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4031F" w14:textId="710A340C" w:rsidR="00F104FC" w:rsidRDefault="00F104FC" w:rsidP="00F104FC">
      <w:r>
        <w:object w:dxaOrig="2146" w:dyaOrig="1561" w14:anchorId="68082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53794568" r:id="rId9"/>
        </w:object>
      </w:r>
    </w:p>
    <w:p w14:paraId="0F24070F" w14:textId="77777777" w:rsidR="00F104FC" w:rsidRDefault="00F104FC" w:rsidP="00F104FC"/>
    <w:p w14:paraId="3CEB7388" w14:textId="77777777" w:rsidR="00F104FC" w:rsidRDefault="00F104FC" w:rsidP="00F104FC"/>
    <w:p w14:paraId="439DFCB8" w14:textId="77777777" w:rsidR="00F104FC" w:rsidRDefault="00F104FC" w:rsidP="00F104FC"/>
    <w:p w14:paraId="01BD8A71" w14:textId="77777777" w:rsidR="00F104FC" w:rsidRDefault="00F104FC" w:rsidP="00F104FC"/>
    <w:p w14:paraId="520934B5" w14:textId="77777777" w:rsidR="00F104FC" w:rsidRDefault="00F104FC" w:rsidP="00F104FC"/>
    <w:p w14:paraId="1231739C" w14:textId="77777777" w:rsidR="00F104FC" w:rsidRDefault="00F104FC" w:rsidP="00F104FC"/>
    <w:p w14:paraId="2671E3E6" w14:textId="70D8A04B" w:rsidR="0048364F" w:rsidRPr="00577190" w:rsidRDefault="00F104FC" w:rsidP="0048364F">
      <w:pPr>
        <w:pStyle w:val="ShortT"/>
      </w:pPr>
      <w:r>
        <w:t>Jobs and Skills Australia Amendment Act 2023</w:t>
      </w:r>
    </w:p>
    <w:p w14:paraId="7A40B835" w14:textId="77777777" w:rsidR="0048364F" w:rsidRPr="00577190" w:rsidRDefault="0048364F" w:rsidP="0048364F"/>
    <w:p w14:paraId="1FE7B84D" w14:textId="001EA550" w:rsidR="0058678F" w:rsidRPr="00577190" w:rsidRDefault="0058678F" w:rsidP="00F104FC">
      <w:pPr>
        <w:pStyle w:val="Actno"/>
        <w:spacing w:before="400"/>
      </w:pPr>
      <w:r w:rsidRPr="00577190">
        <w:t>No.</w:t>
      </w:r>
      <w:r w:rsidR="00A72D70">
        <w:t xml:space="preserve"> 54</w:t>
      </w:r>
      <w:r w:rsidRPr="00577190">
        <w:t>, 202</w:t>
      </w:r>
      <w:r w:rsidR="00124844" w:rsidRPr="00577190">
        <w:t>3</w:t>
      </w:r>
    </w:p>
    <w:p w14:paraId="17961CF2" w14:textId="77777777" w:rsidR="0048364F" w:rsidRPr="00577190" w:rsidRDefault="0048364F" w:rsidP="0048364F"/>
    <w:p w14:paraId="48A7A26F" w14:textId="77777777" w:rsidR="000063D2" w:rsidRDefault="000063D2" w:rsidP="000063D2">
      <w:pPr>
        <w:rPr>
          <w:lang w:eastAsia="en-AU"/>
        </w:rPr>
      </w:pPr>
    </w:p>
    <w:p w14:paraId="7BCFA83B" w14:textId="0815D561" w:rsidR="0048364F" w:rsidRPr="00577190" w:rsidRDefault="0048364F" w:rsidP="0048364F"/>
    <w:p w14:paraId="6875D332" w14:textId="77777777" w:rsidR="0048364F" w:rsidRPr="00577190" w:rsidRDefault="0048364F" w:rsidP="0048364F"/>
    <w:p w14:paraId="0B34176F" w14:textId="77777777" w:rsidR="0048364F" w:rsidRPr="00577190" w:rsidRDefault="0048364F" w:rsidP="0048364F"/>
    <w:p w14:paraId="236BA734" w14:textId="77777777" w:rsidR="00F104FC" w:rsidRDefault="00F104FC" w:rsidP="00F104FC">
      <w:pPr>
        <w:pStyle w:val="LongT"/>
      </w:pPr>
      <w:r>
        <w:t xml:space="preserve">An Act to amend the </w:t>
      </w:r>
      <w:r w:rsidRPr="00F104FC">
        <w:rPr>
          <w:i/>
        </w:rPr>
        <w:t>Jobs and Skills Australia Act 2022</w:t>
      </w:r>
      <w:r>
        <w:t>, and for related purposes</w:t>
      </w:r>
    </w:p>
    <w:p w14:paraId="39555A04" w14:textId="5CC5982C" w:rsidR="0048364F" w:rsidRPr="00B14504" w:rsidRDefault="0048364F" w:rsidP="0048364F">
      <w:pPr>
        <w:pStyle w:val="Header"/>
        <w:tabs>
          <w:tab w:val="clear" w:pos="4150"/>
          <w:tab w:val="clear" w:pos="8307"/>
        </w:tabs>
      </w:pPr>
      <w:r w:rsidRPr="00B14504">
        <w:rPr>
          <w:rStyle w:val="CharAmSchNo"/>
        </w:rPr>
        <w:t xml:space="preserve"> </w:t>
      </w:r>
      <w:r w:rsidRPr="00B14504">
        <w:rPr>
          <w:rStyle w:val="CharAmSchText"/>
        </w:rPr>
        <w:t xml:space="preserve"> </w:t>
      </w:r>
    </w:p>
    <w:p w14:paraId="1A6B20B9" w14:textId="77777777" w:rsidR="0048364F" w:rsidRPr="00B14504" w:rsidRDefault="0048364F" w:rsidP="0048364F">
      <w:pPr>
        <w:pStyle w:val="Header"/>
        <w:tabs>
          <w:tab w:val="clear" w:pos="4150"/>
          <w:tab w:val="clear" w:pos="8307"/>
        </w:tabs>
      </w:pPr>
      <w:r w:rsidRPr="00B14504">
        <w:rPr>
          <w:rStyle w:val="CharAmPartNo"/>
        </w:rPr>
        <w:t xml:space="preserve"> </w:t>
      </w:r>
      <w:r w:rsidRPr="00B14504">
        <w:rPr>
          <w:rStyle w:val="CharAmPartText"/>
        </w:rPr>
        <w:t xml:space="preserve"> </w:t>
      </w:r>
    </w:p>
    <w:p w14:paraId="1AD327CF" w14:textId="77777777" w:rsidR="00F213D9" w:rsidRPr="00577190" w:rsidRDefault="00F213D9" w:rsidP="00F213D9">
      <w:pPr>
        <w:sectPr w:rsidR="00F213D9" w:rsidRPr="00577190" w:rsidSect="00F104F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1AAF86E" w14:textId="77777777" w:rsidR="0048364F" w:rsidRPr="00577190" w:rsidRDefault="0048364F" w:rsidP="0048364F">
      <w:pPr>
        <w:outlineLvl w:val="0"/>
        <w:rPr>
          <w:sz w:val="36"/>
        </w:rPr>
      </w:pPr>
      <w:r w:rsidRPr="00577190">
        <w:rPr>
          <w:sz w:val="36"/>
        </w:rPr>
        <w:lastRenderedPageBreak/>
        <w:t>Contents</w:t>
      </w:r>
    </w:p>
    <w:p w14:paraId="7156AC6B" w14:textId="4566BAD5" w:rsidR="00A72D70" w:rsidRDefault="00A72D7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72D70">
        <w:rPr>
          <w:noProof/>
        </w:rPr>
        <w:tab/>
      </w:r>
      <w:r w:rsidRPr="00A72D70">
        <w:rPr>
          <w:noProof/>
        </w:rPr>
        <w:fldChar w:fldCharType="begin"/>
      </w:r>
      <w:r w:rsidRPr="00A72D70">
        <w:rPr>
          <w:noProof/>
        </w:rPr>
        <w:instrText xml:space="preserve"> PAGEREF _Toc143180796 \h </w:instrText>
      </w:r>
      <w:r w:rsidRPr="00A72D70">
        <w:rPr>
          <w:noProof/>
        </w:rPr>
      </w:r>
      <w:r w:rsidRPr="00A72D70">
        <w:rPr>
          <w:noProof/>
        </w:rPr>
        <w:fldChar w:fldCharType="separate"/>
      </w:r>
      <w:r w:rsidR="003768EB">
        <w:rPr>
          <w:noProof/>
        </w:rPr>
        <w:t>1</w:t>
      </w:r>
      <w:r w:rsidRPr="00A72D70">
        <w:rPr>
          <w:noProof/>
        </w:rPr>
        <w:fldChar w:fldCharType="end"/>
      </w:r>
    </w:p>
    <w:p w14:paraId="25216B3A" w14:textId="3A5A3379" w:rsidR="00A72D70" w:rsidRDefault="00A72D70">
      <w:pPr>
        <w:pStyle w:val="TOC5"/>
        <w:rPr>
          <w:rFonts w:asciiTheme="minorHAnsi" w:eastAsiaTheme="minorEastAsia" w:hAnsiTheme="minorHAnsi" w:cstheme="minorBidi"/>
          <w:noProof/>
          <w:kern w:val="0"/>
          <w:sz w:val="22"/>
          <w:szCs w:val="22"/>
        </w:rPr>
      </w:pPr>
      <w:r>
        <w:rPr>
          <w:noProof/>
        </w:rPr>
        <w:t>2</w:t>
      </w:r>
      <w:r>
        <w:rPr>
          <w:noProof/>
        </w:rPr>
        <w:tab/>
        <w:t>Commencement</w:t>
      </w:r>
      <w:r w:rsidRPr="00A72D70">
        <w:rPr>
          <w:noProof/>
        </w:rPr>
        <w:tab/>
      </w:r>
      <w:r w:rsidRPr="00A72D70">
        <w:rPr>
          <w:noProof/>
        </w:rPr>
        <w:fldChar w:fldCharType="begin"/>
      </w:r>
      <w:r w:rsidRPr="00A72D70">
        <w:rPr>
          <w:noProof/>
        </w:rPr>
        <w:instrText xml:space="preserve"> PAGEREF _Toc143180797 \h </w:instrText>
      </w:r>
      <w:r w:rsidRPr="00A72D70">
        <w:rPr>
          <w:noProof/>
        </w:rPr>
      </w:r>
      <w:r w:rsidRPr="00A72D70">
        <w:rPr>
          <w:noProof/>
        </w:rPr>
        <w:fldChar w:fldCharType="separate"/>
      </w:r>
      <w:r w:rsidR="003768EB">
        <w:rPr>
          <w:noProof/>
        </w:rPr>
        <w:t>2</w:t>
      </w:r>
      <w:r w:rsidRPr="00A72D70">
        <w:rPr>
          <w:noProof/>
        </w:rPr>
        <w:fldChar w:fldCharType="end"/>
      </w:r>
    </w:p>
    <w:p w14:paraId="0E1B4858" w14:textId="0452BBD8" w:rsidR="00A72D70" w:rsidRDefault="00A72D70">
      <w:pPr>
        <w:pStyle w:val="TOC5"/>
        <w:rPr>
          <w:rFonts w:asciiTheme="minorHAnsi" w:eastAsiaTheme="minorEastAsia" w:hAnsiTheme="minorHAnsi" w:cstheme="minorBidi"/>
          <w:noProof/>
          <w:kern w:val="0"/>
          <w:sz w:val="22"/>
          <w:szCs w:val="22"/>
        </w:rPr>
      </w:pPr>
      <w:r>
        <w:rPr>
          <w:noProof/>
        </w:rPr>
        <w:t>3</w:t>
      </w:r>
      <w:r>
        <w:rPr>
          <w:noProof/>
        </w:rPr>
        <w:tab/>
        <w:t>Schedules</w:t>
      </w:r>
      <w:r w:rsidRPr="00A72D70">
        <w:rPr>
          <w:noProof/>
        </w:rPr>
        <w:tab/>
      </w:r>
      <w:r w:rsidRPr="00A72D70">
        <w:rPr>
          <w:noProof/>
        </w:rPr>
        <w:fldChar w:fldCharType="begin"/>
      </w:r>
      <w:r w:rsidRPr="00A72D70">
        <w:rPr>
          <w:noProof/>
        </w:rPr>
        <w:instrText xml:space="preserve"> PAGEREF _Toc143180798 \h </w:instrText>
      </w:r>
      <w:r w:rsidRPr="00A72D70">
        <w:rPr>
          <w:noProof/>
        </w:rPr>
      </w:r>
      <w:r w:rsidRPr="00A72D70">
        <w:rPr>
          <w:noProof/>
        </w:rPr>
        <w:fldChar w:fldCharType="separate"/>
      </w:r>
      <w:r w:rsidR="003768EB">
        <w:rPr>
          <w:noProof/>
        </w:rPr>
        <w:t>2</w:t>
      </w:r>
      <w:r w:rsidRPr="00A72D70">
        <w:rPr>
          <w:noProof/>
        </w:rPr>
        <w:fldChar w:fldCharType="end"/>
      </w:r>
    </w:p>
    <w:p w14:paraId="47B31B41" w14:textId="2B44DCA1" w:rsidR="00A72D70" w:rsidRDefault="00A72D70">
      <w:pPr>
        <w:pStyle w:val="TOC6"/>
        <w:rPr>
          <w:rFonts w:asciiTheme="minorHAnsi" w:eastAsiaTheme="minorEastAsia" w:hAnsiTheme="minorHAnsi" w:cstheme="minorBidi"/>
          <w:b w:val="0"/>
          <w:noProof/>
          <w:kern w:val="0"/>
          <w:sz w:val="22"/>
          <w:szCs w:val="22"/>
        </w:rPr>
      </w:pPr>
      <w:r>
        <w:rPr>
          <w:noProof/>
        </w:rPr>
        <w:t>Schedule 1—Amendments</w:t>
      </w:r>
      <w:r w:rsidRPr="00A72D70">
        <w:rPr>
          <w:b w:val="0"/>
          <w:noProof/>
          <w:sz w:val="18"/>
        </w:rPr>
        <w:tab/>
      </w:r>
      <w:r w:rsidRPr="00A72D70">
        <w:rPr>
          <w:b w:val="0"/>
          <w:noProof/>
          <w:sz w:val="18"/>
        </w:rPr>
        <w:fldChar w:fldCharType="begin"/>
      </w:r>
      <w:r w:rsidRPr="00A72D70">
        <w:rPr>
          <w:b w:val="0"/>
          <w:noProof/>
          <w:sz w:val="18"/>
        </w:rPr>
        <w:instrText xml:space="preserve"> PAGEREF _Toc143180799 \h </w:instrText>
      </w:r>
      <w:r w:rsidRPr="00A72D70">
        <w:rPr>
          <w:b w:val="0"/>
          <w:noProof/>
          <w:sz w:val="18"/>
        </w:rPr>
      </w:r>
      <w:r w:rsidRPr="00A72D70">
        <w:rPr>
          <w:b w:val="0"/>
          <w:noProof/>
          <w:sz w:val="18"/>
        </w:rPr>
        <w:fldChar w:fldCharType="separate"/>
      </w:r>
      <w:r w:rsidR="003768EB">
        <w:rPr>
          <w:b w:val="0"/>
          <w:noProof/>
          <w:sz w:val="18"/>
        </w:rPr>
        <w:t>3</w:t>
      </w:r>
      <w:r w:rsidRPr="00A72D70">
        <w:rPr>
          <w:b w:val="0"/>
          <w:noProof/>
          <w:sz w:val="18"/>
        </w:rPr>
        <w:fldChar w:fldCharType="end"/>
      </w:r>
    </w:p>
    <w:p w14:paraId="3D296ACC" w14:textId="63DCA754" w:rsidR="00A72D70" w:rsidRDefault="00A72D70">
      <w:pPr>
        <w:pStyle w:val="TOC9"/>
        <w:rPr>
          <w:rFonts w:asciiTheme="minorHAnsi" w:eastAsiaTheme="minorEastAsia" w:hAnsiTheme="minorHAnsi" w:cstheme="minorBidi"/>
          <w:i w:val="0"/>
          <w:noProof/>
          <w:kern w:val="0"/>
          <w:sz w:val="22"/>
          <w:szCs w:val="22"/>
        </w:rPr>
      </w:pPr>
      <w:r>
        <w:rPr>
          <w:noProof/>
        </w:rPr>
        <w:t>Jobs and Skills Australia Act 2022</w:t>
      </w:r>
      <w:r w:rsidRPr="00A72D70">
        <w:rPr>
          <w:i w:val="0"/>
          <w:noProof/>
          <w:sz w:val="18"/>
        </w:rPr>
        <w:tab/>
      </w:r>
      <w:r w:rsidRPr="00A72D70">
        <w:rPr>
          <w:i w:val="0"/>
          <w:noProof/>
          <w:sz w:val="18"/>
        </w:rPr>
        <w:fldChar w:fldCharType="begin"/>
      </w:r>
      <w:r w:rsidRPr="00A72D70">
        <w:rPr>
          <w:i w:val="0"/>
          <w:noProof/>
          <w:sz w:val="18"/>
        </w:rPr>
        <w:instrText xml:space="preserve"> PAGEREF _Toc143180800 \h </w:instrText>
      </w:r>
      <w:r w:rsidRPr="00A72D70">
        <w:rPr>
          <w:i w:val="0"/>
          <w:noProof/>
          <w:sz w:val="18"/>
        </w:rPr>
      </w:r>
      <w:r w:rsidRPr="00A72D70">
        <w:rPr>
          <w:i w:val="0"/>
          <w:noProof/>
          <w:sz w:val="18"/>
        </w:rPr>
        <w:fldChar w:fldCharType="separate"/>
      </w:r>
      <w:r w:rsidR="003768EB">
        <w:rPr>
          <w:i w:val="0"/>
          <w:noProof/>
          <w:sz w:val="18"/>
        </w:rPr>
        <w:t>3</w:t>
      </w:r>
      <w:r w:rsidRPr="00A72D70">
        <w:rPr>
          <w:i w:val="0"/>
          <w:noProof/>
          <w:sz w:val="18"/>
        </w:rPr>
        <w:fldChar w:fldCharType="end"/>
      </w:r>
    </w:p>
    <w:p w14:paraId="6CAD594B" w14:textId="09F53443" w:rsidR="00060FF9" w:rsidRPr="00577190" w:rsidRDefault="00A72D70" w:rsidP="0048364F">
      <w:r>
        <w:fldChar w:fldCharType="end"/>
      </w:r>
    </w:p>
    <w:p w14:paraId="51479239" w14:textId="77777777" w:rsidR="00F213D9" w:rsidRPr="00577190" w:rsidRDefault="00F213D9" w:rsidP="00F213D9">
      <w:pPr>
        <w:sectPr w:rsidR="00F213D9" w:rsidRPr="00577190" w:rsidSect="00F104F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0288129C" w14:textId="77777777" w:rsidR="00F104FC" w:rsidRDefault="00F104FC">
      <w:r>
        <w:object w:dxaOrig="2146" w:dyaOrig="1561" w14:anchorId="38BE95DD">
          <v:shape id="_x0000_i1027" type="#_x0000_t75" alt="Commonwealth Coat of Arms of Australia" style="width:110.25pt;height:80.25pt" o:ole="" fillcolor="window">
            <v:imagedata r:id="rId8" o:title=""/>
          </v:shape>
          <o:OLEObject Type="Embed" ProgID="Word.Picture.8" ShapeID="_x0000_i1027" DrawAspect="Content" ObjectID="_1753794569" r:id="rId21"/>
        </w:object>
      </w:r>
    </w:p>
    <w:p w14:paraId="393E9D8D" w14:textId="77777777" w:rsidR="00F104FC" w:rsidRDefault="00F104FC"/>
    <w:p w14:paraId="322EEA84" w14:textId="77777777" w:rsidR="00F104FC" w:rsidRDefault="00F104FC" w:rsidP="000178F8">
      <w:pPr>
        <w:spacing w:line="240" w:lineRule="auto"/>
      </w:pPr>
    </w:p>
    <w:p w14:paraId="4CE78E96" w14:textId="27284E31" w:rsidR="00F104FC" w:rsidRDefault="003768EB" w:rsidP="000178F8">
      <w:pPr>
        <w:pStyle w:val="ShortTP1"/>
      </w:pPr>
      <w:r>
        <w:fldChar w:fldCharType="begin"/>
      </w:r>
      <w:r>
        <w:instrText xml:space="preserve"> STYLEREF ShortT </w:instrText>
      </w:r>
      <w:r>
        <w:fldChar w:fldCharType="separate"/>
      </w:r>
      <w:r>
        <w:rPr>
          <w:noProof/>
        </w:rPr>
        <w:t>Jobs and Skills Australia Amendment Act 2023</w:t>
      </w:r>
      <w:r>
        <w:rPr>
          <w:noProof/>
        </w:rPr>
        <w:fldChar w:fldCharType="end"/>
      </w:r>
    </w:p>
    <w:p w14:paraId="6A55F904" w14:textId="20339053" w:rsidR="00F104FC" w:rsidRDefault="003768EB" w:rsidP="000178F8">
      <w:pPr>
        <w:pStyle w:val="ActNoP1"/>
      </w:pPr>
      <w:r>
        <w:fldChar w:fldCharType="begin"/>
      </w:r>
      <w:r>
        <w:instrText xml:space="preserve"> STYLEREF Actno </w:instrText>
      </w:r>
      <w:r>
        <w:fldChar w:fldCharType="separate"/>
      </w:r>
      <w:r>
        <w:rPr>
          <w:noProof/>
        </w:rPr>
        <w:t>No. 54, 2023</w:t>
      </w:r>
      <w:r>
        <w:rPr>
          <w:noProof/>
        </w:rPr>
        <w:fldChar w:fldCharType="end"/>
      </w:r>
    </w:p>
    <w:p w14:paraId="7F3EF733" w14:textId="77777777" w:rsidR="00F104FC" w:rsidRPr="009A0728" w:rsidRDefault="00F104FC" w:rsidP="009A0728">
      <w:pPr>
        <w:pBdr>
          <w:bottom w:val="single" w:sz="6" w:space="0" w:color="auto"/>
        </w:pBdr>
        <w:spacing w:before="400" w:line="240" w:lineRule="auto"/>
        <w:rPr>
          <w:rFonts w:eastAsia="Times New Roman"/>
          <w:b/>
          <w:sz w:val="28"/>
        </w:rPr>
      </w:pPr>
    </w:p>
    <w:p w14:paraId="2D9E5D2F" w14:textId="77777777" w:rsidR="00F104FC" w:rsidRPr="009A0728" w:rsidRDefault="00F104FC" w:rsidP="009A0728">
      <w:pPr>
        <w:spacing w:line="40" w:lineRule="exact"/>
        <w:rPr>
          <w:rFonts w:eastAsia="Calibri"/>
          <w:b/>
          <w:sz w:val="28"/>
        </w:rPr>
      </w:pPr>
    </w:p>
    <w:p w14:paraId="2F699F14" w14:textId="77777777" w:rsidR="00F104FC" w:rsidRPr="009A0728" w:rsidRDefault="00F104FC" w:rsidP="009A0728">
      <w:pPr>
        <w:pBdr>
          <w:top w:val="single" w:sz="12" w:space="0" w:color="auto"/>
        </w:pBdr>
        <w:spacing w:line="240" w:lineRule="auto"/>
        <w:rPr>
          <w:rFonts w:eastAsia="Times New Roman"/>
          <w:b/>
          <w:sz w:val="28"/>
        </w:rPr>
      </w:pPr>
    </w:p>
    <w:p w14:paraId="02841FF6" w14:textId="77777777" w:rsidR="00F104FC" w:rsidRDefault="00F104FC" w:rsidP="00F104FC">
      <w:pPr>
        <w:pStyle w:val="Page1"/>
        <w:spacing w:before="400"/>
      </w:pPr>
      <w:r>
        <w:t xml:space="preserve">An Act to amend the </w:t>
      </w:r>
      <w:r w:rsidRPr="00F104FC">
        <w:rPr>
          <w:i/>
        </w:rPr>
        <w:t>Jobs and Skills Australia Act 2022</w:t>
      </w:r>
      <w:r>
        <w:t>, and for related purposes</w:t>
      </w:r>
    </w:p>
    <w:p w14:paraId="289BC187" w14:textId="57F71E7B" w:rsidR="00A72D70" w:rsidRDefault="00A72D70" w:rsidP="000C5962">
      <w:pPr>
        <w:pStyle w:val="AssentDt"/>
        <w:spacing w:before="240"/>
        <w:rPr>
          <w:sz w:val="24"/>
        </w:rPr>
      </w:pPr>
      <w:r>
        <w:rPr>
          <w:sz w:val="24"/>
        </w:rPr>
        <w:t>[</w:t>
      </w:r>
      <w:r>
        <w:rPr>
          <w:i/>
          <w:sz w:val="24"/>
        </w:rPr>
        <w:t>Assented to 17 August 2023</w:t>
      </w:r>
      <w:r>
        <w:rPr>
          <w:sz w:val="24"/>
        </w:rPr>
        <w:t>]</w:t>
      </w:r>
    </w:p>
    <w:p w14:paraId="361F327F" w14:textId="2F569B97" w:rsidR="0048364F" w:rsidRPr="00577190" w:rsidRDefault="0048364F" w:rsidP="00326580">
      <w:pPr>
        <w:spacing w:before="240" w:line="240" w:lineRule="auto"/>
        <w:rPr>
          <w:sz w:val="32"/>
        </w:rPr>
      </w:pPr>
      <w:r w:rsidRPr="00577190">
        <w:rPr>
          <w:sz w:val="32"/>
        </w:rPr>
        <w:t>The Parliament of Australia enacts:</w:t>
      </w:r>
    </w:p>
    <w:p w14:paraId="65E0FF3C" w14:textId="77777777" w:rsidR="0048364F" w:rsidRPr="00577190" w:rsidRDefault="0048364F" w:rsidP="00326580">
      <w:pPr>
        <w:pStyle w:val="ActHead5"/>
      </w:pPr>
      <w:bookmarkStart w:id="0" w:name="_Toc143180796"/>
      <w:r w:rsidRPr="00B14504">
        <w:rPr>
          <w:rStyle w:val="CharSectno"/>
        </w:rPr>
        <w:t>1</w:t>
      </w:r>
      <w:r w:rsidRPr="00577190">
        <w:t xml:space="preserve">  Short title</w:t>
      </w:r>
      <w:bookmarkEnd w:id="0"/>
    </w:p>
    <w:p w14:paraId="03AC9D7B" w14:textId="77777777" w:rsidR="0048364F" w:rsidRPr="00577190" w:rsidRDefault="0048364F" w:rsidP="00326580">
      <w:pPr>
        <w:pStyle w:val="subsection"/>
      </w:pPr>
      <w:r w:rsidRPr="00577190">
        <w:tab/>
      </w:r>
      <w:r w:rsidRPr="00577190">
        <w:tab/>
        <w:t xml:space="preserve">This Act </w:t>
      </w:r>
      <w:r w:rsidR="00275197" w:rsidRPr="00577190">
        <w:t xml:space="preserve">is </w:t>
      </w:r>
      <w:r w:rsidRPr="00577190">
        <w:t xml:space="preserve">the </w:t>
      </w:r>
      <w:r w:rsidR="0058678F" w:rsidRPr="00577190">
        <w:rPr>
          <w:i/>
        </w:rPr>
        <w:t>Jobs and Skills Australia Amendment</w:t>
      </w:r>
      <w:r w:rsidR="00EE3E36" w:rsidRPr="00577190">
        <w:rPr>
          <w:i/>
        </w:rPr>
        <w:t xml:space="preserve"> Act 20</w:t>
      </w:r>
      <w:r w:rsidR="009E186E" w:rsidRPr="00577190">
        <w:rPr>
          <w:i/>
        </w:rPr>
        <w:t>2</w:t>
      </w:r>
      <w:r w:rsidR="0058678F" w:rsidRPr="00577190">
        <w:rPr>
          <w:i/>
        </w:rPr>
        <w:t>3</w:t>
      </w:r>
      <w:r w:rsidRPr="00577190">
        <w:t>.</w:t>
      </w:r>
    </w:p>
    <w:p w14:paraId="102234C1" w14:textId="77777777" w:rsidR="0048364F" w:rsidRPr="00577190" w:rsidRDefault="0048364F" w:rsidP="00326580">
      <w:pPr>
        <w:pStyle w:val="ActHead5"/>
      </w:pPr>
      <w:bookmarkStart w:id="1" w:name="_Toc143180797"/>
      <w:r w:rsidRPr="00B14504">
        <w:rPr>
          <w:rStyle w:val="CharSectno"/>
        </w:rPr>
        <w:lastRenderedPageBreak/>
        <w:t>2</w:t>
      </w:r>
      <w:r w:rsidRPr="00577190">
        <w:t xml:space="preserve">  Commencement</w:t>
      </w:r>
      <w:bookmarkEnd w:id="1"/>
    </w:p>
    <w:p w14:paraId="0B4E8504" w14:textId="77777777" w:rsidR="0048364F" w:rsidRPr="00577190" w:rsidRDefault="0048364F" w:rsidP="00326580">
      <w:pPr>
        <w:pStyle w:val="subsection"/>
      </w:pPr>
      <w:r w:rsidRPr="00577190">
        <w:tab/>
        <w:t>(1)</w:t>
      </w:r>
      <w:r w:rsidRPr="00577190">
        <w:tab/>
        <w:t>Each provision of this Act specified in column 1 of the table commences, or is taken to have commenced, in accordance with column 2 of the table. Any other statement in column 2 has effect according to its terms.</w:t>
      </w:r>
    </w:p>
    <w:p w14:paraId="5E51A712" w14:textId="77777777" w:rsidR="0048364F" w:rsidRPr="00577190" w:rsidRDefault="0048364F" w:rsidP="0032658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77190" w14:paraId="2DA2B967" w14:textId="77777777" w:rsidTr="003B5781">
        <w:trPr>
          <w:tblHeader/>
        </w:trPr>
        <w:tc>
          <w:tcPr>
            <w:tcW w:w="7111" w:type="dxa"/>
            <w:gridSpan w:val="3"/>
            <w:tcBorders>
              <w:top w:val="single" w:sz="12" w:space="0" w:color="auto"/>
              <w:bottom w:val="single" w:sz="6" w:space="0" w:color="auto"/>
            </w:tcBorders>
            <w:shd w:val="clear" w:color="auto" w:fill="auto"/>
          </w:tcPr>
          <w:p w14:paraId="7D83355A" w14:textId="77777777" w:rsidR="0048364F" w:rsidRPr="00577190" w:rsidRDefault="0048364F" w:rsidP="00326580">
            <w:pPr>
              <w:pStyle w:val="TableHeading"/>
            </w:pPr>
            <w:r w:rsidRPr="00577190">
              <w:t>Commencement information</w:t>
            </w:r>
          </w:p>
        </w:tc>
      </w:tr>
      <w:tr w:rsidR="0048364F" w:rsidRPr="00577190" w14:paraId="11F2B78A" w14:textId="77777777" w:rsidTr="003B5781">
        <w:trPr>
          <w:tblHeader/>
        </w:trPr>
        <w:tc>
          <w:tcPr>
            <w:tcW w:w="1701" w:type="dxa"/>
            <w:tcBorders>
              <w:top w:val="single" w:sz="6" w:space="0" w:color="auto"/>
              <w:bottom w:val="single" w:sz="6" w:space="0" w:color="auto"/>
            </w:tcBorders>
            <w:shd w:val="clear" w:color="auto" w:fill="auto"/>
          </w:tcPr>
          <w:p w14:paraId="56AF7A0F" w14:textId="77777777" w:rsidR="0048364F" w:rsidRPr="00577190" w:rsidRDefault="0048364F" w:rsidP="00326580">
            <w:pPr>
              <w:pStyle w:val="TableHeading"/>
            </w:pPr>
            <w:r w:rsidRPr="00577190">
              <w:t>Column 1</w:t>
            </w:r>
          </w:p>
        </w:tc>
        <w:tc>
          <w:tcPr>
            <w:tcW w:w="3828" w:type="dxa"/>
            <w:tcBorders>
              <w:top w:val="single" w:sz="6" w:space="0" w:color="auto"/>
              <w:bottom w:val="single" w:sz="6" w:space="0" w:color="auto"/>
            </w:tcBorders>
            <w:shd w:val="clear" w:color="auto" w:fill="auto"/>
          </w:tcPr>
          <w:p w14:paraId="24EA82E5" w14:textId="77777777" w:rsidR="0048364F" w:rsidRPr="00577190" w:rsidRDefault="0048364F" w:rsidP="00326580">
            <w:pPr>
              <w:pStyle w:val="TableHeading"/>
            </w:pPr>
            <w:r w:rsidRPr="00577190">
              <w:t>Column 2</w:t>
            </w:r>
          </w:p>
        </w:tc>
        <w:tc>
          <w:tcPr>
            <w:tcW w:w="1582" w:type="dxa"/>
            <w:tcBorders>
              <w:top w:val="single" w:sz="6" w:space="0" w:color="auto"/>
              <w:bottom w:val="single" w:sz="6" w:space="0" w:color="auto"/>
            </w:tcBorders>
            <w:shd w:val="clear" w:color="auto" w:fill="auto"/>
          </w:tcPr>
          <w:p w14:paraId="53AC3ED1" w14:textId="77777777" w:rsidR="0048364F" w:rsidRPr="00577190" w:rsidRDefault="0048364F" w:rsidP="00326580">
            <w:pPr>
              <w:pStyle w:val="TableHeading"/>
            </w:pPr>
            <w:r w:rsidRPr="00577190">
              <w:t>Column 3</w:t>
            </w:r>
          </w:p>
        </w:tc>
      </w:tr>
      <w:tr w:rsidR="0048364F" w:rsidRPr="00577190" w14:paraId="65DE1320" w14:textId="77777777" w:rsidTr="003B5781">
        <w:trPr>
          <w:tblHeader/>
        </w:trPr>
        <w:tc>
          <w:tcPr>
            <w:tcW w:w="1701" w:type="dxa"/>
            <w:tcBorders>
              <w:top w:val="single" w:sz="6" w:space="0" w:color="auto"/>
              <w:bottom w:val="single" w:sz="12" w:space="0" w:color="auto"/>
            </w:tcBorders>
            <w:shd w:val="clear" w:color="auto" w:fill="auto"/>
          </w:tcPr>
          <w:p w14:paraId="2777D3EB" w14:textId="77777777" w:rsidR="0048364F" w:rsidRPr="00577190" w:rsidRDefault="0048364F" w:rsidP="00326580">
            <w:pPr>
              <w:pStyle w:val="TableHeading"/>
            </w:pPr>
            <w:r w:rsidRPr="00577190">
              <w:t>Provisions</w:t>
            </w:r>
          </w:p>
        </w:tc>
        <w:tc>
          <w:tcPr>
            <w:tcW w:w="3828" w:type="dxa"/>
            <w:tcBorders>
              <w:top w:val="single" w:sz="6" w:space="0" w:color="auto"/>
              <w:bottom w:val="single" w:sz="12" w:space="0" w:color="auto"/>
            </w:tcBorders>
            <w:shd w:val="clear" w:color="auto" w:fill="auto"/>
          </w:tcPr>
          <w:p w14:paraId="3B09AD59" w14:textId="77777777" w:rsidR="0048364F" w:rsidRPr="00577190" w:rsidRDefault="0048364F" w:rsidP="00326580">
            <w:pPr>
              <w:pStyle w:val="TableHeading"/>
            </w:pPr>
            <w:r w:rsidRPr="00577190">
              <w:t>Commencement</w:t>
            </w:r>
          </w:p>
        </w:tc>
        <w:tc>
          <w:tcPr>
            <w:tcW w:w="1582" w:type="dxa"/>
            <w:tcBorders>
              <w:top w:val="single" w:sz="6" w:space="0" w:color="auto"/>
              <w:bottom w:val="single" w:sz="12" w:space="0" w:color="auto"/>
            </w:tcBorders>
            <w:shd w:val="clear" w:color="auto" w:fill="auto"/>
          </w:tcPr>
          <w:p w14:paraId="7D4BF40A" w14:textId="77777777" w:rsidR="0048364F" w:rsidRPr="00577190" w:rsidRDefault="0048364F" w:rsidP="00326580">
            <w:pPr>
              <w:pStyle w:val="TableHeading"/>
            </w:pPr>
            <w:r w:rsidRPr="00577190">
              <w:t>Date/Details</w:t>
            </w:r>
          </w:p>
        </w:tc>
      </w:tr>
      <w:tr w:rsidR="0048364F" w:rsidRPr="00577190" w14:paraId="5ABF0F1F" w14:textId="77777777" w:rsidTr="003B5781">
        <w:tc>
          <w:tcPr>
            <w:tcW w:w="1701" w:type="dxa"/>
            <w:tcBorders>
              <w:top w:val="single" w:sz="12" w:space="0" w:color="auto"/>
              <w:bottom w:val="single" w:sz="12" w:space="0" w:color="auto"/>
            </w:tcBorders>
            <w:shd w:val="clear" w:color="auto" w:fill="auto"/>
          </w:tcPr>
          <w:p w14:paraId="13909742" w14:textId="77777777" w:rsidR="0048364F" w:rsidRPr="00577190" w:rsidRDefault="0048364F" w:rsidP="00326580">
            <w:pPr>
              <w:pStyle w:val="Tabletext"/>
            </w:pPr>
            <w:r w:rsidRPr="00577190">
              <w:t xml:space="preserve">1.  </w:t>
            </w:r>
            <w:r w:rsidR="00F823D1" w:rsidRPr="00577190">
              <w:t>The whole of this Act</w:t>
            </w:r>
          </w:p>
        </w:tc>
        <w:tc>
          <w:tcPr>
            <w:tcW w:w="3828" w:type="dxa"/>
            <w:tcBorders>
              <w:top w:val="single" w:sz="12" w:space="0" w:color="auto"/>
              <w:bottom w:val="single" w:sz="12" w:space="0" w:color="auto"/>
            </w:tcBorders>
            <w:shd w:val="clear" w:color="auto" w:fill="auto"/>
          </w:tcPr>
          <w:p w14:paraId="2D077048" w14:textId="77777777" w:rsidR="0048364F" w:rsidRPr="00577190" w:rsidRDefault="0048364F" w:rsidP="00326580">
            <w:pPr>
              <w:pStyle w:val="Tabletext"/>
            </w:pPr>
            <w:r w:rsidRPr="00577190">
              <w:t>The</w:t>
            </w:r>
            <w:r w:rsidR="003A2A73" w:rsidRPr="00577190">
              <w:t xml:space="preserve"> </w:t>
            </w:r>
            <w:r w:rsidRPr="00577190">
              <w:t>day</w:t>
            </w:r>
            <w:r w:rsidR="00FC134C" w:rsidRPr="00577190">
              <w:t xml:space="preserve"> after</w:t>
            </w:r>
            <w:r w:rsidRPr="00577190">
              <w:t xml:space="preserve"> this Act receives the Royal Assent.</w:t>
            </w:r>
          </w:p>
        </w:tc>
        <w:tc>
          <w:tcPr>
            <w:tcW w:w="1582" w:type="dxa"/>
            <w:tcBorders>
              <w:top w:val="single" w:sz="12" w:space="0" w:color="auto"/>
              <w:bottom w:val="single" w:sz="12" w:space="0" w:color="auto"/>
            </w:tcBorders>
            <w:shd w:val="clear" w:color="auto" w:fill="auto"/>
          </w:tcPr>
          <w:p w14:paraId="116B4191" w14:textId="079BBFAE" w:rsidR="0048364F" w:rsidRPr="00577190" w:rsidRDefault="00A72D70" w:rsidP="00326580">
            <w:pPr>
              <w:pStyle w:val="Tabletext"/>
            </w:pPr>
            <w:r>
              <w:t>18 August 2023</w:t>
            </w:r>
          </w:p>
        </w:tc>
      </w:tr>
    </w:tbl>
    <w:p w14:paraId="6EB401FC" w14:textId="77777777" w:rsidR="0048364F" w:rsidRPr="00577190" w:rsidRDefault="00201D27" w:rsidP="00326580">
      <w:pPr>
        <w:pStyle w:val="notetext"/>
      </w:pPr>
      <w:r w:rsidRPr="00577190">
        <w:t>Note:</w:t>
      </w:r>
      <w:r w:rsidRPr="00577190">
        <w:tab/>
        <w:t>This table relates only to the provisions of this Act as originally enacted. It will not be amended to deal with any later amendments of this Act.</w:t>
      </w:r>
    </w:p>
    <w:p w14:paraId="0ABD05B4" w14:textId="77777777" w:rsidR="0048364F" w:rsidRPr="00577190" w:rsidRDefault="0048364F" w:rsidP="00326580">
      <w:pPr>
        <w:pStyle w:val="subsection"/>
      </w:pPr>
      <w:r w:rsidRPr="00577190">
        <w:tab/>
        <w:t>(2)</w:t>
      </w:r>
      <w:r w:rsidRPr="00577190">
        <w:tab/>
      </w:r>
      <w:r w:rsidR="00201D27" w:rsidRPr="00577190">
        <w:t xml:space="preserve">Any information in </w:t>
      </w:r>
      <w:r w:rsidR="00877D48" w:rsidRPr="00577190">
        <w:t>c</w:t>
      </w:r>
      <w:r w:rsidR="00201D27" w:rsidRPr="00577190">
        <w:t>olumn 3 of the table is not part of this Act. Information may be inserted in this column, or information in it may be edited, in any published version of this Act.</w:t>
      </w:r>
    </w:p>
    <w:p w14:paraId="10908643" w14:textId="77777777" w:rsidR="0048364F" w:rsidRPr="00577190" w:rsidRDefault="0048364F" w:rsidP="00326580">
      <w:pPr>
        <w:pStyle w:val="ActHead5"/>
      </w:pPr>
      <w:bookmarkStart w:id="2" w:name="_Toc143180798"/>
      <w:r w:rsidRPr="00B14504">
        <w:rPr>
          <w:rStyle w:val="CharSectno"/>
        </w:rPr>
        <w:t>3</w:t>
      </w:r>
      <w:r w:rsidRPr="00577190">
        <w:t xml:space="preserve">  Schedules</w:t>
      </w:r>
      <w:bookmarkEnd w:id="2"/>
    </w:p>
    <w:p w14:paraId="137B70D7" w14:textId="77777777" w:rsidR="0048364F" w:rsidRPr="00577190" w:rsidRDefault="0048364F" w:rsidP="00326580">
      <w:pPr>
        <w:pStyle w:val="subsection"/>
      </w:pPr>
      <w:r w:rsidRPr="00577190">
        <w:tab/>
      </w:r>
      <w:r w:rsidRPr="00577190">
        <w:tab/>
      </w:r>
      <w:r w:rsidR="00202618" w:rsidRPr="00577190">
        <w:t>Legislation that is specified in a Schedule to this Act is amended or repealed as set out in the applicable items in the Schedule concerned, and any other item in a Schedule to this Act has effect according to its terms.</w:t>
      </w:r>
    </w:p>
    <w:p w14:paraId="01A499F0" w14:textId="77777777" w:rsidR="008D3E94" w:rsidRPr="00577190" w:rsidRDefault="0048364F" w:rsidP="00326580">
      <w:pPr>
        <w:pStyle w:val="ActHead6"/>
        <w:pageBreakBefore/>
      </w:pPr>
      <w:bookmarkStart w:id="3" w:name="_Toc143180799"/>
      <w:r w:rsidRPr="00B14504">
        <w:rPr>
          <w:rStyle w:val="CharAmSchNo"/>
        </w:rPr>
        <w:lastRenderedPageBreak/>
        <w:t>Schedule 1</w:t>
      </w:r>
      <w:r w:rsidRPr="00577190">
        <w:t>—</w:t>
      </w:r>
      <w:r w:rsidR="003B5781" w:rsidRPr="00B14504">
        <w:rPr>
          <w:rStyle w:val="CharAmSchText"/>
        </w:rPr>
        <w:t>Amendments</w:t>
      </w:r>
      <w:bookmarkEnd w:id="3"/>
    </w:p>
    <w:p w14:paraId="22B237A6" w14:textId="77777777" w:rsidR="005D3540" w:rsidRPr="00B14504" w:rsidRDefault="005D3540" w:rsidP="00326580">
      <w:pPr>
        <w:pStyle w:val="Header"/>
      </w:pPr>
      <w:r w:rsidRPr="00B14504">
        <w:rPr>
          <w:rStyle w:val="CharAmPartNo"/>
        </w:rPr>
        <w:t xml:space="preserve"> </w:t>
      </w:r>
      <w:r w:rsidRPr="00B14504">
        <w:rPr>
          <w:rStyle w:val="CharAmPartText"/>
        </w:rPr>
        <w:t xml:space="preserve"> </w:t>
      </w:r>
    </w:p>
    <w:p w14:paraId="2A0D9C45" w14:textId="77777777" w:rsidR="0035664B" w:rsidRPr="00577190" w:rsidRDefault="0035664B" w:rsidP="00326580">
      <w:pPr>
        <w:pStyle w:val="ActHead9"/>
      </w:pPr>
      <w:bookmarkStart w:id="4" w:name="_Toc143180800"/>
      <w:r w:rsidRPr="00577190">
        <w:t xml:space="preserve">Jobs and Skills Australia </w:t>
      </w:r>
      <w:r w:rsidR="00D7650A" w:rsidRPr="00577190">
        <w:t xml:space="preserve">Act </w:t>
      </w:r>
      <w:r w:rsidRPr="00577190">
        <w:t>2022</w:t>
      </w:r>
      <w:bookmarkEnd w:id="4"/>
    </w:p>
    <w:p w14:paraId="6730D48D" w14:textId="77777777" w:rsidR="004A2914" w:rsidRPr="00577190" w:rsidRDefault="001947DD" w:rsidP="00326580">
      <w:pPr>
        <w:pStyle w:val="ItemHead"/>
        <w:rPr>
          <w:i/>
        </w:rPr>
      </w:pPr>
      <w:r w:rsidRPr="00577190">
        <w:t>1</w:t>
      </w:r>
      <w:r w:rsidR="004A2914" w:rsidRPr="00577190">
        <w:t xml:space="preserve">  </w:t>
      </w:r>
      <w:r w:rsidR="00613AA7" w:rsidRPr="00577190">
        <w:t>Section 3</w:t>
      </w:r>
    </w:p>
    <w:p w14:paraId="5757005F" w14:textId="77777777" w:rsidR="007774A3" w:rsidRPr="00577190" w:rsidRDefault="007774A3" w:rsidP="00326580">
      <w:pPr>
        <w:pStyle w:val="Item"/>
      </w:pPr>
      <w:r w:rsidRPr="00577190">
        <w:t>Omit “</w:t>
      </w:r>
      <w:r w:rsidR="00FB6BE5" w:rsidRPr="00577190">
        <w:t xml:space="preserve">such as the role of the </w:t>
      </w:r>
      <w:r w:rsidR="00D9449D" w:rsidRPr="00577190">
        <w:t xml:space="preserve">JSA </w:t>
      </w:r>
      <w:r w:rsidRPr="00577190">
        <w:t>Director</w:t>
      </w:r>
      <w:r w:rsidR="00612B93" w:rsidRPr="00577190">
        <w:t xml:space="preserve"> and administrative matters</w:t>
      </w:r>
      <w:r w:rsidRPr="00577190">
        <w:t>”, substitute “</w:t>
      </w:r>
      <w:r w:rsidR="00612B93" w:rsidRPr="00577190">
        <w:t>such as</w:t>
      </w:r>
      <w:r w:rsidR="00FB6BE5" w:rsidRPr="00577190">
        <w:t xml:space="preserve"> the </w:t>
      </w:r>
      <w:r w:rsidR="00612B93" w:rsidRPr="00577190">
        <w:t>establishment</w:t>
      </w:r>
      <w:r w:rsidR="00FB6BE5" w:rsidRPr="00577190">
        <w:t xml:space="preserve"> of the </w:t>
      </w:r>
      <w:r w:rsidR="002D15CE" w:rsidRPr="00577190">
        <w:t xml:space="preserve">JSA </w:t>
      </w:r>
      <w:r w:rsidRPr="00577190">
        <w:t>Commissioner</w:t>
      </w:r>
      <w:r w:rsidR="00FB6BE5" w:rsidRPr="00577190">
        <w:t>,</w:t>
      </w:r>
      <w:r w:rsidR="00793D8E" w:rsidRPr="00577190">
        <w:t xml:space="preserve"> </w:t>
      </w:r>
      <w:r w:rsidR="00FB6BE5" w:rsidRPr="00577190">
        <w:t xml:space="preserve">JSA Deputy Commissioners </w:t>
      </w:r>
      <w:r w:rsidR="00612B93" w:rsidRPr="00577190">
        <w:t xml:space="preserve">and </w:t>
      </w:r>
      <w:r w:rsidR="001A675C" w:rsidRPr="00577190">
        <w:t xml:space="preserve">Ministerial </w:t>
      </w:r>
      <w:r w:rsidR="00FB6BE5" w:rsidRPr="00577190">
        <w:t>Advisory Board</w:t>
      </w:r>
      <w:r w:rsidRPr="00577190">
        <w:t>”.</w:t>
      </w:r>
    </w:p>
    <w:p w14:paraId="3FB62842" w14:textId="77777777" w:rsidR="00C3251B" w:rsidRPr="00577190" w:rsidRDefault="001947DD" w:rsidP="00326580">
      <w:pPr>
        <w:pStyle w:val="ItemHead"/>
      </w:pPr>
      <w:r w:rsidRPr="00577190">
        <w:t>2</w:t>
      </w:r>
      <w:r w:rsidR="00C3251B" w:rsidRPr="00577190">
        <w:t xml:space="preserve">  </w:t>
      </w:r>
      <w:r w:rsidR="00326771" w:rsidRPr="00577190">
        <w:t>Section</w:t>
      </w:r>
      <w:r w:rsidR="00A52538" w:rsidRPr="00577190">
        <w:t> </w:t>
      </w:r>
      <w:r w:rsidR="00326771" w:rsidRPr="00577190">
        <w:t>4 (after the heading)</w:t>
      </w:r>
    </w:p>
    <w:p w14:paraId="4A334D75" w14:textId="77777777" w:rsidR="00326771" w:rsidRPr="00577190" w:rsidRDefault="00326771" w:rsidP="00326580">
      <w:pPr>
        <w:pStyle w:val="Item"/>
      </w:pPr>
      <w:r w:rsidRPr="00577190">
        <w:t>Insert:</w:t>
      </w:r>
    </w:p>
    <w:p w14:paraId="2D2F6768" w14:textId="77777777" w:rsidR="00326771" w:rsidRPr="00577190" w:rsidRDefault="00EF18E4" w:rsidP="00326580">
      <w:pPr>
        <w:pStyle w:val="subsection"/>
      </w:pPr>
      <w:r w:rsidRPr="00577190">
        <w:tab/>
      </w:r>
      <w:r w:rsidRPr="00577190">
        <w:tab/>
      </w:r>
      <w:r w:rsidR="00326771" w:rsidRPr="00577190">
        <w:t>In this Act:</w:t>
      </w:r>
    </w:p>
    <w:p w14:paraId="0E9EDBD3" w14:textId="77777777" w:rsidR="00E056A3" w:rsidRPr="00577190" w:rsidRDefault="001947DD" w:rsidP="00326580">
      <w:pPr>
        <w:pStyle w:val="ItemHead"/>
      </w:pPr>
      <w:r w:rsidRPr="00577190">
        <w:t>3</w:t>
      </w:r>
      <w:r w:rsidR="00E056A3" w:rsidRPr="00577190">
        <w:t xml:space="preserve">  </w:t>
      </w:r>
      <w:r w:rsidR="00613AA7" w:rsidRPr="00577190">
        <w:t>Section 4</w:t>
      </w:r>
    </w:p>
    <w:p w14:paraId="7F63D55C" w14:textId="77777777" w:rsidR="00D9449D" w:rsidRPr="00577190" w:rsidRDefault="00D9449D" w:rsidP="00326580">
      <w:pPr>
        <w:pStyle w:val="Item"/>
      </w:pPr>
      <w:r w:rsidRPr="00577190">
        <w:t>Insert:</w:t>
      </w:r>
    </w:p>
    <w:p w14:paraId="33FD34F7" w14:textId="77777777" w:rsidR="004F7997" w:rsidRPr="00577190" w:rsidRDefault="004F7997" w:rsidP="00326580">
      <w:pPr>
        <w:pStyle w:val="Definition"/>
      </w:pPr>
      <w:r w:rsidRPr="00577190">
        <w:rPr>
          <w:b/>
          <w:i/>
        </w:rPr>
        <w:t>Chair</w:t>
      </w:r>
      <w:r w:rsidRPr="00577190">
        <w:t xml:space="preserve"> means the Chair of the </w:t>
      </w:r>
      <w:r w:rsidR="001A675C" w:rsidRPr="00577190">
        <w:t xml:space="preserve">Ministerial </w:t>
      </w:r>
      <w:r w:rsidRPr="00577190">
        <w:t>Advisory Board.</w:t>
      </w:r>
    </w:p>
    <w:p w14:paraId="13E5BC07" w14:textId="77777777" w:rsidR="00423277" w:rsidRPr="00577190" w:rsidRDefault="00423277" w:rsidP="00326580">
      <w:pPr>
        <w:pStyle w:val="Definition"/>
      </w:pPr>
      <w:r w:rsidRPr="00577190">
        <w:rPr>
          <w:b/>
          <w:i/>
        </w:rPr>
        <w:t>Commissioner</w:t>
      </w:r>
      <w:r w:rsidRPr="00577190">
        <w:t xml:space="preserve"> means</w:t>
      </w:r>
      <w:r w:rsidR="00AA7360" w:rsidRPr="00577190">
        <w:t xml:space="preserve"> the JSA Commissioner or a JSA Deputy Commissioner.</w:t>
      </w:r>
    </w:p>
    <w:p w14:paraId="6F6B1947" w14:textId="77777777" w:rsidR="00D9449D" w:rsidRPr="00577190" w:rsidRDefault="002D15CE" w:rsidP="00326580">
      <w:pPr>
        <w:pStyle w:val="Definition"/>
      </w:pPr>
      <w:r w:rsidRPr="00577190">
        <w:rPr>
          <w:b/>
          <w:i/>
        </w:rPr>
        <w:t xml:space="preserve">JSA </w:t>
      </w:r>
      <w:r w:rsidR="00D9449D" w:rsidRPr="00577190">
        <w:rPr>
          <w:b/>
          <w:i/>
        </w:rPr>
        <w:t>Commissioner</w:t>
      </w:r>
      <w:r w:rsidR="00D9449D" w:rsidRPr="00577190">
        <w:t xml:space="preserve"> means the Jobs and Skills Australia Commissioner.</w:t>
      </w:r>
    </w:p>
    <w:p w14:paraId="7AB5B698" w14:textId="77777777" w:rsidR="00C3251B" w:rsidRPr="00577190" w:rsidRDefault="002D15CE" w:rsidP="00326580">
      <w:pPr>
        <w:pStyle w:val="Definition"/>
      </w:pPr>
      <w:r w:rsidRPr="00577190">
        <w:rPr>
          <w:b/>
          <w:i/>
        </w:rPr>
        <w:t xml:space="preserve">JSA </w:t>
      </w:r>
      <w:r w:rsidR="00D9449D" w:rsidRPr="00577190">
        <w:rPr>
          <w:b/>
          <w:i/>
        </w:rPr>
        <w:t>Deputy Commissioner</w:t>
      </w:r>
      <w:r w:rsidR="00D9449D" w:rsidRPr="00577190">
        <w:t xml:space="preserve"> means a Jobs and Skills Australia Deputy Commissioner.</w:t>
      </w:r>
    </w:p>
    <w:p w14:paraId="282AE486" w14:textId="77777777" w:rsidR="00F86E0C" w:rsidRPr="00577190" w:rsidRDefault="001947DD" w:rsidP="00326580">
      <w:pPr>
        <w:pStyle w:val="ItemHead"/>
      </w:pPr>
      <w:r w:rsidRPr="00577190">
        <w:t>4</w:t>
      </w:r>
      <w:r w:rsidR="00F86E0C" w:rsidRPr="00577190">
        <w:t xml:space="preserve">  Section 4 (definition of </w:t>
      </w:r>
      <w:r w:rsidR="00F86E0C" w:rsidRPr="00577190">
        <w:rPr>
          <w:i/>
        </w:rPr>
        <w:t>JSA Director</w:t>
      </w:r>
      <w:r w:rsidR="00F86E0C" w:rsidRPr="00577190">
        <w:t>)</w:t>
      </w:r>
    </w:p>
    <w:p w14:paraId="108DB389" w14:textId="77777777" w:rsidR="00F86E0C" w:rsidRPr="00577190" w:rsidRDefault="00F86E0C" w:rsidP="00326580">
      <w:pPr>
        <w:pStyle w:val="Item"/>
      </w:pPr>
      <w:r w:rsidRPr="00577190">
        <w:t>Repeal the definition.</w:t>
      </w:r>
    </w:p>
    <w:p w14:paraId="272D53DB" w14:textId="77777777" w:rsidR="004C7B48" w:rsidRPr="00577190" w:rsidRDefault="001947DD" w:rsidP="00326580">
      <w:pPr>
        <w:pStyle w:val="ItemHead"/>
      </w:pPr>
      <w:r w:rsidRPr="00577190">
        <w:t>5</w:t>
      </w:r>
      <w:r w:rsidR="004C7B48" w:rsidRPr="00577190">
        <w:t xml:space="preserve">  Section 4</w:t>
      </w:r>
    </w:p>
    <w:p w14:paraId="10F6BE2C" w14:textId="77777777" w:rsidR="004C7B48" w:rsidRPr="00577190" w:rsidRDefault="004C7B48" w:rsidP="00326580">
      <w:pPr>
        <w:pStyle w:val="Item"/>
      </w:pPr>
      <w:r w:rsidRPr="00577190">
        <w:t>Insert:</w:t>
      </w:r>
    </w:p>
    <w:p w14:paraId="64EA47A5" w14:textId="77777777" w:rsidR="004C7B48" w:rsidRPr="00577190" w:rsidRDefault="004C7B48" w:rsidP="00326580">
      <w:pPr>
        <w:pStyle w:val="Definition"/>
      </w:pPr>
      <w:r w:rsidRPr="00577190">
        <w:rPr>
          <w:b/>
          <w:i/>
        </w:rPr>
        <w:t xml:space="preserve">Ministerial Advisory Board </w:t>
      </w:r>
      <w:r w:rsidRPr="00577190">
        <w:t xml:space="preserve">means the Ministerial Advisory Board established under </w:t>
      </w:r>
      <w:r w:rsidR="005600E3" w:rsidRPr="00577190">
        <w:t>section 1</w:t>
      </w:r>
      <w:r w:rsidRPr="00577190">
        <w:t>6A.</w:t>
      </w:r>
    </w:p>
    <w:p w14:paraId="0ACB5E7C" w14:textId="77777777" w:rsidR="003B2A24" w:rsidRPr="00577190" w:rsidRDefault="001947DD" w:rsidP="00326580">
      <w:pPr>
        <w:pStyle w:val="ItemHead"/>
      </w:pPr>
      <w:r w:rsidRPr="00577190">
        <w:t>6</w:t>
      </w:r>
      <w:r w:rsidR="00A337EA" w:rsidRPr="00577190">
        <w:t xml:space="preserve">  </w:t>
      </w:r>
      <w:r w:rsidR="003D6769" w:rsidRPr="00577190">
        <w:t>At the end of s</w:t>
      </w:r>
      <w:r w:rsidR="00D527CE" w:rsidRPr="00577190">
        <w:t>ection 5</w:t>
      </w:r>
    </w:p>
    <w:p w14:paraId="36F470D9" w14:textId="77777777" w:rsidR="006164CD" w:rsidRPr="00577190" w:rsidRDefault="003B2A24" w:rsidP="00326580">
      <w:pPr>
        <w:pStyle w:val="Item"/>
      </w:pPr>
      <w:r w:rsidRPr="00577190">
        <w:t>Add</w:t>
      </w:r>
      <w:r w:rsidR="006164CD" w:rsidRPr="00577190">
        <w:t>:</w:t>
      </w:r>
    </w:p>
    <w:p w14:paraId="5A99F857" w14:textId="77777777" w:rsidR="00A86E75" w:rsidRPr="00577190" w:rsidRDefault="003B2A24" w:rsidP="00326580">
      <w:pPr>
        <w:pStyle w:val="SOPara"/>
      </w:pPr>
      <w:r w:rsidRPr="00577190">
        <w:lastRenderedPageBreak/>
        <w:t xml:space="preserve">; and </w:t>
      </w:r>
      <w:r w:rsidR="009A2D46" w:rsidRPr="00577190">
        <w:tab/>
        <w:t>(c)</w:t>
      </w:r>
      <w:r w:rsidR="009A2D46" w:rsidRPr="00577190">
        <w:tab/>
        <w:t xml:space="preserve">to consult </w:t>
      </w:r>
      <w:r w:rsidR="003D6769" w:rsidRPr="00577190">
        <w:t>broadly on the performance of its functions.</w:t>
      </w:r>
    </w:p>
    <w:p w14:paraId="5FD914B2" w14:textId="77777777" w:rsidR="00C97083" w:rsidRPr="00577190" w:rsidRDefault="001947DD" w:rsidP="00326580">
      <w:pPr>
        <w:pStyle w:val="ItemHead"/>
      </w:pPr>
      <w:r w:rsidRPr="00577190">
        <w:t>7</w:t>
      </w:r>
      <w:r w:rsidR="00C97083" w:rsidRPr="00577190">
        <w:t xml:space="preserve">  </w:t>
      </w:r>
      <w:r w:rsidR="00613AA7" w:rsidRPr="00577190">
        <w:t>Section 7</w:t>
      </w:r>
    </w:p>
    <w:p w14:paraId="25FBCA81" w14:textId="77777777" w:rsidR="00C97083" w:rsidRPr="00577190" w:rsidRDefault="00DE7EE9" w:rsidP="00326580">
      <w:pPr>
        <w:pStyle w:val="Item"/>
      </w:pPr>
      <w:r w:rsidRPr="00577190">
        <w:t>Repeal the section</w:t>
      </w:r>
      <w:r w:rsidR="00A74616" w:rsidRPr="00577190">
        <w:t>, substitute:</w:t>
      </w:r>
    </w:p>
    <w:p w14:paraId="47948889" w14:textId="77777777" w:rsidR="00A74616" w:rsidRPr="00577190" w:rsidRDefault="00A74616" w:rsidP="00326580">
      <w:pPr>
        <w:pStyle w:val="ActHead5"/>
      </w:pPr>
      <w:bookmarkStart w:id="5" w:name="_Toc143180801"/>
      <w:r w:rsidRPr="00B14504">
        <w:rPr>
          <w:rStyle w:val="CharSectno"/>
        </w:rPr>
        <w:t>7</w:t>
      </w:r>
      <w:r w:rsidRPr="00577190">
        <w:t xml:space="preserve">  Composition</w:t>
      </w:r>
      <w:bookmarkEnd w:id="5"/>
    </w:p>
    <w:p w14:paraId="2846C929" w14:textId="77777777" w:rsidR="00A74616" w:rsidRPr="00577190" w:rsidRDefault="00D7650A" w:rsidP="00326580">
      <w:pPr>
        <w:pStyle w:val="subsection"/>
      </w:pPr>
      <w:r w:rsidRPr="00577190">
        <w:tab/>
      </w:r>
      <w:r w:rsidRPr="00577190">
        <w:tab/>
      </w:r>
      <w:r w:rsidR="00A74616" w:rsidRPr="00577190">
        <w:t>Jobs and Skills Australia consists of the following:</w:t>
      </w:r>
    </w:p>
    <w:p w14:paraId="3E9FF81F" w14:textId="77777777" w:rsidR="00DE7EE9" w:rsidRPr="00577190" w:rsidRDefault="00DE7EE9" w:rsidP="00326580">
      <w:pPr>
        <w:pStyle w:val="paragraph"/>
      </w:pPr>
      <w:r w:rsidRPr="00577190">
        <w:tab/>
        <w:t>(a)</w:t>
      </w:r>
      <w:r w:rsidRPr="00577190">
        <w:tab/>
        <w:t xml:space="preserve">the </w:t>
      </w:r>
      <w:r w:rsidR="002D15CE" w:rsidRPr="00577190">
        <w:t xml:space="preserve">JSA </w:t>
      </w:r>
      <w:r w:rsidRPr="00577190">
        <w:t>Commissioner;</w:t>
      </w:r>
    </w:p>
    <w:p w14:paraId="19FE8904" w14:textId="77777777" w:rsidR="00DE7EE9" w:rsidRPr="00577190" w:rsidRDefault="00DE7EE9" w:rsidP="00326580">
      <w:pPr>
        <w:pStyle w:val="paragraph"/>
      </w:pPr>
      <w:r w:rsidRPr="00577190">
        <w:tab/>
        <w:t>(b)</w:t>
      </w:r>
      <w:r w:rsidRPr="00577190">
        <w:tab/>
      </w:r>
      <w:r w:rsidR="005376F4" w:rsidRPr="00577190">
        <w:t>the</w:t>
      </w:r>
      <w:r w:rsidRPr="00577190">
        <w:t xml:space="preserve"> </w:t>
      </w:r>
      <w:r w:rsidR="002D15CE" w:rsidRPr="00577190">
        <w:t xml:space="preserve">JSA </w:t>
      </w:r>
      <w:r w:rsidRPr="00577190">
        <w:t>Deputy Commissioners;</w:t>
      </w:r>
    </w:p>
    <w:p w14:paraId="54DB2A6E" w14:textId="77777777" w:rsidR="00DE7EE9" w:rsidRPr="00577190" w:rsidRDefault="00DE7EE9" w:rsidP="00326580">
      <w:pPr>
        <w:pStyle w:val="paragraph"/>
      </w:pPr>
      <w:r w:rsidRPr="00577190">
        <w:tab/>
        <w:t>(c)</w:t>
      </w:r>
      <w:r w:rsidRPr="00577190">
        <w:tab/>
        <w:t xml:space="preserve">staff made available to assist </w:t>
      </w:r>
      <w:r w:rsidR="002D15CE" w:rsidRPr="00577190">
        <w:t>the</w:t>
      </w:r>
      <w:r w:rsidRPr="00577190">
        <w:t xml:space="preserve"> JSA Commissioner under </w:t>
      </w:r>
      <w:r w:rsidR="00F40E0D" w:rsidRPr="00577190">
        <w:t>sections 1</w:t>
      </w:r>
      <w:r w:rsidRPr="00577190">
        <w:t>4</w:t>
      </w:r>
      <w:r w:rsidR="007B40A4" w:rsidRPr="00577190">
        <w:t xml:space="preserve"> and </w:t>
      </w:r>
      <w:r w:rsidRPr="00577190">
        <w:t>15.</w:t>
      </w:r>
    </w:p>
    <w:p w14:paraId="76F79ED7" w14:textId="77777777" w:rsidR="00C97083" w:rsidRPr="00577190" w:rsidRDefault="001947DD" w:rsidP="00326580">
      <w:pPr>
        <w:pStyle w:val="ItemHead"/>
      </w:pPr>
      <w:r w:rsidRPr="00577190">
        <w:t>8</w:t>
      </w:r>
      <w:r w:rsidR="00433EEB" w:rsidRPr="00577190">
        <w:t xml:space="preserve">  </w:t>
      </w:r>
      <w:r w:rsidR="00613AA7" w:rsidRPr="00577190">
        <w:t>Section 8</w:t>
      </w:r>
      <w:r w:rsidR="007B43EC" w:rsidRPr="00577190">
        <w:t xml:space="preserve"> (note)</w:t>
      </w:r>
    </w:p>
    <w:p w14:paraId="149598FE" w14:textId="77777777" w:rsidR="00B6596E" w:rsidRPr="00577190" w:rsidRDefault="00B6596E" w:rsidP="00326580">
      <w:pPr>
        <w:pStyle w:val="Item"/>
      </w:pPr>
      <w:r w:rsidRPr="00577190">
        <w:t>Repeal the note, substitute:</w:t>
      </w:r>
    </w:p>
    <w:p w14:paraId="4A1AF78E" w14:textId="77777777" w:rsidR="00B6596E" w:rsidRPr="00577190" w:rsidRDefault="00B6596E" w:rsidP="00326580">
      <w:pPr>
        <w:pStyle w:val="notetext"/>
      </w:pPr>
      <w:r w:rsidRPr="00577190">
        <w:t xml:space="preserve">Note: </w:t>
      </w:r>
      <w:r w:rsidRPr="00577190">
        <w:tab/>
        <w:t xml:space="preserve">This means the JSA Commissioner, JSA Deputy Commissioners and the staff assisting the JSA Commissioner are officials of the Department for the purposes of the </w:t>
      </w:r>
      <w:r w:rsidRPr="00577190">
        <w:rPr>
          <w:i/>
        </w:rPr>
        <w:t>Public Governance, Performance and Accountability Act 2013</w:t>
      </w:r>
      <w:r w:rsidRPr="00577190">
        <w:t>.</w:t>
      </w:r>
    </w:p>
    <w:p w14:paraId="0797CDAB" w14:textId="77777777" w:rsidR="00A75528" w:rsidRPr="00577190" w:rsidRDefault="001947DD" w:rsidP="00326580">
      <w:pPr>
        <w:pStyle w:val="ItemHead"/>
      </w:pPr>
      <w:r w:rsidRPr="00577190">
        <w:t>9</w:t>
      </w:r>
      <w:r w:rsidR="00A75528" w:rsidRPr="00577190">
        <w:t xml:space="preserve">  </w:t>
      </w:r>
      <w:r w:rsidR="005600E3" w:rsidRPr="00577190">
        <w:t>Subsection 9</w:t>
      </w:r>
      <w:r w:rsidR="00A75528" w:rsidRPr="00577190">
        <w:t>(1)</w:t>
      </w:r>
    </w:p>
    <w:p w14:paraId="65B9CCBF" w14:textId="77777777" w:rsidR="00A75528" w:rsidRPr="00577190" w:rsidRDefault="00A75528" w:rsidP="00326580">
      <w:pPr>
        <w:pStyle w:val="Item"/>
      </w:pPr>
      <w:r w:rsidRPr="00577190">
        <w:t>Omit “(1)”.</w:t>
      </w:r>
    </w:p>
    <w:p w14:paraId="23F09AFF" w14:textId="77777777" w:rsidR="008F46D1" w:rsidRPr="00577190" w:rsidRDefault="001947DD" w:rsidP="00326580">
      <w:pPr>
        <w:pStyle w:val="ItemHead"/>
      </w:pPr>
      <w:r w:rsidRPr="00577190">
        <w:t>10</w:t>
      </w:r>
      <w:r w:rsidR="008F46D1" w:rsidRPr="00577190">
        <w:t xml:space="preserve">  </w:t>
      </w:r>
      <w:r w:rsidR="00567AE9" w:rsidRPr="00577190">
        <w:t>Subparagraph 9</w:t>
      </w:r>
      <w:r w:rsidR="008F46D1" w:rsidRPr="00577190">
        <w:t>(1)(a)(ii)</w:t>
      </w:r>
    </w:p>
    <w:p w14:paraId="6076F9C8" w14:textId="77777777" w:rsidR="008F46D1" w:rsidRPr="00577190" w:rsidRDefault="008F46D1" w:rsidP="00326580">
      <w:pPr>
        <w:pStyle w:val="Item"/>
      </w:pPr>
      <w:r w:rsidRPr="00577190">
        <w:t>After “apprenticeships”, insert “, VET and higher education”.</w:t>
      </w:r>
    </w:p>
    <w:p w14:paraId="4F5962FE" w14:textId="77777777" w:rsidR="008F46D1" w:rsidRPr="00577190" w:rsidRDefault="001947DD" w:rsidP="00326580">
      <w:pPr>
        <w:pStyle w:val="ItemHead"/>
      </w:pPr>
      <w:r w:rsidRPr="00577190">
        <w:t>11</w:t>
      </w:r>
      <w:r w:rsidR="008F46D1" w:rsidRPr="00577190">
        <w:t xml:space="preserve">  </w:t>
      </w:r>
      <w:r w:rsidR="00567AE9" w:rsidRPr="00577190">
        <w:t>Subparagraph</w:t>
      </w:r>
      <w:r w:rsidR="00460751" w:rsidRPr="00577190">
        <w:t>s</w:t>
      </w:r>
      <w:r w:rsidR="00567AE9" w:rsidRPr="00577190">
        <w:t> 9</w:t>
      </w:r>
      <w:r w:rsidR="008F46D1" w:rsidRPr="00577190">
        <w:t>(1)(a)(iv)</w:t>
      </w:r>
      <w:r w:rsidR="00460751" w:rsidRPr="00577190">
        <w:t xml:space="preserve"> and (vi)</w:t>
      </w:r>
    </w:p>
    <w:p w14:paraId="33379559" w14:textId="77777777" w:rsidR="008F46D1" w:rsidRPr="00577190" w:rsidRDefault="00793CA7" w:rsidP="00326580">
      <w:pPr>
        <w:pStyle w:val="Item"/>
      </w:pPr>
      <w:r w:rsidRPr="00577190">
        <w:t>Repeal the subparagraph</w:t>
      </w:r>
      <w:r w:rsidR="00C52F12" w:rsidRPr="00577190">
        <w:t>s</w:t>
      </w:r>
      <w:r w:rsidRPr="00577190">
        <w:t>.</w:t>
      </w:r>
    </w:p>
    <w:p w14:paraId="76694076" w14:textId="77777777" w:rsidR="00B6596E" w:rsidRPr="00577190" w:rsidRDefault="001947DD" w:rsidP="00326580">
      <w:pPr>
        <w:pStyle w:val="ItemHead"/>
      </w:pPr>
      <w:r w:rsidRPr="00577190">
        <w:t>12</w:t>
      </w:r>
      <w:r w:rsidR="00B6596E" w:rsidRPr="00577190">
        <w:t xml:space="preserve">  </w:t>
      </w:r>
      <w:r w:rsidR="002D6759" w:rsidRPr="00577190">
        <w:t xml:space="preserve">At the end of </w:t>
      </w:r>
      <w:r w:rsidR="00567AE9" w:rsidRPr="00577190">
        <w:t>paragraph 9</w:t>
      </w:r>
      <w:r w:rsidR="00B6596E" w:rsidRPr="00577190">
        <w:t>(1)(a)</w:t>
      </w:r>
    </w:p>
    <w:p w14:paraId="3EDAD37F" w14:textId="77777777" w:rsidR="00B6596E" w:rsidRPr="00577190" w:rsidRDefault="002D6759" w:rsidP="00326580">
      <w:pPr>
        <w:pStyle w:val="Item"/>
      </w:pPr>
      <w:r w:rsidRPr="00577190">
        <w:t>Add</w:t>
      </w:r>
      <w:r w:rsidR="00B6596E" w:rsidRPr="00577190">
        <w:t>:</w:t>
      </w:r>
    </w:p>
    <w:p w14:paraId="6BF086E0" w14:textId="77777777" w:rsidR="00B6596E" w:rsidRPr="00577190" w:rsidRDefault="00B6596E" w:rsidP="00326580">
      <w:pPr>
        <w:pStyle w:val="paragraphsub"/>
      </w:pPr>
      <w:r w:rsidRPr="00577190">
        <w:tab/>
        <w:t>(viii)</w:t>
      </w:r>
      <w:r w:rsidRPr="00577190">
        <w:tab/>
      </w:r>
      <w:r w:rsidR="003D6769" w:rsidRPr="00577190">
        <w:t>the impact of workplace arrangements, including insecure work, on economic and social outcomes;</w:t>
      </w:r>
    </w:p>
    <w:p w14:paraId="0573341E" w14:textId="77777777" w:rsidR="00B6596E" w:rsidRPr="00577190" w:rsidRDefault="001947DD" w:rsidP="00326580">
      <w:pPr>
        <w:pStyle w:val="ItemHead"/>
      </w:pPr>
      <w:r w:rsidRPr="00577190">
        <w:t>13</w:t>
      </w:r>
      <w:r w:rsidR="00B6596E" w:rsidRPr="00577190">
        <w:t xml:space="preserve">  </w:t>
      </w:r>
      <w:r w:rsidR="008F46D1" w:rsidRPr="00577190">
        <w:t xml:space="preserve">After </w:t>
      </w:r>
      <w:r w:rsidR="00567AE9" w:rsidRPr="00577190">
        <w:t>paragraph 9</w:t>
      </w:r>
      <w:r w:rsidR="008F46D1" w:rsidRPr="00577190">
        <w:t>(1)(c)</w:t>
      </w:r>
    </w:p>
    <w:p w14:paraId="2FA31660" w14:textId="77777777" w:rsidR="008F46D1" w:rsidRPr="00577190" w:rsidRDefault="008F46D1" w:rsidP="00326580">
      <w:pPr>
        <w:pStyle w:val="Item"/>
      </w:pPr>
      <w:r w:rsidRPr="00577190">
        <w:t>Insert:</w:t>
      </w:r>
    </w:p>
    <w:p w14:paraId="1E9E328D" w14:textId="77777777" w:rsidR="008F46D1" w:rsidRPr="00577190" w:rsidRDefault="008F46D1" w:rsidP="00326580">
      <w:pPr>
        <w:pStyle w:val="paragraph"/>
      </w:pPr>
      <w:r w:rsidRPr="00577190">
        <w:lastRenderedPageBreak/>
        <w:tab/>
        <w:t>(ca)</w:t>
      </w:r>
      <w:r w:rsidRPr="00577190">
        <w:tab/>
        <w:t xml:space="preserve">to identify labour </w:t>
      </w:r>
      <w:r w:rsidR="00EE72C0" w:rsidRPr="00577190">
        <w:t xml:space="preserve">market </w:t>
      </w:r>
      <w:r w:rsidRPr="00577190">
        <w:t xml:space="preserve">imbalances and </w:t>
      </w:r>
      <w:r w:rsidR="00640499" w:rsidRPr="00577190">
        <w:t>analyse the demand and supply of skills</w:t>
      </w:r>
      <w:r w:rsidRPr="00577190">
        <w:t>;</w:t>
      </w:r>
    </w:p>
    <w:p w14:paraId="3605FE40" w14:textId="77777777" w:rsidR="008F46D1" w:rsidRPr="00577190" w:rsidRDefault="008F46D1" w:rsidP="00326580">
      <w:pPr>
        <w:pStyle w:val="paragraph"/>
      </w:pPr>
      <w:r w:rsidRPr="00577190">
        <w:tab/>
        <w:t>(</w:t>
      </w:r>
      <w:proofErr w:type="spellStart"/>
      <w:r w:rsidRPr="00577190">
        <w:t>cb</w:t>
      </w:r>
      <w:proofErr w:type="spellEnd"/>
      <w:r w:rsidRPr="00577190">
        <w:t>)</w:t>
      </w:r>
      <w:r w:rsidRPr="00577190">
        <w:tab/>
        <w:t xml:space="preserve">to analyse skills </w:t>
      </w:r>
      <w:r w:rsidR="002574B0" w:rsidRPr="00577190">
        <w:t xml:space="preserve">needs </w:t>
      </w:r>
      <w:r w:rsidRPr="00577190">
        <w:t xml:space="preserve">and </w:t>
      </w:r>
      <w:r w:rsidR="00EA4CA1" w:rsidRPr="00577190">
        <w:t>workforce</w:t>
      </w:r>
      <w:r w:rsidRPr="00577190">
        <w:t xml:space="preserve"> needs</w:t>
      </w:r>
      <w:r w:rsidR="002D6759" w:rsidRPr="00577190">
        <w:t>,</w:t>
      </w:r>
      <w:r w:rsidRPr="00577190">
        <w:t xml:space="preserve"> includin</w:t>
      </w:r>
      <w:r w:rsidR="002863AA" w:rsidRPr="00577190">
        <w:t>g</w:t>
      </w:r>
      <w:r w:rsidR="002D6759" w:rsidRPr="00577190">
        <w:t xml:space="preserve"> in regional, rural and remote Australia</w:t>
      </w:r>
      <w:r w:rsidR="003506A5" w:rsidRPr="00577190">
        <w:t>,</w:t>
      </w:r>
      <w:r w:rsidR="002863AA" w:rsidRPr="00577190">
        <w:t xml:space="preserve"> and in relation to migration</w:t>
      </w:r>
      <w:r w:rsidRPr="00577190">
        <w:t>;</w:t>
      </w:r>
    </w:p>
    <w:p w14:paraId="1EF7AB7A" w14:textId="09C6B0E1" w:rsidR="008F46D1" w:rsidRPr="00577190" w:rsidRDefault="008F46D1" w:rsidP="00326580">
      <w:pPr>
        <w:pStyle w:val="paragraph"/>
      </w:pPr>
      <w:r w:rsidRPr="00577190">
        <w:tab/>
        <w:t>(cc)</w:t>
      </w:r>
      <w:r w:rsidRPr="00577190">
        <w:tab/>
        <w:t xml:space="preserve">to undertake studies, including on opportunities to </w:t>
      </w:r>
      <w:bookmarkStart w:id="6" w:name="_Hlk127181001"/>
      <w:r w:rsidRPr="00577190">
        <w:t>improve employment, VET and higher education outcomes for cohorts of individuals that have historically experienced labour market disadvantage and exclusion</w:t>
      </w:r>
      <w:bookmarkEnd w:id="6"/>
      <w:r w:rsidR="00C21E69">
        <w:t xml:space="preserve">, </w:t>
      </w:r>
      <w:r w:rsidR="00C21E69" w:rsidRPr="00F1058F">
        <w:t>and support, where appropriate, the evaluation of outcomes of relevant programs and the measurement of targets for these cohorts</w:t>
      </w:r>
      <w:r w:rsidRPr="00577190">
        <w:t>;</w:t>
      </w:r>
    </w:p>
    <w:p w14:paraId="1E7A3313" w14:textId="77777777" w:rsidR="00C733A5" w:rsidRPr="00577190" w:rsidRDefault="00C733A5" w:rsidP="00326580">
      <w:pPr>
        <w:pStyle w:val="paragraph"/>
      </w:pPr>
      <w:r w:rsidRPr="00577190">
        <w:tab/>
        <w:t>(cd)</w:t>
      </w:r>
      <w:r w:rsidRPr="00577190">
        <w:tab/>
        <w:t>to contribute to industry consultation forums;</w:t>
      </w:r>
    </w:p>
    <w:p w14:paraId="51062BE1" w14:textId="77777777" w:rsidR="00793CA7" w:rsidRPr="00577190" w:rsidRDefault="001947DD" w:rsidP="00326580">
      <w:pPr>
        <w:pStyle w:val="ItemHead"/>
      </w:pPr>
      <w:r w:rsidRPr="00577190">
        <w:t>14</w:t>
      </w:r>
      <w:r w:rsidR="00793CA7" w:rsidRPr="00577190">
        <w:t xml:space="preserve">  </w:t>
      </w:r>
      <w:r w:rsidR="001E5ECF" w:rsidRPr="00577190">
        <w:t>Subsections 9</w:t>
      </w:r>
      <w:r w:rsidR="00793CA7" w:rsidRPr="00577190">
        <w:t>(2) to (4)</w:t>
      </w:r>
    </w:p>
    <w:p w14:paraId="74CE379E" w14:textId="77777777" w:rsidR="00793CA7" w:rsidRPr="00577190" w:rsidRDefault="00793CA7" w:rsidP="00326580">
      <w:pPr>
        <w:pStyle w:val="Item"/>
      </w:pPr>
      <w:r w:rsidRPr="00577190">
        <w:t>Repeal the subsections.</w:t>
      </w:r>
    </w:p>
    <w:p w14:paraId="2638A348" w14:textId="77777777" w:rsidR="005F3C20" w:rsidRPr="00577190" w:rsidRDefault="001947DD" w:rsidP="00326580">
      <w:pPr>
        <w:pStyle w:val="ItemHead"/>
      </w:pPr>
      <w:r w:rsidRPr="00577190">
        <w:t>15</w:t>
      </w:r>
      <w:r w:rsidR="005F3C20" w:rsidRPr="00577190">
        <w:t xml:space="preserve">  </w:t>
      </w:r>
      <w:r w:rsidR="00460751" w:rsidRPr="00577190">
        <w:t xml:space="preserve">At the end of </w:t>
      </w:r>
      <w:r w:rsidR="005600E3" w:rsidRPr="00577190">
        <w:t>Part 2</w:t>
      </w:r>
    </w:p>
    <w:p w14:paraId="65DCD6CC" w14:textId="77777777" w:rsidR="005F3C20" w:rsidRPr="00577190" w:rsidRDefault="00460751" w:rsidP="00326580">
      <w:pPr>
        <w:pStyle w:val="Item"/>
      </w:pPr>
      <w:r w:rsidRPr="00577190">
        <w:t>Add</w:t>
      </w:r>
      <w:r w:rsidR="005F3C20" w:rsidRPr="00577190">
        <w:t>:</w:t>
      </w:r>
    </w:p>
    <w:p w14:paraId="6429418D" w14:textId="77777777" w:rsidR="005F3C20" w:rsidRPr="00577190" w:rsidRDefault="005F3C20" w:rsidP="00326580">
      <w:pPr>
        <w:pStyle w:val="ActHead5"/>
      </w:pPr>
      <w:bookmarkStart w:id="7" w:name="_Toc143180802"/>
      <w:r w:rsidRPr="00B14504">
        <w:rPr>
          <w:rStyle w:val="CharSectno"/>
        </w:rPr>
        <w:t>10A</w:t>
      </w:r>
      <w:r w:rsidRPr="00577190">
        <w:t xml:space="preserve">  </w:t>
      </w:r>
      <w:r w:rsidR="00551D90" w:rsidRPr="00577190">
        <w:t>JSA Commissioner must prepare annual work plan</w:t>
      </w:r>
      <w:bookmarkEnd w:id="7"/>
    </w:p>
    <w:p w14:paraId="1DC49837" w14:textId="77777777" w:rsidR="00551D90" w:rsidRPr="00577190" w:rsidRDefault="00551D90" w:rsidP="00326580">
      <w:pPr>
        <w:pStyle w:val="subsection"/>
      </w:pPr>
      <w:r w:rsidRPr="00577190">
        <w:tab/>
        <w:t>(1)</w:t>
      </w:r>
      <w:r w:rsidRPr="00577190">
        <w:tab/>
        <w:t>The JSA Commissioner must prepare a work plan, in writing, for each financial year</w:t>
      </w:r>
      <w:r w:rsidR="00B525B5" w:rsidRPr="00577190">
        <w:t xml:space="preserve"> beginning on or after 1 July 2023</w:t>
      </w:r>
      <w:r w:rsidRPr="00577190">
        <w:t>.</w:t>
      </w:r>
    </w:p>
    <w:p w14:paraId="1A102F3A" w14:textId="77777777" w:rsidR="00551D90" w:rsidRPr="00577190" w:rsidRDefault="00551D90" w:rsidP="00326580">
      <w:pPr>
        <w:pStyle w:val="subsection"/>
      </w:pPr>
      <w:r w:rsidRPr="00577190">
        <w:tab/>
        <w:t>(2)</w:t>
      </w:r>
      <w:r w:rsidRPr="00577190">
        <w:tab/>
        <w:t>The work plan for a financial year must set out the key outcomes and priorities for the JSA Commissioner for the financial year.</w:t>
      </w:r>
    </w:p>
    <w:p w14:paraId="79F09537" w14:textId="77777777" w:rsidR="00E70064" w:rsidRPr="00577190" w:rsidRDefault="00551D90" w:rsidP="00326580">
      <w:pPr>
        <w:pStyle w:val="subsection"/>
      </w:pPr>
      <w:r w:rsidRPr="00577190">
        <w:tab/>
        <w:t>(3)</w:t>
      </w:r>
      <w:r w:rsidRPr="00577190">
        <w:tab/>
        <w:t>In preparing a work plan for a financial year, the JSA Commissioner</w:t>
      </w:r>
      <w:r w:rsidR="00E70064" w:rsidRPr="00577190">
        <w:t>:</w:t>
      </w:r>
    </w:p>
    <w:p w14:paraId="1D995452" w14:textId="77777777" w:rsidR="00551D90" w:rsidRPr="00577190" w:rsidRDefault="00E70064" w:rsidP="00326580">
      <w:pPr>
        <w:pStyle w:val="paragraph"/>
      </w:pPr>
      <w:r w:rsidRPr="00577190">
        <w:tab/>
        <w:t>(a)</w:t>
      </w:r>
      <w:r w:rsidRPr="00577190">
        <w:tab/>
      </w:r>
      <w:r w:rsidR="00551D90" w:rsidRPr="00577190">
        <w:t>must consult with:</w:t>
      </w:r>
    </w:p>
    <w:p w14:paraId="1E4492A7" w14:textId="77777777" w:rsidR="00551D90" w:rsidRPr="00577190" w:rsidRDefault="00551D90" w:rsidP="00326580">
      <w:pPr>
        <w:pStyle w:val="paragraphsub"/>
      </w:pPr>
      <w:r w:rsidRPr="00577190">
        <w:tab/>
        <w:t>(</w:t>
      </w:r>
      <w:proofErr w:type="spellStart"/>
      <w:r w:rsidR="00E70064" w:rsidRPr="00577190">
        <w:t>i</w:t>
      </w:r>
      <w:proofErr w:type="spellEnd"/>
      <w:r w:rsidRPr="00577190">
        <w:t>)</w:t>
      </w:r>
      <w:r w:rsidRPr="00577190">
        <w:tab/>
        <w:t>the Minister; and</w:t>
      </w:r>
    </w:p>
    <w:p w14:paraId="47BAC15F" w14:textId="77777777" w:rsidR="00551D90" w:rsidRPr="00577190" w:rsidRDefault="00551D90" w:rsidP="00326580">
      <w:pPr>
        <w:pStyle w:val="paragraphsub"/>
      </w:pPr>
      <w:r w:rsidRPr="00577190">
        <w:tab/>
        <w:t>(</w:t>
      </w:r>
      <w:r w:rsidR="00E70064" w:rsidRPr="00577190">
        <w:t>ii</w:t>
      </w:r>
      <w:r w:rsidRPr="00577190">
        <w:t>)</w:t>
      </w:r>
      <w:r w:rsidRPr="00577190">
        <w:tab/>
        <w:t xml:space="preserve">the </w:t>
      </w:r>
      <w:r w:rsidR="001A675C" w:rsidRPr="00577190">
        <w:t xml:space="preserve">Ministerial </w:t>
      </w:r>
      <w:r w:rsidRPr="00577190">
        <w:t xml:space="preserve">Advisory </w:t>
      </w:r>
      <w:r w:rsidR="00FB6C68" w:rsidRPr="00577190">
        <w:t>Board</w:t>
      </w:r>
      <w:r w:rsidR="00E70064" w:rsidRPr="00577190">
        <w:t>; and</w:t>
      </w:r>
    </w:p>
    <w:p w14:paraId="629935E6" w14:textId="77777777" w:rsidR="00F6321F" w:rsidRPr="00577190" w:rsidRDefault="00E70064" w:rsidP="00326580">
      <w:pPr>
        <w:pStyle w:val="paragraph"/>
      </w:pPr>
      <w:r w:rsidRPr="00577190">
        <w:tab/>
        <w:t>(b)</w:t>
      </w:r>
      <w:r w:rsidRPr="00577190">
        <w:tab/>
      </w:r>
      <w:r w:rsidR="00F6321F" w:rsidRPr="00577190">
        <w:t>may consult with:</w:t>
      </w:r>
    </w:p>
    <w:p w14:paraId="2AB590F9" w14:textId="77777777" w:rsidR="00F6321F" w:rsidRPr="00577190" w:rsidRDefault="00F6321F" w:rsidP="00326580">
      <w:pPr>
        <w:pStyle w:val="paragraphsub"/>
      </w:pPr>
      <w:r w:rsidRPr="00577190">
        <w:tab/>
        <w:t>(</w:t>
      </w:r>
      <w:proofErr w:type="spellStart"/>
      <w:r w:rsidR="00E70064" w:rsidRPr="00577190">
        <w:t>i</w:t>
      </w:r>
      <w:proofErr w:type="spellEnd"/>
      <w:r w:rsidRPr="00577190">
        <w:t>)</w:t>
      </w:r>
      <w:r w:rsidRPr="00577190">
        <w:tab/>
        <w:t>any other Ministers; and</w:t>
      </w:r>
    </w:p>
    <w:p w14:paraId="128760D3" w14:textId="77777777" w:rsidR="005E22F6" w:rsidRPr="00577190" w:rsidRDefault="00F6321F" w:rsidP="00326580">
      <w:pPr>
        <w:pStyle w:val="paragraphsub"/>
      </w:pPr>
      <w:r w:rsidRPr="00577190">
        <w:tab/>
        <w:t>(</w:t>
      </w:r>
      <w:r w:rsidR="00E70064" w:rsidRPr="00577190">
        <w:t>ii</w:t>
      </w:r>
      <w:r w:rsidRPr="00577190">
        <w:t>)</w:t>
      </w:r>
      <w:r w:rsidRPr="00577190">
        <w:tab/>
        <w:t>any other person that the JSA Commissioner considers appropriate</w:t>
      </w:r>
      <w:r w:rsidR="005E22F6" w:rsidRPr="00577190">
        <w:t>; and</w:t>
      </w:r>
    </w:p>
    <w:p w14:paraId="6E9A3340" w14:textId="77777777" w:rsidR="00A03F86" w:rsidRPr="00577190" w:rsidRDefault="005E22F6" w:rsidP="00326580">
      <w:pPr>
        <w:pStyle w:val="paragraph"/>
      </w:pPr>
      <w:r w:rsidRPr="00577190">
        <w:tab/>
        <w:t>(c)</w:t>
      </w:r>
      <w:r w:rsidRPr="00577190">
        <w:tab/>
      </w:r>
      <w:r w:rsidR="00B906E9" w:rsidRPr="00577190">
        <w:t>must</w:t>
      </w:r>
      <w:r w:rsidR="00A03F86" w:rsidRPr="00577190">
        <w:t xml:space="preserve"> invite </w:t>
      </w:r>
      <w:r w:rsidR="00D04494" w:rsidRPr="00577190">
        <w:t xml:space="preserve">public </w:t>
      </w:r>
      <w:r w:rsidR="00A03F86" w:rsidRPr="00577190">
        <w:t>submissions</w:t>
      </w:r>
      <w:r w:rsidRPr="00577190">
        <w:t>.</w:t>
      </w:r>
    </w:p>
    <w:p w14:paraId="2CAD0BB9" w14:textId="77777777" w:rsidR="00551D90" w:rsidRPr="00577190" w:rsidRDefault="00551D90" w:rsidP="00326580">
      <w:pPr>
        <w:pStyle w:val="subsection"/>
      </w:pPr>
      <w:r w:rsidRPr="00577190">
        <w:lastRenderedPageBreak/>
        <w:tab/>
        <w:t>(</w:t>
      </w:r>
      <w:r w:rsidR="005E22F6" w:rsidRPr="00577190">
        <w:t>4</w:t>
      </w:r>
      <w:r w:rsidRPr="00577190">
        <w:t>)</w:t>
      </w:r>
      <w:r w:rsidRPr="00577190">
        <w:tab/>
        <w:t xml:space="preserve">The JSA Commissioner must publish the work plan for a financial year on the </w:t>
      </w:r>
      <w:r w:rsidR="004B4240" w:rsidRPr="00577190">
        <w:t>Jobs and Skills Australia</w:t>
      </w:r>
      <w:r w:rsidRPr="00577190">
        <w:t xml:space="preserve"> website as soon as practicable after it has been finalised.</w:t>
      </w:r>
    </w:p>
    <w:p w14:paraId="05A77A39" w14:textId="77777777" w:rsidR="00551D90" w:rsidRPr="00577190" w:rsidRDefault="00551D90" w:rsidP="00326580">
      <w:pPr>
        <w:pStyle w:val="subsection"/>
      </w:pPr>
      <w:r w:rsidRPr="00577190">
        <w:tab/>
        <w:t>(</w:t>
      </w:r>
      <w:r w:rsidR="005E22F6" w:rsidRPr="00577190">
        <w:t>5</w:t>
      </w:r>
      <w:r w:rsidRPr="00577190">
        <w:t>)</w:t>
      </w:r>
      <w:r w:rsidRPr="00577190">
        <w:tab/>
        <w:t xml:space="preserve">A work plan prepared under </w:t>
      </w:r>
      <w:r w:rsidR="00577190" w:rsidRPr="00577190">
        <w:t>subsection (</w:t>
      </w:r>
      <w:r w:rsidRPr="00577190">
        <w:t>1) is not a legislative instrument.</w:t>
      </w:r>
    </w:p>
    <w:p w14:paraId="05089129" w14:textId="77777777" w:rsidR="007B43EC" w:rsidRPr="00577190" w:rsidRDefault="001947DD" w:rsidP="00326580">
      <w:pPr>
        <w:pStyle w:val="ItemHead"/>
      </w:pPr>
      <w:r w:rsidRPr="00577190">
        <w:t>16</w:t>
      </w:r>
      <w:r w:rsidR="007B43EC" w:rsidRPr="00577190">
        <w:t xml:space="preserve">  </w:t>
      </w:r>
      <w:r w:rsidR="005600E3" w:rsidRPr="00577190">
        <w:t>Part 3</w:t>
      </w:r>
      <w:r w:rsidR="007B43EC" w:rsidRPr="00577190">
        <w:t xml:space="preserve"> (heading)</w:t>
      </w:r>
    </w:p>
    <w:p w14:paraId="34B58B11" w14:textId="77777777" w:rsidR="007B43EC" w:rsidRPr="00577190" w:rsidRDefault="007B43EC" w:rsidP="00326580">
      <w:pPr>
        <w:pStyle w:val="Item"/>
      </w:pPr>
      <w:r w:rsidRPr="00577190">
        <w:t>Omit “</w:t>
      </w:r>
      <w:r w:rsidR="00A74616" w:rsidRPr="00577190">
        <w:rPr>
          <w:b/>
        </w:rPr>
        <w:t xml:space="preserve">JSA </w:t>
      </w:r>
      <w:r w:rsidRPr="00577190">
        <w:rPr>
          <w:b/>
        </w:rPr>
        <w:t>Director</w:t>
      </w:r>
      <w:r w:rsidR="00E35C9E" w:rsidRPr="00577190">
        <w:rPr>
          <w:b/>
        </w:rPr>
        <w:t xml:space="preserve"> and staff assisting</w:t>
      </w:r>
      <w:r w:rsidRPr="00577190">
        <w:t>”, substitute “</w:t>
      </w:r>
      <w:r w:rsidR="00E35C9E" w:rsidRPr="00577190">
        <w:rPr>
          <w:b/>
        </w:rPr>
        <w:t xml:space="preserve">JSA Commissioner, </w:t>
      </w:r>
      <w:r w:rsidR="005316C4" w:rsidRPr="00577190">
        <w:rPr>
          <w:b/>
        </w:rPr>
        <w:t xml:space="preserve">JSA Deputy Commissioners, </w:t>
      </w:r>
      <w:r w:rsidR="00E35C9E" w:rsidRPr="00577190">
        <w:rPr>
          <w:b/>
        </w:rPr>
        <w:t xml:space="preserve">staff assisting and </w:t>
      </w:r>
      <w:r w:rsidR="001A675C" w:rsidRPr="00577190">
        <w:rPr>
          <w:b/>
        </w:rPr>
        <w:t xml:space="preserve">Ministerial </w:t>
      </w:r>
      <w:r w:rsidR="00E35C9E" w:rsidRPr="00577190">
        <w:rPr>
          <w:b/>
        </w:rPr>
        <w:t xml:space="preserve">Advisory </w:t>
      </w:r>
      <w:r w:rsidR="00FB6C68" w:rsidRPr="00577190">
        <w:rPr>
          <w:b/>
        </w:rPr>
        <w:t>Board</w:t>
      </w:r>
      <w:r w:rsidRPr="00577190">
        <w:t>”.</w:t>
      </w:r>
    </w:p>
    <w:p w14:paraId="33A4D55B" w14:textId="77777777" w:rsidR="007B43EC" w:rsidRPr="00577190" w:rsidRDefault="001947DD" w:rsidP="00326580">
      <w:pPr>
        <w:pStyle w:val="ItemHead"/>
      </w:pPr>
      <w:r w:rsidRPr="00577190">
        <w:t>17</w:t>
      </w:r>
      <w:r w:rsidR="007B43EC" w:rsidRPr="00577190">
        <w:t xml:space="preserve">  </w:t>
      </w:r>
      <w:r w:rsidR="00613AA7" w:rsidRPr="00577190">
        <w:t>Section 1</w:t>
      </w:r>
      <w:r w:rsidR="007B43EC" w:rsidRPr="00577190">
        <w:t>1</w:t>
      </w:r>
      <w:r w:rsidR="00C9296B" w:rsidRPr="00577190">
        <w:t xml:space="preserve"> (paragraph beginning “This Part”)</w:t>
      </w:r>
    </w:p>
    <w:p w14:paraId="5599D727" w14:textId="77777777" w:rsidR="007B43EC" w:rsidRPr="00577190" w:rsidRDefault="00A74616" w:rsidP="00326580">
      <w:pPr>
        <w:pStyle w:val="Item"/>
      </w:pPr>
      <w:r w:rsidRPr="00577190">
        <w:t xml:space="preserve">Repeal the </w:t>
      </w:r>
      <w:r w:rsidR="00C9296B" w:rsidRPr="00577190">
        <w:t>paragraph</w:t>
      </w:r>
      <w:r w:rsidRPr="00577190">
        <w:t>, substitute:</w:t>
      </w:r>
    </w:p>
    <w:p w14:paraId="09DFDDDF" w14:textId="77777777" w:rsidR="00A74616" w:rsidRPr="00577190" w:rsidRDefault="00A74616" w:rsidP="00326580">
      <w:pPr>
        <w:pStyle w:val="SOText"/>
      </w:pPr>
      <w:r w:rsidRPr="00577190">
        <w:t xml:space="preserve">This Part establishes the office of the </w:t>
      </w:r>
      <w:r w:rsidR="002D15CE" w:rsidRPr="00577190">
        <w:t xml:space="preserve">JSA </w:t>
      </w:r>
      <w:r w:rsidRPr="00577190">
        <w:t xml:space="preserve">Commissioner and </w:t>
      </w:r>
      <w:r w:rsidR="002D15CE" w:rsidRPr="00577190">
        <w:t xml:space="preserve">JSA </w:t>
      </w:r>
      <w:r w:rsidRPr="00577190">
        <w:t xml:space="preserve">Deputy Commissioners and sets out </w:t>
      </w:r>
      <w:r w:rsidR="00C9296B" w:rsidRPr="00577190">
        <w:t xml:space="preserve">the </w:t>
      </w:r>
      <w:r w:rsidRPr="00577190">
        <w:t>role and functions</w:t>
      </w:r>
      <w:r w:rsidR="00C9296B" w:rsidRPr="00577190">
        <w:t xml:space="preserve"> of the JSA Commissioner and JSA Deputy Commissioners</w:t>
      </w:r>
      <w:r w:rsidR="00113192" w:rsidRPr="00577190">
        <w:t xml:space="preserve">. This Part also </w:t>
      </w:r>
      <w:r w:rsidR="00D86C40" w:rsidRPr="00577190">
        <w:t xml:space="preserve">establishes the </w:t>
      </w:r>
      <w:r w:rsidR="001A675C" w:rsidRPr="00577190">
        <w:t xml:space="preserve">Ministerial </w:t>
      </w:r>
      <w:r w:rsidR="00D86C40" w:rsidRPr="00577190">
        <w:t xml:space="preserve">Advisory Board and </w:t>
      </w:r>
      <w:r w:rsidR="00113192" w:rsidRPr="00577190">
        <w:t>sets out</w:t>
      </w:r>
      <w:r w:rsidRPr="00577190">
        <w:t xml:space="preserve"> the staff assisting </w:t>
      </w:r>
      <w:r w:rsidR="002D15CE" w:rsidRPr="00577190">
        <w:t>the</w:t>
      </w:r>
      <w:r w:rsidRPr="00577190">
        <w:t xml:space="preserve"> JSA Commissioner.</w:t>
      </w:r>
    </w:p>
    <w:p w14:paraId="6C4F5A4C" w14:textId="77777777" w:rsidR="007B43EC" w:rsidRPr="00577190" w:rsidRDefault="001947DD" w:rsidP="00326580">
      <w:pPr>
        <w:pStyle w:val="ItemHead"/>
      </w:pPr>
      <w:r w:rsidRPr="00577190">
        <w:t>18</w:t>
      </w:r>
      <w:r w:rsidR="007B43EC" w:rsidRPr="00577190">
        <w:t xml:space="preserve">  </w:t>
      </w:r>
      <w:r w:rsidR="00613AA7" w:rsidRPr="00577190">
        <w:t>Section 1</w:t>
      </w:r>
      <w:r w:rsidR="007B43EC" w:rsidRPr="00577190">
        <w:t>2 (heading)</w:t>
      </w:r>
    </w:p>
    <w:p w14:paraId="3B480ED8" w14:textId="77777777" w:rsidR="007B43EC" w:rsidRPr="00577190" w:rsidRDefault="007B43EC" w:rsidP="00326580">
      <w:pPr>
        <w:pStyle w:val="Item"/>
      </w:pPr>
      <w:r w:rsidRPr="00577190">
        <w:t>Omit “</w:t>
      </w:r>
      <w:r w:rsidR="00522C5A" w:rsidRPr="00577190">
        <w:rPr>
          <w:b/>
        </w:rPr>
        <w:t xml:space="preserve">JSA </w:t>
      </w:r>
      <w:r w:rsidRPr="00577190">
        <w:rPr>
          <w:b/>
        </w:rPr>
        <w:t>Director</w:t>
      </w:r>
      <w:r w:rsidRPr="00577190">
        <w:t>”, substitute “</w:t>
      </w:r>
      <w:r w:rsidR="002D15CE" w:rsidRPr="00577190">
        <w:rPr>
          <w:b/>
        </w:rPr>
        <w:t>JSA</w:t>
      </w:r>
      <w:r w:rsidR="00522C5A" w:rsidRPr="00577190">
        <w:rPr>
          <w:b/>
        </w:rPr>
        <w:t xml:space="preserve"> </w:t>
      </w:r>
      <w:r w:rsidRPr="00577190">
        <w:rPr>
          <w:b/>
        </w:rPr>
        <w:t>Commissioner</w:t>
      </w:r>
      <w:r w:rsidRPr="00577190">
        <w:t>”.</w:t>
      </w:r>
    </w:p>
    <w:p w14:paraId="566E4A69" w14:textId="77777777" w:rsidR="007B43EC" w:rsidRPr="00577190" w:rsidRDefault="001947DD" w:rsidP="00326580">
      <w:pPr>
        <w:pStyle w:val="ItemHead"/>
      </w:pPr>
      <w:r w:rsidRPr="00577190">
        <w:t>19</w:t>
      </w:r>
      <w:r w:rsidR="007B43EC" w:rsidRPr="00577190">
        <w:t xml:space="preserve">  </w:t>
      </w:r>
      <w:r w:rsidR="00613AA7" w:rsidRPr="00577190">
        <w:t>Section 1</w:t>
      </w:r>
      <w:r w:rsidR="007B43EC" w:rsidRPr="00577190">
        <w:t>2</w:t>
      </w:r>
    </w:p>
    <w:p w14:paraId="60298518" w14:textId="77777777" w:rsidR="007B43EC" w:rsidRPr="00577190" w:rsidRDefault="007B43EC" w:rsidP="00326580">
      <w:pPr>
        <w:pStyle w:val="Item"/>
      </w:pPr>
      <w:r w:rsidRPr="00577190">
        <w:t>Omit “</w:t>
      </w:r>
      <w:r w:rsidR="00460751" w:rsidRPr="00577190">
        <w:t xml:space="preserve">Jobs and Skills Australia </w:t>
      </w:r>
      <w:r w:rsidRPr="00577190">
        <w:t>Director”, substitute “</w:t>
      </w:r>
      <w:r w:rsidR="00460751" w:rsidRPr="00577190">
        <w:t xml:space="preserve">Jobs and Skills Australia </w:t>
      </w:r>
      <w:r w:rsidRPr="00577190">
        <w:t>Commissioner”.</w:t>
      </w:r>
    </w:p>
    <w:p w14:paraId="33E3D996" w14:textId="77777777" w:rsidR="007B43EC" w:rsidRPr="00577190" w:rsidRDefault="001947DD" w:rsidP="00326580">
      <w:pPr>
        <w:pStyle w:val="ItemHead"/>
      </w:pPr>
      <w:r w:rsidRPr="00577190">
        <w:t>20</w:t>
      </w:r>
      <w:r w:rsidR="007B43EC" w:rsidRPr="00577190">
        <w:t xml:space="preserve">  </w:t>
      </w:r>
      <w:r w:rsidR="00613AA7" w:rsidRPr="00577190">
        <w:t>Section 1</w:t>
      </w:r>
      <w:r w:rsidR="007B43EC" w:rsidRPr="00577190">
        <w:t>3 (heading)</w:t>
      </w:r>
    </w:p>
    <w:p w14:paraId="471F3099" w14:textId="77777777" w:rsidR="007B43EC" w:rsidRPr="00577190" w:rsidRDefault="007B43EC" w:rsidP="00326580">
      <w:pPr>
        <w:pStyle w:val="Item"/>
      </w:pPr>
      <w:r w:rsidRPr="00577190">
        <w:t>Omit “</w:t>
      </w:r>
      <w:r w:rsidR="002D15CE" w:rsidRPr="00577190">
        <w:rPr>
          <w:b/>
        </w:rPr>
        <w:t xml:space="preserve">JSA </w:t>
      </w:r>
      <w:r w:rsidRPr="00577190">
        <w:rPr>
          <w:b/>
        </w:rPr>
        <w:t>Director</w:t>
      </w:r>
      <w:r w:rsidRPr="00577190">
        <w:t>”, substitute “</w:t>
      </w:r>
      <w:r w:rsidR="002D15CE" w:rsidRPr="00577190">
        <w:rPr>
          <w:b/>
        </w:rPr>
        <w:t xml:space="preserve">JSA </w:t>
      </w:r>
      <w:r w:rsidRPr="00577190">
        <w:rPr>
          <w:b/>
        </w:rPr>
        <w:t>Commissioner</w:t>
      </w:r>
      <w:r w:rsidRPr="00577190">
        <w:t>”.</w:t>
      </w:r>
    </w:p>
    <w:p w14:paraId="12984702" w14:textId="77777777" w:rsidR="00394BEF" w:rsidRPr="00577190" w:rsidRDefault="001947DD" w:rsidP="00326580">
      <w:pPr>
        <w:pStyle w:val="ItemHead"/>
      </w:pPr>
      <w:r w:rsidRPr="00577190">
        <w:t>21</w:t>
      </w:r>
      <w:r w:rsidR="00394BEF" w:rsidRPr="00577190">
        <w:t xml:space="preserve">  </w:t>
      </w:r>
      <w:r w:rsidR="00613AA7" w:rsidRPr="00577190">
        <w:t>Section 1</w:t>
      </w:r>
      <w:r w:rsidR="00394BEF" w:rsidRPr="00577190">
        <w:t>3</w:t>
      </w:r>
    </w:p>
    <w:p w14:paraId="76E8E101" w14:textId="77777777" w:rsidR="00394BEF" w:rsidRPr="00577190" w:rsidRDefault="00394BEF" w:rsidP="00326580">
      <w:pPr>
        <w:pStyle w:val="Item"/>
      </w:pPr>
      <w:r w:rsidRPr="00577190">
        <w:t>Omit “</w:t>
      </w:r>
      <w:r w:rsidR="00522C5A" w:rsidRPr="00577190">
        <w:t xml:space="preserve">JSA </w:t>
      </w:r>
      <w:r w:rsidRPr="00577190">
        <w:t>Director”</w:t>
      </w:r>
      <w:r w:rsidR="00622701" w:rsidRPr="00577190">
        <w:t xml:space="preserve"> (wherever </w:t>
      </w:r>
      <w:r w:rsidR="001947DD" w:rsidRPr="00577190">
        <w:t>occurring</w:t>
      </w:r>
      <w:r w:rsidR="00622701" w:rsidRPr="00577190">
        <w:t>)</w:t>
      </w:r>
      <w:r w:rsidRPr="00577190">
        <w:t xml:space="preserve">, substitute </w:t>
      </w:r>
      <w:r w:rsidR="00522C5A" w:rsidRPr="00577190">
        <w:t>“</w:t>
      </w:r>
      <w:r w:rsidR="002D15CE" w:rsidRPr="00577190">
        <w:t xml:space="preserve">JSA </w:t>
      </w:r>
      <w:r w:rsidRPr="00577190">
        <w:t>Commissioner”.</w:t>
      </w:r>
    </w:p>
    <w:p w14:paraId="5F0CD5ED" w14:textId="77777777" w:rsidR="00370195" w:rsidRPr="00577190" w:rsidRDefault="001947DD" w:rsidP="00326580">
      <w:pPr>
        <w:pStyle w:val="ItemHead"/>
      </w:pPr>
      <w:r w:rsidRPr="00577190">
        <w:t>22</w:t>
      </w:r>
      <w:r w:rsidR="00370195" w:rsidRPr="00577190">
        <w:t xml:space="preserve">  After </w:t>
      </w:r>
      <w:r w:rsidR="005600E3" w:rsidRPr="00577190">
        <w:t>section 1</w:t>
      </w:r>
      <w:r w:rsidR="00370195" w:rsidRPr="00577190">
        <w:t>3</w:t>
      </w:r>
    </w:p>
    <w:p w14:paraId="0A77DAF7" w14:textId="77777777" w:rsidR="00370195" w:rsidRPr="00577190" w:rsidRDefault="00370195" w:rsidP="00326580">
      <w:pPr>
        <w:pStyle w:val="Item"/>
      </w:pPr>
      <w:r w:rsidRPr="00577190">
        <w:t>Insert:</w:t>
      </w:r>
    </w:p>
    <w:p w14:paraId="3317DE7E" w14:textId="77777777" w:rsidR="00370195" w:rsidRPr="00577190" w:rsidRDefault="00370195" w:rsidP="00326580">
      <w:pPr>
        <w:pStyle w:val="ActHead5"/>
      </w:pPr>
      <w:bookmarkStart w:id="8" w:name="_Toc143180803"/>
      <w:r w:rsidRPr="00B14504">
        <w:rPr>
          <w:rStyle w:val="CharSectno"/>
        </w:rPr>
        <w:lastRenderedPageBreak/>
        <w:t>13A</w:t>
      </w:r>
      <w:r w:rsidRPr="00577190">
        <w:t xml:space="preserve">  JSA Deputy Commissioners</w:t>
      </w:r>
      <w:bookmarkEnd w:id="8"/>
    </w:p>
    <w:p w14:paraId="35BF5A6C" w14:textId="77777777" w:rsidR="00370195" w:rsidRPr="00577190" w:rsidRDefault="00370195" w:rsidP="00326580">
      <w:pPr>
        <w:pStyle w:val="subsection"/>
      </w:pPr>
      <w:r w:rsidRPr="00577190">
        <w:tab/>
      </w:r>
      <w:r w:rsidRPr="00577190">
        <w:tab/>
        <w:t xml:space="preserve">There are to be </w:t>
      </w:r>
      <w:r w:rsidR="005B6DD6" w:rsidRPr="00577190">
        <w:t xml:space="preserve">up to </w:t>
      </w:r>
      <w:r w:rsidR="00AE0F98" w:rsidRPr="00577190">
        <w:t>2</w:t>
      </w:r>
      <w:r w:rsidRPr="00577190">
        <w:t xml:space="preserve"> Jobs and Skills Australia Deputy Commissioners.</w:t>
      </w:r>
    </w:p>
    <w:p w14:paraId="08FCA220" w14:textId="77777777" w:rsidR="00370195" w:rsidRPr="00577190" w:rsidRDefault="00370195" w:rsidP="00326580">
      <w:pPr>
        <w:pStyle w:val="ActHead5"/>
      </w:pPr>
      <w:bookmarkStart w:id="9" w:name="_Toc143180804"/>
      <w:r w:rsidRPr="00B14504">
        <w:rPr>
          <w:rStyle w:val="CharSectno"/>
        </w:rPr>
        <w:t>13B</w:t>
      </w:r>
      <w:r w:rsidRPr="00577190">
        <w:t xml:space="preserve">  Functions of a JSA Deputy Commissioner</w:t>
      </w:r>
      <w:bookmarkEnd w:id="9"/>
    </w:p>
    <w:p w14:paraId="5EE464A3" w14:textId="77777777" w:rsidR="00370195" w:rsidRPr="00577190" w:rsidRDefault="00370195" w:rsidP="00326580">
      <w:pPr>
        <w:pStyle w:val="subsection"/>
      </w:pPr>
      <w:r w:rsidRPr="00577190">
        <w:tab/>
        <w:t>(1)</w:t>
      </w:r>
      <w:r w:rsidRPr="00577190">
        <w:tab/>
        <w:t>The functions of a JSA Deputy Commissioner are:</w:t>
      </w:r>
    </w:p>
    <w:p w14:paraId="7AF5B833" w14:textId="77777777" w:rsidR="00370195" w:rsidRPr="00577190" w:rsidRDefault="00370195" w:rsidP="00326580">
      <w:pPr>
        <w:pStyle w:val="paragraph"/>
      </w:pPr>
      <w:r w:rsidRPr="00577190">
        <w:tab/>
        <w:t>(a)</w:t>
      </w:r>
      <w:r w:rsidRPr="00577190">
        <w:tab/>
        <w:t>to assist the JSA Commissioner in performing the JSA Commissioner’s functions; and</w:t>
      </w:r>
    </w:p>
    <w:p w14:paraId="3FA86773" w14:textId="77777777" w:rsidR="00370195" w:rsidRPr="00577190" w:rsidRDefault="00370195" w:rsidP="00326580">
      <w:pPr>
        <w:pStyle w:val="paragraph"/>
      </w:pPr>
      <w:r w:rsidRPr="00577190">
        <w:tab/>
        <w:t>(b)</w:t>
      </w:r>
      <w:r w:rsidRPr="00577190">
        <w:tab/>
        <w:t xml:space="preserve">any other function conferred on </w:t>
      </w:r>
      <w:r w:rsidR="00D47F98" w:rsidRPr="00577190">
        <w:t>the</w:t>
      </w:r>
      <w:r w:rsidRPr="00577190">
        <w:t xml:space="preserve"> JSA Deputy Commissioner by the rules, this Act or any other law of the Commonwealth; and</w:t>
      </w:r>
    </w:p>
    <w:p w14:paraId="3A958869" w14:textId="77777777" w:rsidR="00370195" w:rsidRPr="00577190" w:rsidRDefault="00370195" w:rsidP="00326580">
      <w:pPr>
        <w:pStyle w:val="paragraph"/>
      </w:pPr>
      <w:r w:rsidRPr="00577190">
        <w:tab/>
        <w:t>(c)</w:t>
      </w:r>
      <w:r w:rsidRPr="00577190">
        <w:tab/>
        <w:t>to do anything incidental or conducive to the performance of any of the above functions.</w:t>
      </w:r>
    </w:p>
    <w:p w14:paraId="159EF1A0" w14:textId="77777777" w:rsidR="00370195" w:rsidRPr="00577190" w:rsidRDefault="00370195" w:rsidP="00326580">
      <w:pPr>
        <w:pStyle w:val="subsection"/>
      </w:pPr>
      <w:r w:rsidRPr="00577190">
        <w:tab/>
        <w:t>(2)</w:t>
      </w:r>
      <w:r w:rsidRPr="00577190">
        <w:tab/>
        <w:t>In performing those functions, a JSA Deputy Commissioner must comply with any directions of the JSA Commissioner.</w:t>
      </w:r>
    </w:p>
    <w:p w14:paraId="0DA83390" w14:textId="77777777" w:rsidR="00370195" w:rsidRPr="00577190" w:rsidRDefault="00370195" w:rsidP="00326580">
      <w:pPr>
        <w:pStyle w:val="subsection"/>
      </w:pPr>
      <w:r w:rsidRPr="00577190">
        <w:tab/>
        <w:t>(3)</w:t>
      </w:r>
      <w:r w:rsidRPr="00577190">
        <w:tab/>
        <w:t xml:space="preserve">A direction under </w:t>
      </w:r>
      <w:r w:rsidR="00577190" w:rsidRPr="00577190">
        <w:t>subsection (</w:t>
      </w:r>
      <w:r w:rsidRPr="00577190">
        <w:t>2) is not a legislative instrument.</w:t>
      </w:r>
    </w:p>
    <w:p w14:paraId="08CEC3C7" w14:textId="77777777" w:rsidR="00522C5A" w:rsidRPr="00577190" w:rsidRDefault="001947DD" w:rsidP="00326580">
      <w:pPr>
        <w:pStyle w:val="ItemHead"/>
      </w:pPr>
      <w:r w:rsidRPr="00577190">
        <w:t>23</w:t>
      </w:r>
      <w:r w:rsidR="00522C5A" w:rsidRPr="00577190">
        <w:t xml:space="preserve">  </w:t>
      </w:r>
      <w:r w:rsidR="00613AA7" w:rsidRPr="00577190">
        <w:t>Sub</w:t>
      </w:r>
      <w:r w:rsidR="005600E3" w:rsidRPr="00577190">
        <w:t>section 1</w:t>
      </w:r>
      <w:r w:rsidR="00522C5A" w:rsidRPr="00577190">
        <w:t>4(1)</w:t>
      </w:r>
    </w:p>
    <w:p w14:paraId="7F396010" w14:textId="77777777" w:rsidR="00522C5A" w:rsidRPr="00577190" w:rsidRDefault="00522C5A" w:rsidP="00326580">
      <w:pPr>
        <w:pStyle w:val="Item"/>
      </w:pPr>
      <w:r w:rsidRPr="00577190">
        <w:t>Repeal the subsection, substitute:</w:t>
      </w:r>
    </w:p>
    <w:p w14:paraId="57273D8C" w14:textId="77777777" w:rsidR="00522C5A" w:rsidRPr="00577190" w:rsidRDefault="00522C5A" w:rsidP="00326580">
      <w:pPr>
        <w:pStyle w:val="subsection"/>
      </w:pPr>
      <w:r w:rsidRPr="00577190">
        <w:tab/>
        <w:t>(1)</w:t>
      </w:r>
      <w:r w:rsidRPr="00577190">
        <w:tab/>
        <w:t xml:space="preserve">The staff assisting </w:t>
      </w:r>
      <w:r w:rsidR="002D15CE" w:rsidRPr="00577190">
        <w:t>the</w:t>
      </w:r>
      <w:r w:rsidRPr="00577190">
        <w:t xml:space="preserve"> JSA Commissioner are to be APS employees in the Department whose services are made available to </w:t>
      </w:r>
      <w:r w:rsidR="00697E2B" w:rsidRPr="00577190">
        <w:t>the</w:t>
      </w:r>
      <w:r w:rsidRPr="00577190">
        <w:t xml:space="preserve"> JSA Commissioner by the Secretary, in connection with the performance of any of </w:t>
      </w:r>
      <w:r w:rsidR="00697E2B" w:rsidRPr="00577190">
        <w:t>the</w:t>
      </w:r>
      <w:r w:rsidRPr="00577190">
        <w:t xml:space="preserve"> JSA Commissioner’s functions.</w:t>
      </w:r>
    </w:p>
    <w:p w14:paraId="177107E4" w14:textId="77777777" w:rsidR="00D95325" w:rsidRPr="00577190" w:rsidRDefault="001947DD" w:rsidP="00326580">
      <w:pPr>
        <w:pStyle w:val="ItemHead"/>
      </w:pPr>
      <w:r w:rsidRPr="00577190">
        <w:t>24</w:t>
      </w:r>
      <w:r w:rsidR="00D95325" w:rsidRPr="00577190">
        <w:t xml:space="preserve">  </w:t>
      </w:r>
      <w:r w:rsidR="00613AA7" w:rsidRPr="00577190">
        <w:t>Sub</w:t>
      </w:r>
      <w:r w:rsidR="005600E3" w:rsidRPr="00577190">
        <w:t>section 1</w:t>
      </w:r>
      <w:r w:rsidR="00D95325" w:rsidRPr="00577190">
        <w:t>4</w:t>
      </w:r>
      <w:r w:rsidR="00E056A3" w:rsidRPr="00577190">
        <w:t>(</w:t>
      </w:r>
      <w:r w:rsidR="00394BEF" w:rsidRPr="00577190">
        <w:t>2</w:t>
      </w:r>
      <w:r w:rsidR="00E056A3" w:rsidRPr="00577190">
        <w:t>)</w:t>
      </w:r>
    </w:p>
    <w:p w14:paraId="66487C1C" w14:textId="77777777" w:rsidR="00D95325" w:rsidRPr="00577190" w:rsidRDefault="00D95325" w:rsidP="00326580">
      <w:pPr>
        <w:pStyle w:val="Item"/>
      </w:pPr>
      <w:r w:rsidRPr="00577190">
        <w:t>Omit “</w:t>
      </w:r>
      <w:r w:rsidR="00522C5A" w:rsidRPr="00577190">
        <w:t xml:space="preserve">JSA </w:t>
      </w:r>
      <w:r w:rsidRPr="00577190">
        <w:t>Director”</w:t>
      </w:r>
      <w:r w:rsidR="00394BEF" w:rsidRPr="00577190">
        <w:t xml:space="preserve"> (wherever occurring)</w:t>
      </w:r>
      <w:r w:rsidRPr="00577190">
        <w:t>, substitute “</w:t>
      </w:r>
      <w:r w:rsidR="00522C5A" w:rsidRPr="00577190">
        <w:t xml:space="preserve">JSA </w:t>
      </w:r>
      <w:r w:rsidRPr="00577190">
        <w:t>Commissioner”.</w:t>
      </w:r>
    </w:p>
    <w:p w14:paraId="05CE268D" w14:textId="77777777" w:rsidR="00D95325" w:rsidRPr="00577190" w:rsidRDefault="001947DD" w:rsidP="00326580">
      <w:pPr>
        <w:pStyle w:val="ItemHead"/>
      </w:pPr>
      <w:r w:rsidRPr="00577190">
        <w:t>25</w:t>
      </w:r>
      <w:r w:rsidR="00D95325" w:rsidRPr="00577190">
        <w:t xml:space="preserve">  </w:t>
      </w:r>
      <w:r w:rsidR="00613AA7" w:rsidRPr="00577190">
        <w:t>Section 1</w:t>
      </w:r>
      <w:r w:rsidR="00D95325" w:rsidRPr="00577190">
        <w:t>5 (heading)</w:t>
      </w:r>
    </w:p>
    <w:p w14:paraId="50A9A3AC" w14:textId="77777777" w:rsidR="00D95325" w:rsidRPr="00577190" w:rsidRDefault="00D95325" w:rsidP="00326580">
      <w:pPr>
        <w:pStyle w:val="Item"/>
      </w:pPr>
      <w:r w:rsidRPr="00577190">
        <w:t>Omit “</w:t>
      </w:r>
      <w:r w:rsidR="00522C5A" w:rsidRPr="00577190">
        <w:rPr>
          <w:b/>
        </w:rPr>
        <w:t xml:space="preserve">JSA </w:t>
      </w:r>
      <w:r w:rsidRPr="00577190">
        <w:rPr>
          <w:b/>
        </w:rPr>
        <w:t>Director</w:t>
      </w:r>
      <w:r w:rsidRPr="00577190">
        <w:t>”, substitute “</w:t>
      </w:r>
      <w:r w:rsidR="00522C5A" w:rsidRPr="00577190">
        <w:rPr>
          <w:b/>
        </w:rPr>
        <w:t xml:space="preserve">JSA </w:t>
      </w:r>
      <w:r w:rsidRPr="00577190">
        <w:rPr>
          <w:b/>
        </w:rPr>
        <w:t>Commissioner</w:t>
      </w:r>
      <w:r w:rsidRPr="00577190">
        <w:t>”.</w:t>
      </w:r>
    </w:p>
    <w:p w14:paraId="16F8DD05" w14:textId="77777777" w:rsidR="00D95325" w:rsidRPr="00577190" w:rsidRDefault="001947DD" w:rsidP="00326580">
      <w:pPr>
        <w:pStyle w:val="ItemHead"/>
      </w:pPr>
      <w:r w:rsidRPr="00577190">
        <w:t>26</w:t>
      </w:r>
      <w:r w:rsidR="00D95325" w:rsidRPr="00577190">
        <w:t xml:space="preserve">  </w:t>
      </w:r>
      <w:r w:rsidR="00613AA7" w:rsidRPr="00577190">
        <w:t>Sub</w:t>
      </w:r>
      <w:r w:rsidR="00F40E0D" w:rsidRPr="00577190">
        <w:t>sections 1</w:t>
      </w:r>
      <w:r w:rsidR="00697E2B" w:rsidRPr="00577190">
        <w:t>5(1)</w:t>
      </w:r>
      <w:r w:rsidR="00DA7993" w:rsidRPr="00577190">
        <w:t xml:space="preserve"> and (2)</w:t>
      </w:r>
    </w:p>
    <w:p w14:paraId="6443D2FE" w14:textId="77777777" w:rsidR="00697E2B" w:rsidRPr="00577190" w:rsidRDefault="00697E2B" w:rsidP="00326580">
      <w:pPr>
        <w:pStyle w:val="Item"/>
      </w:pPr>
      <w:r w:rsidRPr="00577190">
        <w:t>Repeal the subsection</w:t>
      </w:r>
      <w:r w:rsidR="00DA7993" w:rsidRPr="00577190">
        <w:t>s</w:t>
      </w:r>
      <w:r w:rsidRPr="00577190">
        <w:t>, substitute:</w:t>
      </w:r>
    </w:p>
    <w:p w14:paraId="190253BC" w14:textId="77777777" w:rsidR="00DA7993" w:rsidRPr="00577190" w:rsidRDefault="00697E2B" w:rsidP="00326580">
      <w:pPr>
        <w:pStyle w:val="subsection"/>
      </w:pPr>
      <w:r w:rsidRPr="00577190">
        <w:tab/>
        <w:t>(1)</w:t>
      </w:r>
      <w:r w:rsidRPr="00577190">
        <w:tab/>
      </w:r>
      <w:r w:rsidR="002D15CE" w:rsidRPr="00577190">
        <w:t>The</w:t>
      </w:r>
      <w:r w:rsidRPr="00577190">
        <w:t xml:space="preserve"> JSA Commissioner may also be assisted by employees of Agencies (within the meaning of the </w:t>
      </w:r>
      <w:r w:rsidRPr="00577190">
        <w:rPr>
          <w:i/>
        </w:rPr>
        <w:t>Public Service Act 1999</w:t>
      </w:r>
      <w:r w:rsidRPr="00577190">
        <w:t xml:space="preserve">) </w:t>
      </w:r>
      <w:r w:rsidRPr="00577190">
        <w:lastRenderedPageBreak/>
        <w:t xml:space="preserve">whose services are made available to </w:t>
      </w:r>
      <w:r w:rsidR="00C9296B" w:rsidRPr="00577190">
        <w:t>the</w:t>
      </w:r>
      <w:r w:rsidRPr="00577190">
        <w:t xml:space="preserve"> JSA Commissioner in connection with the performance of any of the </w:t>
      </w:r>
      <w:r w:rsidR="00FB6193" w:rsidRPr="00577190">
        <w:t>JSA Commissioner’s functions.</w:t>
      </w:r>
    </w:p>
    <w:p w14:paraId="095317A3" w14:textId="77777777" w:rsidR="00AE1C66" w:rsidRPr="00577190" w:rsidRDefault="00AE1C66" w:rsidP="00326580">
      <w:pPr>
        <w:pStyle w:val="subsection"/>
      </w:pPr>
      <w:r w:rsidRPr="00577190">
        <w:tab/>
        <w:t>(</w:t>
      </w:r>
      <w:r w:rsidR="00DA7993" w:rsidRPr="00577190">
        <w:t>2</w:t>
      </w:r>
      <w:r w:rsidRPr="00577190">
        <w:t>)</w:t>
      </w:r>
      <w:r w:rsidRPr="00577190">
        <w:tab/>
        <w:t>The JSA Commissioner may, on behalf of the Commonwealth, make an arrangement with the appropriate authority or officer of:</w:t>
      </w:r>
    </w:p>
    <w:p w14:paraId="53BE6E81" w14:textId="77777777" w:rsidR="00AE1C66" w:rsidRPr="00577190" w:rsidRDefault="00AE1C66" w:rsidP="00326580">
      <w:pPr>
        <w:pStyle w:val="paragraph"/>
      </w:pPr>
      <w:r w:rsidRPr="00577190">
        <w:tab/>
        <w:t>(a)</w:t>
      </w:r>
      <w:r w:rsidRPr="00577190">
        <w:tab/>
        <w:t>a State or Territory government; or</w:t>
      </w:r>
    </w:p>
    <w:p w14:paraId="4BA21DBC" w14:textId="77777777" w:rsidR="00AE1C66" w:rsidRPr="00577190" w:rsidRDefault="00AE1C66" w:rsidP="00326580">
      <w:pPr>
        <w:pStyle w:val="paragraph"/>
      </w:pPr>
      <w:r w:rsidRPr="00577190">
        <w:tab/>
        <w:t>(b)</w:t>
      </w:r>
      <w:r w:rsidRPr="00577190">
        <w:tab/>
      </w:r>
      <w:r w:rsidR="00E70064" w:rsidRPr="00577190">
        <w:t>a</w:t>
      </w:r>
      <w:r w:rsidRPr="00577190">
        <w:t xml:space="preserve"> </w:t>
      </w:r>
      <w:r w:rsidR="00DA7993" w:rsidRPr="00577190">
        <w:t>S</w:t>
      </w:r>
      <w:r w:rsidRPr="00577190">
        <w:t>tate or Territory government authority;</w:t>
      </w:r>
    </w:p>
    <w:p w14:paraId="255B8B17" w14:textId="77777777" w:rsidR="00AE1C66" w:rsidRPr="00577190" w:rsidRDefault="00AE1C66" w:rsidP="00326580">
      <w:pPr>
        <w:pStyle w:val="subsection2"/>
      </w:pPr>
      <w:r w:rsidRPr="00577190">
        <w:t>under which the government or authority makes officers or employees available to the JSA Commissioner to perform services in connection with the performance of any of the JSA Commissioner’s functions.</w:t>
      </w:r>
    </w:p>
    <w:p w14:paraId="43F3CA5F" w14:textId="77777777" w:rsidR="00AE1C66" w:rsidRPr="00577190" w:rsidRDefault="00AE1C66" w:rsidP="00326580">
      <w:pPr>
        <w:pStyle w:val="subsection"/>
      </w:pPr>
      <w:r w:rsidRPr="00577190">
        <w:tab/>
        <w:t>(</w:t>
      </w:r>
      <w:r w:rsidR="00DA7993" w:rsidRPr="00577190">
        <w:t>3</w:t>
      </w:r>
      <w:r w:rsidRPr="00577190">
        <w:t>)</w:t>
      </w:r>
      <w:r w:rsidRPr="00577190">
        <w:tab/>
        <w:t xml:space="preserve">An arrangement under </w:t>
      </w:r>
      <w:r w:rsidR="00577190" w:rsidRPr="00577190">
        <w:t>subsection (</w:t>
      </w:r>
      <w:r w:rsidRPr="00577190">
        <w:t>2) may provide for the Commonwealth to reimburse a State or Territory with respect to the services of a person to whom the arrangement related.</w:t>
      </w:r>
    </w:p>
    <w:p w14:paraId="7AA77041" w14:textId="77777777" w:rsidR="00AE1C66" w:rsidRPr="00577190" w:rsidRDefault="00AE1C66" w:rsidP="00326580">
      <w:pPr>
        <w:pStyle w:val="subsection"/>
      </w:pPr>
      <w:r w:rsidRPr="00577190">
        <w:tab/>
        <w:t>(</w:t>
      </w:r>
      <w:r w:rsidR="00DA7993" w:rsidRPr="00577190">
        <w:t>4</w:t>
      </w:r>
      <w:r w:rsidRPr="00577190">
        <w:t>)</w:t>
      </w:r>
      <w:r w:rsidRPr="00577190">
        <w:tab/>
        <w:t>When performing services for the JSA Commissioner under this section, a person is subject to the directions of the JSA Commis</w:t>
      </w:r>
      <w:r w:rsidR="00DA7993" w:rsidRPr="00577190">
        <w:t>s</w:t>
      </w:r>
      <w:r w:rsidRPr="00577190">
        <w:t>ioner.</w:t>
      </w:r>
    </w:p>
    <w:p w14:paraId="048A7457" w14:textId="77777777" w:rsidR="00D95325" w:rsidRPr="00577190" w:rsidRDefault="001947DD" w:rsidP="00326580">
      <w:pPr>
        <w:pStyle w:val="ItemHead"/>
      </w:pPr>
      <w:r w:rsidRPr="00577190">
        <w:t>27</w:t>
      </w:r>
      <w:r w:rsidR="00D95325" w:rsidRPr="00577190">
        <w:t xml:space="preserve">  </w:t>
      </w:r>
      <w:r w:rsidR="00613AA7" w:rsidRPr="00577190">
        <w:t>Sub</w:t>
      </w:r>
      <w:r w:rsidR="005600E3" w:rsidRPr="00577190">
        <w:t>section 1</w:t>
      </w:r>
      <w:r w:rsidR="00D95325" w:rsidRPr="00577190">
        <w:t>6</w:t>
      </w:r>
      <w:r w:rsidR="00370195" w:rsidRPr="00577190">
        <w:t>(1)</w:t>
      </w:r>
    </w:p>
    <w:p w14:paraId="4E9DD17F" w14:textId="77777777" w:rsidR="00D95325" w:rsidRPr="00577190" w:rsidRDefault="00D95325" w:rsidP="00326580">
      <w:pPr>
        <w:pStyle w:val="Item"/>
      </w:pPr>
      <w:r w:rsidRPr="00577190">
        <w:t>Omit “</w:t>
      </w:r>
      <w:r w:rsidR="00370195" w:rsidRPr="00577190">
        <w:t xml:space="preserve">JSA </w:t>
      </w:r>
      <w:r w:rsidRPr="00577190">
        <w:t>Director”, substitute “</w:t>
      </w:r>
      <w:r w:rsidR="00370195" w:rsidRPr="00577190">
        <w:t xml:space="preserve">JSA </w:t>
      </w:r>
      <w:r w:rsidRPr="00577190">
        <w:t>Commissioner”.</w:t>
      </w:r>
    </w:p>
    <w:p w14:paraId="177ACF34" w14:textId="77777777" w:rsidR="00D95325" w:rsidRPr="00577190" w:rsidRDefault="001947DD" w:rsidP="00326580">
      <w:pPr>
        <w:pStyle w:val="ItemHead"/>
      </w:pPr>
      <w:r w:rsidRPr="00577190">
        <w:t>28</w:t>
      </w:r>
      <w:r w:rsidR="00394BEF" w:rsidRPr="00577190">
        <w:t xml:space="preserve">  </w:t>
      </w:r>
      <w:r w:rsidR="00613AA7" w:rsidRPr="00577190">
        <w:t>Sub</w:t>
      </w:r>
      <w:r w:rsidR="005600E3" w:rsidRPr="00577190">
        <w:t>section 1</w:t>
      </w:r>
      <w:r w:rsidR="00394BEF" w:rsidRPr="00577190">
        <w:t>6(1)</w:t>
      </w:r>
    </w:p>
    <w:p w14:paraId="5D6BBE1A" w14:textId="77777777" w:rsidR="00394BEF" w:rsidRPr="00577190" w:rsidRDefault="00394BEF" w:rsidP="00326580">
      <w:pPr>
        <w:pStyle w:val="Item"/>
      </w:pPr>
      <w:r w:rsidRPr="00577190">
        <w:t>Omit “</w:t>
      </w:r>
      <w:r w:rsidR="00370195" w:rsidRPr="00577190">
        <w:t xml:space="preserve">JSA </w:t>
      </w:r>
      <w:r w:rsidRPr="00577190">
        <w:t>Director’s”, substitute “</w:t>
      </w:r>
      <w:r w:rsidR="00370195" w:rsidRPr="00577190">
        <w:t xml:space="preserve">JSA </w:t>
      </w:r>
      <w:r w:rsidRPr="00577190">
        <w:t>Commissioner’s”.</w:t>
      </w:r>
    </w:p>
    <w:p w14:paraId="0968DED7" w14:textId="77777777" w:rsidR="00370195" w:rsidRPr="00577190" w:rsidRDefault="001947DD" w:rsidP="00326580">
      <w:pPr>
        <w:pStyle w:val="ItemHead"/>
      </w:pPr>
      <w:r w:rsidRPr="00577190">
        <w:t>29</w:t>
      </w:r>
      <w:r w:rsidR="00370195" w:rsidRPr="00577190">
        <w:t xml:space="preserve">  </w:t>
      </w:r>
      <w:r w:rsidR="00613AA7" w:rsidRPr="00577190">
        <w:t>Sub</w:t>
      </w:r>
      <w:r w:rsidR="005600E3" w:rsidRPr="00577190">
        <w:t>section 1</w:t>
      </w:r>
      <w:r w:rsidR="00370195" w:rsidRPr="00577190">
        <w:t>6(2)</w:t>
      </w:r>
    </w:p>
    <w:p w14:paraId="17398718" w14:textId="77777777" w:rsidR="008F6913" w:rsidRPr="00577190" w:rsidRDefault="00370195" w:rsidP="00326580">
      <w:pPr>
        <w:pStyle w:val="Item"/>
      </w:pPr>
      <w:r w:rsidRPr="00577190">
        <w:t>Omit “JSA Director”, substitute “JSA Commissioner”.</w:t>
      </w:r>
    </w:p>
    <w:p w14:paraId="150064E9" w14:textId="77777777" w:rsidR="005600E3" w:rsidRPr="00577190" w:rsidRDefault="001947DD" w:rsidP="00326580">
      <w:pPr>
        <w:pStyle w:val="ItemHead"/>
      </w:pPr>
      <w:r w:rsidRPr="00577190">
        <w:t>30</w:t>
      </w:r>
      <w:r w:rsidR="005600E3" w:rsidRPr="00577190">
        <w:t xml:space="preserve">  After section 15</w:t>
      </w:r>
    </w:p>
    <w:p w14:paraId="4B2BF32B" w14:textId="77777777" w:rsidR="005600E3" w:rsidRPr="00577190" w:rsidRDefault="005600E3" w:rsidP="00326580">
      <w:pPr>
        <w:pStyle w:val="Item"/>
      </w:pPr>
      <w:r w:rsidRPr="00577190">
        <w:t>Insert:</w:t>
      </w:r>
    </w:p>
    <w:p w14:paraId="701C9F1F" w14:textId="77777777" w:rsidR="005600E3" w:rsidRPr="00577190" w:rsidRDefault="005600E3" w:rsidP="00326580">
      <w:pPr>
        <w:pStyle w:val="ActHead5"/>
      </w:pPr>
      <w:bookmarkStart w:id="10" w:name="_Toc143180805"/>
      <w:r w:rsidRPr="00B14504">
        <w:rPr>
          <w:rStyle w:val="CharSectno"/>
        </w:rPr>
        <w:t>15A</w:t>
      </w:r>
      <w:r w:rsidRPr="00577190">
        <w:t xml:space="preserve">  Contractors</w:t>
      </w:r>
      <w:bookmarkEnd w:id="10"/>
    </w:p>
    <w:p w14:paraId="151154B0" w14:textId="77777777" w:rsidR="005600E3" w:rsidRPr="00577190" w:rsidRDefault="005600E3" w:rsidP="00326580">
      <w:pPr>
        <w:pStyle w:val="subsection"/>
      </w:pPr>
      <w:r w:rsidRPr="00577190">
        <w:tab/>
      </w:r>
      <w:r w:rsidRPr="00577190">
        <w:tab/>
        <w:t>The JSA Commissioner may, on behalf of the Commonwealth, engage persons under a written agreement to assist the JSA Commissioner to perform or exercise the functions or powers of the JSA Commissioner.</w:t>
      </w:r>
    </w:p>
    <w:p w14:paraId="54EA911E" w14:textId="77777777" w:rsidR="005B6DD6" w:rsidRPr="00577190" w:rsidRDefault="001947DD" w:rsidP="00326580">
      <w:pPr>
        <w:pStyle w:val="ItemHead"/>
      </w:pPr>
      <w:r w:rsidRPr="00577190">
        <w:lastRenderedPageBreak/>
        <w:t>31</w:t>
      </w:r>
      <w:r w:rsidR="005B6DD6" w:rsidRPr="00577190">
        <w:t xml:space="preserve">  </w:t>
      </w:r>
      <w:r w:rsidR="00460751" w:rsidRPr="00577190">
        <w:t xml:space="preserve">At the end of </w:t>
      </w:r>
      <w:r w:rsidR="005600E3" w:rsidRPr="00577190">
        <w:t>Part 3</w:t>
      </w:r>
    </w:p>
    <w:p w14:paraId="45CE1A0B" w14:textId="77777777" w:rsidR="005B6DD6" w:rsidRPr="00577190" w:rsidRDefault="00460751" w:rsidP="00326580">
      <w:pPr>
        <w:pStyle w:val="Item"/>
      </w:pPr>
      <w:r w:rsidRPr="00577190">
        <w:t>Add</w:t>
      </w:r>
      <w:r w:rsidR="005B6DD6" w:rsidRPr="00577190">
        <w:t>:</w:t>
      </w:r>
    </w:p>
    <w:p w14:paraId="0EC9F24A" w14:textId="77777777" w:rsidR="00492EB5" w:rsidRPr="00577190" w:rsidRDefault="00492EB5" w:rsidP="00326580">
      <w:pPr>
        <w:pStyle w:val="ActHead5"/>
      </w:pPr>
      <w:bookmarkStart w:id="11" w:name="_Toc143180806"/>
      <w:r w:rsidRPr="00B14504">
        <w:rPr>
          <w:rStyle w:val="CharSectno"/>
        </w:rPr>
        <w:t>16A</w:t>
      </w:r>
      <w:r w:rsidRPr="00577190">
        <w:t xml:space="preserve">  Establishment and functions of </w:t>
      </w:r>
      <w:r w:rsidR="00486245" w:rsidRPr="00577190">
        <w:t xml:space="preserve">the </w:t>
      </w:r>
      <w:r w:rsidR="001A675C" w:rsidRPr="00577190">
        <w:t xml:space="preserve">Ministerial </w:t>
      </w:r>
      <w:r w:rsidR="00486245" w:rsidRPr="00577190">
        <w:t xml:space="preserve">Advisory </w:t>
      </w:r>
      <w:r w:rsidR="00FB6C68" w:rsidRPr="00577190">
        <w:t>Board</w:t>
      </w:r>
      <w:bookmarkEnd w:id="11"/>
    </w:p>
    <w:p w14:paraId="7460AFA3" w14:textId="77777777" w:rsidR="005B6DD6" w:rsidRPr="00577190" w:rsidRDefault="00492EB5" w:rsidP="00326580">
      <w:pPr>
        <w:pStyle w:val="subsection"/>
      </w:pPr>
      <w:r w:rsidRPr="00577190">
        <w:tab/>
        <w:t>(1)</w:t>
      </w:r>
      <w:r w:rsidRPr="00577190">
        <w:tab/>
        <w:t xml:space="preserve">The Minister </w:t>
      </w:r>
      <w:r w:rsidR="00026F93" w:rsidRPr="00577190">
        <w:t>must</w:t>
      </w:r>
      <w:r w:rsidR="00304680" w:rsidRPr="00577190">
        <w:t>, within 12 months</w:t>
      </w:r>
      <w:r w:rsidR="0031526E" w:rsidRPr="00577190">
        <w:t xml:space="preserve"> </w:t>
      </w:r>
      <w:r w:rsidR="00325C28" w:rsidRPr="00577190">
        <w:t>beginning on</w:t>
      </w:r>
      <w:r w:rsidR="0031526E" w:rsidRPr="00577190">
        <w:t xml:space="preserve"> the commencement of this section</w:t>
      </w:r>
      <w:r w:rsidR="00304680" w:rsidRPr="00577190">
        <w:t>,</w:t>
      </w:r>
      <w:r w:rsidRPr="00577190">
        <w:rPr>
          <w:i/>
        </w:rPr>
        <w:t xml:space="preserve"> </w:t>
      </w:r>
      <w:r w:rsidRPr="00577190">
        <w:t xml:space="preserve">establish, in writing, </w:t>
      </w:r>
      <w:r w:rsidR="00486245" w:rsidRPr="00577190">
        <w:t>a</w:t>
      </w:r>
      <w:r w:rsidR="00787358" w:rsidRPr="00577190">
        <w:t xml:space="preserve"> Ministerial</w:t>
      </w:r>
      <w:r w:rsidR="00486245" w:rsidRPr="00577190">
        <w:t xml:space="preserve"> A</w:t>
      </w:r>
      <w:r w:rsidRPr="00577190">
        <w:t xml:space="preserve">dvisory </w:t>
      </w:r>
      <w:r w:rsidR="00FB6C68" w:rsidRPr="00577190">
        <w:t>Board</w:t>
      </w:r>
      <w:r w:rsidRPr="00577190">
        <w:t xml:space="preserve"> to advise</w:t>
      </w:r>
      <w:r w:rsidR="005B6DD6" w:rsidRPr="00577190">
        <w:t>:</w:t>
      </w:r>
    </w:p>
    <w:p w14:paraId="3C3EE73E" w14:textId="77777777" w:rsidR="005B6DD6" w:rsidRPr="00577190" w:rsidRDefault="005B6DD6" w:rsidP="00326580">
      <w:pPr>
        <w:pStyle w:val="paragraph"/>
      </w:pPr>
      <w:r w:rsidRPr="00577190">
        <w:tab/>
        <w:t>(</w:t>
      </w:r>
      <w:r w:rsidR="00787358" w:rsidRPr="00577190">
        <w:t>a</w:t>
      </w:r>
      <w:r w:rsidRPr="00577190">
        <w:t>)</w:t>
      </w:r>
      <w:r w:rsidRPr="00577190">
        <w:tab/>
        <w:t>the Minister; and</w:t>
      </w:r>
    </w:p>
    <w:p w14:paraId="543A0612" w14:textId="77777777" w:rsidR="005B6DD6" w:rsidRPr="00577190" w:rsidRDefault="005B6DD6" w:rsidP="00326580">
      <w:pPr>
        <w:pStyle w:val="paragraph"/>
      </w:pPr>
      <w:r w:rsidRPr="00577190">
        <w:tab/>
        <w:t>(</w:t>
      </w:r>
      <w:r w:rsidR="00787358" w:rsidRPr="00577190">
        <w:t>b</w:t>
      </w:r>
      <w:r w:rsidRPr="00577190">
        <w:t>)</w:t>
      </w:r>
      <w:r w:rsidRPr="00577190">
        <w:tab/>
      </w:r>
      <w:r w:rsidR="00492EB5" w:rsidRPr="00577190">
        <w:t>the JSA Commissioner</w:t>
      </w:r>
      <w:r w:rsidR="00787358" w:rsidRPr="00577190">
        <w:t>;</w:t>
      </w:r>
    </w:p>
    <w:p w14:paraId="5107C47E" w14:textId="77777777" w:rsidR="00492EB5" w:rsidRPr="00577190" w:rsidRDefault="00492EB5" w:rsidP="00326580">
      <w:pPr>
        <w:pStyle w:val="subsection2"/>
      </w:pPr>
      <w:r w:rsidRPr="00577190">
        <w:t>in relation to the performance of the functions</w:t>
      </w:r>
      <w:r w:rsidR="00787358" w:rsidRPr="00577190">
        <w:t xml:space="preserve"> of Jobs and Skills Australia</w:t>
      </w:r>
      <w:r w:rsidRPr="00577190">
        <w:t>.</w:t>
      </w:r>
    </w:p>
    <w:p w14:paraId="3209FB74" w14:textId="77777777" w:rsidR="00492EB5" w:rsidRPr="00577190" w:rsidRDefault="00492EB5" w:rsidP="00326580">
      <w:pPr>
        <w:pStyle w:val="subsection"/>
      </w:pPr>
      <w:r w:rsidRPr="00577190">
        <w:tab/>
        <w:t>(2)</w:t>
      </w:r>
      <w:r w:rsidRPr="00577190">
        <w:tab/>
        <w:t xml:space="preserve">The Minister </w:t>
      </w:r>
      <w:r w:rsidR="00026F93" w:rsidRPr="00577190">
        <w:t>must</w:t>
      </w:r>
      <w:r w:rsidRPr="00577190">
        <w:t xml:space="preserve"> determine</w:t>
      </w:r>
      <w:r w:rsidR="00793D8E" w:rsidRPr="00577190">
        <w:t xml:space="preserve"> </w:t>
      </w:r>
      <w:r w:rsidRPr="00577190">
        <w:t xml:space="preserve">in relation to </w:t>
      </w:r>
      <w:r w:rsidR="004B4F99" w:rsidRPr="00577190">
        <w:t xml:space="preserve">the </w:t>
      </w:r>
      <w:r w:rsidR="001A675C" w:rsidRPr="00577190">
        <w:t xml:space="preserve">Ministerial </w:t>
      </w:r>
      <w:r w:rsidR="00A8478E" w:rsidRPr="00577190">
        <w:t xml:space="preserve">Advisory </w:t>
      </w:r>
      <w:r w:rsidR="00FB6C68" w:rsidRPr="00577190">
        <w:t>Board</w:t>
      </w:r>
      <w:r w:rsidRPr="00577190">
        <w:t>:</w:t>
      </w:r>
    </w:p>
    <w:p w14:paraId="44005746" w14:textId="77777777" w:rsidR="00492EB5" w:rsidRPr="00577190" w:rsidRDefault="00492EB5" w:rsidP="00326580">
      <w:pPr>
        <w:pStyle w:val="paragraph"/>
      </w:pPr>
      <w:r w:rsidRPr="00577190">
        <w:tab/>
        <w:t>(a)</w:t>
      </w:r>
      <w:r w:rsidRPr="00577190">
        <w:tab/>
        <w:t xml:space="preserve">the </w:t>
      </w:r>
      <w:r w:rsidR="001A675C" w:rsidRPr="00577190">
        <w:t xml:space="preserve">Ministerial </w:t>
      </w:r>
      <w:r w:rsidR="00A8478E" w:rsidRPr="00577190">
        <w:t xml:space="preserve">Advisory </w:t>
      </w:r>
      <w:r w:rsidR="00FB6C68" w:rsidRPr="00577190">
        <w:t>Board’s</w:t>
      </w:r>
      <w:r w:rsidRPr="00577190">
        <w:t xml:space="preserve"> terms of reference; and</w:t>
      </w:r>
    </w:p>
    <w:p w14:paraId="5C20F2DE" w14:textId="77777777" w:rsidR="00492EB5" w:rsidRPr="00577190" w:rsidRDefault="00492EB5" w:rsidP="00326580">
      <w:pPr>
        <w:pStyle w:val="paragraph"/>
      </w:pPr>
      <w:r w:rsidRPr="00577190">
        <w:tab/>
        <w:t>(b)</w:t>
      </w:r>
      <w:r w:rsidRPr="00577190">
        <w:tab/>
        <w:t>the terms and conditions of appointment</w:t>
      </w:r>
      <w:r w:rsidR="00D86C40" w:rsidRPr="00577190">
        <w:rPr>
          <w:i/>
        </w:rPr>
        <w:t xml:space="preserve"> </w:t>
      </w:r>
      <w:r w:rsidRPr="00577190">
        <w:t xml:space="preserve">of the members of the </w:t>
      </w:r>
      <w:r w:rsidR="001A675C" w:rsidRPr="00577190">
        <w:t xml:space="preserve">Ministerial </w:t>
      </w:r>
      <w:r w:rsidR="00A8478E" w:rsidRPr="00577190">
        <w:t xml:space="preserve">Advisory </w:t>
      </w:r>
      <w:r w:rsidR="00FB6C68" w:rsidRPr="00577190">
        <w:t>Board</w:t>
      </w:r>
      <w:r w:rsidR="00FB2570" w:rsidRPr="00577190">
        <w:t>,</w:t>
      </w:r>
      <w:r w:rsidR="00D86C40" w:rsidRPr="00577190">
        <w:t xml:space="preserve"> other than the terms and conditions provided for under this Part</w:t>
      </w:r>
      <w:r w:rsidRPr="00577190">
        <w:t>; and</w:t>
      </w:r>
    </w:p>
    <w:p w14:paraId="771211B3" w14:textId="77777777" w:rsidR="00492EB5" w:rsidRPr="00577190" w:rsidRDefault="00492EB5" w:rsidP="00326580">
      <w:pPr>
        <w:pStyle w:val="paragraph"/>
      </w:pPr>
      <w:r w:rsidRPr="00577190">
        <w:tab/>
        <w:t>(c)</w:t>
      </w:r>
      <w:r w:rsidRPr="00577190">
        <w:tab/>
        <w:t xml:space="preserve">the procedures to be followed by the </w:t>
      </w:r>
      <w:r w:rsidR="001A675C" w:rsidRPr="00577190">
        <w:t xml:space="preserve">Ministerial </w:t>
      </w:r>
      <w:r w:rsidR="00A8478E" w:rsidRPr="00577190">
        <w:t xml:space="preserve">Advisory </w:t>
      </w:r>
      <w:r w:rsidR="00FB6C68" w:rsidRPr="00577190">
        <w:t>Board</w:t>
      </w:r>
      <w:r w:rsidRPr="00577190">
        <w:t>.</w:t>
      </w:r>
    </w:p>
    <w:p w14:paraId="0B3E052E" w14:textId="77777777" w:rsidR="00492EB5" w:rsidRPr="00577190" w:rsidRDefault="00492EB5" w:rsidP="00326580">
      <w:pPr>
        <w:pStyle w:val="subsection"/>
      </w:pPr>
      <w:r w:rsidRPr="00577190">
        <w:tab/>
        <w:t>(3)</w:t>
      </w:r>
      <w:r w:rsidRPr="00577190">
        <w:tab/>
        <w:t xml:space="preserve">In performing the JSA Commissioner’s functions under this Part, the Commissioner must have regard to any relevant advice given to the JSA Commissioner by </w:t>
      </w:r>
      <w:r w:rsidR="004B4F99" w:rsidRPr="00577190">
        <w:t xml:space="preserve">the </w:t>
      </w:r>
      <w:r w:rsidR="001A675C" w:rsidRPr="00577190">
        <w:t xml:space="preserve">Ministerial </w:t>
      </w:r>
      <w:r w:rsidR="004B4F99" w:rsidRPr="00577190">
        <w:t xml:space="preserve">Advisory </w:t>
      </w:r>
      <w:r w:rsidR="00FB6C68" w:rsidRPr="00577190">
        <w:t>Board</w:t>
      </w:r>
      <w:r w:rsidRPr="00577190">
        <w:t>.</w:t>
      </w:r>
    </w:p>
    <w:p w14:paraId="655960A5" w14:textId="77777777" w:rsidR="00492EB5" w:rsidRPr="00577190" w:rsidRDefault="00492EB5" w:rsidP="00326580">
      <w:pPr>
        <w:pStyle w:val="subsection"/>
      </w:pPr>
      <w:r w:rsidRPr="00577190">
        <w:tab/>
        <w:t>(4)</w:t>
      </w:r>
      <w:r w:rsidRPr="00577190">
        <w:tab/>
        <w:t>Subsection (3) does not, by implication, limit the matters to which the Commissioner may have regard.</w:t>
      </w:r>
    </w:p>
    <w:p w14:paraId="30DD76DB" w14:textId="77777777" w:rsidR="00492EB5" w:rsidRPr="00577190" w:rsidRDefault="00492EB5" w:rsidP="00326580">
      <w:pPr>
        <w:pStyle w:val="ActHead5"/>
      </w:pPr>
      <w:bookmarkStart w:id="12" w:name="_Toc143180807"/>
      <w:r w:rsidRPr="00B14504">
        <w:rPr>
          <w:rStyle w:val="CharSectno"/>
        </w:rPr>
        <w:t>16B</w:t>
      </w:r>
      <w:r w:rsidRPr="00577190">
        <w:t xml:space="preserve">  Members of </w:t>
      </w:r>
      <w:r w:rsidR="00A8478E" w:rsidRPr="00577190">
        <w:t xml:space="preserve">the </w:t>
      </w:r>
      <w:r w:rsidR="001A675C" w:rsidRPr="00577190">
        <w:t xml:space="preserve">Ministerial </w:t>
      </w:r>
      <w:r w:rsidR="00A8478E" w:rsidRPr="00577190">
        <w:t xml:space="preserve">Advisory </w:t>
      </w:r>
      <w:r w:rsidR="00FB6C68" w:rsidRPr="00577190">
        <w:t>Board</w:t>
      </w:r>
      <w:bookmarkEnd w:id="12"/>
    </w:p>
    <w:p w14:paraId="3B256C07" w14:textId="77777777" w:rsidR="00486245" w:rsidRPr="00577190" w:rsidRDefault="00486245" w:rsidP="00326580">
      <w:pPr>
        <w:pStyle w:val="subsection"/>
      </w:pPr>
      <w:r w:rsidRPr="00577190">
        <w:tab/>
        <w:t>(</w:t>
      </w:r>
      <w:r w:rsidR="002E50D3" w:rsidRPr="00577190">
        <w:t>1</w:t>
      </w:r>
      <w:r w:rsidRPr="00577190">
        <w:t>)</w:t>
      </w:r>
      <w:r w:rsidRPr="00577190">
        <w:tab/>
        <w:t xml:space="preserve">The </w:t>
      </w:r>
      <w:r w:rsidR="001A675C" w:rsidRPr="00577190">
        <w:t xml:space="preserve">Ministerial </w:t>
      </w:r>
      <w:r w:rsidRPr="00577190">
        <w:t xml:space="preserve">Advisory </w:t>
      </w:r>
      <w:r w:rsidR="00FB6C68" w:rsidRPr="00577190">
        <w:t>Board</w:t>
      </w:r>
      <w:r w:rsidRPr="00577190">
        <w:t xml:space="preserve"> consists of the following members:</w:t>
      </w:r>
    </w:p>
    <w:p w14:paraId="25AE126D" w14:textId="77777777" w:rsidR="00486245" w:rsidRPr="00577190" w:rsidRDefault="00486245" w:rsidP="00326580">
      <w:pPr>
        <w:pStyle w:val="paragraph"/>
      </w:pPr>
      <w:r w:rsidRPr="00577190">
        <w:tab/>
        <w:t>(a)</w:t>
      </w:r>
      <w:r w:rsidRPr="00577190">
        <w:tab/>
        <w:t>a Chair;</w:t>
      </w:r>
    </w:p>
    <w:p w14:paraId="220596D2" w14:textId="77777777" w:rsidR="00BB25FF" w:rsidRPr="00577190" w:rsidRDefault="00BB25FF" w:rsidP="00326580">
      <w:pPr>
        <w:pStyle w:val="paragraph"/>
      </w:pPr>
      <w:r w:rsidRPr="00577190">
        <w:tab/>
        <w:t>(</w:t>
      </w:r>
      <w:r w:rsidR="000B41DA" w:rsidRPr="00577190">
        <w:t>b</w:t>
      </w:r>
      <w:r w:rsidRPr="00577190">
        <w:t>)</w:t>
      </w:r>
      <w:r w:rsidRPr="00577190">
        <w:tab/>
      </w:r>
      <w:r w:rsidR="000B41DA" w:rsidRPr="00577190">
        <w:t>2 members representing the interests of the States and Territories;</w:t>
      </w:r>
    </w:p>
    <w:p w14:paraId="1141AAD3" w14:textId="77777777" w:rsidR="00754606" w:rsidRPr="004751DB" w:rsidRDefault="00754606" w:rsidP="00754606">
      <w:pPr>
        <w:pStyle w:val="paragraph"/>
      </w:pPr>
      <w:r w:rsidRPr="004751DB">
        <w:tab/>
        <w:t>(c)</w:t>
      </w:r>
      <w:r w:rsidRPr="004751DB">
        <w:tab/>
        <w:t>4 members representing employee organisations;</w:t>
      </w:r>
    </w:p>
    <w:p w14:paraId="1F431122" w14:textId="77777777" w:rsidR="00754606" w:rsidRPr="004751DB" w:rsidRDefault="00754606" w:rsidP="00754606">
      <w:pPr>
        <w:pStyle w:val="paragraph"/>
      </w:pPr>
      <w:r w:rsidRPr="004751DB">
        <w:tab/>
        <w:t>(d)</w:t>
      </w:r>
      <w:r w:rsidRPr="004751DB">
        <w:tab/>
        <w:t>4 members representing employer organisations;</w:t>
      </w:r>
    </w:p>
    <w:p w14:paraId="1CC09D1D" w14:textId="77777777" w:rsidR="000B41DA" w:rsidRPr="00577190" w:rsidRDefault="000B41DA" w:rsidP="00326580">
      <w:pPr>
        <w:pStyle w:val="paragraph"/>
      </w:pPr>
      <w:r w:rsidRPr="00577190">
        <w:tab/>
        <w:t>(</w:t>
      </w:r>
      <w:r w:rsidR="00CB25C4" w:rsidRPr="00577190">
        <w:t>e</w:t>
      </w:r>
      <w:r w:rsidRPr="00577190">
        <w:t>)</w:t>
      </w:r>
      <w:r w:rsidRPr="00577190">
        <w:tab/>
        <w:t xml:space="preserve">not more than </w:t>
      </w:r>
      <w:r w:rsidR="00CB25C4" w:rsidRPr="00577190">
        <w:t>4</w:t>
      </w:r>
      <w:r w:rsidRPr="00577190">
        <w:t xml:space="preserve"> other members.</w:t>
      </w:r>
    </w:p>
    <w:p w14:paraId="31642DDB" w14:textId="77777777" w:rsidR="00C21E69" w:rsidRDefault="00C21E69" w:rsidP="00C21E69">
      <w:pPr>
        <w:pStyle w:val="subsection"/>
      </w:pPr>
      <w:r>
        <w:lastRenderedPageBreak/>
        <w:tab/>
        <w:t>(1A)</w:t>
      </w:r>
      <w:r>
        <w:tab/>
        <w:t>A person appointed to the Ministerial Advisory Board under paragraph (1)(e) must not be a representative of:</w:t>
      </w:r>
    </w:p>
    <w:p w14:paraId="6B4001C6" w14:textId="77777777" w:rsidR="00C21E69" w:rsidRDefault="00C21E69" w:rsidP="00C21E69">
      <w:pPr>
        <w:pStyle w:val="paragraph"/>
      </w:pPr>
      <w:r>
        <w:tab/>
        <w:t>(a)</w:t>
      </w:r>
      <w:r>
        <w:tab/>
        <w:t>employee organisations; or</w:t>
      </w:r>
    </w:p>
    <w:p w14:paraId="1190F342" w14:textId="77777777" w:rsidR="00C21E69" w:rsidRDefault="00C21E69" w:rsidP="00C21E69">
      <w:pPr>
        <w:pStyle w:val="paragraph"/>
      </w:pPr>
      <w:r>
        <w:tab/>
        <w:t>(b)</w:t>
      </w:r>
      <w:r>
        <w:tab/>
        <w:t>employer organisations.</w:t>
      </w:r>
    </w:p>
    <w:p w14:paraId="245816A9" w14:textId="77777777" w:rsidR="00486245" w:rsidRPr="00577190" w:rsidRDefault="00486245" w:rsidP="00326580">
      <w:pPr>
        <w:pStyle w:val="subsection"/>
      </w:pPr>
      <w:r w:rsidRPr="00577190">
        <w:tab/>
        <w:t>(</w:t>
      </w:r>
      <w:r w:rsidR="002E50D3" w:rsidRPr="00577190">
        <w:t>2</w:t>
      </w:r>
      <w:r w:rsidRPr="00577190">
        <w:t>)</w:t>
      </w:r>
      <w:r w:rsidRPr="00577190">
        <w:tab/>
        <w:t xml:space="preserve">Each member of the </w:t>
      </w:r>
      <w:r w:rsidR="001A675C" w:rsidRPr="00577190">
        <w:t xml:space="preserve">Ministerial </w:t>
      </w:r>
      <w:r w:rsidRPr="00577190">
        <w:t xml:space="preserve">Advisory </w:t>
      </w:r>
      <w:r w:rsidR="00FB6C68" w:rsidRPr="00577190">
        <w:t>Board</w:t>
      </w:r>
      <w:r w:rsidRPr="00577190">
        <w:t xml:space="preserve"> is to be appointed by the Minister by written instrument, on a part</w:t>
      </w:r>
      <w:r w:rsidR="00326580">
        <w:noBreakHyphen/>
      </w:r>
      <w:r w:rsidRPr="00577190">
        <w:t>time basis.</w:t>
      </w:r>
    </w:p>
    <w:p w14:paraId="626A22EA" w14:textId="77777777" w:rsidR="00486245" w:rsidRPr="00577190" w:rsidRDefault="00486245" w:rsidP="00326580">
      <w:pPr>
        <w:pStyle w:val="subsection"/>
      </w:pPr>
      <w:r w:rsidRPr="00577190">
        <w:tab/>
        <w:t>(</w:t>
      </w:r>
      <w:r w:rsidR="002E50D3" w:rsidRPr="00577190">
        <w:t>3</w:t>
      </w:r>
      <w:r w:rsidRPr="00577190">
        <w:t>)</w:t>
      </w:r>
      <w:r w:rsidRPr="00577190">
        <w:tab/>
      </w:r>
      <w:r w:rsidR="00A8478E" w:rsidRPr="00577190">
        <w:t xml:space="preserve">A member of the </w:t>
      </w:r>
      <w:r w:rsidR="001A675C" w:rsidRPr="00577190">
        <w:t xml:space="preserve">Ministerial </w:t>
      </w:r>
      <w:r w:rsidR="00A8478E" w:rsidRPr="00577190">
        <w:t xml:space="preserve">Advisory </w:t>
      </w:r>
      <w:r w:rsidR="00FB6C68" w:rsidRPr="00577190">
        <w:t>Board</w:t>
      </w:r>
      <w:r w:rsidRPr="00577190">
        <w:t xml:space="preserve"> holds office for the period specified in the instrument of appointment. The period must not exceed 3 years.</w:t>
      </w:r>
    </w:p>
    <w:p w14:paraId="1CCA5CD4" w14:textId="77777777" w:rsidR="00510184" w:rsidRPr="00577190" w:rsidRDefault="003A696B" w:rsidP="00326580">
      <w:pPr>
        <w:pStyle w:val="subsection"/>
      </w:pPr>
      <w:r w:rsidRPr="00577190">
        <w:tab/>
        <w:t>(4)</w:t>
      </w:r>
      <w:r w:rsidRPr="00577190">
        <w:tab/>
        <w:t xml:space="preserve">A person is not eligible for appointment to the </w:t>
      </w:r>
      <w:r w:rsidR="001A675C" w:rsidRPr="00577190">
        <w:t xml:space="preserve">Ministerial </w:t>
      </w:r>
      <w:r w:rsidRPr="00577190">
        <w:t xml:space="preserve">Advisory </w:t>
      </w:r>
      <w:r w:rsidR="00FB6C68" w:rsidRPr="00577190">
        <w:t>Board</w:t>
      </w:r>
      <w:r w:rsidRPr="00577190">
        <w:t xml:space="preserve"> unless the Minister is satisfied that the person has</w:t>
      </w:r>
      <w:r w:rsidR="00B13654" w:rsidRPr="00577190">
        <w:t>:</w:t>
      </w:r>
    </w:p>
    <w:p w14:paraId="1A57E11F" w14:textId="77777777" w:rsidR="003A696B" w:rsidRPr="00577190" w:rsidRDefault="00510184" w:rsidP="00326580">
      <w:pPr>
        <w:pStyle w:val="paragraph"/>
      </w:pPr>
      <w:r w:rsidRPr="00577190">
        <w:tab/>
        <w:t>(a)</w:t>
      </w:r>
      <w:r w:rsidRPr="00577190">
        <w:tab/>
      </w:r>
      <w:r w:rsidR="00B13654" w:rsidRPr="00577190">
        <w:t xml:space="preserve">substantial experience or knowledge </w:t>
      </w:r>
      <w:r w:rsidR="00104FD5" w:rsidRPr="00577190">
        <w:t xml:space="preserve">in </w:t>
      </w:r>
      <w:r w:rsidRPr="00577190">
        <w:t>at least one of the following fields</w:t>
      </w:r>
      <w:r w:rsidR="003A696B" w:rsidRPr="00577190">
        <w:t>:</w:t>
      </w:r>
    </w:p>
    <w:p w14:paraId="38642D44" w14:textId="77777777" w:rsidR="003A696B" w:rsidRPr="00577190" w:rsidRDefault="003A696B" w:rsidP="00326580">
      <w:pPr>
        <w:pStyle w:val="paragraphsub"/>
      </w:pPr>
      <w:r w:rsidRPr="00577190">
        <w:tab/>
        <w:t>(</w:t>
      </w:r>
      <w:proofErr w:type="spellStart"/>
      <w:r w:rsidR="00510184" w:rsidRPr="00577190">
        <w:t>i</w:t>
      </w:r>
      <w:proofErr w:type="spellEnd"/>
      <w:r w:rsidRPr="00577190">
        <w:t>)</w:t>
      </w:r>
      <w:r w:rsidRPr="00577190">
        <w:tab/>
      </w:r>
      <w:r w:rsidR="00640499" w:rsidRPr="00577190">
        <w:t>VET</w:t>
      </w:r>
      <w:r w:rsidRPr="00577190">
        <w:t>;</w:t>
      </w:r>
    </w:p>
    <w:p w14:paraId="76295CB8" w14:textId="77777777" w:rsidR="00640499" w:rsidRPr="00577190" w:rsidRDefault="00640499" w:rsidP="00326580">
      <w:pPr>
        <w:pStyle w:val="paragraphsub"/>
      </w:pPr>
      <w:r w:rsidRPr="00577190">
        <w:tab/>
        <w:t>(</w:t>
      </w:r>
      <w:r w:rsidR="00510184" w:rsidRPr="00577190">
        <w:t>ii</w:t>
      </w:r>
      <w:r w:rsidRPr="00577190">
        <w:t>)</w:t>
      </w:r>
      <w:r w:rsidRPr="00577190">
        <w:tab/>
        <w:t>higher education;</w:t>
      </w:r>
    </w:p>
    <w:p w14:paraId="2BD708F0" w14:textId="77777777" w:rsidR="003A696B" w:rsidRPr="00577190" w:rsidRDefault="003A696B" w:rsidP="00326580">
      <w:pPr>
        <w:pStyle w:val="paragraphsub"/>
      </w:pPr>
      <w:r w:rsidRPr="00577190">
        <w:tab/>
        <w:t>(</w:t>
      </w:r>
      <w:r w:rsidR="00510184" w:rsidRPr="00577190">
        <w:t>iii</w:t>
      </w:r>
      <w:r w:rsidRPr="00577190">
        <w:t>)</w:t>
      </w:r>
      <w:r w:rsidRPr="00577190">
        <w:tab/>
      </w:r>
      <w:r w:rsidR="00590F38" w:rsidRPr="00577190">
        <w:t>industry</w:t>
      </w:r>
      <w:r w:rsidRPr="00577190">
        <w:t>;</w:t>
      </w:r>
    </w:p>
    <w:p w14:paraId="737EB008" w14:textId="77777777" w:rsidR="003A696B" w:rsidRPr="00577190" w:rsidRDefault="003A696B" w:rsidP="00326580">
      <w:pPr>
        <w:pStyle w:val="paragraphsub"/>
      </w:pPr>
      <w:r w:rsidRPr="00577190">
        <w:tab/>
        <w:t>(</w:t>
      </w:r>
      <w:r w:rsidR="00510184" w:rsidRPr="00577190">
        <w:t>iv</w:t>
      </w:r>
      <w:r w:rsidRPr="00577190">
        <w:t>)</w:t>
      </w:r>
      <w:r w:rsidRPr="00577190">
        <w:tab/>
      </w:r>
      <w:r w:rsidR="00590F38" w:rsidRPr="00577190">
        <w:t>employment</w:t>
      </w:r>
      <w:r w:rsidRPr="00577190">
        <w:t>;</w:t>
      </w:r>
    </w:p>
    <w:p w14:paraId="5E3422BB" w14:textId="77777777" w:rsidR="00590F38" w:rsidRPr="00577190" w:rsidRDefault="00590F38" w:rsidP="00326580">
      <w:pPr>
        <w:pStyle w:val="paragraphsub"/>
      </w:pPr>
      <w:r w:rsidRPr="00577190">
        <w:tab/>
        <w:t>(</w:t>
      </w:r>
      <w:r w:rsidR="00510184" w:rsidRPr="00577190">
        <w:t>v</w:t>
      </w:r>
      <w:r w:rsidRPr="00577190">
        <w:t>)</w:t>
      </w:r>
      <w:r w:rsidRPr="00577190">
        <w:tab/>
      </w:r>
      <w:r w:rsidR="007F0936" w:rsidRPr="00577190">
        <w:t xml:space="preserve">industrial relations </w:t>
      </w:r>
      <w:r w:rsidR="002B2859" w:rsidRPr="00577190">
        <w:t>(</w:t>
      </w:r>
      <w:r w:rsidR="007F0936" w:rsidRPr="00577190">
        <w:t xml:space="preserve">including </w:t>
      </w:r>
      <w:r w:rsidR="00232A70" w:rsidRPr="00577190">
        <w:t xml:space="preserve">trade </w:t>
      </w:r>
      <w:r w:rsidR="00B501AF" w:rsidRPr="00577190">
        <w:t>unions</w:t>
      </w:r>
      <w:r w:rsidR="002B2859" w:rsidRPr="00577190">
        <w:t>)</w:t>
      </w:r>
      <w:r w:rsidRPr="00577190">
        <w:t>;</w:t>
      </w:r>
    </w:p>
    <w:p w14:paraId="11255BA5" w14:textId="77777777" w:rsidR="00590F38" w:rsidRPr="00577190" w:rsidRDefault="00590F38" w:rsidP="00326580">
      <w:pPr>
        <w:pStyle w:val="paragraphsub"/>
      </w:pPr>
      <w:r w:rsidRPr="00577190">
        <w:tab/>
        <w:t>(</w:t>
      </w:r>
      <w:r w:rsidR="00510184" w:rsidRPr="00577190">
        <w:t>vi</w:t>
      </w:r>
      <w:r w:rsidRPr="00577190">
        <w:t>)</w:t>
      </w:r>
      <w:r w:rsidRPr="00577190">
        <w:tab/>
        <w:t>labour market analysis;</w:t>
      </w:r>
    </w:p>
    <w:p w14:paraId="61397825" w14:textId="77777777" w:rsidR="00640499" w:rsidRPr="00577190" w:rsidRDefault="00590F38" w:rsidP="00326580">
      <w:pPr>
        <w:pStyle w:val="paragraphsub"/>
      </w:pPr>
      <w:r w:rsidRPr="00577190">
        <w:tab/>
        <w:t>(</w:t>
      </w:r>
      <w:r w:rsidR="00510184" w:rsidRPr="00577190">
        <w:t>vii</w:t>
      </w:r>
      <w:r w:rsidRPr="00577190">
        <w:t>)</w:t>
      </w:r>
      <w:r w:rsidRPr="00577190">
        <w:tab/>
        <w:t>workforce planning</w:t>
      </w:r>
      <w:r w:rsidR="00AE0F98" w:rsidRPr="00577190">
        <w:t>;</w:t>
      </w:r>
    </w:p>
    <w:p w14:paraId="74C30DE9" w14:textId="77777777" w:rsidR="00590F38" w:rsidRPr="00577190" w:rsidRDefault="00640499" w:rsidP="00326580">
      <w:pPr>
        <w:pStyle w:val="paragraphsub"/>
      </w:pPr>
      <w:r w:rsidRPr="00577190">
        <w:tab/>
        <w:t>(</w:t>
      </w:r>
      <w:r w:rsidR="00510184" w:rsidRPr="00577190">
        <w:t>viii</w:t>
      </w:r>
      <w:r w:rsidRPr="00577190">
        <w:t>)</w:t>
      </w:r>
      <w:r w:rsidRPr="00577190">
        <w:tab/>
      </w:r>
      <w:r w:rsidR="00590F38" w:rsidRPr="00577190">
        <w:t>economics;</w:t>
      </w:r>
    </w:p>
    <w:p w14:paraId="79F9A81D" w14:textId="77777777" w:rsidR="00CB25C4" w:rsidRPr="00577190" w:rsidRDefault="00CB25C4" w:rsidP="00326580">
      <w:pPr>
        <w:pStyle w:val="paragraphsub"/>
      </w:pPr>
      <w:r w:rsidRPr="00577190">
        <w:tab/>
        <w:t>(ix)</w:t>
      </w:r>
      <w:r w:rsidRPr="00577190">
        <w:tab/>
        <w:t>governance;</w:t>
      </w:r>
    </w:p>
    <w:p w14:paraId="67F508F6" w14:textId="77777777" w:rsidR="00E042A6" w:rsidRPr="004751DB" w:rsidRDefault="00E042A6" w:rsidP="00E042A6">
      <w:pPr>
        <w:pStyle w:val="paragraphsub"/>
      </w:pPr>
      <w:r w:rsidRPr="004751DB">
        <w:tab/>
        <w:t>(</w:t>
      </w:r>
      <w:proofErr w:type="spellStart"/>
      <w:r w:rsidRPr="004751DB">
        <w:t>ixa</w:t>
      </w:r>
      <w:proofErr w:type="spellEnd"/>
      <w:r w:rsidRPr="004751DB">
        <w:t>)</w:t>
      </w:r>
      <w:r w:rsidRPr="004751DB">
        <w:tab/>
        <w:t>regional, rural and remote Australia;</w:t>
      </w:r>
    </w:p>
    <w:p w14:paraId="79B36621" w14:textId="77777777" w:rsidR="00510184" w:rsidRPr="00577190" w:rsidRDefault="00510184" w:rsidP="00326580">
      <w:pPr>
        <w:pStyle w:val="paragraphsub"/>
      </w:pPr>
      <w:r w:rsidRPr="00577190">
        <w:tab/>
        <w:t>(x)</w:t>
      </w:r>
      <w:r w:rsidRPr="00577190">
        <w:tab/>
        <w:t>any other appropriate field of expertise; or</w:t>
      </w:r>
    </w:p>
    <w:p w14:paraId="7261FB18" w14:textId="77777777" w:rsidR="003A696B" w:rsidRPr="00577190" w:rsidRDefault="00590F38" w:rsidP="00326580">
      <w:pPr>
        <w:pStyle w:val="paragraph"/>
      </w:pPr>
      <w:r w:rsidRPr="00577190">
        <w:tab/>
        <w:t>(</w:t>
      </w:r>
      <w:r w:rsidR="00510184" w:rsidRPr="00577190">
        <w:t>b</w:t>
      </w:r>
      <w:r w:rsidRPr="00577190">
        <w:t>)</w:t>
      </w:r>
      <w:r w:rsidRPr="00577190">
        <w:tab/>
      </w:r>
      <w:r w:rsidR="00104FD5" w:rsidRPr="00577190">
        <w:t>lived experience of disadvantage</w:t>
      </w:r>
      <w:r w:rsidR="00FA11DD" w:rsidRPr="00577190">
        <w:t xml:space="preserve"> in the labour market</w:t>
      </w:r>
      <w:r w:rsidR="0086355E" w:rsidRPr="00577190">
        <w:t>; or</w:t>
      </w:r>
    </w:p>
    <w:p w14:paraId="33EAB258" w14:textId="77777777" w:rsidR="00104FD5" w:rsidRPr="00577190" w:rsidRDefault="00104FD5" w:rsidP="00326580">
      <w:pPr>
        <w:pStyle w:val="paragraph"/>
      </w:pPr>
      <w:r w:rsidRPr="00577190">
        <w:tab/>
        <w:t>(c)</w:t>
      </w:r>
      <w:r w:rsidRPr="00577190">
        <w:tab/>
      </w:r>
      <w:r w:rsidR="00B13654" w:rsidRPr="00577190">
        <w:t xml:space="preserve">experience </w:t>
      </w:r>
      <w:r w:rsidRPr="00577190">
        <w:t xml:space="preserve">as </w:t>
      </w:r>
      <w:r w:rsidR="00B13654" w:rsidRPr="00577190">
        <w:t xml:space="preserve">a </w:t>
      </w:r>
      <w:r w:rsidRPr="00577190">
        <w:t xml:space="preserve">representative of </w:t>
      </w:r>
      <w:r w:rsidR="0086355E" w:rsidRPr="00577190">
        <w:t xml:space="preserve">people with lived experience of </w:t>
      </w:r>
      <w:r w:rsidR="00FA11DD" w:rsidRPr="00577190">
        <w:t>disadvantage in the labour market</w:t>
      </w:r>
      <w:r w:rsidR="0086355E" w:rsidRPr="00577190">
        <w:t>.</w:t>
      </w:r>
    </w:p>
    <w:p w14:paraId="4DC89FBA" w14:textId="77777777" w:rsidR="00B962D1" w:rsidRPr="00577190" w:rsidRDefault="00492EB5" w:rsidP="00326580">
      <w:pPr>
        <w:pStyle w:val="subsection"/>
      </w:pPr>
      <w:r w:rsidRPr="00577190">
        <w:tab/>
        <w:t>(</w:t>
      </w:r>
      <w:r w:rsidR="002E50D3" w:rsidRPr="00577190">
        <w:t>5</w:t>
      </w:r>
      <w:r w:rsidRPr="00577190">
        <w:t>)</w:t>
      </w:r>
      <w:r w:rsidRPr="00577190">
        <w:tab/>
        <w:t xml:space="preserve">A member of </w:t>
      </w:r>
      <w:r w:rsidR="00A8478E" w:rsidRPr="00577190">
        <w:t xml:space="preserve">the </w:t>
      </w:r>
      <w:r w:rsidR="001A675C" w:rsidRPr="00577190">
        <w:t xml:space="preserve">Ministerial </w:t>
      </w:r>
      <w:r w:rsidR="00A8478E" w:rsidRPr="00577190">
        <w:t xml:space="preserve">Advisory </w:t>
      </w:r>
      <w:r w:rsidR="00FB6C68" w:rsidRPr="00577190">
        <w:t>Board</w:t>
      </w:r>
      <w:r w:rsidRPr="00577190">
        <w:t xml:space="preserve"> is not an official of the Department for the purposes of the </w:t>
      </w:r>
      <w:r w:rsidRPr="00577190">
        <w:rPr>
          <w:i/>
        </w:rPr>
        <w:t>Public Governance, Performance and Accountability Act 2013</w:t>
      </w:r>
      <w:r w:rsidRPr="00577190">
        <w:t>.</w:t>
      </w:r>
    </w:p>
    <w:p w14:paraId="24A48088" w14:textId="77777777" w:rsidR="00492EB5" w:rsidRPr="00577190" w:rsidRDefault="00B962D1" w:rsidP="00326580">
      <w:pPr>
        <w:pStyle w:val="subsection"/>
      </w:pPr>
      <w:r w:rsidRPr="00577190">
        <w:tab/>
        <w:t>(6)</w:t>
      </w:r>
      <w:r w:rsidRPr="00577190">
        <w:tab/>
        <w:t xml:space="preserve">A member of the Ministerial Advisory Board must act in an impartial and independent manner in relation to the giving of advice to the </w:t>
      </w:r>
      <w:r w:rsidR="00B25689">
        <w:t xml:space="preserve">Minister and the </w:t>
      </w:r>
      <w:r w:rsidRPr="00577190">
        <w:t>JSA Commissioner.</w:t>
      </w:r>
    </w:p>
    <w:p w14:paraId="55E3B2B4" w14:textId="77777777" w:rsidR="00492EB5" w:rsidRPr="00577190" w:rsidRDefault="007C243F" w:rsidP="00326580">
      <w:pPr>
        <w:pStyle w:val="ActHead5"/>
      </w:pPr>
      <w:bookmarkStart w:id="13" w:name="_Toc143180808"/>
      <w:r w:rsidRPr="00B14504">
        <w:rPr>
          <w:rStyle w:val="CharSectno"/>
        </w:rPr>
        <w:lastRenderedPageBreak/>
        <w:t>16C</w:t>
      </w:r>
      <w:r w:rsidRPr="00577190">
        <w:t xml:space="preserve">  </w:t>
      </w:r>
      <w:r w:rsidR="00492EB5" w:rsidRPr="00577190">
        <w:t>Remuneration</w:t>
      </w:r>
      <w:r w:rsidRPr="00577190">
        <w:t xml:space="preserve"> of members of the Ministerial Advisory Board</w:t>
      </w:r>
      <w:bookmarkEnd w:id="13"/>
    </w:p>
    <w:p w14:paraId="1B4B804E" w14:textId="77777777" w:rsidR="00874E3D" w:rsidRPr="00577190" w:rsidRDefault="002C0C86" w:rsidP="00326580">
      <w:pPr>
        <w:pStyle w:val="subsection"/>
      </w:pPr>
      <w:r w:rsidRPr="00577190">
        <w:tab/>
      </w:r>
      <w:r w:rsidR="00874E3D" w:rsidRPr="00577190">
        <w:t>(1)</w:t>
      </w:r>
      <w:r w:rsidR="00874E3D" w:rsidRPr="00577190">
        <w:tab/>
        <w:t>A</w:t>
      </w:r>
      <w:r w:rsidRPr="00577190">
        <w:t xml:space="preserve"> member of the Ministerial</w:t>
      </w:r>
      <w:r w:rsidR="00874E3D" w:rsidRPr="00577190">
        <w:t xml:space="preserve"> Advisory </w:t>
      </w:r>
      <w:r w:rsidRPr="00577190">
        <w:t>Board</w:t>
      </w:r>
      <w:r w:rsidR="00874E3D" w:rsidRPr="00577190">
        <w:t xml:space="preserve"> is to be paid the remuneration that is determined by the Remuneration Tribunal. If no determination of that remuneration by the Tribunal is in operation, the member is to be paid the remuneration that is </w:t>
      </w:r>
      <w:r w:rsidR="0011387B" w:rsidRPr="00577190">
        <w:t>prescribed by the rules</w:t>
      </w:r>
      <w:r w:rsidR="00874E3D" w:rsidRPr="00577190">
        <w:t>.</w:t>
      </w:r>
    </w:p>
    <w:p w14:paraId="3A85ECCE" w14:textId="77777777" w:rsidR="00874E3D" w:rsidRPr="00577190" w:rsidRDefault="00874E3D" w:rsidP="00326580">
      <w:pPr>
        <w:pStyle w:val="subsection"/>
      </w:pPr>
      <w:r w:rsidRPr="00577190">
        <w:tab/>
        <w:t>(2)</w:t>
      </w:r>
      <w:r w:rsidRPr="00577190">
        <w:tab/>
        <w:t>However, a</w:t>
      </w:r>
      <w:r w:rsidR="002C0C86" w:rsidRPr="00577190">
        <w:t xml:space="preserve"> member of the Ministerial</w:t>
      </w:r>
      <w:r w:rsidRPr="00577190">
        <w:t xml:space="preserve"> Advisory </w:t>
      </w:r>
      <w:r w:rsidR="002C0C86" w:rsidRPr="00577190">
        <w:t>Board</w:t>
      </w:r>
      <w:r w:rsidRPr="00577190">
        <w:t xml:space="preserve"> is not entitled to be paid this remuneration if </w:t>
      </w:r>
      <w:r w:rsidR="006275AD">
        <w:t>the member</w:t>
      </w:r>
      <w:r w:rsidRPr="00577190">
        <w:t xml:space="preserve"> holds an office or appointment, or is otherwise employed, on a full</w:t>
      </w:r>
      <w:r w:rsidR="00326580">
        <w:noBreakHyphen/>
      </w:r>
      <w:r w:rsidRPr="00577190">
        <w:t>time basis in the service or employment of:</w:t>
      </w:r>
    </w:p>
    <w:p w14:paraId="3EDA64B7" w14:textId="77777777" w:rsidR="00874E3D" w:rsidRPr="00577190" w:rsidRDefault="00874E3D" w:rsidP="00326580">
      <w:pPr>
        <w:pStyle w:val="paragraph"/>
      </w:pPr>
      <w:r w:rsidRPr="00577190">
        <w:tab/>
        <w:t>(a)</w:t>
      </w:r>
      <w:r w:rsidRPr="00577190">
        <w:tab/>
        <w:t>a State; or</w:t>
      </w:r>
    </w:p>
    <w:p w14:paraId="5B569E11" w14:textId="77777777" w:rsidR="00874E3D" w:rsidRPr="00577190" w:rsidRDefault="00874E3D" w:rsidP="00326580">
      <w:pPr>
        <w:pStyle w:val="paragraph"/>
      </w:pPr>
      <w:r w:rsidRPr="00577190">
        <w:tab/>
        <w:t>(b)</w:t>
      </w:r>
      <w:r w:rsidRPr="00577190">
        <w:tab/>
        <w:t xml:space="preserve">a corporation (a </w:t>
      </w:r>
      <w:r w:rsidRPr="00577190">
        <w:rPr>
          <w:b/>
          <w:i/>
        </w:rPr>
        <w:t>public statutory corporation</w:t>
      </w:r>
      <w:r w:rsidRPr="00577190">
        <w:t>) established for a public purpose by a State law, other than a tertiary education institution; or</w:t>
      </w:r>
    </w:p>
    <w:p w14:paraId="24FAC6FF" w14:textId="77777777" w:rsidR="00874E3D" w:rsidRPr="00577190" w:rsidRDefault="00874E3D" w:rsidP="00326580">
      <w:pPr>
        <w:pStyle w:val="paragraph"/>
      </w:pPr>
      <w:r w:rsidRPr="00577190">
        <w:tab/>
        <w:t>(c)</w:t>
      </w:r>
      <w:r w:rsidRPr="00577190">
        <w:tab/>
        <w:t>a company limited by guarantee where the interests and rights of the members in or in relation to the company are beneficially owned by a State; or</w:t>
      </w:r>
    </w:p>
    <w:p w14:paraId="43B0EFCA" w14:textId="77777777" w:rsidR="00874E3D" w:rsidRPr="00577190" w:rsidRDefault="00874E3D" w:rsidP="00326580">
      <w:pPr>
        <w:pStyle w:val="paragraph"/>
      </w:pPr>
      <w:r w:rsidRPr="00577190">
        <w:tab/>
        <w:t>(d)</w:t>
      </w:r>
      <w:r w:rsidRPr="00577190">
        <w:tab/>
        <w:t>a company in which all the stock or shares are beneficially owned by a State or by a public statutory corporation.</w:t>
      </w:r>
    </w:p>
    <w:p w14:paraId="75EBF956" w14:textId="77777777" w:rsidR="00874E3D" w:rsidRPr="00577190" w:rsidRDefault="00874E3D" w:rsidP="00326580">
      <w:pPr>
        <w:pStyle w:val="notetext"/>
      </w:pPr>
      <w:r w:rsidRPr="00577190">
        <w:t>Note:</w:t>
      </w:r>
      <w:r w:rsidRPr="00577190">
        <w:tab/>
        <w:t>A similar rule applies to a</w:t>
      </w:r>
      <w:r w:rsidR="00193CD5" w:rsidRPr="00577190">
        <w:t xml:space="preserve"> member of the</w:t>
      </w:r>
      <w:r w:rsidRPr="00577190">
        <w:t xml:space="preserve"> </w:t>
      </w:r>
      <w:r w:rsidR="00193CD5" w:rsidRPr="00577190">
        <w:t xml:space="preserve">Ministerial </w:t>
      </w:r>
      <w:r w:rsidRPr="00577190">
        <w:t xml:space="preserve">Advisory </w:t>
      </w:r>
      <w:r w:rsidR="00193CD5" w:rsidRPr="00577190">
        <w:t>Board</w:t>
      </w:r>
      <w:r w:rsidRPr="00577190">
        <w:t xml:space="preserve"> who has a similar relationship with the Commonwealth or a Territory</w:t>
      </w:r>
      <w:r w:rsidR="006275AD">
        <w:t>: s</w:t>
      </w:r>
      <w:r w:rsidRPr="00577190">
        <w:t xml:space="preserve">ee subsection 7(11) of the </w:t>
      </w:r>
      <w:r w:rsidRPr="00577190">
        <w:rPr>
          <w:i/>
        </w:rPr>
        <w:t>Remuneration Tribunal Act 1973</w:t>
      </w:r>
      <w:r w:rsidRPr="00577190">
        <w:t>.</w:t>
      </w:r>
    </w:p>
    <w:p w14:paraId="78C95A17" w14:textId="77777777" w:rsidR="00B07C9F" w:rsidRPr="00577190" w:rsidRDefault="00874E3D" w:rsidP="00326580">
      <w:pPr>
        <w:pStyle w:val="subsection"/>
      </w:pPr>
      <w:r w:rsidRPr="00577190">
        <w:tab/>
        <w:t>(3)</w:t>
      </w:r>
      <w:r w:rsidRPr="00577190">
        <w:tab/>
        <w:t>A</w:t>
      </w:r>
      <w:r w:rsidR="00193CD5" w:rsidRPr="00577190">
        <w:t xml:space="preserve"> member of the Ministerial</w:t>
      </w:r>
      <w:r w:rsidRPr="00577190">
        <w:t xml:space="preserve"> Advisory </w:t>
      </w:r>
      <w:r w:rsidR="00193CD5" w:rsidRPr="00577190">
        <w:t>Board</w:t>
      </w:r>
      <w:r w:rsidRPr="00577190">
        <w:t xml:space="preserve"> is to be paid the allowances that are </w:t>
      </w:r>
      <w:r w:rsidR="0011387B" w:rsidRPr="00577190">
        <w:t>prescribed by the rules</w:t>
      </w:r>
      <w:r w:rsidRPr="00577190">
        <w:t>.</w:t>
      </w:r>
    </w:p>
    <w:p w14:paraId="5F921C50" w14:textId="77777777" w:rsidR="002C0C86" w:rsidRPr="00577190" w:rsidRDefault="00874E3D" w:rsidP="00326580">
      <w:pPr>
        <w:pStyle w:val="subsection"/>
      </w:pPr>
      <w:r w:rsidRPr="00577190">
        <w:tab/>
        <w:t>(</w:t>
      </w:r>
      <w:r w:rsidR="0011387B" w:rsidRPr="00577190">
        <w:t>4</w:t>
      </w:r>
      <w:r w:rsidRPr="00577190">
        <w:t>)</w:t>
      </w:r>
      <w:r w:rsidRPr="00577190">
        <w:tab/>
        <w:t xml:space="preserve">This section </w:t>
      </w:r>
      <w:r w:rsidR="009F6D7C" w:rsidRPr="00577190">
        <w:t xml:space="preserve">(except </w:t>
      </w:r>
      <w:r w:rsidR="00577190" w:rsidRPr="00577190">
        <w:t>subsection (</w:t>
      </w:r>
      <w:r w:rsidR="009F6D7C" w:rsidRPr="00577190">
        <w:t>2</w:t>
      </w:r>
      <w:r w:rsidR="000C3B37" w:rsidRPr="00577190">
        <w:t>)</w:t>
      </w:r>
      <w:r w:rsidR="009F6D7C" w:rsidRPr="00577190">
        <w:t xml:space="preserve">) </w:t>
      </w:r>
      <w:r w:rsidRPr="00577190">
        <w:t xml:space="preserve">has effect subject to the </w:t>
      </w:r>
      <w:r w:rsidRPr="00577190">
        <w:rPr>
          <w:i/>
        </w:rPr>
        <w:t>Remuneration Tribunal Act 1973</w:t>
      </w:r>
      <w:r w:rsidRPr="00577190">
        <w:t>.</w:t>
      </w:r>
    </w:p>
    <w:p w14:paraId="035521ED" w14:textId="77777777" w:rsidR="001947DD" w:rsidRPr="00577190" w:rsidRDefault="00B962D1" w:rsidP="00326580">
      <w:pPr>
        <w:pStyle w:val="ActHead5"/>
      </w:pPr>
      <w:bookmarkStart w:id="14" w:name="_Toc143180809"/>
      <w:r w:rsidRPr="00B14504">
        <w:rPr>
          <w:rStyle w:val="CharSectno"/>
        </w:rPr>
        <w:t>16D</w:t>
      </w:r>
      <w:r w:rsidRPr="00577190">
        <w:t xml:space="preserve">  </w:t>
      </w:r>
      <w:r w:rsidR="001947DD" w:rsidRPr="00577190">
        <w:t>Resignation</w:t>
      </w:r>
      <w:r w:rsidRPr="00577190">
        <w:t xml:space="preserve"> of members of the Ministerial Advisory Board</w:t>
      </w:r>
      <w:bookmarkEnd w:id="14"/>
    </w:p>
    <w:p w14:paraId="7403340C" w14:textId="77777777" w:rsidR="00492EB5" w:rsidRPr="00577190" w:rsidRDefault="00492EB5" w:rsidP="00326580">
      <w:pPr>
        <w:pStyle w:val="subsection"/>
      </w:pPr>
      <w:r w:rsidRPr="00577190">
        <w:tab/>
        <w:t>(</w:t>
      </w:r>
      <w:r w:rsidR="00B962D1" w:rsidRPr="00577190">
        <w:t>1</w:t>
      </w:r>
      <w:r w:rsidRPr="00577190">
        <w:t>)</w:t>
      </w:r>
      <w:r w:rsidRPr="00577190">
        <w:tab/>
        <w:t>A member of</w:t>
      </w:r>
      <w:r w:rsidR="00A8478E" w:rsidRPr="00577190">
        <w:t xml:space="preserve"> the </w:t>
      </w:r>
      <w:r w:rsidR="001A675C" w:rsidRPr="00577190">
        <w:t xml:space="preserve">Ministerial </w:t>
      </w:r>
      <w:r w:rsidR="00A8478E" w:rsidRPr="00577190">
        <w:t xml:space="preserve">Advisory </w:t>
      </w:r>
      <w:r w:rsidR="00FB6C68" w:rsidRPr="00577190">
        <w:t>Board</w:t>
      </w:r>
      <w:r w:rsidRPr="00577190">
        <w:t xml:space="preserve"> may resign from the </w:t>
      </w:r>
      <w:r w:rsidR="001A675C" w:rsidRPr="00577190">
        <w:t xml:space="preserve">Ministerial </w:t>
      </w:r>
      <w:r w:rsidR="004B4F99" w:rsidRPr="00577190">
        <w:t xml:space="preserve">Advisory </w:t>
      </w:r>
      <w:r w:rsidR="00FB6C68" w:rsidRPr="00577190">
        <w:t>Board</w:t>
      </w:r>
      <w:r w:rsidRPr="00577190">
        <w:t xml:space="preserve"> by giving the Minister a written resignation.</w:t>
      </w:r>
    </w:p>
    <w:p w14:paraId="39F09DFC" w14:textId="77777777" w:rsidR="00492EB5" w:rsidRPr="00577190" w:rsidRDefault="00492EB5" w:rsidP="00326580">
      <w:pPr>
        <w:pStyle w:val="subsection"/>
      </w:pPr>
      <w:r w:rsidRPr="00577190">
        <w:tab/>
        <w:t>(</w:t>
      </w:r>
      <w:r w:rsidR="00B962D1" w:rsidRPr="00577190">
        <w:t>2</w:t>
      </w:r>
      <w:r w:rsidRPr="00577190">
        <w:t>)</w:t>
      </w:r>
      <w:r w:rsidRPr="00577190">
        <w:tab/>
        <w:t>The resignation takes effect on the day it is received by the Minister or, if a later day is specified in the resignation, on that later day.</w:t>
      </w:r>
    </w:p>
    <w:p w14:paraId="5EE98D0F" w14:textId="77777777" w:rsidR="001947DD" w:rsidRPr="00577190" w:rsidRDefault="00B962D1" w:rsidP="00326580">
      <w:pPr>
        <w:pStyle w:val="ActHead5"/>
      </w:pPr>
      <w:bookmarkStart w:id="15" w:name="_Toc143180810"/>
      <w:r w:rsidRPr="00B14504">
        <w:rPr>
          <w:rStyle w:val="CharSectno"/>
        </w:rPr>
        <w:lastRenderedPageBreak/>
        <w:t>16E</w:t>
      </w:r>
      <w:r w:rsidRPr="00577190">
        <w:t xml:space="preserve">  </w:t>
      </w:r>
      <w:r w:rsidR="001947DD" w:rsidRPr="00577190">
        <w:t>Termination</w:t>
      </w:r>
      <w:r w:rsidRPr="00577190">
        <w:t xml:space="preserve"> of members of the Ministerial Advisory Board</w:t>
      </w:r>
      <w:bookmarkEnd w:id="15"/>
    </w:p>
    <w:p w14:paraId="40D56159" w14:textId="77777777" w:rsidR="00492EB5" w:rsidRPr="00577190" w:rsidRDefault="00492EB5" w:rsidP="00326580">
      <w:pPr>
        <w:pStyle w:val="subsection"/>
      </w:pPr>
      <w:r w:rsidRPr="00577190">
        <w:tab/>
        <w:t>(</w:t>
      </w:r>
      <w:r w:rsidR="006A3163" w:rsidRPr="00577190">
        <w:t>1</w:t>
      </w:r>
      <w:r w:rsidRPr="00577190">
        <w:t>)</w:t>
      </w:r>
      <w:r w:rsidRPr="00577190">
        <w:tab/>
        <w:t xml:space="preserve">The Minister may terminate the appointment of a member of </w:t>
      </w:r>
      <w:r w:rsidR="00A8478E" w:rsidRPr="00577190">
        <w:t xml:space="preserve">the </w:t>
      </w:r>
      <w:r w:rsidR="001A675C" w:rsidRPr="00577190">
        <w:t xml:space="preserve">Ministerial </w:t>
      </w:r>
      <w:r w:rsidR="00A8478E" w:rsidRPr="00577190">
        <w:t xml:space="preserve">Advisory </w:t>
      </w:r>
      <w:r w:rsidR="00FB6C68" w:rsidRPr="00577190">
        <w:t>Board</w:t>
      </w:r>
      <w:r w:rsidRPr="00577190">
        <w:t>:</w:t>
      </w:r>
    </w:p>
    <w:p w14:paraId="5504788F" w14:textId="77777777" w:rsidR="00492EB5" w:rsidRPr="00577190" w:rsidRDefault="00492EB5" w:rsidP="00326580">
      <w:pPr>
        <w:pStyle w:val="paragraph"/>
      </w:pPr>
      <w:r w:rsidRPr="00577190">
        <w:tab/>
        <w:t>(a)</w:t>
      </w:r>
      <w:r w:rsidRPr="00577190">
        <w:tab/>
        <w:t>for misbehaviour; or</w:t>
      </w:r>
    </w:p>
    <w:p w14:paraId="2791EF00" w14:textId="77777777" w:rsidR="00492EB5" w:rsidRPr="00577190" w:rsidRDefault="00492EB5" w:rsidP="00326580">
      <w:pPr>
        <w:pStyle w:val="paragraph"/>
      </w:pPr>
      <w:r w:rsidRPr="00577190">
        <w:tab/>
        <w:t>(b)</w:t>
      </w:r>
      <w:r w:rsidRPr="00577190">
        <w:tab/>
        <w:t>if the member is unable to perform the duties of a member of the committee because of physical or mental incapacity.</w:t>
      </w:r>
    </w:p>
    <w:p w14:paraId="248A9FCE" w14:textId="77777777" w:rsidR="00492EB5" w:rsidRPr="00577190" w:rsidRDefault="00492EB5" w:rsidP="00326580">
      <w:pPr>
        <w:pStyle w:val="subsection"/>
      </w:pPr>
      <w:r w:rsidRPr="00577190">
        <w:tab/>
        <w:t>(</w:t>
      </w:r>
      <w:r w:rsidR="00AC5FC0" w:rsidRPr="00577190">
        <w:t>2</w:t>
      </w:r>
      <w:r w:rsidRPr="00577190">
        <w:t>)</w:t>
      </w:r>
      <w:r w:rsidRPr="00577190">
        <w:tab/>
        <w:t xml:space="preserve">The Minister may terminate the appointment of a member of </w:t>
      </w:r>
      <w:r w:rsidR="00A8478E" w:rsidRPr="00577190">
        <w:t xml:space="preserve">the </w:t>
      </w:r>
      <w:r w:rsidR="001A675C" w:rsidRPr="00577190">
        <w:t xml:space="preserve">Ministerial </w:t>
      </w:r>
      <w:r w:rsidR="00A8478E" w:rsidRPr="00577190">
        <w:t xml:space="preserve">Advisory </w:t>
      </w:r>
      <w:r w:rsidR="00FB6C68" w:rsidRPr="00577190">
        <w:t>Board</w:t>
      </w:r>
      <w:r w:rsidRPr="00577190">
        <w:t xml:space="preserve"> if:</w:t>
      </w:r>
    </w:p>
    <w:p w14:paraId="75215C47" w14:textId="77777777" w:rsidR="00492EB5" w:rsidRPr="00577190" w:rsidRDefault="00492EB5" w:rsidP="00326580">
      <w:pPr>
        <w:pStyle w:val="paragraph"/>
      </w:pPr>
      <w:r w:rsidRPr="00577190">
        <w:tab/>
        <w:t>(a)</w:t>
      </w:r>
      <w:r w:rsidRPr="00577190">
        <w:tab/>
        <w:t>the member:</w:t>
      </w:r>
    </w:p>
    <w:p w14:paraId="1BDE03B6" w14:textId="77777777" w:rsidR="00492EB5" w:rsidRPr="00577190" w:rsidRDefault="00492EB5" w:rsidP="00326580">
      <w:pPr>
        <w:pStyle w:val="paragraphsub"/>
      </w:pPr>
      <w:r w:rsidRPr="00577190">
        <w:tab/>
        <w:t>(</w:t>
      </w:r>
      <w:proofErr w:type="spellStart"/>
      <w:r w:rsidRPr="00577190">
        <w:t>i</w:t>
      </w:r>
      <w:proofErr w:type="spellEnd"/>
      <w:r w:rsidRPr="00577190">
        <w:t>)</w:t>
      </w:r>
      <w:r w:rsidRPr="00577190">
        <w:tab/>
        <w:t>becomes bankrupt; or</w:t>
      </w:r>
    </w:p>
    <w:p w14:paraId="2F411098" w14:textId="77777777" w:rsidR="00492EB5" w:rsidRPr="00577190" w:rsidRDefault="00492EB5" w:rsidP="00326580">
      <w:pPr>
        <w:pStyle w:val="paragraphsub"/>
      </w:pPr>
      <w:r w:rsidRPr="00577190">
        <w:tab/>
        <w:t>(ii)</w:t>
      </w:r>
      <w:r w:rsidRPr="00577190">
        <w:tab/>
        <w:t>applies to take the benefit of any law for the relief of bankrupt or insolvent debtors; or</w:t>
      </w:r>
    </w:p>
    <w:p w14:paraId="6E2668E3" w14:textId="77777777" w:rsidR="00492EB5" w:rsidRPr="00577190" w:rsidRDefault="00492EB5" w:rsidP="00326580">
      <w:pPr>
        <w:pStyle w:val="paragraphsub"/>
      </w:pPr>
      <w:r w:rsidRPr="00577190">
        <w:tab/>
        <w:t>(iii)</w:t>
      </w:r>
      <w:r w:rsidRPr="00577190">
        <w:tab/>
        <w:t>compounds with the member’s creditors; or</w:t>
      </w:r>
    </w:p>
    <w:p w14:paraId="5292CC37" w14:textId="77777777" w:rsidR="00492EB5" w:rsidRPr="00577190" w:rsidRDefault="00492EB5" w:rsidP="00326580">
      <w:pPr>
        <w:pStyle w:val="paragraphsub"/>
      </w:pPr>
      <w:r w:rsidRPr="00577190">
        <w:tab/>
        <w:t>(iv)</w:t>
      </w:r>
      <w:r w:rsidRPr="00577190">
        <w:tab/>
        <w:t>makes an assignment of the member’s remuneration for the benefit of the member’s creditors; or</w:t>
      </w:r>
    </w:p>
    <w:p w14:paraId="64B14EA4" w14:textId="77777777" w:rsidR="00492EB5" w:rsidRPr="00577190" w:rsidRDefault="00492EB5" w:rsidP="00326580">
      <w:pPr>
        <w:pStyle w:val="paragraph"/>
      </w:pPr>
      <w:r w:rsidRPr="00577190">
        <w:tab/>
        <w:t>(b)</w:t>
      </w:r>
      <w:r w:rsidRPr="00577190">
        <w:tab/>
        <w:t xml:space="preserve">the member fails to comply with </w:t>
      </w:r>
      <w:r w:rsidR="00F40E0D" w:rsidRPr="00577190">
        <w:t>subsection </w:t>
      </w:r>
      <w:r w:rsidR="00B962D1" w:rsidRPr="00577190">
        <w:t>16B</w:t>
      </w:r>
      <w:r w:rsidR="00F40E0D" w:rsidRPr="00577190">
        <w:t>(</w:t>
      </w:r>
      <w:r w:rsidR="00B962D1" w:rsidRPr="00577190">
        <w:t>6</w:t>
      </w:r>
      <w:r w:rsidRPr="00577190">
        <w:t>) (which deals with giving advice in an impartial and independent manner).</w:t>
      </w:r>
    </w:p>
    <w:p w14:paraId="0122E2AB" w14:textId="77777777" w:rsidR="007B7695" w:rsidRPr="00577190" w:rsidRDefault="007B7695" w:rsidP="00326580">
      <w:pPr>
        <w:pStyle w:val="ActHead5"/>
      </w:pPr>
      <w:bookmarkStart w:id="16" w:name="_Toc143180811"/>
      <w:r w:rsidRPr="00B14504">
        <w:rPr>
          <w:rStyle w:val="CharSectno"/>
        </w:rPr>
        <w:t>16</w:t>
      </w:r>
      <w:r w:rsidR="00B962D1" w:rsidRPr="00B14504">
        <w:rPr>
          <w:rStyle w:val="CharSectno"/>
        </w:rPr>
        <w:t>F</w:t>
      </w:r>
      <w:r w:rsidRPr="00577190">
        <w:t xml:space="preserve">  Disclosure of interests to the Minister</w:t>
      </w:r>
      <w:bookmarkEnd w:id="16"/>
    </w:p>
    <w:p w14:paraId="325E5B9D" w14:textId="77777777" w:rsidR="007B7695" w:rsidRPr="00577190" w:rsidRDefault="007B7695" w:rsidP="00326580">
      <w:pPr>
        <w:pStyle w:val="subsection"/>
      </w:pPr>
      <w:r w:rsidRPr="00577190">
        <w:tab/>
      </w:r>
      <w:r w:rsidRPr="00577190">
        <w:tab/>
        <w:t>A</w:t>
      </w:r>
      <w:r w:rsidR="00590F38" w:rsidRPr="00577190">
        <w:t xml:space="preserve"> member of the</w:t>
      </w:r>
      <w:r w:rsidRPr="00577190">
        <w:t xml:space="preserve"> </w:t>
      </w:r>
      <w:r w:rsidR="001A675C" w:rsidRPr="00577190">
        <w:t xml:space="preserve">Ministerial </w:t>
      </w:r>
      <w:r w:rsidRPr="00577190">
        <w:t xml:space="preserve">Advisory </w:t>
      </w:r>
      <w:r w:rsidR="00FB6C68" w:rsidRPr="00577190">
        <w:t>Board</w:t>
      </w:r>
      <w:r w:rsidRPr="00577190">
        <w:t xml:space="preserve"> must give written notice to the Minister of all interests, pecuniary or otherwise, that the member has or acquires and that conflict or could conflict with the proper performance of the member’s functions.</w:t>
      </w:r>
    </w:p>
    <w:p w14:paraId="68ED774B" w14:textId="77777777" w:rsidR="005B50A9" w:rsidRPr="00577190" w:rsidRDefault="005B50A9" w:rsidP="00326580">
      <w:pPr>
        <w:pStyle w:val="ActHead5"/>
      </w:pPr>
      <w:bookmarkStart w:id="17" w:name="_Toc143180812"/>
      <w:r w:rsidRPr="00B14504">
        <w:rPr>
          <w:rStyle w:val="CharSectno"/>
        </w:rPr>
        <w:t>16</w:t>
      </w:r>
      <w:r w:rsidR="00B962D1" w:rsidRPr="00B14504">
        <w:rPr>
          <w:rStyle w:val="CharSectno"/>
        </w:rPr>
        <w:t>G</w:t>
      </w:r>
      <w:r w:rsidRPr="00577190">
        <w:t xml:space="preserve">  Disclosure of interests to the </w:t>
      </w:r>
      <w:r w:rsidR="001A675C" w:rsidRPr="00577190">
        <w:t xml:space="preserve">Ministerial </w:t>
      </w:r>
      <w:r w:rsidRPr="00577190">
        <w:t xml:space="preserve">Advisory </w:t>
      </w:r>
      <w:r w:rsidR="00FB6C68" w:rsidRPr="00577190">
        <w:t>Board</w:t>
      </w:r>
      <w:bookmarkEnd w:id="17"/>
    </w:p>
    <w:p w14:paraId="790654BE" w14:textId="77777777" w:rsidR="005B50A9" w:rsidRPr="00577190" w:rsidRDefault="005B50A9" w:rsidP="00326580">
      <w:pPr>
        <w:pStyle w:val="subsection"/>
      </w:pPr>
      <w:r w:rsidRPr="00577190">
        <w:tab/>
        <w:t>(1)</w:t>
      </w:r>
      <w:r w:rsidRPr="00577190">
        <w:tab/>
        <w:t>A</w:t>
      </w:r>
      <w:r w:rsidR="00590F38" w:rsidRPr="00577190">
        <w:t xml:space="preserve"> member of the </w:t>
      </w:r>
      <w:r w:rsidR="001A675C" w:rsidRPr="00577190">
        <w:t xml:space="preserve">Ministerial </w:t>
      </w:r>
      <w:r w:rsidR="00590F38" w:rsidRPr="00577190">
        <w:t xml:space="preserve">Advisory </w:t>
      </w:r>
      <w:r w:rsidR="00FB6C68" w:rsidRPr="00577190">
        <w:t>Board</w:t>
      </w:r>
      <w:r w:rsidR="00590F38" w:rsidRPr="00577190">
        <w:t xml:space="preserve"> </w:t>
      </w:r>
      <w:r w:rsidRPr="00577190">
        <w:t xml:space="preserve">who has an interest, pecuniary or otherwise, in a matter being considered or about to be considered by the </w:t>
      </w:r>
      <w:r w:rsidR="001A675C" w:rsidRPr="00577190">
        <w:t xml:space="preserve">Ministerial </w:t>
      </w:r>
      <w:r w:rsidRPr="00577190">
        <w:t xml:space="preserve">Advisory </w:t>
      </w:r>
      <w:r w:rsidR="00FB6C68" w:rsidRPr="00577190">
        <w:t>Board</w:t>
      </w:r>
      <w:r w:rsidRPr="00577190">
        <w:t xml:space="preserve"> must disclose the nature of the interest to a meeting of the </w:t>
      </w:r>
      <w:r w:rsidR="001A675C" w:rsidRPr="00577190">
        <w:t xml:space="preserve">Ministerial </w:t>
      </w:r>
      <w:r w:rsidRPr="00577190">
        <w:t xml:space="preserve">Advisory </w:t>
      </w:r>
      <w:r w:rsidR="00FB6C68" w:rsidRPr="00577190">
        <w:t>Board</w:t>
      </w:r>
      <w:r w:rsidRPr="00577190">
        <w:t>.</w:t>
      </w:r>
    </w:p>
    <w:p w14:paraId="02EDF31D" w14:textId="77777777" w:rsidR="005B50A9" w:rsidRPr="00577190" w:rsidRDefault="005B50A9" w:rsidP="00326580">
      <w:pPr>
        <w:pStyle w:val="subsection"/>
      </w:pPr>
      <w:r w:rsidRPr="00577190">
        <w:tab/>
        <w:t>(2)</w:t>
      </w:r>
      <w:r w:rsidRPr="00577190">
        <w:tab/>
        <w:t xml:space="preserve">The disclosure must be made as soon as possible after the relevant facts have come to the </w:t>
      </w:r>
      <w:r w:rsidR="00D47F98" w:rsidRPr="00577190">
        <w:t xml:space="preserve">knowledge of the </w:t>
      </w:r>
      <w:r w:rsidRPr="00577190">
        <w:t>member</w:t>
      </w:r>
      <w:r w:rsidR="00590F38" w:rsidRPr="00577190">
        <w:t xml:space="preserve"> of the </w:t>
      </w:r>
      <w:r w:rsidR="001A675C" w:rsidRPr="00577190">
        <w:t xml:space="preserve">Ministerial </w:t>
      </w:r>
      <w:r w:rsidR="00590F38" w:rsidRPr="00577190">
        <w:t xml:space="preserve">Advisory </w:t>
      </w:r>
      <w:r w:rsidR="00FB6C68" w:rsidRPr="00577190">
        <w:t>Board</w:t>
      </w:r>
      <w:r w:rsidRPr="00577190">
        <w:t>.</w:t>
      </w:r>
    </w:p>
    <w:p w14:paraId="7D945D33" w14:textId="77777777" w:rsidR="005B50A9" w:rsidRPr="00577190" w:rsidRDefault="005B50A9" w:rsidP="00326580">
      <w:pPr>
        <w:pStyle w:val="subsection"/>
      </w:pPr>
      <w:r w:rsidRPr="00577190">
        <w:lastRenderedPageBreak/>
        <w:tab/>
        <w:t>(3)</w:t>
      </w:r>
      <w:r w:rsidRPr="00577190">
        <w:tab/>
        <w:t xml:space="preserve">The disclosure must be recorded in the minutes of the meeting of the </w:t>
      </w:r>
      <w:r w:rsidR="001A675C" w:rsidRPr="00577190">
        <w:t xml:space="preserve">Ministerial </w:t>
      </w:r>
      <w:r w:rsidRPr="00577190">
        <w:t xml:space="preserve">Advisory </w:t>
      </w:r>
      <w:r w:rsidR="00FB6C68" w:rsidRPr="00577190">
        <w:t>Board</w:t>
      </w:r>
      <w:r w:rsidRPr="00577190">
        <w:t>.</w:t>
      </w:r>
    </w:p>
    <w:p w14:paraId="3FC85A2D" w14:textId="77777777" w:rsidR="007B7695" w:rsidRPr="00577190" w:rsidRDefault="007B7695" w:rsidP="00326580">
      <w:pPr>
        <w:pStyle w:val="subsection"/>
      </w:pPr>
      <w:r w:rsidRPr="00577190">
        <w:tab/>
        <w:t>(4)</w:t>
      </w:r>
      <w:r w:rsidRPr="00577190">
        <w:tab/>
        <w:t xml:space="preserve">Unless the </w:t>
      </w:r>
      <w:r w:rsidR="001A675C" w:rsidRPr="00577190">
        <w:t xml:space="preserve">Ministerial </w:t>
      </w:r>
      <w:r w:rsidRPr="00577190">
        <w:t xml:space="preserve">Advisory </w:t>
      </w:r>
      <w:r w:rsidR="00FB6C68" w:rsidRPr="00577190">
        <w:t>Board</w:t>
      </w:r>
      <w:r w:rsidRPr="00577190">
        <w:t xml:space="preserve"> otherwise determines, the </w:t>
      </w:r>
      <w:r w:rsidR="00590F38" w:rsidRPr="00577190">
        <w:t xml:space="preserve">member of the </w:t>
      </w:r>
      <w:r w:rsidR="001A675C" w:rsidRPr="00577190">
        <w:t xml:space="preserve">Ministerial </w:t>
      </w:r>
      <w:r w:rsidRPr="00577190">
        <w:t xml:space="preserve">Advisory </w:t>
      </w:r>
      <w:r w:rsidR="00FB6C68" w:rsidRPr="00577190">
        <w:t>Board</w:t>
      </w:r>
      <w:r w:rsidRPr="00577190">
        <w:t>:</w:t>
      </w:r>
    </w:p>
    <w:p w14:paraId="04384971" w14:textId="77777777" w:rsidR="007B7695" w:rsidRPr="00577190" w:rsidRDefault="007B7695" w:rsidP="00326580">
      <w:pPr>
        <w:pStyle w:val="paragraph"/>
      </w:pPr>
      <w:r w:rsidRPr="00577190">
        <w:tab/>
        <w:t>(a)</w:t>
      </w:r>
      <w:r w:rsidRPr="00577190">
        <w:tab/>
        <w:t xml:space="preserve">must not be present during any deliberation by the </w:t>
      </w:r>
      <w:r w:rsidR="001A675C" w:rsidRPr="00577190">
        <w:t xml:space="preserve">Ministerial </w:t>
      </w:r>
      <w:r w:rsidRPr="00577190">
        <w:t xml:space="preserve">Advisory </w:t>
      </w:r>
      <w:r w:rsidR="00FB6C68" w:rsidRPr="00577190">
        <w:t>Board</w:t>
      </w:r>
      <w:r w:rsidRPr="00577190">
        <w:t xml:space="preserve"> on the matter; and</w:t>
      </w:r>
    </w:p>
    <w:p w14:paraId="7E662666" w14:textId="77777777" w:rsidR="007B7695" w:rsidRPr="00577190" w:rsidRDefault="007B7695" w:rsidP="00326580">
      <w:pPr>
        <w:pStyle w:val="paragraph"/>
      </w:pPr>
      <w:r w:rsidRPr="00577190">
        <w:tab/>
        <w:t>(b)</w:t>
      </w:r>
      <w:r w:rsidRPr="00577190">
        <w:tab/>
        <w:t xml:space="preserve">must not take part in any decision of the </w:t>
      </w:r>
      <w:r w:rsidR="001A675C" w:rsidRPr="00577190">
        <w:t xml:space="preserve">Ministerial </w:t>
      </w:r>
      <w:r w:rsidRPr="00577190">
        <w:t xml:space="preserve">Advisory </w:t>
      </w:r>
      <w:r w:rsidR="00FB6C68" w:rsidRPr="00577190">
        <w:t>Board</w:t>
      </w:r>
      <w:r w:rsidRPr="00577190">
        <w:t xml:space="preserve"> with respect to the matter.</w:t>
      </w:r>
    </w:p>
    <w:p w14:paraId="2FDC19A8" w14:textId="77777777" w:rsidR="007B7695" w:rsidRPr="00577190" w:rsidRDefault="007B7695" w:rsidP="00326580">
      <w:pPr>
        <w:pStyle w:val="subsection"/>
      </w:pPr>
      <w:r w:rsidRPr="00577190">
        <w:tab/>
        <w:t>(5)</w:t>
      </w:r>
      <w:r w:rsidRPr="00577190">
        <w:tab/>
        <w:t xml:space="preserve">For the purposes of making a determination under </w:t>
      </w:r>
      <w:r w:rsidR="00577190" w:rsidRPr="00577190">
        <w:t>subsection (</w:t>
      </w:r>
      <w:r w:rsidRPr="00577190">
        <w:t xml:space="preserve">4), the </w:t>
      </w:r>
      <w:r w:rsidR="001A675C" w:rsidRPr="00577190">
        <w:t xml:space="preserve">Ministerial </w:t>
      </w:r>
      <w:r w:rsidRPr="00577190">
        <w:t xml:space="preserve">Advisory </w:t>
      </w:r>
      <w:r w:rsidR="00FB6C68" w:rsidRPr="00577190">
        <w:t>Board</w:t>
      </w:r>
      <w:r w:rsidRPr="00577190">
        <w:t xml:space="preserve"> member:</w:t>
      </w:r>
    </w:p>
    <w:p w14:paraId="29D10C96" w14:textId="77777777" w:rsidR="007B7695" w:rsidRPr="00577190" w:rsidRDefault="007B7695" w:rsidP="00326580">
      <w:pPr>
        <w:pStyle w:val="paragraph"/>
      </w:pPr>
      <w:r w:rsidRPr="00577190">
        <w:tab/>
        <w:t>(a)</w:t>
      </w:r>
      <w:r w:rsidRPr="00577190">
        <w:tab/>
        <w:t xml:space="preserve">must not be present during any deliberation of the </w:t>
      </w:r>
      <w:r w:rsidR="001A675C" w:rsidRPr="00577190">
        <w:t xml:space="preserve">Ministerial </w:t>
      </w:r>
      <w:r w:rsidRPr="00577190">
        <w:t xml:space="preserve">Advisory </w:t>
      </w:r>
      <w:r w:rsidR="00FB6C68" w:rsidRPr="00577190">
        <w:t>Board</w:t>
      </w:r>
      <w:r w:rsidRPr="00577190">
        <w:t xml:space="preserve"> for the purpose of making the determination; and</w:t>
      </w:r>
    </w:p>
    <w:p w14:paraId="53DCA611" w14:textId="77777777" w:rsidR="007B7695" w:rsidRPr="00577190" w:rsidRDefault="007B7695" w:rsidP="00326580">
      <w:pPr>
        <w:pStyle w:val="paragraph"/>
      </w:pPr>
      <w:r w:rsidRPr="00577190">
        <w:tab/>
        <w:t>(b)</w:t>
      </w:r>
      <w:r w:rsidRPr="00577190">
        <w:tab/>
        <w:t>must not take part in making the determination.</w:t>
      </w:r>
    </w:p>
    <w:p w14:paraId="52DBB044" w14:textId="77777777" w:rsidR="007B7695" w:rsidRPr="00577190" w:rsidRDefault="007B7695" w:rsidP="00326580">
      <w:pPr>
        <w:pStyle w:val="subsection"/>
      </w:pPr>
      <w:r w:rsidRPr="00577190">
        <w:tab/>
        <w:t>(6)</w:t>
      </w:r>
      <w:r w:rsidRPr="00577190">
        <w:tab/>
        <w:t xml:space="preserve">A determination under </w:t>
      </w:r>
      <w:r w:rsidR="00577190" w:rsidRPr="00577190">
        <w:t>subsection (</w:t>
      </w:r>
      <w:r w:rsidRPr="00577190">
        <w:t xml:space="preserve">4) must be recorded in the minutes of the meeting of the </w:t>
      </w:r>
      <w:r w:rsidR="001A675C" w:rsidRPr="00577190">
        <w:t xml:space="preserve">Ministerial </w:t>
      </w:r>
      <w:r w:rsidRPr="00577190">
        <w:t xml:space="preserve">Advisory </w:t>
      </w:r>
      <w:r w:rsidR="00FB6C68" w:rsidRPr="00577190">
        <w:t>Board</w:t>
      </w:r>
      <w:r w:rsidRPr="00577190">
        <w:t>.</w:t>
      </w:r>
    </w:p>
    <w:p w14:paraId="51061597" w14:textId="77777777" w:rsidR="004B3304" w:rsidRPr="00577190" w:rsidRDefault="001947DD" w:rsidP="00326580">
      <w:pPr>
        <w:pStyle w:val="ItemHead"/>
      </w:pPr>
      <w:r w:rsidRPr="00577190">
        <w:t>32</w:t>
      </w:r>
      <w:r w:rsidR="004B3304" w:rsidRPr="00577190">
        <w:t xml:space="preserve">  </w:t>
      </w:r>
      <w:r w:rsidR="00613AA7" w:rsidRPr="00577190">
        <w:t>Part 4</w:t>
      </w:r>
    </w:p>
    <w:p w14:paraId="7177297B" w14:textId="77777777" w:rsidR="004B3304" w:rsidRPr="00577190" w:rsidRDefault="004B3304" w:rsidP="00326580">
      <w:pPr>
        <w:pStyle w:val="Item"/>
      </w:pPr>
      <w:r w:rsidRPr="00577190">
        <w:t>Repeal the Part, substitute:</w:t>
      </w:r>
    </w:p>
    <w:p w14:paraId="037F358B" w14:textId="77777777" w:rsidR="004B3304" w:rsidRPr="00577190" w:rsidRDefault="00613AA7" w:rsidP="00326580">
      <w:pPr>
        <w:pStyle w:val="ActHead2"/>
      </w:pPr>
      <w:bookmarkStart w:id="18" w:name="_Toc143180813"/>
      <w:r w:rsidRPr="00B14504">
        <w:rPr>
          <w:rStyle w:val="CharPartNo"/>
        </w:rPr>
        <w:t>Part 4</w:t>
      </w:r>
      <w:r w:rsidR="004B3304" w:rsidRPr="00577190">
        <w:t>—</w:t>
      </w:r>
      <w:r w:rsidR="004B3304" w:rsidRPr="00B14504">
        <w:rPr>
          <w:rStyle w:val="CharPartText"/>
        </w:rPr>
        <w:t>Administration</w:t>
      </w:r>
      <w:bookmarkEnd w:id="18"/>
    </w:p>
    <w:p w14:paraId="4235D1AA" w14:textId="77777777" w:rsidR="00B97F6F" w:rsidRPr="00B14504" w:rsidRDefault="00B97F6F" w:rsidP="00326580">
      <w:pPr>
        <w:pStyle w:val="Header"/>
      </w:pPr>
      <w:r w:rsidRPr="00B14504">
        <w:rPr>
          <w:rStyle w:val="CharDivNo"/>
        </w:rPr>
        <w:t xml:space="preserve"> </w:t>
      </w:r>
      <w:r w:rsidRPr="00B14504">
        <w:rPr>
          <w:rStyle w:val="CharDivText"/>
        </w:rPr>
        <w:t xml:space="preserve"> </w:t>
      </w:r>
    </w:p>
    <w:p w14:paraId="25B93B21" w14:textId="77777777" w:rsidR="004B3304" w:rsidRPr="00577190" w:rsidRDefault="004B3304" w:rsidP="00326580">
      <w:pPr>
        <w:pStyle w:val="ActHead5"/>
      </w:pPr>
      <w:bookmarkStart w:id="19" w:name="_Toc143180814"/>
      <w:r w:rsidRPr="00B14504">
        <w:rPr>
          <w:rStyle w:val="CharSectno"/>
        </w:rPr>
        <w:t>17</w:t>
      </w:r>
      <w:r w:rsidRPr="00577190">
        <w:t xml:space="preserve">  Simplified outline of this Part</w:t>
      </w:r>
      <w:bookmarkEnd w:id="19"/>
    </w:p>
    <w:p w14:paraId="4E1E28B2" w14:textId="77777777" w:rsidR="004B3304" w:rsidRPr="00577190" w:rsidRDefault="004B3304" w:rsidP="00326580">
      <w:pPr>
        <w:pStyle w:val="SOText"/>
      </w:pPr>
      <w:r w:rsidRPr="00577190">
        <w:t xml:space="preserve">This Part deals with administrative matters relating to the office of the JSA Commissioner and JSA Deputy Commissioners. This includes the appointment of </w:t>
      </w:r>
      <w:r w:rsidR="00E35C9E" w:rsidRPr="00577190">
        <w:t>a Commissioner</w:t>
      </w:r>
      <w:r w:rsidRPr="00577190">
        <w:t xml:space="preserve"> and the terms and conditions on which </w:t>
      </w:r>
      <w:r w:rsidR="00E35C9E" w:rsidRPr="00577190">
        <w:t>a Commissioner</w:t>
      </w:r>
      <w:r w:rsidRPr="00577190">
        <w:t xml:space="preserve"> hold</w:t>
      </w:r>
      <w:r w:rsidR="00E35C9E" w:rsidRPr="00577190">
        <w:t>s</w:t>
      </w:r>
      <w:r w:rsidRPr="00577190">
        <w:t xml:space="preserve"> office.</w:t>
      </w:r>
    </w:p>
    <w:p w14:paraId="760C07FB" w14:textId="77777777" w:rsidR="004B3304" w:rsidRPr="00577190" w:rsidRDefault="004B3304" w:rsidP="00326580">
      <w:pPr>
        <w:pStyle w:val="ActHead5"/>
      </w:pPr>
      <w:bookmarkStart w:id="20" w:name="_Toc143180815"/>
      <w:r w:rsidRPr="00B14504">
        <w:rPr>
          <w:rStyle w:val="CharSectno"/>
        </w:rPr>
        <w:t>18</w:t>
      </w:r>
      <w:r w:rsidRPr="00577190">
        <w:t xml:space="preserve">  Appointment of the JSA Commissioner</w:t>
      </w:r>
      <w:bookmarkEnd w:id="20"/>
    </w:p>
    <w:p w14:paraId="469B27C9" w14:textId="77777777" w:rsidR="004B3304" w:rsidRPr="00577190" w:rsidRDefault="004B3304" w:rsidP="00326580">
      <w:pPr>
        <w:pStyle w:val="subsection"/>
      </w:pPr>
      <w:r w:rsidRPr="00577190">
        <w:tab/>
        <w:t>(1)</w:t>
      </w:r>
      <w:r w:rsidRPr="00577190">
        <w:tab/>
        <w:t>The JSA Commissioner is to be appointed by the Minister by written instrument, on a part</w:t>
      </w:r>
      <w:r w:rsidR="00326580">
        <w:noBreakHyphen/>
      </w:r>
      <w:r w:rsidRPr="00577190">
        <w:t>time or full</w:t>
      </w:r>
      <w:r w:rsidR="00326580">
        <w:noBreakHyphen/>
      </w:r>
      <w:r w:rsidRPr="00577190">
        <w:t>time basis.</w:t>
      </w:r>
    </w:p>
    <w:p w14:paraId="495230BF" w14:textId="77777777" w:rsidR="004B3304" w:rsidRPr="00577190" w:rsidRDefault="004B3304" w:rsidP="00326580">
      <w:pPr>
        <w:pStyle w:val="notetext"/>
      </w:pPr>
      <w:r w:rsidRPr="00577190">
        <w:t>Note:</w:t>
      </w:r>
      <w:r w:rsidRPr="00577190">
        <w:tab/>
        <w:t xml:space="preserve">The JSA Commissioner may be reappointed: see </w:t>
      </w:r>
      <w:r w:rsidR="00567AE9" w:rsidRPr="00577190">
        <w:t>section 3</w:t>
      </w:r>
      <w:r w:rsidRPr="00577190">
        <w:t xml:space="preserve">3AA of the </w:t>
      </w:r>
      <w:r w:rsidRPr="00577190">
        <w:rPr>
          <w:i/>
        </w:rPr>
        <w:t>Acts Interpretation Act 1901</w:t>
      </w:r>
      <w:r w:rsidRPr="00577190">
        <w:t>.</w:t>
      </w:r>
    </w:p>
    <w:p w14:paraId="7124EA59" w14:textId="77777777" w:rsidR="004B3304" w:rsidRPr="00577190" w:rsidRDefault="004B3304" w:rsidP="00326580">
      <w:pPr>
        <w:pStyle w:val="subsection"/>
      </w:pPr>
      <w:r w:rsidRPr="00577190">
        <w:lastRenderedPageBreak/>
        <w:tab/>
        <w:t>(2)</w:t>
      </w:r>
      <w:r w:rsidRPr="00577190">
        <w:tab/>
        <w:t xml:space="preserve">The JSA Commissioner holds office for the period specified in the instrument of appointment. The period must not exceed </w:t>
      </w:r>
      <w:r w:rsidR="00260280" w:rsidRPr="00577190">
        <w:t>5</w:t>
      </w:r>
      <w:r w:rsidRPr="00577190">
        <w:t xml:space="preserve"> years.</w:t>
      </w:r>
    </w:p>
    <w:p w14:paraId="303F45CE" w14:textId="77777777" w:rsidR="004B3304" w:rsidRPr="00577190" w:rsidRDefault="004B3304" w:rsidP="00326580">
      <w:pPr>
        <w:pStyle w:val="subsection"/>
      </w:pPr>
      <w:r w:rsidRPr="00577190">
        <w:tab/>
        <w:t>(3)</w:t>
      </w:r>
      <w:r w:rsidRPr="00577190">
        <w:tab/>
        <w:t>A person may only be appointed as the JSA Commissioner if the Minister is satisfied that the person has appropriate qualifications, knowledge or experience.</w:t>
      </w:r>
    </w:p>
    <w:p w14:paraId="0665B1DA" w14:textId="77777777" w:rsidR="004B3304" w:rsidRPr="00577190" w:rsidRDefault="004B3304" w:rsidP="00326580">
      <w:pPr>
        <w:pStyle w:val="ActHead5"/>
      </w:pPr>
      <w:bookmarkStart w:id="21" w:name="_Toc143180816"/>
      <w:r w:rsidRPr="00B14504">
        <w:rPr>
          <w:rStyle w:val="CharSectno"/>
        </w:rPr>
        <w:t>18A</w:t>
      </w:r>
      <w:r w:rsidRPr="00577190">
        <w:t xml:space="preserve">  Appointment of a JSA Deputy Commissioner</w:t>
      </w:r>
      <w:bookmarkEnd w:id="21"/>
    </w:p>
    <w:p w14:paraId="0664ACA6" w14:textId="77777777" w:rsidR="004B3304" w:rsidRPr="00577190" w:rsidRDefault="004B3304" w:rsidP="00326580">
      <w:pPr>
        <w:pStyle w:val="subsection"/>
      </w:pPr>
      <w:r w:rsidRPr="00577190">
        <w:tab/>
        <w:t>(1)</w:t>
      </w:r>
      <w:r w:rsidRPr="00577190">
        <w:tab/>
        <w:t>A JSA Deputy Commissioner may be appointed by the Minister by written instrument, on a part</w:t>
      </w:r>
      <w:r w:rsidR="00326580">
        <w:noBreakHyphen/>
      </w:r>
      <w:r w:rsidRPr="00577190">
        <w:t>time or full</w:t>
      </w:r>
      <w:r w:rsidR="00326580">
        <w:noBreakHyphen/>
      </w:r>
      <w:r w:rsidRPr="00577190">
        <w:t>time basis.</w:t>
      </w:r>
    </w:p>
    <w:p w14:paraId="5F401579" w14:textId="77777777" w:rsidR="004B3304" w:rsidRPr="00577190" w:rsidRDefault="004B3304" w:rsidP="00326580">
      <w:pPr>
        <w:pStyle w:val="notetext"/>
      </w:pPr>
      <w:r w:rsidRPr="00577190">
        <w:t>Note:</w:t>
      </w:r>
      <w:r w:rsidRPr="00577190">
        <w:tab/>
        <w:t xml:space="preserve">A JSA Deputy Commissioner may be reappointed: see </w:t>
      </w:r>
      <w:r w:rsidR="00567AE9" w:rsidRPr="00577190">
        <w:t>section 3</w:t>
      </w:r>
      <w:r w:rsidRPr="00577190">
        <w:t xml:space="preserve">3AA of the </w:t>
      </w:r>
      <w:r w:rsidRPr="00577190">
        <w:rPr>
          <w:i/>
        </w:rPr>
        <w:t>Acts Interpretation Act 1901</w:t>
      </w:r>
      <w:r w:rsidRPr="00577190">
        <w:t>.</w:t>
      </w:r>
    </w:p>
    <w:p w14:paraId="3884B380" w14:textId="77777777" w:rsidR="004B3304" w:rsidRPr="00577190" w:rsidRDefault="004B3304" w:rsidP="00326580">
      <w:pPr>
        <w:pStyle w:val="subsection"/>
      </w:pPr>
      <w:r w:rsidRPr="00577190">
        <w:tab/>
        <w:t>(2)</w:t>
      </w:r>
      <w:r w:rsidRPr="00577190">
        <w:tab/>
        <w:t xml:space="preserve">A JSA Deputy Commissioner holds office for the period specified in the instrument of appointment. The period must not exceed </w:t>
      </w:r>
      <w:r w:rsidR="00D7650A" w:rsidRPr="00577190">
        <w:t>5</w:t>
      </w:r>
      <w:r w:rsidRPr="00577190">
        <w:t xml:space="preserve"> years.</w:t>
      </w:r>
    </w:p>
    <w:p w14:paraId="55E70898" w14:textId="77777777" w:rsidR="004B3304" w:rsidRPr="00577190" w:rsidRDefault="004B3304" w:rsidP="00326580">
      <w:pPr>
        <w:pStyle w:val="subsection"/>
      </w:pPr>
      <w:r w:rsidRPr="00577190">
        <w:tab/>
        <w:t>(3)</w:t>
      </w:r>
      <w:r w:rsidRPr="00577190">
        <w:tab/>
        <w:t>A person may only be appointed as a JSA Deputy Commissioner if the Minister is satisfied that the person has appropriate qualifications, knowledge or experience.</w:t>
      </w:r>
    </w:p>
    <w:p w14:paraId="1B4199EB" w14:textId="77777777" w:rsidR="00AA7360" w:rsidRPr="00577190" w:rsidRDefault="00AA7360" w:rsidP="00326580">
      <w:pPr>
        <w:pStyle w:val="ActHead5"/>
      </w:pPr>
      <w:bookmarkStart w:id="22" w:name="_Toc143180817"/>
      <w:r w:rsidRPr="00B14504">
        <w:rPr>
          <w:rStyle w:val="CharSectno"/>
        </w:rPr>
        <w:t>19</w:t>
      </w:r>
      <w:r w:rsidRPr="00577190">
        <w:t xml:space="preserve">  Acting appointments</w:t>
      </w:r>
      <w:bookmarkEnd w:id="22"/>
    </w:p>
    <w:p w14:paraId="3EBA9906" w14:textId="77777777" w:rsidR="00AA7360" w:rsidRPr="00577190" w:rsidRDefault="00AA7360" w:rsidP="00326580">
      <w:pPr>
        <w:pStyle w:val="subsection"/>
      </w:pPr>
      <w:r w:rsidRPr="00577190">
        <w:tab/>
        <w:t>(1)</w:t>
      </w:r>
      <w:r w:rsidRPr="00577190">
        <w:tab/>
        <w:t>The Minister may, by written instrument, appoint a person to act as a Commissioner:</w:t>
      </w:r>
    </w:p>
    <w:p w14:paraId="178D4E0E" w14:textId="77777777" w:rsidR="00AA7360" w:rsidRPr="00577190" w:rsidRDefault="00AA7360" w:rsidP="00326580">
      <w:pPr>
        <w:pStyle w:val="paragraph"/>
      </w:pPr>
      <w:r w:rsidRPr="00577190">
        <w:tab/>
        <w:t>(a)</w:t>
      </w:r>
      <w:r w:rsidRPr="00577190">
        <w:tab/>
        <w:t>during a vacancy in the office of a Commissioner (whether or not an appointment has previously been made to the office); or</w:t>
      </w:r>
    </w:p>
    <w:p w14:paraId="22F81E85" w14:textId="77777777" w:rsidR="00AA7360" w:rsidRPr="00577190" w:rsidRDefault="00AA7360" w:rsidP="00326580">
      <w:pPr>
        <w:pStyle w:val="paragraph"/>
      </w:pPr>
      <w:r w:rsidRPr="00577190">
        <w:tab/>
        <w:t>(b)</w:t>
      </w:r>
      <w:r w:rsidRPr="00577190">
        <w:tab/>
        <w:t>during any period when a Commissioner:</w:t>
      </w:r>
    </w:p>
    <w:p w14:paraId="23B786F8" w14:textId="77777777" w:rsidR="00AA7360" w:rsidRPr="00577190" w:rsidRDefault="00AA7360" w:rsidP="00326580">
      <w:pPr>
        <w:pStyle w:val="paragraphsub"/>
      </w:pPr>
      <w:r w:rsidRPr="00577190">
        <w:tab/>
        <w:t>(</w:t>
      </w:r>
      <w:proofErr w:type="spellStart"/>
      <w:r w:rsidRPr="00577190">
        <w:t>i</w:t>
      </w:r>
      <w:proofErr w:type="spellEnd"/>
      <w:r w:rsidRPr="00577190">
        <w:t>)</w:t>
      </w:r>
      <w:r w:rsidRPr="00577190">
        <w:tab/>
        <w:t>is absent from duty or from Australia; or</w:t>
      </w:r>
    </w:p>
    <w:p w14:paraId="52C1A9D7" w14:textId="77777777" w:rsidR="00AA7360" w:rsidRPr="00577190" w:rsidRDefault="00AA7360" w:rsidP="00326580">
      <w:pPr>
        <w:pStyle w:val="paragraphsub"/>
      </w:pPr>
      <w:r w:rsidRPr="00577190">
        <w:tab/>
        <w:t>(ii)</w:t>
      </w:r>
      <w:r w:rsidRPr="00577190">
        <w:tab/>
        <w:t>is, for any reason, unable to perform the duties of the office.</w:t>
      </w:r>
    </w:p>
    <w:p w14:paraId="6A9D7D76" w14:textId="77777777" w:rsidR="00AA7360" w:rsidRPr="00577190" w:rsidRDefault="00AA7360" w:rsidP="00326580">
      <w:pPr>
        <w:pStyle w:val="notetext"/>
      </w:pPr>
      <w:r w:rsidRPr="00577190">
        <w:t>Note</w:t>
      </w:r>
      <w:r w:rsidR="00E75306" w:rsidRPr="00577190">
        <w:t xml:space="preserve"> 1</w:t>
      </w:r>
      <w:r w:rsidRPr="00577190">
        <w:t>:</w:t>
      </w:r>
      <w:r w:rsidRPr="00577190">
        <w:tab/>
        <w:t xml:space="preserve">For rules that apply to acting appointments, see sections 33AB and 33A of the </w:t>
      </w:r>
      <w:r w:rsidRPr="00577190">
        <w:rPr>
          <w:i/>
        </w:rPr>
        <w:t>Acts Interpretation Act 1901</w:t>
      </w:r>
      <w:r w:rsidRPr="00577190">
        <w:t>.</w:t>
      </w:r>
    </w:p>
    <w:p w14:paraId="36E30856" w14:textId="77777777" w:rsidR="00E75306" w:rsidRPr="00577190" w:rsidRDefault="00E75306" w:rsidP="00326580">
      <w:pPr>
        <w:pStyle w:val="notetext"/>
      </w:pPr>
      <w:r w:rsidRPr="00577190">
        <w:t>Note 2:</w:t>
      </w:r>
      <w:r w:rsidRPr="00577190">
        <w:tab/>
      </w:r>
      <w:r w:rsidR="00567AE9" w:rsidRPr="00577190">
        <w:t xml:space="preserve">In this Act, </w:t>
      </w:r>
      <w:r w:rsidRPr="00577190">
        <w:rPr>
          <w:b/>
          <w:i/>
        </w:rPr>
        <w:t>Commissioner</w:t>
      </w:r>
      <w:r w:rsidRPr="00577190">
        <w:t xml:space="preserve"> means the JSA Commissioner or a JSA Deputy Commissioner</w:t>
      </w:r>
      <w:r w:rsidR="00567AE9" w:rsidRPr="00577190">
        <w:t>—</w:t>
      </w:r>
      <w:r w:rsidRPr="00577190">
        <w:t xml:space="preserve">see </w:t>
      </w:r>
      <w:r w:rsidR="001E5ECF" w:rsidRPr="00577190">
        <w:t>section 4</w:t>
      </w:r>
      <w:r w:rsidRPr="00577190">
        <w:t>.</w:t>
      </w:r>
    </w:p>
    <w:p w14:paraId="3EC3975F" w14:textId="77777777" w:rsidR="00AA7360" w:rsidRPr="00577190" w:rsidRDefault="00AA7360" w:rsidP="00326580">
      <w:pPr>
        <w:pStyle w:val="subsection"/>
      </w:pPr>
      <w:r w:rsidRPr="00577190">
        <w:tab/>
        <w:t>(2)</w:t>
      </w:r>
      <w:r w:rsidRPr="00577190">
        <w:tab/>
        <w:t xml:space="preserve">A person may </w:t>
      </w:r>
      <w:r w:rsidR="003506A5" w:rsidRPr="00577190">
        <w:t xml:space="preserve">only </w:t>
      </w:r>
      <w:r w:rsidRPr="00577190">
        <w:t>be appointed to act as a Commissioner if the Minister is satisfied that the person has appropriate qualifications, knowledge or experience.</w:t>
      </w:r>
    </w:p>
    <w:p w14:paraId="7092DFF7" w14:textId="77777777" w:rsidR="00AA7360" w:rsidRPr="00577190" w:rsidRDefault="00AA7360" w:rsidP="00326580">
      <w:pPr>
        <w:pStyle w:val="ActHead5"/>
      </w:pPr>
      <w:bookmarkStart w:id="23" w:name="_Toc143180818"/>
      <w:r w:rsidRPr="00B14504">
        <w:rPr>
          <w:rStyle w:val="CharSectno"/>
        </w:rPr>
        <w:lastRenderedPageBreak/>
        <w:t>20</w:t>
      </w:r>
      <w:r w:rsidRPr="00577190">
        <w:t xml:space="preserve">  Remuneration</w:t>
      </w:r>
      <w:bookmarkEnd w:id="23"/>
    </w:p>
    <w:p w14:paraId="4DA6F95F" w14:textId="77777777" w:rsidR="00AA7360" w:rsidRPr="00577190" w:rsidRDefault="00AA7360" w:rsidP="00326580">
      <w:pPr>
        <w:pStyle w:val="subsection"/>
      </w:pPr>
      <w:r w:rsidRPr="00577190">
        <w:tab/>
        <w:t>(1)</w:t>
      </w:r>
      <w:r w:rsidRPr="00577190">
        <w:tab/>
      </w:r>
      <w:r w:rsidR="006A43B5" w:rsidRPr="00577190">
        <w:t>A Commissioner</w:t>
      </w:r>
      <w:r w:rsidRPr="00577190">
        <w:t xml:space="preserve"> is to be paid the remuneration that is determined by the Remuneration Tribunal. If no determination of that remuneration by the Tribunal is in operation, the </w:t>
      </w:r>
      <w:r w:rsidR="00173716" w:rsidRPr="00577190">
        <w:t>Commissioner</w:t>
      </w:r>
      <w:r w:rsidRPr="00577190">
        <w:t xml:space="preserve"> is to be paid the remuneration that is prescribed by the rules.</w:t>
      </w:r>
    </w:p>
    <w:p w14:paraId="19B9880E" w14:textId="77777777" w:rsidR="00AA7360" w:rsidRPr="00577190" w:rsidRDefault="00AA7360" w:rsidP="00326580">
      <w:pPr>
        <w:pStyle w:val="subsection"/>
      </w:pPr>
      <w:r w:rsidRPr="00577190">
        <w:tab/>
        <w:t>(2)</w:t>
      </w:r>
      <w:r w:rsidRPr="00577190">
        <w:tab/>
      </w:r>
      <w:r w:rsidR="006A43B5" w:rsidRPr="00577190">
        <w:t>A Commissioner</w:t>
      </w:r>
      <w:r w:rsidRPr="00577190">
        <w:t xml:space="preserve"> is to be paid the allowances that are prescribed by the rules.</w:t>
      </w:r>
    </w:p>
    <w:p w14:paraId="7DA5530E" w14:textId="77777777" w:rsidR="00AA7360" w:rsidRPr="00577190" w:rsidRDefault="00AA7360" w:rsidP="00326580">
      <w:pPr>
        <w:pStyle w:val="subsection"/>
      </w:pPr>
      <w:r w:rsidRPr="00577190">
        <w:tab/>
        <w:t>(3)</w:t>
      </w:r>
      <w:r w:rsidRPr="00577190">
        <w:tab/>
        <w:t xml:space="preserve">This section has effect subject to the </w:t>
      </w:r>
      <w:r w:rsidRPr="00577190">
        <w:rPr>
          <w:i/>
        </w:rPr>
        <w:t>Remuneration Tribunal Act 1973</w:t>
      </w:r>
      <w:r w:rsidRPr="00577190">
        <w:t>.</w:t>
      </w:r>
    </w:p>
    <w:p w14:paraId="4A703559" w14:textId="77777777" w:rsidR="00AA7360" w:rsidRPr="00577190" w:rsidRDefault="00AA7360" w:rsidP="00326580">
      <w:pPr>
        <w:pStyle w:val="ActHead5"/>
      </w:pPr>
      <w:bookmarkStart w:id="24" w:name="_Toc143180819"/>
      <w:r w:rsidRPr="00B14504">
        <w:rPr>
          <w:rStyle w:val="CharSectno"/>
        </w:rPr>
        <w:t>21</w:t>
      </w:r>
      <w:r w:rsidRPr="00577190">
        <w:t xml:space="preserve">  Leave of absence</w:t>
      </w:r>
      <w:bookmarkEnd w:id="24"/>
    </w:p>
    <w:p w14:paraId="4DBB7B83" w14:textId="77777777" w:rsidR="00AA7360" w:rsidRPr="00577190" w:rsidRDefault="00AA7360" w:rsidP="00326580">
      <w:pPr>
        <w:pStyle w:val="subsection"/>
      </w:pPr>
      <w:r w:rsidRPr="00577190">
        <w:tab/>
        <w:t>(1)</w:t>
      </w:r>
      <w:r w:rsidRPr="00577190">
        <w:tab/>
        <w:t xml:space="preserve">If </w:t>
      </w:r>
      <w:r w:rsidR="006A43B5" w:rsidRPr="00577190">
        <w:t>a Commissioner</w:t>
      </w:r>
      <w:r w:rsidRPr="00577190">
        <w:t xml:space="preserve"> is appointed on a part</w:t>
      </w:r>
      <w:r w:rsidR="00326580">
        <w:noBreakHyphen/>
      </w:r>
      <w:r w:rsidRPr="00577190">
        <w:t xml:space="preserve">time basis, the Minister may grant leave of absence to </w:t>
      </w:r>
      <w:r w:rsidR="006A43B5" w:rsidRPr="00577190">
        <w:t>the Commissioner</w:t>
      </w:r>
      <w:r w:rsidRPr="00577190">
        <w:t xml:space="preserve"> on such terms and conditions as the Minister considers appropriate.</w:t>
      </w:r>
    </w:p>
    <w:p w14:paraId="2C7E24D0" w14:textId="77777777" w:rsidR="00AA7360" w:rsidRPr="00577190" w:rsidRDefault="00AA7360" w:rsidP="00326580">
      <w:pPr>
        <w:pStyle w:val="subsection"/>
      </w:pPr>
      <w:r w:rsidRPr="00577190">
        <w:tab/>
        <w:t>(2)</w:t>
      </w:r>
      <w:r w:rsidRPr="00577190">
        <w:tab/>
        <w:t xml:space="preserve">If </w:t>
      </w:r>
      <w:r w:rsidR="006A43B5" w:rsidRPr="00577190">
        <w:t>a Commissioner</w:t>
      </w:r>
      <w:r w:rsidRPr="00577190">
        <w:t xml:space="preserve"> is appointed on a full</w:t>
      </w:r>
      <w:r w:rsidR="00326580">
        <w:noBreakHyphen/>
      </w:r>
      <w:r w:rsidRPr="00577190">
        <w:t>time basis:</w:t>
      </w:r>
    </w:p>
    <w:p w14:paraId="7E56F954" w14:textId="77777777" w:rsidR="00AA7360" w:rsidRPr="00577190" w:rsidRDefault="00AA7360" w:rsidP="00326580">
      <w:pPr>
        <w:pStyle w:val="paragraph"/>
      </w:pPr>
      <w:r w:rsidRPr="00577190">
        <w:tab/>
        <w:t>(a)</w:t>
      </w:r>
      <w:r w:rsidRPr="00577190">
        <w:tab/>
        <w:t xml:space="preserve">the </w:t>
      </w:r>
      <w:r w:rsidR="006A43B5" w:rsidRPr="00577190">
        <w:t>Commissioner</w:t>
      </w:r>
      <w:r w:rsidRPr="00577190">
        <w:t xml:space="preserve"> has the recreation leave entitlements that are determined by the Remuneration Tribunal; and</w:t>
      </w:r>
    </w:p>
    <w:p w14:paraId="69A80D70" w14:textId="77777777" w:rsidR="006A43B5" w:rsidRPr="00577190" w:rsidRDefault="00AA7360" w:rsidP="00326580">
      <w:pPr>
        <w:pStyle w:val="paragraph"/>
      </w:pPr>
      <w:r w:rsidRPr="00577190">
        <w:tab/>
        <w:t>(b)</w:t>
      </w:r>
      <w:r w:rsidRPr="00577190">
        <w:tab/>
        <w:t xml:space="preserve">the Minister may grant the </w:t>
      </w:r>
      <w:r w:rsidR="006A43B5" w:rsidRPr="00577190">
        <w:t>Commissioner</w:t>
      </w:r>
      <w:r w:rsidRPr="00577190">
        <w:t xml:space="preserve"> leave of absence, other than recreation leave, on the terms and conditions as to remuneration or otherwise that the Minister determines.</w:t>
      </w:r>
    </w:p>
    <w:p w14:paraId="6F1880B0" w14:textId="77777777" w:rsidR="00AA7360" w:rsidRPr="00577190" w:rsidRDefault="00AA7360" w:rsidP="00326580">
      <w:pPr>
        <w:pStyle w:val="ActHead5"/>
      </w:pPr>
      <w:bookmarkStart w:id="25" w:name="_Toc143180820"/>
      <w:r w:rsidRPr="00B14504">
        <w:rPr>
          <w:rStyle w:val="CharSectno"/>
        </w:rPr>
        <w:t>22</w:t>
      </w:r>
      <w:r w:rsidRPr="00577190">
        <w:t xml:space="preserve">  Engaging in other paid work</w:t>
      </w:r>
      <w:bookmarkEnd w:id="25"/>
    </w:p>
    <w:p w14:paraId="1A0DDB92" w14:textId="77777777" w:rsidR="00AA7360" w:rsidRPr="00577190" w:rsidRDefault="00AA7360" w:rsidP="00326580">
      <w:pPr>
        <w:pStyle w:val="subsection"/>
      </w:pPr>
      <w:r w:rsidRPr="00577190">
        <w:tab/>
        <w:t>(1)</w:t>
      </w:r>
      <w:r w:rsidRPr="00577190">
        <w:tab/>
        <w:t xml:space="preserve">If </w:t>
      </w:r>
      <w:r w:rsidR="006A43B5" w:rsidRPr="00577190">
        <w:t>a Commissioner</w:t>
      </w:r>
      <w:r w:rsidRPr="00577190">
        <w:t xml:space="preserve"> is appointed on a part</w:t>
      </w:r>
      <w:r w:rsidR="00326580">
        <w:noBreakHyphen/>
      </w:r>
      <w:r w:rsidRPr="00577190">
        <w:t xml:space="preserve">time basis, the </w:t>
      </w:r>
      <w:r w:rsidR="006A43B5" w:rsidRPr="00577190">
        <w:t>Commissioner</w:t>
      </w:r>
      <w:r w:rsidRPr="00577190">
        <w:t xml:space="preserve"> must not engage in any paid work that, in the Minister’s opinion, conflicts or could conflict with the proper performance of the </w:t>
      </w:r>
      <w:r w:rsidR="006A43B5" w:rsidRPr="00577190">
        <w:t>Commissioner</w:t>
      </w:r>
      <w:r w:rsidRPr="00577190">
        <w:t>’s functions.</w:t>
      </w:r>
    </w:p>
    <w:p w14:paraId="20AD3ECA" w14:textId="77777777" w:rsidR="00AA7360" w:rsidRPr="00577190" w:rsidRDefault="00AA7360" w:rsidP="00326580">
      <w:pPr>
        <w:pStyle w:val="subsection"/>
      </w:pPr>
      <w:r w:rsidRPr="00577190">
        <w:tab/>
        <w:t>(2)</w:t>
      </w:r>
      <w:r w:rsidRPr="00577190">
        <w:tab/>
        <w:t xml:space="preserve">If </w:t>
      </w:r>
      <w:r w:rsidR="006A43B5" w:rsidRPr="00577190">
        <w:t>a Commissioner</w:t>
      </w:r>
      <w:r w:rsidRPr="00577190">
        <w:t xml:space="preserve"> is appointed on a full</w:t>
      </w:r>
      <w:r w:rsidR="00326580">
        <w:noBreakHyphen/>
      </w:r>
      <w:r w:rsidRPr="00577190">
        <w:t xml:space="preserve">time basis, the </w:t>
      </w:r>
      <w:r w:rsidR="006A43B5" w:rsidRPr="00577190">
        <w:t>Commissioner</w:t>
      </w:r>
      <w:r w:rsidRPr="00577190">
        <w:rPr>
          <w:i/>
        </w:rPr>
        <w:t xml:space="preserve"> </w:t>
      </w:r>
      <w:r w:rsidRPr="00577190">
        <w:t xml:space="preserve">must not engage in paid work outside the duties of the </w:t>
      </w:r>
      <w:r w:rsidR="006A43B5" w:rsidRPr="00577190">
        <w:t>Commissioner</w:t>
      </w:r>
      <w:r w:rsidRPr="00577190">
        <w:t>’s office without the Minister’s approval.</w:t>
      </w:r>
    </w:p>
    <w:p w14:paraId="314EA18D" w14:textId="77777777" w:rsidR="00AA7360" w:rsidRPr="00577190" w:rsidRDefault="00AA7360" w:rsidP="00326580">
      <w:pPr>
        <w:pStyle w:val="ActHead5"/>
      </w:pPr>
      <w:bookmarkStart w:id="26" w:name="_Toc143180821"/>
      <w:r w:rsidRPr="00B14504">
        <w:rPr>
          <w:rStyle w:val="CharSectno"/>
        </w:rPr>
        <w:t>23</w:t>
      </w:r>
      <w:r w:rsidRPr="00577190">
        <w:t xml:space="preserve">  Other terms and conditions</w:t>
      </w:r>
      <w:bookmarkEnd w:id="26"/>
    </w:p>
    <w:p w14:paraId="309873B8" w14:textId="77777777" w:rsidR="00AA7360" w:rsidRPr="00577190" w:rsidRDefault="00AA7360" w:rsidP="00326580">
      <w:pPr>
        <w:pStyle w:val="subsection"/>
      </w:pPr>
      <w:r w:rsidRPr="00577190">
        <w:tab/>
      </w:r>
      <w:r w:rsidRPr="00577190">
        <w:tab/>
      </w:r>
      <w:r w:rsidR="006A43B5" w:rsidRPr="00577190">
        <w:t>A</w:t>
      </w:r>
      <w:r w:rsidRPr="00577190">
        <w:t xml:space="preserve"> </w:t>
      </w:r>
      <w:r w:rsidR="006A43B5" w:rsidRPr="00577190">
        <w:t>Commissioner</w:t>
      </w:r>
      <w:r w:rsidRPr="00577190">
        <w:t xml:space="preserve"> holds office on the terms and conditions (if any) in relation to matters not covered by this Act that are determined by the Minister.</w:t>
      </w:r>
    </w:p>
    <w:p w14:paraId="639C16FC" w14:textId="77777777" w:rsidR="00AA7360" w:rsidRPr="00577190" w:rsidRDefault="00AA7360" w:rsidP="00326580">
      <w:pPr>
        <w:pStyle w:val="ActHead5"/>
      </w:pPr>
      <w:bookmarkStart w:id="27" w:name="_Toc143180822"/>
      <w:r w:rsidRPr="00B14504">
        <w:rPr>
          <w:rStyle w:val="CharSectno"/>
        </w:rPr>
        <w:lastRenderedPageBreak/>
        <w:t>24</w:t>
      </w:r>
      <w:r w:rsidRPr="00577190">
        <w:t xml:space="preserve">  Resignation</w:t>
      </w:r>
      <w:bookmarkEnd w:id="27"/>
    </w:p>
    <w:p w14:paraId="762AA3C6" w14:textId="77777777" w:rsidR="00AA7360" w:rsidRPr="00577190" w:rsidRDefault="00AA7360" w:rsidP="00326580">
      <w:pPr>
        <w:pStyle w:val="subsection"/>
      </w:pPr>
      <w:r w:rsidRPr="00577190">
        <w:tab/>
        <w:t>(1)</w:t>
      </w:r>
      <w:r w:rsidRPr="00577190">
        <w:tab/>
      </w:r>
      <w:r w:rsidR="006A43B5" w:rsidRPr="00577190">
        <w:t>A Commissioner</w:t>
      </w:r>
      <w:r w:rsidRPr="00577190">
        <w:t xml:space="preserve"> may resign the </w:t>
      </w:r>
      <w:r w:rsidR="006A43B5" w:rsidRPr="00577190">
        <w:t>Commissioner</w:t>
      </w:r>
      <w:r w:rsidRPr="00577190">
        <w:t>’s appointment by giving the Minister a written resignation.</w:t>
      </w:r>
    </w:p>
    <w:p w14:paraId="5CD9E827" w14:textId="77777777" w:rsidR="00AA7360" w:rsidRPr="00577190" w:rsidRDefault="00AA7360" w:rsidP="00326580">
      <w:pPr>
        <w:pStyle w:val="subsection"/>
      </w:pPr>
      <w:r w:rsidRPr="00577190">
        <w:tab/>
        <w:t>(2)</w:t>
      </w:r>
      <w:r w:rsidRPr="00577190">
        <w:tab/>
        <w:t>The resignation takes effect on the day it is received by the Minister or, if a later day is specified in the resignation, on that later day.</w:t>
      </w:r>
    </w:p>
    <w:p w14:paraId="2EABF883" w14:textId="77777777" w:rsidR="00AA7360" w:rsidRPr="00577190" w:rsidRDefault="00AA7360" w:rsidP="00326580">
      <w:pPr>
        <w:pStyle w:val="ActHead5"/>
      </w:pPr>
      <w:bookmarkStart w:id="28" w:name="_Toc143180823"/>
      <w:r w:rsidRPr="00B14504">
        <w:rPr>
          <w:rStyle w:val="CharSectno"/>
        </w:rPr>
        <w:t>25</w:t>
      </w:r>
      <w:r w:rsidRPr="00577190">
        <w:t xml:space="preserve">  Termination of appointment</w:t>
      </w:r>
      <w:bookmarkEnd w:id="28"/>
    </w:p>
    <w:p w14:paraId="166972FD" w14:textId="77777777" w:rsidR="00AA7360" w:rsidRPr="00577190" w:rsidRDefault="00AA7360" w:rsidP="00326580">
      <w:pPr>
        <w:pStyle w:val="subsection"/>
      </w:pPr>
      <w:r w:rsidRPr="00577190">
        <w:tab/>
        <w:t>(1)</w:t>
      </w:r>
      <w:r w:rsidRPr="00577190">
        <w:tab/>
        <w:t xml:space="preserve">The Minister may terminate the appointment of </w:t>
      </w:r>
      <w:r w:rsidR="006A43B5" w:rsidRPr="00577190">
        <w:t>a Commissioner</w:t>
      </w:r>
      <w:r w:rsidRPr="00577190">
        <w:t>:</w:t>
      </w:r>
    </w:p>
    <w:p w14:paraId="666D0CA1" w14:textId="77777777" w:rsidR="00AA7360" w:rsidRPr="00577190" w:rsidRDefault="00AA7360" w:rsidP="00326580">
      <w:pPr>
        <w:pStyle w:val="paragraph"/>
      </w:pPr>
      <w:r w:rsidRPr="00577190">
        <w:tab/>
        <w:t>(a)</w:t>
      </w:r>
      <w:r w:rsidRPr="00577190">
        <w:tab/>
        <w:t>for misbehaviour; or</w:t>
      </w:r>
    </w:p>
    <w:p w14:paraId="008A6997" w14:textId="77777777" w:rsidR="00AA7360" w:rsidRPr="00577190" w:rsidRDefault="00AA7360" w:rsidP="00326580">
      <w:pPr>
        <w:pStyle w:val="paragraph"/>
      </w:pPr>
      <w:r w:rsidRPr="00577190">
        <w:tab/>
        <w:t>(b)</w:t>
      </w:r>
      <w:r w:rsidRPr="00577190">
        <w:tab/>
        <w:t xml:space="preserve">if the </w:t>
      </w:r>
      <w:r w:rsidR="006A43B5" w:rsidRPr="00577190">
        <w:t>Commissioner</w:t>
      </w:r>
      <w:r w:rsidRPr="00577190">
        <w:t xml:space="preserve"> is unable to perform the duties of the </w:t>
      </w:r>
      <w:r w:rsidR="006A43B5" w:rsidRPr="00577190">
        <w:t>Commissioner</w:t>
      </w:r>
      <w:r w:rsidRPr="00577190">
        <w:t>’s office because of physical or mental incapacity.</w:t>
      </w:r>
    </w:p>
    <w:p w14:paraId="590164F3" w14:textId="77777777" w:rsidR="00AA7360" w:rsidRPr="00577190" w:rsidRDefault="00AA7360" w:rsidP="00326580">
      <w:pPr>
        <w:pStyle w:val="subsection"/>
      </w:pPr>
      <w:r w:rsidRPr="00577190">
        <w:tab/>
        <w:t>(2)</w:t>
      </w:r>
      <w:r w:rsidRPr="00577190">
        <w:tab/>
        <w:t xml:space="preserve">The Minister may terminate the appointment of </w:t>
      </w:r>
      <w:r w:rsidR="006A43B5" w:rsidRPr="00577190">
        <w:t>a</w:t>
      </w:r>
      <w:r w:rsidRPr="00577190">
        <w:t xml:space="preserve"> </w:t>
      </w:r>
      <w:r w:rsidR="006A43B5" w:rsidRPr="00577190">
        <w:t xml:space="preserve">Commissioner </w:t>
      </w:r>
      <w:r w:rsidRPr="00577190">
        <w:t>if:</w:t>
      </w:r>
    </w:p>
    <w:p w14:paraId="258AA6BB" w14:textId="77777777" w:rsidR="00AA7360" w:rsidRPr="00577190" w:rsidRDefault="00AA7360" w:rsidP="00326580">
      <w:pPr>
        <w:pStyle w:val="paragraph"/>
      </w:pPr>
      <w:r w:rsidRPr="00577190">
        <w:tab/>
        <w:t>(a)</w:t>
      </w:r>
      <w:r w:rsidRPr="00577190">
        <w:tab/>
        <w:t xml:space="preserve">the </w:t>
      </w:r>
      <w:r w:rsidR="006A43B5" w:rsidRPr="00577190">
        <w:t>Commissioner</w:t>
      </w:r>
      <w:r w:rsidRPr="00577190">
        <w:t>:</w:t>
      </w:r>
    </w:p>
    <w:p w14:paraId="532B1AD1" w14:textId="77777777" w:rsidR="00AA7360" w:rsidRPr="00577190" w:rsidRDefault="00AA7360" w:rsidP="00326580">
      <w:pPr>
        <w:pStyle w:val="paragraphsub"/>
      </w:pPr>
      <w:r w:rsidRPr="00577190">
        <w:tab/>
        <w:t>(</w:t>
      </w:r>
      <w:proofErr w:type="spellStart"/>
      <w:r w:rsidRPr="00577190">
        <w:t>i</w:t>
      </w:r>
      <w:proofErr w:type="spellEnd"/>
      <w:r w:rsidRPr="00577190">
        <w:t>)</w:t>
      </w:r>
      <w:r w:rsidRPr="00577190">
        <w:tab/>
        <w:t>becomes bankrupt; or</w:t>
      </w:r>
    </w:p>
    <w:p w14:paraId="37B09752" w14:textId="77777777" w:rsidR="00AA7360" w:rsidRPr="00577190" w:rsidRDefault="00AA7360" w:rsidP="00326580">
      <w:pPr>
        <w:pStyle w:val="paragraphsub"/>
      </w:pPr>
      <w:r w:rsidRPr="00577190">
        <w:tab/>
        <w:t>(ii)</w:t>
      </w:r>
      <w:r w:rsidRPr="00577190">
        <w:tab/>
        <w:t>applies to take the benefit of any law for the relief of bankrupt or insolvent debtors; or</w:t>
      </w:r>
    </w:p>
    <w:p w14:paraId="0CAA0500" w14:textId="77777777" w:rsidR="00AA7360" w:rsidRPr="00577190" w:rsidRDefault="00AA7360" w:rsidP="00326580">
      <w:pPr>
        <w:pStyle w:val="paragraphsub"/>
      </w:pPr>
      <w:r w:rsidRPr="00577190">
        <w:tab/>
        <w:t>(iii)</w:t>
      </w:r>
      <w:r w:rsidRPr="00577190">
        <w:tab/>
        <w:t xml:space="preserve">compounds with the </w:t>
      </w:r>
      <w:r w:rsidR="006A43B5" w:rsidRPr="00577190">
        <w:t>Commissioner</w:t>
      </w:r>
      <w:r w:rsidRPr="00577190">
        <w:t>’s creditors; or</w:t>
      </w:r>
    </w:p>
    <w:p w14:paraId="718E8D2A" w14:textId="77777777" w:rsidR="00AA7360" w:rsidRPr="00577190" w:rsidRDefault="00AA7360" w:rsidP="00326580">
      <w:pPr>
        <w:pStyle w:val="paragraphsub"/>
      </w:pPr>
      <w:r w:rsidRPr="00577190">
        <w:tab/>
        <w:t>(iv)</w:t>
      </w:r>
      <w:r w:rsidRPr="00577190">
        <w:tab/>
        <w:t xml:space="preserve">makes an assignment of the </w:t>
      </w:r>
      <w:r w:rsidR="006A43B5" w:rsidRPr="00577190">
        <w:t>Commissioner</w:t>
      </w:r>
      <w:r w:rsidRPr="00577190">
        <w:t xml:space="preserve">’s remuneration for the benefit of the </w:t>
      </w:r>
      <w:r w:rsidR="006A43B5" w:rsidRPr="00577190">
        <w:t>Commissioner</w:t>
      </w:r>
      <w:r w:rsidRPr="00577190">
        <w:t>’s creditors; or</w:t>
      </w:r>
    </w:p>
    <w:p w14:paraId="04CA7EFF" w14:textId="77777777" w:rsidR="00AA7360" w:rsidRPr="00577190" w:rsidRDefault="00AA7360" w:rsidP="00326580">
      <w:pPr>
        <w:pStyle w:val="paragraph"/>
      </w:pPr>
      <w:r w:rsidRPr="00577190">
        <w:tab/>
        <w:t>(b)</w:t>
      </w:r>
      <w:r w:rsidRPr="00577190">
        <w:tab/>
        <w:t xml:space="preserve">the </w:t>
      </w:r>
      <w:r w:rsidR="006A43B5" w:rsidRPr="00577190">
        <w:t>Commissioner</w:t>
      </w:r>
      <w:r w:rsidRPr="00577190">
        <w:t xml:space="preserve"> is absent, except on leave of absence, for 14 consecutive days or for 28 days in any 12 months; or</w:t>
      </w:r>
    </w:p>
    <w:p w14:paraId="67769E21" w14:textId="77777777" w:rsidR="00AA7360" w:rsidRPr="00577190" w:rsidRDefault="00AA7360" w:rsidP="00326580">
      <w:pPr>
        <w:pStyle w:val="paragraph"/>
      </w:pPr>
      <w:r w:rsidRPr="00577190">
        <w:tab/>
        <w:t>(c)</w:t>
      </w:r>
      <w:r w:rsidRPr="00577190">
        <w:tab/>
        <w:t xml:space="preserve">the </w:t>
      </w:r>
      <w:r w:rsidR="006A43B5" w:rsidRPr="00577190">
        <w:t>Commissioner</w:t>
      </w:r>
      <w:r w:rsidRPr="00577190">
        <w:t>:</w:t>
      </w:r>
    </w:p>
    <w:p w14:paraId="4C9D393F" w14:textId="77777777" w:rsidR="00AA7360" w:rsidRPr="00577190" w:rsidRDefault="00AA7360" w:rsidP="00326580">
      <w:pPr>
        <w:pStyle w:val="paragraphsub"/>
      </w:pPr>
      <w:r w:rsidRPr="00577190">
        <w:tab/>
        <w:t>(</w:t>
      </w:r>
      <w:proofErr w:type="spellStart"/>
      <w:r w:rsidRPr="00577190">
        <w:t>i</w:t>
      </w:r>
      <w:proofErr w:type="spellEnd"/>
      <w:r w:rsidRPr="00577190">
        <w:t>)</w:t>
      </w:r>
      <w:r w:rsidRPr="00577190">
        <w:tab/>
        <w:t>if engaged on a part</w:t>
      </w:r>
      <w:r w:rsidR="00326580">
        <w:noBreakHyphen/>
      </w:r>
      <w:r w:rsidRPr="00577190">
        <w:t xml:space="preserve">time basis—engages in paid work that, in the Minister’s opinion, conflicts or could conflict with the proper performance of the </w:t>
      </w:r>
      <w:r w:rsidR="006A43B5" w:rsidRPr="00577190">
        <w:t>Commissioner</w:t>
      </w:r>
      <w:r w:rsidRPr="00577190">
        <w:t xml:space="preserve">’s duties (see </w:t>
      </w:r>
      <w:r w:rsidR="00567AE9" w:rsidRPr="00577190">
        <w:t>sub</w:t>
      </w:r>
      <w:r w:rsidR="00E520D6" w:rsidRPr="00577190">
        <w:t>section 2</w:t>
      </w:r>
      <w:r w:rsidRPr="00577190">
        <w:t>2(1)); or</w:t>
      </w:r>
    </w:p>
    <w:p w14:paraId="46A9F6E2" w14:textId="77777777" w:rsidR="00AA7360" w:rsidRPr="00577190" w:rsidRDefault="00AA7360" w:rsidP="00326580">
      <w:pPr>
        <w:pStyle w:val="paragraphsub"/>
      </w:pPr>
      <w:r w:rsidRPr="00577190">
        <w:tab/>
        <w:t>(ii)</w:t>
      </w:r>
      <w:r w:rsidRPr="00577190">
        <w:tab/>
        <w:t>if engaged on a full</w:t>
      </w:r>
      <w:r w:rsidR="00326580">
        <w:noBreakHyphen/>
      </w:r>
      <w:r w:rsidRPr="00577190">
        <w:t xml:space="preserve">time basis—engages, except with the Minister’s approval, in paid work outside the duties of the </w:t>
      </w:r>
      <w:r w:rsidR="006A43B5" w:rsidRPr="00577190">
        <w:t>Commissioner</w:t>
      </w:r>
      <w:r w:rsidRPr="00577190">
        <w:t xml:space="preserve">’s office (see </w:t>
      </w:r>
      <w:r w:rsidR="00567AE9" w:rsidRPr="00577190">
        <w:t>sub</w:t>
      </w:r>
      <w:r w:rsidR="00E520D6" w:rsidRPr="00577190">
        <w:t>section 2</w:t>
      </w:r>
      <w:r w:rsidRPr="00577190">
        <w:t>2(2)); or</w:t>
      </w:r>
    </w:p>
    <w:p w14:paraId="01712382" w14:textId="77777777" w:rsidR="006A43B5" w:rsidRPr="00577190" w:rsidRDefault="00AA7360" w:rsidP="00326580">
      <w:pPr>
        <w:pStyle w:val="paragraph"/>
      </w:pPr>
      <w:r w:rsidRPr="00577190">
        <w:tab/>
        <w:t>(d)</w:t>
      </w:r>
      <w:r w:rsidRPr="00577190">
        <w:tab/>
        <w:t xml:space="preserve">the </w:t>
      </w:r>
      <w:r w:rsidR="00E35C9E" w:rsidRPr="00577190">
        <w:t>Commissioner</w:t>
      </w:r>
      <w:r w:rsidRPr="00577190">
        <w:t xml:space="preserve"> fails, without reasonable excuse, to comply with </w:t>
      </w:r>
      <w:r w:rsidR="00E520D6" w:rsidRPr="00577190">
        <w:t>section 2</w:t>
      </w:r>
      <w:r w:rsidRPr="00577190">
        <w:t xml:space="preserve">9 of the </w:t>
      </w:r>
      <w:r w:rsidRPr="00577190">
        <w:rPr>
          <w:i/>
        </w:rPr>
        <w:t>Public Governance, Performance and Accountability Act 2013</w:t>
      </w:r>
      <w:r w:rsidRPr="00577190">
        <w:t xml:space="preserve"> (which deals with </w:t>
      </w:r>
      <w:r w:rsidRPr="00577190">
        <w:lastRenderedPageBreak/>
        <w:t>the duty to disclose interests) or rules made for the purposes of that section.</w:t>
      </w:r>
    </w:p>
    <w:p w14:paraId="6C6BD8D0" w14:textId="77777777" w:rsidR="00D47F98" w:rsidRPr="00577190" w:rsidRDefault="001947DD" w:rsidP="00326580">
      <w:pPr>
        <w:pStyle w:val="ItemHead"/>
      </w:pPr>
      <w:r w:rsidRPr="00577190">
        <w:t>33</w:t>
      </w:r>
      <w:r w:rsidR="00D47F98" w:rsidRPr="00577190">
        <w:t xml:space="preserve">  </w:t>
      </w:r>
      <w:r w:rsidR="00F35544" w:rsidRPr="00577190">
        <w:t>Section</w:t>
      </w:r>
      <w:r w:rsidR="00D47F98" w:rsidRPr="00577190">
        <w:t> 27</w:t>
      </w:r>
    </w:p>
    <w:p w14:paraId="00699250" w14:textId="77777777" w:rsidR="00D47F98" w:rsidRPr="00577190" w:rsidRDefault="00D47F98" w:rsidP="00326580">
      <w:pPr>
        <w:pStyle w:val="Item"/>
      </w:pPr>
      <w:r w:rsidRPr="00577190">
        <w:t xml:space="preserve">Omit “JSA Director” (wherever </w:t>
      </w:r>
      <w:r w:rsidR="003506A5" w:rsidRPr="00577190">
        <w:t>occurring</w:t>
      </w:r>
      <w:r w:rsidRPr="00577190">
        <w:t>), substitute “JSA Commissioner”.</w:t>
      </w:r>
    </w:p>
    <w:p w14:paraId="6D1EB18B" w14:textId="77777777" w:rsidR="00F6321F" w:rsidRPr="00577190" w:rsidRDefault="001947DD" w:rsidP="00326580">
      <w:pPr>
        <w:pStyle w:val="ItemHead"/>
      </w:pPr>
      <w:r w:rsidRPr="00577190">
        <w:t>34</w:t>
      </w:r>
      <w:r w:rsidR="00F6321F" w:rsidRPr="00577190">
        <w:t xml:space="preserve">  After </w:t>
      </w:r>
      <w:r w:rsidR="00E520D6" w:rsidRPr="00577190">
        <w:t>section 2</w:t>
      </w:r>
      <w:r w:rsidR="00F6321F" w:rsidRPr="00577190">
        <w:t>7</w:t>
      </w:r>
    </w:p>
    <w:p w14:paraId="4D8E2153" w14:textId="77777777" w:rsidR="00F6321F" w:rsidRPr="00577190" w:rsidRDefault="00F6321F" w:rsidP="00326580">
      <w:pPr>
        <w:pStyle w:val="Item"/>
      </w:pPr>
      <w:r w:rsidRPr="00577190">
        <w:t>Insert:</w:t>
      </w:r>
    </w:p>
    <w:p w14:paraId="60A150BB" w14:textId="77777777" w:rsidR="00F6321F" w:rsidRPr="00577190" w:rsidRDefault="00F6321F" w:rsidP="00326580">
      <w:pPr>
        <w:pStyle w:val="ActHead5"/>
      </w:pPr>
      <w:bookmarkStart w:id="29" w:name="_Toc143180824"/>
      <w:r w:rsidRPr="00B14504">
        <w:rPr>
          <w:rStyle w:val="CharSectno"/>
        </w:rPr>
        <w:t>27A</w:t>
      </w:r>
      <w:r w:rsidRPr="00577190">
        <w:t xml:space="preserve">  Jobs and </w:t>
      </w:r>
      <w:r w:rsidR="001E5ECF" w:rsidRPr="00577190">
        <w:t>s</w:t>
      </w:r>
      <w:r w:rsidRPr="00577190">
        <w:t>kills report</w:t>
      </w:r>
      <w:bookmarkEnd w:id="29"/>
    </w:p>
    <w:p w14:paraId="27A2FF22" w14:textId="77777777" w:rsidR="00F6321F" w:rsidRPr="00577190" w:rsidRDefault="00F6321F" w:rsidP="00326580">
      <w:pPr>
        <w:pStyle w:val="subsection"/>
      </w:pPr>
      <w:r w:rsidRPr="00577190">
        <w:tab/>
        <w:t>(1)</w:t>
      </w:r>
      <w:r w:rsidRPr="00577190">
        <w:tab/>
        <w:t>Jobs and Skills Australia must, before the end of each calendar year beginning on or after 1 January 2023, prepare and give to the Minister a report on Australia’s current, emerging and future skills and training needs and priorities (including in relation to apprenticeships) during the calendar year.</w:t>
      </w:r>
    </w:p>
    <w:p w14:paraId="33229617" w14:textId="77777777" w:rsidR="00F6321F" w:rsidRPr="00577190" w:rsidRDefault="00F6321F" w:rsidP="00326580">
      <w:pPr>
        <w:pStyle w:val="subsection"/>
      </w:pPr>
      <w:r w:rsidRPr="00577190">
        <w:tab/>
        <w:t>(2)</w:t>
      </w:r>
      <w:r w:rsidRPr="00577190">
        <w:tab/>
        <w:t>The Minister must table the report in each House of the Parliament:</w:t>
      </w:r>
    </w:p>
    <w:p w14:paraId="50E4C8EC" w14:textId="77777777" w:rsidR="00F6321F" w:rsidRPr="00577190" w:rsidRDefault="00F6321F" w:rsidP="00326580">
      <w:pPr>
        <w:pStyle w:val="paragraph"/>
      </w:pPr>
      <w:r w:rsidRPr="00577190">
        <w:tab/>
        <w:t>(a)</w:t>
      </w:r>
      <w:r w:rsidRPr="00577190">
        <w:tab/>
        <w:t>within the period of 14 calendar days after receiving the report; or</w:t>
      </w:r>
    </w:p>
    <w:p w14:paraId="73FCD408" w14:textId="77777777" w:rsidR="00F6321F" w:rsidRPr="00577190" w:rsidRDefault="00F6321F" w:rsidP="00326580">
      <w:pPr>
        <w:pStyle w:val="paragraph"/>
      </w:pPr>
      <w:r w:rsidRPr="00577190">
        <w:tab/>
        <w:t>(b)</w:t>
      </w:r>
      <w:r w:rsidRPr="00577190">
        <w:tab/>
        <w:t>if no sitting day of the relevant House occurs within that period—on the next sitting day of that House after the end of that period.</w:t>
      </w:r>
    </w:p>
    <w:p w14:paraId="455F2FFE" w14:textId="77777777" w:rsidR="00F6321F" w:rsidRPr="00577190" w:rsidRDefault="00F6321F" w:rsidP="00326580">
      <w:pPr>
        <w:pStyle w:val="subsection"/>
      </w:pPr>
      <w:r w:rsidRPr="00577190">
        <w:tab/>
        <w:t>(3)</w:t>
      </w:r>
      <w:r w:rsidRPr="00577190">
        <w:tab/>
        <w:t>Jobs and Skills Australia must, within 14 calendar days after giving the report to the Minister, publish the report:</w:t>
      </w:r>
    </w:p>
    <w:p w14:paraId="6FC0EB21" w14:textId="77777777" w:rsidR="00F6321F" w:rsidRPr="00577190" w:rsidRDefault="00F6321F" w:rsidP="00326580">
      <w:pPr>
        <w:pStyle w:val="paragraph"/>
      </w:pPr>
      <w:r w:rsidRPr="00577190">
        <w:tab/>
        <w:t>(a)</w:t>
      </w:r>
      <w:r w:rsidRPr="00577190">
        <w:tab/>
        <w:t xml:space="preserve">on the </w:t>
      </w:r>
      <w:r w:rsidR="00A86E75" w:rsidRPr="00577190">
        <w:t>Jobs and Skills Australia</w:t>
      </w:r>
      <w:r w:rsidRPr="00577190">
        <w:t xml:space="preserve"> website; or</w:t>
      </w:r>
    </w:p>
    <w:p w14:paraId="5709323E" w14:textId="77777777" w:rsidR="00F6321F" w:rsidRPr="00577190" w:rsidRDefault="00F6321F" w:rsidP="00326580">
      <w:pPr>
        <w:pStyle w:val="paragraph"/>
      </w:pPr>
      <w:r w:rsidRPr="00577190">
        <w:tab/>
        <w:t>(b)</w:t>
      </w:r>
      <w:r w:rsidRPr="00577190">
        <w:tab/>
        <w:t>if the rules specify another manner in which the report is to be published—in that manner.</w:t>
      </w:r>
    </w:p>
    <w:p w14:paraId="16D96C09" w14:textId="77777777" w:rsidR="009A428E" w:rsidRPr="00577190" w:rsidRDefault="001947DD" w:rsidP="00326580">
      <w:pPr>
        <w:pStyle w:val="ItemHead"/>
      </w:pPr>
      <w:r w:rsidRPr="00577190">
        <w:t>35</w:t>
      </w:r>
      <w:r w:rsidR="009A428E" w:rsidRPr="00577190">
        <w:t xml:space="preserve">  </w:t>
      </w:r>
      <w:r w:rsidR="00D527CE" w:rsidRPr="00577190">
        <w:t>Sub</w:t>
      </w:r>
      <w:r w:rsidR="00E520D6" w:rsidRPr="00577190">
        <w:t>section 2</w:t>
      </w:r>
      <w:r w:rsidR="009A428E" w:rsidRPr="00577190">
        <w:t>9(2)</w:t>
      </w:r>
    </w:p>
    <w:p w14:paraId="2E12643F" w14:textId="77777777" w:rsidR="009A428E" w:rsidRPr="00577190" w:rsidRDefault="009A428E" w:rsidP="00326580">
      <w:pPr>
        <w:pStyle w:val="Item"/>
      </w:pPr>
      <w:r w:rsidRPr="00577190">
        <w:t>Repeal the subsection, substitute:</w:t>
      </w:r>
    </w:p>
    <w:p w14:paraId="129C8999" w14:textId="77777777" w:rsidR="00396D6D" w:rsidRPr="00577190" w:rsidRDefault="009A428E" w:rsidP="00326580">
      <w:pPr>
        <w:pStyle w:val="subsection"/>
      </w:pPr>
      <w:r w:rsidRPr="00577190">
        <w:tab/>
        <w:t>(2)</w:t>
      </w:r>
      <w:r w:rsidRPr="00577190">
        <w:tab/>
        <w:t>The JSA Commissioner may, in writing, delegate all or any of the JSA Commissioner’s functions or powers under this Act to</w:t>
      </w:r>
      <w:r w:rsidR="00396D6D" w:rsidRPr="00577190">
        <w:t>:</w:t>
      </w:r>
    </w:p>
    <w:p w14:paraId="1A577BB7" w14:textId="77777777" w:rsidR="009A428E" w:rsidRPr="00577190" w:rsidRDefault="00396D6D" w:rsidP="00326580">
      <w:pPr>
        <w:pStyle w:val="paragraph"/>
      </w:pPr>
      <w:r w:rsidRPr="00577190">
        <w:tab/>
        <w:t>(a)</w:t>
      </w:r>
      <w:r w:rsidRPr="00577190">
        <w:tab/>
        <w:t>a JSA Deputy Commissioner;</w:t>
      </w:r>
    </w:p>
    <w:p w14:paraId="2931D9BF" w14:textId="77777777" w:rsidR="00396D6D" w:rsidRPr="00577190" w:rsidRDefault="00396D6D" w:rsidP="00326580">
      <w:pPr>
        <w:pStyle w:val="paragraph"/>
      </w:pPr>
      <w:r w:rsidRPr="00577190">
        <w:tab/>
        <w:t>(b)</w:t>
      </w:r>
      <w:r w:rsidRPr="00577190">
        <w:tab/>
        <w:t>a SES employee, or an acting SES employee, in the Department.</w:t>
      </w:r>
    </w:p>
    <w:p w14:paraId="787B4C0D" w14:textId="77777777" w:rsidR="009A428E" w:rsidRPr="00577190" w:rsidRDefault="001947DD" w:rsidP="00326580">
      <w:pPr>
        <w:pStyle w:val="ItemHead"/>
      </w:pPr>
      <w:r w:rsidRPr="00577190">
        <w:lastRenderedPageBreak/>
        <w:t>36</w:t>
      </w:r>
      <w:r w:rsidR="009A428E" w:rsidRPr="00577190">
        <w:t xml:space="preserve">  </w:t>
      </w:r>
      <w:r w:rsidR="00D527CE" w:rsidRPr="00577190">
        <w:t>Sub</w:t>
      </w:r>
      <w:r w:rsidR="00E520D6" w:rsidRPr="00577190">
        <w:t>section 2</w:t>
      </w:r>
      <w:r w:rsidR="009A428E" w:rsidRPr="00577190">
        <w:t>9(3)</w:t>
      </w:r>
    </w:p>
    <w:p w14:paraId="2D217C7E" w14:textId="77777777" w:rsidR="009A428E" w:rsidRPr="00577190" w:rsidRDefault="009A428E" w:rsidP="00326580">
      <w:pPr>
        <w:pStyle w:val="Item"/>
      </w:pPr>
      <w:r w:rsidRPr="00577190">
        <w:t>Omit “JSA Director”, substitute “JSA Commissioner”.</w:t>
      </w:r>
    </w:p>
    <w:p w14:paraId="78B1CBA8" w14:textId="77777777" w:rsidR="00CB25C4" w:rsidRPr="00577190" w:rsidRDefault="00CB25C4" w:rsidP="00326580">
      <w:pPr>
        <w:pStyle w:val="ItemHead"/>
      </w:pPr>
      <w:r w:rsidRPr="00577190">
        <w:t xml:space="preserve">37  After </w:t>
      </w:r>
      <w:r w:rsidR="00E520D6" w:rsidRPr="00577190">
        <w:t>section 2</w:t>
      </w:r>
      <w:r w:rsidRPr="00577190">
        <w:t>9</w:t>
      </w:r>
    </w:p>
    <w:p w14:paraId="57DEDCB9" w14:textId="77777777" w:rsidR="00CB25C4" w:rsidRPr="00577190" w:rsidRDefault="00CB25C4" w:rsidP="00326580">
      <w:pPr>
        <w:pStyle w:val="Item"/>
      </w:pPr>
      <w:r w:rsidRPr="00577190">
        <w:t>Insert:</w:t>
      </w:r>
    </w:p>
    <w:p w14:paraId="1BC6863E" w14:textId="77777777" w:rsidR="00CB25C4" w:rsidRPr="00577190" w:rsidRDefault="00CB25C4" w:rsidP="00326580">
      <w:pPr>
        <w:pStyle w:val="ActHead5"/>
      </w:pPr>
      <w:bookmarkStart w:id="30" w:name="_Toc143180825"/>
      <w:r w:rsidRPr="00B14504">
        <w:rPr>
          <w:rStyle w:val="CharSectno"/>
        </w:rPr>
        <w:t>29A</w:t>
      </w:r>
      <w:r w:rsidRPr="00577190">
        <w:t xml:space="preserve">  Review of operation of Act</w:t>
      </w:r>
      <w:bookmarkEnd w:id="30"/>
    </w:p>
    <w:p w14:paraId="2A18B49E" w14:textId="77777777" w:rsidR="00CB25C4" w:rsidRPr="00577190" w:rsidRDefault="00CB25C4" w:rsidP="00326580">
      <w:pPr>
        <w:pStyle w:val="subsection"/>
      </w:pPr>
      <w:r w:rsidRPr="00577190">
        <w:tab/>
        <w:t>(1)</w:t>
      </w:r>
      <w:r w:rsidRPr="00577190">
        <w:tab/>
        <w:t xml:space="preserve">Before the end of the period of 2 years after the commencement of this section, the Minister must </w:t>
      </w:r>
      <w:r w:rsidR="002B2859" w:rsidRPr="00577190">
        <w:t>commence</w:t>
      </w:r>
      <w:r w:rsidRPr="00577190">
        <w:t xml:space="preserve"> a review of the operation of this Act.</w:t>
      </w:r>
    </w:p>
    <w:p w14:paraId="10D5DECD" w14:textId="77777777" w:rsidR="00CB25C4" w:rsidRPr="00577190" w:rsidRDefault="00CB25C4" w:rsidP="00326580">
      <w:pPr>
        <w:pStyle w:val="subsection"/>
      </w:pPr>
      <w:r w:rsidRPr="00577190">
        <w:tab/>
        <w:t>(2)</w:t>
      </w:r>
      <w:r w:rsidRPr="00577190">
        <w:tab/>
        <w:t xml:space="preserve">The Minister must cause to be prepared a report of </w:t>
      </w:r>
      <w:r w:rsidR="002B2859" w:rsidRPr="00577190">
        <w:t>the</w:t>
      </w:r>
      <w:r w:rsidRPr="00577190">
        <w:t xml:space="preserve"> review under </w:t>
      </w:r>
      <w:r w:rsidR="00577190" w:rsidRPr="00577190">
        <w:t>subsection (</w:t>
      </w:r>
      <w:r w:rsidRPr="00577190">
        <w:t>1).</w:t>
      </w:r>
    </w:p>
    <w:p w14:paraId="77D12A4C" w14:textId="485B708A" w:rsidR="00CB25C4" w:rsidRDefault="00CB25C4" w:rsidP="00326580">
      <w:pPr>
        <w:pStyle w:val="subsection"/>
      </w:pPr>
      <w:r w:rsidRPr="00577190">
        <w:tab/>
        <w:t>(3)</w:t>
      </w:r>
      <w:r w:rsidRPr="00577190">
        <w:tab/>
        <w:t xml:space="preserve">The Minister must cause </w:t>
      </w:r>
      <w:r w:rsidR="002A0AE7" w:rsidRPr="00577190">
        <w:t>a copy</w:t>
      </w:r>
      <w:r w:rsidRPr="00577190">
        <w:t xml:space="preserve"> of </w:t>
      </w:r>
      <w:r w:rsidR="002B2859" w:rsidRPr="00577190">
        <w:t>the</w:t>
      </w:r>
      <w:r w:rsidRPr="00577190">
        <w:t xml:space="preserve"> report to be tabled in each House of the Parliament within 15 sittings days of that House after the completion of the preparation of the report.</w:t>
      </w:r>
    </w:p>
    <w:p w14:paraId="5386F48D" w14:textId="77777777" w:rsidR="00A72D70" w:rsidRDefault="00A72D70" w:rsidP="00A72D70">
      <w:bookmarkStart w:id="31" w:name="_GoBack"/>
    </w:p>
    <w:p w14:paraId="7B60A966" w14:textId="77777777" w:rsidR="00A72D70" w:rsidRDefault="00A72D70" w:rsidP="00A72D70">
      <w:pPr>
        <w:pStyle w:val="AssentBk"/>
        <w:keepNext/>
      </w:pPr>
    </w:p>
    <w:p w14:paraId="464FA8A3" w14:textId="77777777" w:rsidR="00A72D70" w:rsidRDefault="00A72D70" w:rsidP="00A72D70">
      <w:pPr>
        <w:pStyle w:val="AssentBk"/>
        <w:keepNext/>
      </w:pPr>
    </w:p>
    <w:p w14:paraId="79055558" w14:textId="77777777" w:rsidR="00A72D70" w:rsidRDefault="00A72D70" w:rsidP="00A72D70">
      <w:pPr>
        <w:pStyle w:val="2ndRd"/>
        <w:keepNext/>
        <w:pBdr>
          <w:top w:val="single" w:sz="2" w:space="1" w:color="auto"/>
        </w:pBdr>
      </w:pPr>
    </w:p>
    <w:bookmarkEnd w:id="31"/>
    <w:p w14:paraId="7B005D93" w14:textId="77777777" w:rsidR="00A72D70" w:rsidRDefault="00A72D70" w:rsidP="000C5962">
      <w:pPr>
        <w:pStyle w:val="2ndRd"/>
        <w:keepNext/>
        <w:spacing w:line="260" w:lineRule="atLeast"/>
        <w:rPr>
          <w:i/>
        </w:rPr>
      </w:pPr>
      <w:r>
        <w:t>[</w:t>
      </w:r>
      <w:r>
        <w:rPr>
          <w:i/>
        </w:rPr>
        <w:t>Minister’s second reading speech made in—</w:t>
      </w:r>
    </w:p>
    <w:p w14:paraId="5812BCF9" w14:textId="766DB1DE" w:rsidR="00A72D70" w:rsidRDefault="00A72D70" w:rsidP="000C5962">
      <w:pPr>
        <w:pStyle w:val="2ndRd"/>
        <w:keepNext/>
        <w:spacing w:line="260" w:lineRule="atLeast"/>
        <w:rPr>
          <w:i/>
        </w:rPr>
      </w:pPr>
      <w:r>
        <w:rPr>
          <w:i/>
        </w:rPr>
        <w:t>House of Representatives on 22 March 2023</w:t>
      </w:r>
    </w:p>
    <w:p w14:paraId="61E87DF0" w14:textId="64E44A52" w:rsidR="00A72D70" w:rsidRDefault="00A72D70" w:rsidP="000C5962">
      <w:pPr>
        <w:pStyle w:val="2ndRd"/>
        <w:keepNext/>
        <w:spacing w:line="260" w:lineRule="atLeast"/>
        <w:rPr>
          <w:i/>
        </w:rPr>
      </w:pPr>
      <w:r>
        <w:rPr>
          <w:i/>
        </w:rPr>
        <w:t>Senate on 13 June 2023</w:t>
      </w:r>
      <w:r>
        <w:t>]</w:t>
      </w:r>
    </w:p>
    <w:p w14:paraId="2F344617" w14:textId="77777777" w:rsidR="00A72D70" w:rsidRDefault="00A72D70" w:rsidP="000C5962"/>
    <w:p w14:paraId="5DEDA862" w14:textId="43CC611A" w:rsidR="00F104FC" w:rsidRPr="00A72D70" w:rsidRDefault="00A72D70" w:rsidP="00A72D70">
      <w:pPr>
        <w:framePr w:hSpace="181" w:wrap="around" w:vAnchor="page" w:hAnchor="page" w:x="2399" w:y="12316"/>
      </w:pPr>
      <w:r>
        <w:t>(34/23)</w:t>
      </w:r>
    </w:p>
    <w:p w14:paraId="44A9DE92" w14:textId="77777777" w:rsidR="00A72D70" w:rsidRDefault="00A72D70"/>
    <w:sectPr w:rsidR="00A72D70" w:rsidSect="00F104FC">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B028A" w14:textId="77777777" w:rsidR="00D155FC" w:rsidRDefault="00D155FC" w:rsidP="0048364F">
      <w:pPr>
        <w:spacing w:line="240" w:lineRule="auto"/>
      </w:pPr>
      <w:r>
        <w:separator/>
      </w:r>
    </w:p>
  </w:endnote>
  <w:endnote w:type="continuationSeparator" w:id="0">
    <w:p w14:paraId="432B92D9" w14:textId="77777777" w:rsidR="00D155FC" w:rsidRDefault="00D155F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73E6" w14:textId="77777777" w:rsidR="00D155FC" w:rsidRPr="005F1388" w:rsidRDefault="00D155FC" w:rsidP="0032658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A96CB" w14:textId="02D3D5A6" w:rsidR="00A72D70" w:rsidRDefault="00A72D70" w:rsidP="00CD12A5">
    <w:pPr>
      <w:pStyle w:val="ScalePlusRef"/>
    </w:pPr>
    <w:r>
      <w:t>Note: An electronic version of this Act is available on the Federal Register of Legislation (</w:t>
    </w:r>
    <w:hyperlink r:id="rId1" w:history="1">
      <w:r>
        <w:t>https://www.legislation.gov.au/</w:t>
      </w:r>
    </w:hyperlink>
    <w:r>
      <w:t>)</w:t>
    </w:r>
  </w:p>
  <w:p w14:paraId="40F7F08B" w14:textId="77777777" w:rsidR="00A72D70" w:rsidRDefault="00A72D70" w:rsidP="00CD12A5"/>
  <w:p w14:paraId="47A93E78" w14:textId="6EC0BF5F" w:rsidR="00D155FC" w:rsidRDefault="00D155FC" w:rsidP="00326580">
    <w:pPr>
      <w:pStyle w:val="Footer"/>
      <w:spacing w:before="120"/>
    </w:pPr>
  </w:p>
  <w:p w14:paraId="42CE5C7B" w14:textId="77777777" w:rsidR="00D155FC" w:rsidRPr="005F1388" w:rsidRDefault="00D155F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27B7E" w14:textId="77777777" w:rsidR="00D155FC" w:rsidRPr="00ED79B6" w:rsidRDefault="00D155FC" w:rsidP="0032658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75DF" w14:textId="77777777" w:rsidR="00D155FC" w:rsidRDefault="00D155FC" w:rsidP="00326580">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155FC" w14:paraId="64E9BB79" w14:textId="77777777" w:rsidTr="00B14504">
      <w:tc>
        <w:tcPr>
          <w:tcW w:w="646" w:type="dxa"/>
        </w:tcPr>
        <w:p w14:paraId="7778A93A" w14:textId="77777777" w:rsidR="00D155FC" w:rsidRDefault="00D155FC" w:rsidP="001014B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B00FF44" w14:textId="443B8B1F" w:rsidR="00D155FC" w:rsidRDefault="00D155FC" w:rsidP="001014B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68EB">
            <w:rPr>
              <w:i/>
              <w:sz w:val="18"/>
            </w:rPr>
            <w:t>Jobs and Skills Australia Amendment Act 2023</w:t>
          </w:r>
          <w:r w:rsidRPr="00ED79B6">
            <w:rPr>
              <w:i/>
              <w:sz w:val="18"/>
            </w:rPr>
            <w:fldChar w:fldCharType="end"/>
          </w:r>
        </w:p>
      </w:tc>
      <w:tc>
        <w:tcPr>
          <w:tcW w:w="1270" w:type="dxa"/>
        </w:tcPr>
        <w:p w14:paraId="204DD4CF" w14:textId="450CCF7B" w:rsidR="00D155FC" w:rsidRDefault="00D155FC" w:rsidP="001014B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68EB">
            <w:rPr>
              <w:i/>
              <w:sz w:val="18"/>
            </w:rPr>
            <w:t>No. 54, 2023</w:t>
          </w:r>
          <w:r w:rsidRPr="00ED79B6">
            <w:rPr>
              <w:i/>
              <w:sz w:val="18"/>
            </w:rPr>
            <w:fldChar w:fldCharType="end"/>
          </w:r>
        </w:p>
      </w:tc>
    </w:tr>
  </w:tbl>
  <w:p w14:paraId="75CA0C96" w14:textId="77777777" w:rsidR="00D155FC" w:rsidRDefault="00D155F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0FCF" w14:textId="77777777" w:rsidR="00D155FC" w:rsidRDefault="00D155FC" w:rsidP="00326580">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155FC" w14:paraId="237C1333" w14:textId="77777777" w:rsidTr="00B14504">
      <w:tc>
        <w:tcPr>
          <w:tcW w:w="1247" w:type="dxa"/>
        </w:tcPr>
        <w:p w14:paraId="48265CE7" w14:textId="38740551" w:rsidR="00D155FC" w:rsidRDefault="00D155FC" w:rsidP="001014B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68EB">
            <w:rPr>
              <w:i/>
              <w:sz w:val="18"/>
            </w:rPr>
            <w:t>No. 54, 2023</w:t>
          </w:r>
          <w:r w:rsidRPr="00ED79B6">
            <w:rPr>
              <w:i/>
              <w:sz w:val="18"/>
            </w:rPr>
            <w:fldChar w:fldCharType="end"/>
          </w:r>
        </w:p>
      </w:tc>
      <w:tc>
        <w:tcPr>
          <w:tcW w:w="5387" w:type="dxa"/>
        </w:tcPr>
        <w:p w14:paraId="02C6E88E" w14:textId="5C992E5C" w:rsidR="00D155FC" w:rsidRDefault="00D155FC" w:rsidP="001014B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68EB">
            <w:rPr>
              <w:i/>
              <w:sz w:val="18"/>
            </w:rPr>
            <w:t>Jobs and Skills Australia Amendment Act 2023</w:t>
          </w:r>
          <w:r w:rsidRPr="00ED79B6">
            <w:rPr>
              <w:i/>
              <w:sz w:val="18"/>
            </w:rPr>
            <w:fldChar w:fldCharType="end"/>
          </w:r>
        </w:p>
      </w:tc>
      <w:tc>
        <w:tcPr>
          <w:tcW w:w="669" w:type="dxa"/>
        </w:tcPr>
        <w:p w14:paraId="23D452E0" w14:textId="77777777" w:rsidR="00D155FC" w:rsidRDefault="00D155FC" w:rsidP="001014B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9F9625E" w14:textId="77777777" w:rsidR="00D155FC" w:rsidRPr="00ED79B6" w:rsidRDefault="00D155FC"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4BA0" w14:textId="77777777" w:rsidR="00D155FC" w:rsidRPr="00A961C4" w:rsidRDefault="00D155FC" w:rsidP="00326580">
    <w:pPr>
      <w:pBdr>
        <w:top w:val="single" w:sz="6" w:space="1" w:color="auto"/>
      </w:pBdr>
      <w:spacing w:before="120"/>
      <w:jc w:val="right"/>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155FC" w14:paraId="2A4A0B38" w14:textId="77777777" w:rsidTr="00B14504">
      <w:tc>
        <w:tcPr>
          <w:tcW w:w="646" w:type="dxa"/>
        </w:tcPr>
        <w:p w14:paraId="398A2DDD" w14:textId="77777777" w:rsidR="00D155FC" w:rsidRDefault="00D155FC" w:rsidP="001014B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50E50FA" w14:textId="28898EC9" w:rsidR="00D155FC" w:rsidRDefault="00D155FC" w:rsidP="001014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68EB">
            <w:rPr>
              <w:i/>
              <w:sz w:val="18"/>
            </w:rPr>
            <w:t>Jobs and Skills Australia Amendment Act 2023</w:t>
          </w:r>
          <w:r w:rsidRPr="007A1328">
            <w:rPr>
              <w:i/>
              <w:sz w:val="18"/>
            </w:rPr>
            <w:fldChar w:fldCharType="end"/>
          </w:r>
        </w:p>
      </w:tc>
      <w:tc>
        <w:tcPr>
          <w:tcW w:w="1270" w:type="dxa"/>
        </w:tcPr>
        <w:p w14:paraId="11454A8F" w14:textId="2D708B1B" w:rsidR="00D155FC" w:rsidRDefault="00D155FC" w:rsidP="001014B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68EB">
            <w:rPr>
              <w:i/>
              <w:sz w:val="18"/>
            </w:rPr>
            <w:t>No. 54, 2023</w:t>
          </w:r>
          <w:r w:rsidRPr="007A1328">
            <w:rPr>
              <w:i/>
              <w:sz w:val="18"/>
            </w:rPr>
            <w:fldChar w:fldCharType="end"/>
          </w:r>
        </w:p>
      </w:tc>
    </w:tr>
  </w:tbl>
  <w:p w14:paraId="759D30D1" w14:textId="77777777" w:rsidR="00D155FC" w:rsidRPr="00A961C4" w:rsidRDefault="00D155FC"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09E4" w14:textId="77777777" w:rsidR="00D155FC" w:rsidRPr="00A961C4" w:rsidRDefault="00D155FC" w:rsidP="00326580">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155FC" w14:paraId="59930F97" w14:textId="77777777" w:rsidTr="00B14504">
      <w:tc>
        <w:tcPr>
          <w:tcW w:w="1247" w:type="dxa"/>
        </w:tcPr>
        <w:p w14:paraId="7B9C53EE" w14:textId="68AB03D9" w:rsidR="00D155FC" w:rsidRDefault="00D155FC" w:rsidP="001014B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68EB">
            <w:rPr>
              <w:i/>
              <w:sz w:val="18"/>
            </w:rPr>
            <w:t>No. 54, 2023</w:t>
          </w:r>
          <w:r w:rsidRPr="007A1328">
            <w:rPr>
              <w:i/>
              <w:sz w:val="18"/>
            </w:rPr>
            <w:fldChar w:fldCharType="end"/>
          </w:r>
        </w:p>
      </w:tc>
      <w:tc>
        <w:tcPr>
          <w:tcW w:w="5387" w:type="dxa"/>
        </w:tcPr>
        <w:p w14:paraId="374CC513" w14:textId="67AF8400" w:rsidR="00D155FC" w:rsidRDefault="00D155FC" w:rsidP="001014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68EB">
            <w:rPr>
              <w:i/>
              <w:sz w:val="18"/>
            </w:rPr>
            <w:t>Jobs and Skills Australia Amendment Act 2023</w:t>
          </w:r>
          <w:r w:rsidRPr="007A1328">
            <w:rPr>
              <w:i/>
              <w:sz w:val="18"/>
            </w:rPr>
            <w:fldChar w:fldCharType="end"/>
          </w:r>
        </w:p>
      </w:tc>
      <w:tc>
        <w:tcPr>
          <w:tcW w:w="669" w:type="dxa"/>
        </w:tcPr>
        <w:p w14:paraId="17314E3C" w14:textId="77777777" w:rsidR="00D155FC" w:rsidRDefault="00D155FC" w:rsidP="001014B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9C9EBBE" w14:textId="77777777" w:rsidR="00D155FC" w:rsidRPr="00055B5C" w:rsidRDefault="00D155F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C1B6C" w14:textId="77777777" w:rsidR="00D155FC" w:rsidRPr="00A961C4" w:rsidRDefault="00D155FC" w:rsidP="003265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D155FC" w14:paraId="1E0A1AC7" w14:textId="77777777" w:rsidTr="00B14504">
      <w:tc>
        <w:tcPr>
          <w:tcW w:w="1220" w:type="dxa"/>
        </w:tcPr>
        <w:p w14:paraId="4E74EF3A" w14:textId="5521AB4C" w:rsidR="00D155FC" w:rsidRDefault="00D155FC" w:rsidP="001014B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68EB">
            <w:rPr>
              <w:i/>
              <w:sz w:val="18"/>
            </w:rPr>
            <w:t>No. 54, 2023</w:t>
          </w:r>
          <w:r w:rsidRPr="007A1328">
            <w:rPr>
              <w:i/>
              <w:sz w:val="18"/>
            </w:rPr>
            <w:fldChar w:fldCharType="end"/>
          </w:r>
        </w:p>
      </w:tc>
      <w:tc>
        <w:tcPr>
          <w:tcW w:w="5213" w:type="dxa"/>
        </w:tcPr>
        <w:p w14:paraId="770A5A9C" w14:textId="531B9FC9" w:rsidR="00D155FC" w:rsidRDefault="00D155FC" w:rsidP="001014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68EB">
            <w:rPr>
              <w:i/>
              <w:sz w:val="18"/>
            </w:rPr>
            <w:t>Jobs and Skills Australia Amendment Act 2023</w:t>
          </w:r>
          <w:r w:rsidRPr="007A1328">
            <w:rPr>
              <w:i/>
              <w:sz w:val="18"/>
            </w:rPr>
            <w:fldChar w:fldCharType="end"/>
          </w:r>
        </w:p>
      </w:tc>
      <w:tc>
        <w:tcPr>
          <w:tcW w:w="654" w:type="dxa"/>
        </w:tcPr>
        <w:p w14:paraId="63430B01" w14:textId="77777777" w:rsidR="00D155FC" w:rsidRDefault="00D155FC" w:rsidP="001014B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4B20FF9" w14:textId="77777777" w:rsidR="00D155FC" w:rsidRPr="00A961C4" w:rsidRDefault="00D155FC"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D7A35" w14:textId="77777777" w:rsidR="00D155FC" w:rsidRDefault="00D155FC" w:rsidP="0048364F">
      <w:pPr>
        <w:spacing w:line="240" w:lineRule="auto"/>
      </w:pPr>
      <w:r>
        <w:separator/>
      </w:r>
    </w:p>
  </w:footnote>
  <w:footnote w:type="continuationSeparator" w:id="0">
    <w:p w14:paraId="68948FE6" w14:textId="77777777" w:rsidR="00D155FC" w:rsidRDefault="00D155F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F0915" w14:textId="77777777" w:rsidR="00D155FC" w:rsidRPr="005F1388" w:rsidRDefault="00D155FC"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E8D7" w14:textId="77777777" w:rsidR="00D155FC" w:rsidRPr="005F1388" w:rsidRDefault="00D155FC"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1480" w14:textId="77777777" w:rsidR="00D155FC" w:rsidRPr="005F1388" w:rsidRDefault="00D155F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A4AE" w14:textId="77777777" w:rsidR="00D155FC" w:rsidRPr="00ED79B6" w:rsidRDefault="00D155FC"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4B0" w14:textId="77777777" w:rsidR="00D155FC" w:rsidRPr="00ED79B6" w:rsidRDefault="00D155FC"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FE0D" w14:textId="77777777" w:rsidR="00D155FC" w:rsidRPr="00ED79B6" w:rsidRDefault="00D155F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73BAF" w14:textId="2F7E2017" w:rsidR="00D155FC" w:rsidRPr="00A961C4" w:rsidRDefault="00D155FC" w:rsidP="0048364F">
    <w:pPr>
      <w:rPr>
        <w:b/>
        <w:sz w:val="20"/>
      </w:rPr>
    </w:pPr>
    <w:r>
      <w:rPr>
        <w:b/>
        <w:sz w:val="20"/>
      </w:rPr>
      <w:fldChar w:fldCharType="begin"/>
    </w:r>
    <w:r>
      <w:rPr>
        <w:b/>
        <w:sz w:val="20"/>
      </w:rPr>
      <w:instrText xml:space="preserve"> STYLEREF CharAmSchNo </w:instrText>
    </w:r>
    <w:r w:rsidR="003768EB">
      <w:rPr>
        <w:b/>
        <w:sz w:val="20"/>
      </w:rPr>
      <w:fldChar w:fldCharType="separate"/>
    </w:r>
    <w:r w:rsidR="003768E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768EB">
      <w:rPr>
        <w:sz w:val="20"/>
      </w:rPr>
      <w:fldChar w:fldCharType="separate"/>
    </w:r>
    <w:r w:rsidR="003768EB">
      <w:rPr>
        <w:noProof/>
        <w:sz w:val="20"/>
      </w:rPr>
      <w:t>Amendments</w:t>
    </w:r>
    <w:r>
      <w:rPr>
        <w:sz w:val="20"/>
      </w:rPr>
      <w:fldChar w:fldCharType="end"/>
    </w:r>
  </w:p>
  <w:p w14:paraId="139960C6" w14:textId="661AEAFD" w:rsidR="00D155FC" w:rsidRPr="00A961C4" w:rsidRDefault="00D155F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E22483E" w14:textId="77777777" w:rsidR="00D155FC" w:rsidRPr="00A961C4" w:rsidRDefault="00D155FC"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4ECA1" w14:textId="0FCB0A66" w:rsidR="00D155FC" w:rsidRPr="00A961C4" w:rsidRDefault="00D155FC" w:rsidP="0048364F">
    <w:pPr>
      <w:jc w:val="right"/>
      <w:rPr>
        <w:sz w:val="20"/>
      </w:rPr>
    </w:pPr>
    <w:r w:rsidRPr="00A961C4">
      <w:rPr>
        <w:sz w:val="20"/>
      </w:rPr>
      <w:fldChar w:fldCharType="begin"/>
    </w:r>
    <w:r w:rsidRPr="00A961C4">
      <w:rPr>
        <w:sz w:val="20"/>
      </w:rPr>
      <w:instrText xml:space="preserve"> STYLEREF CharAmSchText </w:instrText>
    </w:r>
    <w:r w:rsidR="003768EB">
      <w:rPr>
        <w:sz w:val="20"/>
      </w:rPr>
      <w:fldChar w:fldCharType="separate"/>
    </w:r>
    <w:r w:rsidR="003768E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768EB">
      <w:rPr>
        <w:b/>
        <w:sz w:val="20"/>
      </w:rPr>
      <w:fldChar w:fldCharType="separate"/>
    </w:r>
    <w:r w:rsidR="003768EB">
      <w:rPr>
        <w:b/>
        <w:noProof/>
        <w:sz w:val="20"/>
      </w:rPr>
      <w:t>Schedule 1</w:t>
    </w:r>
    <w:r>
      <w:rPr>
        <w:b/>
        <w:sz w:val="20"/>
      </w:rPr>
      <w:fldChar w:fldCharType="end"/>
    </w:r>
  </w:p>
  <w:p w14:paraId="3646B08F" w14:textId="472E779C" w:rsidR="00D155FC" w:rsidRPr="00A961C4" w:rsidRDefault="00D155F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0F03025" w14:textId="77777777" w:rsidR="00D155FC" w:rsidRPr="00A961C4" w:rsidRDefault="00D155FC"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D67A" w14:textId="77777777" w:rsidR="00D155FC" w:rsidRPr="00A961C4" w:rsidRDefault="00D155F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4D277C"/>
    <w:multiLevelType w:val="hybridMultilevel"/>
    <w:tmpl w:val="5C906C18"/>
    <w:lvl w:ilvl="0" w:tplc="8E7CA1D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4B"/>
    <w:rsid w:val="00004357"/>
    <w:rsid w:val="000063D2"/>
    <w:rsid w:val="00010AA9"/>
    <w:rsid w:val="00010C8C"/>
    <w:rsid w:val="000113BC"/>
    <w:rsid w:val="000136AF"/>
    <w:rsid w:val="00020678"/>
    <w:rsid w:val="00026F93"/>
    <w:rsid w:val="000327D1"/>
    <w:rsid w:val="00034062"/>
    <w:rsid w:val="0003790B"/>
    <w:rsid w:val="000417C9"/>
    <w:rsid w:val="000508AA"/>
    <w:rsid w:val="000538ED"/>
    <w:rsid w:val="00055B5C"/>
    <w:rsid w:val="00056391"/>
    <w:rsid w:val="00060FF9"/>
    <w:rsid w:val="000614BF"/>
    <w:rsid w:val="000678B7"/>
    <w:rsid w:val="0007461D"/>
    <w:rsid w:val="000806BD"/>
    <w:rsid w:val="000834AA"/>
    <w:rsid w:val="00096FB2"/>
    <w:rsid w:val="0009750F"/>
    <w:rsid w:val="000A700B"/>
    <w:rsid w:val="000B0F0A"/>
    <w:rsid w:val="000B1C73"/>
    <w:rsid w:val="000B1FD2"/>
    <w:rsid w:val="000B41DA"/>
    <w:rsid w:val="000B6FA2"/>
    <w:rsid w:val="000C3B37"/>
    <w:rsid w:val="000C740E"/>
    <w:rsid w:val="000C7AC4"/>
    <w:rsid w:val="000D05EF"/>
    <w:rsid w:val="000D0E4D"/>
    <w:rsid w:val="000E638E"/>
    <w:rsid w:val="000E6FC3"/>
    <w:rsid w:val="000F157C"/>
    <w:rsid w:val="000F21C1"/>
    <w:rsid w:val="000F316E"/>
    <w:rsid w:val="000F3264"/>
    <w:rsid w:val="000F38FA"/>
    <w:rsid w:val="001014BE"/>
    <w:rsid w:val="00101D90"/>
    <w:rsid w:val="00102CB5"/>
    <w:rsid w:val="00104FD5"/>
    <w:rsid w:val="00105EF2"/>
    <w:rsid w:val="0010745C"/>
    <w:rsid w:val="00110CC1"/>
    <w:rsid w:val="00112493"/>
    <w:rsid w:val="00112BA7"/>
    <w:rsid w:val="00113192"/>
    <w:rsid w:val="0011387B"/>
    <w:rsid w:val="00113BD1"/>
    <w:rsid w:val="00116270"/>
    <w:rsid w:val="0011744D"/>
    <w:rsid w:val="00122206"/>
    <w:rsid w:val="00123C44"/>
    <w:rsid w:val="00124844"/>
    <w:rsid w:val="00127888"/>
    <w:rsid w:val="0013326B"/>
    <w:rsid w:val="00144152"/>
    <w:rsid w:val="0015646E"/>
    <w:rsid w:val="001643C9"/>
    <w:rsid w:val="00164863"/>
    <w:rsid w:val="00165568"/>
    <w:rsid w:val="00166C2F"/>
    <w:rsid w:val="001716C9"/>
    <w:rsid w:val="00173363"/>
    <w:rsid w:val="00173716"/>
    <w:rsid w:val="00173B94"/>
    <w:rsid w:val="00183786"/>
    <w:rsid w:val="001854B4"/>
    <w:rsid w:val="001939E1"/>
    <w:rsid w:val="00193CD5"/>
    <w:rsid w:val="001947DD"/>
    <w:rsid w:val="001949AF"/>
    <w:rsid w:val="00195382"/>
    <w:rsid w:val="001A16F3"/>
    <w:rsid w:val="001A3658"/>
    <w:rsid w:val="001A376E"/>
    <w:rsid w:val="001A675C"/>
    <w:rsid w:val="001A759A"/>
    <w:rsid w:val="001B05B2"/>
    <w:rsid w:val="001B558A"/>
    <w:rsid w:val="001B633C"/>
    <w:rsid w:val="001B7A5D"/>
    <w:rsid w:val="001C18A4"/>
    <w:rsid w:val="001C2418"/>
    <w:rsid w:val="001C69C4"/>
    <w:rsid w:val="001D2508"/>
    <w:rsid w:val="001E3590"/>
    <w:rsid w:val="001E5A5E"/>
    <w:rsid w:val="001E5ECF"/>
    <w:rsid w:val="001E7407"/>
    <w:rsid w:val="001F204B"/>
    <w:rsid w:val="001F30FF"/>
    <w:rsid w:val="001F32D0"/>
    <w:rsid w:val="001F384A"/>
    <w:rsid w:val="001F5F06"/>
    <w:rsid w:val="00201D27"/>
    <w:rsid w:val="00202618"/>
    <w:rsid w:val="002215E0"/>
    <w:rsid w:val="002324D5"/>
    <w:rsid w:val="00232A70"/>
    <w:rsid w:val="00240749"/>
    <w:rsid w:val="00240E48"/>
    <w:rsid w:val="0024103C"/>
    <w:rsid w:val="00245AC1"/>
    <w:rsid w:val="00245B69"/>
    <w:rsid w:val="002479C5"/>
    <w:rsid w:val="002574B0"/>
    <w:rsid w:val="00260280"/>
    <w:rsid w:val="002605A0"/>
    <w:rsid w:val="00263820"/>
    <w:rsid w:val="00263AD8"/>
    <w:rsid w:val="00264646"/>
    <w:rsid w:val="002668E9"/>
    <w:rsid w:val="00272391"/>
    <w:rsid w:val="00275197"/>
    <w:rsid w:val="00277255"/>
    <w:rsid w:val="002863AA"/>
    <w:rsid w:val="0028699C"/>
    <w:rsid w:val="00287BD0"/>
    <w:rsid w:val="00293B89"/>
    <w:rsid w:val="00297ECB"/>
    <w:rsid w:val="002A0AE7"/>
    <w:rsid w:val="002A22B5"/>
    <w:rsid w:val="002A2B65"/>
    <w:rsid w:val="002A6D4B"/>
    <w:rsid w:val="002B0122"/>
    <w:rsid w:val="002B0BEF"/>
    <w:rsid w:val="002B2859"/>
    <w:rsid w:val="002B5A30"/>
    <w:rsid w:val="002C0C86"/>
    <w:rsid w:val="002C51C3"/>
    <w:rsid w:val="002D043A"/>
    <w:rsid w:val="002D15CE"/>
    <w:rsid w:val="002D395A"/>
    <w:rsid w:val="002D3E8C"/>
    <w:rsid w:val="002D44F7"/>
    <w:rsid w:val="002D6759"/>
    <w:rsid w:val="002E34DC"/>
    <w:rsid w:val="002E50D3"/>
    <w:rsid w:val="002E7670"/>
    <w:rsid w:val="002F4AC3"/>
    <w:rsid w:val="002F5A80"/>
    <w:rsid w:val="0030106C"/>
    <w:rsid w:val="00304680"/>
    <w:rsid w:val="00305917"/>
    <w:rsid w:val="00307686"/>
    <w:rsid w:val="00307744"/>
    <w:rsid w:val="0031526E"/>
    <w:rsid w:val="003164FF"/>
    <w:rsid w:val="00317A18"/>
    <w:rsid w:val="003212C4"/>
    <w:rsid w:val="0032155D"/>
    <w:rsid w:val="00321BD9"/>
    <w:rsid w:val="00322152"/>
    <w:rsid w:val="00325C28"/>
    <w:rsid w:val="00326580"/>
    <w:rsid w:val="00326771"/>
    <w:rsid w:val="003377A6"/>
    <w:rsid w:val="003415D3"/>
    <w:rsid w:val="00350073"/>
    <w:rsid w:val="00350417"/>
    <w:rsid w:val="003506A5"/>
    <w:rsid w:val="00350CAE"/>
    <w:rsid w:val="00352B0F"/>
    <w:rsid w:val="0035664B"/>
    <w:rsid w:val="0036359E"/>
    <w:rsid w:val="00364D5E"/>
    <w:rsid w:val="00365BC6"/>
    <w:rsid w:val="00367D46"/>
    <w:rsid w:val="00370195"/>
    <w:rsid w:val="00373874"/>
    <w:rsid w:val="00375C6C"/>
    <w:rsid w:val="003768EB"/>
    <w:rsid w:val="003830BA"/>
    <w:rsid w:val="00394BEF"/>
    <w:rsid w:val="00396D6D"/>
    <w:rsid w:val="003A18F6"/>
    <w:rsid w:val="003A2320"/>
    <w:rsid w:val="003A2A73"/>
    <w:rsid w:val="003A4DEE"/>
    <w:rsid w:val="003A696B"/>
    <w:rsid w:val="003A7B3C"/>
    <w:rsid w:val="003B2A24"/>
    <w:rsid w:val="003B2F0A"/>
    <w:rsid w:val="003B4E3D"/>
    <w:rsid w:val="003B5781"/>
    <w:rsid w:val="003C390F"/>
    <w:rsid w:val="003C5F2B"/>
    <w:rsid w:val="003D0BFE"/>
    <w:rsid w:val="003D5700"/>
    <w:rsid w:val="003D6769"/>
    <w:rsid w:val="003E05AD"/>
    <w:rsid w:val="003E3E88"/>
    <w:rsid w:val="003F1BE7"/>
    <w:rsid w:val="003F35EC"/>
    <w:rsid w:val="00405579"/>
    <w:rsid w:val="00410B8E"/>
    <w:rsid w:val="004116CD"/>
    <w:rsid w:val="004121AA"/>
    <w:rsid w:val="00421FC1"/>
    <w:rsid w:val="004229C7"/>
    <w:rsid w:val="00423277"/>
    <w:rsid w:val="00424CA9"/>
    <w:rsid w:val="00433EEB"/>
    <w:rsid w:val="00433FAA"/>
    <w:rsid w:val="00434D27"/>
    <w:rsid w:val="00436785"/>
    <w:rsid w:val="00436BD5"/>
    <w:rsid w:val="00437265"/>
    <w:rsid w:val="00437E4B"/>
    <w:rsid w:val="004406A3"/>
    <w:rsid w:val="0044077E"/>
    <w:rsid w:val="0044291A"/>
    <w:rsid w:val="00446483"/>
    <w:rsid w:val="00446774"/>
    <w:rsid w:val="00451554"/>
    <w:rsid w:val="00454F41"/>
    <w:rsid w:val="00455C6A"/>
    <w:rsid w:val="00460751"/>
    <w:rsid w:val="0046712E"/>
    <w:rsid w:val="00470AB4"/>
    <w:rsid w:val="00472141"/>
    <w:rsid w:val="0048196B"/>
    <w:rsid w:val="0048364F"/>
    <w:rsid w:val="00486245"/>
    <w:rsid w:val="00486D05"/>
    <w:rsid w:val="00492EB5"/>
    <w:rsid w:val="00494F77"/>
    <w:rsid w:val="00496F97"/>
    <w:rsid w:val="004A2914"/>
    <w:rsid w:val="004B3304"/>
    <w:rsid w:val="004B4240"/>
    <w:rsid w:val="004B4F99"/>
    <w:rsid w:val="004B6687"/>
    <w:rsid w:val="004C7B48"/>
    <w:rsid w:val="004C7C8C"/>
    <w:rsid w:val="004C7E23"/>
    <w:rsid w:val="004D094B"/>
    <w:rsid w:val="004D77E9"/>
    <w:rsid w:val="004E05D2"/>
    <w:rsid w:val="004E2A4A"/>
    <w:rsid w:val="004E5ACD"/>
    <w:rsid w:val="004F0D23"/>
    <w:rsid w:val="004F170F"/>
    <w:rsid w:val="004F1FAC"/>
    <w:rsid w:val="004F7997"/>
    <w:rsid w:val="00501BEE"/>
    <w:rsid w:val="00510184"/>
    <w:rsid w:val="00513F44"/>
    <w:rsid w:val="00515CE1"/>
    <w:rsid w:val="00516705"/>
    <w:rsid w:val="00516B8D"/>
    <w:rsid w:val="00522C5A"/>
    <w:rsid w:val="00522CAB"/>
    <w:rsid w:val="005240A4"/>
    <w:rsid w:val="00530663"/>
    <w:rsid w:val="005316C4"/>
    <w:rsid w:val="005376F4"/>
    <w:rsid w:val="00537FBC"/>
    <w:rsid w:val="00543469"/>
    <w:rsid w:val="00543AF2"/>
    <w:rsid w:val="0054426E"/>
    <w:rsid w:val="00545D52"/>
    <w:rsid w:val="00551B54"/>
    <w:rsid w:val="00551D90"/>
    <w:rsid w:val="0055257A"/>
    <w:rsid w:val="0055378E"/>
    <w:rsid w:val="005600E3"/>
    <w:rsid w:val="0056692E"/>
    <w:rsid w:val="00567AE9"/>
    <w:rsid w:val="00577190"/>
    <w:rsid w:val="0058123D"/>
    <w:rsid w:val="00584811"/>
    <w:rsid w:val="0058678F"/>
    <w:rsid w:val="00590F38"/>
    <w:rsid w:val="00593AA6"/>
    <w:rsid w:val="00594161"/>
    <w:rsid w:val="005943FB"/>
    <w:rsid w:val="00594749"/>
    <w:rsid w:val="005977E0"/>
    <w:rsid w:val="00597A48"/>
    <w:rsid w:val="005A0D92"/>
    <w:rsid w:val="005A608F"/>
    <w:rsid w:val="005B104F"/>
    <w:rsid w:val="005B4067"/>
    <w:rsid w:val="005B50A9"/>
    <w:rsid w:val="005B6DD6"/>
    <w:rsid w:val="005C3F41"/>
    <w:rsid w:val="005C7759"/>
    <w:rsid w:val="005D3540"/>
    <w:rsid w:val="005E0227"/>
    <w:rsid w:val="005E152A"/>
    <w:rsid w:val="005E22F6"/>
    <w:rsid w:val="005E5A90"/>
    <w:rsid w:val="005E6F02"/>
    <w:rsid w:val="005F11B1"/>
    <w:rsid w:val="005F3C20"/>
    <w:rsid w:val="005F503C"/>
    <w:rsid w:val="005F743D"/>
    <w:rsid w:val="00600219"/>
    <w:rsid w:val="00601B95"/>
    <w:rsid w:val="0061024A"/>
    <w:rsid w:val="00610C5D"/>
    <w:rsid w:val="00612B93"/>
    <w:rsid w:val="00613AA7"/>
    <w:rsid w:val="006164CD"/>
    <w:rsid w:val="006167FD"/>
    <w:rsid w:val="00622701"/>
    <w:rsid w:val="00626DE7"/>
    <w:rsid w:val="006275AD"/>
    <w:rsid w:val="00627B90"/>
    <w:rsid w:val="00630F24"/>
    <w:rsid w:val="00637BC1"/>
    <w:rsid w:val="00640499"/>
    <w:rsid w:val="00641DE5"/>
    <w:rsid w:val="006433ED"/>
    <w:rsid w:val="00656F0C"/>
    <w:rsid w:val="00670F9C"/>
    <w:rsid w:val="006738C2"/>
    <w:rsid w:val="00676675"/>
    <w:rsid w:val="00677CC2"/>
    <w:rsid w:val="00681F92"/>
    <w:rsid w:val="00682D05"/>
    <w:rsid w:val="006842C2"/>
    <w:rsid w:val="00685F42"/>
    <w:rsid w:val="0069207B"/>
    <w:rsid w:val="00697E2B"/>
    <w:rsid w:val="00697FB5"/>
    <w:rsid w:val="006A0614"/>
    <w:rsid w:val="006A084C"/>
    <w:rsid w:val="006A3163"/>
    <w:rsid w:val="006A43B5"/>
    <w:rsid w:val="006A4B23"/>
    <w:rsid w:val="006A5556"/>
    <w:rsid w:val="006B19B2"/>
    <w:rsid w:val="006B626D"/>
    <w:rsid w:val="006B7537"/>
    <w:rsid w:val="006C2874"/>
    <w:rsid w:val="006C4A07"/>
    <w:rsid w:val="006C7EBA"/>
    <w:rsid w:val="006C7F8C"/>
    <w:rsid w:val="006D380D"/>
    <w:rsid w:val="006D562F"/>
    <w:rsid w:val="006E0135"/>
    <w:rsid w:val="006E088D"/>
    <w:rsid w:val="006E303A"/>
    <w:rsid w:val="006E53EC"/>
    <w:rsid w:val="006E665E"/>
    <w:rsid w:val="006F01FC"/>
    <w:rsid w:val="006F4D7C"/>
    <w:rsid w:val="006F7E19"/>
    <w:rsid w:val="00700B2C"/>
    <w:rsid w:val="0070783C"/>
    <w:rsid w:val="00712D8D"/>
    <w:rsid w:val="00713084"/>
    <w:rsid w:val="007148A7"/>
    <w:rsid w:val="00714B26"/>
    <w:rsid w:val="007176E1"/>
    <w:rsid w:val="007227B5"/>
    <w:rsid w:val="00730937"/>
    <w:rsid w:val="007309BE"/>
    <w:rsid w:val="00731E00"/>
    <w:rsid w:val="0073703A"/>
    <w:rsid w:val="007440B7"/>
    <w:rsid w:val="00752395"/>
    <w:rsid w:val="00754606"/>
    <w:rsid w:val="00756BF1"/>
    <w:rsid w:val="007634AD"/>
    <w:rsid w:val="007715C9"/>
    <w:rsid w:val="007716EB"/>
    <w:rsid w:val="00772EFF"/>
    <w:rsid w:val="00774EDD"/>
    <w:rsid w:val="007757EC"/>
    <w:rsid w:val="007774A3"/>
    <w:rsid w:val="00785062"/>
    <w:rsid w:val="00787358"/>
    <w:rsid w:val="007913AC"/>
    <w:rsid w:val="00793CA7"/>
    <w:rsid w:val="00793D8E"/>
    <w:rsid w:val="007A038A"/>
    <w:rsid w:val="007A4384"/>
    <w:rsid w:val="007A4B55"/>
    <w:rsid w:val="007B30AA"/>
    <w:rsid w:val="007B40A4"/>
    <w:rsid w:val="007B43EC"/>
    <w:rsid w:val="007B7695"/>
    <w:rsid w:val="007C19B6"/>
    <w:rsid w:val="007C243F"/>
    <w:rsid w:val="007C275C"/>
    <w:rsid w:val="007D057C"/>
    <w:rsid w:val="007E4FCD"/>
    <w:rsid w:val="007E5676"/>
    <w:rsid w:val="007E7D4A"/>
    <w:rsid w:val="007F0936"/>
    <w:rsid w:val="007F7109"/>
    <w:rsid w:val="008006CC"/>
    <w:rsid w:val="00801B32"/>
    <w:rsid w:val="00805FD2"/>
    <w:rsid w:val="008078D1"/>
    <w:rsid w:val="00807F18"/>
    <w:rsid w:val="00810B7F"/>
    <w:rsid w:val="00817F71"/>
    <w:rsid w:val="00820D68"/>
    <w:rsid w:val="00823D75"/>
    <w:rsid w:val="00831E8D"/>
    <w:rsid w:val="00844415"/>
    <w:rsid w:val="00856A31"/>
    <w:rsid w:val="00857D6B"/>
    <w:rsid w:val="0086355E"/>
    <w:rsid w:val="00872FEE"/>
    <w:rsid w:val="00874E3D"/>
    <w:rsid w:val="008754D0"/>
    <w:rsid w:val="00876322"/>
    <w:rsid w:val="00877D48"/>
    <w:rsid w:val="008809C0"/>
    <w:rsid w:val="00883781"/>
    <w:rsid w:val="00885570"/>
    <w:rsid w:val="00887163"/>
    <w:rsid w:val="008873B9"/>
    <w:rsid w:val="00893958"/>
    <w:rsid w:val="0089396D"/>
    <w:rsid w:val="008A0B6C"/>
    <w:rsid w:val="008A2E77"/>
    <w:rsid w:val="008B0C8F"/>
    <w:rsid w:val="008B0EF5"/>
    <w:rsid w:val="008C27E6"/>
    <w:rsid w:val="008C6F6F"/>
    <w:rsid w:val="008D0EE0"/>
    <w:rsid w:val="008D1F8D"/>
    <w:rsid w:val="008D3E94"/>
    <w:rsid w:val="008D7EBC"/>
    <w:rsid w:val="008E0FF5"/>
    <w:rsid w:val="008F46D1"/>
    <w:rsid w:val="008F4F1C"/>
    <w:rsid w:val="008F6913"/>
    <w:rsid w:val="008F77C4"/>
    <w:rsid w:val="009005EE"/>
    <w:rsid w:val="009053CC"/>
    <w:rsid w:val="009103F3"/>
    <w:rsid w:val="009158FA"/>
    <w:rsid w:val="009167E9"/>
    <w:rsid w:val="00932377"/>
    <w:rsid w:val="0094284E"/>
    <w:rsid w:val="00943221"/>
    <w:rsid w:val="00946AF0"/>
    <w:rsid w:val="00957AD4"/>
    <w:rsid w:val="00967042"/>
    <w:rsid w:val="009711ED"/>
    <w:rsid w:val="0097125D"/>
    <w:rsid w:val="009746A8"/>
    <w:rsid w:val="00980289"/>
    <w:rsid w:val="0098255A"/>
    <w:rsid w:val="009845BE"/>
    <w:rsid w:val="00985568"/>
    <w:rsid w:val="00991F99"/>
    <w:rsid w:val="009933CD"/>
    <w:rsid w:val="009934AF"/>
    <w:rsid w:val="00995909"/>
    <w:rsid w:val="009969C9"/>
    <w:rsid w:val="009A2D46"/>
    <w:rsid w:val="009A428E"/>
    <w:rsid w:val="009A4A62"/>
    <w:rsid w:val="009A6D73"/>
    <w:rsid w:val="009B196A"/>
    <w:rsid w:val="009B4FE1"/>
    <w:rsid w:val="009E05BA"/>
    <w:rsid w:val="009E186E"/>
    <w:rsid w:val="009F6D7C"/>
    <w:rsid w:val="009F7BD0"/>
    <w:rsid w:val="00A011F4"/>
    <w:rsid w:val="00A03F86"/>
    <w:rsid w:val="00A04523"/>
    <w:rsid w:val="00A048FF"/>
    <w:rsid w:val="00A04CB2"/>
    <w:rsid w:val="00A10775"/>
    <w:rsid w:val="00A2122D"/>
    <w:rsid w:val="00A231E2"/>
    <w:rsid w:val="00A25B85"/>
    <w:rsid w:val="00A26D68"/>
    <w:rsid w:val="00A337EA"/>
    <w:rsid w:val="00A364E2"/>
    <w:rsid w:val="00A36C48"/>
    <w:rsid w:val="00A41E0B"/>
    <w:rsid w:val="00A52538"/>
    <w:rsid w:val="00A55631"/>
    <w:rsid w:val="00A560C3"/>
    <w:rsid w:val="00A573BF"/>
    <w:rsid w:val="00A6291A"/>
    <w:rsid w:val="00A64912"/>
    <w:rsid w:val="00A70A74"/>
    <w:rsid w:val="00A72D70"/>
    <w:rsid w:val="00A74616"/>
    <w:rsid w:val="00A74FC1"/>
    <w:rsid w:val="00A75528"/>
    <w:rsid w:val="00A8478E"/>
    <w:rsid w:val="00A86E75"/>
    <w:rsid w:val="00A942D4"/>
    <w:rsid w:val="00A95C5C"/>
    <w:rsid w:val="00AA19E5"/>
    <w:rsid w:val="00AA3795"/>
    <w:rsid w:val="00AA7360"/>
    <w:rsid w:val="00AB2369"/>
    <w:rsid w:val="00AC1E75"/>
    <w:rsid w:val="00AC5FC0"/>
    <w:rsid w:val="00AD1315"/>
    <w:rsid w:val="00AD5641"/>
    <w:rsid w:val="00AD73EB"/>
    <w:rsid w:val="00AE0F98"/>
    <w:rsid w:val="00AE1088"/>
    <w:rsid w:val="00AE1C66"/>
    <w:rsid w:val="00AE2520"/>
    <w:rsid w:val="00AE7AC4"/>
    <w:rsid w:val="00AF1BA4"/>
    <w:rsid w:val="00AF2198"/>
    <w:rsid w:val="00AF2B73"/>
    <w:rsid w:val="00AF326B"/>
    <w:rsid w:val="00B032D8"/>
    <w:rsid w:val="00B07156"/>
    <w:rsid w:val="00B07C9F"/>
    <w:rsid w:val="00B13654"/>
    <w:rsid w:val="00B14504"/>
    <w:rsid w:val="00B20DDA"/>
    <w:rsid w:val="00B25689"/>
    <w:rsid w:val="00B32BE2"/>
    <w:rsid w:val="00B33B3C"/>
    <w:rsid w:val="00B46471"/>
    <w:rsid w:val="00B501AF"/>
    <w:rsid w:val="00B525B5"/>
    <w:rsid w:val="00B6382D"/>
    <w:rsid w:val="00B64E03"/>
    <w:rsid w:val="00B6596E"/>
    <w:rsid w:val="00B6723E"/>
    <w:rsid w:val="00B72808"/>
    <w:rsid w:val="00B7422A"/>
    <w:rsid w:val="00B769E0"/>
    <w:rsid w:val="00B8649C"/>
    <w:rsid w:val="00B906E9"/>
    <w:rsid w:val="00B910A8"/>
    <w:rsid w:val="00B93A73"/>
    <w:rsid w:val="00B955E1"/>
    <w:rsid w:val="00B962D1"/>
    <w:rsid w:val="00B966C6"/>
    <w:rsid w:val="00B97F6F"/>
    <w:rsid w:val="00BA1D2C"/>
    <w:rsid w:val="00BA5026"/>
    <w:rsid w:val="00BB25FF"/>
    <w:rsid w:val="00BB2C14"/>
    <w:rsid w:val="00BB40BF"/>
    <w:rsid w:val="00BC0CD1"/>
    <w:rsid w:val="00BC2E62"/>
    <w:rsid w:val="00BC5D33"/>
    <w:rsid w:val="00BC751F"/>
    <w:rsid w:val="00BD1A17"/>
    <w:rsid w:val="00BD1F45"/>
    <w:rsid w:val="00BD64EF"/>
    <w:rsid w:val="00BE4F56"/>
    <w:rsid w:val="00BE719A"/>
    <w:rsid w:val="00BE720A"/>
    <w:rsid w:val="00BF0461"/>
    <w:rsid w:val="00BF2DAD"/>
    <w:rsid w:val="00BF3501"/>
    <w:rsid w:val="00BF4944"/>
    <w:rsid w:val="00BF56D4"/>
    <w:rsid w:val="00C04409"/>
    <w:rsid w:val="00C067E5"/>
    <w:rsid w:val="00C164CA"/>
    <w:rsid w:val="00C176CF"/>
    <w:rsid w:val="00C20251"/>
    <w:rsid w:val="00C21E69"/>
    <w:rsid w:val="00C24EE9"/>
    <w:rsid w:val="00C303E2"/>
    <w:rsid w:val="00C30B85"/>
    <w:rsid w:val="00C3251B"/>
    <w:rsid w:val="00C42BF8"/>
    <w:rsid w:val="00C460AE"/>
    <w:rsid w:val="00C46804"/>
    <w:rsid w:val="00C47332"/>
    <w:rsid w:val="00C50043"/>
    <w:rsid w:val="00C51A30"/>
    <w:rsid w:val="00C52F12"/>
    <w:rsid w:val="00C53C22"/>
    <w:rsid w:val="00C5410A"/>
    <w:rsid w:val="00C54E84"/>
    <w:rsid w:val="00C6593B"/>
    <w:rsid w:val="00C727E0"/>
    <w:rsid w:val="00C733A5"/>
    <w:rsid w:val="00C7573B"/>
    <w:rsid w:val="00C76CF3"/>
    <w:rsid w:val="00C825A1"/>
    <w:rsid w:val="00C927D9"/>
    <w:rsid w:val="00C9296B"/>
    <w:rsid w:val="00C9390A"/>
    <w:rsid w:val="00C97083"/>
    <w:rsid w:val="00CA15B3"/>
    <w:rsid w:val="00CA2270"/>
    <w:rsid w:val="00CB013B"/>
    <w:rsid w:val="00CB0215"/>
    <w:rsid w:val="00CB0DEE"/>
    <w:rsid w:val="00CB25C4"/>
    <w:rsid w:val="00CC38EC"/>
    <w:rsid w:val="00CC4D67"/>
    <w:rsid w:val="00CD1E32"/>
    <w:rsid w:val="00CD696E"/>
    <w:rsid w:val="00CE1E31"/>
    <w:rsid w:val="00CE2244"/>
    <w:rsid w:val="00CF0BB2"/>
    <w:rsid w:val="00CF15E8"/>
    <w:rsid w:val="00CF35D9"/>
    <w:rsid w:val="00D00EAA"/>
    <w:rsid w:val="00D025F2"/>
    <w:rsid w:val="00D03E31"/>
    <w:rsid w:val="00D04494"/>
    <w:rsid w:val="00D13441"/>
    <w:rsid w:val="00D155FC"/>
    <w:rsid w:val="00D17700"/>
    <w:rsid w:val="00D21C2B"/>
    <w:rsid w:val="00D243A3"/>
    <w:rsid w:val="00D24CB1"/>
    <w:rsid w:val="00D279B4"/>
    <w:rsid w:val="00D30CC8"/>
    <w:rsid w:val="00D31150"/>
    <w:rsid w:val="00D402CE"/>
    <w:rsid w:val="00D40978"/>
    <w:rsid w:val="00D477C3"/>
    <w:rsid w:val="00D47F98"/>
    <w:rsid w:val="00D514E4"/>
    <w:rsid w:val="00D527CE"/>
    <w:rsid w:val="00D52EFE"/>
    <w:rsid w:val="00D55862"/>
    <w:rsid w:val="00D63EF6"/>
    <w:rsid w:val="00D6528D"/>
    <w:rsid w:val="00D70DFB"/>
    <w:rsid w:val="00D72FFF"/>
    <w:rsid w:val="00D73029"/>
    <w:rsid w:val="00D73523"/>
    <w:rsid w:val="00D758C6"/>
    <w:rsid w:val="00D7650A"/>
    <w:rsid w:val="00D766DF"/>
    <w:rsid w:val="00D848F8"/>
    <w:rsid w:val="00D86C40"/>
    <w:rsid w:val="00D9449D"/>
    <w:rsid w:val="00D95325"/>
    <w:rsid w:val="00D965C1"/>
    <w:rsid w:val="00DA1F8E"/>
    <w:rsid w:val="00DA7993"/>
    <w:rsid w:val="00DB5BAC"/>
    <w:rsid w:val="00DD0899"/>
    <w:rsid w:val="00DD3501"/>
    <w:rsid w:val="00DD4344"/>
    <w:rsid w:val="00DD4E69"/>
    <w:rsid w:val="00DE00D9"/>
    <w:rsid w:val="00DE2002"/>
    <w:rsid w:val="00DE2B3F"/>
    <w:rsid w:val="00DE31F7"/>
    <w:rsid w:val="00DE7EE9"/>
    <w:rsid w:val="00DF4FB5"/>
    <w:rsid w:val="00DF605E"/>
    <w:rsid w:val="00DF7AE9"/>
    <w:rsid w:val="00E042A6"/>
    <w:rsid w:val="00E056A3"/>
    <w:rsid w:val="00E05704"/>
    <w:rsid w:val="00E135C5"/>
    <w:rsid w:val="00E24D66"/>
    <w:rsid w:val="00E336D3"/>
    <w:rsid w:val="00E35C9E"/>
    <w:rsid w:val="00E37760"/>
    <w:rsid w:val="00E42D28"/>
    <w:rsid w:val="00E435EA"/>
    <w:rsid w:val="00E47F4C"/>
    <w:rsid w:val="00E520D6"/>
    <w:rsid w:val="00E53094"/>
    <w:rsid w:val="00E54292"/>
    <w:rsid w:val="00E559AC"/>
    <w:rsid w:val="00E64712"/>
    <w:rsid w:val="00E670DD"/>
    <w:rsid w:val="00E70064"/>
    <w:rsid w:val="00E72084"/>
    <w:rsid w:val="00E74DC7"/>
    <w:rsid w:val="00E75306"/>
    <w:rsid w:val="00E814A1"/>
    <w:rsid w:val="00E823EC"/>
    <w:rsid w:val="00E84ECA"/>
    <w:rsid w:val="00E85C6F"/>
    <w:rsid w:val="00E87699"/>
    <w:rsid w:val="00E93025"/>
    <w:rsid w:val="00E947C6"/>
    <w:rsid w:val="00EA2104"/>
    <w:rsid w:val="00EA4CA1"/>
    <w:rsid w:val="00EA4FF3"/>
    <w:rsid w:val="00EB3E2F"/>
    <w:rsid w:val="00EB510C"/>
    <w:rsid w:val="00EC17FB"/>
    <w:rsid w:val="00EC3F37"/>
    <w:rsid w:val="00EC5FC4"/>
    <w:rsid w:val="00ED1E7F"/>
    <w:rsid w:val="00ED492F"/>
    <w:rsid w:val="00EE3E36"/>
    <w:rsid w:val="00EE4561"/>
    <w:rsid w:val="00EE72C0"/>
    <w:rsid w:val="00EF18E4"/>
    <w:rsid w:val="00EF2E3A"/>
    <w:rsid w:val="00F00229"/>
    <w:rsid w:val="00F047E2"/>
    <w:rsid w:val="00F078DC"/>
    <w:rsid w:val="00F104FC"/>
    <w:rsid w:val="00F1391B"/>
    <w:rsid w:val="00F13E86"/>
    <w:rsid w:val="00F17B00"/>
    <w:rsid w:val="00F213D9"/>
    <w:rsid w:val="00F217C5"/>
    <w:rsid w:val="00F22503"/>
    <w:rsid w:val="00F25A24"/>
    <w:rsid w:val="00F35544"/>
    <w:rsid w:val="00F35FF7"/>
    <w:rsid w:val="00F40E0D"/>
    <w:rsid w:val="00F52E03"/>
    <w:rsid w:val="00F54527"/>
    <w:rsid w:val="00F54980"/>
    <w:rsid w:val="00F55438"/>
    <w:rsid w:val="00F55955"/>
    <w:rsid w:val="00F6321F"/>
    <w:rsid w:val="00F673C4"/>
    <w:rsid w:val="00F674FA"/>
    <w:rsid w:val="00F677A9"/>
    <w:rsid w:val="00F7416C"/>
    <w:rsid w:val="00F81395"/>
    <w:rsid w:val="00F823D1"/>
    <w:rsid w:val="00F82A96"/>
    <w:rsid w:val="00F84CF5"/>
    <w:rsid w:val="00F86E0C"/>
    <w:rsid w:val="00F90A0F"/>
    <w:rsid w:val="00F92D35"/>
    <w:rsid w:val="00FA11DD"/>
    <w:rsid w:val="00FA420B"/>
    <w:rsid w:val="00FA5D7F"/>
    <w:rsid w:val="00FB025B"/>
    <w:rsid w:val="00FB2570"/>
    <w:rsid w:val="00FB55A5"/>
    <w:rsid w:val="00FB6193"/>
    <w:rsid w:val="00FB6BE5"/>
    <w:rsid w:val="00FB6C68"/>
    <w:rsid w:val="00FC134C"/>
    <w:rsid w:val="00FC1435"/>
    <w:rsid w:val="00FC7451"/>
    <w:rsid w:val="00FD041E"/>
    <w:rsid w:val="00FD1E13"/>
    <w:rsid w:val="00FD4E93"/>
    <w:rsid w:val="00FD7EB1"/>
    <w:rsid w:val="00FE101C"/>
    <w:rsid w:val="00FE276E"/>
    <w:rsid w:val="00FE41C9"/>
    <w:rsid w:val="00FE7F93"/>
    <w:rsid w:val="00FF7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o:shapelayout v:ext="edit">
      <o:idmap v:ext="edit" data="1"/>
    </o:shapelayout>
  </w:shapeDefaults>
  <w:decimalSymbol w:val="."/>
  <w:listSeparator w:val=","/>
  <w14:docId w14:val="75B5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6580"/>
    <w:pPr>
      <w:spacing w:line="260" w:lineRule="atLeast"/>
    </w:pPr>
    <w:rPr>
      <w:sz w:val="22"/>
    </w:rPr>
  </w:style>
  <w:style w:type="paragraph" w:styleId="Heading1">
    <w:name w:val="heading 1"/>
    <w:basedOn w:val="Normal"/>
    <w:next w:val="Normal"/>
    <w:link w:val="Heading1Char"/>
    <w:uiPriority w:val="9"/>
    <w:qFormat/>
    <w:rsid w:val="00DE31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E31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E31F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E31F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E31F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E31F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E31F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E31F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31F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6580"/>
  </w:style>
  <w:style w:type="paragraph" w:customStyle="1" w:styleId="OPCParaBase">
    <w:name w:val="OPCParaBase"/>
    <w:qFormat/>
    <w:rsid w:val="00326580"/>
    <w:pPr>
      <w:spacing w:line="260" w:lineRule="atLeast"/>
    </w:pPr>
    <w:rPr>
      <w:rFonts w:eastAsia="Times New Roman" w:cs="Times New Roman"/>
      <w:sz w:val="22"/>
      <w:lang w:eastAsia="en-AU"/>
    </w:rPr>
  </w:style>
  <w:style w:type="paragraph" w:customStyle="1" w:styleId="ShortT">
    <w:name w:val="ShortT"/>
    <w:basedOn w:val="OPCParaBase"/>
    <w:next w:val="Normal"/>
    <w:qFormat/>
    <w:rsid w:val="00326580"/>
    <w:pPr>
      <w:spacing w:line="240" w:lineRule="auto"/>
    </w:pPr>
    <w:rPr>
      <w:b/>
      <w:sz w:val="40"/>
    </w:rPr>
  </w:style>
  <w:style w:type="paragraph" w:customStyle="1" w:styleId="ActHead1">
    <w:name w:val="ActHead 1"/>
    <w:aliases w:val="c"/>
    <w:basedOn w:val="OPCParaBase"/>
    <w:next w:val="Normal"/>
    <w:qFormat/>
    <w:rsid w:val="0032658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658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65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65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265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65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65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65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658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6580"/>
  </w:style>
  <w:style w:type="paragraph" w:customStyle="1" w:styleId="Blocks">
    <w:name w:val="Blocks"/>
    <w:aliases w:val="bb"/>
    <w:basedOn w:val="OPCParaBase"/>
    <w:qFormat/>
    <w:rsid w:val="00326580"/>
    <w:pPr>
      <w:spacing w:line="240" w:lineRule="auto"/>
    </w:pPr>
    <w:rPr>
      <w:sz w:val="24"/>
    </w:rPr>
  </w:style>
  <w:style w:type="paragraph" w:customStyle="1" w:styleId="BoxText">
    <w:name w:val="BoxText"/>
    <w:aliases w:val="bt"/>
    <w:basedOn w:val="OPCParaBase"/>
    <w:qFormat/>
    <w:rsid w:val="003265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6580"/>
    <w:rPr>
      <w:b/>
    </w:rPr>
  </w:style>
  <w:style w:type="paragraph" w:customStyle="1" w:styleId="BoxHeadItalic">
    <w:name w:val="BoxHeadItalic"/>
    <w:aliases w:val="bhi"/>
    <w:basedOn w:val="BoxText"/>
    <w:next w:val="BoxStep"/>
    <w:qFormat/>
    <w:rsid w:val="00326580"/>
    <w:rPr>
      <w:i/>
    </w:rPr>
  </w:style>
  <w:style w:type="paragraph" w:customStyle="1" w:styleId="BoxList">
    <w:name w:val="BoxList"/>
    <w:aliases w:val="bl"/>
    <w:basedOn w:val="BoxText"/>
    <w:qFormat/>
    <w:rsid w:val="00326580"/>
    <w:pPr>
      <w:ind w:left="1559" w:hanging="425"/>
    </w:pPr>
  </w:style>
  <w:style w:type="paragraph" w:customStyle="1" w:styleId="BoxNote">
    <w:name w:val="BoxNote"/>
    <w:aliases w:val="bn"/>
    <w:basedOn w:val="BoxText"/>
    <w:qFormat/>
    <w:rsid w:val="00326580"/>
    <w:pPr>
      <w:tabs>
        <w:tab w:val="left" w:pos="1985"/>
      </w:tabs>
      <w:spacing w:before="122" w:line="198" w:lineRule="exact"/>
      <w:ind w:left="2948" w:hanging="1814"/>
    </w:pPr>
    <w:rPr>
      <w:sz w:val="18"/>
    </w:rPr>
  </w:style>
  <w:style w:type="paragraph" w:customStyle="1" w:styleId="BoxPara">
    <w:name w:val="BoxPara"/>
    <w:aliases w:val="bp"/>
    <w:basedOn w:val="BoxText"/>
    <w:qFormat/>
    <w:rsid w:val="00326580"/>
    <w:pPr>
      <w:tabs>
        <w:tab w:val="right" w:pos="2268"/>
      </w:tabs>
      <w:ind w:left="2552" w:hanging="1418"/>
    </w:pPr>
  </w:style>
  <w:style w:type="paragraph" w:customStyle="1" w:styleId="BoxStep">
    <w:name w:val="BoxStep"/>
    <w:aliases w:val="bs"/>
    <w:basedOn w:val="BoxText"/>
    <w:qFormat/>
    <w:rsid w:val="00326580"/>
    <w:pPr>
      <w:ind w:left="1985" w:hanging="851"/>
    </w:pPr>
  </w:style>
  <w:style w:type="character" w:customStyle="1" w:styleId="CharAmPartNo">
    <w:name w:val="CharAmPartNo"/>
    <w:basedOn w:val="OPCCharBase"/>
    <w:qFormat/>
    <w:rsid w:val="00326580"/>
  </w:style>
  <w:style w:type="character" w:customStyle="1" w:styleId="CharAmPartText">
    <w:name w:val="CharAmPartText"/>
    <w:basedOn w:val="OPCCharBase"/>
    <w:qFormat/>
    <w:rsid w:val="00326580"/>
  </w:style>
  <w:style w:type="character" w:customStyle="1" w:styleId="CharAmSchNo">
    <w:name w:val="CharAmSchNo"/>
    <w:basedOn w:val="OPCCharBase"/>
    <w:qFormat/>
    <w:rsid w:val="00326580"/>
  </w:style>
  <w:style w:type="character" w:customStyle="1" w:styleId="CharAmSchText">
    <w:name w:val="CharAmSchText"/>
    <w:basedOn w:val="OPCCharBase"/>
    <w:qFormat/>
    <w:rsid w:val="00326580"/>
  </w:style>
  <w:style w:type="character" w:customStyle="1" w:styleId="CharBoldItalic">
    <w:name w:val="CharBoldItalic"/>
    <w:basedOn w:val="OPCCharBase"/>
    <w:uiPriority w:val="1"/>
    <w:qFormat/>
    <w:rsid w:val="00326580"/>
    <w:rPr>
      <w:b/>
      <w:i/>
    </w:rPr>
  </w:style>
  <w:style w:type="character" w:customStyle="1" w:styleId="CharChapNo">
    <w:name w:val="CharChapNo"/>
    <w:basedOn w:val="OPCCharBase"/>
    <w:uiPriority w:val="1"/>
    <w:qFormat/>
    <w:rsid w:val="00326580"/>
  </w:style>
  <w:style w:type="character" w:customStyle="1" w:styleId="CharChapText">
    <w:name w:val="CharChapText"/>
    <w:basedOn w:val="OPCCharBase"/>
    <w:uiPriority w:val="1"/>
    <w:qFormat/>
    <w:rsid w:val="00326580"/>
  </w:style>
  <w:style w:type="character" w:customStyle="1" w:styleId="CharDivNo">
    <w:name w:val="CharDivNo"/>
    <w:basedOn w:val="OPCCharBase"/>
    <w:uiPriority w:val="1"/>
    <w:qFormat/>
    <w:rsid w:val="00326580"/>
  </w:style>
  <w:style w:type="character" w:customStyle="1" w:styleId="CharDivText">
    <w:name w:val="CharDivText"/>
    <w:basedOn w:val="OPCCharBase"/>
    <w:uiPriority w:val="1"/>
    <w:qFormat/>
    <w:rsid w:val="00326580"/>
  </w:style>
  <w:style w:type="character" w:customStyle="1" w:styleId="CharItalic">
    <w:name w:val="CharItalic"/>
    <w:basedOn w:val="OPCCharBase"/>
    <w:uiPriority w:val="1"/>
    <w:qFormat/>
    <w:rsid w:val="00326580"/>
    <w:rPr>
      <w:i/>
    </w:rPr>
  </w:style>
  <w:style w:type="character" w:customStyle="1" w:styleId="CharPartNo">
    <w:name w:val="CharPartNo"/>
    <w:basedOn w:val="OPCCharBase"/>
    <w:uiPriority w:val="1"/>
    <w:qFormat/>
    <w:rsid w:val="00326580"/>
  </w:style>
  <w:style w:type="character" w:customStyle="1" w:styleId="CharPartText">
    <w:name w:val="CharPartText"/>
    <w:basedOn w:val="OPCCharBase"/>
    <w:uiPriority w:val="1"/>
    <w:qFormat/>
    <w:rsid w:val="00326580"/>
  </w:style>
  <w:style w:type="character" w:customStyle="1" w:styleId="CharSectno">
    <w:name w:val="CharSectno"/>
    <w:basedOn w:val="OPCCharBase"/>
    <w:qFormat/>
    <w:rsid w:val="00326580"/>
  </w:style>
  <w:style w:type="character" w:customStyle="1" w:styleId="CharSubdNo">
    <w:name w:val="CharSubdNo"/>
    <w:basedOn w:val="OPCCharBase"/>
    <w:uiPriority w:val="1"/>
    <w:qFormat/>
    <w:rsid w:val="00326580"/>
  </w:style>
  <w:style w:type="character" w:customStyle="1" w:styleId="CharSubdText">
    <w:name w:val="CharSubdText"/>
    <w:basedOn w:val="OPCCharBase"/>
    <w:uiPriority w:val="1"/>
    <w:qFormat/>
    <w:rsid w:val="00326580"/>
  </w:style>
  <w:style w:type="paragraph" w:customStyle="1" w:styleId="CTA--">
    <w:name w:val="CTA --"/>
    <w:basedOn w:val="OPCParaBase"/>
    <w:next w:val="Normal"/>
    <w:rsid w:val="00326580"/>
    <w:pPr>
      <w:spacing w:before="60" w:line="240" w:lineRule="atLeast"/>
      <w:ind w:left="142" w:hanging="142"/>
    </w:pPr>
    <w:rPr>
      <w:sz w:val="20"/>
    </w:rPr>
  </w:style>
  <w:style w:type="paragraph" w:customStyle="1" w:styleId="CTA-">
    <w:name w:val="CTA -"/>
    <w:basedOn w:val="OPCParaBase"/>
    <w:rsid w:val="00326580"/>
    <w:pPr>
      <w:spacing w:before="60" w:line="240" w:lineRule="atLeast"/>
      <w:ind w:left="85" w:hanging="85"/>
    </w:pPr>
    <w:rPr>
      <w:sz w:val="20"/>
    </w:rPr>
  </w:style>
  <w:style w:type="paragraph" w:customStyle="1" w:styleId="CTA---">
    <w:name w:val="CTA ---"/>
    <w:basedOn w:val="OPCParaBase"/>
    <w:next w:val="Normal"/>
    <w:rsid w:val="00326580"/>
    <w:pPr>
      <w:spacing w:before="60" w:line="240" w:lineRule="atLeast"/>
      <w:ind w:left="198" w:hanging="198"/>
    </w:pPr>
    <w:rPr>
      <w:sz w:val="20"/>
    </w:rPr>
  </w:style>
  <w:style w:type="paragraph" w:customStyle="1" w:styleId="CTA----">
    <w:name w:val="CTA ----"/>
    <w:basedOn w:val="OPCParaBase"/>
    <w:next w:val="Normal"/>
    <w:rsid w:val="00326580"/>
    <w:pPr>
      <w:spacing w:before="60" w:line="240" w:lineRule="atLeast"/>
      <w:ind w:left="255" w:hanging="255"/>
    </w:pPr>
    <w:rPr>
      <w:sz w:val="20"/>
    </w:rPr>
  </w:style>
  <w:style w:type="paragraph" w:customStyle="1" w:styleId="CTA1a">
    <w:name w:val="CTA 1(a)"/>
    <w:basedOn w:val="OPCParaBase"/>
    <w:rsid w:val="00326580"/>
    <w:pPr>
      <w:tabs>
        <w:tab w:val="right" w:pos="414"/>
      </w:tabs>
      <w:spacing w:before="40" w:line="240" w:lineRule="atLeast"/>
      <w:ind w:left="675" w:hanging="675"/>
    </w:pPr>
    <w:rPr>
      <w:sz w:val="20"/>
    </w:rPr>
  </w:style>
  <w:style w:type="paragraph" w:customStyle="1" w:styleId="CTA1ai">
    <w:name w:val="CTA 1(a)(i)"/>
    <w:basedOn w:val="OPCParaBase"/>
    <w:rsid w:val="00326580"/>
    <w:pPr>
      <w:tabs>
        <w:tab w:val="right" w:pos="1004"/>
      </w:tabs>
      <w:spacing w:before="40" w:line="240" w:lineRule="atLeast"/>
      <w:ind w:left="1253" w:hanging="1253"/>
    </w:pPr>
    <w:rPr>
      <w:sz w:val="20"/>
    </w:rPr>
  </w:style>
  <w:style w:type="paragraph" w:customStyle="1" w:styleId="CTA2a">
    <w:name w:val="CTA 2(a)"/>
    <w:basedOn w:val="OPCParaBase"/>
    <w:rsid w:val="00326580"/>
    <w:pPr>
      <w:tabs>
        <w:tab w:val="right" w:pos="482"/>
      </w:tabs>
      <w:spacing w:before="40" w:line="240" w:lineRule="atLeast"/>
      <w:ind w:left="748" w:hanging="748"/>
    </w:pPr>
    <w:rPr>
      <w:sz w:val="20"/>
    </w:rPr>
  </w:style>
  <w:style w:type="paragraph" w:customStyle="1" w:styleId="CTA2ai">
    <w:name w:val="CTA 2(a)(i)"/>
    <w:basedOn w:val="OPCParaBase"/>
    <w:rsid w:val="00326580"/>
    <w:pPr>
      <w:tabs>
        <w:tab w:val="right" w:pos="1089"/>
      </w:tabs>
      <w:spacing w:before="40" w:line="240" w:lineRule="atLeast"/>
      <w:ind w:left="1327" w:hanging="1327"/>
    </w:pPr>
    <w:rPr>
      <w:sz w:val="20"/>
    </w:rPr>
  </w:style>
  <w:style w:type="paragraph" w:customStyle="1" w:styleId="CTA3a">
    <w:name w:val="CTA 3(a)"/>
    <w:basedOn w:val="OPCParaBase"/>
    <w:rsid w:val="00326580"/>
    <w:pPr>
      <w:tabs>
        <w:tab w:val="right" w:pos="556"/>
      </w:tabs>
      <w:spacing w:before="40" w:line="240" w:lineRule="atLeast"/>
      <w:ind w:left="805" w:hanging="805"/>
    </w:pPr>
    <w:rPr>
      <w:sz w:val="20"/>
    </w:rPr>
  </w:style>
  <w:style w:type="paragraph" w:customStyle="1" w:styleId="CTA3ai">
    <w:name w:val="CTA 3(a)(i)"/>
    <w:basedOn w:val="OPCParaBase"/>
    <w:rsid w:val="00326580"/>
    <w:pPr>
      <w:tabs>
        <w:tab w:val="right" w:pos="1140"/>
      </w:tabs>
      <w:spacing w:before="40" w:line="240" w:lineRule="atLeast"/>
      <w:ind w:left="1361" w:hanging="1361"/>
    </w:pPr>
    <w:rPr>
      <w:sz w:val="20"/>
    </w:rPr>
  </w:style>
  <w:style w:type="paragraph" w:customStyle="1" w:styleId="CTA4a">
    <w:name w:val="CTA 4(a)"/>
    <w:basedOn w:val="OPCParaBase"/>
    <w:rsid w:val="00326580"/>
    <w:pPr>
      <w:tabs>
        <w:tab w:val="right" w:pos="624"/>
      </w:tabs>
      <w:spacing w:before="40" w:line="240" w:lineRule="atLeast"/>
      <w:ind w:left="873" w:hanging="873"/>
    </w:pPr>
    <w:rPr>
      <w:sz w:val="20"/>
    </w:rPr>
  </w:style>
  <w:style w:type="paragraph" w:customStyle="1" w:styleId="CTA4ai">
    <w:name w:val="CTA 4(a)(i)"/>
    <w:basedOn w:val="OPCParaBase"/>
    <w:rsid w:val="00326580"/>
    <w:pPr>
      <w:tabs>
        <w:tab w:val="right" w:pos="1213"/>
      </w:tabs>
      <w:spacing w:before="40" w:line="240" w:lineRule="atLeast"/>
      <w:ind w:left="1452" w:hanging="1452"/>
    </w:pPr>
    <w:rPr>
      <w:sz w:val="20"/>
    </w:rPr>
  </w:style>
  <w:style w:type="paragraph" w:customStyle="1" w:styleId="CTACAPS">
    <w:name w:val="CTA CAPS"/>
    <w:basedOn w:val="OPCParaBase"/>
    <w:rsid w:val="00326580"/>
    <w:pPr>
      <w:spacing w:before="60" w:line="240" w:lineRule="atLeast"/>
    </w:pPr>
    <w:rPr>
      <w:sz w:val="20"/>
    </w:rPr>
  </w:style>
  <w:style w:type="paragraph" w:customStyle="1" w:styleId="CTAright">
    <w:name w:val="CTA right"/>
    <w:basedOn w:val="OPCParaBase"/>
    <w:rsid w:val="00326580"/>
    <w:pPr>
      <w:spacing w:before="60" w:line="240" w:lineRule="auto"/>
      <w:jc w:val="right"/>
    </w:pPr>
    <w:rPr>
      <w:sz w:val="20"/>
    </w:rPr>
  </w:style>
  <w:style w:type="paragraph" w:customStyle="1" w:styleId="subsection">
    <w:name w:val="subsection"/>
    <w:aliases w:val="ss,Subsection"/>
    <w:basedOn w:val="OPCParaBase"/>
    <w:link w:val="subsectionChar"/>
    <w:rsid w:val="00326580"/>
    <w:pPr>
      <w:tabs>
        <w:tab w:val="right" w:pos="1021"/>
      </w:tabs>
      <w:spacing w:before="180" w:line="240" w:lineRule="auto"/>
      <w:ind w:left="1134" w:hanging="1134"/>
    </w:pPr>
  </w:style>
  <w:style w:type="paragraph" w:customStyle="1" w:styleId="Definition">
    <w:name w:val="Definition"/>
    <w:aliases w:val="dd"/>
    <w:basedOn w:val="OPCParaBase"/>
    <w:rsid w:val="00326580"/>
    <w:pPr>
      <w:spacing w:before="180" w:line="240" w:lineRule="auto"/>
      <w:ind w:left="1134"/>
    </w:pPr>
  </w:style>
  <w:style w:type="paragraph" w:customStyle="1" w:styleId="ETAsubitem">
    <w:name w:val="ETA(subitem)"/>
    <w:basedOn w:val="OPCParaBase"/>
    <w:rsid w:val="00326580"/>
    <w:pPr>
      <w:tabs>
        <w:tab w:val="right" w:pos="340"/>
      </w:tabs>
      <w:spacing w:before="60" w:line="240" w:lineRule="auto"/>
      <w:ind w:left="454" w:hanging="454"/>
    </w:pPr>
    <w:rPr>
      <w:sz w:val="20"/>
    </w:rPr>
  </w:style>
  <w:style w:type="paragraph" w:customStyle="1" w:styleId="ETApara">
    <w:name w:val="ETA(para)"/>
    <w:basedOn w:val="OPCParaBase"/>
    <w:rsid w:val="00326580"/>
    <w:pPr>
      <w:tabs>
        <w:tab w:val="right" w:pos="754"/>
      </w:tabs>
      <w:spacing w:before="60" w:line="240" w:lineRule="auto"/>
      <w:ind w:left="828" w:hanging="828"/>
    </w:pPr>
    <w:rPr>
      <w:sz w:val="20"/>
    </w:rPr>
  </w:style>
  <w:style w:type="paragraph" w:customStyle="1" w:styleId="ETAsubpara">
    <w:name w:val="ETA(subpara)"/>
    <w:basedOn w:val="OPCParaBase"/>
    <w:rsid w:val="00326580"/>
    <w:pPr>
      <w:tabs>
        <w:tab w:val="right" w:pos="1083"/>
      </w:tabs>
      <w:spacing w:before="60" w:line="240" w:lineRule="auto"/>
      <w:ind w:left="1191" w:hanging="1191"/>
    </w:pPr>
    <w:rPr>
      <w:sz w:val="20"/>
    </w:rPr>
  </w:style>
  <w:style w:type="paragraph" w:customStyle="1" w:styleId="ETAsub-subpara">
    <w:name w:val="ETA(sub-subpara)"/>
    <w:basedOn w:val="OPCParaBase"/>
    <w:rsid w:val="00326580"/>
    <w:pPr>
      <w:tabs>
        <w:tab w:val="right" w:pos="1412"/>
      </w:tabs>
      <w:spacing w:before="60" w:line="240" w:lineRule="auto"/>
      <w:ind w:left="1525" w:hanging="1525"/>
    </w:pPr>
    <w:rPr>
      <w:sz w:val="20"/>
    </w:rPr>
  </w:style>
  <w:style w:type="paragraph" w:customStyle="1" w:styleId="Formula">
    <w:name w:val="Formula"/>
    <w:basedOn w:val="OPCParaBase"/>
    <w:rsid w:val="00326580"/>
    <w:pPr>
      <w:spacing w:line="240" w:lineRule="auto"/>
      <w:ind w:left="1134"/>
    </w:pPr>
    <w:rPr>
      <w:sz w:val="20"/>
    </w:rPr>
  </w:style>
  <w:style w:type="paragraph" w:styleId="Header">
    <w:name w:val="header"/>
    <w:basedOn w:val="OPCParaBase"/>
    <w:link w:val="HeaderChar"/>
    <w:unhideWhenUsed/>
    <w:rsid w:val="0032658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6580"/>
    <w:rPr>
      <w:rFonts w:eastAsia="Times New Roman" w:cs="Times New Roman"/>
      <w:sz w:val="16"/>
      <w:lang w:eastAsia="en-AU"/>
    </w:rPr>
  </w:style>
  <w:style w:type="paragraph" w:customStyle="1" w:styleId="House">
    <w:name w:val="House"/>
    <w:basedOn w:val="OPCParaBase"/>
    <w:rsid w:val="00326580"/>
    <w:pPr>
      <w:spacing w:line="240" w:lineRule="auto"/>
    </w:pPr>
    <w:rPr>
      <w:sz w:val="28"/>
    </w:rPr>
  </w:style>
  <w:style w:type="paragraph" w:customStyle="1" w:styleId="Item">
    <w:name w:val="Item"/>
    <w:aliases w:val="i"/>
    <w:basedOn w:val="OPCParaBase"/>
    <w:next w:val="ItemHead"/>
    <w:rsid w:val="00326580"/>
    <w:pPr>
      <w:keepLines/>
      <w:spacing w:before="80" w:line="240" w:lineRule="auto"/>
      <w:ind w:left="709"/>
    </w:pPr>
  </w:style>
  <w:style w:type="paragraph" w:customStyle="1" w:styleId="ItemHead">
    <w:name w:val="ItemHead"/>
    <w:aliases w:val="ih"/>
    <w:basedOn w:val="OPCParaBase"/>
    <w:next w:val="Item"/>
    <w:rsid w:val="003265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6580"/>
    <w:pPr>
      <w:spacing w:line="240" w:lineRule="auto"/>
    </w:pPr>
    <w:rPr>
      <w:b/>
      <w:sz w:val="32"/>
    </w:rPr>
  </w:style>
  <w:style w:type="paragraph" w:customStyle="1" w:styleId="notedraft">
    <w:name w:val="note(draft)"/>
    <w:aliases w:val="nd"/>
    <w:basedOn w:val="OPCParaBase"/>
    <w:rsid w:val="00326580"/>
    <w:pPr>
      <w:spacing w:before="240" w:line="240" w:lineRule="auto"/>
      <w:ind w:left="284" w:hanging="284"/>
    </w:pPr>
    <w:rPr>
      <w:i/>
      <w:sz w:val="24"/>
    </w:rPr>
  </w:style>
  <w:style w:type="paragraph" w:customStyle="1" w:styleId="notemargin">
    <w:name w:val="note(margin)"/>
    <w:aliases w:val="nm"/>
    <w:basedOn w:val="OPCParaBase"/>
    <w:rsid w:val="00326580"/>
    <w:pPr>
      <w:tabs>
        <w:tab w:val="left" w:pos="709"/>
      </w:tabs>
      <w:spacing w:before="122" w:line="198" w:lineRule="exact"/>
      <w:ind w:left="709" w:hanging="709"/>
    </w:pPr>
    <w:rPr>
      <w:sz w:val="18"/>
    </w:rPr>
  </w:style>
  <w:style w:type="paragraph" w:customStyle="1" w:styleId="noteToPara">
    <w:name w:val="noteToPara"/>
    <w:aliases w:val="ntp"/>
    <w:basedOn w:val="OPCParaBase"/>
    <w:rsid w:val="00326580"/>
    <w:pPr>
      <w:spacing w:before="122" w:line="198" w:lineRule="exact"/>
      <w:ind w:left="2353" w:hanging="709"/>
    </w:pPr>
    <w:rPr>
      <w:sz w:val="18"/>
    </w:rPr>
  </w:style>
  <w:style w:type="paragraph" w:customStyle="1" w:styleId="noteParlAmend">
    <w:name w:val="note(ParlAmend)"/>
    <w:aliases w:val="npp"/>
    <w:basedOn w:val="OPCParaBase"/>
    <w:next w:val="ParlAmend"/>
    <w:rsid w:val="00326580"/>
    <w:pPr>
      <w:spacing w:line="240" w:lineRule="auto"/>
      <w:jc w:val="right"/>
    </w:pPr>
    <w:rPr>
      <w:rFonts w:ascii="Arial" w:hAnsi="Arial"/>
      <w:b/>
      <w:i/>
    </w:rPr>
  </w:style>
  <w:style w:type="paragraph" w:customStyle="1" w:styleId="Page1">
    <w:name w:val="Page1"/>
    <w:basedOn w:val="OPCParaBase"/>
    <w:rsid w:val="00326580"/>
    <w:pPr>
      <w:spacing w:before="5600" w:line="240" w:lineRule="auto"/>
    </w:pPr>
    <w:rPr>
      <w:b/>
      <w:sz w:val="32"/>
    </w:rPr>
  </w:style>
  <w:style w:type="paragraph" w:customStyle="1" w:styleId="PageBreak">
    <w:name w:val="PageBreak"/>
    <w:aliases w:val="pb"/>
    <w:basedOn w:val="OPCParaBase"/>
    <w:rsid w:val="00326580"/>
    <w:pPr>
      <w:spacing w:line="240" w:lineRule="auto"/>
    </w:pPr>
    <w:rPr>
      <w:sz w:val="20"/>
    </w:rPr>
  </w:style>
  <w:style w:type="paragraph" w:customStyle="1" w:styleId="paragraphsub">
    <w:name w:val="paragraph(sub)"/>
    <w:aliases w:val="aa"/>
    <w:basedOn w:val="OPCParaBase"/>
    <w:rsid w:val="00326580"/>
    <w:pPr>
      <w:tabs>
        <w:tab w:val="right" w:pos="1985"/>
      </w:tabs>
      <w:spacing w:before="40" w:line="240" w:lineRule="auto"/>
      <w:ind w:left="2098" w:hanging="2098"/>
    </w:pPr>
  </w:style>
  <w:style w:type="paragraph" w:customStyle="1" w:styleId="paragraphsub-sub">
    <w:name w:val="paragraph(sub-sub)"/>
    <w:aliases w:val="aaa"/>
    <w:basedOn w:val="OPCParaBase"/>
    <w:rsid w:val="00326580"/>
    <w:pPr>
      <w:tabs>
        <w:tab w:val="right" w:pos="2722"/>
      </w:tabs>
      <w:spacing w:before="40" w:line="240" w:lineRule="auto"/>
      <w:ind w:left="2835" w:hanging="2835"/>
    </w:pPr>
  </w:style>
  <w:style w:type="paragraph" w:customStyle="1" w:styleId="paragraph">
    <w:name w:val="paragraph"/>
    <w:aliases w:val="a"/>
    <w:basedOn w:val="OPCParaBase"/>
    <w:link w:val="paragraphChar"/>
    <w:rsid w:val="00326580"/>
    <w:pPr>
      <w:tabs>
        <w:tab w:val="right" w:pos="1531"/>
      </w:tabs>
      <w:spacing w:before="40" w:line="240" w:lineRule="auto"/>
      <w:ind w:left="1644" w:hanging="1644"/>
    </w:pPr>
  </w:style>
  <w:style w:type="paragraph" w:customStyle="1" w:styleId="ParlAmend">
    <w:name w:val="ParlAmend"/>
    <w:aliases w:val="pp"/>
    <w:basedOn w:val="OPCParaBase"/>
    <w:rsid w:val="00326580"/>
    <w:pPr>
      <w:spacing w:before="240" w:line="240" w:lineRule="atLeast"/>
      <w:ind w:hanging="567"/>
    </w:pPr>
    <w:rPr>
      <w:sz w:val="24"/>
    </w:rPr>
  </w:style>
  <w:style w:type="paragraph" w:customStyle="1" w:styleId="Penalty">
    <w:name w:val="Penalty"/>
    <w:basedOn w:val="OPCParaBase"/>
    <w:rsid w:val="00326580"/>
    <w:pPr>
      <w:tabs>
        <w:tab w:val="left" w:pos="2977"/>
      </w:tabs>
      <w:spacing w:before="180" w:line="240" w:lineRule="auto"/>
      <w:ind w:left="1985" w:hanging="851"/>
    </w:pPr>
  </w:style>
  <w:style w:type="paragraph" w:customStyle="1" w:styleId="Portfolio">
    <w:name w:val="Portfolio"/>
    <w:basedOn w:val="OPCParaBase"/>
    <w:rsid w:val="00326580"/>
    <w:pPr>
      <w:spacing w:line="240" w:lineRule="auto"/>
    </w:pPr>
    <w:rPr>
      <w:i/>
      <w:sz w:val="20"/>
    </w:rPr>
  </w:style>
  <w:style w:type="paragraph" w:customStyle="1" w:styleId="Preamble">
    <w:name w:val="Preamble"/>
    <w:basedOn w:val="OPCParaBase"/>
    <w:next w:val="Normal"/>
    <w:rsid w:val="003265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6580"/>
    <w:pPr>
      <w:spacing w:line="240" w:lineRule="auto"/>
    </w:pPr>
    <w:rPr>
      <w:i/>
      <w:sz w:val="20"/>
    </w:rPr>
  </w:style>
  <w:style w:type="paragraph" w:customStyle="1" w:styleId="Session">
    <w:name w:val="Session"/>
    <w:basedOn w:val="OPCParaBase"/>
    <w:rsid w:val="00326580"/>
    <w:pPr>
      <w:spacing w:line="240" w:lineRule="auto"/>
    </w:pPr>
    <w:rPr>
      <w:sz w:val="28"/>
    </w:rPr>
  </w:style>
  <w:style w:type="paragraph" w:customStyle="1" w:styleId="Sponsor">
    <w:name w:val="Sponsor"/>
    <w:basedOn w:val="OPCParaBase"/>
    <w:rsid w:val="00326580"/>
    <w:pPr>
      <w:spacing w:line="240" w:lineRule="auto"/>
    </w:pPr>
    <w:rPr>
      <w:i/>
    </w:rPr>
  </w:style>
  <w:style w:type="paragraph" w:customStyle="1" w:styleId="Subitem">
    <w:name w:val="Subitem"/>
    <w:aliases w:val="iss"/>
    <w:basedOn w:val="OPCParaBase"/>
    <w:rsid w:val="00326580"/>
    <w:pPr>
      <w:spacing w:before="180" w:line="240" w:lineRule="auto"/>
      <w:ind w:left="709" w:hanging="709"/>
    </w:pPr>
  </w:style>
  <w:style w:type="paragraph" w:customStyle="1" w:styleId="SubitemHead">
    <w:name w:val="SubitemHead"/>
    <w:aliases w:val="issh"/>
    <w:basedOn w:val="OPCParaBase"/>
    <w:rsid w:val="0032658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6580"/>
    <w:pPr>
      <w:spacing w:before="40" w:line="240" w:lineRule="auto"/>
      <w:ind w:left="1134"/>
    </w:pPr>
  </w:style>
  <w:style w:type="paragraph" w:customStyle="1" w:styleId="SubsectionHead">
    <w:name w:val="SubsectionHead"/>
    <w:aliases w:val="ssh"/>
    <w:basedOn w:val="OPCParaBase"/>
    <w:next w:val="subsection"/>
    <w:rsid w:val="00326580"/>
    <w:pPr>
      <w:keepNext/>
      <w:keepLines/>
      <w:spacing w:before="240" w:line="240" w:lineRule="auto"/>
      <w:ind w:left="1134"/>
    </w:pPr>
    <w:rPr>
      <w:i/>
    </w:rPr>
  </w:style>
  <w:style w:type="paragraph" w:customStyle="1" w:styleId="Tablea">
    <w:name w:val="Table(a)"/>
    <w:aliases w:val="ta"/>
    <w:basedOn w:val="OPCParaBase"/>
    <w:rsid w:val="00326580"/>
    <w:pPr>
      <w:spacing w:before="60" w:line="240" w:lineRule="auto"/>
      <w:ind w:left="284" w:hanging="284"/>
    </w:pPr>
    <w:rPr>
      <w:sz w:val="20"/>
    </w:rPr>
  </w:style>
  <w:style w:type="paragraph" w:customStyle="1" w:styleId="TableAA">
    <w:name w:val="Table(AA)"/>
    <w:aliases w:val="taaa"/>
    <w:basedOn w:val="OPCParaBase"/>
    <w:rsid w:val="003265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65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6580"/>
    <w:pPr>
      <w:spacing w:before="60" w:line="240" w:lineRule="atLeast"/>
    </w:pPr>
    <w:rPr>
      <w:sz w:val="20"/>
    </w:rPr>
  </w:style>
  <w:style w:type="paragraph" w:customStyle="1" w:styleId="TLPBoxTextnote">
    <w:name w:val="TLPBoxText(note"/>
    <w:aliases w:val="right)"/>
    <w:basedOn w:val="OPCParaBase"/>
    <w:rsid w:val="003265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658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6580"/>
    <w:pPr>
      <w:spacing w:before="122" w:line="198" w:lineRule="exact"/>
      <w:ind w:left="1985" w:hanging="851"/>
      <w:jc w:val="right"/>
    </w:pPr>
    <w:rPr>
      <w:sz w:val="18"/>
    </w:rPr>
  </w:style>
  <w:style w:type="paragraph" w:customStyle="1" w:styleId="TLPTableBullet">
    <w:name w:val="TLPTableBullet"/>
    <w:aliases w:val="ttb"/>
    <w:basedOn w:val="OPCParaBase"/>
    <w:rsid w:val="00326580"/>
    <w:pPr>
      <w:spacing w:line="240" w:lineRule="exact"/>
      <w:ind w:left="284" w:hanging="284"/>
    </w:pPr>
    <w:rPr>
      <w:sz w:val="20"/>
    </w:rPr>
  </w:style>
  <w:style w:type="paragraph" w:styleId="TOC1">
    <w:name w:val="toc 1"/>
    <w:basedOn w:val="OPCParaBase"/>
    <w:next w:val="Normal"/>
    <w:uiPriority w:val="39"/>
    <w:semiHidden/>
    <w:unhideWhenUsed/>
    <w:rsid w:val="0032658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658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2658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2658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2658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2658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2658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2658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2658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6580"/>
    <w:pPr>
      <w:keepLines/>
      <w:spacing w:before="240" w:after="120" w:line="240" w:lineRule="auto"/>
      <w:ind w:left="794"/>
    </w:pPr>
    <w:rPr>
      <w:b/>
      <w:kern w:val="28"/>
      <w:sz w:val="20"/>
    </w:rPr>
  </w:style>
  <w:style w:type="paragraph" w:customStyle="1" w:styleId="TofSectsHeading">
    <w:name w:val="TofSects(Heading)"/>
    <w:basedOn w:val="OPCParaBase"/>
    <w:rsid w:val="00326580"/>
    <w:pPr>
      <w:spacing w:before="240" w:after="120" w:line="240" w:lineRule="auto"/>
    </w:pPr>
    <w:rPr>
      <w:b/>
      <w:sz w:val="24"/>
    </w:rPr>
  </w:style>
  <w:style w:type="paragraph" w:customStyle="1" w:styleId="TofSectsSection">
    <w:name w:val="TofSects(Section)"/>
    <w:basedOn w:val="OPCParaBase"/>
    <w:rsid w:val="00326580"/>
    <w:pPr>
      <w:keepLines/>
      <w:spacing w:before="40" w:line="240" w:lineRule="auto"/>
      <w:ind w:left="1588" w:hanging="794"/>
    </w:pPr>
    <w:rPr>
      <w:kern w:val="28"/>
      <w:sz w:val="18"/>
    </w:rPr>
  </w:style>
  <w:style w:type="paragraph" w:customStyle="1" w:styleId="TofSectsSubdiv">
    <w:name w:val="TofSects(Subdiv)"/>
    <w:basedOn w:val="OPCParaBase"/>
    <w:rsid w:val="00326580"/>
    <w:pPr>
      <w:keepLines/>
      <w:spacing w:before="80" w:line="240" w:lineRule="auto"/>
      <w:ind w:left="1588" w:hanging="794"/>
    </w:pPr>
    <w:rPr>
      <w:kern w:val="28"/>
    </w:rPr>
  </w:style>
  <w:style w:type="paragraph" w:customStyle="1" w:styleId="WRStyle">
    <w:name w:val="WR Style"/>
    <w:aliases w:val="WR"/>
    <w:basedOn w:val="OPCParaBase"/>
    <w:rsid w:val="00326580"/>
    <w:pPr>
      <w:spacing w:before="240" w:line="240" w:lineRule="auto"/>
      <w:ind w:left="284" w:hanging="284"/>
    </w:pPr>
    <w:rPr>
      <w:b/>
      <w:i/>
      <w:kern w:val="28"/>
      <w:sz w:val="24"/>
    </w:rPr>
  </w:style>
  <w:style w:type="paragraph" w:customStyle="1" w:styleId="notepara">
    <w:name w:val="note(para)"/>
    <w:aliases w:val="na"/>
    <w:basedOn w:val="OPCParaBase"/>
    <w:rsid w:val="00326580"/>
    <w:pPr>
      <w:spacing w:before="40" w:line="198" w:lineRule="exact"/>
      <w:ind w:left="2354" w:hanging="369"/>
    </w:pPr>
    <w:rPr>
      <w:sz w:val="18"/>
    </w:rPr>
  </w:style>
  <w:style w:type="paragraph" w:styleId="Footer">
    <w:name w:val="footer"/>
    <w:link w:val="FooterChar"/>
    <w:rsid w:val="0032658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26580"/>
    <w:rPr>
      <w:rFonts w:eastAsia="Times New Roman" w:cs="Times New Roman"/>
      <w:sz w:val="22"/>
      <w:szCs w:val="24"/>
      <w:lang w:eastAsia="en-AU"/>
    </w:rPr>
  </w:style>
  <w:style w:type="character" w:styleId="LineNumber">
    <w:name w:val="line number"/>
    <w:basedOn w:val="OPCCharBase"/>
    <w:uiPriority w:val="99"/>
    <w:semiHidden/>
    <w:unhideWhenUsed/>
    <w:rsid w:val="00326580"/>
    <w:rPr>
      <w:sz w:val="16"/>
    </w:rPr>
  </w:style>
  <w:style w:type="table" w:customStyle="1" w:styleId="CFlag">
    <w:name w:val="CFlag"/>
    <w:basedOn w:val="TableNormal"/>
    <w:uiPriority w:val="99"/>
    <w:rsid w:val="00326580"/>
    <w:rPr>
      <w:rFonts w:eastAsia="Times New Roman" w:cs="Times New Roman"/>
      <w:lang w:eastAsia="en-AU"/>
    </w:rPr>
    <w:tblPr/>
  </w:style>
  <w:style w:type="paragraph" w:customStyle="1" w:styleId="NotesHeading1">
    <w:name w:val="NotesHeading 1"/>
    <w:basedOn w:val="OPCParaBase"/>
    <w:next w:val="Normal"/>
    <w:rsid w:val="00326580"/>
    <w:rPr>
      <w:b/>
      <w:sz w:val="28"/>
      <w:szCs w:val="28"/>
    </w:rPr>
  </w:style>
  <w:style w:type="paragraph" w:customStyle="1" w:styleId="NotesHeading2">
    <w:name w:val="NotesHeading 2"/>
    <w:basedOn w:val="OPCParaBase"/>
    <w:next w:val="Normal"/>
    <w:rsid w:val="00326580"/>
    <w:rPr>
      <w:b/>
      <w:sz w:val="28"/>
      <w:szCs w:val="28"/>
    </w:rPr>
  </w:style>
  <w:style w:type="paragraph" w:customStyle="1" w:styleId="SignCoverPageEnd">
    <w:name w:val="SignCoverPageEnd"/>
    <w:basedOn w:val="OPCParaBase"/>
    <w:next w:val="Normal"/>
    <w:rsid w:val="0032658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26580"/>
    <w:pPr>
      <w:pBdr>
        <w:top w:val="single" w:sz="4" w:space="1" w:color="auto"/>
      </w:pBdr>
      <w:spacing w:before="360"/>
      <w:ind w:right="397"/>
      <w:jc w:val="both"/>
    </w:pPr>
  </w:style>
  <w:style w:type="paragraph" w:customStyle="1" w:styleId="Paragraphsub-sub-sub">
    <w:name w:val="Paragraph(sub-sub-sub)"/>
    <w:aliases w:val="aaaa"/>
    <w:basedOn w:val="OPCParaBase"/>
    <w:rsid w:val="0032658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265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65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265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658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26580"/>
    <w:pPr>
      <w:spacing w:before="120"/>
    </w:pPr>
  </w:style>
  <w:style w:type="paragraph" w:customStyle="1" w:styleId="TableTextEndNotes">
    <w:name w:val="TableTextEndNotes"/>
    <w:aliases w:val="Tten"/>
    <w:basedOn w:val="Normal"/>
    <w:rsid w:val="00326580"/>
    <w:pPr>
      <w:spacing w:before="60" w:line="240" w:lineRule="auto"/>
    </w:pPr>
    <w:rPr>
      <w:rFonts w:cs="Arial"/>
      <w:sz w:val="20"/>
      <w:szCs w:val="22"/>
    </w:rPr>
  </w:style>
  <w:style w:type="paragraph" w:customStyle="1" w:styleId="TableHeading">
    <w:name w:val="TableHeading"/>
    <w:aliases w:val="th"/>
    <w:basedOn w:val="OPCParaBase"/>
    <w:next w:val="Tabletext"/>
    <w:rsid w:val="00326580"/>
    <w:pPr>
      <w:keepNext/>
      <w:spacing w:before="60" w:line="240" w:lineRule="atLeast"/>
    </w:pPr>
    <w:rPr>
      <w:b/>
      <w:sz w:val="20"/>
    </w:rPr>
  </w:style>
  <w:style w:type="paragraph" w:customStyle="1" w:styleId="NoteToSubpara">
    <w:name w:val="NoteToSubpara"/>
    <w:aliases w:val="nts"/>
    <w:basedOn w:val="OPCParaBase"/>
    <w:rsid w:val="00326580"/>
    <w:pPr>
      <w:spacing w:before="40" w:line="198" w:lineRule="exact"/>
      <w:ind w:left="2835" w:hanging="709"/>
    </w:pPr>
    <w:rPr>
      <w:sz w:val="18"/>
    </w:rPr>
  </w:style>
  <w:style w:type="paragraph" w:customStyle="1" w:styleId="ENoteTableHeading">
    <w:name w:val="ENoteTableHeading"/>
    <w:aliases w:val="enth"/>
    <w:basedOn w:val="OPCParaBase"/>
    <w:rsid w:val="00326580"/>
    <w:pPr>
      <w:keepNext/>
      <w:spacing w:before="60" w:line="240" w:lineRule="atLeast"/>
    </w:pPr>
    <w:rPr>
      <w:rFonts w:ascii="Arial" w:hAnsi="Arial"/>
      <w:b/>
      <w:sz w:val="16"/>
    </w:rPr>
  </w:style>
  <w:style w:type="paragraph" w:customStyle="1" w:styleId="ENoteTTi">
    <w:name w:val="ENoteTTi"/>
    <w:aliases w:val="entti"/>
    <w:basedOn w:val="OPCParaBase"/>
    <w:rsid w:val="00326580"/>
    <w:pPr>
      <w:keepNext/>
      <w:spacing w:before="60" w:line="240" w:lineRule="atLeast"/>
      <w:ind w:left="170"/>
    </w:pPr>
    <w:rPr>
      <w:sz w:val="16"/>
    </w:rPr>
  </w:style>
  <w:style w:type="paragraph" w:customStyle="1" w:styleId="ENotesHeading1">
    <w:name w:val="ENotesHeading 1"/>
    <w:aliases w:val="Enh1"/>
    <w:basedOn w:val="OPCParaBase"/>
    <w:next w:val="Normal"/>
    <w:rsid w:val="00326580"/>
    <w:pPr>
      <w:spacing w:before="120"/>
      <w:outlineLvl w:val="1"/>
    </w:pPr>
    <w:rPr>
      <w:b/>
      <w:sz w:val="28"/>
      <w:szCs w:val="28"/>
    </w:rPr>
  </w:style>
  <w:style w:type="paragraph" w:customStyle="1" w:styleId="ENotesHeading2">
    <w:name w:val="ENotesHeading 2"/>
    <w:aliases w:val="Enh2"/>
    <w:basedOn w:val="OPCParaBase"/>
    <w:next w:val="Normal"/>
    <w:rsid w:val="00326580"/>
    <w:pPr>
      <w:spacing w:before="120" w:after="120"/>
      <w:outlineLvl w:val="2"/>
    </w:pPr>
    <w:rPr>
      <w:b/>
      <w:sz w:val="24"/>
      <w:szCs w:val="28"/>
    </w:rPr>
  </w:style>
  <w:style w:type="paragraph" w:customStyle="1" w:styleId="ENoteTTIndentHeading">
    <w:name w:val="ENoteTTIndentHeading"/>
    <w:aliases w:val="enTTHi"/>
    <w:basedOn w:val="OPCParaBase"/>
    <w:rsid w:val="0032658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6580"/>
    <w:pPr>
      <w:spacing w:before="60" w:line="240" w:lineRule="atLeast"/>
    </w:pPr>
    <w:rPr>
      <w:sz w:val="16"/>
    </w:rPr>
  </w:style>
  <w:style w:type="paragraph" w:customStyle="1" w:styleId="MadeunderText">
    <w:name w:val="MadeunderText"/>
    <w:basedOn w:val="OPCParaBase"/>
    <w:next w:val="Normal"/>
    <w:rsid w:val="00326580"/>
    <w:pPr>
      <w:spacing w:before="240"/>
    </w:pPr>
    <w:rPr>
      <w:sz w:val="24"/>
      <w:szCs w:val="24"/>
    </w:rPr>
  </w:style>
  <w:style w:type="paragraph" w:customStyle="1" w:styleId="ENotesHeading3">
    <w:name w:val="ENotesHeading 3"/>
    <w:aliases w:val="Enh3"/>
    <w:basedOn w:val="OPCParaBase"/>
    <w:next w:val="Normal"/>
    <w:rsid w:val="00326580"/>
    <w:pPr>
      <w:keepNext/>
      <w:spacing w:before="120" w:line="240" w:lineRule="auto"/>
      <w:outlineLvl w:val="4"/>
    </w:pPr>
    <w:rPr>
      <w:b/>
      <w:szCs w:val="24"/>
    </w:rPr>
  </w:style>
  <w:style w:type="paragraph" w:customStyle="1" w:styleId="SubPartCASA">
    <w:name w:val="SubPart(CASA)"/>
    <w:aliases w:val="csp"/>
    <w:basedOn w:val="OPCParaBase"/>
    <w:next w:val="ActHead3"/>
    <w:rsid w:val="0032658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26580"/>
  </w:style>
  <w:style w:type="character" w:customStyle="1" w:styleId="CharSubPartNoCASA">
    <w:name w:val="CharSubPartNo(CASA)"/>
    <w:basedOn w:val="OPCCharBase"/>
    <w:uiPriority w:val="1"/>
    <w:rsid w:val="00326580"/>
  </w:style>
  <w:style w:type="paragraph" w:customStyle="1" w:styleId="ENoteTTIndentHeadingSub">
    <w:name w:val="ENoteTTIndentHeadingSub"/>
    <w:aliases w:val="enTTHis"/>
    <w:basedOn w:val="OPCParaBase"/>
    <w:rsid w:val="00326580"/>
    <w:pPr>
      <w:keepNext/>
      <w:spacing w:before="60" w:line="240" w:lineRule="atLeast"/>
      <w:ind w:left="340"/>
    </w:pPr>
    <w:rPr>
      <w:b/>
      <w:sz w:val="16"/>
    </w:rPr>
  </w:style>
  <w:style w:type="paragraph" w:customStyle="1" w:styleId="ENoteTTiSub">
    <w:name w:val="ENoteTTiSub"/>
    <w:aliases w:val="enttis"/>
    <w:basedOn w:val="OPCParaBase"/>
    <w:rsid w:val="00326580"/>
    <w:pPr>
      <w:keepNext/>
      <w:spacing w:before="60" w:line="240" w:lineRule="atLeast"/>
      <w:ind w:left="340"/>
    </w:pPr>
    <w:rPr>
      <w:sz w:val="16"/>
    </w:rPr>
  </w:style>
  <w:style w:type="paragraph" w:customStyle="1" w:styleId="SubDivisionMigration">
    <w:name w:val="SubDivisionMigration"/>
    <w:aliases w:val="sdm"/>
    <w:basedOn w:val="OPCParaBase"/>
    <w:rsid w:val="003265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6580"/>
    <w:pPr>
      <w:keepNext/>
      <w:keepLines/>
      <w:spacing w:before="240" w:line="240" w:lineRule="auto"/>
      <w:ind w:left="1134" w:hanging="1134"/>
    </w:pPr>
    <w:rPr>
      <w:b/>
      <w:sz w:val="28"/>
    </w:rPr>
  </w:style>
  <w:style w:type="table" w:styleId="TableGrid">
    <w:name w:val="Table Grid"/>
    <w:basedOn w:val="TableNormal"/>
    <w:uiPriority w:val="59"/>
    <w:rsid w:val="00326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26580"/>
    <w:pPr>
      <w:spacing w:before="122" w:line="240" w:lineRule="auto"/>
      <w:ind w:left="1985" w:hanging="851"/>
    </w:pPr>
    <w:rPr>
      <w:sz w:val="18"/>
    </w:rPr>
  </w:style>
  <w:style w:type="paragraph" w:customStyle="1" w:styleId="FreeForm">
    <w:name w:val="FreeForm"/>
    <w:rsid w:val="00326580"/>
    <w:rPr>
      <w:rFonts w:ascii="Arial" w:hAnsi="Arial"/>
      <w:sz w:val="22"/>
    </w:rPr>
  </w:style>
  <w:style w:type="paragraph" w:customStyle="1" w:styleId="SOText">
    <w:name w:val="SO Text"/>
    <w:aliases w:val="sot"/>
    <w:link w:val="SOTextChar"/>
    <w:rsid w:val="0032658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26580"/>
    <w:rPr>
      <w:sz w:val="22"/>
    </w:rPr>
  </w:style>
  <w:style w:type="paragraph" w:customStyle="1" w:styleId="SOTextNote">
    <w:name w:val="SO TextNote"/>
    <w:aliases w:val="sont"/>
    <w:basedOn w:val="SOText"/>
    <w:qFormat/>
    <w:rsid w:val="00326580"/>
    <w:pPr>
      <w:spacing w:before="122" w:line="198" w:lineRule="exact"/>
      <w:ind w:left="1843" w:hanging="709"/>
    </w:pPr>
    <w:rPr>
      <w:sz w:val="18"/>
    </w:rPr>
  </w:style>
  <w:style w:type="paragraph" w:customStyle="1" w:styleId="SOPara">
    <w:name w:val="SO Para"/>
    <w:aliases w:val="soa"/>
    <w:basedOn w:val="SOText"/>
    <w:link w:val="SOParaChar"/>
    <w:qFormat/>
    <w:rsid w:val="00326580"/>
    <w:pPr>
      <w:tabs>
        <w:tab w:val="right" w:pos="1786"/>
      </w:tabs>
      <w:spacing w:before="40"/>
      <w:ind w:left="2070" w:hanging="936"/>
    </w:pPr>
  </w:style>
  <w:style w:type="character" w:customStyle="1" w:styleId="SOParaChar">
    <w:name w:val="SO Para Char"/>
    <w:aliases w:val="soa Char"/>
    <w:basedOn w:val="DefaultParagraphFont"/>
    <w:link w:val="SOPara"/>
    <w:rsid w:val="00326580"/>
    <w:rPr>
      <w:sz w:val="22"/>
    </w:rPr>
  </w:style>
  <w:style w:type="paragraph" w:customStyle="1" w:styleId="FileName">
    <w:name w:val="FileName"/>
    <w:basedOn w:val="Normal"/>
    <w:rsid w:val="00326580"/>
  </w:style>
  <w:style w:type="paragraph" w:customStyle="1" w:styleId="SOHeadBold">
    <w:name w:val="SO HeadBold"/>
    <w:aliases w:val="sohb"/>
    <w:basedOn w:val="SOText"/>
    <w:next w:val="SOText"/>
    <w:link w:val="SOHeadBoldChar"/>
    <w:qFormat/>
    <w:rsid w:val="00326580"/>
    <w:rPr>
      <w:b/>
    </w:rPr>
  </w:style>
  <w:style w:type="character" w:customStyle="1" w:styleId="SOHeadBoldChar">
    <w:name w:val="SO HeadBold Char"/>
    <w:aliases w:val="sohb Char"/>
    <w:basedOn w:val="DefaultParagraphFont"/>
    <w:link w:val="SOHeadBold"/>
    <w:rsid w:val="00326580"/>
    <w:rPr>
      <w:b/>
      <w:sz w:val="22"/>
    </w:rPr>
  </w:style>
  <w:style w:type="paragraph" w:customStyle="1" w:styleId="SOHeadItalic">
    <w:name w:val="SO HeadItalic"/>
    <w:aliases w:val="sohi"/>
    <w:basedOn w:val="SOText"/>
    <w:next w:val="SOText"/>
    <w:link w:val="SOHeadItalicChar"/>
    <w:qFormat/>
    <w:rsid w:val="00326580"/>
    <w:rPr>
      <w:i/>
    </w:rPr>
  </w:style>
  <w:style w:type="character" w:customStyle="1" w:styleId="SOHeadItalicChar">
    <w:name w:val="SO HeadItalic Char"/>
    <w:aliases w:val="sohi Char"/>
    <w:basedOn w:val="DefaultParagraphFont"/>
    <w:link w:val="SOHeadItalic"/>
    <w:rsid w:val="00326580"/>
    <w:rPr>
      <w:i/>
      <w:sz w:val="22"/>
    </w:rPr>
  </w:style>
  <w:style w:type="paragraph" w:customStyle="1" w:styleId="SOBullet">
    <w:name w:val="SO Bullet"/>
    <w:aliases w:val="sotb"/>
    <w:basedOn w:val="SOText"/>
    <w:link w:val="SOBulletChar"/>
    <w:qFormat/>
    <w:rsid w:val="00326580"/>
    <w:pPr>
      <w:ind w:left="1559" w:hanging="425"/>
    </w:pPr>
  </w:style>
  <w:style w:type="character" w:customStyle="1" w:styleId="SOBulletChar">
    <w:name w:val="SO Bullet Char"/>
    <w:aliases w:val="sotb Char"/>
    <w:basedOn w:val="DefaultParagraphFont"/>
    <w:link w:val="SOBullet"/>
    <w:rsid w:val="00326580"/>
    <w:rPr>
      <w:sz w:val="22"/>
    </w:rPr>
  </w:style>
  <w:style w:type="paragraph" w:customStyle="1" w:styleId="SOBulletNote">
    <w:name w:val="SO BulletNote"/>
    <w:aliases w:val="sonb"/>
    <w:basedOn w:val="SOTextNote"/>
    <w:link w:val="SOBulletNoteChar"/>
    <w:qFormat/>
    <w:rsid w:val="00326580"/>
    <w:pPr>
      <w:tabs>
        <w:tab w:val="left" w:pos="1560"/>
      </w:tabs>
      <w:ind w:left="2268" w:hanging="1134"/>
    </w:pPr>
  </w:style>
  <w:style w:type="character" w:customStyle="1" w:styleId="SOBulletNoteChar">
    <w:name w:val="SO BulletNote Char"/>
    <w:aliases w:val="sonb Char"/>
    <w:basedOn w:val="DefaultParagraphFont"/>
    <w:link w:val="SOBulletNote"/>
    <w:rsid w:val="00326580"/>
    <w:rPr>
      <w:sz w:val="18"/>
    </w:rPr>
  </w:style>
  <w:style w:type="paragraph" w:customStyle="1" w:styleId="SOText2">
    <w:name w:val="SO Text2"/>
    <w:aliases w:val="sot2"/>
    <w:basedOn w:val="Normal"/>
    <w:next w:val="SOText"/>
    <w:link w:val="SOText2Char"/>
    <w:rsid w:val="0032658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6580"/>
    <w:rPr>
      <w:sz w:val="22"/>
    </w:rPr>
  </w:style>
  <w:style w:type="paragraph" w:customStyle="1" w:styleId="Transitional">
    <w:name w:val="Transitional"/>
    <w:aliases w:val="tr"/>
    <w:basedOn w:val="ItemHead"/>
    <w:next w:val="Item"/>
    <w:rsid w:val="00326580"/>
  </w:style>
  <w:style w:type="character" w:customStyle="1" w:styleId="subsectionChar">
    <w:name w:val="subsection Char"/>
    <w:aliases w:val="ss Char"/>
    <w:basedOn w:val="DefaultParagraphFont"/>
    <w:link w:val="subsection"/>
    <w:locked/>
    <w:rsid w:val="00DE31F7"/>
    <w:rPr>
      <w:rFonts w:eastAsia="Times New Roman" w:cs="Times New Roman"/>
      <w:sz w:val="22"/>
      <w:lang w:eastAsia="en-AU"/>
    </w:rPr>
  </w:style>
  <w:style w:type="character" w:customStyle="1" w:styleId="Heading1Char">
    <w:name w:val="Heading 1 Char"/>
    <w:basedOn w:val="DefaultParagraphFont"/>
    <w:link w:val="Heading1"/>
    <w:uiPriority w:val="9"/>
    <w:rsid w:val="00DE31F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E31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E31F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E31F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E31F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E31F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E31F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E31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31F7"/>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locked/>
    <w:rsid w:val="004B3304"/>
    <w:rPr>
      <w:rFonts w:eastAsia="Times New Roman" w:cs="Times New Roman"/>
      <w:sz w:val="22"/>
      <w:lang w:eastAsia="en-AU"/>
    </w:rPr>
  </w:style>
  <w:style w:type="character" w:customStyle="1" w:styleId="notetextChar">
    <w:name w:val="note(text) Char"/>
    <w:aliases w:val="n Char"/>
    <w:link w:val="notetext"/>
    <w:rsid w:val="004B3304"/>
    <w:rPr>
      <w:rFonts w:eastAsia="Times New Roman" w:cs="Times New Roman"/>
      <w:sz w:val="18"/>
      <w:lang w:eastAsia="en-AU"/>
    </w:rPr>
  </w:style>
  <w:style w:type="character" w:customStyle="1" w:styleId="ActHead5Char">
    <w:name w:val="ActHead 5 Char"/>
    <w:aliases w:val="s Char"/>
    <w:link w:val="ActHead5"/>
    <w:locked/>
    <w:rsid w:val="00CC38EC"/>
    <w:rPr>
      <w:rFonts w:eastAsia="Times New Roman" w:cs="Times New Roman"/>
      <w:b/>
      <w:kern w:val="28"/>
      <w:sz w:val="24"/>
      <w:lang w:eastAsia="en-AU"/>
    </w:rPr>
  </w:style>
  <w:style w:type="character" w:styleId="Hyperlink">
    <w:name w:val="Hyperlink"/>
    <w:basedOn w:val="DefaultParagraphFont"/>
    <w:uiPriority w:val="99"/>
    <w:unhideWhenUsed/>
    <w:rsid w:val="00FE276E"/>
    <w:rPr>
      <w:color w:val="0000FF" w:themeColor="hyperlink"/>
      <w:u w:val="single"/>
    </w:rPr>
  </w:style>
  <w:style w:type="character" w:styleId="UnresolvedMention">
    <w:name w:val="Unresolved Mention"/>
    <w:basedOn w:val="DefaultParagraphFont"/>
    <w:uiPriority w:val="99"/>
    <w:semiHidden/>
    <w:unhideWhenUsed/>
    <w:rsid w:val="00FE276E"/>
    <w:rPr>
      <w:color w:val="605E5C"/>
      <w:shd w:val="clear" w:color="auto" w:fill="E1DFDD"/>
    </w:rPr>
  </w:style>
  <w:style w:type="character" w:styleId="FollowedHyperlink">
    <w:name w:val="FollowedHyperlink"/>
    <w:basedOn w:val="DefaultParagraphFont"/>
    <w:uiPriority w:val="99"/>
    <w:semiHidden/>
    <w:unhideWhenUsed/>
    <w:rsid w:val="00FE276E"/>
    <w:rPr>
      <w:color w:val="0000FF" w:themeColor="hyperlink"/>
      <w:u w:val="single"/>
    </w:rPr>
  </w:style>
  <w:style w:type="paragraph" w:customStyle="1" w:styleId="ClerkBlock">
    <w:name w:val="ClerkBlock"/>
    <w:basedOn w:val="Normal"/>
    <w:rsid w:val="000063D2"/>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F104FC"/>
    <w:pPr>
      <w:spacing w:before="800"/>
    </w:pPr>
  </w:style>
  <w:style w:type="character" w:customStyle="1" w:styleId="ShortTP1Char">
    <w:name w:val="ShortTP1 Char"/>
    <w:basedOn w:val="DefaultParagraphFont"/>
    <w:link w:val="ShortTP1"/>
    <w:rsid w:val="00F104FC"/>
    <w:rPr>
      <w:rFonts w:eastAsia="Times New Roman" w:cs="Times New Roman"/>
      <w:b/>
      <w:sz w:val="40"/>
      <w:lang w:eastAsia="en-AU"/>
    </w:rPr>
  </w:style>
  <w:style w:type="paragraph" w:customStyle="1" w:styleId="ActNoP1">
    <w:name w:val="ActNoP1"/>
    <w:basedOn w:val="Actno"/>
    <w:link w:val="ActNoP1Char"/>
    <w:rsid w:val="00F104FC"/>
    <w:pPr>
      <w:spacing w:before="800"/>
    </w:pPr>
    <w:rPr>
      <w:sz w:val="28"/>
    </w:rPr>
  </w:style>
  <w:style w:type="character" w:customStyle="1" w:styleId="ActNoP1Char">
    <w:name w:val="ActNoP1 Char"/>
    <w:basedOn w:val="DefaultParagraphFont"/>
    <w:link w:val="ActNoP1"/>
    <w:rsid w:val="00F104FC"/>
    <w:rPr>
      <w:rFonts w:eastAsia="Times New Roman" w:cs="Times New Roman"/>
      <w:b/>
      <w:sz w:val="28"/>
      <w:lang w:eastAsia="en-AU"/>
    </w:rPr>
  </w:style>
  <w:style w:type="paragraph" w:customStyle="1" w:styleId="AssentBk">
    <w:name w:val="AssentBk"/>
    <w:basedOn w:val="Normal"/>
    <w:rsid w:val="00F104FC"/>
    <w:pPr>
      <w:spacing w:line="240" w:lineRule="auto"/>
    </w:pPr>
    <w:rPr>
      <w:rFonts w:eastAsia="Times New Roman" w:cs="Times New Roman"/>
      <w:sz w:val="20"/>
      <w:lang w:eastAsia="en-AU"/>
    </w:rPr>
  </w:style>
  <w:style w:type="paragraph" w:customStyle="1" w:styleId="AssentDt">
    <w:name w:val="AssentDt"/>
    <w:basedOn w:val="Normal"/>
    <w:rsid w:val="00A72D70"/>
    <w:pPr>
      <w:spacing w:line="240" w:lineRule="auto"/>
    </w:pPr>
    <w:rPr>
      <w:rFonts w:eastAsia="Times New Roman" w:cs="Times New Roman"/>
      <w:sz w:val="20"/>
      <w:lang w:eastAsia="en-AU"/>
    </w:rPr>
  </w:style>
  <w:style w:type="paragraph" w:customStyle="1" w:styleId="2ndRd">
    <w:name w:val="2ndRd"/>
    <w:basedOn w:val="Normal"/>
    <w:rsid w:val="00A72D70"/>
    <w:pPr>
      <w:spacing w:line="240" w:lineRule="auto"/>
    </w:pPr>
    <w:rPr>
      <w:rFonts w:eastAsia="Times New Roman" w:cs="Times New Roman"/>
      <w:sz w:val="20"/>
      <w:lang w:eastAsia="en-AU"/>
    </w:rPr>
  </w:style>
  <w:style w:type="paragraph" w:customStyle="1" w:styleId="ScalePlusRef">
    <w:name w:val="ScalePlusRef"/>
    <w:basedOn w:val="Normal"/>
    <w:rsid w:val="00A72D7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88248">
      <w:bodyDiv w:val="1"/>
      <w:marLeft w:val="0"/>
      <w:marRight w:val="0"/>
      <w:marTop w:val="0"/>
      <w:marBottom w:val="0"/>
      <w:divBdr>
        <w:top w:val="none" w:sz="0" w:space="0" w:color="auto"/>
        <w:left w:val="none" w:sz="0" w:space="0" w:color="auto"/>
        <w:bottom w:val="none" w:sz="0" w:space="0" w:color="auto"/>
        <w:right w:val="none" w:sz="0" w:space="0" w:color="auto"/>
      </w:divBdr>
    </w:div>
    <w:div w:id="566693361">
      <w:bodyDiv w:val="1"/>
      <w:marLeft w:val="0"/>
      <w:marRight w:val="0"/>
      <w:marTop w:val="0"/>
      <w:marBottom w:val="0"/>
      <w:divBdr>
        <w:top w:val="none" w:sz="0" w:space="0" w:color="auto"/>
        <w:left w:val="none" w:sz="0" w:space="0" w:color="auto"/>
        <w:bottom w:val="none" w:sz="0" w:space="0" w:color="auto"/>
        <w:right w:val="none" w:sz="0" w:space="0" w:color="auto"/>
      </w:divBdr>
    </w:div>
    <w:div w:id="1170563827">
      <w:bodyDiv w:val="1"/>
      <w:marLeft w:val="0"/>
      <w:marRight w:val="0"/>
      <w:marTop w:val="0"/>
      <w:marBottom w:val="0"/>
      <w:divBdr>
        <w:top w:val="none" w:sz="0" w:space="0" w:color="auto"/>
        <w:left w:val="none" w:sz="0" w:space="0" w:color="auto"/>
        <w:bottom w:val="none" w:sz="0" w:space="0" w:color="auto"/>
        <w:right w:val="none" w:sz="0" w:space="0" w:color="auto"/>
      </w:divBdr>
    </w:div>
    <w:div w:id="151873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9DC3E-0A69-4E10-A49F-487FC225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1</TotalTime>
  <Pages>22</Pages>
  <Words>3792</Words>
  <Characters>19683</Characters>
  <Application>Microsoft Office Word</Application>
  <DocSecurity>0</DocSecurity>
  <PresentationFormat/>
  <Lines>531</Lines>
  <Paragraphs>451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2023-01-11T23:33:00Z</cp:lastPrinted>
  <dcterms:created xsi:type="dcterms:W3CDTF">2023-03-16T23:51:00Z</dcterms:created>
  <dcterms:modified xsi:type="dcterms:W3CDTF">2023-08-17T06:21:00Z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Jobs and Skills Australia Amendment Act 2023</vt:lpwstr>
  </property>
  <property fmtid="{D5CDD505-2E9C-101B-9397-08002B2CF9AE}" pid="3" name="ActNo">
    <vt:lpwstr>No. 54,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OPC8171</vt:lpwstr>
  </property>
  <property fmtid="{D5CDD505-2E9C-101B-9397-08002B2CF9AE}" pid="10" name="PreventSessionPrompt">
    <vt:lpwstr>Yes</vt:lpwstr>
  </property>
  <property fmtid="{D5CDD505-2E9C-101B-9397-08002B2CF9AE}" pid="11" name="MSIP_Label_234ea0fa-41da-4eb0-b95e-07c328641c0b_Enabled">
    <vt:lpwstr>true</vt:lpwstr>
  </property>
  <property fmtid="{D5CDD505-2E9C-101B-9397-08002B2CF9AE}" pid="12" name="MSIP_Label_234ea0fa-41da-4eb0-b95e-07c328641c0b_SetDate">
    <vt:lpwstr>2023-05-11T00:42:40Z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7c98e9ec-cc4b-45a7-bb20-825686435e75</vt:lpwstr>
  </property>
  <property fmtid="{D5CDD505-2E9C-101B-9397-08002B2CF9AE}" pid="17" name="MSIP_Label_234ea0fa-41da-4eb0-b95e-07c328641c0b_ContentBits">
    <vt:lpwstr>0</vt:lpwstr>
  </property>
</Properties>
</file>