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C819" w14:textId="5D8ADC90" w:rsidR="00701206" w:rsidRDefault="00701206" w:rsidP="00701206">
      <w:r>
        <w:object w:dxaOrig="2146" w:dyaOrig="1561" w14:anchorId="0AA09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54294467" r:id="rId8"/>
        </w:object>
      </w:r>
    </w:p>
    <w:p w14:paraId="608D9089" w14:textId="77777777" w:rsidR="00701206" w:rsidRDefault="00701206" w:rsidP="00701206"/>
    <w:p w14:paraId="4C602108" w14:textId="77777777" w:rsidR="00701206" w:rsidRDefault="00701206" w:rsidP="00701206"/>
    <w:p w14:paraId="41FB69DF" w14:textId="77777777" w:rsidR="00701206" w:rsidRDefault="00701206" w:rsidP="00701206"/>
    <w:p w14:paraId="2452FBB8" w14:textId="77777777" w:rsidR="00701206" w:rsidRDefault="00701206" w:rsidP="00701206"/>
    <w:p w14:paraId="7BFFBCC5" w14:textId="77777777" w:rsidR="00701206" w:rsidRDefault="00701206" w:rsidP="00701206"/>
    <w:p w14:paraId="6D4F0E49" w14:textId="77777777" w:rsidR="00701206" w:rsidRDefault="00701206" w:rsidP="00701206"/>
    <w:p w14:paraId="278C24C3" w14:textId="3EBABF66" w:rsidR="00B646D0" w:rsidRDefault="00701206" w:rsidP="00B646D0">
      <w:pPr>
        <w:pStyle w:val="ShortT"/>
      </w:pPr>
      <w:r>
        <w:t>Aboriginal Land Grant (Jervis Bay Territory) Amendment (Strengthening Land and Governance Provisions) Act 2023</w:t>
      </w:r>
    </w:p>
    <w:p w14:paraId="7C07900B" w14:textId="3B437FD7" w:rsidR="00E028B9" w:rsidRPr="00D27FDB" w:rsidRDefault="00E028B9" w:rsidP="00E028B9"/>
    <w:p w14:paraId="5EBA1254" w14:textId="69A23496" w:rsidR="00B646D0" w:rsidRDefault="00B646D0" w:rsidP="00701206">
      <w:pPr>
        <w:pStyle w:val="Actno"/>
        <w:spacing w:before="400"/>
      </w:pPr>
      <w:r>
        <w:t>No.</w:t>
      </w:r>
      <w:r w:rsidR="00CA5208">
        <w:t xml:space="preserve"> 57</w:t>
      </w:r>
      <w:r>
        <w:t>, 2023</w:t>
      </w:r>
    </w:p>
    <w:p w14:paraId="00E0D002" w14:textId="5A969AB6" w:rsidR="00E028B9" w:rsidRPr="00D27FDB" w:rsidRDefault="00E028B9" w:rsidP="00E028B9"/>
    <w:p w14:paraId="206D3B50" w14:textId="77777777" w:rsidR="00B646D0" w:rsidRDefault="00B646D0" w:rsidP="00B646D0">
      <w:pPr>
        <w:rPr>
          <w:lang w:eastAsia="en-AU"/>
        </w:rPr>
      </w:pPr>
    </w:p>
    <w:p w14:paraId="375C8701" w14:textId="3E60BE31" w:rsidR="00E028B9" w:rsidRPr="00D27FDB" w:rsidRDefault="00E028B9" w:rsidP="00E028B9"/>
    <w:p w14:paraId="73B3FE76" w14:textId="77777777" w:rsidR="00E028B9" w:rsidRPr="00D27FDB" w:rsidRDefault="00E028B9" w:rsidP="00E028B9"/>
    <w:p w14:paraId="5B35F18C" w14:textId="77777777" w:rsidR="00E028B9" w:rsidRPr="00D27FDB" w:rsidRDefault="00E028B9" w:rsidP="00E028B9"/>
    <w:p w14:paraId="18A3B748" w14:textId="77777777" w:rsidR="00701206" w:rsidRDefault="00701206" w:rsidP="00701206">
      <w:pPr>
        <w:pStyle w:val="LongT"/>
      </w:pPr>
      <w:r>
        <w:t xml:space="preserve">An Act to amend the </w:t>
      </w:r>
      <w:r w:rsidRPr="00701206">
        <w:rPr>
          <w:i/>
        </w:rPr>
        <w:t>Aboriginal Land Grant (Jervis Bay Territory) Act 1986</w:t>
      </w:r>
      <w:r>
        <w:t>, and for related purposes</w:t>
      </w:r>
    </w:p>
    <w:p w14:paraId="3CA0D125" w14:textId="020BC57B" w:rsidR="00E028B9" w:rsidRPr="008A2B75" w:rsidRDefault="00E028B9" w:rsidP="00E028B9">
      <w:pPr>
        <w:pStyle w:val="Header"/>
        <w:tabs>
          <w:tab w:val="clear" w:pos="4150"/>
          <w:tab w:val="clear" w:pos="8307"/>
        </w:tabs>
      </w:pPr>
      <w:r w:rsidRPr="008A2B75">
        <w:rPr>
          <w:rStyle w:val="CharAmSchNo"/>
        </w:rPr>
        <w:t xml:space="preserve"> </w:t>
      </w:r>
      <w:r w:rsidRPr="008A2B75">
        <w:rPr>
          <w:rStyle w:val="CharAmSchText"/>
        </w:rPr>
        <w:t xml:space="preserve"> </w:t>
      </w:r>
    </w:p>
    <w:p w14:paraId="00845B6D" w14:textId="77777777" w:rsidR="00E028B9" w:rsidRPr="008A2B75" w:rsidRDefault="00E028B9" w:rsidP="00E028B9">
      <w:pPr>
        <w:pStyle w:val="Header"/>
        <w:tabs>
          <w:tab w:val="clear" w:pos="4150"/>
          <w:tab w:val="clear" w:pos="8307"/>
        </w:tabs>
      </w:pPr>
      <w:r w:rsidRPr="008A2B75">
        <w:rPr>
          <w:rStyle w:val="CharAmPartNo"/>
        </w:rPr>
        <w:t xml:space="preserve"> </w:t>
      </w:r>
      <w:r w:rsidRPr="008A2B75">
        <w:rPr>
          <w:rStyle w:val="CharAmPartText"/>
        </w:rPr>
        <w:t xml:space="preserve"> </w:t>
      </w:r>
    </w:p>
    <w:p w14:paraId="70B4160C" w14:textId="77777777" w:rsidR="00E028B9" w:rsidRPr="00D27FDB" w:rsidRDefault="00E028B9" w:rsidP="00E028B9">
      <w:pPr>
        <w:sectPr w:rsidR="00E028B9" w:rsidRPr="00D27FDB" w:rsidSect="0070120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7BEC611" w14:textId="77777777" w:rsidR="00E028B9" w:rsidRPr="00D27FDB" w:rsidRDefault="00E028B9" w:rsidP="00E028B9">
      <w:pPr>
        <w:outlineLvl w:val="0"/>
        <w:rPr>
          <w:sz w:val="36"/>
        </w:rPr>
      </w:pPr>
      <w:r w:rsidRPr="00D27FDB">
        <w:rPr>
          <w:sz w:val="36"/>
        </w:rPr>
        <w:lastRenderedPageBreak/>
        <w:t>Contents</w:t>
      </w:r>
    </w:p>
    <w:p w14:paraId="117C1877" w14:textId="02A49607" w:rsidR="0088741B" w:rsidRDefault="0088741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8741B">
        <w:rPr>
          <w:noProof/>
        </w:rPr>
        <w:tab/>
      </w:r>
      <w:r w:rsidRPr="0088741B">
        <w:rPr>
          <w:noProof/>
        </w:rPr>
        <w:fldChar w:fldCharType="begin"/>
      </w:r>
      <w:r w:rsidRPr="0088741B">
        <w:rPr>
          <w:noProof/>
        </w:rPr>
        <w:instrText xml:space="preserve"> PAGEREF _Toc143677829 \h </w:instrText>
      </w:r>
      <w:r w:rsidRPr="0088741B">
        <w:rPr>
          <w:noProof/>
        </w:rPr>
      </w:r>
      <w:r w:rsidRPr="0088741B">
        <w:rPr>
          <w:noProof/>
        </w:rPr>
        <w:fldChar w:fldCharType="separate"/>
      </w:r>
      <w:r w:rsidR="00A036DD">
        <w:rPr>
          <w:noProof/>
        </w:rPr>
        <w:t>2</w:t>
      </w:r>
      <w:r w:rsidRPr="0088741B">
        <w:rPr>
          <w:noProof/>
        </w:rPr>
        <w:fldChar w:fldCharType="end"/>
      </w:r>
    </w:p>
    <w:p w14:paraId="60C35546" w14:textId="781CC7A7" w:rsidR="0088741B" w:rsidRDefault="0088741B">
      <w:pPr>
        <w:pStyle w:val="TOC5"/>
        <w:rPr>
          <w:rFonts w:asciiTheme="minorHAnsi" w:eastAsiaTheme="minorEastAsia" w:hAnsiTheme="minorHAnsi" w:cstheme="minorBidi"/>
          <w:noProof/>
          <w:kern w:val="0"/>
          <w:sz w:val="22"/>
          <w:szCs w:val="22"/>
        </w:rPr>
      </w:pPr>
      <w:r>
        <w:rPr>
          <w:noProof/>
        </w:rPr>
        <w:t>2</w:t>
      </w:r>
      <w:r>
        <w:rPr>
          <w:noProof/>
        </w:rPr>
        <w:tab/>
        <w:t>Commencement</w:t>
      </w:r>
      <w:r w:rsidRPr="0088741B">
        <w:rPr>
          <w:noProof/>
        </w:rPr>
        <w:tab/>
      </w:r>
      <w:r w:rsidRPr="0088741B">
        <w:rPr>
          <w:noProof/>
        </w:rPr>
        <w:fldChar w:fldCharType="begin"/>
      </w:r>
      <w:r w:rsidRPr="0088741B">
        <w:rPr>
          <w:noProof/>
        </w:rPr>
        <w:instrText xml:space="preserve"> PAGEREF _Toc143677830 \h </w:instrText>
      </w:r>
      <w:r w:rsidRPr="0088741B">
        <w:rPr>
          <w:noProof/>
        </w:rPr>
      </w:r>
      <w:r w:rsidRPr="0088741B">
        <w:rPr>
          <w:noProof/>
        </w:rPr>
        <w:fldChar w:fldCharType="separate"/>
      </w:r>
      <w:r w:rsidR="00A036DD">
        <w:rPr>
          <w:noProof/>
        </w:rPr>
        <w:t>2</w:t>
      </w:r>
      <w:r w:rsidRPr="0088741B">
        <w:rPr>
          <w:noProof/>
        </w:rPr>
        <w:fldChar w:fldCharType="end"/>
      </w:r>
    </w:p>
    <w:p w14:paraId="40AB3DED" w14:textId="237CA8BA" w:rsidR="0088741B" w:rsidRDefault="0088741B">
      <w:pPr>
        <w:pStyle w:val="TOC5"/>
        <w:rPr>
          <w:rFonts w:asciiTheme="minorHAnsi" w:eastAsiaTheme="minorEastAsia" w:hAnsiTheme="minorHAnsi" w:cstheme="minorBidi"/>
          <w:noProof/>
          <w:kern w:val="0"/>
          <w:sz w:val="22"/>
          <w:szCs w:val="22"/>
        </w:rPr>
      </w:pPr>
      <w:r>
        <w:rPr>
          <w:noProof/>
        </w:rPr>
        <w:t>3</w:t>
      </w:r>
      <w:r>
        <w:rPr>
          <w:noProof/>
        </w:rPr>
        <w:tab/>
        <w:t>Schedules</w:t>
      </w:r>
      <w:r w:rsidRPr="0088741B">
        <w:rPr>
          <w:noProof/>
        </w:rPr>
        <w:tab/>
      </w:r>
      <w:r w:rsidRPr="0088741B">
        <w:rPr>
          <w:noProof/>
        </w:rPr>
        <w:fldChar w:fldCharType="begin"/>
      </w:r>
      <w:r w:rsidRPr="0088741B">
        <w:rPr>
          <w:noProof/>
        </w:rPr>
        <w:instrText xml:space="preserve"> PAGEREF _Toc143677831 \h </w:instrText>
      </w:r>
      <w:r w:rsidRPr="0088741B">
        <w:rPr>
          <w:noProof/>
        </w:rPr>
      </w:r>
      <w:r w:rsidRPr="0088741B">
        <w:rPr>
          <w:noProof/>
        </w:rPr>
        <w:fldChar w:fldCharType="separate"/>
      </w:r>
      <w:r w:rsidR="00A036DD">
        <w:rPr>
          <w:noProof/>
        </w:rPr>
        <w:t>2</w:t>
      </w:r>
      <w:r w:rsidRPr="0088741B">
        <w:rPr>
          <w:noProof/>
        </w:rPr>
        <w:fldChar w:fldCharType="end"/>
      </w:r>
    </w:p>
    <w:p w14:paraId="04738704" w14:textId="3D4F0F79" w:rsidR="0088741B" w:rsidRDefault="0088741B">
      <w:pPr>
        <w:pStyle w:val="TOC6"/>
        <w:rPr>
          <w:rFonts w:asciiTheme="minorHAnsi" w:eastAsiaTheme="minorEastAsia" w:hAnsiTheme="minorHAnsi" w:cstheme="minorBidi"/>
          <w:b w:val="0"/>
          <w:noProof/>
          <w:kern w:val="0"/>
          <w:sz w:val="22"/>
          <w:szCs w:val="22"/>
        </w:rPr>
      </w:pPr>
      <w:r>
        <w:rPr>
          <w:noProof/>
        </w:rPr>
        <w:t>Schedule 1—Amendments</w:t>
      </w:r>
      <w:r w:rsidRPr="0088741B">
        <w:rPr>
          <w:b w:val="0"/>
          <w:noProof/>
          <w:sz w:val="18"/>
        </w:rPr>
        <w:tab/>
      </w:r>
      <w:r w:rsidRPr="0088741B">
        <w:rPr>
          <w:b w:val="0"/>
          <w:noProof/>
          <w:sz w:val="18"/>
        </w:rPr>
        <w:fldChar w:fldCharType="begin"/>
      </w:r>
      <w:r w:rsidRPr="0088741B">
        <w:rPr>
          <w:b w:val="0"/>
          <w:noProof/>
          <w:sz w:val="18"/>
        </w:rPr>
        <w:instrText xml:space="preserve"> PAGEREF _Toc143677832 \h </w:instrText>
      </w:r>
      <w:r w:rsidRPr="0088741B">
        <w:rPr>
          <w:b w:val="0"/>
          <w:noProof/>
          <w:sz w:val="18"/>
        </w:rPr>
      </w:r>
      <w:r w:rsidRPr="0088741B">
        <w:rPr>
          <w:b w:val="0"/>
          <w:noProof/>
          <w:sz w:val="18"/>
        </w:rPr>
        <w:fldChar w:fldCharType="separate"/>
      </w:r>
      <w:r w:rsidR="00A036DD">
        <w:rPr>
          <w:b w:val="0"/>
          <w:noProof/>
          <w:sz w:val="18"/>
        </w:rPr>
        <w:t>3</w:t>
      </w:r>
      <w:r w:rsidRPr="0088741B">
        <w:rPr>
          <w:b w:val="0"/>
          <w:noProof/>
          <w:sz w:val="18"/>
        </w:rPr>
        <w:fldChar w:fldCharType="end"/>
      </w:r>
    </w:p>
    <w:p w14:paraId="5F0F56BA" w14:textId="3EF17DE5" w:rsidR="0088741B" w:rsidRDefault="0088741B">
      <w:pPr>
        <w:pStyle w:val="TOC7"/>
        <w:rPr>
          <w:rFonts w:asciiTheme="minorHAnsi" w:eastAsiaTheme="minorEastAsia" w:hAnsiTheme="minorHAnsi" w:cstheme="minorBidi"/>
          <w:noProof/>
          <w:kern w:val="0"/>
          <w:sz w:val="22"/>
          <w:szCs w:val="22"/>
        </w:rPr>
      </w:pPr>
      <w:r>
        <w:rPr>
          <w:noProof/>
        </w:rPr>
        <w:t>Part 1—Amendments</w:t>
      </w:r>
      <w:r w:rsidRPr="0088741B">
        <w:rPr>
          <w:noProof/>
          <w:sz w:val="18"/>
        </w:rPr>
        <w:tab/>
      </w:r>
      <w:r w:rsidRPr="0088741B">
        <w:rPr>
          <w:noProof/>
          <w:sz w:val="18"/>
        </w:rPr>
        <w:fldChar w:fldCharType="begin"/>
      </w:r>
      <w:r w:rsidRPr="0088741B">
        <w:rPr>
          <w:noProof/>
          <w:sz w:val="18"/>
        </w:rPr>
        <w:instrText xml:space="preserve"> PAGEREF _Toc143677833 \h </w:instrText>
      </w:r>
      <w:r w:rsidRPr="0088741B">
        <w:rPr>
          <w:noProof/>
          <w:sz w:val="18"/>
        </w:rPr>
      </w:r>
      <w:r w:rsidRPr="0088741B">
        <w:rPr>
          <w:noProof/>
          <w:sz w:val="18"/>
        </w:rPr>
        <w:fldChar w:fldCharType="separate"/>
      </w:r>
      <w:r w:rsidR="00A036DD">
        <w:rPr>
          <w:noProof/>
          <w:sz w:val="18"/>
        </w:rPr>
        <w:t>3</w:t>
      </w:r>
      <w:r w:rsidRPr="0088741B">
        <w:rPr>
          <w:noProof/>
          <w:sz w:val="18"/>
        </w:rPr>
        <w:fldChar w:fldCharType="end"/>
      </w:r>
    </w:p>
    <w:p w14:paraId="6A7F1933" w14:textId="72F28E86" w:rsidR="0088741B" w:rsidRDefault="0088741B">
      <w:pPr>
        <w:pStyle w:val="TOC9"/>
        <w:rPr>
          <w:rFonts w:asciiTheme="minorHAnsi" w:eastAsiaTheme="minorEastAsia" w:hAnsiTheme="minorHAnsi" w:cstheme="minorBidi"/>
          <w:i w:val="0"/>
          <w:noProof/>
          <w:kern w:val="0"/>
          <w:sz w:val="22"/>
          <w:szCs w:val="22"/>
        </w:rPr>
      </w:pPr>
      <w:r>
        <w:rPr>
          <w:noProof/>
        </w:rPr>
        <w:t>Aboriginal Land Grant (Jervis Bay Territory) Act 1986</w:t>
      </w:r>
      <w:r w:rsidRPr="0088741B">
        <w:rPr>
          <w:i w:val="0"/>
          <w:noProof/>
          <w:sz w:val="18"/>
        </w:rPr>
        <w:tab/>
      </w:r>
      <w:r w:rsidRPr="0088741B">
        <w:rPr>
          <w:i w:val="0"/>
          <w:noProof/>
          <w:sz w:val="18"/>
        </w:rPr>
        <w:fldChar w:fldCharType="begin"/>
      </w:r>
      <w:r w:rsidRPr="0088741B">
        <w:rPr>
          <w:i w:val="0"/>
          <w:noProof/>
          <w:sz w:val="18"/>
        </w:rPr>
        <w:instrText xml:space="preserve"> PAGEREF _Toc143677834 \h </w:instrText>
      </w:r>
      <w:r w:rsidRPr="0088741B">
        <w:rPr>
          <w:i w:val="0"/>
          <w:noProof/>
          <w:sz w:val="18"/>
        </w:rPr>
      </w:r>
      <w:r w:rsidRPr="0088741B">
        <w:rPr>
          <w:i w:val="0"/>
          <w:noProof/>
          <w:sz w:val="18"/>
        </w:rPr>
        <w:fldChar w:fldCharType="separate"/>
      </w:r>
      <w:r w:rsidR="00A036DD">
        <w:rPr>
          <w:i w:val="0"/>
          <w:noProof/>
          <w:sz w:val="18"/>
        </w:rPr>
        <w:t>3</w:t>
      </w:r>
      <w:r w:rsidRPr="0088741B">
        <w:rPr>
          <w:i w:val="0"/>
          <w:noProof/>
          <w:sz w:val="18"/>
        </w:rPr>
        <w:fldChar w:fldCharType="end"/>
      </w:r>
    </w:p>
    <w:p w14:paraId="50446237" w14:textId="240AF682" w:rsidR="0088741B" w:rsidRDefault="0088741B">
      <w:pPr>
        <w:pStyle w:val="TOC7"/>
        <w:rPr>
          <w:rFonts w:asciiTheme="minorHAnsi" w:eastAsiaTheme="minorEastAsia" w:hAnsiTheme="minorHAnsi" w:cstheme="minorBidi"/>
          <w:noProof/>
          <w:kern w:val="0"/>
          <w:sz w:val="22"/>
          <w:szCs w:val="22"/>
        </w:rPr>
      </w:pPr>
      <w:r>
        <w:rPr>
          <w:noProof/>
        </w:rPr>
        <w:t>Part 2—Consequential amendments</w:t>
      </w:r>
      <w:r w:rsidRPr="0088741B">
        <w:rPr>
          <w:noProof/>
          <w:sz w:val="18"/>
        </w:rPr>
        <w:tab/>
      </w:r>
      <w:r w:rsidRPr="0088741B">
        <w:rPr>
          <w:noProof/>
          <w:sz w:val="18"/>
        </w:rPr>
        <w:fldChar w:fldCharType="begin"/>
      </w:r>
      <w:r w:rsidRPr="0088741B">
        <w:rPr>
          <w:noProof/>
          <w:sz w:val="18"/>
        </w:rPr>
        <w:instrText xml:space="preserve"> PAGEREF _Toc143677849 \h </w:instrText>
      </w:r>
      <w:r w:rsidRPr="0088741B">
        <w:rPr>
          <w:noProof/>
          <w:sz w:val="18"/>
        </w:rPr>
      </w:r>
      <w:r w:rsidRPr="0088741B">
        <w:rPr>
          <w:noProof/>
          <w:sz w:val="18"/>
        </w:rPr>
        <w:fldChar w:fldCharType="separate"/>
      </w:r>
      <w:r w:rsidR="00A036DD">
        <w:rPr>
          <w:noProof/>
          <w:sz w:val="18"/>
        </w:rPr>
        <w:t>19</w:t>
      </w:r>
      <w:r w:rsidRPr="0088741B">
        <w:rPr>
          <w:noProof/>
          <w:sz w:val="18"/>
        </w:rPr>
        <w:fldChar w:fldCharType="end"/>
      </w:r>
    </w:p>
    <w:p w14:paraId="6A78B351" w14:textId="2B1C449B" w:rsidR="0088741B" w:rsidRDefault="0088741B">
      <w:pPr>
        <w:pStyle w:val="TOC9"/>
        <w:rPr>
          <w:rFonts w:asciiTheme="minorHAnsi" w:eastAsiaTheme="minorEastAsia" w:hAnsiTheme="minorHAnsi" w:cstheme="minorBidi"/>
          <w:i w:val="0"/>
          <w:noProof/>
          <w:kern w:val="0"/>
          <w:sz w:val="22"/>
          <w:szCs w:val="22"/>
        </w:rPr>
      </w:pPr>
      <w:r>
        <w:rPr>
          <w:noProof/>
        </w:rPr>
        <w:t>Age Discrimination Act 2004</w:t>
      </w:r>
      <w:r w:rsidRPr="0088741B">
        <w:rPr>
          <w:i w:val="0"/>
          <w:noProof/>
          <w:sz w:val="18"/>
        </w:rPr>
        <w:tab/>
      </w:r>
      <w:r w:rsidRPr="0088741B">
        <w:rPr>
          <w:i w:val="0"/>
          <w:noProof/>
          <w:sz w:val="18"/>
        </w:rPr>
        <w:fldChar w:fldCharType="begin"/>
      </w:r>
      <w:r w:rsidRPr="0088741B">
        <w:rPr>
          <w:i w:val="0"/>
          <w:noProof/>
          <w:sz w:val="18"/>
        </w:rPr>
        <w:instrText xml:space="preserve"> PAGEREF _Toc143677850 \h </w:instrText>
      </w:r>
      <w:r w:rsidRPr="0088741B">
        <w:rPr>
          <w:i w:val="0"/>
          <w:noProof/>
          <w:sz w:val="18"/>
        </w:rPr>
      </w:r>
      <w:r w:rsidRPr="0088741B">
        <w:rPr>
          <w:i w:val="0"/>
          <w:noProof/>
          <w:sz w:val="18"/>
        </w:rPr>
        <w:fldChar w:fldCharType="separate"/>
      </w:r>
      <w:r w:rsidR="00A036DD">
        <w:rPr>
          <w:i w:val="0"/>
          <w:noProof/>
          <w:sz w:val="18"/>
        </w:rPr>
        <w:t>19</w:t>
      </w:r>
      <w:r w:rsidRPr="0088741B">
        <w:rPr>
          <w:i w:val="0"/>
          <w:noProof/>
          <w:sz w:val="18"/>
        </w:rPr>
        <w:fldChar w:fldCharType="end"/>
      </w:r>
    </w:p>
    <w:p w14:paraId="33841460" w14:textId="453D8EF8" w:rsidR="0088741B" w:rsidRDefault="0088741B">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88741B">
        <w:rPr>
          <w:i w:val="0"/>
          <w:noProof/>
          <w:sz w:val="18"/>
        </w:rPr>
        <w:tab/>
      </w:r>
      <w:r w:rsidRPr="0088741B">
        <w:rPr>
          <w:i w:val="0"/>
          <w:noProof/>
          <w:sz w:val="18"/>
        </w:rPr>
        <w:fldChar w:fldCharType="begin"/>
      </w:r>
      <w:r w:rsidRPr="0088741B">
        <w:rPr>
          <w:i w:val="0"/>
          <w:noProof/>
          <w:sz w:val="18"/>
        </w:rPr>
        <w:instrText xml:space="preserve"> PAGEREF _Toc143677851 \h </w:instrText>
      </w:r>
      <w:r w:rsidRPr="0088741B">
        <w:rPr>
          <w:i w:val="0"/>
          <w:noProof/>
          <w:sz w:val="18"/>
        </w:rPr>
      </w:r>
      <w:r w:rsidRPr="0088741B">
        <w:rPr>
          <w:i w:val="0"/>
          <w:noProof/>
          <w:sz w:val="18"/>
        </w:rPr>
        <w:fldChar w:fldCharType="separate"/>
      </w:r>
      <w:r w:rsidR="00A036DD">
        <w:rPr>
          <w:i w:val="0"/>
          <w:noProof/>
          <w:sz w:val="18"/>
        </w:rPr>
        <w:t>19</w:t>
      </w:r>
      <w:r w:rsidRPr="0088741B">
        <w:rPr>
          <w:i w:val="0"/>
          <w:noProof/>
          <w:sz w:val="18"/>
        </w:rPr>
        <w:fldChar w:fldCharType="end"/>
      </w:r>
    </w:p>
    <w:p w14:paraId="6D0E7A91" w14:textId="29573EBD" w:rsidR="0088741B" w:rsidRDefault="0088741B">
      <w:pPr>
        <w:pStyle w:val="TOC9"/>
        <w:rPr>
          <w:rFonts w:asciiTheme="minorHAnsi" w:eastAsiaTheme="minorEastAsia" w:hAnsiTheme="minorHAnsi" w:cstheme="minorBidi"/>
          <w:i w:val="0"/>
          <w:noProof/>
          <w:kern w:val="0"/>
          <w:sz w:val="22"/>
          <w:szCs w:val="22"/>
        </w:rPr>
      </w:pPr>
      <w:r>
        <w:rPr>
          <w:noProof/>
        </w:rPr>
        <w:t>Crimes Act 1914</w:t>
      </w:r>
      <w:r w:rsidRPr="0088741B">
        <w:rPr>
          <w:i w:val="0"/>
          <w:noProof/>
          <w:sz w:val="18"/>
        </w:rPr>
        <w:tab/>
      </w:r>
      <w:r w:rsidRPr="0088741B">
        <w:rPr>
          <w:i w:val="0"/>
          <w:noProof/>
          <w:sz w:val="18"/>
        </w:rPr>
        <w:fldChar w:fldCharType="begin"/>
      </w:r>
      <w:r w:rsidRPr="0088741B">
        <w:rPr>
          <w:i w:val="0"/>
          <w:noProof/>
          <w:sz w:val="18"/>
        </w:rPr>
        <w:instrText xml:space="preserve"> PAGEREF _Toc143677852 \h </w:instrText>
      </w:r>
      <w:r w:rsidRPr="0088741B">
        <w:rPr>
          <w:i w:val="0"/>
          <w:noProof/>
          <w:sz w:val="18"/>
        </w:rPr>
      </w:r>
      <w:r w:rsidRPr="0088741B">
        <w:rPr>
          <w:i w:val="0"/>
          <w:noProof/>
          <w:sz w:val="18"/>
        </w:rPr>
        <w:fldChar w:fldCharType="separate"/>
      </w:r>
      <w:r w:rsidR="00A036DD">
        <w:rPr>
          <w:i w:val="0"/>
          <w:noProof/>
          <w:sz w:val="18"/>
        </w:rPr>
        <w:t>19</w:t>
      </w:r>
      <w:r w:rsidRPr="0088741B">
        <w:rPr>
          <w:i w:val="0"/>
          <w:noProof/>
          <w:sz w:val="18"/>
        </w:rPr>
        <w:fldChar w:fldCharType="end"/>
      </w:r>
    </w:p>
    <w:p w14:paraId="5F8108C1" w14:textId="35E869EA" w:rsidR="0088741B" w:rsidRDefault="0088741B">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88741B">
        <w:rPr>
          <w:i w:val="0"/>
          <w:noProof/>
          <w:sz w:val="18"/>
        </w:rPr>
        <w:tab/>
      </w:r>
      <w:r w:rsidRPr="0088741B">
        <w:rPr>
          <w:i w:val="0"/>
          <w:noProof/>
          <w:sz w:val="18"/>
        </w:rPr>
        <w:fldChar w:fldCharType="begin"/>
      </w:r>
      <w:r w:rsidRPr="0088741B">
        <w:rPr>
          <w:i w:val="0"/>
          <w:noProof/>
          <w:sz w:val="18"/>
        </w:rPr>
        <w:instrText xml:space="preserve"> PAGEREF _Toc143677853 \h </w:instrText>
      </w:r>
      <w:r w:rsidRPr="0088741B">
        <w:rPr>
          <w:i w:val="0"/>
          <w:noProof/>
          <w:sz w:val="18"/>
        </w:rPr>
      </w:r>
      <w:r w:rsidRPr="0088741B">
        <w:rPr>
          <w:i w:val="0"/>
          <w:noProof/>
          <w:sz w:val="18"/>
        </w:rPr>
        <w:fldChar w:fldCharType="separate"/>
      </w:r>
      <w:r w:rsidR="00A036DD">
        <w:rPr>
          <w:i w:val="0"/>
          <w:noProof/>
          <w:sz w:val="18"/>
        </w:rPr>
        <w:t>19</w:t>
      </w:r>
      <w:r w:rsidRPr="0088741B">
        <w:rPr>
          <w:i w:val="0"/>
          <w:noProof/>
          <w:sz w:val="18"/>
        </w:rPr>
        <w:fldChar w:fldCharType="end"/>
      </w:r>
    </w:p>
    <w:p w14:paraId="7439CC85" w14:textId="57035881" w:rsidR="0088741B" w:rsidRDefault="0088741B">
      <w:pPr>
        <w:pStyle w:val="TOC9"/>
        <w:rPr>
          <w:rFonts w:asciiTheme="minorHAnsi" w:eastAsiaTheme="minorEastAsia" w:hAnsiTheme="minorHAnsi" w:cstheme="minorBidi"/>
          <w:i w:val="0"/>
          <w:noProof/>
          <w:kern w:val="0"/>
          <w:sz w:val="22"/>
          <w:szCs w:val="22"/>
        </w:rPr>
      </w:pPr>
      <w:r>
        <w:rPr>
          <w:noProof/>
        </w:rPr>
        <w:t>Jervis Bay Territory Acceptance Act 1915</w:t>
      </w:r>
      <w:r w:rsidRPr="0088741B">
        <w:rPr>
          <w:i w:val="0"/>
          <w:noProof/>
          <w:sz w:val="18"/>
        </w:rPr>
        <w:tab/>
      </w:r>
      <w:r w:rsidRPr="0088741B">
        <w:rPr>
          <w:i w:val="0"/>
          <w:noProof/>
          <w:sz w:val="18"/>
        </w:rPr>
        <w:fldChar w:fldCharType="begin"/>
      </w:r>
      <w:r w:rsidRPr="0088741B">
        <w:rPr>
          <w:i w:val="0"/>
          <w:noProof/>
          <w:sz w:val="18"/>
        </w:rPr>
        <w:instrText xml:space="preserve"> PAGEREF _Toc143677854 \h </w:instrText>
      </w:r>
      <w:r w:rsidRPr="0088741B">
        <w:rPr>
          <w:i w:val="0"/>
          <w:noProof/>
          <w:sz w:val="18"/>
        </w:rPr>
      </w:r>
      <w:r w:rsidRPr="0088741B">
        <w:rPr>
          <w:i w:val="0"/>
          <w:noProof/>
          <w:sz w:val="18"/>
        </w:rPr>
        <w:fldChar w:fldCharType="separate"/>
      </w:r>
      <w:r w:rsidR="00A036DD">
        <w:rPr>
          <w:i w:val="0"/>
          <w:noProof/>
          <w:sz w:val="18"/>
        </w:rPr>
        <w:t>19</w:t>
      </w:r>
      <w:r w:rsidRPr="0088741B">
        <w:rPr>
          <w:i w:val="0"/>
          <w:noProof/>
          <w:sz w:val="18"/>
        </w:rPr>
        <w:fldChar w:fldCharType="end"/>
      </w:r>
    </w:p>
    <w:p w14:paraId="6868068C" w14:textId="30D9BB52" w:rsidR="0088741B" w:rsidRDefault="0088741B">
      <w:pPr>
        <w:pStyle w:val="TOC9"/>
        <w:rPr>
          <w:rFonts w:asciiTheme="minorHAnsi" w:eastAsiaTheme="minorEastAsia" w:hAnsiTheme="minorHAnsi" w:cstheme="minorBidi"/>
          <w:i w:val="0"/>
          <w:noProof/>
          <w:kern w:val="0"/>
          <w:sz w:val="22"/>
          <w:szCs w:val="22"/>
        </w:rPr>
      </w:pPr>
      <w:r>
        <w:rPr>
          <w:noProof/>
        </w:rPr>
        <w:t>Native Title Act 1993</w:t>
      </w:r>
      <w:r w:rsidRPr="0088741B">
        <w:rPr>
          <w:i w:val="0"/>
          <w:noProof/>
          <w:sz w:val="18"/>
        </w:rPr>
        <w:tab/>
      </w:r>
      <w:r w:rsidRPr="0088741B">
        <w:rPr>
          <w:i w:val="0"/>
          <w:noProof/>
          <w:sz w:val="18"/>
        </w:rPr>
        <w:fldChar w:fldCharType="begin"/>
      </w:r>
      <w:r w:rsidRPr="0088741B">
        <w:rPr>
          <w:i w:val="0"/>
          <w:noProof/>
          <w:sz w:val="18"/>
        </w:rPr>
        <w:instrText xml:space="preserve"> PAGEREF _Toc143677855 \h </w:instrText>
      </w:r>
      <w:r w:rsidRPr="0088741B">
        <w:rPr>
          <w:i w:val="0"/>
          <w:noProof/>
          <w:sz w:val="18"/>
        </w:rPr>
      </w:r>
      <w:r w:rsidRPr="0088741B">
        <w:rPr>
          <w:i w:val="0"/>
          <w:noProof/>
          <w:sz w:val="18"/>
        </w:rPr>
        <w:fldChar w:fldCharType="separate"/>
      </w:r>
      <w:r w:rsidR="00A036DD">
        <w:rPr>
          <w:i w:val="0"/>
          <w:noProof/>
          <w:sz w:val="18"/>
        </w:rPr>
        <w:t>20</w:t>
      </w:r>
      <w:r w:rsidRPr="0088741B">
        <w:rPr>
          <w:i w:val="0"/>
          <w:noProof/>
          <w:sz w:val="18"/>
        </w:rPr>
        <w:fldChar w:fldCharType="end"/>
      </w:r>
    </w:p>
    <w:p w14:paraId="79D008FD" w14:textId="4959ABC0" w:rsidR="0088741B" w:rsidRDefault="0088741B">
      <w:pPr>
        <w:pStyle w:val="TOC9"/>
        <w:rPr>
          <w:rFonts w:asciiTheme="minorHAnsi" w:eastAsiaTheme="minorEastAsia" w:hAnsiTheme="minorHAnsi" w:cstheme="minorBidi"/>
          <w:i w:val="0"/>
          <w:noProof/>
          <w:kern w:val="0"/>
          <w:sz w:val="22"/>
          <w:szCs w:val="22"/>
        </w:rPr>
      </w:pPr>
      <w:r>
        <w:rPr>
          <w:noProof/>
        </w:rPr>
        <w:t>Protection of Movable Cultural Heritage Act 1986</w:t>
      </w:r>
      <w:r w:rsidRPr="0088741B">
        <w:rPr>
          <w:i w:val="0"/>
          <w:noProof/>
          <w:sz w:val="18"/>
        </w:rPr>
        <w:tab/>
      </w:r>
      <w:r w:rsidRPr="0088741B">
        <w:rPr>
          <w:i w:val="0"/>
          <w:noProof/>
          <w:sz w:val="18"/>
        </w:rPr>
        <w:fldChar w:fldCharType="begin"/>
      </w:r>
      <w:r w:rsidRPr="0088741B">
        <w:rPr>
          <w:i w:val="0"/>
          <w:noProof/>
          <w:sz w:val="18"/>
        </w:rPr>
        <w:instrText xml:space="preserve"> PAGEREF _Toc143677856 \h </w:instrText>
      </w:r>
      <w:r w:rsidRPr="0088741B">
        <w:rPr>
          <w:i w:val="0"/>
          <w:noProof/>
          <w:sz w:val="18"/>
        </w:rPr>
      </w:r>
      <w:r w:rsidRPr="0088741B">
        <w:rPr>
          <w:i w:val="0"/>
          <w:noProof/>
          <w:sz w:val="18"/>
        </w:rPr>
        <w:fldChar w:fldCharType="separate"/>
      </w:r>
      <w:r w:rsidR="00A036DD">
        <w:rPr>
          <w:i w:val="0"/>
          <w:noProof/>
          <w:sz w:val="18"/>
        </w:rPr>
        <w:t>20</w:t>
      </w:r>
      <w:r w:rsidRPr="0088741B">
        <w:rPr>
          <w:i w:val="0"/>
          <w:noProof/>
          <w:sz w:val="18"/>
        </w:rPr>
        <w:fldChar w:fldCharType="end"/>
      </w:r>
    </w:p>
    <w:p w14:paraId="3CF5D3D6" w14:textId="097F1621" w:rsidR="0088741B" w:rsidRDefault="0088741B">
      <w:pPr>
        <w:pStyle w:val="TOC9"/>
        <w:rPr>
          <w:rFonts w:asciiTheme="minorHAnsi" w:eastAsiaTheme="minorEastAsia" w:hAnsiTheme="minorHAnsi" w:cstheme="minorBidi"/>
          <w:i w:val="0"/>
          <w:noProof/>
          <w:kern w:val="0"/>
          <w:sz w:val="22"/>
          <w:szCs w:val="22"/>
        </w:rPr>
      </w:pPr>
      <w:r>
        <w:rPr>
          <w:noProof/>
        </w:rPr>
        <w:t>Superannuation Act 1922</w:t>
      </w:r>
      <w:r w:rsidRPr="0088741B">
        <w:rPr>
          <w:i w:val="0"/>
          <w:noProof/>
          <w:sz w:val="18"/>
        </w:rPr>
        <w:tab/>
      </w:r>
      <w:r w:rsidRPr="0088741B">
        <w:rPr>
          <w:i w:val="0"/>
          <w:noProof/>
          <w:sz w:val="18"/>
        </w:rPr>
        <w:fldChar w:fldCharType="begin"/>
      </w:r>
      <w:r w:rsidRPr="0088741B">
        <w:rPr>
          <w:i w:val="0"/>
          <w:noProof/>
          <w:sz w:val="18"/>
        </w:rPr>
        <w:instrText xml:space="preserve"> PAGEREF _Toc143677857 \h </w:instrText>
      </w:r>
      <w:r w:rsidRPr="0088741B">
        <w:rPr>
          <w:i w:val="0"/>
          <w:noProof/>
          <w:sz w:val="18"/>
        </w:rPr>
      </w:r>
      <w:r w:rsidRPr="0088741B">
        <w:rPr>
          <w:i w:val="0"/>
          <w:noProof/>
          <w:sz w:val="18"/>
        </w:rPr>
        <w:fldChar w:fldCharType="separate"/>
      </w:r>
      <w:r w:rsidR="00A036DD">
        <w:rPr>
          <w:i w:val="0"/>
          <w:noProof/>
          <w:sz w:val="18"/>
        </w:rPr>
        <w:t>20</w:t>
      </w:r>
      <w:r w:rsidRPr="0088741B">
        <w:rPr>
          <w:i w:val="0"/>
          <w:noProof/>
          <w:sz w:val="18"/>
        </w:rPr>
        <w:fldChar w:fldCharType="end"/>
      </w:r>
    </w:p>
    <w:p w14:paraId="3DCC9162" w14:textId="436D427C" w:rsidR="0088741B" w:rsidRDefault="0088741B">
      <w:pPr>
        <w:pStyle w:val="TOC7"/>
        <w:rPr>
          <w:rFonts w:asciiTheme="minorHAnsi" w:eastAsiaTheme="minorEastAsia" w:hAnsiTheme="minorHAnsi" w:cstheme="minorBidi"/>
          <w:noProof/>
          <w:kern w:val="0"/>
          <w:sz w:val="22"/>
          <w:szCs w:val="22"/>
        </w:rPr>
      </w:pPr>
      <w:r>
        <w:rPr>
          <w:noProof/>
        </w:rPr>
        <w:t>Part 3—Application and transitional provisions</w:t>
      </w:r>
      <w:r w:rsidRPr="0088741B">
        <w:rPr>
          <w:noProof/>
          <w:sz w:val="18"/>
        </w:rPr>
        <w:tab/>
      </w:r>
      <w:r w:rsidRPr="0088741B">
        <w:rPr>
          <w:noProof/>
          <w:sz w:val="18"/>
        </w:rPr>
        <w:fldChar w:fldCharType="begin"/>
      </w:r>
      <w:r w:rsidRPr="0088741B">
        <w:rPr>
          <w:noProof/>
          <w:sz w:val="18"/>
        </w:rPr>
        <w:instrText xml:space="preserve"> PAGEREF _Toc143677858 \h </w:instrText>
      </w:r>
      <w:r w:rsidRPr="0088741B">
        <w:rPr>
          <w:noProof/>
          <w:sz w:val="18"/>
        </w:rPr>
      </w:r>
      <w:r w:rsidRPr="0088741B">
        <w:rPr>
          <w:noProof/>
          <w:sz w:val="18"/>
        </w:rPr>
        <w:fldChar w:fldCharType="separate"/>
      </w:r>
      <w:r w:rsidR="00A036DD">
        <w:rPr>
          <w:noProof/>
          <w:sz w:val="18"/>
        </w:rPr>
        <w:t>21</w:t>
      </w:r>
      <w:r w:rsidRPr="0088741B">
        <w:rPr>
          <w:noProof/>
          <w:sz w:val="18"/>
        </w:rPr>
        <w:fldChar w:fldCharType="end"/>
      </w:r>
    </w:p>
    <w:p w14:paraId="101A3BC9" w14:textId="581A62F3" w:rsidR="00E028B9" w:rsidRPr="00D27FDB" w:rsidRDefault="0088741B" w:rsidP="00E028B9">
      <w:r>
        <w:fldChar w:fldCharType="end"/>
      </w:r>
    </w:p>
    <w:p w14:paraId="597444B7" w14:textId="77777777" w:rsidR="00E028B9" w:rsidRPr="00D27FDB" w:rsidRDefault="00E028B9" w:rsidP="00E028B9">
      <w:pPr>
        <w:sectPr w:rsidR="00E028B9" w:rsidRPr="00D27FDB" w:rsidSect="0070120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D0BC92D" w14:textId="77777777" w:rsidR="00701206" w:rsidRDefault="00701206">
      <w:r>
        <w:object w:dxaOrig="2146" w:dyaOrig="1561" w14:anchorId="66BEB3FC">
          <v:shape id="_x0000_i1026" type="#_x0000_t75" alt="Commonwealth Coat of Arms of Australia" style="width:110.25pt;height:80.25pt" o:ole="" fillcolor="window">
            <v:imagedata r:id="rId7" o:title=""/>
          </v:shape>
          <o:OLEObject Type="Embed" ProgID="Word.Picture.8" ShapeID="_x0000_i1026" DrawAspect="Content" ObjectID="_1754294468" r:id="rId20"/>
        </w:object>
      </w:r>
    </w:p>
    <w:p w14:paraId="08319C24" w14:textId="77777777" w:rsidR="00701206" w:rsidRDefault="00701206"/>
    <w:p w14:paraId="723FCDEB" w14:textId="77777777" w:rsidR="00701206" w:rsidRDefault="00701206" w:rsidP="00CA5208">
      <w:pPr>
        <w:spacing w:line="240" w:lineRule="auto"/>
      </w:pPr>
    </w:p>
    <w:p w14:paraId="14CB9D18" w14:textId="523DD1DC" w:rsidR="00701206" w:rsidRDefault="00A036DD" w:rsidP="00CA5208">
      <w:pPr>
        <w:pStyle w:val="ShortTP1"/>
      </w:pPr>
      <w:r>
        <w:fldChar w:fldCharType="begin"/>
      </w:r>
      <w:r>
        <w:instrText xml:space="preserve"> STYLEREF ShortT </w:instrText>
      </w:r>
      <w:r>
        <w:fldChar w:fldCharType="separate"/>
      </w:r>
      <w:r>
        <w:rPr>
          <w:noProof/>
        </w:rPr>
        <w:t>Aboriginal Land Grant (Jervis Bay Territory) Amendment (Strengthening Land and Governance Provisions) Act 2023</w:t>
      </w:r>
      <w:r>
        <w:rPr>
          <w:noProof/>
        </w:rPr>
        <w:fldChar w:fldCharType="end"/>
      </w:r>
    </w:p>
    <w:p w14:paraId="62566AC6" w14:textId="6B7A5E38" w:rsidR="00701206" w:rsidRDefault="00A036DD" w:rsidP="00CA5208">
      <w:pPr>
        <w:pStyle w:val="ActNoP1"/>
      </w:pPr>
      <w:r>
        <w:fldChar w:fldCharType="begin"/>
      </w:r>
      <w:r>
        <w:instrText xml:space="preserve"> STYLEREF Actno </w:instrText>
      </w:r>
      <w:r>
        <w:fldChar w:fldCharType="separate"/>
      </w:r>
      <w:r>
        <w:rPr>
          <w:noProof/>
        </w:rPr>
        <w:t>No. 57, 2023</w:t>
      </w:r>
      <w:r>
        <w:rPr>
          <w:noProof/>
        </w:rPr>
        <w:fldChar w:fldCharType="end"/>
      </w:r>
    </w:p>
    <w:p w14:paraId="284B0B98" w14:textId="77777777" w:rsidR="00701206" w:rsidRPr="009A0728" w:rsidRDefault="00701206" w:rsidP="00CA5208">
      <w:pPr>
        <w:pBdr>
          <w:bottom w:val="single" w:sz="6" w:space="0" w:color="auto"/>
        </w:pBdr>
        <w:spacing w:before="400" w:line="240" w:lineRule="auto"/>
        <w:rPr>
          <w:rFonts w:eastAsia="Times New Roman"/>
          <w:b/>
          <w:sz w:val="28"/>
        </w:rPr>
      </w:pPr>
    </w:p>
    <w:p w14:paraId="62087BA4" w14:textId="77777777" w:rsidR="00701206" w:rsidRPr="009A0728" w:rsidRDefault="00701206" w:rsidP="00CA5208">
      <w:pPr>
        <w:spacing w:line="40" w:lineRule="exact"/>
        <w:rPr>
          <w:rFonts w:eastAsia="Calibri"/>
          <w:b/>
          <w:sz w:val="28"/>
        </w:rPr>
      </w:pPr>
    </w:p>
    <w:p w14:paraId="7A7C2FF8" w14:textId="77777777" w:rsidR="00701206" w:rsidRPr="009A0728" w:rsidRDefault="00701206" w:rsidP="00CA5208">
      <w:pPr>
        <w:pBdr>
          <w:top w:val="single" w:sz="12" w:space="0" w:color="auto"/>
        </w:pBdr>
        <w:spacing w:line="240" w:lineRule="auto"/>
        <w:rPr>
          <w:rFonts w:eastAsia="Times New Roman"/>
          <w:b/>
          <w:sz w:val="28"/>
        </w:rPr>
      </w:pPr>
    </w:p>
    <w:p w14:paraId="41C93E7A" w14:textId="77777777" w:rsidR="00701206" w:rsidRDefault="00701206" w:rsidP="00701206">
      <w:pPr>
        <w:pStyle w:val="Page1"/>
        <w:spacing w:before="400"/>
      </w:pPr>
      <w:r>
        <w:t xml:space="preserve">An Act to amend the </w:t>
      </w:r>
      <w:r w:rsidRPr="00701206">
        <w:rPr>
          <w:i/>
        </w:rPr>
        <w:t>Aboriginal Land Grant (Jervis Bay Territory) Act 1986</w:t>
      </w:r>
      <w:r>
        <w:t>, and for related purposes</w:t>
      </w:r>
    </w:p>
    <w:p w14:paraId="663136E9" w14:textId="6A332422" w:rsidR="00CA5208" w:rsidRDefault="00CA5208" w:rsidP="00CA5208">
      <w:pPr>
        <w:pStyle w:val="AssentDt"/>
        <w:spacing w:before="240"/>
        <w:rPr>
          <w:sz w:val="24"/>
        </w:rPr>
      </w:pPr>
      <w:r>
        <w:rPr>
          <w:sz w:val="24"/>
        </w:rPr>
        <w:t>[</w:t>
      </w:r>
      <w:r>
        <w:rPr>
          <w:i/>
          <w:sz w:val="24"/>
        </w:rPr>
        <w:t>Assented to 21 August 2023</w:t>
      </w:r>
      <w:r>
        <w:rPr>
          <w:sz w:val="24"/>
        </w:rPr>
        <w:t>]</w:t>
      </w:r>
    </w:p>
    <w:p w14:paraId="450B85E3" w14:textId="66D7219B" w:rsidR="00E028B9" w:rsidRPr="00D27FDB" w:rsidRDefault="00E028B9" w:rsidP="00D27FDB">
      <w:pPr>
        <w:spacing w:before="240" w:line="240" w:lineRule="auto"/>
        <w:rPr>
          <w:sz w:val="32"/>
        </w:rPr>
      </w:pPr>
      <w:r w:rsidRPr="00D27FDB">
        <w:rPr>
          <w:sz w:val="32"/>
        </w:rPr>
        <w:t>The Parliament of Australia enacts:</w:t>
      </w:r>
    </w:p>
    <w:p w14:paraId="661C33CC" w14:textId="77777777" w:rsidR="00E028B9" w:rsidRPr="00D27FDB" w:rsidRDefault="00E028B9" w:rsidP="00D27FDB">
      <w:pPr>
        <w:pStyle w:val="ActHead5"/>
      </w:pPr>
      <w:bookmarkStart w:id="0" w:name="_Toc143677829"/>
      <w:r w:rsidRPr="008A2B75">
        <w:rPr>
          <w:rStyle w:val="CharSectno"/>
        </w:rPr>
        <w:lastRenderedPageBreak/>
        <w:t>1</w:t>
      </w:r>
      <w:r w:rsidRPr="00D27FDB">
        <w:t xml:space="preserve">  Short title</w:t>
      </w:r>
      <w:bookmarkEnd w:id="0"/>
    </w:p>
    <w:p w14:paraId="2126B812" w14:textId="77777777" w:rsidR="00B646D0" w:rsidRDefault="00B646D0" w:rsidP="00B646D0">
      <w:pPr>
        <w:pStyle w:val="subsection"/>
      </w:pPr>
      <w:r>
        <w:tab/>
      </w:r>
      <w:r>
        <w:tab/>
        <w:t xml:space="preserve">This Act is the </w:t>
      </w:r>
      <w:r w:rsidRPr="00B646D0">
        <w:rPr>
          <w:i/>
        </w:rPr>
        <w:t>Aboriginal Land Grant (Jervis Bay Territory) Amendment (Strengthening Land and Governance Provisions) Act 2023</w:t>
      </w:r>
      <w:r>
        <w:t>.</w:t>
      </w:r>
    </w:p>
    <w:p w14:paraId="7A95188D" w14:textId="4BC00904" w:rsidR="00E028B9" w:rsidRPr="00D27FDB" w:rsidRDefault="00E028B9" w:rsidP="00D27FDB">
      <w:pPr>
        <w:pStyle w:val="ActHead5"/>
      </w:pPr>
      <w:bookmarkStart w:id="1" w:name="_Toc143677830"/>
      <w:r w:rsidRPr="008A2B75">
        <w:rPr>
          <w:rStyle w:val="CharSectno"/>
        </w:rPr>
        <w:t>2</w:t>
      </w:r>
      <w:r w:rsidRPr="00D27FDB">
        <w:t xml:space="preserve">  Commencement</w:t>
      </w:r>
      <w:bookmarkEnd w:id="1"/>
    </w:p>
    <w:p w14:paraId="44DBE44A" w14:textId="77777777" w:rsidR="00E028B9" w:rsidRPr="00D27FDB" w:rsidRDefault="00E028B9" w:rsidP="00D27FDB">
      <w:pPr>
        <w:pStyle w:val="subsection"/>
      </w:pPr>
      <w:r w:rsidRPr="00D27FDB">
        <w:tab/>
        <w:t>(1)</w:t>
      </w:r>
      <w:r w:rsidRPr="00D27FDB">
        <w:tab/>
        <w:t>Each provision of this Act specified in column 1 of the table commences, or is taken to have commenced, in accordance with column 2 of the table. Any other statement in column 2 has effect according to its terms.</w:t>
      </w:r>
    </w:p>
    <w:p w14:paraId="42D1C984" w14:textId="77777777" w:rsidR="00E028B9" w:rsidRPr="00D27FDB" w:rsidRDefault="00E028B9" w:rsidP="00D27FD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028B9" w:rsidRPr="00D27FDB" w14:paraId="1F661022" w14:textId="77777777" w:rsidTr="009B38B5">
        <w:trPr>
          <w:tblHeader/>
        </w:trPr>
        <w:tc>
          <w:tcPr>
            <w:tcW w:w="7111" w:type="dxa"/>
            <w:gridSpan w:val="3"/>
            <w:tcBorders>
              <w:top w:val="single" w:sz="12" w:space="0" w:color="auto"/>
              <w:bottom w:val="single" w:sz="6" w:space="0" w:color="auto"/>
            </w:tcBorders>
            <w:shd w:val="clear" w:color="auto" w:fill="auto"/>
          </w:tcPr>
          <w:p w14:paraId="052CB69B" w14:textId="77777777" w:rsidR="00E028B9" w:rsidRPr="00D27FDB" w:rsidRDefault="00E028B9" w:rsidP="00D27FDB">
            <w:pPr>
              <w:pStyle w:val="TableHeading"/>
            </w:pPr>
            <w:r w:rsidRPr="00D27FDB">
              <w:t>Commencement information</w:t>
            </w:r>
          </w:p>
        </w:tc>
      </w:tr>
      <w:tr w:rsidR="00E028B9" w:rsidRPr="00D27FDB" w14:paraId="07729833" w14:textId="77777777" w:rsidTr="009B38B5">
        <w:trPr>
          <w:tblHeader/>
        </w:trPr>
        <w:tc>
          <w:tcPr>
            <w:tcW w:w="1701" w:type="dxa"/>
            <w:tcBorders>
              <w:top w:val="single" w:sz="6" w:space="0" w:color="auto"/>
              <w:bottom w:val="single" w:sz="6" w:space="0" w:color="auto"/>
            </w:tcBorders>
            <w:shd w:val="clear" w:color="auto" w:fill="auto"/>
          </w:tcPr>
          <w:p w14:paraId="2985A831" w14:textId="77777777" w:rsidR="00E028B9" w:rsidRPr="00D27FDB" w:rsidRDefault="00E028B9" w:rsidP="00D27FDB">
            <w:pPr>
              <w:pStyle w:val="TableHeading"/>
            </w:pPr>
            <w:r w:rsidRPr="00D27FDB">
              <w:t>Column 1</w:t>
            </w:r>
          </w:p>
        </w:tc>
        <w:tc>
          <w:tcPr>
            <w:tcW w:w="3828" w:type="dxa"/>
            <w:tcBorders>
              <w:top w:val="single" w:sz="6" w:space="0" w:color="auto"/>
              <w:bottom w:val="single" w:sz="6" w:space="0" w:color="auto"/>
            </w:tcBorders>
            <w:shd w:val="clear" w:color="auto" w:fill="auto"/>
          </w:tcPr>
          <w:p w14:paraId="0792305A" w14:textId="77777777" w:rsidR="00E028B9" w:rsidRPr="00D27FDB" w:rsidRDefault="00E028B9" w:rsidP="00D27FDB">
            <w:pPr>
              <w:pStyle w:val="TableHeading"/>
            </w:pPr>
            <w:r w:rsidRPr="00D27FDB">
              <w:t>Column 2</w:t>
            </w:r>
          </w:p>
        </w:tc>
        <w:tc>
          <w:tcPr>
            <w:tcW w:w="1582" w:type="dxa"/>
            <w:tcBorders>
              <w:top w:val="single" w:sz="6" w:space="0" w:color="auto"/>
              <w:bottom w:val="single" w:sz="6" w:space="0" w:color="auto"/>
            </w:tcBorders>
            <w:shd w:val="clear" w:color="auto" w:fill="auto"/>
          </w:tcPr>
          <w:p w14:paraId="0E55AA4A" w14:textId="77777777" w:rsidR="00E028B9" w:rsidRPr="00D27FDB" w:rsidRDefault="00E028B9" w:rsidP="00D27FDB">
            <w:pPr>
              <w:pStyle w:val="TableHeading"/>
            </w:pPr>
            <w:r w:rsidRPr="00D27FDB">
              <w:t>Column 3</w:t>
            </w:r>
          </w:p>
        </w:tc>
      </w:tr>
      <w:tr w:rsidR="00E028B9" w:rsidRPr="00D27FDB" w14:paraId="3C16D61C" w14:textId="77777777" w:rsidTr="009B38B5">
        <w:trPr>
          <w:tblHeader/>
        </w:trPr>
        <w:tc>
          <w:tcPr>
            <w:tcW w:w="1701" w:type="dxa"/>
            <w:tcBorders>
              <w:top w:val="single" w:sz="6" w:space="0" w:color="auto"/>
              <w:bottom w:val="single" w:sz="12" w:space="0" w:color="auto"/>
            </w:tcBorders>
            <w:shd w:val="clear" w:color="auto" w:fill="auto"/>
          </w:tcPr>
          <w:p w14:paraId="5245A2A9" w14:textId="77777777" w:rsidR="00E028B9" w:rsidRPr="00D27FDB" w:rsidRDefault="00E028B9" w:rsidP="00D27FDB">
            <w:pPr>
              <w:pStyle w:val="TableHeading"/>
            </w:pPr>
            <w:r w:rsidRPr="00D27FDB">
              <w:t>Provisions</w:t>
            </w:r>
          </w:p>
        </w:tc>
        <w:tc>
          <w:tcPr>
            <w:tcW w:w="3828" w:type="dxa"/>
            <w:tcBorders>
              <w:top w:val="single" w:sz="6" w:space="0" w:color="auto"/>
              <w:bottom w:val="single" w:sz="12" w:space="0" w:color="auto"/>
            </w:tcBorders>
            <w:shd w:val="clear" w:color="auto" w:fill="auto"/>
          </w:tcPr>
          <w:p w14:paraId="547E07D5" w14:textId="77777777" w:rsidR="00E028B9" w:rsidRPr="00D27FDB" w:rsidRDefault="00E028B9" w:rsidP="00D27FDB">
            <w:pPr>
              <w:pStyle w:val="TableHeading"/>
            </w:pPr>
            <w:r w:rsidRPr="00D27FDB">
              <w:t>Commencement</w:t>
            </w:r>
          </w:p>
        </w:tc>
        <w:tc>
          <w:tcPr>
            <w:tcW w:w="1582" w:type="dxa"/>
            <w:tcBorders>
              <w:top w:val="single" w:sz="6" w:space="0" w:color="auto"/>
              <w:bottom w:val="single" w:sz="12" w:space="0" w:color="auto"/>
            </w:tcBorders>
            <w:shd w:val="clear" w:color="auto" w:fill="auto"/>
          </w:tcPr>
          <w:p w14:paraId="01FF5970" w14:textId="77777777" w:rsidR="00E028B9" w:rsidRPr="00D27FDB" w:rsidRDefault="00E028B9" w:rsidP="00D27FDB">
            <w:pPr>
              <w:pStyle w:val="TableHeading"/>
            </w:pPr>
            <w:r w:rsidRPr="00D27FDB">
              <w:t>Date/Details</w:t>
            </w:r>
          </w:p>
        </w:tc>
      </w:tr>
      <w:tr w:rsidR="00E028B9" w:rsidRPr="00D27FDB" w14:paraId="7B457AC5" w14:textId="77777777" w:rsidTr="009B38B5">
        <w:tc>
          <w:tcPr>
            <w:tcW w:w="1701" w:type="dxa"/>
            <w:tcBorders>
              <w:top w:val="single" w:sz="2" w:space="0" w:color="auto"/>
              <w:bottom w:val="single" w:sz="12" w:space="0" w:color="auto"/>
            </w:tcBorders>
            <w:shd w:val="clear" w:color="auto" w:fill="auto"/>
          </w:tcPr>
          <w:p w14:paraId="5320C165" w14:textId="77777777" w:rsidR="00E028B9" w:rsidRPr="00D27FDB" w:rsidRDefault="00E028B9" w:rsidP="00D27FDB">
            <w:pPr>
              <w:pStyle w:val="Tabletext"/>
            </w:pPr>
            <w:r w:rsidRPr="00D27FDB">
              <w:t>1.  The whole of this Act</w:t>
            </w:r>
          </w:p>
        </w:tc>
        <w:tc>
          <w:tcPr>
            <w:tcW w:w="3828" w:type="dxa"/>
            <w:tcBorders>
              <w:top w:val="single" w:sz="2" w:space="0" w:color="auto"/>
              <w:bottom w:val="single" w:sz="12" w:space="0" w:color="auto"/>
            </w:tcBorders>
            <w:shd w:val="clear" w:color="auto" w:fill="auto"/>
          </w:tcPr>
          <w:p w14:paraId="2AA82CA4" w14:textId="77777777" w:rsidR="00E028B9" w:rsidRPr="00D27FDB" w:rsidRDefault="00E028B9" w:rsidP="00D27FDB">
            <w:pPr>
              <w:pStyle w:val="Tabletext"/>
            </w:pPr>
            <w:r w:rsidRPr="00D27FDB">
              <w:t>The day after this Act receives the Royal Assent.</w:t>
            </w:r>
          </w:p>
        </w:tc>
        <w:tc>
          <w:tcPr>
            <w:tcW w:w="1582" w:type="dxa"/>
            <w:tcBorders>
              <w:top w:val="single" w:sz="2" w:space="0" w:color="auto"/>
              <w:bottom w:val="single" w:sz="12" w:space="0" w:color="auto"/>
            </w:tcBorders>
            <w:shd w:val="clear" w:color="auto" w:fill="auto"/>
          </w:tcPr>
          <w:p w14:paraId="10C5471A" w14:textId="329F7992" w:rsidR="00E028B9" w:rsidRPr="00D27FDB" w:rsidRDefault="0088741B" w:rsidP="00D27FDB">
            <w:pPr>
              <w:pStyle w:val="Tabletext"/>
            </w:pPr>
            <w:r>
              <w:t>2</w:t>
            </w:r>
            <w:r w:rsidR="00784EE3">
              <w:t>2</w:t>
            </w:r>
            <w:bookmarkStart w:id="2" w:name="_GoBack"/>
            <w:bookmarkEnd w:id="2"/>
            <w:r>
              <w:t xml:space="preserve"> August 2023</w:t>
            </w:r>
          </w:p>
        </w:tc>
      </w:tr>
    </w:tbl>
    <w:p w14:paraId="3383DEF7" w14:textId="77777777" w:rsidR="00E028B9" w:rsidRPr="00D27FDB" w:rsidRDefault="00E028B9" w:rsidP="00D27FDB">
      <w:pPr>
        <w:pStyle w:val="notetext"/>
      </w:pPr>
      <w:r w:rsidRPr="00D27FDB">
        <w:t>Note:</w:t>
      </w:r>
      <w:r w:rsidRPr="00D27FDB">
        <w:tab/>
        <w:t>This table relates only to the provisions of this Act as originally enacted. It will not be amended to deal with any later amendments of this Act.</w:t>
      </w:r>
    </w:p>
    <w:p w14:paraId="650D65E5" w14:textId="77777777" w:rsidR="00E028B9" w:rsidRPr="00D27FDB" w:rsidRDefault="00E028B9" w:rsidP="00D27FDB">
      <w:pPr>
        <w:pStyle w:val="subsection"/>
      </w:pPr>
      <w:r w:rsidRPr="00D27FDB">
        <w:tab/>
        <w:t>(2)</w:t>
      </w:r>
      <w:r w:rsidRPr="00D27FDB">
        <w:tab/>
        <w:t>Any information in column 3 of the table is not part of this Act. Information may be inserted in this column, or information in it may be edited, in any published version of this Act.</w:t>
      </w:r>
    </w:p>
    <w:p w14:paraId="4E0AFCEC" w14:textId="77777777" w:rsidR="00E028B9" w:rsidRPr="00D27FDB" w:rsidRDefault="00E028B9" w:rsidP="00D27FDB">
      <w:pPr>
        <w:pStyle w:val="ActHead5"/>
      </w:pPr>
      <w:bookmarkStart w:id="3" w:name="_Toc143677831"/>
      <w:r w:rsidRPr="008A2B75">
        <w:rPr>
          <w:rStyle w:val="CharSectno"/>
        </w:rPr>
        <w:t>3</w:t>
      </w:r>
      <w:r w:rsidRPr="00D27FDB">
        <w:t xml:space="preserve">  Schedules</w:t>
      </w:r>
      <w:bookmarkEnd w:id="3"/>
    </w:p>
    <w:p w14:paraId="1695D7CF" w14:textId="77777777" w:rsidR="00E028B9" w:rsidRPr="00D27FDB" w:rsidRDefault="00E028B9" w:rsidP="00D27FDB">
      <w:pPr>
        <w:pStyle w:val="subsection"/>
      </w:pPr>
      <w:r w:rsidRPr="00D27FDB">
        <w:tab/>
      </w:r>
      <w:r w:rsidRPr="00D27FDB">
        <w:tab/>
        <w:t>Legislation that is specified in a Schedule to this Act is amended or repealed as set out in the applicable items in the Schedule concerned, and any other item in a Schedule to this Act has effect according to its terms.</w:t>
      </w:r>
    </w:p>
    <w:p w14:paraId="0D84CD29" w14:textId="77777777" w:rsidR="00E028B9" w:rsidRPr="00D27FDB" w:rsidRDefault="00E028B9" w:rsidP="00D27FDB">
      <w:pPr>
        <w:pStyle w:val="ActHead6"/>
        <w:pageBreakBefore/>
      </w:pPr>
      <w:bookmarkStart w:id="4" w:name="_Toc143677832"/>
      <w:bookmarkStart w:id="5" w:name="opcAmSched"/>
      <w:bookmarkStart w:id="6" w:name="opcCurrentFind"/>
      <w:r w:rsidRPr="008A2B75">
        <w:rPr>
          <w:rStyle w:val="CharAmSchNo"/>
        </w:rPr>
        <w:lastRenderedPageBreak/>
        <w:t>Schedule 1</w:t>
      </w:r>
      <w:r w:rsidRPr="00D27FDB">
        <w:t>—</w:t>
      </w:r>
      <w:r w:rsidRPr="008A2B75">
        <w:rPr>
          <w:rStyle w:val="CharAmSchText"/>
        </w:rPr>
        <w:t>Amendments</w:t>
      </w:r>
      <w:bookmarkEnd w:id="4"/>
    </w:p>
    <w:p w14:paraId="3ABF50C6" w14:textId="77777777" w:rsidR="00E028B9" w:rsidRPr="00D27FDB" w:rsidRDefault="00E028B9" w:rsidP="00D27FDB">
      <w:pPr>
        <w:pStyle w:val="ActHead7"/>
      </w:pPr>
      <w:bookmarkStart w:id="7" w:name="_Toc143677833"/>
      <w:bookmarkEnd w:id="5"/>
      <w:bookmarkEnd w:id="6"/>
      <w:r w:rsidRPr="008A2B75">
        <w:rPr>
          <w:rStyle w:val="CharAmPartNo"/>
        </w:rPr>
        <w:t>Part 1</w:t>
      </w:r>
      <w:r w:rsidRPr="00D27FDB">
        <w:t>—</w:t>
      </w:r>
      <w:r w:rsidRPr="008A2B75">
        <w:rPr>
          <w:rStyle w:val="CharAmPartText"/>
        </w:rPr>
        <w:t>Amendments</w:t>
      </w:r>
      <w:bookmarkEnd w:id="7"/>
    </w:p>
    <w:p w14:paraId="588A7C38" w14:textId="77777777" w:rsidR="00E028B9" w:rsidRPr="00D27FDB" w:rsidRDefault="00E028B9" w:rsidP="00D27FDB">
      <w:pPr>
        <w:pStyle w:val="ActHead9"/>
        <w:rPr>
          <w:i w:val="0"/>
        </w:rPr>
      </w:pPr>
      <w:bookmarkStart w:id="8" w:name="_Toc143677834"/>
      <w:r w:rsidRPr="00D27FDB">
        <w:t>Aboriginal Land Grant (Jervis Bay Territory) Act 1986</w:t>
      </w:r>
      <w:bookmarkEnd w:id="8"/>
    </w:p>
    <w:p w14:paraId="53CC4456" w14:textId="77777777" w:rsidR="00E028B9" w:rsidRPr="00D27FDB" w:rsidRDefault="00E028B9" w:rsidP="00D27FDB">
      <w:pPr>
        <w:pStyle w:val="ItemHead"/>
      </w:pPr>
      <w:r w:rsidRPr="00D27FDB">
        <w:t>1  Section 1</w:t>
      </w:r>
    </w:p>
    <w:p w14:paraId="5E6688D5" w14:textId="77777777" w:rsidR="00E028B9" w:rsidRPr="00D27FDB" w:rsidRDefault="00E028B9" w:rsidP="00D27FDB">
      <w:pPr>
        <w:pStyle w:val="Item"/>
      </w:pPr>
      <w:r w:rsidRPr="00D27FDB">
        <w:t>Omit “</w:t>
      </w:r>
      <w:r w:rsidRPr="00D27FDB">
        <w:rPr>
          <w:i/>
        </w:rPr>
        <w:t>Grant</w:t>
      </w:r>
      <w:r w:rsidRPr="00D27FDB">
        <w:t>”, substitute “</w:t>
      </w:r>
      <w:r w:rsidRPr="00D27FDB">
        <w:rPr>
          <w:i/>
        </w:rPr>
        <w:t>and Waters</w:t>
      </w:r>
      <w:r w:rsidRPr="00D27FDB">
        <w:t>”.</w:t>
      </w:r>
    </w:p>
    <w:p w14:paraId="1E9C3B4F" w14:textId="77777777" w:rsidR="00305E65" w:rsidRPr="00D27FDB" w:rsidRDefault="00305E65" w:rsidP="00D27FDB">
      <w:pPr>
        <w:pStyle w:val="notemargin"/>
      </w:pPr>
      <w:r w:rsidRPr="00D27FDB">
        <w:t>Note:</w:t>
      </w:r>
      <w:r w:rsidRPr="00D27FDB">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D27FDB">
        <w:rPr>
          <w:i/>
        </w:rPr>
        <w:t>Acts Interpretation Act 1901</w:t>
      </w:r>
      <w:r w:rsidRPr="00D27FDB">
        <w:t>).</w:t>
      </w:r>
    </w:p>
    <w:p w14:paraId="6A9BF6B3" w14:textId="77777777" w:rsidR="00E028B9" w:rsidRPr="00D27FDB" w:rsidRDefault="00E028B9" w:rsidP="00D27FDB">
      <w:pPr>
        <w:pStyle w:val="ItemHead"/>
      </w:pPr>
      <w:r w:rsidRPr="00D27FDB">
        <w:t>2  Subsection 2(1)</w:t>
      </w:r>
    </w:p>
    <w:p w14:paraId="7C542949" w14:textId="77777777" w:rsidR="00E028B9" w:rsidRPr="00D27FDB" w:rsidRDefault="00E028B9" w:rsidP="00D27FDB">
      <w:pPr>
        <w:pStyle w:val="Item"/>
      </w:pPr>
      <w:r w:rsidRPr="00D27FDB">
        <w:t>Insert:</w:t>
      </w:r>
    </w:p>
    <w:p w14:paraId="43C0C3D0" w14:textId="77777777" w:rsidR="00E028B9" w:rsidRPr="00D27FDB" w:rsidRDefault="00E028B9" w:rsidP="00D27FDB">
      <w:pPr>
        <w:pStyle w:val="Definition"/>
      </w:pPr>
      <w:r w:rsidRPr="00D27FDB">
        <w:rPr>
          <w:b/>
          <w:i/>
        </w:rPr>
        <w:t>Chief Executive Officer</w:t>
      </w:r>
      <w:r w:rsidRPr="00D27FDB">
        <w:t xml:space="preserve"> means the Chief Executive Officer of the Council.</w:t>
      </w:r>
    </w:p>
    <w:p w14:paraId="5524EAC9" w14:textId="77777777" w:rsidR="00E028B9" w:rsidRPr="00D27FDB" w:rsidRDefault="00E028B9" w:rsidP="00D27FDB">
      <w:pPr>
        <w:pStyle w:val="Definition"/>
      </w:pPr>
      <w:r w:rsidRPr="00D27FDB">
        <w:rPr>
          <w:b/>
          <w:i/>
        </w:rPr>
        <w:t>child</w:t>
      </w:r>
      <w:r w:rsidRPr="00D27FDB">
        <w:t xml:space="preserve"> means an individual who has not reached 18 years.</w:t>
      </w:r>
    </w:p>
    <w:p w14:paraId="04501443" w14:textId="77777777" w:rsidR="00E028B9" w:rsidRPr="00D27FDB" w:rsidRDefault="00E028B9" w:rsidP="00D27FDB">
      <w:pPr>
        <w:pStyle w:val="Definition"/>
      </w:pPr>
      <w:r w:rsidRPr="00D27FDB">
        <w:rPr>
          <w:b/>
          <w:i/>
        </w:rPr>
        <w:t>eligible child</w:t>
      </w:r>
      <w:r w:rsidRPr="00D27FDB">
        <w:t xml:space="preserve"> means a child with a connection to the Community.</w:t>
      </w:r>
    </w:p>
    <w:p w14:paraId="0F260FC1" w14:textId="77777777" w:rsidR="00E028B9" w:rsidRPr="00D27FDB" w:rsidRDefault="00E028B9" w:rsidP="00D27FDB">
      <w:pPr>
        <w:pStyle w:val="Definition"/>
      </w:pPr>
      <w:r w:rsidRPr="00D27FDB">
        <w:rPr>
          <w:b/>
          <w:i/>
        </w:rPr>
        <w:t>fit and proper person</w:t>
      </w:r>
      <w:r w:rsidRPr="00D27FDB">
        <w:t xml:space="preserve"> has the meaning given by section 34F.</w:t>
      </w:r>
    </w:p>
    <w:p w14:paraId="4237288B" w14:textId="77777777" w:rsidR="00E028B9" w:rsidRPr="00D27FDB" w:rsidRDefault="00E028B9" w:rsidP="00D27FDB">
      <w:pPr>
        <w:pStyle w:val="ItemHead"/>
      </w:pPr>
      <w:r w:rsidRPr="00D27FDB">
        <w:t>3  Section 4A</w:t>
      </w:r>
    </w:p>
    <w:p w14:paraId="591B36A2" w14:textId="77777777" w:rsidR="00E028B9" w:rsidRPr="00D27FDB" w:rsidRDefault="00E028B9" w:rsidP="00D27FDB">
      <w:pPr>
        <w:pStyle w:val="Item"/>
      </w:pPr>
      <w:r w:rsidRPr="00D27FDB">
        <w:t>Repeal the section, substitute:</w:t>
      </w:r>
    </w:p>
    <w:p w14:paraId="040BD267" w14:textId="77777777" w:rsidR="00E028B9" w:rsidRPr="00D27FDB" w:rsidRDefault="00E028B9" w:rsidP="00D27FDB">
      <w:pPr>
        <w:pStyle w:val="ActHead5"/>
      </w:pPr>
      <w:bookmarkStart w:id="9" w:name="_Toc143677835"/>
      <w:r w:rsidRPr="008A2B75">
        <w:rPr>
          <w:rStyle w:val="CharSectno"/>
        </w:rPr>
        <w:t>4A</w:t>
      </w:r>
      <w:r w:rsidRPr="00D27FDB">
        <w:t xml:space="preserve">  Accountable authority</w:t>
      </w:r>
      <w:bookmarkEnd w:id="9"/>
    </w:p>
    <w:p w14:paraId="54935BF6" w14:textId="77777777" w:rsidR="00E028B9" w:rsidRPr="00D27FDB" w:rsidRDefault="00E028B9" w:rsidP="00D27FDB">
      <w:pPr>
        <w:pStyle w:val="subsection"/>
      </w:pPr>
      <w:r w:rsidRPr="00D27FDB">
        <w:tab/>
        <w:t>(1)</w:t>
      </w:r>
      <w:r w:rsidRPr="00D27FDB">
        <w:tab/>
        <w:t xml:space="preserve">For the purposes of the </w:t>
      </w:r>
      <w:r w:rsidRPr="00D27FDB">
        <w:rPr>
          <w:i/>
        </w:rPr>
        <w:t>Public Governance, Performance and Accountability Act 2013</w:t>
      </w:r>
      <w:r w:rsidRPr="00D27FDB">
        <w:t>, the accountable authority of the Council consists of:</w:t>
      </w:r>
    </w:p>
    <w:p w14:paraId="343BBC18" w14:textId="77777777" w:rsidR="00E028B9" w:rsidRPr="00D27FDB" w:rsidRDefault="00E028B9" w:rsidP="00D27FDB">
      <w:pPr>
        <w:pStyle w:val="paragraph"/>
      </w:pPr>
      <w:r w:rsidRPr="00D27FDB">
        <w:tab/>
        <w:t>(a)</w:t>
      </w:r>
      <w:r w:rsidRPr="00D27FDB">
        <w:tab/>
        <w:t>the executive committee; and</w:t>
      </w:r>
    </w:p>
    <w:p w14:paraId="72ABA262" w14:textId="77777777" w:rsidR="00E028B9" w:rsidRPr="00D27FDB" w:rsidRDefault="00E028B9" w:rsidP="00D27FDB">
      <w:pPr>
        <w:pStyle w:val="paragraph"/>
      </w:pPr>
      <w:r w:rsidRPr="00D27FDB">
        <w:tab/>
        <w:t>(b)</w:t>
      </w:r>
      <w:r w:rsidRPr="00D27FDB">
        <w:tab/>
        <w:t>the Chief Executive Officer.</w:t>
      </w:r>
    </w:p>
    <w:p w14:paraId="3D817640" w14:textId="77777777" w:rsidR="00E028B9" w:rsidRPr="00D27FDB" w:rsidRDefault="00E028B9" w:rsidP="00D27FDB">
      <w:pPr>
        <w:pStyle w:val="notetext"/>
      </w:pPr>
      <w:r w:rsidRPr="00D27FDB">
        <w:t>Note:</w:t>
      </w:r>
      <w:r w:rsidRPr="00D27FDB">
        <w:tab/>
        <w:t>See also subsection 33A(5).</w:t>
      </w:r>
    </w:p>
    <w:p w14:paraId="2AA2376A" w14:textId="77777777" w:rsidR="00E028B9" w:rsidRPr="00D27FDB" w:rsidRDefault="00E028B9" w:rsidP="00D27FDB">
      <w:pPr>
        <w:pStyle w:val="subsection"/>
      </w:pPr>
      <w:r w:rsidRPr="00D27FDB">
        <w:tab/>
        <w:t>(2)</w:t>
      </w:r>
      <w:r w:rsidRPr="00D27FDB">
        <w:tab/>
        <w:t>The Chairperson must preside at all meetings of the members of the accountable authority of the Council at which the Chairperson is present.</w:t>
      </w:r>
    </w:p>
    <w:p w14:paraId="2C349FE5" w14:textId="77777777" w:rsidR="00E028B9" w:rsidRPr="00D27FDB" w:rsidRDefault="00E028B9" w:rsidP="00D27FDB">
      <w:pPr>
        <w:pStyle w:val="subsection"/>
      </w:pPr>
      <w:r w:rsidRPr="00D27FDB">
        <w:lastRenderedPageBreak/>
        <w:tab/>
        <w:t>(3)</w:t>
      </w:r>
      <w:r w:rsidRPr="00D27FDB">
        <w:tab/>
        <w:t>Where the Chairperson is not present at a meeting of the members of the accountable authority of the Council:</w:t>
      </w:r>
    </w:p>
    <w:p w14:paraId="79E6EB7B" w14:textId="77777777" w:rsidR="00E028B9" w:rsidRPr="00D27FDB" w:rsidRDefault="00E028B9" w:rsidP="00D27FDB">
      <w:pPr>
        <w:pStyle w:val="paragraph"/>
      </w:pPr>
      <w:r w:rsidRPr="00D27FDB">
        <w:tab/>
        <w:t>(a)</w:t>
      </w:r>
      <w:r w:rsidRPr="00D27FDB">
        <w:tab/>
        <w:t>the Deputy Chairperson must preside at the meeting; or</w:t>
      </w:r>
    </w:p>
    <w:p w14:paraId="2AE4BEFA" w14:textId="77777777" w:rsidR="00E028B9" w:rsidRPr="00D27FDB" w:rsidRDefault="00E028B9" w:rsidP="00D27FDB">
      <w:pPr>
        <w:pStyle w:val="paragraph"/>
      </w:pPr>
      <w:r w:rsidRPr="00D27FDB">
        <w:tab/>
        <w:t>(b)</w:t>
      </w:r>
      <w:r w:rsidRPr="00D27FDB">
        <w:tab/>
        <w:t>if the Deputy Chairperson is not present at the meeting—the members present must appoint one of their number to preside at the meeting.</w:t>
      </w:r>
    </w:p>
    <w:p w14:paraId="247F48E0" w14:textId="77777777" w:rsidR="00A33CCB" w:rsidRPr="00D27FDB" w:rsidRDefault="00E028B9" w:rsidP="00D27FDB">
      <w:pPr>
        <w:pStyle w:val="subsection"/>
      </w:pPr>
      <w:r w:rsidRPr="00D27FDB">
        <w:tab/>
        <w:t>(4)</w:t>
      </w:r>
      <w:r w:rsidRPr="00D27FDB">
        <w:tab/>
      </w:r>
      <w:r w:rsidR="00A33CCB" w:rsidRPr="00D27FDB">
        <w:t>A</w:t>
      </w:r>
      <w:r w:rsidRPr="00D27FDB">
        <w:t>t a meeting of the members of the accountable authority of the Council</w:t>
      </w:r>
      <w:r w:rsidR="00A33CCB" w:rsidRPr="00D27FDB">
        <w:t>:</w:t>
      </w:r>
    </w:p>
    <w:p w14:paraId="421B7ADD" w14:textId="77777777" w:rsidR="00865332" w:rsidRPr="00D27FDB" w:rsidRDefault="00E028B9" w:rsidP="00D27FDB">
      <w:pPr>
        <w:pStyle w:val="paragraph"/>
      </w:pPr>
      <w:r w:rsidRPr="00D27FDB">
        <w:t xml:space="preserve"> </w:t>
      </w:r>
      <w:r w:rsidR="00865332" w:rsidRPr="00D27FDB">
        <w:tab/>
        <w:t>(a)</w:t>
      </w:r>
      <w:r w:rsidR="00865332" w:rsidRPr="00D27FDB">
        <w:tab/>
        <w:t xml:space="preserve">questions arising </w:t>
      </w:r>
      <w:r w:rsidRPr="00D27FDB">
        <w:t>must be determined by a majority of the votes of the members present and voting</w:t>
      </w:r>
      <w:r w:rsidR="00865332" w:rsidRPr="00D27FDB">
        <w:t>;</w:t>
      </w:r>
      <w:r w:rsidRPr="00D27FDB">
        <w:t xml:space="preserve"> and</w:t>
      </w:r>
    </w:p>
    <w:p w14:paraId="334540AF" w14:textId="77777777" w:rsidR="00E028B9" w:rsidRPr="00D27FDB" w:rsidRDefault="00865332" w:rsidP="00D27FDB">
      <w:pPr>
        <w:pStyle w:val="paragraph"/>
      </w:pPr>
      <w:r w:rsidRPr="00D27FDB">
        <w:tab/>
        <w:t>(b)</w:t>
      </w:r>
      <w:r w:rsidRPr="00D27FDB">
        <w:tab/>
      </w:r>
      <w:r w:rsidR="00E028B9" w:rsidRPr="00D27FDB">
        <w:t>the person presiding at the meeting has a deliberative vote and, in the case of an equality of votes, also has a casting vote.</w:t>
      </w:r>
    </w:p>
    <w:p w14:paraId="02CF4F99" w14:textId="77777777" w:rsidR="00E028B9" w:rsidRPr="00D27FDB" w:rsidRDefault="00E028B9" w:rsidP="00D27FDB">
      <w:pPr>
        <w:pStyle w:val="ItemHead"/>
      </w:pPr>
      <w:r w:rsidRPr="00D27FDB">
        <w:t>4  Paragraph 6(b)</w:t>
      </w:r>
    </w:p>
    <w:p w14:paraId="662D41C6" w14:textId="77777777" w:rsidR="00E028B9" w:rsidRPr="00D27FDB" w:rsidRDefault="00E028B9" w:rsidP="00D27FDB">
      <w:pPr>
        <w:pStyle w:val="Item"/>
      </w:pPr>
      <w:r w:rsidRPr="00D27FDB">
        <w:t>Omit “the members of the Community”, substitute “registered members and eligible children”.</w:t>
      </w:r>
    </w:p>
    <w:p w14:paraId="714134AD" w14:textId="77777777" w:rsidR="00E028B9" w:rsidRPr="00D27FDB" w:rsidRDefault="00E028B9" w:rsidP="00D27FDB">
      <w:pPr>
        <w:pStyle w:val="ItemHead"/>
      </w:pPr>
      <w:r w:rsidRPr="00D27FDB">
        <w:t>5  Paragraph 6(ca)</w:t>
      </w:r>
    </w:p>
    <w:p w14:paraId="6D8EC954" w14:textId="77777777" w:rsidR="00E028B9" w:rsidRPr="00D27FDB" w:rsidRDefault="00E028B9" w:rsidP="00D27FDB">
      <w:pPr>
        <w:pStyle w:val="Item"/>
      </w:pPr>
      <w:r w:rsidRPr="00D27FDB">
        <w:t>Omit “the Community” (first occurring), substitute “registered members and eligible children”.</w:t>
      </w:r>
    </w:p>
    <w:p w14:paraId="19CE9EB8" w14:textId="77777777" w:rsidR="00E028B9" w:rsidRPr="00D27FDB" w:rsidRDefault="00E028B9" w:rsidP="00D27FDB">
      <w:pPr>
        <w:pStyle w:val="ItemHead"/>
      </w:pPr>
      <w:r w:rsidRPr="00D27FDB">
        <w:t>6  Paragraph 6(ca)</w:t>
      </w:r>
    </w:p>
    <w:p w14:paraId="26ABAE6B" w14:textId="77777777" w:rsidR="00E028B9" w:rsidRPr="00D27FDB" w:rsidRDefault="00E028B9" w:rsidP="00D27FDB">
      <w:pPr>
        <w:pStyle w:val="Item"/>
      </w:pPr>
      <w:r w:rsidRPr="00D27FDB">
        <w:t>Omit “the members of the Community”, substitute “registered members and eligible children”.</w:t>
      </w:r>
    </w:p>
    <w:p w14:paraId="234F13D8" w14:textId="77777777" w:rsidR="00E028B9" w:rsidRPr="00D27FDB" w:rsidRDefault="00E028B9" w:rsidP="00D27FDB">
      <w:pPr>
        <w:pStyle w:val="ItemHead"/>
      </w:pPr>
      <w:r w:rsidRPr="00D27FDB">
        <w:t>7  Paragraph 6(cb)</w:t>
      </w:r>
    </w:p>
    <w:p w14:paraId="2BB8F832" w14:textId="77777777" w:rsidR="00E028B9" w:rsidRPr="00D27FDB" w:rsidRDefault="00E028B9" w:rsidP="00D27FDB">
      <w:pPr>
        <w:pStyle w:val="Item"/>
      </w:pPr>
      <w:r w:rsidRPr="00D27FDB">
        <w:t>Omit “members of the Community”, substitute “registered members and eligible children”.</w:t>
      </w:r>
    </w:p>
    <w:p w14:paraId="72166EE0" w14:textId="77777777" w:rsidR="00E028B9" w:rsidRPr="00D27FDB" w:rsidRDefault="00E028B9" w:rsidP="00D27FDB">
      <w:pPr>
        <w:pStyle w:val="ItemHead"/>
      </w:pPr>
      <w:r w:rsidRPr="00D27FDB">
        <w:t>8  Paragraph 6(cf)</w:t>
      </w:r>
    </w:p>
    <w:p w14:paraId="61A889F9" w14:textId="77777777" w:rsidR="00E028B9" w:rsidRPr="00D27FDB" w:rsidRDefault="00E028B9" w:rsidP="00D27FDB">
      <w:pPr>
        <w:pStyle w:val="Item"/>
      </w:pPr>
      <w:r w:rsidRPr="00D27FDB">
        <w:t>Omit “the Community”, substitute “registered members and eligible children”.</w:t>
      </w:r>
    </w:p>
    <w:p w14:paraId="19C20660" w14:textId="77777777" w:rsidR="00E028B9" w:rsidRPr="00D27FDB" w:rsidRDefault="00E028B9" w:rsidP="00D27FDB">
      <w:pPr>
        <w:pStyle w:val="ItemHead"/>
      </w:pPr>
      <w:r w:rsidRPr="00D27FDB">
        <w:t>9  Paragraph 6(e)</w:t>
      </w:r>
    </w:p>
    <w:p w14:paraId="437B6073" w14:textId="77777777" w:rsidR="00E028B9" w:rsidRPr="00D27FDB" w:rsidRDefault="00E028B9" w:rsidP="00D27FDB">
      <w:pPr>
        <w:pStyle w:val="Item"/>
      </w:pPr>
      <w:r w:rsidRPr="00D27FDB">
        <w:t>Omit “the Community”, substitute “registered members and eligible children”.</w:t>
      </w:r>
    </w:p>
    <w:p w14:paraId="6F2FF1DE" w14:textId="77777777" w:rsidR="00E028B9" w:rsidRPr="00D27FDB" w:rsidRDefault="00E028B9" w:rsidP="00D27FDB">
      <w:pPr>
        <w:pStyle w:val="ItemHead"/>
      </w:pPr>
      <w:r w:rsidRPr="00D27FDB">
        <w:lastRenderedPageBreak/>
        <w:t>10  Subsection 7(3)</w:t>
      </w:r>
    </w:p>
    <w:p w14:paraId="1D5EC68A" w14:textId="77777777" w:rsidR="00E028B9" w:rsidRPr="00D27FDB" w:rsidRDefault="00E028B9" w:rsidP="00D27FDB">
      <w:pPr>
        <w:pStyle w:val="Item"/>
      </w:pPr>
      <w:r w:rsidRPr="00D27FDB">
        <w:t>Omit “$100,000”, substitute “$1 million”.</w:t>
      </w:r>
    </w:p>
    <w:p w14:paraId="57F35D65" w14:textId="77777777" w:rsidR="00E028B9" w:rsidRPr="00D27FDB" w:rsidRDefault="00E028B9" w:rsidP="00D27FDB">
      <w:pPr>
        <w:pStyle w:val="ItemHead"/>
      </w:pPr>
      <w:r w:rsidRPr="00D27FDB">
        <w:t>11  Subsection 9A(2)</w:t>
      </w:r>
    </w:p>
    <w:p w14:paraId="2E52CD8D" w14:textId="77777777" w:rsidR="00E028B9" w:rsidRPr="00D27FDB" w:rsidRDefault="00E028B9" w:rsidP="00D27FDB">
      <w:pPr>
        <w:pStyle w:val="Item"/>
      </w:pPr>
      <w:r w:rsidRPr="00D27FDB">
        <w:t>Repeal the subsection.</w:t>
      </w:r>
    </w:p>
    <w:p w14:paraId="39A4563E" w14:textId="77777777" w:rsidR="00E028B9" w:rsidRPr="00D27FDB" w:rsidRDefault="00E028B9" w:rsidP="00D27FDB">
      <w:pPr>
        <w:pStyle w:val="ItemHead"/>
      </w:pPr>
      <w:r w:rsidRPr="00D27FDB">
        <w:t>12  Subsection 23(2)</w:t>
      </w:r>
    </w:p>
    <w:p w14:paraId="708D4EF4" w14:textId="77777777" w:rsidR="00E028B9" w:rsidRPr="00D27FDB" w:rsidRDefault="00E028B9" w:rsidP="00D27FDB">
      <w:pPr>
        <w:pStyle w:val="Item"/>
      </w:pPr>
      <w:r w:rsidRPr="00D27FDB">
        <w:t>Omit “20”, substitute “10% of the”.</w:t>
      </w:r>
    </w:p>
    <w:p w14:paraId="781ADCF3" w14:textId="77777777" w:rsidR="00E028B9" w:rsidRPr="00D27FDB" w:rsidRDefault="00E028B9" w:rsidP="00D27FDB">
      <w:pPr>
        <w:pStyle w:val="ItemHead"/>
      </w:pPr>
      <w:r w:rsidRPr="00D27FDB">
        <w:t>13  After subsection 23(2)</w:t>
      </w:r>
    </w:p>
    <w:p w14:paraId="399B4F4A" w14:textId="77777777" w:rsidR="00E028B9" w:rsidRPr="00D27FDB" w:rsidRDefault="00E028B9" w:rsidP="00D27FDB">
      <w:pPr>
        <w:pStyle w:val="Item"/>
      </w:pPr>
      <w:r w:rsidRPr="00D27FDB">
        <w:t>Insert:</w:t>
      </w:r>
    </w:p>
    <w:p w14:paraId="163D8AD9" w14:textId="77777777" w:rsidR="00E028B9" w:rsidRPr="00D27FDB" w:rsidRDefault="00E028B9" w:rsidP="00D27FDB">
      <w:pPr>
        <w:pStyle w:val="subsection"/>
      </w:pPr>
      <w:r w:rsidRPr="00D27FDB">
        <w:tab/>
        <w:t>(2A)</w:t>
      </w:r>
      <w:r w:rsidRPr="00D27FDB">
        <w:tab/>
        <w:t>A registered member may, on receipt of a written request signed by not less than 10% of the registered members, convene a special general meeting of the Council to consider and vote on a motion that all executive members be removed from office.</w:t>
      </w:r>
    </w:p>
    <w:p w14:paraId="52046CD0" w14:textId="77777777" w:rsidR="00E028B9" w:rsidRPr="00D27FDB" w:rsidRDefault="00E028B9" w:rsidP="00D27FDB">
      <w:pPr>
        <w:pStyle w:val="notetext"/>
      </w:pPr>
      <w:r w:rsidRPr="00D27FDB">
        <w:t>Note:</w:t>
      </w:r>
      <w:r w:rsidRPr="00D27FDB">
        <w:tab/>
        <w:t>See also subsections 33(3) and (4).</w:t>
      </w:r>
    </w:p>
    <w:p w14:paraId="0ECF5A6E" w14:textId="77777777" w:rsidR="00E028B9" w:rsidRPr="00D27FDB" w:rsidRDefault="00E028B9" w:rsidP="00D27FDB">
      <w:pPr>
        <w:pStyle w:val="subsection"/>
      </w:pPr>
      <w:r w:rsidRPr="00D27FDB">
        <w:tab/>
        <w:t>(2B)</w:t>
      </w:r>
      <w:r w:rsidRPr="00D27FDB">
        <w:tab/>
        <w:t>If a registered member convenes a special general meeting under subsection (2A):</w:t>
      </w:r>
    </w:p>
    <w:p w14:paraId="43CCF2E5" w14:textId="77777777" w:rsidR="00E028B9" w:rsidRPr="00D27FDB" w:rsidRDefault="00E028B9" w:rsidP="00D27FDB">
      <w:pPr>
        <w:pStyle w:val="paragraph"/>
      </w:pPr>
      <w:r w:rsidRPr="00D27FDB">
        <w:tab/>
        <w:t>(a)</w:t>
      </w:r>
      <w:r w:rsidRPr="00D27FDB">
        <w:tab/>
        <w:t>the registered member must attend the meeting; and</w:t>
      </w:r>
    </w:p>
    <w:p w14:paraId="288F193A" w14:textId="77777777" w:rsidR="00E028B9" w:rsidRPr="00D27FDB" w:rsidRDefault="00E028B9" w:rsidP="00D27FDB">
      <w:pPr>
        <w:pStyle w:val="paragraph"/>
      </w:pPr>
      <w:r w:rsidRPr="00D27FDB">
        <w:tab/>
        <w:t>(b)</w:t>
      </w:r>
      <w:r w:rsidRPr="00D27FDB">
        <w:tab/>
        <w:t>if the registered member does not attend the meeting—a motion that all executive members be removed from office must not be moved at the meeting.</w:t>
      </w:r>
    </w:p>
    <w:p w14:paraId="14C79E57" w14:textId="77777777" w:rsidR="00E028B9" w:rsidRPr="00D27FDB" w:rsidRDefault="00E028B9" w:rsidP="00D27FDB">
      <w:pPr>
        <w:pStyle w:val="subsection"/>
      </w:pPr>
      <w:r w:rsidRPr="00D27FDB">
        <w:tab/>
        <w:t>(2C)</w:t>
      </w:r>
      <w:r w:rsidRPr="00D27FDB">
        <w:tab/>
        <w:t>The Registrar must convene a special general meeting if required to do so by subsection 29(3A).</w:t>
      </w:r>
    </w:p>
    <w:p w14:paraId="49122208" w14:textId="77777777" w:rsidR="00E028B9" w:rsidRPr="00D27FDB" w:rsidRDefault="00E028B9" w:rsidP="00D27FDB">
      <w:pPr>
        <w:pStyle w:val="notetext"/>
      </w:pPr>
      <w:r w:rsidRPr="00D27FDB">
        <w:t>Note:</w:t>
      </w:r>
      <w:r w:rsidRPr="00D27FDB">
        <w:tab/>
        <w:t>Subsection 29(3A) is about elections to be held following the removal from office of all executive members.</w:t>
      </w:r>
    </w:p>
    <w:p w14:paraId="57B0701C" w14:textId="77777777" w:rsidR="00E028B9" w:rsidRPr="00D27FDB" w:rsidRDefault="00E028B9" w:rsidP="00D27FDB">
      <w:pPr>
        <w:pStyle w:val="ItemHead"/>
      </w:pPr>
      <w:r w:rsidRPr="00D27FDB">
        <w:t>14  Section 24</w:t>
      </w:r>
    </w:p>
    <w:p w14:paraId="26C9CEE5" w14:textId="77777777" w:rsidR="00E028B9" w:rsidRPr="00D27FDB" w:rsidRDefault="00E028B9" w:rsidP="00D27FDB">
      <w:pPr>
        <w:pStyle w:val="Item"/>
      </w:pPr>
      <w:r w:rsidRPr="00D27FDB">
        <w:t>After “A special general meeting”, insert “convened under subsection 23(1) or (2)”.</w:t>
      </w:r>
    </w:p>
    <w:p w14:paraId="2712F02C" w14:textId="77777777" w:rsidR="00E028B9" w:rsidRPr="00D27FDB" w:rsidRDefault="00E028B9" w:rsidP="00D27FDB">
      <w:pPr>
        <w:pStyle w:val="ItemHead"/>
      </w:pPr>
      <w:r w:rsidRPr="00D27FDB">
        <w:t>15  Subsection 26(1)</w:t>
      </w:r>
    </w:p>
    <w:p w14:paraId="1C949EAE" w14:textId="77777777" w:rsidR="00E028B9" w:rsidRPr="00D27FDB" w:rsidRDefault="00E028B9" w:rsidP="00D27FDB">
      <w:pPr>
        <w:pStyle w:val="Item"/>
      </w:pPr>
      <w:r w:rsidRPr="00D27FDB">
        <w:t>Omit “and section 26A”, substitute “, section 26A and subsection 33(4)”.</w:t>
      </w:r>
    </w:p>
    <w:p w14:paraId="0C9832C2" w14:textId="77777777" w:rsidR="00E028B9" w:rsidRPr="00D27FDB" w:rsidRDefault="00E028B9" w:rsidP="00D27FDB">
      <w:pPr>
        <w:pStyle w:val="ItemHead"/>
      </w:pPr>
      <w:r w:rsidRPr="00D27FDB">
        <w:lastRenderedPageBreak/>
        <w:t>16  Paragraph 26A(1)(b)</w:t>
      </w:r>
    </w:p>
    <w:p w14:paraId="45E00322" w14:textId="77777777" w:rsidR="00E028B9" w:rsidRPr="00D27FDB" w:rsidRDefault="00E028B9" w:rsidP="00D27FDB">
      <w:pPr>
        <w:pStyle w:val="Item"/>
      </w:pPr>
      <w:r w:rsidRPr="00D27FDB">
        <w:t>Omit “40”, substitute “10% of the”.</w:t>
      </w:r>
    </w:p>
    <w:p w14:paraId="3DE51435" w14:textId="77777777" w:rsidR="00E028B9" w:rsidRPr="00D27FDB" w:rsidRDefault="00E028B9" w:rsidP="00D27FDB">
      <w:pPr>
        <w:pStyle w:val="ItemHead"/>
      </w:pPr>
      <w:r w:rsidRPr="00D27FDB">
        <w:t>17  Paragraph 26A(2)(b)</w:t>
      </w:r>
    </w:p>
    <w:p w14:paraId="1844FB77" w14:textId="77777777" w:rsidR="00E028B9" w:rsidRPr="00D27FDB" w:rsidRDefault="00E028B9" w:rsidP="00D27FDB">
      <w:pPr>
        <w:pStyle w:val="Item"/>
      </w:pPr>
      <w:r w:rsidRPr="00D27FDB">
        <w:t>Omit “40”, substitute “10% of the”.</w:t>
      </w:r>
    </w:p>
    <w:p w14:paraId="296FBF47" w14:textId="77777777" w:rsidR="00E028B9" w:rsidRPr="00D27FDB" w:rsidRDefault="00E028B9" w:rsidP="00D27FDB">
      <w:pPr>
        <w:pStyle w:val="ItemHead"/>
      </w:pPr>
      <w:r w:rsidRPr="00D27FDB">
        <w:t>18  Subsection 28(2)</w:t>
      </w:r>
    </w:p>
    <w:p w14:paraId="3F09BF5D" w14:textId="77777777" w:rsidR="00E028B9" w:rsidRPr="00D27FDB" w:rsidRDefault="00E028B9" w:rsidP="00D27FDB">
      <w:pPr>
        <w:pStyle w:val="Item"/>
      </w:pPr>
      <w:r w:rsidRPr="00D27FDB">
        <w:t>Repeal the subsection.</w:t>
      </w:r>
    </w:p>
    <w:p w14:paraId="73FF31F1" w14:textId="77777777" w:rsidR="00E028B9" w:rsidRPr="00D27FDB" w:rsidRDefault="00E028B9" w:rsidP="00D27FDB">
      <w:pPr>
        <w:pStyle w:val="ItemHead"/>
      </w:pPr>
      <w:r w:rsidRPr="00D27FDB">
        <w:t>19  After section 28</w:t>
      </w:r>
    </w:p>
    <w:p w14:paraId="202BDE9E" w14:textId="77777777" w:rsidR="00E028B9" w:rsidRPr="00D27FDB" w:rsidRDefault="00E028B9" w:rsidP="00D27FDB">
      <w:pPr>
        <w:pStyle w:val="Item"/>
      </w:pPr>
      <w:r w:rsidRPr="00D27FDB">
        <w:t>Insert:</w:t>
      </w:r>
    </w:p>
    <w:p w14:paraId="4E0814CF" w14:textId="77777777" w:rsidR="00E028B9" w:rsidRPr="00D27FDB" w:rsidRDefault="00E028B9" w:rsidP="00D27FDB">
      <w:pPr>
        <w:pStyle w:val="ActHead5"/>
      </w:pPr>
      <w:bookmarkStart w:id="10" w:name="_Toc143677836"/>
      <w:r w:rsidRPr="008A2B75">
        <w:rPr>
          <w:rStyle w:val="CharSectno"/>
        </w:rPr>
        <w:t>28A</w:t>
      </w:r>
      <w:r w:rsidRPr="00D27FDB">
        <w:t xml:space="preserve">  Functions of the executive committee</w:t>
      </w:r>
      <w:bookmarkEnd w:id="10"/>
    </w:p>
    <w:p w14:paraId="271338FE" w14:textId="77777777" w:rsidR="00E028B9" w:rsidRPr="00D27FDB" w:rsidRDefault="00E028B9" w:rsidP="00D27FDB">
      <w:pPr>
        <w:pStyle w:val="subsection"/>
      </w:pPr>
      <w:r w:rsidRPr="00D27FDB">
        <w:tab/>
        <w:t>(1)</w:t>
      </w:r>
      <w:r w:rsidRPr="00D27FDB">
        <w:tab/>
        <w:t>The functions of the executive committee are such functions as are conferred on it by:</w:t>
      </w:r>
    </w:p>
    <w:p w14:paraId="277E426A" w14:textId="77777777" w:rsidR="00E028B9" w:rsidRPr="00D27FDB" w:rsidRDefault="00E028B9" w:rsidP="00D27FDB">
      <w:pPr>
        <w:pStyle w:val="paragraph"/>
      </w:pPr>
      <w:r w:rsidRPr="00D27FDB">
        <w:tab/>
        <w:t>(a)</w:t>
      </w:r>
      <w:r w:rsidRPr="00D27FDB">
        <w:tab/>
        <w:t>a provision of this Act (other than this subsection); or</w:t>
      </w:r>
    </w:p>
    <w:p w14:paraId="31C6A3B1" w14:textId="77777777" w:rsidR="00E028B9" w:rsidRPr="00D27FDB" w:rsidRDefault="00E028B9" w:rsidP="00D27FDB">
      <w:pPr>
        <w:pStyle w:val="paragraph"/>
      </w:pPr>
      <w:r w:rsidRPr="00D27FDB">
        <w:tab/>
        <w:t>(b)</w:t>
      </w:r>
      <w:r w:rsidRPr="00D27FDB">
        <w:tab/>
        <w:t>the regulations; or</w:t>
      </w:r>
    </w:p>
    <w:p w14:paraId="2C828635" w14:textId="77777777" w:rsidR="00E028B9" w:rsidRPr="00D27FDB" w:rsidRDefault="00E028B9" w:rsidP="00D27FDB">
      <w:pPr>
        <w:pStyle w:val="paragraph"/>
      </w:pPr>
      <w:r w:rsidRPr="00D27FDB">
        <w:tab/>
        <w:t>(c)</w:t>
      </w:r>
      <w:r w:rsidRPr="00D27FDB">
        <w:tab/>
        <w:t xml:space="preserve">the </w:t>
      </w:r>
      <w:r w:rsidRPr="00D27FDB">
        <w:rPr>
          <w:i/>
        </w:rPr>
        <w:t>Public Governance, Performance and Accountability Act 2013</w:t>
      </w:r>
      <w:r w:rsidRPr="00D27FDB">
        <w:t>.</w:t>
      </w:r>
    </w:p>
    <w:p w14:paraId="26636EFB" w14:textId="77777777" w:rsidR="00E028B9" w:rsidRPr="00D27FDB" w:rsidRDefault="00E028B9" w:rsidP="00D27FDB">
      <w:pPr>
        <w:pStyle w:val="subsection"/>
      </w:pPr>
      <w:r w:rsidRPr="00D27FDB">
        <w:tab/>
        <w:t>(2)</w:t>
      </w:r>
      <w:r w:rsidRPr="00D27FDB">
        <w:tab/>
        <w:t>The executive committee may perform any of the functions, and exercise any of the powers, of the Council.</w:t>
      </w:r>
    </w:p>
    <w:p w14:paraId="4FA550D9" w14:textId="77777777" w:rsidR="00E028B9" w:rsidRPr="00D27FDB" w:rsidRDefault="00E028B9" w:rsidP="00D27FDB">
      <w:pPr>
        <w:pStyle w:val="subsection"/>
      </w:pPr>
      <w:r w:rsidRPr="00D27FDB">
        <w:tab/>
        <w:t>(3)</w:t>
      </w:r>
      <w:r w:rsidRPr="00D27FDB">
        <w:tab/>
        <w:t>In performing any of the functions, or exercising any of the powers, of the Council, the executive committee is to act in accordance with any policies determined by the Council.</w:t>
      </w:r>
    </w:p>
    <w:p w14:paraId="141B817B" w14:textId="77777777" w:rsidR="00E028B9" w:rsidRPr="00D27FDB" w:rsidRDefault="00E028B9" w:rsidP="00D27FDB">
      <w:pPr>
        <w:pStyle w:val="subsection"/>
      </w:pPr>
      <w:r w:rsidRPr="00D27FDB">
        <w:tab/>
        <w:t>(4)</w:t>
      </w:r>
      <w:r w:rsidRPr="00D27FDB">
        <w:tab/>
        <w:t>All acts and things done in the name of, or on behalf of, the Council by the executive committee are to be taken to have been done by the Council.</w:t>
      </w:r>
    </w:p>
    <w:p w14:paraId="7E430DB1" w14:textId="77777777" w:rsidR="00E028B9" w:rsidRPr="00D27FDB" w:rsidRDefault="00E028B9" w:rsidP="00D27FDB">
      <w:pPr>
        <w:pStyle w:val="subsection"/>
      </w:pPr>
      <w:r w:rsidRPr="00D27FDB">
        <w:tab/>
        <w:t>(5)</w:t>
      </w:r>
      <w:r w:rsidRPr="00D27FDB">
        <w:tab/>
        <w:t>A policy mentioned in subsection (3) is not a legislative instrument.</w:t>
      </w:r>
    </w:p>
    <w:p w14:paraId="6D71407A" w14:textId="77777777" w:rsidR="00E028B9" w:rsidRPr="00D27FDB" w:rsidRDefault="00E028B9" w:rsidP="00D27FDB">
      <w:pPr>
        <w:pStyle w:val="ItemHead"/>
      </w:pPr>
      <w:r w:rsidRPr="00D27FDB">
        <w:t>20  Subsection 29(1)</w:t>
      </w:r>
    </w:p>
    <w:p w14:paraId="2CC367DB" w14:textId="77777777" w:rsidR="00E028B9" w:rsidRPr="00D27FDB" w:rsidRDefault="00E028B9" w:rsidP="00D27FDB">
      <w:pPr>
        <w:pStyle w:val="Item"/>
      </w:pPr>
      <w:r w:rsidRPr="00D27FDB">
        <w:t>Repeal the subsection, substitute:</w:t>
      </w:r>
    </w:p>
    <w:p w14:paraId="5F7406D0" w14:textId="77777777" w:rsidR="00E028B9" w:rsidRPr="00D27FDB" w:rsidRDefault="00E028B9" w:rsidP="00D27FDB">
      <w:pPr>
        <w:pStyle w:val="subsection"/>
      </w:pPr>
      <w:r w:rsidRPr="00D27FDB">
        <w:tab/>
        <w:t>(1)</w:t>
      </w:r>
      <w:r w:rsidRPr="00D27FDB">
        <w:tab/>
        <w:t>A person is not eligible to be an executive member unless:</w:t>
      </w:r>
    </w:p>
    <w:p w14:paraId="013633A1" w14:textId="77777777" w:rsidR="00E028B9" w:rsidRPr="00D27FDB" w:rsidRDefault="00E028B9" w:rsidP="00D27FDB">
      <w:pPr>
        <w:pStyle w:val="paragraph"/>
      </w:pPr>
      <w:r w:rsidRPr="00D27FDB">
        <w:tab/>
        <w:t>(a)</w:t>
      </w:r>
      <w:r w:rsidRPr="00D27FDB">
        <w:tab/>
        <w:t>the person is a registered member; and</w:t>
      </w:r>
    </w:p>
    <w:p w14:paraId="176767B4" w14:textId="77777777" w:rsidR="00E028B9" w:rsidRPr="00D27FDB" w:rsidRDefault="00E028B9" w:rsidP="00D27FDB">
      <w:pPr>
        <w:pStyle w:val="paragraph"/>
      </w:pPr>
      <w:r w:rsidRPr="00D27FDB">
        <w:lastRenderedPageBreak/>
        <w:tab/>
        <w:t>(b)</w:t>
      </w:r>
      <w:r w:rsidRPr="00D27FDB">
        <w:tab/>
        <w:t>the person is a fit and proper person.</w:t>
      </w:r>
    </w:p>
    <w:p w14:paraId="7502316A" w14:textId="77777777" w:rsidR="00E028B9" w:rsidRPr="00D27FDB" w:rsidRDefault="00E028B9" w:rsidP="00D27FDB">
      <w:pPr>
        <w:pStyle w:val="subsection"/>
      </w:pPr>
      <w:r w:rsidRPr="00D27FDB">
        <w:tab/>
        <w:t>(1A)</w:t>
      </w:r>
      <w:r w:rsidRPr="00D27FDB">
        <w:tab/>
        <w:t>Anything done by or in relation to a person purporting to hold the office of an executive member is not invalid merely because the person is not a fit and proper person.</w:t>
      </w:r>
    </w:p>
    <w:p w14:paraId="702EB0B8" w14:textId="77777777" w:rsidR="00E028B9" w:rsidRPr="00D27FDB" w:rsidRDefault="00E028B9" w:rsidP="00D27FDB">
      <w:pPr>
        <w:pStyle w:val="notetext"/>
      </w:pPr>
      <w:r w:rsidRPr="00D27FDB">
        <w:t>Note:</w:t>
      </w:r>
      <w:r w:rsidRPr="00D27FDB">
        <w:tab/>
        <w:t>Subsection 33(7) deals with the removal f</w:t>
      </w:r>
      <w:r w:rsidR="00305E65" w:rsidRPr="00D27FDB">
        <w:t>rom</w:t>
      </w:r>
      <w:r w:rsidRPr="00D27FDB">
        <w:t xml:space="preserve"> office of an executive member who is not a fit and proper person.</w:t>
      </w:r>
    </w:p>
    <w:p w14:paraId="4A3E7928" w14:textId="77777777" w:rsidR="00E028B9" w:rsidRPr="00D27FDB" w:rsidRDefault="00E028B9" w:rsidP="00D27FDB">
      <w:pPr>
        <w:pStyle w:val="ItemHead"/>
      </w:pPr>
      <w:r w:rsidRPr="00D27FDB">
        <w:t>21  Subsection 29(2)</w:t>
      </w:r>
    </w:p>
    <w:p w14:paraId="59BAC62D" w14:textId="77777777" w:rsidR="00E028B9" w:rsidRPr="00D27FDB" w:rsidRDefault="00E028B9" w:rsidP="00D27FDB">
      <w:pPr>
        <w:pStyle w:val="Item"/>
      </w:pPr>
      <w:r w:rsidRPr="00D27FDB">
        <w:t>Omit “subsection (3)”, substitute “subsections (3) and (3A)”.</w:t>
      </w:r>
    </w:p>
    <w:p w14:paraId="6D519399" w14:textId="77777777" w:rsidR="00E028B9" w:rsidRPr="00D27FDB" w:rsidRDefault="00E028B9" w:rsidP="00D27FDB">
      <w:pPr>
        <w:pStyle w:val="ItemHead"/>
      </w:pPr>
      <w:r w:rsidRPr="00D27FDB">
        <w:t>22  After subsection 29(3)</w:t>
      </w:r>
    </w:p>
    <w:p w14:paraId="6D9839F5" w14:textId="77777777" w:rsidR="00E028B9" w:rsidRPr="00D27FDB" w:rsidRDefault="00E028B9" w:rsidP="00D27FDB">
      <w:pPr>
        <w:pStyle w:val="Item"/>
      </w:pPr>
      <w:r w:rsidRPr="00D27FDB">
        <w:t>Insert:</w:t>
      </w:r>
    </w:p>
    <w:p w14:paraId="03F46312" w14:textId="77777777" w:rsidR="00E028B9" w:rsidRPr="00D27FDB" w:rsidRDefault="00E028B9" w:rsidP="00D27FDB">
      <w:pPr>
        <w:pStyle w:val="subsection"/>
      </w:pPr>
      <w:r w:rsidRPr="00D27FDB">
        <w:tab/>
        <w:t>(3A)</w:t>
      </w:r>
      <w:r w:rsidRPr="00D27FDB">
        <w:tab/>
        <w:t>If all executive members are removed from office under subsection 33(3):</w:t>
      </w:r>
    </w:p>
    <w:p w14:paraId="51894EC7" w14:textId="77777777" w:rsidR="00E028B9" w:rsidRPr="00D27FDB" w:rsidRDefault="00E028B9" w:rsidP="00D27FDB">
      <w:pPr>
        <w:pStyle w:val="paragraph"/>
      </w:pPr>
      <w:r w:rsidRPr="00D27FDB">
        <w:tab/>
        <w:t>(a)</w:t>
      </w:r>
      <w:r w:rsidRPr="00D27FDB">
        <w:tab/>
        <w:t>the Registrar must convene a special general meeting; and</w:t>
      </w:r>
    </w:p>
    <w:p w14:paraId="1BA00CB3" w14:textId="77777777" w:rsidR="00E028B9" w:rsidRPr="00D27FDB" w:rsidRDefault="00E028B9" w:rsidP="00D27FDB">
      <w:pPr>
        <w:pStyle w:val="paragraph"/>
      </w:pPr>
      <w:r w:rsidRPr="00D27FDB">
        <w:tab/>
        <w:t>(b)</w:t>
      </w:r>
      <w:r w:rsidRPr="00D27FDB">
        <w:tab/>
        <w:t>an election to fill each of the offices of the executive members must be held at that special general meeting; and</w:t>
      </w:r>
    </w:p>
    <w:p w14:paraId="6613F1C9" w14:textId="77777777" w:rsidR="00E028B9" w:rsidRPr="00D27FDB" w:rsidRDefault="00E028B9" w:rsidP="00D27FDB">
      <w:pPr>
        <w:pStyle w:val="paragraph"/>
      </w:pPr>
      <w:r w:rsidRPr="00D27FDB">
        <w:tab/>
        <w:t>(c)</w:t>
      </w:r>
      <w:r w:rsidRPr="00D27FDB">
        <w:tab/>
        <w:t>that special general meeting must be held:</w:t>
      </w:r>
    </w:p>
    <w:p w14:paraId="262FA628" w14:textId="77777777" w:rsidR="00E028B9" w:rsidRPr="00D27FDB" w:rsidRDefault="00E028B9" w:rsidP="00D27FDB">
      <w:pPr>
        <w:pStyle w:val="paragraphsub"/>
      </w:pPr>
      <w:r w:rsidRPr="00D27FDB">
        <w:tab/>
        <w:t>(i)</w:t>
      </w:r>
      <w:r w:rsidRPr="00D27FDB">
        <w:tab/>
        <w:t>not earlier than 30 days after the removal from office of the executive members; and</w:t>
      </w:r>
    </w:p>
    <w:p w14:paraId="0D0602DC" w14:textId="77777777" w:rsidR="00E028B9" w:rsidRPr="00D27FDB" w:rsidRDefault="00E028B9" w:rsidP="00D27FDB">
      <w:pPr>
        <w:pStyle w:val="paragraphsub"/>
      </w:pPr>
      <w:r w:rsidRPr="00D27FDB">
        <w:tab/>
        <w:t>(ii)</w:t>
      </w:r>
      <w:r w:rsidRPr="00D27FDB">
        <w:tab/>
        <w:t>not later than 60 days after the removal from office of the executive members.</w:t>
      </w:r>
    </w:p>
    <w:p w14:paraId="3AA8597C" w14:textId="77777777" w:rsidR="00E028B9" w:rsidRPr="00D27FDB" w:rsidRDefault="00E028B9" w:rsidP="00D27FDB">
      <w:pPr>
        <w:pStyle w:val="ItemHead"/>
      </w:pPr>
      <w:r w:rsidRPr="00D27FDB">
        <w:t>23  At the end of subsection 30(5)</w:t>
      </w:r>
    </w:p>
    <w:p w14:paraId="677DC04A" w14:textId="77777777" w:rsidR="00E028B9" w:rsidRPr="00D27FDB" w:rsidRDefault="00E028B9" w:rsidP="00D27FDB">
      <w:pPr>
        <w:pStyle w:val="Item"/>
      </w:pPr>
      <w:r w:rsidRPr="00D27FDB">
        <w:t>Add:</w:t>
      </w:r>
    </w:p>
    <w:p w14:paraId="5E46B358" w14:textId="77777777" w:rsidR="00E028B9" w:rsidRPr="00D27FDB" w:rsidRDefault="00E028B9" w:rsidP="00D27FDB">
      <w:pPr>
        <w:pStyle w:val="paragraph"/>
      </w:pPr>
      <w:r w:rsidRPr="00D27FDB">
        <w:tab/>
        <w:t>; and (d)</w:t>
      </w:r>
      <w:r w:rsidRPr="00D27FDB">
        <w:tab/>
        <w:t>be accompanied by a declaration signed by the person that the person is a fit and proper person; and</w:t>
      </w:r>
    </w:p>
    <w:p w14:paraId="595B165A" w14:textId="77777777" w:rsidR="00E028B9" w:rsidRPr="00D27FDB" w:rsidRDefault="00E028B9" w:rsidP="00D27FDB">
      <w:pPr>
        <w:pStyle w:val="paragraph"/>
      </w:pPr>
      <w:r w:rsidRPr="00D27FDB">
        <w:tab/>
        <w:t>(e)</w:t>
      </w:r>
      <w:r w:rsidRPr="00D27FDB">
        <w:tab/>
        <w:t>be accompanied by an undertaking signed by the person that, in the event that the person is elected to the office, the person will notify the Registrar if the person ceases to be a fit and proper person while the person holds the office.</w:t>
      </w:r>
    </w:p>
    <w:p w14:paraId="16755D4E" w14:textId="77777777" w:rsidR="00E028B9" w:rsidRPr="00D27FDB" w:rsidRDefault="00E028B9" w:rsidP="00D27FDB">
      <w:pPr>
        <w:pStyle w:val="notetext"/>
      </w:pPr>
      <w:r w:rsidRPr="00D27FDB">
        <w:t>Note:</w:t>
      </w:r>
      <w:r w:rsidRPr="00D27FDB">
        <w:tab/>
        <w:t xml:space="preserve">Section 137.1 of the </w:t>
      </w:r>
      <w:r w:rsidRPr="00D27FDB">
        <w:rPr>
          <w:i/>
        </w:rPr>
        <w:t>Criminal Code</w:t>
      </w:r>
      <w:r w:rsidRPr="00D27FDB">
        <w:t xml:space="preserve"> creates an offence of providing false or misleading information.</w:t>
      </w:r>
    </w:p>
    <w:p w14:paraId="2F892E50" w14:textId="77777777" w:rsidR="00E028B9" w:rsidRPr="00D27FDB" w:rsidRDefault="00E028B9" w:rsidP="00D27FDB">
      <w:pPr>
        <w:pStyle w:val="ItemHead"/>
      </w:pPr>
      <w:r w:rsidRPr="00D27FDB">
        <w:t>24  After section 32</w:t>
      </w:r>
    </w:p>
    <w:p w14:paraId="3CC276A6" w14:textId="77777777" w:rsidR="00E028B9" w:rsidRPr="00D27FDB" w:rsidRDefault="00E028B9" w:rsidP="00D27FDB">
      <w:pPr>
        <w:pStyle w:val="Item"/>
      </w:pPr>
      <w:r w:rsidRPr="00D27FDB">
        <w:t>Insert:</w:t>
      </w:r>
    </w:p>
    <w:p w14:paraId="0B4E9201" w14:textId="77777777" w:rsidR="00E028B9" w:rsidRPr="00D27FDB" w:rsidRDefault="00E028B9" w:rsidP="00D27FDB">
      <w:pPr>
        <w:pStyle w:val="ActHead5"/>
      </w:pPr>
      <w:bookmarkStart w:id="11" w:name="_Toc143677837"/>
      <w:r w:rsidRPr="008A2B75">
        <w:rPr>
          <w:rStyle w:val="CharSectno"/>
        </w:rPr>
        <w:lastRenderedPageBreak/>
        <w:t>32A</w:t>
      </w:r>
      <w:r w:rsidRPr="00D27FDB">
        <w:t xml:space="preserve">  Leave of absence</w:t>
      </w:r>
      <w:bookmarkEnd w:id="11"/>
    </w:p>
    <w:p w14:paraId="6043DFB7" w14:textId="77777777" w:rsidR="00E028B9" w:rsidRPr="00D27FDB" w:rsidRDefault="00E028B9" w:rsidP="00D27FDB">
      <w:pPr>
        <w:pStyle w:val="subsection"/>
      </w:pPr>
      <w:r w:rsidRPr="00D27FDB">
        <w:tab/>
        <w:t>(1)</w:t>
      </w:r>
      <w:r w:rsidRPr="00D27FDB">
        <w:tab/>
        <w:t>The executive committee may grant leave of absence to any executive member on the terms and conditions that the executive committee determines.</w:t>
      </w:r>
    </w:p>
    <w:p w14:paraId="26EA67E4" w14:textId="77777777" w:rsidR="00E028B9" w:rsidRPr="00D27FDB" w:rsidRDefault="00E028B9" w:rsidP="00D27FDB">
      <w:pPr>
        <w:pStyle w:val="subsection"/>
      </w:pPr>
      <w:r w:rsidRPr="00D27FDB">
        <w:tab/>
        <w:t>(2)</w:t>
      </w:r>
      <w:r w:rsidRPr="00D27FDB">
        <w:tab/>
        <w:t>To avoid doubt, leave may be granted in respect of a period that occurred wholly or partly before the day on which leave was granted.</w:t>
      </w:r>
    </w:p>
    <w:p w14:paraId="09A06BB3" w14:textId="77777777" w:rsidR="00E028B9" w:rsidRPr="00D27FDB" w:rsidRDefault="00E028B9" w:rsidP="00D27FDB">
      <w:pPr>
        <w:pStyle w:val="ItemHead"/>
      </w:pPr>
      <w:r w:rsidRPr="00D27FDB">
        <w:t>25  Paragraph 33(1)(b)</w:t>
      </w:r>
    </w:p>
    <w:p w14:paraId="6A506BA5" w14:textId="77777777" w:rsidR="00E028B9" w:rsidRPr="00D27FDB" w:rsidRDefault="00E028B9" w:rsidP="00D27FDB">
      <w:pPr>
        <w:pStyle w:val="Item"/>
      </w:pPr>
      <w:r w:rsidRPr="00D27FDB">
        <w:t>Repeal the paragraph, substitute:</w:t>
      </w:r>
    </w:p>
    <w:p w14:paraId="2A3E8CEF" w14:textId="77777777" w:rsidR="00E028B9" w:rsidRPr="00D27FDB" w:rsidRDefault="00E028B9" w:rsidP="00D27FDB">
      <w:pPr>
        <w:pStyle w:val="paragraph"/>
      </w:pPr>
      <w:r w:rsidRPr="00D27FDB">
        <w:tab/>
        <w:t>(b)</w:t>
      </w:r>
      <w:r w:rsidRPr="00D27FDB">
        <w:tab/>
        <w:t>if the executive member is unable to perform the duties of the executive member’s office because of physical or mental incapacity; or</w:t>
      </w:r>
    </w:p>
    <w:p w14:paraId="3CB16732" w14:textId="77777777" w:rsidR="00E028B9" w:rsidRPr="00D27FDB" w:rsidRDefault="00E028B9" w:rsidP="00D27FDB">
      <w:pPr>
        <w:pStyle w:val="paragraph"/>
      </w:pPr>
      <w:r w:rsidRPr="00D27FDB">
        <w:tab/>
        <w:t>(c)</w:t>
      </w:r>
      <w:r w:rsidRPr="00D27FDB">
        <w:tab/>
        <w:t>if the executive member ceases to be a registered member.</w:t>
      </w:r>
    </w:p>
    <w:p w14:paraId="7CD0AFBE" w14:textId="77777777" w:rsidR="00E028B9" w:rsidRPr="00D27FDB" w:rsidRDefault="00E028B9" w:rsidP="00D27FDB">
      <w:pPr>
        <w:pStyle w:val="ItemHead"/>
      </w:pPr>
      <w:r w:rsidRPr="00D27FDB">
        <w:t>26  At the end of section 33</w:t>
      </w:r>
    </w:p>
    <w:p w14:paraId="6CF31045" w14:textId="77777777" w:rsidR="00E028B9" w:rsidRPr="00D27FDB" w:rsidRDefault="00E028B9" w:rsidP="00D27FDB">
      <w:pPr>
        <w:pStyle w:val="Item"/>
      </w:pPr>
      <w:r w:rsidRPr="00D27FDB">
        <w:t>Add:</w:t>
      </w:r>
    </w:p>
    <w:p w14:paraId="43C417D5" w14:textId="77777777" w:rsidR="00E028B9" w:rsidRPr="00D27FDB" w:rsidRDefault="00E028B9" w:rsidP="00D27FDB">
      <w:pPr>
        <w:pStyle w:val="subsection"/>
      </w:pPr>
      <w:r w:rsidRPr="00D27FDB">
        <w:tab/>
        <w:t>(3)</w:t>
      </w:r>
      <w:r w:rsidRPr="00D27FDB">
        <w:tab/>
        <w:t>If, at a special general meeting, a motion that all executive members be removed from office is passed in accordance with subsection (4), all executive members are removed from office.</w:t>
      </w:r>
    </w:p>
    <w:p w14:paraId="54D32E74" w14:textId="77777777" w:rsidR="00E028B9" w:rsidRPr="00D27FDB" w:rsidRDefault="00E028B9" w:rsidP="00D27FDB">
      <w:pPr>
        <w:pStyle w:val="subsection"/>
      </w:pPr>
      <w:r w:rsidRPr="00D27FDB">
        <w:tab/>
        <w:t>(4)</w:t>
      </w:r>
      <w:r w:rsidRPr="00D27FDB">
        <w:tab/>
        <w:t>A motion referred to in subsection (3) moved at a special general meeting is taken to be passed only if it is supported by not less than two</w:t>
      </w:r>
      <w:r w:rsidR="00D27FDB">
        <w:noBreakHyphen/>
      </w:r>
      <w:r w:rsidRPr="00D27FDB">
        <w:t>thirds of the registered members present at the meeting and voting.</w:t>
      </w:r>
    </w:p>
    <w:p w14:paraId="44A9FD72" w14:textId="77777777" w:rsidR="00E028B9" w:rsidRPr="00D27FDB" w:rsidRDefault="00E028B9" w:rsidP="00D27FDB">
      <w:pPr>
        <w:pStyle w:val="subsection"/>
      </w:pPr>
      <w:r w:rsidRPr="00D27FDB">
        <w:tab/>
        <w:t>(5)</w:t>
      </w:r>
      <w:r w:rsidRPr="00D27FDB">
        <w:tab/>
        <w:t>If an executive member (other than the Chairperson) is absent from 3 consecutive meetings of the executive committee without leave of absence and without reasonable excuse, the Chairperson may, by writing signed by the Chairperson, remove the executive member from office.</w:t>
      </w:r>
    </w:p>
    <w:p w14:paraId="486CC812" w14:textId="77777777" w:rsidR="00E028B9" w:rsidRPr="00D27FDB" w:rsidRDefault="00E028B9" w:rsidP="00D27FDB">
      <w:pPr>
        <w:pStyle w:val="notetext"/>
      </w:pPr>
      <w:r w:rsidRPr="00D27FDB">
        <w:t>Note:</w:t>
      </w:r>
      <w:r w:rsidRPr="00D27FDB">
        <w:tab/>
        <w:t>Leave of absence is granted under section 32A.</w:t>
      </w:r>
    </w:p>
    <w:p w14:paraId="10442339" w14:textId="77777777" w:rsidR="00E028B9" w:rsidRPr="00D27FDB" w:rsidRDefault="00E028B9" w:rsidP="00D27FDB">
      <w:pPr>
        <w:pStyle w:val="subsection"/>
      </w:pPr>
      <w:r w:rsidRPr="00D27FDB">
        <w:tab/>
        <w:t>(6)</w:t>
      </w:r>
      <w:r w:rsidRPr="00D27FDB">
        <w:tab/>
        <w:t>If the Chairperson is absent from 3 consecutive meetings of the executive committee without leave of absence and without reasonable excuse, the Registrar may, by writing signed by the Registrar, remove the Chairperson from office.</w:t>
      </w:r>
    </w:p>
    <w:p w14:paraId="2107FC87" w14:textId="77777777" w:rsidR="00E028B9" w:rsidRPr="00D27FDB" w:rsidRDefault="00E028B9" w:rsidP="00D27FDB">
      <w:pPr>
        <w:pStyle w:val="notetext"/>
      </w:pPr>
      <w:r w:rsidRPr="00D27FDB">
        <w:t>Note:</w:t>
      </w:r>
      <w:r w:rsidRPr="00D27FDB">
        <w:tab/>
        <w:t>Leave of absence is granted under section 32A.</w:t>
      </w:r>
    </w:p>
    <w:p w14:paraId="4A6F9112" w14:textId="77777777" w:rsidR="00E028B9" w:rsidRPr="00D27FDB" w:rsidRDefault="00E028B9" w:rsidP="00D27FDB">
      <w:pPr>
        <w:pStyle w:val="subsection"/>
      </w:pPr>
      <w:r w:rsidRPr="00D27FDB">
        <w:lastRenderedPageBreak/>
        <w:tab/>
        <w:t>(7)</w:t>
      </w:r>
      <w:r w:rsidRPr="00D27FDB">
        <w:tab/>
        <w:t>The Registrar must, by writing signed by the Registrar, remove an executive member from office if:</w:t>
      </w:r>
    </w:p>
    <w:p w14:paraId="351D4B10" w14:textId="77777777" w:rsidR="00E028B9" w:rsidRPr="00D27FDB" w:rsidRDefault="00E028B9" w:rsidP="00D27FDB">
      <w:pPr>
        <w:pStyle w:val="paragraph"/>
      </w:pPr>
      <w:r w:rsidRPr="00D27FDB">
        <w:tab/>
        <w:t>(a)</w:t>
      </w:r>
      <w:r w:rsidRPr="00D27FDB">
        <w:tab/>
        <w:t>the executive member is not a fit and proper person; or</w:t>
      </w:r>
    </w:p>
    <w:p w14:paraId="3FD57164" w14:textId="77777777" w:rsidR="00E028B9" w:rsidRPr="00D27FDB" w:rsidRDefault="00E028B9" w:rsidP="00D27FDB">
      <w:pPr>
        <w:pStyle w:val="paragraph"/>
      </w:pPr>
      <w:r w:rsidRPr="00D27FDB">
        <w:tab/>
        <w:t>(b)</w:t>
      </w:r>
      <w:r w:rsidRPr="00D27FDB">
        <w:tab/>
        <w:t>the executive member was not a fit and proper person at the time when the executive member was nominated for the office of executive member; or</w:t>
      </w:r>
    </w:p>
    <w:p w14:paraId="7A6BD53A" w14:textId="77777777" w:rsidR="00E028B9" w:rsidRPr="00D27FDB" w:rsidRDefault="00E028B9" w:rsidP="00D27FDB">
      <w:pPr>
        <w:pStyle w:val="paragraph"/>
      </w:pPr>
      <w:r w:rsidRPr="00D27FDB">
        <w:tab/>
        <w:t>(c)</w:t>
      </w:r>
      <w:r w:rsidRPr="00D27FDB">
        <w:tab/>
        <w:t>the executive member fails, without reasonable excuse, to comply with a notice under subsection 34G(2) or (4).</w:t>
      </w:r>
    </w:p>
    <w:p w14:paraId="15E0125A" w14:textId="77777777" w:rsidR="00E028B9" w:rsidRPr="00D27FDB" w:rsidRDefault="00E028B9" w:rsidP="00D27FDB">
      <w:pPr>
        <w:pStyle w:val="subsection"/>
      </w:pPr>
      <w:r w:rsidRPr="00D27FDB">
        <w:tab/>
        <w:t>(8)</w:t>
      </w:r>
      <w:r w:rsidRPr="00D27FDB">
        <w:tab/>
        <w:t>If the Registrar removes the Chairperson from office under subsection (6), the Registrar must:</w:t>
      </w:r>
    </w:p>
    <w:p w14:paraId="502CB8F9" w14:textId="77777777" w:rsidR="00E028B9" w:rsidRPr="00D27FDB" w:rsidRDefault="00E028B9" w:rsidP="00D27FDB">
      <w:pPr>
        <w:pStyle w:val="paragraph"/>
      </w:pPr>
      <w:r w:rsidRPr="00D27FDB">
        <w:tab/>
        <w:t>(a)</w:t>
      </w:r>
      <w:r w:rsidRPr="00D27FDB">
        <w:tab/>
        <w:t>notify the Minister, the Chairperson and the Chief Executive Officer, in writing, of the removal; and</w:t>
      </w:r>
    </w:p>
    <w:p w14:paraId="5EC0FDB9" w14:textId="77777777" w:rsidR="00E028B9" w:rsidRPr="00D27FDB" w:rsidRDefault="00E028B9" w:rsidP="00D27FDB">
      <w:pPr>
        <w:pStyle w:val="paragraph"/>
      </w:pPr>
      <w:r w:rsidRPr="00D27FDB">
        <w:tab/>
        <w:t>(b)</w:t>
      </w:r>
      <w:r w:rsidRPr="00D27FDB">
        <w:tab/>
        <w:t>do so as soon as practicable after the removal.</w:t>
      </w:r>
    </w:p>
    <w:p w14:paraId="2CD2972C" w14:textId="77777777" w:rsidR="00E028B9" w:rsidRPr="00D27FDB" w:rsidRDefault="00E028B9" w:rsidP="00D27FDB">
      <w:pPr>
        <w:pStyle w:val="subsection"/>
      </w:pPr>
      <w:r w:rsidRPr="00D27FDB">
        <w:tab/>
        <w:t>(9)</w:t>
      </w:r>
      <w:r w:rsidRPr="00D27FDB">
        <w:tab/>
        <w:t xml:space="preserve">Subsection (7) does not affect the operation of Part VIIC of the </w:t>
      </w:r>
      <w:r w:rsidRPr="00D27FDB">
        <w:rPr>
          <w:i/>
        </w:rPr>
        <w:t>Crimes Act 1914</w:t>
      </w:r>
      <w:r w:rsidRPr="00D27FDB">
        <w:t xml:space="preserve"> (which includes provisions that, in certain circumstances, relieve persons from the requirement to disclose spent convictions and require persons aware of such convictions to disregard them).</w:t>
      </w:r>
    </w:p>
    <w:p w14:paraId="25FE3B38" w14:textId="77777777" w:rsidR="00E028B9" w:rsidRPr="00D27FDB" w:rsidRDefault="00E028B9" w:rsidP="00D27FDB">
      <w:pPr>
        <w:pStyle w:val="ItemHead"/>
      </w:pPr>
      <w:r w:rsidRPr="00D27FDB">
        <w:t>27  After section 33</w:t>
      </w:r>
    </w:p>
    <w:p w14:paraId="25328AB8" w14:textId="77777777" w:rsidR="00E028B9" w:rsidRPr="00D27FDB" w:rsidRDefault="00E028B9" w:rsidP="00D27FDB">
      <w:pPr>
        <w:pStyle w:val="Item"/>
      </w:pPr>
      <w:r w:rsidRPr="00D27FDB">
        <w:t>Insert:</w:t>
      </w:r>
    </w:p>
    <w:p w14:paraId="1F00713D" w14:textId="77777777" w:rsidR="00E028B9" w:rsidRPr="00D27FDB" w:rsidRDefault="00E028B9" w:rsidP="00D27FDB">
      <w:pPr>
        <w:pStyle w:val="ActHead5"/>
      </w:pPr>
      <w:bookmarkStart w:id="12" w:name="_Toc143677838"/>
      <w:r w:rsidRPr="008A2B75">
        <w:rPr>
          <w:rStyle w:val="CharSectno"/>
        </w:rPr>
        <w:t>33A</w:t>
      </w:r>
      <w:r w:rsidRPr="00D27FDB">
        <w:t xml:space="preserve">  Registrar to be the administrator of the Council if all executive members are removed from office</w:t>
      </w:r>
      <w:bookmarkEnd w:id="12"/>
    </w:p>
    <w:p w14:paraId="6F04F412" w14:textId="77777777" w:rsidR="00E028B9" w:rsidRPr="00D27FDB" w:rsidRDefault="00E028B9" w:rsidP="00D27FDB">
      <w:pPr>
        <w:pStyle w:val="subsection"/>
      </w:pPr>
      <w:r w:rsidRPr="00D27FDB">
        <w:tab/>
        <w:t>(1)</w:t>
      </w:r>
      <w:r w:rsidRPr="00D27FDB">
        <w:tab/>
        <w:t xml:space="preserve">If all executive members are removed from office under subsection 33(3), the Registrar is to be the administrator of the Council during the period (the </w:t>
      </w:r>
      <w:r w:rsidRPr="00D27FDB">
        <w:rPr>
          <w:b/>
          <w:i/>
        </w:rPr>
        <w:t>interim period</w:t>
      </w:r>
      <w:r w:rsidRPr="00D27FDB">
        <w:t>):</w:t>
      </w:r>
    </w:p>
    <w:p w14:paraId="2C14383F" w14:textId="77777777" w:rsidR="00E028B9" w:rsidRPr="00D27FDB" w:rsidRDefault="00E028B9" w:rsidP="00D27FDB">
      <w:pPr>
        <w:pStyle w:val="paragraph"/>
      </w:pPr>
      <w:r w:rsidRPr="00D27FDB">
        <w:tab/>
        <w:t>(a)</w:t>
      </w:r>
      <w:r w:rsidRPr="00D27FDB">
        <w:tab/>
        <w:t>beginning at the time of th</w:t>
      </w:r>
      <w:r w:rsidR="00305E65" w:rsidRPr="00D27FDB">
        <w:t>at</w:t>
      </w:r>
      <w:r w:rsidRPr="00D27FDB">
        <w:t xml:space="preserve"> removal from office; and</w:t>
      </w:r>
    </w:p>
    <w:p w14:paraId="1EBE9D55" w14:textId="77777777" w:rsidR="00E028B9" w:rsidRPr="00D27FDB" w:rsidRDefault="00E028B9" w:rsidP="00D27FDB">
      <w:pPr>
        <w:pStyle w:val="paragraph"/>
      </w:pPr>
      <w:r w:rsidRPr="00D27FDB">
        <w:tab/>
        <w:t>(b)</w:t>
      </w:r>
      <w:r w:rsidRPr="00D27FDB">
        <w:tab/>
        <w:t>ending at the start of the first meeting of the executive committee that is held after that removal from office.</w:t>
      </w:r>
    </w:p>
    <w:p w14:paraId="11A6948F" w14:textId="77777777" w:rsidR="00E028B9" w:rsidRPr="00D27FDB" w:rsidRDefault="00E028B9" w:rsidP="00D27FDB">
      <w:pPr>
        <w:pStyle w:val="notetext"/>
      </w:pPr>
      <w:r w:rsidRPr="00D27FDB">
        <w:t>Note:</w:t>
      </w:r>
      <w:r w:rsidRPr="00D27FDB">
        <w:tab/>
        <w:t>See also subsection 29(3A), which is about elections to be held following the removal from office of all executive members.</w:t>
      </w:r>
    </w:p>
    <w:p w14:paraId="3E9DDAC9" w14:textId="77777777" w:rsidR="00E028B9" w:rsidRPr="00D27FDB" w:rsidRDefault="00E028B9" w:rsidP="00D27FDB">
      <w:pPr>
        <w:pStyle w:val="subsection"/>
      </w:pPr>
      <w:r w:rsidRPr="00D27FDB">
        <w:tab/>
        <w:t>(2)</w:t>
      </w:r>
      <w:r w:rsidRPr="00D27FDB">
        <w:tab/>
        <w:t>During the interim period, the Registrar may perform any of the functions, and exercise any of the powers, of the Council or the executive committee.</w:t>
      </w:r>
    </w:p>
    <w:p w14:paraId="48DF2AA2" w14:textId="77777777" w:rsidR="00E028B9" w:rsidRPr="00D27FDB" w:rsidRDefault="00E028B9" w:rsidP="00D27FDB">
      <w:pPr>
        <w:pStyle w:val="subsection"/>
      </w:pPr>
      <w:r w:rsidRPr="00D27FDB">
        <w:lastRenderedPageBreak/>
        <w:tab/>
        <w:t>(3)</w:t>
      </w:r>
      <w:r w:rsidRPr="00D27FDB">
        <w:tab/>
        <w:t>All acts and things done during the interim period in the name of, or on behalf of, the Council by the Registrar are to be taken to have been done by the Council.</w:t>
      </w:r>
    </w:p>
    <w:p w14:paraId="34736BFC" w14:textId="77777777" w:rsidR="00E028B9" w:rsidRPr="00D27FDB" w:rsidRDefault="00E028B9" w:rsidP="00D27FDB">
      <w:pPr>
        <w:pStyle w:val="subsection"/>
      </w:pPr>
      <w:r w:rsidRPr="00D27FDB">
        <w:tab/>
        <w:t>(4)</w:t>
      </w:r>
      <w:r w:rsidRPr="00D27FDB">
        <w:tab/>
        <w:t>All acts and things done during the interim period in the name of, or on behalf of, the executive committee by the Registrar are to be taken to have been done by the executive committee.</w:t>
      </w:r>
    </w:p>
    <w:p w14:paraId="4B0261F0" w14:textId="77777777" w:rsidR="00E028B9" w:rsidRPr="00D27FDB" w:rsidRDefault="00E028B9" w:rsidP="00D27FDB">
      <w:pPr>
        <w:pStyle w:val="subsection"/>
      </w:pPr>
      <w:r w:rsidRPr="00D27FDB">
        <w:tab/>
        <w:t>(5)</w:t>
      </w:r>
      <w:r w:rsidRPr="00D27FDB">
        <w:tab/>
        <w:t>During the interim period:</w:t>
      </w:r>
    </w:p>
    <w:p w14:paraId="3574014A" w14:textId="77777777" w:rsidR="00E028B9" w:rsidRPr="00D27FDB" w:rsidRDefault="00E028B9" w:rsidP="00D27FDB">
      <w:pPr>
        <w:pStyle w:val="paragraph"/>
      </w:pPr>
      <w:r w:rsidRPr="00D27FDB">
        <w:tab/>
        <w:t>(a)</w:t>
      </w:r>
      <w:r w:rsidRPr="00D27FDB">
        <w:tab/>
        <w:t xml:space="preserve">for the purposes of the </w:t>
      </w:r>
      <w:r w:rsidRPr="00D27FDB">
        <w:rPr>
          <w:i/>
        </w:rPr>
        <w:t>Public Governance, Performance and Accountability Act 2013</w:t>
      </w:r>
      <w:r w:rsidRPr="00D27FDB">
        <w:t>, the accountable authority of the Council consists of:</w:t>
      </w:r>
    </w:p>
    <w:p w14:paraId="3E624A33" w14:textId="77777777" w:rsidR="00E028B9" w:rsidRPr="00D27FDB" w:rsidRDefault="00E028B9" w:rsidP="00D27FDB">
      <w:pPr>
        <w:pStyle w:val="paragraphsub"/>
      </w:pPr>
      <w:r w:rsidRPr="00D27FDB">
        <w:tab/>
        <w:t>(i)</w:t>
      </w:r>
      <w:r w:rsidRPr="00D27FDB">
        <w:tab/>
        <w:t>the Registrar; and</w:t>
      </w:r>
    </w:p>
    <w:p w14:paraId="5BC569F5" w14:textId="77777777" w:rsidR="00E028B9" w:rsidRPr="00D27FDB" w:rsidRDefault="00E028B9" w:rsidP="00D27FDB">
      <w:pPr>
        <w:pStyle w:val="paragraphsub"/>
      </w:pPr>
      <w:r w:rsidRPr="00D27FDB">
        <w:tab/>
        <w:t>(ii)</w:t>
      </w:r>
      <w:r w:rsidRPr="00D27FDB">
        <w:tab/>
        <w:t>the Chief Executive Officer; and</w:t>
      </w:r>
    </w:p>
    <w:p w14:paraId="3F7EB744" w14:textId="77777777" w:rsidR="00E028B9" w:rsidRPr="00D27FDB" w:rsidRDefault="00E028B9" w:rsidP="00D27FDB">
      <w:pPr>
        <w:pStyle w:val="paragraph"/>
      </w:pPr>
      <w:r w:rsidRPr="00D27FDB">
        <w:tab/>
        <w:t>(b)</w:t>
      </w:r>
      <w:r w:rsidRPr="00D27FDB">
        <w:tab/>
        <w:t>section 4A of this Act does not apply.</w:t>
      </w:r>
    </w:p>
    <w:p w14:paraId="7B498EAE" w14:textId="77777777" w:rsidR="00E028B9" w:rsidRPr="00D27FDB" w:rsidRDefault="00E028B9" w:rsidP="00D27FDB">
      <w:pPr>
        <w:pStyle w:val="subsection"/>
      </w:pPr>
      <w:r w:rsidRPr="00D27FDB">
        <w:tab/>
        <w:t>(6)</w:t>
      </w:r>
      <w:r w:rsidRPr="00D27FDB">
        <w:tab/>
        <w:t>This section does not authorise the Registrar to exercise a power conferred by section 38 or 39.</w:t>
      </w:r>
    </w:p>
    <w:p w14:paraId="4FF3A764" w14:textId="77777777" w:rsidR="00E028B9" w:rsidRPr="00D27FDB" w:rsidRDefault="00E028B9" w:rsidP="00D27FDB">
      <w:pPr>
        <w:pStyle w:val="ItemHead"/>
      </w:pPr>
      <w:r w:rsidRPr="00D27FDB">
        <w:t>28  Subsection 34(6)</w:t>
      </w:r>
    </w:p>
    <w:p w14:paraId="51697CAC" w14:textId="77777777" w:rsidR="00E028B9" w:rsidRPr="00D27FDB" w:rsidRDefault="00E028B9" w:rsidP="00D27FDB">
      <w:pPr>
        <w:pStyle w:val="Item"/>
      </w:pPr>
      <w:r w:rsidRPr="00D27FDB">
        <w:t>Omit “Questions”, substitute “Subject to subsection 34A(4), questions”.</w:t>
      </w:r>
    </w:p>
    <w:p w14:paraId="56E0A80D" w14:textId="77777777" w:rsidR="00E028B9" w:rsidRPr="00D27FDB" w:rsidRDefault="00E028B9" w:rsidP="00D27FDB">
      <w:pPr>
        <w:pStyle w:val="ItemHead"/>
      </w:pPr>
      <w:r w:rsidRPr="00D27FDB">
        <w:t>29  After Division 4 of Part IV</w:t>
      </w:r>
    </w:p>
    <w:p w14:paraId="039BE533" w14:textId="77777777" w:rsidR="00E028B9" w:rsidRPr="00D27FDB" w:rsidRDefault="00E028B9" w:rsidP="00D27FDB">
      <w:pPr>
        <w:pStyle w:val="Item"/>
      </w:pPr>
      <w:r w:rsidRPr="00D27FDB">
        <w:t>Insert:</w:t>
      </w:r>
    </w:p>
    <w:p w14:paraId="0EB48D47" w14:textId="77777777" w:rsidR="00E028B9" w:rsidRPr="00D27FDB" w:rsidRDefault="00E028B9" w:rsidP="00D27FDB">
      <w:pPr>
        <w:pStyle w:val="ActHead3"/>
      </w:pPr>
      <w:bookmarkStart w:id="13" w:name="_Toc143677839"/>
      <w:r w:rsidRPr="008A2B75">
        <w:rPr>
          <w:rStyle w:val="CharDivNo"/>
        </w:rPr>
        <w:t>Division 4A</w:t>
      </w:r>
      <w:r w:rsidRPr="00D27FDB">
        <w:t>—</w:t>
      </w:r>
      <w:r w:rsidRPr="008A2B75">
        <w:rPr>
          <w:rStyle w:val="CharDivText"/>
        </w:rPr>
        <w:t>Chief Executive Officer</w:t>
      </w:r>
      <w:bookmarkEnd w:id="13"/>
    </w:p>
    <w:p w14:paraId="3F9C95AA" w14:textId="77777777" w:rsidR="00E028B9" w:rsidRPr="00D27FDB" w:rsidRDefault="00E028B9" w:rsidP="00D27FDB">
      <w:pPr>
        <w:pStyle w:val="ActHead5"/>
      </w:pPr>
      <w:bookmarkStart w:id="14" w:name="_Toc143677840"/>
      <w:r w:rsidRPr="008A2B75">
        <w:rPr>
          <w:rStyle w:val="CharSectno"/>
        </w:rPr>
        <w:t>34A</w:t>
      </w:r>
      <w:r w:rsidRPr="00D27FDB">
        <w:t xml:space="preserve">  Chief Executive Officer</w:t>
      </w:r>
      <w:bookmarkEnd w:id="14"/>
    </w:p>
    <w:p w14:paraId="75266F6D" w14:textId="77777777" w:rsidR="00E028B9" w:rsidRPr="00D27FDB" w:rsidRDefault="00E028B9" w:rsidP="00D27FDB">
      <w:pPr>
        <w:pStyle w:val="subsection"/>
      </w:pPr>
      <w:r w:rsidRPr="00D27FDB">
        <w:tab/>
        <w:t>(1)</w:t>
      </w:r>
      <w:r w:rsidRPr="00D27FDB">
        <w:tab/>
        <w:t>There is to be a Chief Executive Officer of the Council.</w:t>
      </w:r>
    </w:p>
    <w:p w14:paraId="5E8D8C2D" w14:textId="77777777" w:rsidR="00E028B9" w:rsidRPr="00D27FDB" w:rsidRDefault="00E028B9" w:rsidP="00D27FDB">
      <w:pPr>
        <w:pStyle w:val="subsection"/>
      </w:pPr>
      <w:r w:rsidRPr="00D27FDB">
        <w:tab/>
        <w:t>(2)</w:t>
      </w:r>
      <w:r w:rsidRPr="00D27FDB">
        <w:tab/>
        <w:t>The Chief Executive Officer is to be a person who is:</w:t>
      </w:r>
    </w:p>
    <w:p w14:paraId="7747839E" w14:textId="77777777" w:rsidR="00E028B9" w:rsidRPr="00D27FDB" w:rsidRDefault="00E028B9" w:rsidP="00D27FDB">
      <w:pPr>
        <w:pStyle w:val="paragraph"/>
      </w:pPr>
      <w:r w:rsidRPr="00D27FDB">
        <w:tab/>
        <w:t>(a)</w:t>
      </w:r>
      <w:r w:rsidRPr="00D27FDB">
        <w:tab/>
        <w:t>appointed, in writing, by the executive committee; and</w:t>
      </w:r>
    </w:p>
    <w:p w14:paraId="0D914C79" w14:textId="77777777" w:rsidR="00E028B9" w:rsidRPr="00D27FDB" w:rsidRDefault="00E028B9" w:rsidP="00D27FDB">
      <w:pPr>
        <w:pStyle w:val="paragraph"/>
      </w:pPr>
      <w:r w:rsidRPr="00D27FDB">
        <w:tab/>
        <w:t>(b)</w:t>
      </w:r>
      <w:r w:rsidRPr="00D27FDB">
        <w:tab/>
        <w:t>employed by the Council (otherwise than on a casual basis).</w:t>
      </w:r>
    </w:p>
    <w:p w14:paraId="1A2F6C0A" w14:textId="77777777" w:rsidR="00E028B9" w:rsidRPr="00D27FDB" w:rsidRDefault="00E028B9" w:rsidP="00D27FDB">
      <w:pPr>
        <w:pStyle w:val="subsection"/>
      </w:pPr>
      <w:r w:rsidRPr="00D27FDB">
        <w:tab/>
        <w:t>(3)</w:t>
      </w:r>
      <w:r w:rsidRPr="00D27FDB">
        <w:tab/>
        <w:t>The appointment continues in force despite a change in the membership of the executive committee.</w:t>
      </w:r>
    </w:p>
    <w:p w14:paraId="28508A4F" w14:textId="77777777" w:rsidR="00E028B9" w:rsidRPr="00D27FDB" w:rsidRDefault="00E028B9" w:rsidP="00D27FDB">
      <w:pPr>
        <w:pStyle w:val="subsection"/>
      </w:pPr>
      <w:r w:rsidRPr="00D27FDB">
        <w:tab/>
        <w:t>(4)</w:t>
      </w:r>
      <w:r w:rsidRPr="00D27FDB">
        <w:tab/>
        <w:t xml:space="preserve">The appointment may be revoked by the executive committee (whether or not there has been a change in the membership of the </w:t>
      </w:r>
      <w:r w:rsidRPr="00D27FDB">
        <w:lastRenderedPageBreak/>
        <w:t>executive committee) by a unanimous resolution of the executive members present at a meeting of the executive committee.</w:t>
      </w:r>
    </w:p>
    <w:p w14:paraId="34D6C7E6" w14:textId="77777777" w:rsidR="00E028B9" w:rsidRPr="00D27FDB" w:rsidRDefault="00E028B9" w:rsidP="00D27FDB">
      <w:pPr>
        <w:pStyle w:val="ActHead5"/>
      </w:pPr>
      <w:bookmarkStart w:id="15" w:name="_Toc143677841"/>
      <w:r w:rsidRPr="008A2B75">
        <w:rPr>
          <w:rStyle w:val="CharSectno"/>
        </w:rPr>
        <w:t>34B</w:t>
      </w:r>
      <w:r w:rsidRPr="00D27FDB">
        <w:t xml:space="preserve">  Functions of the Chief Executive Officer</w:t>
      </w:r>
      <w:bookmarkEnd w:id="15"/>
    </w:p>
    <w:p w14:paraId="2EBF9C2C" w14:textId="77777777" w:rsidR="00E028B9" w:rsidRPr="00D27FDB" w:rsidRDefault="00E028B9" w:rsidP="00D27FDB">
      <w:pPr>
        <w:pStyle w:val="subsection"/>
      </w:pPr>
      <w:r w:rsidRPr="00D27FDB">
        <w:tab/>
        <w:t>(1)</w:t>
      </w:r>
      <w:r w:rsidRPr="00D27FDB">
        <w:tab/>
        <w:t>The Chief Executive Officer is responsible for the day</w:t>
      </w:r>
      <w:r w:rsidR="00D27FDB">
        <w:noBreakHyphen/>
      </w:r>
      <w:r w:rsidRPr="00D27FDB">
        <w:t>to</w:t>
      </w:r>
      <w:r w:rsidR="00D27FDB">
        <w:noBreakHyphen/>
      </w:r>
      <w:r w:rsidRPr="00D27FDB">
        <w:t>day administration of the Council.</w:t>
      </w:r>
    </w:p>
    <w:p w14:paraId="07D700C1" w14:textId="77777777" w:rsidR="00E028B9" w:rsidRPr="00D27FDB" w:rsidRDefault="00E028B9" w:rsidP="00D27FDB">
      <w:pPr>
        <w:pStyle w:val="subsection"/>
      </w:pPr>
      <w:r w:rsidRPr="00D27FDB">
        <w:tab/>
        <w:t>(2)</w:t>
      </w:r>
      <w:r w:rsidRPr="00D27FDB">
        <w:tab/>
        <w:t>The Chief Executive Officer may, on behalf of the Council:</w:t>
      </w:r>
    </w:p>
    <w:p w14:paraId="5E44AB80" w14:textId="77777777" w:rsidR="00E028B9" w:rsidRPr="00D27FDB" w:rsidRDefault="00E028B9" w:rsidP="00D27FDB">
      <w:pPr>
        <w:pStyle w:val="paragraph"/>
      </w:pPr>
      <w:r w:rsidRPr="00D27FDB">
        <w:tab/>
        <w:t>(a)</w:t>
      </w:r>
      <w:r w:rsidRPr="00D27FDB">
        <w:tab/>
        <w:t>enter into contracts for the purposes of this Act; and</w:t>
      </w:r>
    </w:p>
    <w:p w14:paraId="0B7440F8" w14:textId="77777777" w:rsidR="00E028B9" w:rsidRPr="00D27FDB" w:rsidRDefault="00E028B9" w:rsidP="00D27FDB">
      <w:pPr>
        <w:pStyle w:val="paragraph"/>
      </w:pPr>
      <w:r w:rsidRPr="00D27FDB">
        <w:tab/>
        <w:t>(b)</w:t>
      </w:r>
      <w:r w:rsidRPr="00D27FDB">
        <w:tab/>
        <w:t>employ staff.</w:t>
      </w:r>
    </w:p>
    <w:p w14:paraId="05ED1A0D" w14:textId="77777777" w:rsidR="00E028B9" w:rsidRPr="00D27FDB" w:rsidRDefault="00E028B9" w:rsidP="00D27FDB">
      <w:pPr>
        <w:pStyle w:val="subsection"/>
      </w:pPr>
      <w:r w:rsidRPr="00D27FDB">
        <w:tab/>
        <w:t>(3)</w:t>
      </w:r>
      <w:r w:rsidRPr="00D27FDB">
        <w:tab/>
        <w:t>The Chief Executive Officer, on behalf of the Council, has all the rights, duties and powers of an employer in respect of the engagement, and employment, of employees of the Council.</w:t>
      </w:r>
    </w:p>
    <w:p w14:paraId="740D21C9" w14:textId="77777777" w:rsidR="00E028B9" w:rsidRPr="00D27FDB" w:rsidRDefault="00E028B9" w:rsidP="00D27FDB">
      <w:pPr>
        <w:pStyle w:val="subsection"/>
      </w:pPr>
      <w:r w:rsidRPr="00D27FDB">
        <w:tab/>
        <w:t>(4)</w:t>
      </w:r>
      <w:r w:rsidRPr="00D27FDB">
        <w:tab/>
        <w:t>The Chief Executive Officer, on behalf of the Council, has all the rights, duties and powers of the Council in relation to the Council’s capacity as a party to a contract.</w:t>
      </w:r>
    </w:p>
    <w:p w14:paraId="36D61DA5" w14:textId="77777777" w:rsidR="00E028B9" w:rsidRPr="00D27FDB" w:rsidRDefault="00E028B9" w:rsidP="00D27FDB">
      <w:pPr>
        <w:pStyle w:val="subsection"/>
      </w:pPr>
      <w:r w:rsidRPr="00D27FDB">
        <w:tab/>
        <w:t>(5)</w:t>
      </w:r>
      <w:r w:rsidRPr="00D27FDB">
        <w:tab/>
        <w:t>The Chief Executive Officer has power to do all things necessary or convenient to be done for or in connection with the performance of the Chief Executive Officer’s duties.</w:t>
      </w:r>
    </w:p>
    <w:p w14:paraId="4F3C2612" w14:textId="77777777" w:rsidR="00E028B9" w:rsidRPr="00D27FDB" w:rsidRDefault="00E028B9" w:rsidP="00D27FDB">
      <w:pPr>
        <w:pStyle w:val="ActHead5"/>
      </w:pPr>
      <w:bookmarkStart w:id="16" w:name="_Toc143677842"/>
      <w:r w:rsidRPr="008A2B75">
        <w:rPr>
          <w:rStyle w:val="CharSectno"/>
        </w:rPr>
        <w:t>34C</w:t>
      </w:r>
      <w:r w:rsidRPr="00D27FDB">
        <w:t xml:space="preserve">  Executive committee may give general directions to the Chief Executive Officer</w:t>
      </w:r>
      <w:bookmarkEnd w:id="16"/>
    </w:p>
    <w:p w14:paraId="518D664A" w14:textId="77777777" w:rsidR="00E028B9" w:rsidRPr="00D27FDB" w:rsidRDefault="00E028B9" w:rsidP="00D27FDB">
      <w:pPr>
        <w:pStyle w:val="subsection"/>
      </w:pPr>
      <w:r w:rsidRPr="00D27FDB">
        <w:tab/>
        <w:t>(1)</w:t>
      </w:r>
      <w:r w:rsidRPr="00D27FDB">
        <w:tab/>
        <w:t>The executive committee may give written directions to the Chief Executive Officer in relation to the performance of the Chief Executive Officer’s functions and the exercise of the Chief Executive Officer’s powers.</w:t>
      </w:r>
    </w:p>
    <w:p w14:paraId="389A1859" w14:textId="77777777" w:rsidR="00E028B9" w:rsidRPr="00D27FDB" w:rsidRDefault="00E028B9" w:rsidP="00D27FDB">
      <w:pPr>
        <w:pStyle w:val="subsection"/>
      </w:pPr>
      <w:r w:rsidRPr="00D27FDB">
        <w:tab/>
        <w:t>(2)</w:t>
      </w:r>
      <w:r w:rsidRPr="00D27FDB">
        <w:tab/>
        <w:t>However, such a direction can only be of a general nature.</w:t>
      </w:r>
    </w:p>
    <w:p w14:paraId="0AA4E4A7" w14:textId="77777777" w:rsidR="00E028B9" w:rsidRPr="00D27FDB" w:rsidRDefault="00E028B9" w:rsidP="00D27FDB">
      <w:pPr>
        <w:pStyle w:val="subsection"/>
      </w:pPr>
      <w:r w:rsidRPr="00D27FDB">
        <w:tab/>
        <w:t>(3)</w:t>
      </w:r>
      <w:r w:rsidRPr="00D27FDB">
        <w:tab/>
        <w:t>The Chief Executive Officer is to act in accordance with any directions given under subsection (1).</w:t>
      </w:r>
    </w:p>
    <w:p w14:paraId="72E497BB" w14:textId="77777777" w:rsidR="00E028B9" w:rsidRPr="00D27FDB" w:rsidRDefault="00E028B9" w:rsidP="00D27FDB">
      <w:pPr>
        <w:pStyle w:val="subsection"/>
      </w:pPr>
      <w:r w:rsidRPr="00D27FDB">
        <w:tab/>
        <w:t>(4)</w:t>
      </w:r>
      <w:r w:rsidRPr="00D27FDB">
        <w:tab/>
        <w:t>A direction given under subsection (1) is not a legislative instrument.</w:t>
      </w:r>
    </w:p>
    <w:p w14:paraId="469DE28F" w14:textId="77777777" w:rsidR="00E028B9" w:rsidRPr="00D27FDB" w:rsidRDefault="00E028B9" w:rsidP="00D27FDB">
      <w:pPr>
        <w:pStyle w:val="ActHead5"/>
      </w:pPr>
      <w:bookmarkStart w:id="17" w:name="_Toc143677843"/>
      <w:r w:rsidRPr="008A2B75">
        <w:rPr>
          <w:rStyle w:val="CharSectno"/>
        </w:rPr>
        <w:lastRenderedPageBreak/>
        <w:t>34D</w:t>
      </w:r>
      <w:r w:rsidRPr="00D27FDB">
        <w:t xml:space="preserve">  Acting appointments</w:t>
      </w:r>
      <w:bookmarkEnd w:id="17"/>
    </w:p>
    <w:p w14:paraId="32096B15" w14:textId="77777777" w:rsidR="00E028B9" w:rsidRPr="00D27FDB" w:rsidRDefault="00E028B9" w:rsidP="00D27FDB">
      <w:pPr>
        <w:pStyle w:val="subsection"/>
      </w:pPr>
      <w:r w:rsidRPr="00D27FDB">
        <w:tab/>
        <w:t>(1)</w:t>
      </w:r>
      <w:r w:rsidRPr="00D27FDB">
        <w:tab/>
        <w:t>The executive committee may, by written instrument, appoint a person who is employed by the Council (otherwise than on a casual basis) to act as the Chief Executive Officer:</w:t>
      </w:r>
    </w:p>
    <w:p w14:paraId="2E5DC405" w14:textId="77777777" w:rsidR="00E028B9" w:rsidRPr="00D27FDB" w:rsidRDefault="00E028B9" w:rsidP="00D27FDB">
      <w:pPr>
        <w:pStyle w:val="paragraph"/>
      </w:pPr>
      <w:r w:rsidRPr="00D27FDB">
        <w:tab/>
        <w:t>(a)</w:t>
      </w:r>
      <w:r w:rsidRPr="00D27FDB">
        <w:tab/>
        <w:t>during a vacancy in the office of Chief Executive Officer (whether or not an appointment has previously been made to the office); or</w:t>
      </w:r>
    </w:p>
    <w:p w14:paraId="5E35C0EB" w14:textId="77777777" w:rsidR="00E028B9" w:rsidRPr="00D27FDB" w:rsidRDefault="00E028B9" w:rsidP="00D27FDB">
      <w:pPr>
        <w:pStyle w:val="paragraph"/>
      </w:pPr>
      <w:r w:rsidRPr="00D27FDB">
        <w:tab/>
        <w:t>(b)</w:t>
      </w:r>
      <w:r w:rsidRPr="00D27FDB">
        <w:tab/>
        <w:t>during any period, or during all periods, when the Chief Executive Officer:</w:t>
      </w:r>
    </w:p>
    <w:p w14:paraId="4F36CDB0" w14:textId="77777777" w:rsidR="00E028B9" w:rsidRPr="00D27FDB" w:rsidRDefault="00E028B9" w:rsidP="00D27FDB">
      <w:pPr>
        <w:pStyle w:val="paragraphsub"/>
      </w:pPr>
      <w:r w:rsidRPr="00D27FDB">
        <w:tab/>
        <w:t>(i)</w:t>
      </w:r>
      <w:r w:rsidRPr="00D27FDB">
        <w:tab/>
        <w:t>is absent from duty or from Australia; or</w:t>
      </w:r>
    </w:p>
    <w:p w14:paraId="047DBC5F" w14:textId="77777777" w:rsidR="00E028B9" w:rsidRPr="00D27FDB" w:rsidRDefault="00E028B9" w:rsidP="00D27FDB">
      <w:pPr>
        <w:pStyle w:val="paragraphsub"/>
      </w:pPr>
      <w:r w:rsidRPr="00D27FDB">
        <w:tab/>
        <w:t>(ii)</w:t>
      </w:r>
      <w:r w:rsidRPr="00D27FDB">
        <w:tab/>
        <w:t>is, for any reason, unable to perform the duties of the office.</w:t>
      </w:r>
    </w:p>
    <w:p w14:paraId="66B03D69" w14:textId="77777777" w:rsidR="00E028B9" w:rsidRPr="00D27FDB" w:rsidRDefault="00E028B9" w:rsidP="00D27FDB">
      <w:pPr>
        <w:pStyle w:val="notetext"/>
      </w:pPr>
      <w:r w:rsidRPr="00D27FDB">
        <w:t>Note:</w:t>
      </w:r>
      <w:r w:rsidRPr="00D27FDB">
        <w:tab/>
        <w:t xml:space="preserve">For rules that apply to acting appointments, see sections 33AB and 33A of the </w:t>
      </w:r>
      <w:r w:rsidRPr="00D27FDB">
        <w:rPr>
          <w:i/>
        </w:rPr>
        <w:t>Acts Interpretation Act 1901</w:t>
      </w:r>
      <w:r w:rsidRPr="00D27FDB">
        <w:t>.</w:t>
      </w:r>
    </w:p>
    <w:p w14:paraId="1230C821" w14:textId="77777777" w:rsidR="00E028B9" w:rsidRPr="00D27FDB" w:rsidRDefault="00E028B9" w:rsidP="00D27FDB">
      <w:pPr>
        <w:pStyle w:val="subsection"/>
      </w:pPr>
      <w:r w:rsidRPr="00D27FDB">
        <w:tab/>
        <w:t>(2)</w:t>
      </w:r>
      <w:r w:rsidRPr="00D27FDB">
        <w:tab/>
        <w:t>The appointment continues in force despite a change in the membership of the executive committee.</w:t>
      </w:r>
    </w:p>
    <w:p w14:paraId="747A4B70" w14:textId="77777777" w:rsidR="00E028B9" w:rsidRPr="00D27FDB" w:rsidRDefault="00E028B9" w:rsidP="00D27FDB">
      <w:pPr>
        <w:pStyle w:val="subsection"/>
      </w:pPr>
      <w:r w:rsidRPr="00D27FDB">
        <w:tab/>
        <w:t>(3)</w:t>
      </w:r>
      <w:r w:rsidRPr="00D27FDB">
        <w:tab/>
        <w:t>The appointment may be revoked by the executive committee (whether or not there has been a change in the membership of the executive committee).</w:t>
      </w:r>
    </w:p>
    <w:p w14:paraId="12AD0366" w14:textId="77777777" w:rsidR="00E028B9" w:rsidRPr="00D27FDB" w:rsidRDefault="00E028B9" w:rsidP="00D27FDB">
      <w:pPr>
        <w:pStyle w:val="ActHead5"/>
      </w:pPr>
      <w:bookmarkStart w:id="18" w:name="_Toc143677844"/>
      <w:r w:rsidRPr="008A2B75">
        <w:rPr>
          <w:rStyle w:val="CharSectno"/>
        </w:rPr>
        <w:t>34E</w:t>
      </w:r>
      <w:r w:rsidRPr="00D27FDB">
        <w:t xml:space="preserve">  Delegation by the Chief Executive Officer</w:t>
      </w:r>
      <w:bookmarkEnd w:id="18"/>
    </w:p>
    <w:p w14:paraId="12680F56" w14:textId="77777777" w:rsidR="00E028B9" w:rsidRPr="00D27FDB" w:rsidRDefault="00E028B9" w:rsidP="00D27FDB">
      <w:pPr>
        <w:pStyle w:val="subsection"/>
      </w:pPr>
      <w:r w:rsidRPr="00D27FDB">
        <w:tab/>
        <w:t>(1)</w:t>
      </w:r>
      <w:r w:rsidRPr="00D27FDB">
        <w:tab/>
        <w:t>The Chief Executive Officer may, in writing, delegate all or any of the Chief Executive Officer’s functions or powers under this Act to an employee of the Council.</w:t>
      </w:r>
    </w:p>
    <w:p w14:paraId="3D212152" w14:textId="77777777" w:rsidR="00E028B9" w:rsidRPr="00D27FDB" w:rsidRDefault="00E028B9" w:rsidP="00D27FDB">
      <w:pPr>
        <w:pStyle w:val="notetext"/>
      </w:pPr>
      <w:r w:rsidRPr="00D27FDB">
        <w:t>Note:</w:t>
      </w:r>
      <w:r w:rsidRPr="00D27FDB">
        <w:tab/>
        <w:t xml:space="preserve">Sections 34AA to 34A of the </w:t>
      </w:r>
      <w:r w:rsidRPr="00D27FDB">
        <w:rPr>
          <w:i/>
        </w:rPr>
        <w:t>Acts Interpretation Act 1901</w:t>
      </w:r>
      <w:r w:rsidRPr="00D27FDB">
        <w:t xml:space="preserve"> contain provisions relating to delegations.</w:t>
      </w:r>
    </w:p>
    <w:p w14:paraId="3B0820C7" w14:textId="77777777" w:rsidR="00E028B9" w:rsidRPr="00D27FDB" w:rsidRDefault="00E028B9" w:rsidP="00D27FDB">
      <w:pPr>
        <w:pStyle w:val="subsection"/>
      </w:pPr>
      <w:r w:rsidRPr="00D27FDB">
        <w:tab/>
        <w:t>(2)</w:t>
      </w:r>
      <w:r w:rsidRPr="00D27FDB">
        <w:tab/>
        <w:t>In performing a delegated function or exercising a delegated power, the delegate must comply with any written directions of the Chief Executive Officer.</w:t>
      </w:r>
    </w:p>
    <w:p w14:paraId="4D90DD1B" w14:textId="77777777" w:rsidR="00B646D0" w:rsidRPr="00806D10" w:rsidRDefault="00B646D0" w:rsidP="00B646D0">
      <w:pPr>
        <w:pStyle w:val="subsection"/>
      </w:pPr>
      <w:r w:rsidRPr="00806D10">
        <w:tab/>
        <w:t>(3)</w:t>
      </w:r>
      <w:r w:rsidRPr="00806D10">
        <w:tab/>
        <w:t>The Chief Executive Officer must not delegate a function or power to an employee of the Council unless the Chief Executive Officer is satisfied that the employee has the appropriate training, qualifications, skills or experience to perform the function or exercise the power (as the case requires).</w:t>
      </w:r>
    </w:p>
    <w:p w14:paraId="41DE51E7" w14:textId="77777777" w:rsidR="00E028B9" w:rsidRPr="00D27FDB" w:rsidRDefault="00E028B9" w:rsidP="00D27FDB">
      <w:pPr>
        <w:pStyle w:val="ItemHead"/>
      </w:pPr>
      <w:r w:rsidRPr="00D27FDB">
        <w:lastRenderedPageBreak/>
        <w:t>30  Before section 35</w:t>
      </w:r>
    </w:p>
    <w:p w14:paraId="08F8DC12" w14:textId="77777777" w:rsidR="00E028B9" w:rsidRPr="00D27FDB" w:rsidRDefault="00E028B9" w:rsidP="00D27FDB">
      <w:pPr>
        <w:pStyle w:val="Item"/>
      </w:pPr>
      <w:r w:rsidRPr="00D27FDB">
        <w:t>Insert:</w:t>
      </w:r>
    </w:p>
    <w:p w14:paraId="4E1F4726" w14:textId="77777777" w:rsidR="00E028B9" w:rsidRPr="00D27FDB" w:rsidRDefault="00E028B9" w:rsidP="00D27FDB">
      <w:pPr>
        <w:pStyle w:val="ActHead5"/>
        <w:rPr>
          <w:i/>
        </w:rPr>
      </w:pPr>
      <w:bookmarkStart w:id="19" w:name="_Toc143677845"/>
      <w:bookmarkStart w:id="20" w:name="_Hlk80881721"/>
      <w:r w:rsidRPr="008A2B75">
        <w:rPr>
          <w:rStyle w:val="CharSectno"/>
        </w:rPr>
        <w:t>34F</w:t>
      </w:r>
      <w:r w:rsidRPr="00D27FDB">
        <w:t xml:space="preserve">  Meaning of </w:t>
      </w:r>
      <w:r w:rsidRPr="00D27FDB">
        <w:rPr>
          <w:i/>
        </w:rPr>
        <w:t>fit and proper person</w:t>
      </w:r>
      <w:bookmarkEnd w:id="19"/>
    </w:p>
    <w:p w14:paraId="20F967E1" w14:textId="77777777" w:rsidR="00E028B9" w:rsidRPr="00D27FDB" w:rsidRDefault="00E028B9" w:rsidP="00D27FDB">
      <w:pPr>
        <w:pStyle w:val="subsection"/>
      </w:pPr>
      <w:r w:rsidRPr="00D27FDB">
        <w:tab/>
        <w:t>(1)</w:t>
      </w:r>
      <w:r w:rsidRPr="00D27FDB">
        <w:tab/>
        <w:t xml:space="preserve">For the purposes of this Act, a person is a </w:t>
      </w:r>
      <w:r w:rsidRPr="00D27FDB">
        <w:rPr>
          <w:b/>
          <w:i/>
        </w:rPr>
        <w:t>fit and proper person</w:t>
      </w:r>
      <w:r w:rsidRPr="00D27FDB">
        <w:t xml:space="preserve"> unless:</w:t>
      </w:r>
    </w:p>
    <w:p w14:paraId="1B12EBDF" w14:textId="77777777" w:rsidR="00E028B9" w:rsidRPr="00D27FDB" w:rsidRDefault="00E028B9" w:rsidP="00D27FDB">
      <w:pPr>
        <w:pStyle w:val="paragraph"/>
      </w:pPr>
      <w:r w:rsidRPr="00D27FDB">
        <w:tab/>
        <w:t>(a)</w:t>
      </w:r>
      <w:r w:rsidRPr="00D27FDB">
        <w:tab/>
        <w:t>the following conditions are satisfied:</w:t>
      </w:r>
    </w:p>
    <w:p w14:paraId="3FEF8847" w14:textId="77777777" w:rsidR="00E028B9" w:rsidRPr="00D27FDB" w:rsidRDefault="00E028B9" w:rsidP="00D27FDB">
      <w:pPr>
        <w:pStyle w:val="paragraphsub"/>
      </w:pPr>
      <w:r w:rsidRPr="00D27FDB">
        <w:tab/>
        <w:t>(i)</w:t>
      </w:r>
      <w:r w:rsidRPr="00D27FDB">
        <w:tab/>
        <w:t>the person has been convicted of an offence against a law of the Commonwealth, a State or a Territory (not involving dishonesty, violence or an offence against a child) and sentenced to a period of imprisonment of 12</w:t>
      </w:r>
      <w:r w:rsidR="00305E65" w:rsidRPr="00D27FDB">
        <w:t xml:space="preserve"> </w:t>
      </w:r>
      <w:r w:rsidRPr="00D27FDB">
        <w:t>months or more;</w:t>
      </w:r>
    </w:p>
    <w:p w14:paraId="634BE375" w14:textId="77777777" w:rsidR="00E028B9" w:rsidRPr="00D27FDB" w:rsidRDefault="00E028B9" w:rsidP="00D27FDB">
      <w:pPr>
        <w:pStyle w:val="paragraphsub"/>
      </w:pPr>
      <w:r w:rsidRPr="00D27FDB">
        <w:tab/>
        <w:t>(ii)</w:t>
      </w:r>
      <w:r w:rsidRPr="00D27FDB">
        <w:tab/>
        <w:t>if the person does not serve a term of imprisonment—less than 5 years have elapsed since the day on which the person was convicted;</w:t>
      </w:r>
    </w:p>
    <w:p w14:paraId="7161ED45" w14:textId="77777777" w:rsidR="00E028B9" w:rsidRPr="00D27FDB" w:rsidRDefault="00E028B9" w:rsidP="00D27FDB">
      <w:pPr>
        <w:pStyle w:val="paragraphsub"/>
      </w:pPr>
      <w:r w:rsidRPr="00D27FDB">
        <w:tab/>
        <w:t>(iii)</w:t>
      </w:r>
      <w:r w:rsidRPr="00D27FDB">
        <w:tab/>
        <w:t>if the person serves a term of imprisonment—the person is in prison or less than 5 years have elapsed since the day on which the person was released from prison; or</w:t>
      </w:r>
    </w:p>
    <w:p w14:paraId="54D8743D" w14:textId="77777777" w:rsidR="00E028B9" w:rsidRPr="00D27FDB" w:rsidRDefault="00E028B9" w:rsidP="00D27FDB">
      <w:pPr>
        <w:pStyle w:val="paragraph"/>
      </w:pPr>
      <w:r w:rsidRPr="00D27FDB">
        <w:tab/>
        <w:t>(b)</w:t>
      </w:r>
      <w:r w:rsidRPr="00D27FDB">
        <w:tab/>
        <w:t>the following conditions are satisfied:</w:t>
      </w:r>
    </w:p>
    <w:p w14:paraId="0EF031E3" w14:textId="77777777" w:rsidR="00E028B9" w:rsidRPr="00D27FDB" w:rsidRDefault="00E028B9" w:rsidP="00D27FDB">
      <w:pPr>
        <w:pStyle w:val="paragraphsub"/>
      </w:pPr>
      <w:r w:rsidRPr="00D27FDB">
        <w:tab/>
        <w:t>(i)</w:t>
      </w:r>
      <w:r w:rsidRPr="00D27FDB">
        <w:tab/>
        <w:t>the person has been convicted of an offence against a law of the Commonwealth, a State or a Territory involving dishonesty, violence or an offence against a child and sentenced to a period of imprisonment of 3</w:t>
      </w:r>
      <w:r w:rsidR="00305E65" w:rsidRPr="00D27FDB">
        <w:t xml:space="preserve"> </w:t>
      </w:r>
      <w:r w:rsidRPr="00D27FDB">
        <w:t>months or more;</w:t>
      </w:r>
    </w:p>
    <w:p w14:paraId="2FB69042" w14:textId="77777777" w:rsidR="00E028B9" w:rsidRPr="00D27FDB" w:rsidRDefault="00E028B9" w:rsidP="00D27FDB">
      <w:pPr>
        <w:pStyle w:val="paragraphsub"/>
      </w:pPr>
      <w:r w:rsidRPr="00D27FDB">
        <w:tab/>
        <w:t>(ii)</w:t>
      </w:r>
      <w:r w:rsidRPr="00D27FDB">
        <w:tab/>
        <w:t>if the person does not serve a term of imprisonment—less than 10 years have elapsed since the day on which the person was convicted;</w:t>
      </w:r>
    </w:p>
    <w:p w14:paraId="09C8EFB3" w14:textId="77777777" w:rsidR="00E028B9" w:rsidRPr="00D27FDB" w:rsidRDefault="00E028B9" w:rsidP="00D27FDB">
      <w:pPr>
        <w:pStyle w:val="paragraphsub"/>
      </w:pPr>
      <w:r w:rsidRPr="00D27FDB">
        <w:tab/>
        <w:t>(iii)</w:t>
      </w:r>
      <w:r w:rsidRPr="00D27FDB">
        <w:tab/>
        <w:t>if the person serves a term of imprisonment—the person is in prison or less than 10 years have elapsed since the day on which the person was released from prison; or</w:t>
      </w:r>
    </w:p>
    <w:p w14:paraId="7CA05095" w14:textId="77777777" w:rsidR="00E028B9" w:rsidRPr="00D27FDB" w:rsidRDefault="00E028B9" w:rsidP="00D27FDB">
      <w:pPr>
        <w:pStyle w:val="paragraph"/>
      </w:pPr>
      <w:r w:rsidRPr="00D27FDB">
        <w:tab/>
        <w:t>(c)</w:t>
      </w:r>
      <w:r w:rsidRPr="00D27FDB">
        <w:tab/>
        <w:t>the following conditions are satisfied:</w:t>
      </w:r>
    </w:p>
    <w:p w14:paraId="2D406AED" w14:textId="77777777" w:rsidR="00E028B9" w:rsidRPr="00D27FDB" w:rsidRDefault="00E028B9" w:rsidP="00D27FDB">
      <w:pPr>
        <w:pStyle w:val="paragraphsub"/>
      </w:pPr>
      <w:r w:rsidRPr="00D27FDB">
        <w:tab/>
        <w:t>(i)</w:t>
      </w:r>
      <w:r w:rsidRPr="00D27FDB">
        <w:tab/>
        <w:t>the person has been convicted of an offence against a law of a foreign country that is punishable by imprisonment for a period of 12</w:t>
      </w:r>
      <w:r w:rsidR="00305E65" w:rsidRPr="00D27FDB">
        <w:t xml:space="preserve"> </w:t>
      </w:r>
      <w:r w:rsidRPr="00D27FDB">
        <w:t>months or more;</w:t>
      </w:r>
    </w:p>
    <w:p w14:paraId="1B52D73F" w14:textId="77777777" w:rsidR="00E028B9" w:rsidRPr="00D27FDB" w:rsidRDefault="00E028B9" w:rsidP="00D27FDB">
      <w:pPr>
        <w:pStyle w:val="paragraphsub"/>
      </w:pPr>
      <w:r w:rsidRPr="00D27FDB">
        <w:tab/>
        <w:t>(ii)</w:t>
      </w:r>
      <w:r w:rsidRPr="00D27FDB">
        <w:tab/>
        <w:t>the offence is constituted by conduct that, if engaged in in the Jervis Bay Territory, would constitute an offence against a law of the Commonwealth or that Territory;</w:t>
      </w:r>
    </w:p>
    <w:p w14:paraId="54185ADC" w14:textId="77777777" w:rsidR="00E028B9" w:rsidRPr="00D27FDB" w:rsidRDefault="00E028B9" w:rsidP="00D27FDB">
      <w:pPr>
        <w:pStyle w:val="paragraphsub"/>
      </w:pPr>
      <w:r w:rsidRPr="00D27FDB">
        <w:lastRenderedPageBreak/>
        <w:tab/>
        <w:t>(iii)</w:t>
      </w:r>
      <w:r w:rsidRPr="00D27FDB">
        <w:tab/>
        <w:t>if the person does not serve a term of imprisonment—less than 5 years have elapsed since the day on which the person was convicted;</w:t>
      </w:r>
    </w:p>
    <w:p w14:paraId="456294FF" w14:textId="77777777" w:rsidR="00E028B9" w:rsidRPr="00D27FDB" w:rsidRDefault="00E028B9" w:rsidP="00D27FDB">
      <w:pPr>
        <w:pStyle w:val="paragraphsub"/>
      </w:pPr>
      <w:r w:rsidRPr="00D27FDB">
        <w:tab/>
        <w:t>(iv)</w:t>
      </w:r>
      <w:r w:rsidRPr="00D27FDB">
        <w:tab/>
        <w:t>if the person serves a term of imprisonment—the person is in prison or less than 5 years have elapsed since the day on which the person was released from prison; or</w:t>
      </w:r>
    </w:p>
    <w:p w14:paraId="71FAC3C4" w14:textId="77777777" w:rsidR="00E028B9" w:rsidRPr="00D27FDB" w:rsidRDefault="00E028B9" w:rsidP="00D27FDB">
      <w:pPr>
        <w:pStyle w:val="paragraph"/>
      </w:pPr>
      <w:r w:rsidRPr="00D27FDB">
        <w:tab/>
        <w:t>(d)</w:t>
      </w:r>
      <w:r w:rsidRPr="00D27FDB">
        <w:tab/>
        <w:t>the person is an undischarged bankrupt under:</w:t>
      </w:r>
    </w:p>
    <w:p w14:paraId="3C351AD5" w14:textId="77777777" w:rsidR="00E028B9" w:rsidRPr="00D27FDB" w:rsidRDefault="00E028B9" w:rsidP="00D27FDB">
      <w:pPr>
        <w:pStyle w:val="paragraphsub"/>
      </w:pPr>
      <w:r w:rsidRPr="00D27FDB">
        <w:tab/>
        <w:t>(i)</w:t>
      </w:r>
      <w:r w:rsidRPr="00D27FDB">
        <w:tab/>
        <w:t>a law of the Commonwealth; or</w:t>
      </w:r>
    </w:p>
    <w:p w14:paraId="5C53351E" w14:textId="77777777" w:rsidR="00E028B9" w:rsidRPr="00D27FDB" w:rsidRDefault="00E028B9" w:rsidP="00D27FDB">
      <w:pPr>
        <w:pStyle w:val="paragraphsub"/>
      </w:pPr>
      <w:r w:rsidRPr="00D27FDB">
        <w:tab/>
        <w:t>(ii)</w:t>
      </w:r>
      <w:r w:rsidRPr="00D27FDB">
        <w:tab/>
        <w:t>a law of an external Territory; or</w:t>
      </w:r>
    </w:p>
    <w:p w14:paraId="7F29B4A2" w14:textId="77777777" w:rsidR="00E028B9" w:rsidRPr="00D27FDB" w:rsidRDefault="00E028B9" w:rsidP="00D27FDB">
      <w:pPr>
        <w:pStyle w:val="paragraphsub"/>
      </w:pPr>
      <w:r w:rsidRPr="00D27FDB">
        <w:tab/>
        <w:t>(iii)</w:t>
      </w:r>
      <w:r w:rsidRPr="00D27FDB">
        <w:tab/>
        <w:t>a law of a foreign country; or</w:t>
      </w:r>
    </w:p>
    <w:p w14:paraId="7E03AAE7" w14:textId="77777777" w:rsidR="00E028B9" w:rsidRPr="00D27FDB" w:rsidRDefault="00E028B9" w:rsidP="00D27FDB">
      <w:pPr>
        <w:pStyle w:val="paragraph"/>
      </w:pPr>
      <w:r w:rsidRPr="00D27FDB">
        <w:tab/>
        <w:t>(e)</w:t>
      </w:r>
      <w:r w:rsidRPr="00D27FDB">
        <w:tab/>
        <w:t>the following conditions are satisfied:</w:t>
      </w:r>
    </w:p>
    <w:p w14:paraId="6DC04A17" w14:textId="77777777" w:rsidR="00E028B9" w:rsidRPr="00D27FDB" w:rsidRDefault="00E028B9" w:rsidP="00D27FDB">
      <w:pPr>
        <w:pStyle w:val="paragraphsub"/>
      </w:pPr>
      <w:r w:rsidRPr="00D27FDB">
        <w:tab/>
        <w:t>(i)</w:t>
      </w:r>
      <w:r w:rsidRPr="00D27FDB">
        <w:tab/>
        <w:t xml:space="preserve">the person has executed a personal insolvency agreement under Part X of the </w:t>
      </w:r>
      <w:r w:rsidRPr="00D27FDB">
        <w:rPr>
          <w:i/>
        </w:rPr>
        <w:t>Bankruptcy Act 1966</w:t>
      </w:r>
      <w:r w:rsidRPr="00D27FDB">
        <w:t xml:space="preserve"> or a similar law of an external Territory or a foreign country;</w:t>
      </w:r>
    </w:p>
    <w:p w14:paraId="04E73D09" w14:textId="77777777" w:rsidR="00E028B9" w:rsidRPr="00D27FDB" w:rsidRDefault="00E028B9" w:rsidP="00D27FDB">
      <w:pPr>
        <w:pStyle w:val="paragraphsub"/>
      </w:pPr>
      <w:r w:rsidRPr="00D27FDB">
        <w:tab/>
        <w:t>(ii)</w:t>
      </w:r>
      <w:r w:rsidRPr="00D27FDB">
        <w:tab/>
        <w:t>the terms of the agreement have not been fully complied with; or</w:t>
      </w:r>
    </w:p>
    <w:p w14:paraId="361D2C4E" w14:textId="77777777" w:rsidR="00E028B9" w:rsidRPr="00D27FDB" w:rsidRDefault="00E028B9" w:rsidP="00D27FDB">
      <w:pPr>
        <w:pStyle w:val="paragraph"/>
      </w:pPr>
      <w:r w:rsidRPr="00D27FDB">
        <w:tab/>
        <w:t>(f)</w:t>
      </w:r>
      <w:r w:rsidRPr="00D27FDB">
        <w:tab/>
        <w:t>the person is disqualified from managing Aboriginal and Torres Strait Islander corporations under Part 6</w:t>
      </w:r>
      <w:r w:rsidR="00D27FDB">
        <w:noBreakHyphen/>
      </w:r>
      <w:r w:rsidRPr="00D27FDB">
        <w:t xml:space="preserve">5 of the </w:t>
      </w:r>
      <w:r w:rsidRPr="00D27FDB">
        <w:rPr>
          <w:i/>
        </w:rPr>
        <w:t>Corporations (Aboriginal and Torres Strait Islander) Act 2006</w:t>
      </w:r>
      <w:r w:rsidRPr="00D27FDB">
        <w:t>; or</w:t>
      </w:r>
    </w:p>
    <w:p w14:paraId="1839825B" w14:textId="77777777" w:rsidR="00E028B9" w:rsidRPr="00D27FDB" w:rsidRDefault="00E028B9" w:rsidP="00D27FDB">
      <w:pPr>
        <w:pStyle w:val="paragraph"/>
      </w:pPr>
      <w:r w:rsidRPr="00D27FDB">
        <w:tab/>
        <w:t>(g)</w:t>
      </w:r>
      <w:r w:rsidRPr="00D27FDB">
        <w:tab/>
        <w:t xml:space="preserve">the person is disqualified from managing corporations under Part 2D.6 of the </w:t>
      </w:r>
      <w:r w:rsidRPr="00D27FDB">
        <w:rPr>
          <w:i/>
        </w:rPr>
        <w:t>Corporations Act 2001</w:t>
      </w:r>
      <w:r w:rsidRPr="00D27FDB">
        <w:t>.</w:t>
      </w:r>
    </w:p>
    <w:p w14:paraId="714AA49D" w14:textId="77777777" w:rsidR="00E028B9" w:rsidRPr="00D27FDB" w:rsidRDefault="00E028B9" w:rsidP="00D27FDB">
      <w:pPr>
        <w:pStyle w:val="subsection"/>
      </w:pPr>
      <w:r w:rsidRPr="00D27FDB">
        <w:tab/>
        <w:t>(2)</w:t>
      </w:r>
      <w:r w:rsidRPr="00D27FDB">
        <w:tab/>
        <w:t xml:space="preserve">This section does not affect the operation of Part VIIC of the </w:t>
      </w:r>
      <w:r w:rsidRPr="00D27FDB">
        <w:rPr>
          <w:i/>
        </w:rPr>
        <w:t>Crimes Act 1914</w:t>
      </w:r>
      <w:r w:rsidRPr="00D27FDB">
        <w:t xml:space="preserve"> (which includes provisions that, in certain circumstances, relieve persons from the requirement to disclose spent convictions and require persons aware of such convictions to disregard them).</w:t>
      </w:r>
    </w:p>
    <w:p w14:paraId="579A06C8" w14:textId="77777777" w:rsidR="00E028B9" w:rsidRPr="00D27FDB" w:rsidRDefault="00E028B9" w:rsidP="00D27FDB">
      <w:pPr>
        <w:pStyle w:val="subsection"/>
      </w:pPr>
      <w:r w:rsidRPr="00D27FDB">
        <w:tab/>
        <w:t>(3)</w:t>
      </w:r>
      <w:r w:rsidRPr="00D27FDB">
        <w:tab/>
        <w:t xml:space="preserve">The definition of </w:t>
      </w:r>
      <w:r w:rsidRPr="00D27FDB">
        <w:rPr>
          <w:b/>
          <w:i/>
        </w:rPr>
        <w:t>Territory</w:t>
      </w:r>
      <w:r w:rsidRPr="00D27FDB">
        <w:t xml:space="preserve"> in section 2 does not apply to this section.</w:t>
      </w:r>
    </w:p>
    <w:p w14:paraId="4B03084A" w14:textId="77777777" w:rsidR="00E028B9" w:rsidRPr="00D27FDB" w:rsidRDefault="00E028B9" w:rsidP="00D27FDB">
      <w:pPr>
        <w:pStyle w:val="ActHead5"/>
      </w:pPr>
      <w:bookmarkStart w:id="21" w:name="_Toc143677846"/>
      <w:bookmarkEnd w:id="20"/>
      <w:r w:rsidRPr="008A2B75">
        <w:rPr>
          <w:rStyle w:val="CharSectno"/>
        </w:rPr>
        <w:t>34G</w:t>
      </w:r>
      <w:r w:rsidRPr="00D27FDB">
        <w:t xml:space="preserve">  Fit and proper person—investigations conducted by the Registrar</w:t>
      </w:r>
      <w:bookmarkEnd w:id="21"/>
    </w:p>
    <w:p w14:paraId="4E61CC5C" w14:textId="77777777" w:rsidR="00E028B9" w:rsidRPr="00D27FDB" w:rsidRDefault="00E028B9" w:rsidP="00D27FDB">
      <w:pPr>
        <w:pStyle w:val="subsection"/>
      </w:pPr>
      <w:r w:rsidRPr="00D27FDB">
        <w:tab/>
        <w:t>(1)</w:t>
      </w:r>
      <w:r w:rsidRPr="00D27FDB">
        <w:tab/>
        <w:t>The Registrar must, if requested to do so by the Minister, the Chief Executive Officer or an executive member:</w:t>
      </w:r>
    </w:p>
    <w:p w14:paraId="18E9B838" w14:textId="77777777" w:rsidR="00E028B9" w:rsidRPr="00D27FDB" w:rsidRDefault="00E028B9" w:rsidP="00D27FDB">
      <w:pPr>
        <w:pStyle w:val="paragraph"/>
      </w:pPr>
      <w:r w:rsidRPr="00D27FDB">
        <w:tab/>
        <w:t>(a)</w:t>
      </w:r>
      <w:r w:rsidRPr="00D27FDB">
        <w:tab/>
        <w:t>investigate whether an executive member is a fit and proper person; or</w:t>
      </w:r>
    </w:p>
    <w:p w14:paraId="594D0B2B" w14:textId="77777777" w:rsidR="00E028B9" w:rsidRPr="00D27FDB" w:rsidRDefault="00E028B9" w:rsidP="00D27FDB">
      <w:pPr>
        <w:pStyle w:val="paragraph"/>
      </w:pPr>
      <w:r w:rsidRPr="00D27FDB">
        <w:lastRenderedPageBreak/>
        <w:tab/>
        <w:t>(b)</w:t>
      </w:r>
      <w:r w:rsidRPr="00D27FDB">
        <w:tab/>
        <w:t>investigate whether a person nominated under subsection 30(4) is a fit and proper person.</w:t>
      </w:r>
    </w:p>
    <w:p w14:paraId="7BB24DC1" w14:textId="77777777" w:rsidR="00E028B9" w:rsidRPr="00D27FDB" w:rsidRDefault="00E028B9" w:rsidP="00D27FDB">
      <w:pPr>
        <w:pStyle w:val="SubsectionHead"/>
      </w:pPr>
      <w:bookmarkStart w:id="22" w:name="_Hlk88809562"/>
      <w:r w:rsidRPr="00D27FDB">
        <w:t>Criminal history check</w:t>
      </w:r>
    </w:p>
    <w:p w14:paraId="025DDCDA" w14:textId="77777777" w:rsidR="00E028B9" w:rsidRPr="00D27FDB" w:rsidRDefault="00E028B9" w:rsidP="00D27FDB">
      <w:pPr>
        <w:pStyle w:val="subsection"/>
      </w:pPr>
      <w:r w:rsidRPr="00D27FDB">
        <w:tab/>
        <w:t>(2)</w:t>
      </w:r>
      <w:r w:rsidRPr="00D27FDB">
        <w:tab/>
        <w:t>The Registrar may, by written notice given to a person who is the subject of an investigation under subsection (1) request the person to:</w:t>
      </w:r>
    </w:p>
    <w:p w14:paraId="65EE54DC" w14:textId="77777777" w:rsidR="00E028B9" w:rsidRPr="00D27FDB" w:rsidRDefault="00E028B9" w:rsidP="00D27FDB">
      <w:pPr>
        <w:pStyle w:val="paragraph"/>
      </w:pPr>
      <w:r w:rsidRPr="00D27FDB">
        <w:tab/>
        <w:t>(a)</w:t>
      </w:r>
      <w:r w:rsidRPr="00D27FDB">
        <w:tab/>
        <w:t>obtain a specified kind of criminal history check and give that criminal history check to the Registrar; and</w:t>
      </w:r>
    </w:p>
    <w:p w14:paraId="033A6893" w14:textId="77777777" w:rsidR="00E028B9" w:rsidRPr="00D27FDB" w:rsidRDefault="00E028B9" w:rsidP="00D27FDB">
      <w:pPr>
        <w:pStyle w:val="paragraph"/>
      </w:pPr>
      <w:r w:rsidRPr="00D27FDB">
        <w:tab/>
        <w:t>(b)</w:t>
      </w:r>
      <w:r w:rsidRPr="00D27FDB">
        <w:tab/>
        <w:t>do so within the period specified in the notice.</w:t>
      </w:r>
    </w:p>
    <w:bookmarkEnd w:id="22"/>
    <w:p w14:paraId="72CA820D" w14:textId="77777777" w:rsidR="00E028B9" w:rsidRPr="00D27FDB" w:rsidRDefault="00E028B9" w:rsidP="00D27FDB">
      <w:pPr>
        <w:pStyle w:val="subsection"/>
      </w:pPr>
      <w:r w:rsidRPr="00D27FDB">
        <w:tab/>
        <w:t>(3)</w:t>
      </w:r>
      <w:r w:rsidRPr="00D27FDB">
        <w:tab/>
        <w:t>If a person has been given a notice under subsection (2), the Registrar may vary the notice by extending the period specified in the notice.</w:t>
      </w:r>
    </w:p>
    <w:p w14:paraId="5DEC24D5" w14:textId="77777777" w:rsidR="00E028B9" w:rsidRPr="00D27FDB" w:rsidRDefault="00E028B9" w:rsidP="00D27FDB">
      <w:pPr>
        <w:pStyle w:val="SubsectionHead"/>
      </w:pPr>
      <w:r w:rsidRPr="00D27FDB">
        <w:t>Consent for checking</w:t>
      </w:r>
    </w:p>
    <w:p w14:paraId="474DF6BD" w14:textId="77777777" w:rsidR="00E028B9" w:rsidRPr="00D27FDB" w:rsidRDefault="00E028B9" w:rsidP="00D27FDB">
      <w:pPr>
        <w:pStyle w:val="subsection"/>
      </w:pPr>
      <w:r w:rsidRPr="00D27FDB">
        <w:tab/>
        <w:t>(4)</w:t>
      </w:r>
      <w:r w:rsidRPr="00D27FDB">
        <w:tab/>
        <w:t>The Registrar may, by written notice given to a person who is the subject of an investigation under subsection (1), request the person to give to the Registrar, within the period specified in the notice, a specified kind of written consent that the Registrar requires to enable:</w:t>
      </w:r>
    </w:p>
    <w:p w14:paraId="14FF9810" w14:textId="77777777" w:rsidR="00E028B9" w:rsidRPr="00D27FDB" w:rsidRDefault="00E028B9" w:rsidP="00D27FDB">
      <w:pPr>
        <w:pStyle w:val="paragraph"/>
      </w:pPr>
      <w:r w:rsidRPr="00D27FDB">
        <w:tab/>
        <w:t>(a)</w:t>
      </w:r>
      <w:r w:rsidRPr="00D27FDB">
        <w:tab/>
        <w:t>criminal records to be checked for the purposes of the investigation; or</w:t>
      </w:r>
    </w:p>
    <w:p w14:paraId="2C796AC4" w14:textId="77777777" w:rsidR="00E028B9" w:rsidRPr="00D27FDB" w:rsidRDefault="00E028B9" w:rsidP="00D27FDB">
      <w:pPr>
        <w:pStyle w:val="paragraph"/>
      </w:pPr>
      <w:r w:rsidRPr="00D27FDB">
        <w:tab/>
        <w:t>(b)</w:t>
      </w:r>
      <w:r w:rsidRPr="00D27FDB">
        <w:tab/>
        <w:t>bankruptcy or insolvency records to be checked for the purposes of the investigation.</w:t>
      </w:r>
    </w:p>
    <w:p w14:paraId="4901A995" w14:textId="77777777" w:rsidR="00E028B9" w:rsidRPr="00D27FDB" w:rsidRDefault="00E028B9" w:rsidP="00D27FDB">
      <w:pPr>
        <w:pStyle w:val="SubsectionHead"/>
      </w:pPr>
      <w:r w:rsidRPr="00D27FDB">
        <w:t>Other matters</w:t>
      </w:r>
    </w:p>
    <w:p w14:paraId="5FD3A4CD" w14:textId="77777777" w:rsidR="00E028B9" w:rsidRPr="00D27FDB" w:rsidRDefault="00E028B9" w:rsidP="00D27FDB">
      <w:pPr>
        <w:pStyle w:val="subsection"/>
      </w:pPr>
      <w:r w:rsidRPr="00D27FDB">
        <w:tab/>
        <w:t>(5)</w:t>
      </w:r>
      <w:r w:rsidRPr="00D27FDB">
        <w:tab/>
        <w:t>A period specified in a notice under subsection (2) or (4) must not be shorter than 30 days.</w:t>
      </w:r>
    </w:p>
    <w:p w14:paraId="556626FC" w14:textId="77777777" w:rsidR="00E028B9" w:rsidRPr="00D27FDB" w:rsidRDefault="00E028B9" w:rsidP="00D27FDB">
      <w:pPr>
        <w:pStyle w:val="subsection"/>
      </w:pPr>
      <w:r w:rsidRPr="00D27FDB">
        <w:tab/>
        <w:t>(6)</w:t>
      </w:r>
      <w:r w:rsidRPr="00D27FDB">
        <w:tab/>
        <w:t xml:space="preserve">This section does not affect the operation of Part VIIC of the </w:t>
      </w:r>
      <w:r w:rsidRPr="00D27FDB">
        <w:rPr>
          <w:i/>
        </w:rPr>
        <w:t>Crimes Act 1914</w:t>
      </w:r>
      <w:r w:rsidRPr="00D27FDB">
        <w:t xml:space="preserve"> (which includes provisions that, in certain circumstances, relieve persons from the requirement to disclose spent convictions and require persons aware of such convictions to disregard them).</w:t>
      </w:r>
    </w:p>
    <w:p w14:paraId="4AF27B92" w14:textId="77777777" w:rsidR="00E028B9" w:rsidRPr="00D27FDB" w:rsidRDefault="00E028B9" w:rsidP="00D27FDB">
      <w:pPr>
        <w:pStyle w:val="ItemHead"/>
      </w:pPr>
      <w:r w:rsidRPr="00D27FDB">
        <w:t>31  Section 35 (at the end of the heading)</w:t>
      </w:r>
    </w:p>
    <w:p w14:paraId="537B6AB4" w14:textId="77777777" w:rsidR="00E028B9" w:rsidRPr="00D27FDB" w:rsidRDefault="00E028B9" w:rsidP="00D27FDB">
      <w:pPr>
        <w:pStyle w:val="Item"/>
      </w:pPr>
      <w:r w:rsidRPr="00D27FDB">
        <w:t>Add “</w:t>
      </w:r>
      <w:r w:rsidRPr="00D27FDB">
        <w:rPr>
          <w:b/>
        </w:rPr>
        <w:t>established by the Council</w:t>
      </w:r>
      <w:r w:rsidRPr="00D27FDB">
        <w:t>”.</w:t>
      </w:r>
    </w:p>
    <w:p w14:paraId="40B94CFD" w14:textId="77777777" w:rsidR="00E028B9" w:rsidRPr="00D27FDB" w:rsidRDefault="00E028B9" w:rsidP="00D27FDB">
      <w:pPr>
        <w:pStyle w:val="ItemHead"/>
      </w:pPr>
      <w:r w:rsidRPr="00D27FDB">
        <w:lastRenderedPageBreak/>
        <w:t>32  After section 35</w:t>
      </w:r>
    </w:p>
    <w:p w14:paraId="1FCB5855" w14:textId="77777777" w:rsidR="00E028B9" w:rsidRPr="00D27FDB" w:rsidRDefault="00E028B9" w:rsidP="00D27FDB">
      <w:pPr>
        <w:pStyle w:val="Item"/>
      </w:pPr>
      <w:r w:rsidRPr="00D27FDB">
        <w:t>Insert:</w:t>
      </w:r>
    </w:p>
    <w:p w14:paraId="57088739" w14:textId="77777777" w:rsidR="00E028B9" w:rsidRPr="00D27FDB" w:rsidRDefault="00E028B9" w:rsidP="00D27FDB">
      <w:pPr>
        <w:pStyle w:val="ActHead5"/>
      </w:pPr>
      <w:bookmarkStart w:id="23" w:name="_Toc143677847"/>
      <w:r w:rsidRPr="008A2B75">
        <w:rPr>
          <w:rStyle w:val="CharSectno"/>
        </w:rPr>
        <w:t>35A</w:t>
      </w:r>
      <w:r w:rsidRPr="00D27FDB">
        <w:t xml:space="preserve">  Subcommittees established by the executive committee</w:t>
      </w:r>
      <w:bookmarkEnd w:id="23"/>
    </w:p>
    <w:p w14:paraId="7D388772" w14:textId="77777777" w:rsidR="00E028B9" w:rsidRPr="00D27FDB" w:rsidRDefault="00E028B9" w:rsidP="00D27FDB">
      <w:pPr>
        <w:pStyle w:val="subsection"/>
      </w:pPr>
      <w:r w:rsidRPr="00D27FDB">
        <w:tab/>
        <w:t>(1)</w:t>
      </w:r>
      <w:r w:rsidRPr="00D27FDB">
        <w:tab/>
        <w:t>The executive committee may, from time to time, by resolution establish such subcommittees as the executive committee considers necessary or desirable for the purposes of this Act.</w:t>
      </w:r>
    </w:p>
    <w:p w14:paraId="7CB11646" w14:textId="77777777" w:rsidR="00E028B9" w:rsidRPr="00D27FDB" w:rsidRDefault="00E028B9" w:rsidP="00D27FDB">
      <w:pPr>
        <w:pStyle w:val="subsection"/>
      </w:pPr>
      <w:r w:rsidRPr="00D27FDB">
        <w:tab/>
        <w:t>(2)</w:t>
      </w:r>
      <w:r w:rsidRPr="00D27FDB">
        <w:tab/>
        <w:t>A subcommittee is to be constituted:</w:t>
      </w:r>
    </w:p>
    <w:p w14:paraId="30B070FE" w14:textId="77777777" w:rsidR="00E028B9" w:rsidRPr="00D27FDB" w:rsidRDefault="00E028B9" w:rsidP="00D27FDB">
      <w:pPr>
        <w:pStyle w:val="paragraph"/>
      </w:pPr>
      <w:r w:rsidRPr="00D27FDB">
        <w:tab/>
        <w:t>(a)</w:t>
      </w:r>
      <w:r w:rsidRPr="00D27FDB">
        <w:tab/>
        <w:t>by not fewer than 2, nor more than 5, executive members; or</w:t>
      </w:r>
    </w:p>
    <w:p w14:paraId="7BEB99F6" w14:textId="77777777" w:rsidR="00E028B9" w:rsidRPr="00D27FDB" w:rsidRDefault="00E028B9" w:rsidP="00D27FDB">
      <w:pPr>
        <w:pStyle w:val="paragraph"/>
      </w:pPr>
      <w:r w:rsidRPr="00D27FDB">
        <w:tab/>
        <w:t>(b)</w:t>
      </w:r>
      <w:r w:rsidRPr="00D27FDB">
        <w:tab/>
        <w:t>by:</w:t>
      </w:r>
    </w:p>
    <w:p w14:paraId="187E5C78" w14:textId="77777777" w:rsidR="00E028B9" w:rsidRPr="00D27FDB" w:rsidRDefault="00E028B9" w:rsidP="00D27FDB">
      <w:pPr>
        <w:pStyle w:val="paragraphsub"/>
      </w:pPr>
      <w:r w:rsidRPr="00D27FDB">
        <w:tab/>
        <w:t>(i)</w:t>
      </w:r>
      <w:r w:rsidRPr="00D27FDB">
        <w:tab/>
        <w:t>not fewer than 2, nor more than 5, executive members; and</w:t>
      </w:r>
    </w:p>
    <w:p w14:paraId="42AE22DD" w14:textId="77777777" w:rsidR="00E028B9" w:rsidRPr="00D27FDB" w:rsidRDefault="00E028B9" w:rsidP="00D27FDB">
      <w:pPr>
        <w:pStyle w:val="paragraphsub"/>
      </w:pPr>
      <w:r w:rsidRPr="00D27FDB">
        <w:tab/>
        <w:t>(ii)</w:t>
      </w:r>
      <w:r w:rsidRPr="00D27FDB">
        <w:tab/>
        <w:t>one or more registered members.</w:t>
      </w:r>
    </w:p>
    <w:p w14:paraId="2D7C45C3" w14:textId="77777777" w:rsidR="00E028B9" w:rsidRPr="00D27FDB" w:rsidRDefault="00E028B9" w:rsidP="00D27FDB">
      <w:pPr>
        <w:pStyle w:val="subsection"/>
      </w:pPr>
      <w:r w:rsidRPr="00D27FDB">
        <w:tab/>
        <w:t>(3)</w:t>
      </w:r>
      <w:r w:rsidRPr="00D27FDB">
        <w:tab/>
        <w:t>If the Chairperson is a member of a subcommittee, the Chairperson must convene, and preside at, meetings of the subcommittee.</w:t>
      </w:r>
    </w:p>
    <w:p w14:paraId="138D1CA3" w14:textId="77777777" w:rsidR="00E028B9" w:rsidRPr="00D27FDB" w:rsidRDefault="00E028B9" w:rsidP="00D27FDB">
      <w:pPr>
        <w:pStyle w:val="subsection"/>
      </w:pPr>
      <w:r w:rsidRPr="00D27FDB">
        <w:tab/>
        <w:t>(4)</w:t>
      </w:r>
      <w:r w:rsidRPr="00D27FDB">
        <w:tab/>
        <w:t>If the Deputy Chairperson is a member of a subcommittee and the Chairperson is not a member of the subcommittee, the Deputy Chairperson is to convene, and preside at, meetings of the subcommittee.</w:t>
      </w:r>
    </w:p>
    <w:p w14:paraId="2790680B" w14:textId="77777777" w:rsidR="00E028B9" w:rsidRPr="00D27FDB" w:rsidRDefault="00E028B9" w:rsidP="00D27FDB">
      <w:pPr>
        <w:pStyle w:val="subsection"/>
      </w:pPr>
      <w:r w:rsidRPr="00D27FDB">
        <w:tab/>
        <w:t>(5)</w:t>
      </w:r>
      <w:r w:rsidRPr="00D27FDB">
        <w:tab/>
        <w:t>If neither the Chairperson nor the Deputy Chairperson is a member of a subcommittee, the subcommittee must elect a person who is:</w:t>
      </w:r>
    </w:p>
    <w:p w14:paraId="69F424C4" w14:textId="77777777" w:rsidR="00E028B9" w:rsidRPr="00D27FDB" w:rsidRDefault="00E028B9" w:rsidP="00D27FDB">
      <w:pPr>
        <w:pStyle w:val="paragraph"/>
      </w:pPr>
      <w:r w:rsidRPr="00D27FDB">
        <w:tab/>
        <w:t>(a)</w:t>
      </w:r>
      <w:r w:rsidRPr="00D27FDB">
        <w:tab/>
        <w:t>a member of the subcommittee; and</w:t>
      </w:r>
    </w:p>
    <w:p w14:paraId="56336AF0" w14:textId="77777777" w:rsidR="00E028B9" w:rsidRPr="00D27FDB" w:rsidRDefault="00E028B9" w:rsidP="00D27FDB">
      <w:pPr>
        <w:pStyle w:val="paragraph"/>
      </w:pPr>
      <w:r w:rsidRPr="00D27FDB">
        <w:tab/>
        <w:t>(b)</w:t>
      </w:r>
      <w:r w:rsidRPr="00D27FDB">
        <w:tab/>
        <w:t>an executive member;</w:t>
      </w:r>
    </w:p>
    <w:p w14:paraId="0D9A5D12" w14:textId="77777777" w:rsidR="00E028B9" w:rsidRPr="00D27FDB" w:rsidRDefault="00E028B9" w:rsidP="00D27FDB">
      <w:pPr>
        <w:pStyle w:val="subsection2"/>
      </w:pPr>
      <w:r w:rsidRPr="00D27FDB">
        <w:t>to convene, and preside at, meetings of the subcommittee.</w:t>
      </w:r>
    </w:p>
    <w:p w14:paraId="75F133E2" w14:textId="77777777" w:rsidR="00E028B9" w:rsidRPr="00D27FDB" w:rsidRDefault="00E028B9" w:rsidP="00D27FDB">
      <w:pPr>
        <w:pStyle w:val="subsection"/>
      </w:pPr>
      <w:r w:rsidRPr="00D27FDB">
        <w:tab/>
        <w:t>(6)</w:t>
      </w:r>
      <w:r w:rsidRPr="00D27FDB">
        <w:tab/>
        <w:t>A member of a subcommittee may resign by writing signed by the member and given to the Chairperson.</w:t>
      </w:r>
    </w:p>
    <w:p w14:paraId="416055B8" w14:textId="77777777" w:rsidR="00E028B9" w:rsidRPr="00D27FDB" w:rsidRDefault="00E028B9" w:rsidP="00D27FDB">
      <w:pPr>
        <w:pStyle w:val="ItemHead"/>
      </w:pPr>
      <w:r w:rsidRPr="00D27FDB">
        <w:t>33  Section 36</w:t>
      </w:r>
    </w:p>
    <w:p w14:paraId="27C54DFC" w14:textId="77777777" w:rsidR="00E028B9" w:rsidRPr="00D27FDB" w:rsidRDefault="00E028B9" w:rsidP="00D27FDB">
      <w:pPr>
        <w:pStyle w:val="Item"/>
      </w:pPr>
      <w:r w:rsidRPr="00D27FDB">
        <w:t>Repeal the section, substitute:</w:t>
      </w:r>
    </w:p>
    <w:p w14:paraId="574D83BA" w14:textId="77777777" w:rsidR="00E028B9" w:rsidRPr="00D27FDB" w:rsidRDefault="00E028B9" w:rsidP="00D27FDB">
      <w:pPr>
        <w:pStyle w:val="ActHead5"/>
      </w:pPr>
      <w:bookmarkStart w:id="24" w:name="_Toc143677848"/>
      <w:r w:rsidRPr="008A2B75">
        <w:rPr>
          <w:rStyle w:val="CharSectno"/>
        </w:rPr>
        <w:t>36</w:t>
      </w:r>
      <w:r w:rsidRPr="00D27FDB">
        <w:t xml:space="preserve">  Delegation by the executive committee</w:t>
      </w:r>
      <w:bookmarkEnd w:id="24"/>
    </w:p>
    <w:p w14:paraId="53C365D7" w14:textId="77777777" w:rsidR="00E028B9" w:rsidRPr="00D27FDB" w:rsidRDefault="00E028B9" w:rsidP="00D27FDB">
      <w:pPr>
        <w:pStyle w:val="subsection"/>
      </w:pPr>
      <w:r w:rsidRPr="00D27FDB">
        <w:tab/>
        <w:t>(1)</w:t>
      </w:r>
      <w:r w:rsidRPr="00D27FDB">
        <w:tab/>
        <w:t>The executive committee may, in writing, delegate all or any of its functions or powers under this Act (other than section 38 or 39) to:</w:t>
      </w:r>
    </w:p>
    <w:p w14:paraId="0A26B8D5" w14:textId="77777777" w:rsidR="00E028B9" w:rsidRPr="00D27FDB" w:rsidRDefault="00E028B9" w:rsidP="00D27FDB">
      <w:pPr>
        <w:pStyle w:val="paragraph"/>
      </w:pPr>
      <w:r w:rsidRPr="00D27FDB">
        <w:lastRenderedPageBreak/>
        <w:tab/>
        <w:t>(a)</w:t>
      </w:r>
      <w:r w:rsidRPr="00D27FDB">
        <w:tab/>
        <w:t>a subcommittee established under section 35A; or</w:t>
      </w:r>
    </w:p>
    <w:p w14:paraId="0A8D810C" w14:textId="77777777" w:rsidR="00E028B9" w:rsidRPr="00D27FDB" w:rsidRDefault="00E028B9" w:rsidP="00D27FDB">
      <w:pPr>
        <w:pStyle w:val="paragraph"/>
      </w:pPr>
      <w:r w:rsidRPr="00D27FDB">
        <w:tab/>
        <w:t>(b)</w:t>
      </w:r>
      <w:r w:rsidRPr="00D27FDB">
        <w:tab/>
        <w:t>the Chief Executive Officer; or</w:t>
      </w:r>
    </w:p>
    <w:p w14:paraId="719C6FA4" w14:textId="77777777" w:rsidR="00E028B9" w:rsidRPr="00D27FDB" w:rsidRDefault="00E028B9" w:rsidP="00D27FDB">
      <w:pPr>
        <w:pStyle w:val="paragraph"/>
      </w:pPr>
      <w:r w:rsidRPr="00D27FDB">
        <w:tab/>
        <w:t>(c)</w:t>
      </w:r>
      <w:r w:rsidRPr="00D27FDB">
        <w:tab/>
        <w:t>an employee of the Council.</w:t>
      </w:r>
    </w:p>
    <w:p w14:paraId="1973CEF5" w14:textId="77777777" w:rsidR="00E028B9" w:rsidRPr="00D27FDB" w:rsidRDefault="00E028B9" w:rsidP="00D27FDB">
      <w:pPr>
        <w:pStyle w:val="notetext"/>
      </w:pPr>
      <w:r w:rsidRPr="00D27FDB">
        <w:t>Note:</w:t>
      </w:r>
      <w:r w:rsidRPr="00D27FDB">
        <w:tab/>
        <w:t xml:space="preserve">Sections 34AA to 34A of the </w:t>
      </w:r>
      <w:r w:rsidRPr="00D27FDB">
        <w:rPr>
          <w:i/>
        </w:rPr>
        <w:t>Acts Interpretation Act 1901</w:t>
      </w:r>
      <w:r w:rsidRPr="00D27FDB">
        <w:t xml:space="preserve"> contain provisions relating to delegations.</w:t>
      </w:r>
    </w:p>
    <w:p w14:paraId="0AD74188" w14:textId="77777777" w:rsidR="00E028B9" w:rsidRPr="00D27FDB" w:rsidRDefault="00E028B9" w:rsidP="00D27FDB">
      <w:pPr>
        <w:pStyle w:val="subsection"/>
      </w:pPr>
      <w:r w:rsidRPr="00D27FDB">
        <w:tab/>
        <w:t>(2)</w:t>
      </w:r>
      <w:r w:rsidRPr="00D27FDB">
        <w:tab/>
        <w:t>In performing a delegated function or exercising a delegated power, the delegate must comply with any written directions of the executive committee.</w:t>
      </w:r>
    </w:p>
    <w:p w14:paraId="7EF9BE8B" w14:textId="77777777" w:rsidR="00E028B9" w:rsidRPr="00D27FDB" w:rsidRDefault="00E028B9" w:rsidP="00D27FDB">
      <w:pPr>
        <w:pStyle w:val="subsection"/>
      </w:pPr>
      <w:r w:rsidRPr="00D27FDB">
        <w:tab/>
        <w:t>(3)</w:t>
      </w:r>
      <w:r w:rsidRPr="00D27FDB">
        <w:tab/>
        <w:t>The delegation continues in force despite a change in the membership of the executive committee.</w:t>
      </w:r>
    </w:p>
    <w:p w14:paraId="4E0FC6EB" w14:textId="77777777" w:rsidR="00E028B9" w:rsidRPr="00D27FDB" w:rsidRDefault="00E028B9" w:rsidP="00D27FDB">
      <w:pPr>
        <w:pStyle w:val="subsection"/>
      </w:pPr>
      <w:r w:rsidRPr="00D27FDB">
        <w:tab/>
        <w:t>(4)</w:t>
      </w:r>
      <w:r w:rsidRPr="00D27FDB">
        <w:tab/>
        <w:t>The delegation may be varied or revoked by the executive committee (whether or not there has been a change in the membership of the executive committee).</w:t>
      </w:r>
    </w:p>
    <w:p w14:paraId="7D48B892" w14:textId="77777777" w:rsidR="00B646D0" w:rsidRPr="00806D10" w:rsidRDefault="00B646D0" w:rsidP="00B646D0">
      <w:pPr>
        <w:pStyle w:val="subsection"/>
      </w:pPr>
      <w:r w:rsidRPr="00806D10">
        <w:tab/>
        <w:t>(5)</w:t>
      </w:r>
      <w:r w:rsidRPr="00806D10">
        <w:tab/>
        <w:t>The executive committee must not delegate a function or power to an employee of the Council unless the executive committee is satisfied that the employee has the appropriate training, qualifications, skills or experience to perform the function or exercise the power (as the case requires).</w:t>
      </w:r>
    </w:p>
    <w:p w14:paraId="7BB5BE36" w14:textId="77777777" w:rsidR="00B646D0" w:rsidRPr="00806D10" w:rsidRDefault="00B646D0" w:rsidP="00B646D0">
      <w:pPr>
        <w:pStyle w:val="ItemHead"/>
      </w:pPr>
      <w:r w:rsidRPr="00806D10">
        <w:t>33A  After subsection 38(5)</w:t>
      </w:r>
    </w:p>
    <w:p w14:paraId="064F2983" w14:textId="77777777" w:rsidR="00B646D0" w:rsidRPr="00806D10" w:rsidRDefault="00B646D0" w:rsidP="00B646D0">
      <w:pPr>
        <w:pStyle w:val="Item"/>
      </w:pPr>
      <w:r w:rsidRPr="00806D10">
        <w:t>Insert:</w:t>
      </w:r>
    </w:p>
    <w:p w14:paraId="25F83EDD" w14:textId="77777777" w:rsidR="00B646D0" w:rsidRPr="00806D10" w:rsidRDefault="00B646D0" w:rsidP="00B646D0">
      <w:pPr>
        <w:pStyle w:val="subsection"/>
      </w:pPr>
      <w:r w:rsidRPr="00806D10">
        <w:tab/>
        <w:t>(5A)</w:t>
      </w:r>
      <w:r w:rsidRPr="00806D10">
        <w:tab/>
        <w:t>A lease granted under this section must:</w:t>
      </w:r>
    </w:p>
    <w:p w14:paraId="3F906792" w14:textId="77777777" w:rsidR="00B646D0" w:rsidRPr="00806D10" w:rsidRDefault="00B646D0" w:rsidP="00B646D0">
      <w:pPr>
        <w:pStyle w:val="paragraph"/>
      </w:pPr>
      <w:r w:rsidRPr="00806D10">
        <w:tab/>
        <w:t>(a)</w:t>
      </w:r>
      <w:r w:rsidRPr="00806D10">
        <w:tab/>
        <w:t>be in writing; and</w:t>
      </w:r>
    </w:p>
    <w:p w14:paraId="21E22A3A" w14:textId="77777777" w:rsidR="00B646D0" w:rsidRPr="00806D10" w:rsidRDefault="00B646D0" w:rsidP="00B646D0">
      <w:pPr>
        <w:pStyle w:val="paragraph"/>
      </w:pPr>
      <w:r w:rsidRPr="00806D10">
        <w:tab/>
        <w:t>(b)</w:t>
      </w:r>
      <w:r w:rsidRPr="00806D10">
        <w:tab/>
        <w:t>include the term of the lease; and</w:t>
      </w:r>
    </w:p>
    <w:p w14:paraId="7C7AB2E8" w14:textId="77777777" w:rsidR="00B646D0" w:rsidRPr="00806D10" w:rsidRDefault="00B646D0" w:rsidP="00B646D0">
      <w:pPr>
        <w:pStyle w:val="paragraph"/>
      </w:pPr>
      <w:r w:rsidRPr="00806D10">
        <w:tab/>
        <w:t>(c)</w:t>
      </w:r>
      <w:r w:rsidRPr="00806D10">
        <w:tab/>
        <w:t>include the other terms and conditions of the lease.</w:t>
      </w:r>
    </w:p>
    <w:p w14:paraId="4E4EF8EA" w14:textId="77777777" w:rsidR="00E028B9" w:rsidRPr="00D27FDB" w:rsidRDefault="00E028B9" w:rsidP="00D27FDB">
      <w:pPr>
        <w:pStyle w:val="ItemHead"/>
      </w:pPr>
      <w:r w:rsidRPr="00D27FDB">
        <w:t>34  At the end of section 38</w:t>
      </w:r>
    </w:p>
    <w:p w14:paraId="46B01727" w14:textId="77777777" w:rsidR="00E028B9" w:rsidRPr="00D27FDB" w:rsidRDefault="00E028B9" w:rsidP="00D27FDB">
      <w:pPr>
        <w:pStyle w:val="Item"/>
      </w:pPr>
      <w:r w:rsidRPr="00D27FDB">
        <w:t>Add:</w:t>
      </w:r>
    </w:p>
    <w:p w14:paraId="6C750D74" w14:textId="77777777" w:rsidR="00E028B9" w:rsidRPr="00D27FDB" w:rsidRDefault="00E028B9" w:rsidP="00D27FDB">
      <w:pPr>
        <w:pStyle w:val="subsection"/>
      </w:pPr>
      <w:r w:rsidRPr="00D27FDB">
        <w:tab/>
        <w:t>(7)</w:t>
      </w:r>
      <w:r w:rsidRPr="00D27FDB">
        <w:tab/>
        <w:t xml:space="preserve">The </w:t>
      </w:r>
      <w:r w:rsidRPr="00D27FDB">
        <w:rPr>
          <w:i/>
        </w:rPr>
        <w:t>Residential Tenancies Act 1997</w:t>
      </w:r>
      <w:r w:rsidRPr="00D27FDB">
        <w:t xml:space="preserve"> (ACT) does not apply to a lease granted under this section if:</w:t>
      </w:r>
    </w:p>
    <w:p w14:paraId="6192169F" w14:textId="77777777" w:rsidR="00E028B9" w:rsidRPr="00D27FDB" w:rsidRDefault="00E028B9" w:rsidP="00D27FDB">
      <w:pPr>
        <w:pStyle w:val="paragraph"/>
      </w:pPr>
      <w:r w:rsidRPr="00D27FDB">
        <w:tab/>
        <w:t>(a)</w:t>
      </w:r>
      <w:r w:rsidRPr="00D27FDB">
        <w:tab/>
        <w:t>the lease is a lease to which paragraph (2)(a), (c) or (d) applies; and</w:t>
      </w:r>
    </w:p>
    <w:p w14:paraId="3C7AB8CA" w14:textId="77777777" w:rsidR="00E028B9" w:rsidRPr="00D27FDB" w:rsidRDefault="00E028B9" w:rsidP="00D27FDB">
      <w:pPr>
        <w:pStyle w:val="paragraph"/>
      </w:pPr>
      <w:r w:rsidRPr="00D27FDB">
        <w:tab/>
        <w:t>(b)</w:t>
      </w:r>
      <w:r w:rsidRPr="00D27FDB">
        <w:tab/>
        <w:t>the term of the lease is 40 years or more.</w:t>
      </w:r>
    </w:p>
    <w:p w14:paraId="4B0FEDDB" w14:textId="77777777" w:rsidR="00E028B9" w:rsidRPr="00D27FDB" w:rsidRDefault="00E028B9" w:rsidP="00D27FDB">
      <w:pPr>
        <w:pStyle w:val="ItemHead"/>
      </w:pPr>
      <w:r w:rsidRPr="00D27FDB">
        <w:lastRenderedPageBreak/>
        <w:t>35  Section 52</w:t>
      </w:r>
    </w:p>
    <w:p w14:paraId="3D24C78C" w14:textId="77777777" w:rsidR="00E028B9" w:rsidRPr="00D27FDB" w:rsidRDefault="00E028B9" w:rsidP="00D27FDB">
      <w:pPr>
        <w:pStyle w:val="Item"/>
      </w:pPr>
      <w:r w:rsidRPr="00D27FDB">
        <w:t>Omit “executive committee”, substitute “accountable authority”.</w:t>
      </w:r>
    </w:p>
    <w:p w14:paraId="4708094B" w14:textId="77777777" w:rsidR="00E028B9" w:rsidRPr="00D27FDB" w:rsidRDefault="00E028B9" w:rsidP="00D27FDB">
      <w:pPr>
        <w:pStyle w:val="ActHead7"/>
        <w:pageBreakBefore/>
      </w:pPr>
      <w:bookmarkStart w:id="25" w:name="_Toc143677849"/>
      <w:r w:rsidRPr="008A2B75">
        <w:rPr>
          <w:rStyle w:val="CharAmPartNo"/>
        </w:rPr>
        <w:lastRenderedPageBreak/>
        <w:t>Part 2</w:t>
      </w:r>
      <w:r w:rsidRPr="00D27FDB">
        <w:t>—</w:t>
      </w:r>
      <w:r w:rsidRPr="008A2B75">
        <w:rPr>
          <w:rStyle w:val="CharAmPartText"/>
        </w:rPr>
        <w:t>Consequential amendments</w:t>
      </w:r>
      <w:bookmarkEnd w:id="25"/>
    </w:p>
    <w:p w14:paraId="1A596E5F" w14:textId="77777777" w:rsidR="00E028B9" w:rsidRPr="00D27FDB" w:rsidRDefault="00E028B9" w:rsidP="00D27FDB">
      <w:pPr>
        <w:pStyle w:val="ActHead9"/>
        <w:rPr>
          <w:i w:val="0"/>
        </w:rPr>
      </w:pPr>
      <w:bookmarkStart w:id="26" w:name="_Toc143677850"/>
      <w:r w:rsidRPr="00D27FDB">
        <w:t>Age Discrimination Act 2004</w:t>
      </w:r>
      <w:bookmarkEnd w:id="26"/>
    </w:p>
    <w:p w14:paraId="73EBEA1B" w14:textId="77777777" w:rsidR="00E028B9" w:rsidRPr="00D27FDB" w:rsidRDefault="00E028B9" w:rsidP="00D27FDB">
      <w:pPr>
        <w:pStyle w:val="ItemHead"/>
      </w:pPr>
      <w:r w:rsidRPr="00D27FDB">
        <w:t>36  Schedule 1 (table item 3)</w:t>
      </w:r>
    </w:p>
    <w:p w14:paraId="3C810578" w14:textId="77777777" w:rsidR="00E028B9" w:rsidRPr="00D27FDB" w:rsidRDefault="00E028B9" w:rsidP="00D27FDB">
      <w:pPr>
        <w:pStyle w:val="Item"/>
      </w:pPr>
      <w:r w:rsidRPr="00D27FDB">
        <w:t>Omit “</w:t>
      </w:r>
      <w:r w:rsidRPr="00D27FDB">
        <w:rPr>
          <w:i/>
        </w:rPr>
        <w:t>Grant</w:t>
      </w:r>
      <w:r w:rsidRPr="00D27FDB">
        <w:t>”, substitute “</w:t>
      </w:r>
      <w:r w:rsidRPr="00D27FDB">
        <w:rPr>
          <w:i/>
        </w:rPr>
        <w:t>and Waters</w:t>
      </w:r>
      <w:r w:rsidRPr="00D27FDB">
        <w:t>”.</w:t>
      </w:r>
    </w:p>
    <w:p w14:paraId="3CBBA995" w14:textId="77777777" w:rsidR="00E028B9" w:rsidRPr="00D27FDB" w:rsidRDefault="00E028B9" w:rsidP="00D27FDB">
      <w:pPr>
        <w:pStyle w:val="ActHead9"/>
        <w:rPr>
          <w:i w:val="0"/>
        </w:rPr>
      </w:pPr>
      <w:bookmarkStart w:id="27" w:name="_Toc143677851"/>
      <w:r w:rsidRPr="00D27FDB">
        <w:t>Carbon Credits (Carbon Farming Initiative) Act 2011</w:t>
      </w:r>
      <w:bookmarkEnd w:id="27"/>
    </w:p>
    <w:p w14:paraId="06657C91" w14:textId="77777777" w:rsidR="00E028B9" w:rsidRPr="00D27FDB" w:rsidRDefault="00E028B9" w:rsidP="00D27FDB">
      <w:pPr>
        <w:pStyle w:val="ItemHead"/>
      </w:pPr>
      <w:r w:rsidRPr="00D27FDB">
        <w:t xml:space="preserve">37  Section 5 (paragraph (b) of the definition of </w:t>
      </w:r>
      <w:r w:rsidRPr="00D27FDB">
        <w:rPr>
          <w:i/>
        </w:rPr>
        <w:t>statutory authority</w:t>
      </w:r>
      <w:r w:rsidRPr="00D27FDB">
        <w:t>)</w:t>
      </w:r>
    </w:p>
    <w:p w14:paraId="7E688C6E" w14:textId="77777777" w:rsidR="00E028B9" w:rsidRPr="00D27FDB" w:rsidRDefault="00E028B9" w:rsidP="00D27FDB">
      <w:pPr>
        <w:pStyle w:val="Item"/>
      </w:pPr>
      <w:r w:rsidRPr="00D27FDB">
        <w:t>Omit “</w:t>
      </w:r>
      <w:r w:rsidRPr="00D27FDB">
        <w:rPr>
          <w:i/>
        </w:rPr>
        <w:t>Grant</w:t>
      </w:r>
      <w:r w:rsidRPr="00D27FDB">
        <w:t>”, substitute “</w:t>
      </w:r>
      <w:r w:rsidRPr="00D27FDB">
        <w:rPr>
          <w:i/>
        </w:rPr>
        <w:t>and Waters</w:t>
      </w:r>
      <w:r w:rsidRPr="00D27FDB">
        <w:t>”.</w:t>
      </w:r>
    </w:p>
    <w:p w14:paraId="0BE05C4A" w14:textId="77777777" w:rsidR="00E028B9" w:rsidRPr="00D27FDB" w:rsidRDefault="00E028B9" w:rsidP="00D27FDB">
      <w:pPr>
        <w:pStyle w:val="ActHead9"/>
        <w:rPr>
          <w:i w:val="0"/>
        </w:rPr>
      </w:pPr>
      <w:bookmarkStart w:id="28" w:name="_Toc143677852"/>
      <w:r w:rsidRPr="00D27FDB">
        <w:t>Crimes Act 1914</w:t>
      </w:r>
      <w:bookmarkEnd w:id="28"/>
    </w:p>
    <w:p w14:paraId="39412DF8" w14:textId="77777777" w:rsidR="00E028B9" w:rsidRPr="00D27FDB" w:rsidRDefault="00E028B9" w:rsidP="00D27FDB">
      <w:pPr>
        <w:pStyle w:val="ItemHead"/>
      </w:pPr>
      <w:r w:rsidRPr="00D27FDB">
        <w:t>38  Paragraph 15AB(3A)(c)</w:t>
      </w:r>
    </w:p>
    <w:p w14:paraId="148D4795" w14:textId="77777777" w:rsidR="00E028B9" w:rsidRPr="00D27FDB" w:rsidRDefault="00E028B9" w:rsidP="00D27FDB">
      <w:pPr>
        <w:pStyle w:val="Item"/>
      </w:pPr>
      <w:r w:rsidRPr="00D27FDB">
        <w:t>Omit “</w:t>
      </w:r>
      <w:r w:rsidRPr="00D27FDB">
        <w:rPr>
          <w:i/>
        </w:rPr>
        <w:t>Grant</w:t>
      </w:r>
      <w:r w:rsidRPr="00D27FDB">
        <w:t>”, substitute “</w:t>
      </w:r>
      <w:r w:rsidRPr="00D27FDB">
        <w:rPr>
          <w:i/>
        </w:rPr>
        <w:t>and Waters</w:t>
      </w:r>
      <w:r w:rsidRPr="00D27FDB">
        <w:t>”.</w:t>
      </w:r>
    </w:p>
    <w:p w14:paraId="0AFFD35C" w14:textId="77777777" w:rsidR="00E028B9" w:rsidRPr="00D27FDB" w:rsidRDefault="00E028B9" w:rsidP="00D27FDB">
      <w:pPr>
        <w:pStyle w:val="ItemHead"/>
      </w:pPr>
      <w:r w:rsidRPr="00D27FDB">
        <w:t>39  Paragraph 16A(2AA)(c)</w:t>
      </w:r>
    </w:p>
    <w:p w14:paraId="135C14B1" w14:textId="77777777" w:rsidR="00E028B9" w:rsidRPr="00D27FDB" w:rsidRDefault="00E028B9" w:rsidP="00D27FDB">
      <w:pPr>
        <w:pStyle w:val="Item"/>
      </w:pPr>
      <w:r w:rsidRPr="00D27FDB">
        <w:t>Omit “</w:t>
      </w:r>
      <w:r w:rsidRPr="00D27FDB">
        <w:rPr>
          <w:i/>
        </w:rPr>
        <w:t>Grant</w:t>
      </w:r>
      <w:r w:rsidRPr="00D27FDB">
        <w:t>”, substitute “</w:t>
      </w:r>
      <w:r w:rsidRPr="00D27FDB">
        <w:rPr>
          <w:i/>
        </w:rPr>
        <w:t>and Waters</w:t>
      </w:r>
      <w:r w:rsidRPr="00D27FDB">
        <w:t>”.</w:t>
      </w:r>
    </w:p>
    <w:p w14:paraId="4E927A7B" w14:textId="77777777" w:rsidR="00E028B9" w:rsidRPr="00D27FDB" w:rsidRDefault="00E028B9" w:rsidP="00D27FDB">
      <w:pPr>
        <w:pStyle w:val="ActHead9"/>
        <w:rPr>
          <w:i w:val="0"/>
        </w:rPr>
      </w:pPr>
      <w:bookmarkStart w:id="29" w:name="_Toc143677853"/>
      <w:r w:rsidRPr="00D27FDB">
        <w:t>Environment Protection and Biodiversity Conservation Act 1999</w:t>
      </w:r>
      <w:bookmarkEnd w:id="29"/>
    </w:p>
    <w:p w14:paraId="647192A7" w14:textId="77777777" w:rsidR="00E028B9" w:rsidRPr="00D27FDB" w:rsidRDefault="00E028B9" w:rsidP="00D27FDB">
      <w:pPr>
        <w:pStyle w:val="ItemHead"/>
      </w:pPr>
      <w:r w:rsidRPr="00D27FDB">
        <w:t>40  Paragraph 363(2)(b)</w:t>
      </w:r>
    </w:p>
    <w:p w14:paraId="741405EE" w14:textId="77777777" w:rsidR="00E028B9" w:rsidRPr="00D27FDB" w:rsidRDefault="00E028B9" w:rsidP="00D27FDB">
      <w:pPr>
        <w:pStyle w:val="Item"/>
      </w:pPr>
      <w:r w:rsidRPr="00D27FDB">
        <w:t>Omit “</w:t>
      </w:r>
      <w:r w:rsidRPr="00D27FDB">
        <w:rPr>
          <w:i/>
        </w:rPr>
        <w:t>Grant</w:t>
      </w:r>
      <w:r w:rsidRPr="00D27FDB">
        <w:t>”, substitute “</w:t>
      </w:r>
      <w:r w:rsidRPr="00D27FDB">
        <w:rPr>
          <w:i/>
        </w:rPr>
        <w:t>and Waters</w:t>
      </w:r>
      <w:r w:rsidRPr="00D27FDB">
        <w:t>”.</w:t>
      </w:r>
    </w:p>
    <w:p w14:paraId="3F345F91" w14:textId="77777777" w:rsidR="00E028B9" w:rsidRPr="00D27FDB" w:rsidRDefault="00E028B9" w:rsidP="00D27FDB">
      <w:pPr>
        <w:pStyle w:val="ItemHead"/>
      </w:pPr>
      <w:r w:rsidRPr="00D27FDB">
        <w:t xml:space="preserve">41  Section 528 (subparagraph (i)(iii) of the definition of </w:t>
      </w:r>
      <w:r w:rsidRPr="00D27FDB">
        <w:rPr>
          <w:i/>
        </w:rPr>
        <w:t>Commonwealth agency</w:t>
      </w:r>
      <w:r w:rsidRPr="00D27FDB">
        <w:t>)</w:t>
      </w:r>
    </w:p>
    <w:p w14:paraId="57430AED" w14:textId="77777777" w:rsidR="00E028B9" w:rsidRPr="00D27FDB" w:rsidRDefault="00E028B9" w:rsidP="00D27FDB">
      <w:pPr>
        <w:pStyle w:val="Item"/>
      </w:pPr>
      <w:r w:rsidRPr="00D27FDB">
        <w:t>Omit “</w:t>
      </w:r>
      <w:r w:rsidRPr="00D27FDB">
        <w:rPr>
          <w:i/>
        </w:rPr>
        <w:t>Grant</w:t>
      </w:r>
      <w:r w:rsidRPr="00D27FDB">
        <w:t>”, substitute “</w:t>
      </w:r>
      <w:r w:rsidRPr="00D27FDB">
        <w:rPr>
          <w:i/>
        </w:rPr>
        <w:t>and Waters</w:t>
      </w:r>
      <w:r w:rsidRPr="00D27FDB">
        <w:t>”.</w:t>
      </w:r>
    </w:p>
    <w:p w14:paraId="42070A5A" w14:textId="77777777" w:rsidR="00E028B9" w:rsidRPr="00D27FDB" w:rsidRDefault="00E028B9" w:rsidP="00D27FDB">
      <w:pPr>
        <w:pStyle w:val="ActHead9"/>
        <w:rPr>
          <w:i w:val="0"/>
        </w:rPr>
      </w:pPr>
      <w:bookmarkStart w:id="30" w:name="_Toc143677854"/>
      <w:r w:rsidRPr="00D27FDB">
        <w:t>Jervis Bay Territory Acceptance Act 1915</w:t>
      </w:r>
      <w:bookmarkEnd w:id="30"/>
    </w:p>
    <w:p w14:paraId="2324F9E3" w14:textId="77777777" w:rsidR="00E028B9" w:rsidRPr="00D27FDB" w:rsidRDefault="00E028B9" w:rsidP="00D27FDB">
      <w:pPr>
        <w:pStyle w:val="ItemHead"/>
      </w:pPr>
      <w:r w:rsidRPr="00D27FDB">
        <w:t>42  Section 5</w:t>
      </w:r>
    </w:p>
    <w:p w14:paraId="5C932F1D" w14:textId="77777777" w:rsidR="00E028B9" w:rsidRPr="00D27FDB" w:rsidRDefault="00E028B9" w:rsidP="00D27FDB">
      <w:pPr>
        <w:pStyle w:val="Item"/>
      </w:pPr>
      <w:r w:rsidRPr="00D27FDB">
        <w:t>Omit “</w:t>
      </w:r>
      <w:r w:rsidRPr="00D27FDB">
        <w:rPr>
          <w:i/>
        </w:rPr>
        <w:t>Grant</w:t>
      </w:r>
      <w:r w:rsidRPr="00D27FDB">
        <w:t>”, substitute “</w:t>
      </w:r>
      <w:r w:rsidRPr="00D27FDB">
        <w:rPr>
          <w:i/>
        </w:rPr>
        <w:t>and Waters</w:t>
      </w:r>
      <w:r w:rsidRPr="00D27FDB">
        <w:t>”.</w:t>
      </w:r>
    </w:p>
    <w:p w14:paraId="1583477A" w14:textId="77777777" w:rsidR="00E028B9" w:rsidRPr="00D27FDB" w:rsidRDefault="00E028B9" w:rsidP="00D27FDB">
      <w:pPr>
        <w:pStyle w:val="ActHead9"/>
        <w:rPr>
          <w:i w:val="0"/>
        </w:rPr>
      </w:pPr>
      <w:bookmarkStart w:id="31" w:name="_Toc143677855"/>
      <w:r w:rsidRPr="00D27FDB">
        <w:lastRenderedPageBreak/>
        <w:t>Native Title Act 1993</w:t>
      </w:r>
      <w:bookmarkEnd w:id="31"/>
    </w:p>
    <w:p w14:paraId="6859C1EC" w14:textId="77777777" w:rsidR="00E028B9" w:rsidRPr="00D27FDB" w:rsidRDefault="00E028B9" w:rsidP="00D27FDB">
      <w:pPr>
        <w:pStyle w:val="ItemHead"/>
      </w:pPr>
      <w:r w:rsidRPr="00D27FDB">
        <w:t>43  Paragraph 210(a)</w:t>
      </w:r>
    </w:p>
    <w:p w14:paraId="56717A30" w14:textId="77777777" w:rsidR="00E028B9" w:rsidRPr="00D27FDB" w:rsidRDefault="00E028B9" w:rsidP="00D27FDB">
      <w:pPr>
        <w:pStyle w:val="Item"/>
      </w:pPr>
      <w:r w:rsidRPr="00D27FDB">
        <w:t>Omit “</w:t>
      </w:r>
      <w:r w:rsidRPr="00D27FDB">
        <w:rPr>
          <w:i/>
        </w:rPr>
        <w:t>Grant</w:t>
      </w:r>
      <w:r w:rsidRPr="00D27FDB">
        <w:t>”, substitute “</w:t>
      </w:r>
      <w:r w:rsidRPr="00D27FDB">
        <w:rPr>
          <w:i/>
        </w:rPr>
        <w:t>and Waters</w:t>
      </w:r>
      <w:r w:rsidRPr="00D27FDB">
        <w:t>”.</w:t>
      </w:r>
    </w:p>
    <w:p w14:paraId="5A695C27" w14:textId="77777777" w:rsidR="00E028B9" w:rsidRPr="00D27FDB" w:rsidRDefault="00E028B9" w:rsidP="00D27FDB">
      <w:pPr>
        <w:pStyle w:val="ItemHead"/>
      </w:pPr>
      <w:r w:rsidRPr="00D27FDB">
        <w:t xml:space="preserve">44  Section 253 (subparagraph (a)(i) of the definition of </w:t>
      </w:r>
      <w:r w:rsidRPr="00D27FDB">
        <w:rPr>
          <w:i/>
        </w:rPr>
        <w:t>Aboriginal/Torres Strait Islander land or waters</w:t>
      </w:r>
      <w:r w:rsidRPr="00D27FDB">
        <w:t>)</w:t>
      </w:r>
    </w:p>
    <w:p w14:paraId="17012068" w14:textId="77777777" w:rsidR="00E028B9" w:rsidRPr="00D27FDB" w:rsidRDefault="00E028B9" w:rsidP="00D27FDB">
      <w:pPr>
        <w:pStyle w:val="Item"/>
      </w:pPr>
      <w:r w:rsidRPr="00D27FDB">
        <w:t>Omit “</w:t>
      </w:r>
      <w:r w:rsidRPr="00D27FDB">
        <w:rPr>
          <w:i/>
        </w:rPr>
        <w:t>Grant</w:t>
      </w:r>
      <w:r w:rsidRPr="00D27FDB">
        <w:t>”, substitute “</w:t>
      </w:r>
      <w:r w:rsidRPr="00D27FDB">
        <w:rPr>
          <w:i/>
        </w:rPr>
        <w:t>and Waters</w:t>
      </w:r>
      <w:r w:rsidRPr="00D27FDB">
        <w:t>”.</w:t>
      </w:r>
    </w:p>
    <w:p w14:paraId="21450043" w14:textId="77777777" w:rsidR="00E028B9" w:rsidRPr="00D27FDB" w:rsidRDefault="00E028B9" w:rsidP="00D27FDB">
      <w:pPr>
        <w:pStyle w:val="ActHead9"/>
        <w:rPr>
          <w:i w:val="0"/>
        </w:rPr>
      </w:pPr>
      <w:bookmarkStart w:id="32" w:name="_Toc143677856"/>
      <w:r w:rsidRPr="00D27FDB">
        <w:t>Protection of Movable Cultural Heritage Act 1986</w:t>
      </w:r>
      <w:bookmarkEnd w:id="32"/>
    </w:p>
    <w:p w14:paraId="6F27D2F1" w14:textId="77777777" w:rsidR="00E028B9" w:rsidRPr="00D27FDB" w:rsidRDefault="00E028B9" w:rsidP="00D27FDB">
      <w:pPr>
        <w:pStyle w:val="ItemHead"/>
      </w:pPr>
      <w:r w:rsidRPr="00D27FDB">
        <w:t>45  Paragraph 17(1)(c)</w:t>
      </w:r>
    </w:p>
    <w:p w14:paraId="65D46820" w14:textId="77777777" w:rsidR="00E028B9" w:rsidRPr="00D27FDB" w:rsidRDefault="00E028B9" w:rsidP="00D27FDB">
      <w:pPr>
        <w:pStyle w:val="Item"/>
      </w:pPr>
      <w:r w:rsidRPr="00D27FDB">
        <w:t>Omit “</w:t>
      </w:r>
      <w:r w:rsidRPr="00D27FDB">
        <w:rPr>
          <w:i/>
        </w:rPr>
        <w:t>Grant</w:t>
      </w:r>
      <w:r w:rsidRPr="00D27FDB">
        <w:t>”, substitute “</w:t>
      </w:r>
      <w:r w:rsidRPr="00D27FDB">
        <w:rPr>
          <w:i/>
        </w:rPr>
        <w:t>and Waters</w:t>
      </w:r>
      <w:r w:rsidRPr="00D27FDB">
        <w:t>”.</w:t>
      </w:r>
    </w:p>
    <w:p w14:paraId="20AB8824" w14:textId="77777777" w:rsidR="00E028B9" w:rsidRPr="00D27FDB" w:rsidRDefault="00E028B9" w:rsidP="00D27FDB">
      <w:pPr>
        <w:pStyle w:val="ItemHead"/>
      </w:pPr>
      <w:r w:rsidRPr="00D27FDB">
        <w:t>46  Subsection 18(2)</w:t>
      </w:r>
    </w:p>
    <w:p w14:paraId="6F9291DC" w14:textId="77777777" w:rsidR="00E028B9" w:rsidRPr="00D27FDB" w:rsidRDefault="00E028B9" w:rsidP="00D27FDB">
      <w:pPr>
        <w:pStyle w:val="Item"/>
      </w:pPr>
      <w:r w:rsidRPr="00D27FDB">
        <w:t>Omit “</w:t>
      </w:r>
      <w:r w:rsidRPr="00D27FDB">
        <w:rPr>
          <w:i/>
        </w:rPr>
        <w:t>Grant</w:t>
      </w:r>
      <w:r w:rsidRPr="00D27FDB">
        <w:t>”, substitute “</w:t>
      </w:r>
      <w:r w:rsidRPr="00D27FDB">
        <w:rPr>
          <w:i/>
        </w:rPr>
        <w:t>and Waters</w:t>
      </w:r>
      <w:r w:rsidRPr="00D27FDB">
        <w:t>”.</w:t>
      </w:r>
    </w:p>
    <w:p w14:paraId="64F29B62" w14:textId="77777777" w:rsidR="00E028B9" w:rsidRPr="00D27FDB" w:rsidRDefault="00E028B9" w:rsidP="00D27FDB">
      <w:pPr>
        <w:pStyle w:val="ActHead9"/>
        <w:rPr>
          <w:i w:val="0"/>
        </w:rPr>
      </w:pPr>
      <w:bookmarkStart w:id="33" w:name="_Toc143677857"/>
      <w:r w:rsidRPr="00D27FDB">
        <w:t>Superannuation Act 1922</w:t>
      </w:r>
      <w:bookmarkEnd w:id="33"/>
    </w:p>
    <w:p w14:paraId="4A3FDF2F" w14:textId="77777777" w:rsidR="00E028B9" w:rsidRPr="00D27FDB" w:rsidRDefault="00E028B9" w:rsidP="00D27FDB">
      <w:pPr>
        <w:pStyle w:val="ItemHead"/>
      </w:pPr>
      <w:r w:rsidRPr="00D27FDB">
        <w:t>47  Subsection 4(9)</w:t>
      </w:r>
    </w:p>
    <w:p w14:paraId="0F61ED16" w14:textId="77777777" w:rsidR="00E028B9" w:rsidRPr="00D27FDB" w:rsidRDefault="00E028B9" w:rsidP="00D27FDB">
      <w:pPr>
        <w:pStyle w:val="Item"/>
      </w:pPr>
      <w:r w:rsidRPr="00D27FDB">
        <w:t>Omit “</w:t>
      </w:r>
      <w:r w:rsidRPr="00D27FDB">
        <w:rPr>
          <w:i/>
        </w:rPr>
        <w:t>Grant</w:t>
      </w:r>
      <w:r w:rsidRPr="00D27FDB">
        <w:t>”, substitute “</w:t>
      </w:r>
      <w:r w:rsidRPr="00D27FDB">
        <w:rPr>
          <w:i/>
        </w:rPr>
        <w:t>and Waters</w:t>
      </w:r>
      <w:r w:rsidRPr="00D27FDB">
        <w:t>”.</w:t>
      </w:r>
    </w:p>
    <w:p w14:paraId="3AD124C2" w14:textId="77777777" w:rsidR="00E028B9" w:rsidRPr="00D27FDB" w:rsidRDefault="00E028B9" w:rsidP="00D27FDB">
      <w:pPr>
        <w:pStyle w:val="ActHead7"/>
        <w:pageBreakBefore/>
      </w:pPr>
      <w:bookmarkStart w:id="34" w:name="_Toc143677858"/>
      <w:r w:rsidRPr="008A2B75">
        <w:rPr>
          <w:rStyle w:val="CharAmPartNo"/>
        </w:rPr>
        <w:lastRenderedPageBreak/>
        <w:t>Part 3</w:t>
      </w:r>
      <w:r w:rsidRPr="00D27FDB">
        <w:t>—</w:t>
      </w:r>
      <w:r w:rsidRPr="008A2B75">
        <w:rPr>
          <w:rStyle w:val="CharAmPartText"/>
        </w:rPr>
        <w:t>Application and transitional provisions</w:t>
      </w:r>
      <w:bookmarkEnd w:id="34"/>
    </w:p>
    <w:p w14:paraId="047BF00F" w14:textId="77777777" w:rsidR="00E028B9" w:rsidRPr="00D27FDB" w:rsidRDefault="00E028B9" w:rsidP="00D27FDB">
      <w:pPr>
        <w:pStyle w:val="Transitional"/>
      </w:pPr>
      <w:r w:rsidRPr="00D27FDB">
        <w:t>48  Application—general meetings</w:t>
      </w:r>
    </w:p>
    <w:p w14:paraId="21B5312A" w14:textId="77777777" w:rsidR="00E028B9" w:rsidRPr="00D27FDB" w:rsidRDefault="00E028B9" w:rsidP="00D27FDB">
      <w:pPr>
        <w:pStyle w:val="Item"/>
      </w:pPr>
      <w:r w:rsidRPr="00D27FDB">
        <w:t xml:space="preserve">The amendment of subsection 23(2) of the </w:t>
      </w:r>
      <w:r w:rsidRPr="00D27FDB">
        <w:rPr>
          <w:i/>
        </w:rPr>
        <w:t>Aboriginal Land Grant (Jervis Bay Territory) Act 1986</w:t>
      </w:r>
      <w:r w:rsidRPr="00D27FDB">
        <w:t xml:space="preserve"> made by this Schedule applies in relation to a request received by the Chairperson after the commencement of this item.</w:t>
      </w:r>
    </w:p>
    <w:p w14:paraId="3F2BD733" w14:textId="77777777" w:rsidR="00E028B9" w:rsidRPr="00D27FDB" w:rsidRDefault="00E028B9" w:rsidP="00D27FDB">
      <w:pPr>
        <w:pStyle w:val="Transitional"/>
      </w:pPr>
      <w:r w:rsidRPr="00D27FDB">
        <w:t>49  Transitional—executive member</w:t>
      </w:r>
    </w:p>
    <w:p w14:paraId="0FEB892F" w14:textId="77777777" w:rsidR="00E028B9" w:rsidRPr="00D27FDB" w:rsidRDefault="00E028B9" w:rsidP="00D27FDB">
      <w:pPr>
        <w:pStyle w:val="Subitem"/>
      </w:pPr>
      <w:r w:rsidRPr="00D27FDB">
        <w:t>(1)</w:t>
      </w:r>
      <w:r w:rsidRPr="00D27FDB">
        <w:tab/>
        <w:t>This item applies if:</w:t>
      </w:r>
    </w:p>
    <w:p w14:paraId="59FA98C1" w14:textId="77777777" w:rsidR="00E028B9" w:rsidRPr="00D27FDB" w:rsidRDefault="00E028B9" w:rsidP="00D27FDB">
      <w:pPr>
        <w:pStyle w:val="paragraph"/>
      </w:pPr>
      <w:r w:rsidRPr="00D27FDB">
        <w:tab/>
        <w:t>(a)</w:t>
      </w:r>
      <w:r w:rsidRPr="00D27FDB">
        <w:tab/>
        <w:t>a person held office as an executive member immediately before the commencement of this item; and</w:t>
      </w:r>
    </w:p>
    <w:p w14:paraId="7DC3054B" w14:textId="77777777" w:rsidR="00E028B9" w:rsidRPr="00D27FDB" w:rsidRDefault="00E028B9" w:rsidP="00D27FDB">
      <w:pPr>
        <w:pStyle w:val="paragraph"/>
      </w:pPr>
      <w:r w:rsidRPr="00D27FDB">
        <w:tab/>
        <w:t>(b)</w:t>
      </w:r>
      <w:r w:rsidRPr="00D27FDB">
        <w:tab/>
        <w:t>the person was elected to that office before the commencement of this item.</w:t>
      </w:r>
    </w:p>
    <w:p w14:paraId="3DAEFEA4" w14:textId="77777777" w:rsidR="00E028B9" w:rsidRPr="00D27FDB" w:rsidRDefault="00E028B9" w:rsidP="00D27FDB">
      <w:pPr>
        <w:pStyle w:val="Subitem"/>
      </w:pPr>
      <w:r w:rsidRPr="00D27FDB">
        <w:t>(2)</w:t>
      </w:r>
      <w:r w:rsidRPr="00D27FDB">
        <w:tab/>
        <w:t>While the person holds that office:</w:t>
      </w:r>
    </w:p>
    <w:p w14:paraId="7D6B9EBC" w14:textId="77777777" w:rsidR="00E028B9" w:rsidRPr="00D27FDB" w:rsidRDefault="00E028B9" w:rsidP="00D27FDB">
      <w:pPr>
        <w:pStyle w:val="paragraph"/>
      </w:pPr>
      <w:r w:rsidRPr="00D27FDB">
        <w:tab/>
        <w:t>(a)</w:t>
      </w:r>
      <w:r w:rsidRPr="00D27FDB">
        <w:tab/>
        <w:t xml:space="preserve">paragraph 29(1)(b) of the </w:t>
      </w:r>
      <w:r w:rsidRPr="00D27FDB">
        <w:rPr>
          <w:i/>
        </w:rPr>
        <w:t>Aboriginal Land and Waters (Jervis Bay Territory) Act 1986</w:t>
      </w:r>
      <w:r w:rsidRPr="00D27FDB">
        <w:t xml:space="preserve"> (as amended by this Schedule) does not apply to the person; and</w:t>
      </w:r>
    </w:p>
    <w:p w14:paraId="24B5853D" w14:textId="77777777" w:rsidR="00E028B9" w:rsidRPr="00D27FDB" w:rsidRDefault="00E028B9" w:rsidP="00D27FDB">
      <w:pPr>
        <w:pStyle w:val="paragraph"/>
      </w:pPr>
      <w:r w:rsidRPr="00D27FDB">
        <w:tab/>
        <w:t>(b)</w:t>
      </w:r>
      <w:r w:rsidRPr="00D27FDB">
        <w:tab/>
        <w:t>the person must not be nominated under subsection 30(4) of that Act unless the person is a fit and proper person.</w:t>
      </w:r>
    </w:p>
    <w:p w14:paraId="62C54136" w14:textId="77777777" w:rsidR="00E028B9" w:rsidRPr="00D27FDB" w:rsidRDefault="00E028B9" w:rsidP="00D27FDB">
      <w:pPr>
        <w:pStyle w:val="notemargin"/>
      </w:pPr>
      <w:r w:rsidRPr="00D27FDB">
        <w:t>Note:</w:t>
      </w:r>
      <w:r w:rsidRPr="00D27FDB">
        <w:tab/>
        <w:t xml:space="preserve">Subsection 29(4) of the </w:t>
      </w:r>
      <w:r w:rsidRPr="00D27FDB">
        <w:rPr>
          <w:i/>
        </w:rPr>
        <w:t>Aboriginal Land and Waters (Jervis Bay Territory) Act 1986</w:t>
      </w:r>
      <w:r w:rsidRPr="00D27FDB">
        <w:t xml:space="preserve"> (as amended by this Schedule) sets out the period during which the person holds that office.</w:t>
      </w:r>
    </w:p>
    <w:p w14:paraId="44639C78" w14:textId="77777777" w:rsidR="00E028B9" w:rsidRPr="00D27FDB" w:rsidRDefault="00E028B9" w:rsidP="00D27FDB">
      <w:pPr>
        <w:pStyle w:val="Subitem"/>
      </w:pPr>
      <w:r w:rsidRPr="00D27FDB">
        <w:t>(3)</w:t>
      </w:r>
      <w:r w:rsidRPr="00D27FDB">
        <w:tab/>
        <w:t xml:space="preserve">Subitem (2) does not prevent the person from being removed from that office under subsection 33(7) of the </w:t>
      </w:r>
      <w:r w:rsidRPr="00D27FDB">
        <w:rPr>
          <w:i/>
        </w:rPr>
        <w:t>Aboriginal Land and Waters (Jervis Bay Territory) Act 1986</w:t>
      </w:r>
      <w:r w:rsidRPr="00D27FDB">
        <w:t xml:space="preserve"> (as amended by this Schedule) if the person is not a fit and proper person.</w:t>
      </w:r>
    </w:p>
    <w:p w14:paraId="3C7677FE" w14:textId="77777777" w:rsidR="00E028B9" w:rsidRPr="00D27FDB" w:rsidRDefault="00E028B9" w:rsidP="00D27FDB">
      <w:pPr>
        <w:pStyle w:val="Subitem"/>
      </w:pPr>
      <w:r w:rsidRPr="00D27FDB">
        <w:t>(4)</w:t>
      </w:r>
      <w:r w:rsidRPr="00D27FDB">
        <w:tab/>
        <w:t xml:space="preserve">While the person holds that office, paragraph 33(7)(b) of the </w:t>
      </w:r>
      <w:r w:rsidRPr="00D27FDB">
        <w:rPr>
          <w:i/>
        </w:rPr>
        <w:t>Aboriginal Land and Waters (Jervis Bay Territory) Act 1986</w:t>
      </w:r>
      <w:r w:rsidRPr="00D27FDB">
        <w:t xml:space="preserve"> (as amended by this Schedule) does not apply to the person.</w:t>
      </w:r>
    </w:p>
    <w:p w14:paraId="27E6214B" w14:textId="77777777" w:rsidR="00E028B9" w:rsidRPr="00D27FDB" w:rsidRDefault="00E028B9" w:rsidP="00D27FDB">
      <w:pPr>
        <w:pStyle w:val="Transitional"/>
      </w:pPr>
      <w:r w:rsidRPr="00D27FDB">
        <w:t>50  Application—removal from office of executive members</w:t>
      </w:r>
    </w:p>
    <w:p w14:paraId="429801CE" w14:textId="77777777" w:rsidR="00E028B9" w:rsidRPr="00D27FDB" w:rsidRDefault="00E028B9" w:rsidP="00D27FDB">
      <w:pPr>
        <w:pStyle w:val="Item"/>
      </w:pPr>
      <w:r w:rsidRPr="00D27FDB">
        <w:t xml:space="preserve">Subsections 33(5) and (6) of the </w:t>
      </w:r>
      <w:r w:rsidRPr="00D27FDB">
        <w:rPr>
          <w:i/>
        </w:rPr>
        <w:t>Aboriginal Land and Waters (Jervis Bay Territory) Act 1986</w:t>
      </w:r>
      <w:r w:rsidRPr="00D27FDB">
        <w:t xml:space="preserve"> (as amended by this Schedule) apply in relation to a meeting that occurred after the commencement of this item.</w:t>
      </w:r>
    </w:p>
    <w:p w14:paraId="5C8A0138" w14:textId="77777777" w:rsidR="00E028B9" w:rsidRPr="00D27FDB" w:rsidRDefault="00E028B9" w:rsidP="00D27FDB">
      <w:pPr>
        <w:pStyle w:val="Transitional"/>
      </w:pPr>
      <w:r w:rsidRPr="00D27FDB">
        <w:lastRenderedPageBreak/>
        <w:t>51  Application—fit and proper person</w:t>
      </w:r>
    </w:p>
    <w:p w14:paraId="355DA2D4" w14:textId="77777777" w:rsidR="00E028B9" w:rsidRPr="00D27FDB" w:rsidRDefault="00E028B9" w:rsidP="00D27FDB">
      <w:pPr>
        <w:pStyle w:val="Subitem"/>
      </w:pPr>
      <w:r w:rsidRPr="00D27FDB">
        <w:t>(1)</w:t>
      </w:r>
      <w:r w:rsidRPr="00D27FDB">
        <w:tab/>
        <w:t xml:space="preserve">Subparagraphs 34F(1)(a)(i), (b)(i) and (c)(i) of the </w:t>
      </w:r>
      <w:r w:rsidRPr="00D27FDB">
        <w:rPr>
          <w:i/>
        </w:rPr>
        <w:t>Aboriginal Land and Waters (Jervis Bay Territory) Act 1986</w:t>
      </w:r>
      <w:r w:rsidRPr="00D27FDB">
        <w:t xml:space="preserve"> (as amended by this Schedule) apply in relation to a conviction that occurred before, at or after the commencement of this item.</w:t>
      </w:r>
    </w:p>
    <w:p w14:paraId="643C5E8E" w14:textId="77777777" w:rsidR="00E028B9" w:rsidRPr="00D27FDB" w:rsidRDefault="00E028B9" w:rsidP="00D27FDB">
      <w:pPr>
        <w:pStyle w:val="Subitem"/>
      </w:pPr>
      <w:r w:rsidRPr="00D27FDB">
        <w:t>(2)</w:t>
      </w:r>
      <w:r w:rsidRPr="00D27FDB">
        <w:tab/>
        <w:t xml:space="preserve">Subparagraph 34F(1)(e)(i) of the </w:t>
      </w:r>
      <w:r w:rsidRPr="00D27FDB">
        <w:rPr>
          <w:i/>
        </w:rPr>
        <w:t>Aboriginal Land Grant (Jervis Bay Territory) Act 1986</w:t>
      </w:r>
      <w:r w:rsidRPr="00D27FDB">
        <w:t xml:space="preserve"> (as amended by this Schedule) applies in relation to an agreement executed before, at or after the commencement of this item.</w:t>
      </w:r>
    </w:p>
    <w:p w14:paraId="7B04489F" w14:textId="77777777" w:rsidR="00E028B9" w:rsidRPr="00D27FDB" w:rsidRDefault="00E028B9" w:rsidP="00D27FDB">
      <w:pPr>
        <w:pStyle w:val="Transitional"/>
      </w:pPr>
      <w:r w:rsidRPr="00D27FDB">
        <w:t>52  Application—leases</w:t>
      </w:r>
    </w:p>
    <w:p w14:paraId="6E62F033" w14:textId="2A5566DF" w:rsidR="00E028B9" w:rsidRPr="00D27FDB" w:rsidRDefault="00E028B9" w:rsidP="00D27FDB">
      <w:pPr>
        <w:pStyle w:val="Item"/>
      </w:pPr>
      <w:r w:rsidRPr="00D27FDB">
        <w:t xml:space="preserve">Subsection 38(7) of the </w:t>
      </w:r>
      <w:r w:rsidRPr="00D27FDB">
        <w:rPr>
          <w:i/>
        </w:rPr>
        <w:t>Aboriginal Land and Waters (Jervis Bay Territory) Act 1986</w:t>
      </w:r>
      <w:r w:rsidRPr="00D27FDB">
        <w:t xml:space="preserve"> (as amended by this Schedule) applies in relation to a lease granted after the commencement of this item.</w:t>
      </w:r>
    </w:p>
    <w:p w14:paraId="64A5B8DB" w14:textId="77777777" w:rsidR="00E028B9" w:rsidRPr="00D27FDB" w:rsidRDefault="00E028B9" w:rsidP="00D27FDB">
      <w:pPr>
        <w:pStyle w:val="Transitional"/>
      </w:pPr>
      <w:r w:rsidRPr="00D27FDB">
        <w:t>53  Transitional—National Cultural Heritage Committee</w:t>
      </w:r>
    </w:p>
    <w:p w14:paraId="44B18BCA" w14:textId="77777777" w:rsidR="00E028B9" w:rsidRPr="00D27FDB" w:rsidRDefault="00E028B9" w:rsidP="00D27FDB">
      <w:pPr>
        <w:pStyle w:val="Subitem"/>
      </w:pPr>
      <w:r w:rsidRPr="00D27FDB">
        <w:t>(1)</w:t>
      </w:r>
      <w:r w:rsidRPr="00D27FDB">
        <w:tab/>
        <w:t>This item applies to a person if:</w:t>
      </w:r>
    </w:p>
    <w:p w14:paraId="6A4CA33D" w14:textId="77777777" w:rsidR="00E028B9" w:rsidRPr="00D27FDB" w:rsidRDefault="00E028B9" w:rsidP="00D27FDB">
      <w:pPr>
        <w:pStyle w:val="paragraph"/>
      </w:pPr>
      <w:r w:rsidRPr="00D27FDB">
        <w:tab/>
        <w:t>(a)</w:t>
      </w:r>
      <w:r w:rsidRPr="00D27FDB">
        <w:tab/>
        <w:t>the person held office as a member of the National Cultural Heritage Committee immediately before the commencement of this item; and</w:t>
      </w:r>
    </w:p>
    <w:p w14:paraId="191F59B7" w14:textId="77777777" w:rsidR="00E028B9" w:rsidRPr="00D27FDB" w:rsidRDefault="00E028B9" w:rsidP="00D27FDB">
      <w:pPr>
        <w:pStyle w:val="paragraph"/>
      </w:pPr>
      <w:r w:rsidRPr="00D27FDB">
        <w:tab/>
        <w:t>(b)</w:t>
      </w:r>
      <w:r w:rsidRPr="00D27FDB">
        <w:tab/>
        <w:t xml:space="preserve">the person is covered by paragraph 17(1)(c) of the </w:t>
      </w:r>
      <w:r w:rsidRPr="00D27FDB">
        <w:rPr>
          <w:i/>
        </w:rPr>
        <w:t>Protection of Movable Cultural Heritage Act 1986</w:t>
      </w:r>
      <w:r w:rsidRPr="00D27FDB">
        <w:t>.</w:t>
      </w:r>
    </w:p>
    <w:p w14:paraId="62C1934D" w14:textId="2DCF2081" w:rsidR="00E028B9" w:rsidRDefault="00E028B9" w:rsidP="00D27FDB">
      <w:pPr>
        <w:pStyle w:val="Subitem"/>
      </w:pPr>
      <w:r w:rsidRPr="00D27FDB">
        <w:t>(2)</w:t>
      </w:r>
      <w:r w:rsidRPr="00D27FDB">
        <w:tab/>
        <w:t xml:space="preserve">To avoid doubt, the amendment of paragraph 17(1)(c) of the </w:t>
      </w:r>
      <w:r w:rsidRPr="00D27FDB">
        <w:rPr>
          <w:i/>
        </w:rPr>
        <w:t>Protection of Movable Cultural Heritage Act 1986</w:t>
      </w:r>
      <w:r w:rsidRPr="00D27FDB">
        <w:t xml:space="preserve"> made by this Schedule does not affect the continuity of the person’s appointment to the office.</w:t>
      </w:r>
    </w:p>
    <w:p w14:paraId="25913BB9" w14:textId="77777777" w:rsidR="004C4307" w:rsidRDefault="004C4307" w:rsidP="004C4307">
      <w:pPr>
        <w:pStyle w:val="AssentBk"/>
        <w:keepNext/>
      </w:pPr>
    </w:p>
    <w:p w14:paraId="4FACF47C" w14:textId="77777777" w:rsidR="004C4307" w:rsidRDefault="004C4307" w:rsidP="004C4307">
      <w:pPr>
        <w:pStyle w:val="AssentBk"/>
        <w:keepNext/>
      </w:pPr>
    </w:p>
    <w:p w14:paraId="392C0F71" w14:textId="77777777" w:rsidR="004C4307" w:rsidRDefault="004C4307" w:rsidP="004C4307"/>
    <w:p w14:paraId="6A592615" w14:textId="77777777" w:rsidR="004C4307" w:rsidRDefault="004C4307" w:rsidP="004C4307">
      <w:pPr>
        <w:pStyle w:val="2ndRd"/>
        <w:keepNext/>
        <w:pBdr>
          <w:top w:val="single" w:sz="2" w:space="1" w:color="auto"/>
        </w:pBdr>
      </w:pPr>
    </w:p>
    <w:p w14:paraId="78B06EE4" w14:textId="77777777" w:rsidR="0080674F" w:rsidRDefault="0080674F" w:rsidP="0080674F">
      <w:pPr>
        <w:pStyle w:val="2ndRd"/>
        <w:keepNext/>
        <w:spacing w:line="260" w:lineRule="atLeast"/>
        <w:rPr>
          <w:i/>
        </w:rPr>
      </w:pPr>
      <w:r>
        <w:t>[</w:t>
      </w:r>
      <w:r>
        <w:rPr>
          <w:i/>
        </w:rPr>
        <w:t>Minister’s second reading speech made in—</w:t>
      </w:r>
    </w:p>
    <w:p w14:paraId="239B12CC" w14:textId="77777777" w:rsidR="0080674F" w:rsidRDefault="0080674F" w:rsidP="0080674F">
      <w:pPr>
        <w:pStyle w:val="2ndRd"/>
        <w:keepNext/>
        <w:spacing w:line="260" w:lineRule="atLeast"/>
        <w:rPr>
          <w:i/>
        </w:rPr>
      </w:pPr>
      <w:r>
        <w:rPr>
          <w:i/>
        </w:rPr>
        <w:t>House of Representatives on 26 October 2022</w:t>
      </w:r>
    </w:p>
    <w:p w14:paraId="0F2CDA3A" w14:textId="77777777" w:rsidR="0080674F" w:rsidRDefault="0080674F" w:rsidP="0080674F">
      <w:pPr>
        <w:pStyle w:val="2ndRd"/>
        <w:keepNext/>
        <w:spacing w:line="260" w:lineRule="atLeast"/>
        <w:rPr>
          <w:i/>
        </w:rPr>
      </w:pPr>
      <w:r>
        <w:rPr>
          <w:i/>
        </w:rPr>
        <w:t>Senate on 30 November 2022</w:t>
      </w:r>
      <w:r>
        <w:t>]</w:t>
      </w:r>
    </w:p>
    <w:p w14:paraId="7FB8A41D" w14:textId="77777777" w:rsidR="004C4307" w:rsidRDefault="0080674F" w:rsidP="004C4307">
      <w:pPr>
        <w:framePr w:hSpace="180" w:wrap="around" w:vAnchor="text" w:hAnchor="page" w:x="2416" w:y="1273"/>
      </w:pPr>
      <w:r>
        <w:t>(109/22)</w:t>
      </w:r>
    </w:p>
    <w:p w14:paraId="26719296" w14:textId="77777777" w:rsidR="004C4307" w:rsidRDefault="004C4307" w:rsidP="004C4307">
      <w:pPr>
        <w:sectPr w:rsidR="004C4307" w:rsidSect="00B10648">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14:paraId="79731651" w14:textId="77777777" w:rsidR="004C4307" w:rsidRDefault="004C4307" w:rsidP="004C4307"/>
    <w:sectPr w:rsidR="004C4307" w:rsidSect="004C4307">
      <w:headerReference w:type="even" r:id="rId27"/>
      <w:headerReference w:type="default" r:id="rId28"/>
      <w:headerReference w:type="first" r:id="rId29"/>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B8E3B" w14:textId="77777777" w:rsidR="00CA5208" w:rsidRDefault="00CA5208" w:rsidP="0048364F">
      <w:pPr>
        <w:spacing w:line="240" w:lineRule="auto"/>
      </w:pPr>
      <w:r>
        <w:separator/>
      </w:r>
    </w:p>
  </w:endnote>
  <w:endnote w:type="continuationSeparator" w:id="0">
    <w:p w14:paraId="42C114E2" w14:textId="77777777" w:rsidR="00CA5208" w:rsidRDefault="00CA520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4124" w14:textId="77777777" w:rsidR="00CA5208" w:rsidRPr="005F1388" w:rsidRDefault="00CA5208" w:rsidP="009B38B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79B7" w14:textId="5EC94963" w:rsidR="00CA5208" w:rsidRDefault="00CA5208" w:rsidP="00CA5208">
    <w:pPr>
      <w:pStyle w:val="ScalePlusRef"/>
    </w:pPr>
    <w:r>
      <w:t>Note: An electronic version of this Act is available on the Federal Register of Legislation (</w:t>
    </w:r>
    <w:hyperlink r:id="rId1" w:history="1">
      <w:r>
        <w:t>https://www.legislation.gov.au/</w:t>
      </w:r>
    </w:hyperlink>
    <w:r>
      <w:t>)</w:t>
    </w:r>
  </w:p>
  <w:p w14:paraId="384F4D87" w14:textId="77777777" w:rsidR="00CA5208" w:rsidRDefault="00CA5208" w:rsidP="00CA5208"/>
  <w:p w14:paraId="2A3BA9A2" w14:textId="3D14A9F9" w:rsidR="00CA5208" w:rsidRDefault="00CA5208" w:rsidP="009B38B5">
    <w:pPr>
      <w:pStyle w:val="Footer"/>
      <w:spacing w:before="120"/>
    </w:pPr>
  </w:p>
  <w:p w14:paraId="4DE77641" w14:textId="77777777" w:rsidR="00CA5208" w:rsidRPr="005F1388" w:rsidRDefault="00CA520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55D31" w14:textId="77777777" w:rsidR="00CA5208" w:rsidRPr="00ED79B6" w:rsidRDefault="00CA5208" w:rsidP="009B38B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96409" w14:textId="77777777" w:rsidR="00CA5208" w:rsidRDefault="00CA5208" w:rsidP="009B38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A5208" w14:paraId="785CA113" w14:textId="77777777" w:rsidTr="009B38B5">
      <w:tc>
        <w:tcPr>
          <w:tcW w:w="646" w:type="dxa"/>
        </w:tcPr>
        <w:p w14:paraId="278FB378" w14:textId="77777777" w:rsidR="00CA5208" w:rsidRDefault="00CA5208" w:rsidP="009B38B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EE4C25B" w14:textId="12DDBE11" w:rsidR="00CA5208" w:rsidRDefault="00CA5208" w:rsidP="009B38B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36DD">
            <w:rPr>
              <w:i/>
              <w:sz w:val="18"/>
            </w:rPr>
            <w:t>Aboriginal Land Grant (Jervis Bay Territory) Amendment (Strengthening Land and Governance Provisions) Act 2023</w:t>
          </w:r>
          <w:r w:rsidRPr="00ED79B6">
            <w:rPr>
              <w:i/>
              <w:sz w:val="18"/>
            </w:rPr>
            <w:fldChar w:fldCharType="end"/>
          </w:r>
        </w:p>
      </w:tc>
      <w:tc>
        <w:tcPr>
          <w:tcW w:w="1270" w:type="dxa"/>
        </w:tcPr>
        <w:p w14:paraId="39010D01" w14:textId="7910F8DB" w:rsidR="00CA5208" w:rsidRDefault="00CA5208" w:rsidP="009B38B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36DD">
            <w:rPr>
              <w:i/>
              <w:sz w:val="18"/>
            </w:rPr>
            <w:t>No. 57, 2023</w:t>
          </w:r>
          <w:r w:rsidRPr="00ED79B6">
            <w:rPr>
              <w:i/>
              <w:sz w:val="18"/>
            </w:rPr>
            <w:fldChar w:fldCharType="end"/>
          </w:r>
        </w:p>
      </w:tc>
    </w:tr>
  </w:tbl>
  <w:p w14:paraId="149C3B35" w14:textId="77777777" w:rsidR="00CA5208" w:rsidRDefault="00CA520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9854" w14:textId="77777777" w:rsidR="00CA5208" w:rsidRDefault="00CA5208" w:rsidP="009B38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A5208" w14:paraId="5AFAE96E" w14:textId="77777777" w:rsidTr="009B38B5">
      <w:tc>
        <w:tcPr>
          <w:tcW w:w="1247" w:type="dxa"/>
        </w:tcPr>
        <w:p w14:paraId="7CBC8955" w14:textId="648D779A" w:rsidR="00CA5208" w:rsidRDefault="00CA5208" w:rsidP="009B38B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36DD">
            <w:rPr>
              <w:i/>
              <w:sz w:val="18"/>
            </w:rPr>
            <w:t>No. 57, 2023</w:t>
          </w:r>
          <w:r w:rsidRPr="00ED79B6">
            <w:rPr>
              <w:i/>
              <w:sz w:val="18"/>
            </w:rPr>
            <w:fldChar w:fldCharType="end"/>
          </w:r>
        </w:p>
      </w:tc>
      <w:tc>
        <w:tcPr>
          <w:tcW w:w="5387" w:type="dxa"/>
        </w:tcPr>
        <w:p w14:paraId="67ED7245" w14:textId="7E1921B9" w:rsidR="00CA5208" w:rsidRDefault="00CA5208" w:rsidP="009B38B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36DD">
            <w:rPr>
              <w:i/>
              <w:sz w:val="18"/>
            </w:rPr>
            <w:t>Aboriginal Land Grant (Jervis Bay Territory) Amendment (Strengthening Land and Governance Provisions) Act 2023</w:t>
          </w:r>
          <w:r w:rsidRPr="00ED79B6">
            <w:rPr>
              <w:i/>
              <w:sz w:val="18"/>
            </w:rPr>
            <w:fldChar w:fldCharType="end"/>
          </w:r>
        </w:p>
      </w:tc>
      <w:tc>
        <w:tcPr>
          <w:tcW w:w="669" w:type="dxa"/>
        </w:tcPr>
        <w:p w14:paraId="1B45AC97" w14:textId="77777777" w:rsidR="00CA5208" w:rsidRDefault="00CA5208" w:rsidP="009B38B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6DA1339" w14:textId="77777777" w:rsidR="00CA5208" w:rsidRPr="00ED79B6" w:rsidRDefault="00CA520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0B64F" w14:textId="77777777" w:rsidR="004C4307" w:rsidRPr="00A961C4" w:rsidRDefault="004C4307" w:rsidP="009C1A6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C4307" w14:paraId="1FD67149" w14:textId="77777777" w:rsidTr="009C1A68">
      <w:tc>
        <w:tcPr>
          <w:tcW w:w="646" w:type="dxa"/>
        </w:tcPr>
        <w:p w14:paraId="116EE16C" w14:textId="77777777" w:rsidR="004C4307" w:rsidRDefault="004C4307" w:rsidP="00C51D9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w:t>
          </w:r>
          <w:r w:rsidRPr="007A1328">
            <w:rPr>
              <w:i/>
              <w:sz w:val="18"/>
            </w:rPr>
            <w:fldChar w:fldCharType="end"/>
          </w:r>
        </w:p>
      </w:tc>
      <w:tc>
        <w:tcPr>
          <w:tcW w:w="5387" w:type="dxa"/>
        </w:tcPr>
        <w:p w14:paraId="65CAB54A" w14:textId="58D36F0A" w:rsidR="004C4307" w:rsidRDefault="004C4307" w:rsidP="00C51D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36DD">
            <w:rPr>
              <w:i/>
              <w:sz w:val="18"/>
            </w:rPr>
            <w:t>Aboriginal Land Grant (Jervis Bay Territory) Amendment (Strengthening Land and Governance Provisions) Act 2023</w:t>
          </w:r>
          <w:r w:rsidRPr="007A1328">
            <w:rPr>
              <w:i/>
              <w:sz w:val="18"/>
            </w:rPr>
            <w:fldChar w:fldCharType="end"/>
          </w:r>
        </w:p>
      </w:tc>
      <w:tc>
        <w:tcPr>
          <w:tcW w:w="1270" w:type="dxa"/>
        </w:tcPr>
        <w:p w14:paraId="2C99B58B" w14:textId="385271B3" w:rsidR="004C4307" w:rsidRDefault="004C4307" w:rsidP="00C51D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36DD">
            <w:rPr>
              <w:i/>
              <w:sz w:val="18"/>
            </w:rPr>
            <w:t>No. 57, 2023</w:t>
          </w:r>
          <w:r w:rsidRPr="00ED79B6">
            <w:rPr>
              <w:i/>
              <w:sz w:val="18"/>
            </w:rPr>
            <w:fldChar w:fldCharType="end"/>
          </w:r>
        </w:p>
      </w:tc>
    </w:tr>
  </w:tbl>
  <w:p w14:paraId="00C4C48E" w14:textId="77777777" w:rsidR="004C4307" w:rsidRPr="00A961C4" w:rsidRDefault="004C4307" w:rsidP="00A56E3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ABD8E" w14:textId="77777777" w:rsidR="004C4307" w:rsidRPr="00A961C4" w:rsidRDefault="004C4307" w:rsidP="009C1A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C4307" w14:paraId="6DBB10A6" w14:textId="77777777" w:rsidTr="009C1A68">
      <w:tc>
        <w:tcPr>
          <w:tcW w:w="1247" w:type="dxa"/>
        </w:tcPr>
        <w:p w14:paraId="3746B901" w14:textId="3F981EB8" w:rsidR="004C4307" w:rsidRDefault="004C4307" w:rsidP="00C51D98">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36DD">
            <w:rPr>
              <w:i/>
              <w:sz w:val="18"/>
            </w:rPr>
            <w:t>No. 57, 2023</w:t>
          </w:r>
          <w:r w:rsidRPr="00ED79B6">
            <w:rPr>
              <w:i/>
              <w:sz w:val="18"/>
            </w:rPr>
            <w:fldChar w:fldCharType="end"/>
          </w:r>
        </w:p>
      </w:tc>
      <w:tc>
        <w:tcPr>
          <w:tcW w:w="5387" w:type="dxa"/>
        </w:tcPr>
        <w:p w14:paraId="2F343757" w14:textId="18094E86" w:rsidR="004C4307" w:rsidRDefault="004C4307" w:rsidP="00C51D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36DD">
            <w:rPr>
              <w:i/>
              <w:sz w:val="18"/>
            </w:rPr>
            <w:t>Aboriginal Land Grant (Jervis Bay Territory) Amendment (Strengthening Land and Governance Provisions) Act 2023</w:t>
          </w:r>
          <w:r w:rsidRPr="007A1328">
            <w:rPr>
              <w:i/>
              <w:sz w:val="18"/>
            </w:rPr>
            <w:fldChar w:fldCharType="end"/>
          </w:r>
        </w:p>
      </w:tc>
      <w:tc>
        <w:tcPr>
          <w:tcW w:w="669" w:type="dxa"/>
        </w:tcPr>
        <w:p w14:paraId="013BC9D8" w14:textId="77777777" w:rsidR="004C4307" w:rsidRDefault="004C4307" w:rsidP="00C51D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w:t>
          </w:r>
          <w:r w:rsidRPr="007A1328">
            <w:rPr>
              <w:i/>
              <w:sz w:val="18"/>
            </w:rPr>
            <w:fldChar w:fldCharType="end"/>
          </w:r>
        </w:p>
      </w:tc>
    </w:tr>
  </w:tbl>
  <w:p w14:paraId="3C7A9E73" w14:textId="77777777" w:rsidR="004C4307" w:rsidRPr="00055B5C" w:rsidRDefault="004C4307" w:rsidP="00A56E3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03622" w14:textId="77777777" w:rsidR="004C4307" w:rsidRPr="00A961C4" w:rsidRDefault="004C4307" w:rsidP="009C1A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C4307" w14:paraId="4F4D2710" w14:textId="77777777" w:rsidTr="009C1A68">
      <w:tc>
        <w:tcPr>
          <w:tcW w:w="1247" w:type="dxa"/>
        </w:tcPr>
        <w:p w14:paraId="436967BB" w14:textId="45DFDB90" w:rsidR="004C4307" w:rsidRDefault="004C4307" w:rsidP="00C51D98">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36DD">
            <w:rPr>
              <w:i/>
              <w:sz w:val="18"/>
            </w:rPr>
            <w:t>No. 57, 2023</w:t>
          </w:r>
          <w:r w:rsidRPr="00ED79B6">
            <w:rPr>
              <w:i/>
              <w:sz w:val="18"/>
            </w:rPr>
            <w:fldChar w:fldCharType="end"/>
          </w:r>
        </w:p>
      </w:tc>
      <w:tc>
        <w:tcPr>
          <w:tcW w:w="5387" w:type="dxa"/>
        </w:tcPr>
        <w:p w14:paraId="3DBD3F4F" w14:textId="188B9C27" w:rsidR="004C4307" w:rsidRDefault="004C4307" w:rsidP="00C51D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36DD">
            <w:rPr>
              <w:i/>
              <w:sz w:val="18"/>
            </w:rPr>
            <w:t>Aboriginal Land Grant (Jervis Bay Territory) Amendment (Strengthening Land and Governance Provisions) Act 2023</w:t>
          </w:r>
          <w:r w:rsidRPr="007A1328">
            <w:rPr>
              <w:i/>
              <w:sz w:val="18"/>
            </w:rPr>
            <w:fldChar w:fldCharType="end"/>
          </w:r>
        </w:p>
      </w:tc>
      <w:tc>
        <w:tcPr>
          <w:tcW w:w="669" w:type="dxa"/>
        </w:tcPr>
        <w:p w14:paraId="20329364" w14:textId="77777777" w:rsidR="004C4307" w:rsidRDefault="004C4307" w:rsidP="00C51D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DE07271" w14:textId="77777777" w:rsidR="004C4307" w:rsidRPr="00A961C4" w:rsidRDefault="004C4307" w:rsidP="00A56E32">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2C7F5" w14:textId="77777777" w:rsidR="00CA5208" w:rsidRDefault="00CA5208" w:rsidP="0048364F">
      <w:pPr>
        <w:spacing w:line="240" w:lineRule="auto"/>
      </w:pPr>
      <w:r>
        <w:separator/>
      </w:r>
    </w:p>
  </w:footnote>
  <w:footnote w:type="continuationSeparator" w:id="0">
    <w:p w14:paraId="23E8162A" w14:textId="77777777" w:rsidR="00CA5208" w:rsidRDefault="00CA520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F9E6" w14:textId="77777777" w:rsidR="00CA5208" w:rsidRPr="005F1388" w:rsidRDefault="00CA5208"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B733" w14:textId="29AC24EC" w:rsidR="00CA5208" w:rsidRPr="00A961C4" w:rsidRDefault="00CA5208" w:rsidP="0048364F">
    <w:pPr>
      <w:rPr>
        <w:b/>
        <w:sz w:val="20"/>
      </w:rPr>
    </w:pPr>
    <w:r>
      <w:rPr>
        <w:b/>
        <w:sz w:val="20"/>
      </w:rPr>
      <w:fldChar w:fldCharType="begin"/>
    </w:r>
    <w:r>
      <w:rPr>
        <w:b/>
        <w:sz w:val="20"/>
      </w:rPr>
      <w:instrText xml:space="preserve"> STYLEREF CharAmSchNo </w:instrText>
    </w:r>
    <w:r>
      <w:rPr>
        <w:b/>
        <w:sz w:val="20"/>
      </w:rPr>
      <w:fldChar w:fldCharType="separate"/>
    </w:r>
    <w:r w:rsidR="00A036DD">
      <w:rPr>
        <w:b/>
        <w:noProof/>
        <w:sz w:val="20"/>
      </w:rPr>
      <w:t>Schedule 1</w:t>
    </w:r>
    <w:r>
      <w:rPr>
        <w:b/>
        <w:sz w:val="20"/>
      </w:rPr>
      <w:fldChar w:fldCharType="end"/>
    </w:r>
    <w:r>
      <w:rPr>
        <w:sz w:val="20"/>
      </w:rPr>
      <w:fldChar w:fldCharType="begin"/>
    </w:r>
    <w:r>
      <w:rPr>
        <w:sz w:val="20"/>
      </w:rPr>
      <w:instrText xml:space="preserve"> STYLEREF CharAmSchText </w:instrText>
    </w:r>
    <w:r>
      <w:rPr>
        <w:sz w:val="20"/>
      </w:rPr>
      <w:fldChar w:fldCharType="separate"/>
    </w:r>
    <w:r w:rsidR="00A036DD">
      <w:rPr>
        <w:noProof/>
        <w:sz w:val="20"/>
      </w:rPr>
      <w:t>Amendments</w:t>
    </w:r>
    <w:r>
      <w:rPr>
        <w:sz w:val="20"/>
      </w:rPr>
      <w:fldChar w:fldCharType="end"/>
    </w:r>
  </w:p>
  <w:p w14:paraId="3CDCD8D9" w14:textId="05C36DDD" w:rsidR="00CA5208" w:rsidRPr="00A961C4" w:rsidRDefault="00CA5208" w:rsidP="0048364F">
    <w:pPr>
      <w:rPr>
        <w:b/>
        <w:sz w:val="20"/>
      </w:rPr>
    </w:pPr>
    <w:r>
      <w:rPr>
        <w:b/>
        <w:sz w:val="20"/>
      </w:rPr>
      <w:fldChar w:fldCharType="begin"/>
    </w:r>
    <w:r>
      <w:rPr>
        <w:b/>
        <w:sz w:val="20"/>
      </w:rPr>
      <w:instrText xml:space="preserve"> STYLEREF CharAmPartNo </w:instrText>
    </w:r>
    <w:r>
      <w:rPr>
        <w:b/>
        <w:sz w:val="20"/>
      </w:rPr>
      <w:fldChar w:fldCharType="separate"/>
    </w:r>
    <w:r w:rsidR="00A036DD">
      <w:rPr>
        <w:b/>
        <w:noProof/>
        <w:sz w:val="20"/>
      </w:rPr>
      <w:t>Part 3</w:t>
    </w:r>
    <w:r>
      <w:rPr>
        <w:b/>
        <w:sz w:val="20"/>
      </w:rPr>
      <w:fldChar w:fldCharType="end"/>
    </w:r>
    <w:r>
      <w:rPr>
        <w:sz w:val="20"/>
      </w:rPr>
      <w:fldChar w:fldCharType="begin"/>
    </w:r>
    <w:r>
      <w:rPr>
        <w:sz w:val="20"/>
      </w:rPr>
      <w:instrText xml:space="preserve"> STYLEREF CharAmPartText </w:instrText>
    </w:r>
    <w:r>
      <w:rPr>
        <w:sz w:val="20"/>
      </w:rPr>
      <w:fldChar w:fldCharType="separate"/>
    </w:r>
    <w:r w:rsidR="00A036DD">
      <w:rPr>
        <w:noProof/>
        <w:sz w:val="20"/>
      </w:rPr>
      <w:t>Application and transitional provisions</w:t>
    </w:r>
    <w:r>
      <w:rPr>
        <w:sz w:val="20"/>
      </w:rPr>
      <w:fldChar w:fldCharType="end"/>
    </w:r>
  </w:p>
  <w:p w14:paraId="7F77D4F2" w14:textId="77777777" w:rsidR="00CA5208" w:rsidRPr="00A961C4" w:rsidRDefault="00CA5208"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AB707" w14:textId="492405EE" w:rsidR="00CA5208" w:rsidRPr="00A961C4" w:rsidRDefault="00CA5208" w:rsidP="0048364F">
    <w:pPr>
      <w:jc w:val="right"/>
      <w:rPr>
        <w:sz w:val="20"/>
      </w:rPr>
    </w:pPr>
  </w:p>
  <w:p w14:paraId="20BC63EF" w14:textId="0268A78B" w:rsidR="00CA5208" w:rsidRPr="00A961C4" w:rsidRDefault="00CA5208" w:rsidP="0048364F">
    <w:pPr>
      <w:jc w:val="right"/>
      <w:rPr>
        <w:b/>
        <w:sz w:val="20"/>
      </w:rPr>
    </w:pPr>
  </w:p>
  <w:p w14:paraId="765279E0" w14:textId="77777777" w:rsidR="00CA5208" w:rsidRPr="00A961C4" w:rsidRDefault="00CA5208"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1E37" w14:textId="77777777" w:rsidR="00CA5208" w:rsidRPr="00A961C4" w:rsidRDefault="00CA5208"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63EB" w14:textId="77777777" w:rsidR="00CA5208" w:rsidRPr="005F1388" w:rsidRDefault="00CA520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5FC5E" w14:textId="77777777" w:rsidR="00CA5208" w:rsidRPr="005F1388" w:rsidRDefault="00CA520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46B6" w14:textId="77777777" w:rsidR="00CA5208" w:rsidRPr="00ED79B6" w:rsidRDefault="00CA520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4664" w14:textId="77777777" w:rsidR="00CA5208" w:rsidRPr="00ED79B6" w:rsidRDefault="00CA520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A931" w14:textId="77777777" w:rsidR="00CA5208" w:rsidRPr="00ED79B6" w:rsidRDefault="00CA520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199C" w14:textId="0F12FCEF" w:rsidR="004C4307" w:rsidRPr="00A961C4" w:rsidRDefault="004C4307" w:rsidP="00A56E32">
    <w:pPr>
      <w:rPr>
        <w:b/>
        <w:sz w:val="20"/>
      </w:rPr>
    </w:pPr>
    <w:r>
      <w:rPr>
        <w:b/>
        <w:sz w:val="20"/>
      </w:rPr>
      <w:fldChar w:fldCharType="begin"/>
    </w:r>
    <w:r>
      <w:rPr>
        <w:b/>
        <w:sz w:val="20"/>
      </w:rPr>
      <w:instrText xml:space="preserve"> STYLEREF CharAmSchNo </w:instrText>
    </w:r>
    <w:r w:rsidR="00A036DD">
      <w:rPr>
        <w:b/>
        <w:sz w:val="20"/>
      </w:rPr>
      <w:fldChar w:fldCharType="separate"/>
    </w:r>
    <w:r w:rsidR="00A036D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036DD">
      <w:rPr>
        <w:sz w:val="20"/>
      </w:rPr>
      <w:fldChar w:fldCharType="separate"/>
    </w:r>
    <w:r w:rsidR="00A036DD">
      <w:rPr>
        <w:noProof/>
        <w:sz w:val="20"/>
      </w:rPr>
      <w:t>Amendments</w:t>
    </w:r>
    <w:r>
      <w:rPr>
        <w:sz w:val="20"/>
      </w:rPr>
      <w:fldChar w:fldCharType="end"/>
    </w:r>
  </w:p>
  <w:p w14:paraId="69DF5CFF" w14:textId="6C07F5EA" w:rsidR="004C4307" w:rsidRPr="00A961C4" w:rsidRDefault="004C4307" w:rsidP="00A56E32">
    <w:pPr>
      <w:rPr>
        <w:b/>
        <w:sz w:val="20"/>
      </w:rPr>
    </w:pPr>
    <w:r>
      <w:rPr>
        <w:b/>
        <w:sz w:val="20"/>
      </w:rPr>
      <w:fldChar w:fldCharType="begin"/>
    </w:r>
    <w:r>
      <w:rPr>
        <w:b/>
        <w:sz w:val="20"/>
      </w:rPr>
      <w:instrText xml:space="preserve"> STYLEREF CharAmPartNo </w:instrText>
    </w:r>
    <w:r w:rsidR="00A036DD">
      <w:rPr>
        <w:b/>
        <w:sz w:val="20"/>
      </w:rPr>
      <w:fldChar w:fldCharType="separate"/>
    </w:r>
    <w:r w:rsidR="00A036DD">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036DD">
      <w:rPr>
        <w:sz w:val="20"/>
      </w:rPr>
      <w:fldChar w:fldCharType="separate"/>
    </w:r>
    <w:r w:rsidR="00A036DD">
      <w:rPr>
        <w:noProof/>
        <w:sz w:val="20"/>
      </w:rPr>
      <w:t>Amendments</w:t>
    </w:r>
    <w:r>
      <w:rPr>
        <w:sz w:val="20"/>
      </w:rPr>
      <w:fldChar w:fldCharType="end"/>
    </w:r>
  </w:p>
  <w:p w14:paraId="38FF8EFC" w14:textId="77777777" w:rsidR="004C4307" w:rsidRPr="00A961C4" w:rsidRDefault="004C4307" w:rsidP="00A56E32">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985A8" w14:textId="26C44359" w:rsidR="004C4307" w:rsidRPr="00A961C4" w:rsidRDefault="004C4307" w:rsidP="00A56E32">
    <w:pPr>
      <w:jc w:val="right"/>
      <w:rPr>
        <w:sz w:val="20"/>
      </w:rPr>
    </w:pPr>
    <w:r w:rsidRPr="00A961C4">
      <w:rPr>
        <w:sz w:val="20"/>
      </w:rPr>
      <w:fldChar w:fldCharType="begin"/>
    </w:r>
    <w:r w:rsidRPr="00A961C4">
      <w:rPr>
        <w:sz w:val="20"/>
      </w:rPr>
      <w:instrText xml:space="preserve"> STYLEREF CharAmSchText </w:instrText>
    </w:r>
    <w:r w:rsidR="00A036DD">
      <w:rPr>
        <w:sz w:val="20"/>
      </w:rPr>
      <w:fldChar w:fldCharType="separate"/>
    </w:r>
    <w:r w:rsidR="00A036DD">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036DD">
      <w:rPr>
        <w:b/>
        <w:sz w:val="20"/>
      </w:rPr>
      <w:fldChar w:fldCharType="separate"/>
    </w:r>
    <w:r w:rsidR="00A036DD">
      <w:rPr>
        <w:b/>
        <w:noProof/>
        <w:sz w:val="20"/>
      </w:rPr>
      <w:t>Schedule 1</w:t>
    </w:r>
    <w:r>
      <w:rPr>
        <w:b/>
        <w:sz w:val="20"/>
      </w:rPr>
      <w:fldChar w:fldCharType="end"/>
    </w:r>
  </w:p>
  <w:p w14:paraId="0B995C12" w14:textId="6830BDC3" w:rsidR="004C4307" w:rsidRPr="00A961C4" w:rsidRDefault="004C4307" w:rsidP="00A56E32">
    <w:pPr>
      <w:jc w:val="right"/>
      <w:rPr>
        <w:b/>
        <w:sz w:val="20"/>
      </w:rPr>
    </w:pPr>
    <w:r w:rsidRPr="00A961C4">
      <w:rPr>
        <w:sz w:val="20"/>
      </w:rPr>
      <w:fldChar w:fldCharType="begin"/>
    </w:r>
    <w:r w:rsidRPr="00A961C4">
      <w:rPr>
        <w:sz w:val="20"/>
      </w:rPr>
      <w:instrText xml:space="preserve"> STYLEREF CharAmPartText </w:instrText>
    </w:r>
    <w:r w:rsidR="00A036DD">
      <w:rPr>
        <w:sz w:val="20"/>
      </w:rPr>
      <w:fldChar w:fldCharType="separate"/>
    </w:r>
    <w:r w:rsidR="00A036DD">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036DD">
      <w:rPr>
        <w:b/>
        <w:sz w:val="20"/>
      </w:rPr>
      <w:fldChar w:fldCharType="separate"/>
    </w:r>
    <w:r w:rsidR="00A036DD">
      <w:rPr>
        <w:b/>
        <w:noProof/>
        <w:sz w:val="20"/>
      </w:rPr>
      <w:t>Part 1</w:t>
    </w:r>
    <w:r w:rsidRPr="00A961C4">
      <w:rPr>
        <w:b/>
        <w:sz w:val="20"/>
      </w:rPr>
      <w:fldChar w:fldCharType="end"/>
    </w:r>
  </w:p>
  <w:p w14:paraId="156DD072" w14:textId="77777777" w:rsidR="004C4307" w:rsidRPr="00A961C4" w:rsidRDefault="004C4307" w:rsidP="00A56E32">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1961" w14:textId="77777777" w:rsidR="004C4307" w:rsidRPr="00A961C4" w:rsidRDefault="004C4307" w:rsidP="00A56E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D506B59C-8C85-4481-A53B-AAEF501F39F1}"/>
    <w:docVar w:name="dgnword-eventsink" w:val="1039484248"/>
  </w:docVars>
  <w:rsids>
    <w:rsidRoot w:val="00715CC9"/>
    <w:rsid w:val="00010817"/>
    <w:rsid w:val="000113BC"/>
    <w:rsid w:val="000136AF"/>
    <w:rsid w:val="000417C9"/>
    <w:rsid w:val="00055B5C"/>
    <w:rsid w:val="00056391"/>
    <w:rsid w:val="00060FF9"/>
    <w:rsid w:val="000614BF"/>
    <w:rsid w:val="00062300"/>
    <w:rsid w:val="000B1B91"/>
    <w:rsid w:val="000B1FD2"/>
    <w:rsid w:val="000D05EF"/>
    <w:rsid w:val="000F21C1"/>
    <w:rsid w:val="000F316E"/>
    <w:rsid w:val="00101D90"/>
    <w:rsid w:val="0010745C"/>
    <w:rsid w:val="00113BD1"/>
    <w:rsid w:val="00121F08"/>
    <w:rsid w:val="00122206"/>
    <w:rsid w:val="00136EA8"/>
    <w:rsid w:val="001458DC"/>
    <w:rsid w:val="0015646E"/>
    <w:rsid w:val="001643C9"/>
    <w:rsid w:val="00165568"/>
    <w:rsid w:val="00166C2F"/>
    <w:rsid w:val="001716C9"/>
    <w:rsid w:val="00173363"/>
    <w:rsid w:val="00173B94"/>
    <w:rsid w:val="001854B4"/>
    <w:rsid w:val="001939E1"/>
    <w:rsid w:val="00195382"/>
    <w:rsid w:val="00196B54"/>
    <w:rsid w:val="001A3658"/>
    <w:rsid w:val="001A759A"/>
    <w:rsid w:val="001B633C"/>
    <w:rsid w:val="001B7A5D"/>
    <w:rsid w:val="001C2418"/>
    <w:rsid w:val="001C69C4"/>
    <w:rsid w:val="001D6FE6"/>
    <w:rsid w:val="001E3590"/>
    <w:rsid w:val="001E7407"/>
    <w:rsid w:val="00201D27"/>
    <w:rsid w:val="00202618"/>
    <w:rsid w:val="00215B33"/>
    <w:rsid w:val="00240749"/>
    <w:rsid w:val="00263820"/>
    <w:rsid w:val="00275197"/>
    <w:rsid w:val="00286448"/>
    <w:rsid w:val="00293B89"/>
    <w:rsid w:val="00297ECB"/>
    <w:rsid w:val="002B5A30"/>
    <w:rsid w:val="002D043A"/>
    <w:rsid w:val="002D395A"/>
    <w:rsid w:val="002F5A80"/>
    <w:rsid w:val="00305E65"/>
    <w:rsid w:val="003415D3"/>
    <w:rsid w:val="003469D5"/>
    <w:rsid w:val="00350417"/>
    <w:rsid w:val="00352B0F"/>
    <w:rsid w:val="00373874"/>
    <w:rsid w:val="00375C6C"/>
    <w:rsid w:val="003A7B3C"/>
    <w:rsid w:val="003B4E3D"/>
    <w:rsid w:val="003C5F2B"/>
    <w:rsid w:val="003D0BFE"/>
    <w:rsid w:val="003D5700"/>
    <w:rsid w:val="00405579"/>
    <w:rsid w:val="00410B8E"/>
    <w:rsid w:val="004116CD"/>
    <w:rsid w:val="00421FC1"/>
    <w:rsid w:val="004229C7"/>
    <w:rsid w:val="0042308B"/>
    <w:rsid w:val="00424CA9"/>
    <w:rsid w:val="00436785"/>
    <w:rsid w:val="00436BD5"/>
    <w:rsid w:val="00437E4B"/>
    <w:rsid w:val="0044291A"/>
    <w:rsid w:val="0048196B"/>
    <w:rsid w:val="0048364F"/>
    <w:rsid w:val="00486D05"/>
    <w:rsid w:val="00496F97"/>
    <w:rsid w:val="004C3DD3"/>
    <w:rsid w:val="004C4307"/>
    <w:rsid w:val="004C7C8C"/>
    <w:rsid w:val="004E2A4A"/>
    <w:rsid w:val="004F0D23"/>
    <w:rsid w:val="004F1FAC"/>
    <w:rsid w:val="005029AA"/>
    <w:rsid w:val="00516B8D"/>
    <w:rsid w:val="00537FBC"/>
    <w:rsid w:val="00543469"/>
    <w:rsid w:val="00545D52"/>
    <w:rsid w:val="00551B54"/>
    <w:rsid w:val="00584811"/>
    <w:rsid w:val="00593AA6"/>
    <w:rsid w:val="00594161"/>
    <w:rsid w:val="00594749"/>
    <w:rsid w:val="005A0D92"/>
    <w:rsid w:val="005B4067"/>
    <w:rsid w:val="005C3F41"/>
    <w:rsid w:val="005E152A"/>
    <w:rsid w:val="005F11B1"/>
    <w:rsid w:val="00600219"/>
    <w:rsid w:val="006167FD"/>
    <w:rsid w:val="00641DE5"/>
    <w:rsid w:val="006531DA"/>
    <w:rsid w:val="00656570"/>
    <w:rsid w:val="00656F0C"/>
    <w:rsid w:val="00677CC2"/>
    <w:rsid w:val="00681F92"/>
    <w:rsid w:val="006842C2"/>
    <w:rsid w:val="00685F42"/>
    <w:rsid w:val="0069207B"/>
    <w:rsid w:val="006A4B23"/>
    <w:rsid w:val="006C2874"/>
    <w:rsid w:val="006C7F8C"/>
    <w:rsid w:val="006D380D"/>
    <w:rsid w:val="006E0135"/>
    <w:rsid w:val="006E303A"/>
    <w:rsid w:val="006F7E19"/>
    <w:rsid w:val="00700B2C"/>
    <w:rsid w:val="00701206"/>
    <w:rsid w:val="00712D8D"/>
    <w:rsid w:val="00713084"/>
    <w:rsid w:val="00714B26"/>
    <w:rsid w:val="00715CC9"/>
    <w:rsid w:val="00731E00"/>
    <w:rsid w:val="007440B7"/>
    <w:rsid w:val="007634AD"/>
    <w:rsid w:val="007669DB"/>
    <w:rsid w:val="007715C9"/>
    <w:rsid w:val="00774EDD"/>
    <w:rsid w:val="007757EC"/>
    <w:rsid w:val="00784EE3"/>
    <w:rsid w:val="007B30AA"/>
    <w:rsid w:val="007E7D4A"/>
    <w:rsid w:val="008006CC"/>
    <w:rsid w:val="0080674F"/>
    <w:rsid w:val="00807F18"/>
    <w:rsid w:val="00831E8D"/>
    <w:rsid w:val="00856A31"/>
    <w:rsid w:val="00857D6B"/>
    <w:rsid w:val="00865332"/>
    <w:rsid w:val="008754D0"/>
    <w:rsid w:val="00876322"/>
    <w:rsid w:val="00877D48"/>
    <w:rsid w:val="00883781"/>
    <w:rsid w:val="00885570"/>
    <w:rsid w:val="0088741B"/>
    <w:rsid w:val="00893958"/>
    <w:rsid w:val="008A2B75"/>
    <w:rsid w:val="008A2E77"/>
    <w:rsid w:val="008C6F6F"/>
    <w:rsid w:val="008C7A10"/>
    <w:rsid w:val="008D0EE0"/>
    <w:rsid w:val="008D3E94"/>
    <w:rsid w:val="008D6B71"/>
    <w:rsid w:val="008F4F1C"/>
    <w:rsid w:val="008F77C4"/>
    <w:rsid w:val="00900960"/>
    <w:rsid w:val="009103F3"/>
    <w:rsid w:val="00932377"/>
    <w:rsid w:val="00943221"/>
    <w:rsid w:val="00967042"/>
    <w:rsid w:val="0098255A"/>
    <w:rsid w:val="009845BE"/>
    <w:rsid w:val="00995EE7"/>
    <w:rsid w:val="009969C9"/>
    <w:rsid w:val="009B38B5"/>
    <w:rsid w:val="009E186E"/>
    <w:rsid w:val="009F28D9"/>
    <w:rsid w:val="009F7BD0"/>
    <w:rsid w:val="00A036DD"/>
    <w:rsid w:val="00A048FF"/>
    <w:rsid w:val="00A10775"/>
    <w:rsid w:val="00A231E2"/>
    <w:rsid w:val="00A33CCB"/>
    <w:rsid w:val="00A36C48"/>
    <w:rsid w:val="00A41E0B"/>
    <w:rsid w:val="00A55631"/>
    <w:rsid w:val="00A64912"/>
    <w:rsid w:val="00A70A74"/>
    <w:rsid w:val="00A9210E"/>
    <w:rsid w:val="00AA3795"/>
    <w:rsid w:val="00AC1E75"/>
    <w:rsid w:val="00AD5641"/>
    <w:rsid w:val="00AE1088"/>
    <w:rsid w:val="00AF1BA4"/>
    <w:rsid w:val="00B032D8"/>
    <w:rsid w:val="00B32BE2"/>
    <w:rsid w:val="00B33B3C"/>
    <w:rsid w:val="00B506B8"/>
    <w:rsid w:val="00B6382D"/>
    <w:rsid w:val="00B646D0"/>
    <w:rsid w:val="00BA5026"/>
    <w:rsid w:val="00BB40BF"/>
    <w:rsid w:val="00BC0CD1"/>
    <w:rsid w:val="00BE719A"/>
    <w:rsid w:val="00BE720A"/>
    <w:rsid w:val="00BF0461"/>
    <w:rsid w:val="00BF4944"/>
    <w:rsid w:val="00BF56D4"/>
    <w:rsid w:val="00C04409"/>
    <w:rsid w:val="00C0494F"/>
    <w:rsid w:val="00C067E5"/>
    <w:rsid w:val="00C164CA"/>
    <w:rsid w:val="00C176CF"/>
    <w:rsid w:val="00C24EE9"/>
    <w:rsid w:val="00C42BF8"/>
    <w:rsid w:val="00C460AE"/>
    <w:rsid w:val="00C50043"/>
    <w:rsid w:val="00C54E84"/>
    <w:rsid w:val="00C7573B"/>
    <w:rsid w:val="00C76CF3"/>
    <w:rsid w:val="00CA5208"/>
    <w:rsid w:val="00CA6C46"/>
    <w:rsid w:val="00CB0341"/>
    <w:rsid w:val="00CE1E31"/>
    <w:rsid w:val="00CF0BB2"/>
    <w:rsid w:val="00D00EAA"/>
    <w:rsid w:val="00D13441"/>
    <w:rsid w:val="00D243A3"/>
    <w:rsid w:val="00D27FDB"/>
    <w:rsid w:val="00D477C3"/>
    <w:rsid w:val="00D52EFE"/>
    <w:rsid w:val="00D60F9F"/>
    <w:rsid w:val="00D63EF6"/>
    <w:rsid w:val="00D70DFB"/>
    <w:rsid w:val="00D73029"/>
    <w:rsid w:val="00D766DF"/>
    <w:rsid w:val="00DE2002"/>
    <w:rsid w:val="00DF7AE9"/>
    <w:rsid w:val="00E028B9"/>
    <w:rsid w:val="00E05704"/>
    <w:rsid w:val="00E24D66"/>
    <w:rsid w:val="00E34992"/>
    <w:rsid w:val="00E37760"/>
    <w:rsid w:val="00E54292"/>
    <w:rsid w:val="00E74DC7"/>
    <w:rsid w:val="00E84ECA"/>
    <w:rsid w:val="00E87699"/>
    <w:rsid w:val="00E947C6"/>
    <w:rsid w:val="00EA0E83"/>
    <w:rsid w:val="00EB4FBA"/>
    <w:rsid w:val="00EB510C"/>
    <w:rsid w:val="00ED492F"/>
    <w:rsid w:val="00EE3E36"/>
    <w:rsid w:val="00EF2E3A"/>
    <w:rsid w:val="00F047E2"/>
    <w:rsid w:val="00F078DC"/>
    <w:rsid w:val="00F13E86"/>
    <w:rsid w:val="00F17B00"/>
    <w:rsid w:val="00F3020E"/>
    <w:rsid w:val="00F677A9"/>
    <w:rsid w:val="00F84CF5"/>
    <w:rsid w:val="00F92D35"/>
    <w:rsid w:val="00F9438A"/>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0D5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27FDB"/>
    <w:pPr>
      <w:spacing w:line="260" w:lineRule="atLeast"/>
    </w:pPr>
    <w:rPr>
      <w:sz w:val="22"/>
    </w:rPr>
  </w:style>
  <w:style w:type="paragraph" w:styleId="Heading1">
    <w:name w:val="heading 1"/>
    <w:basedOn w:val="Normal"/>
    <w:next w:val="Normal"/>
    <w:link w:val="Heading1Char"/>
    <w:uiPriority w:val="9"/>
    <w:qFormat/>
    <w:rsid w:val="00715C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5C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5CC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5CC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15C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5C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5CC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5CC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15CC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27FDB"/>
  </w:style>
  <w:style w:type="paragraph" w:customStyle="1" w:styleId="OPCParaBase">
    <w:name w:val="OPCParaBase"/>
    <w:qFormat/>
    <w:rsid w:val="00D27FDB"/>
    <w:pPr>
      <w:spacing w:line="260" w:lineRule="atLeast"/>
    </w:pPr>
    <w:rPr>
      <w:rFonts w:eastAsia="Times New Roman" w:cs="Times New Roman"/>
      <w:sz w:val="22"/>
      <w:lang w:eastAsia="en-AU"/>
    </w:rPr>
  </w:style>
  <w:style w:type="paragraph" w:customStyle="1" w:styleId="ShortT">
    <w:name w:val="ShortT"/>
    <w:basedOn w:val="OPCParaBase"/>
    <w:next w:val="Normal"/>
    <w:qFormat/>
    <w:rsid w:val="00D27FDB"/>
    <w:pPr>
      <w:spacing w:line="240" w:lineRule="auto"/>
    </w:pPr>
    <w:rPr>
      <w:b/>
      <w:sz w:val="40"/>
    </w:rPr>
  </w:style>
  <w:style w:type="paragraph" w:customStyle="1" w:styleId="ActHead1">
    <w:name w:val="ActHead 1"/>
    <w:aliases w:val="c"/>
    <w:basedOn w:val="OPCParaBase"/>
    <w:next w:val="Normal"/>
    <w:qFormat/>
    <w:rsid w:val="00D27F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7F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7F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7F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27F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7F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7F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7F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7F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7FDB"/>
  </w:style>
  <w:style w:type="paragraph" w:customStyle="1" w:styleId="Blocks">
    <w:name w:val="Blocks"/>
    <w:aliases w:val="bb"/>
    <w:basedOn w:val="OPCParaBase"/>
    <w:qFormat/>
    <w:rsid w:val="00D27FDB"/>
    <w:pPr>
      <w:spacing w:line="240" w:lineRule="auto"/>
    </w:pPr>
    <w:rPr>
      <w:sz w:val="24"/>
    </w:rPr>
  </w:style>
  <w:style w:type="paragraph" w:customStyle="1" w:styleId="BoxText">
    <w:name w:val="BoxText"/>
    <w:aliases w:val="bt"/>
    <w:basedOn w:val="OPCParaBase"/>
    <w:qFormat/>
    <w:rsid w:val="00D27F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7FDB"/>
    <w:rPr>
      <w:b/>
    </w:rPr>
  </w:style>
  <w:style w:type="paragraph" w:customStyle="1" w:styleId="BoxHeadItalic">
    <w:name w:val="BoxHeadItalic"/>
    <w:aliases w:val="bhi"/>
    <w:basedOn w:val="BoxText"/>
    <w:next w:val="BoxStep"/>
    <w:qFormat/>
    <w:rsid w:val="00D27FDB"/>
    <w:rPr>
      <w:i/>
    </w:rPr>
  </w:style>
  <w:style w:type="paragraph" w:customStyle="1" w:styleId="BoxList">
    <w:name w:val="BoxList"/>
    <w:aliases w:val="bl"/>
    <w:basedOn w:val="BoxText"/>
    <w:qFormat/>
    <w:rsid w:val="00D27FDB"/>
    <w:pPr>
      <w:ind w:left="1559" w:hanging="425"/>
    </w:pPr>
  </w:style>
  <w:style w:type="paragraph" w:customStyle="1" w:styleId="BoxNote">
    <w:name w:val="BoxNote"/>
    <w:aliases w:val="bn"/>
    <w:basedOn w:val="BoxText"/>
    <w:qFormat/>
    <w:rsid w:val="00D27FDB"/>
    <w:pPr>
      <w:tabs>
        <w:tab w:val="left" w:pos="1985"/>
      </w:tabs>
      <w:spacing w:before="122" w:line="198" w:lineRule="exact"/>
      <w:ind w:left="2948" w:hanging="1814"/>
    </w:pPr>
    <w:rPr>
      <w:sz w:val="18"/>
    </w:rPr>
  </w:style>
  <w:style w:type="paragraph" w:customStyle="1" w:styleId="BoxPara">
    <w:name w:val="BoxPara"/>
    <w:aliases w:val="bp"/>
    <w:basedOn w:val="BoxText"/>
    <w:qFormat/>
    <w:rsid w:val="00D27FDB"/>
    <w:pPr>
      <w:tabs>
        <w:tab w:val="right" w:pos="2268"/>
      </w:tabs>
      <w:ind w:left="2552" w:hanging="1418"/>
    </w:pPr>
  </w:style>
  <w:style w:type="paragraph" w:customStyle="1" w:styleId="BoxStep">
    <w:name w:val="BoxStep"/>
    <w:aliases w:val="bs"/>
    <w:basedOn w:val="BoxText"/>
    <w:qFormat/>
    <w:rsid w:val="00D27FDB"/>
    <w:pPr>
      <w:ind w:left="1985" w:hanging="851"/>
    </w:pPr>
  </w:style>
  <w:style w:type="character" w:customStyle="1" w:styleId="CharAmPartNo">
    <w:name w:val="CharAmPartNo"/>
    <w:basedOn w:val="OPCCharBase"/>
    <w:qFormat/>
    <w:rsid w:val="00D27FDB"/>
  </w:style>
  <w:style w:type="character" w:customStyle="1" w:styleId="CharAmPartText">
    <w:name w:val="CharAmPartText"/>
    <w:basedOn w:val="OPCCharBase"/>
    <w:qFormat/>
    <w:rsid w:val="00D27FDB"/>
  </w:style>
  <w:style w:type="character" w:customStyle="1" w:styleId="CharAmSchNo">
    <w:name w:val="CharAmSchNo"/>
    <w:basedOn w:val="OPCCharBase"/>
    <w:qFormat/>
    <w:rsid w:val="00D27FDB"/>
  </w:style>
  <w:style w:type="character" w:customStyle="1" w:styleId="CharAmSchText">
    <w:name w:val="CharAmSchText"/>
    <w:basedOn w:val="OPCCharBase"/>
    <w:qFormat/>
    <w:rsid w:val="00D27FDB"/>
  </w:style>
  <w:style w:type="character" w:customStyle="1" w:styleId="CharBoldItalic">
    <w:name w:val="CharBoldItalic"/>
    <w:basedOn w:val="OPCCharBase"/>
    <w:uiPriority w:val="1"/>
    <w:qFormat/>
    <w:rsid w:val="00D27FDB"/>
    <w:rPr>
      <w:b/>
      <w:i/>
    </w:rPr>
  </w:style>
  <w:style w:type="character" w:customStyle="1" w:styleId="CharChapNo">
    <w:name w:val="CharChapNo"/>
    <w:basedOn w:val="OPCCharBase"/>
    <w:uiPriority w:val="1"/>
    <w:qFormat/>
    <w:rsid w:val="00D27FDB"/>
  </w:style>
  <w:style w:type="character" w:customStyle="1" w:styleId="CharChapText">
    <w:name w:val="CharChapText"/>
    <w:basedOn w:val="OPCCharBase"/>
    <w:uiPriority w:val="1"/>
    <w:qFormat/>
    <w:rsid w:val="00D27FDB"/>
  </w:style>
  <w:style w:type="character" w:customStyle="1" w:styleId="CharDivNo">
    <w:name w:val="CharDivNo"/>
    <w:basedOn w:val="OPCCharBase"/>
    <w:uiPriority w:val="1"/>
    <w:qFormat/>
    <w:rsid w:val="00D27FDB"/>
  </w:style>
  <w:style w:type="character" w:customStyle="1" w:styleId="CharDivText">
    <w:name w:val="CharDivText"/>
    <w:basedOn w:val="OPCCharBase"/>
    <w:uiPriority w:val="1"/>
    <w:qFormat/>
    <w:rsid w:val="00D27FDB"/>
  </w:style>
  <w:style w:type="character" w:customStyle="1" w:styleId="CharItalic">
    <w:name w:val="CharItalic"/>
    <w:basedOn w:val="OPCCharBase"/>
    <w:uiPriority w:val="1"/>
    <w:qFormat/>
    <w:rsid w:val="00D27FDB"/>
    <w:rPr>
      <w:i/>
    </w:rPr>
  </w:style>
  <w:style w:type="character" w:customStyle="1" w:styleId="CharPartNo">
    <w:name w:val="CharPartNo"/>
    <w:basedOn w:val="OPCCharBase"/>
    <w:uiPriority w:val="1"/>
    <w:qFormat/>
    <w:rsid w:val="00D27FDB"/>
  </w:style>
  <w:style w:type="character" w:customStyle="1" w:styleId="CharPartText">
    <w:name w:val="CharPartText"/>
    <w:basedOn w:val="OPCCharBase"/>
    <w:uiPriority w:val="1"/>
    <w:qFormat/>
    <w:rsid w:val="00D27FDB"/>
  </w:style>
  <w:style w:type="character" w:customStyle="1" w:styleId="CharSectno">
    <w:name w:val="CharSectno"/>
    <w:basedOn w:val="OPCCharBase"/>
    <w:qFormat/>
    <w:rsid w:val="00D27FDB"/>
  </w:style>
  <w:style w:type="character" w:customStyle="1" w:styleId="CharSubdNo">
    <w:name w:val="CharSubdNo"/>
    <w:basedOn w:val="OPCCharBase"/>
    <w:uiPriority w:val="1"/>
    <w:qFormat/>
    <w:rsid w:val="00D27FDB"/>
  </w:style>
  <w:style w:type="character" w:customStyle="1" w:styleId="CharSubdText">
    <w:name w:val="CharSubdText"/>
    <w:basedOn w:val="OPCCharBase"/>
    <w:uiPriority w:val="1"/>
    <w:qFormat/>
    <w:rsid w:val="00D27FDB"/>
  </w:style>
  <w:style w:type="paragraph" w:customStyle="1" w:styleId="CTA--">
    <w:name w:val="CTA --"/>
    <w:basedOn w:val="OPCParaBase"/>
    <w:next w:val="Normal"/>
    <w:rsid w:val="00D27FDB"/>
    <w:pPr>
      <w:spacing w:before="60" w:line="240" w:lineRule="atLeast"/>
      <w:ind w:left="142" w:hanging="142"/>
    </w:pPr>
    <w:rPr>
      <w:sz w:val="20"/>
    </w:rPr>
  </w:style>
  <w:style w:type="paragraph" w:customStyle="1" w:styleId="CTA-">
    <w:name w:val="CTA -"/>
    <w:basedOn w:val="OPCParaBase"/>
    <w:rsid w:val="00D27FDB"/>
    <w:pPr>
      <w:spacing w:before="60" w:line="240" w:lineRule="atLeast"/>
      <w:ind w:left="85" w:hanging="85"/>
    </w:pPr>
    <w:rPr>
      <w:sz w:val="20"/>
    </w:rPr>
  </w:style>
  <w:style w:type="paragraph" w:customStyle="1" w:styleId="CTA---">
    <w:name w:val="CTA ---"/>
    <w:basedOn w:val="OPCParaBase"/>
    <w:next w:val="Normal"/>
    <w:rsid w:val="00D27FDB"/>
    <w:pPr>
      <w:spacing w:before="60" w:line="240" w:lineRule="atLeast"/>
      <w:ind w:left="198" w:hanging="198"/>
    </w:pPr>
    <w:rPr>
      <w:sz w:val="20"/>
    </w:rPr>
  </w:style>
  <w:style w:type="paragraph" w:customStyle="1" w:styleId="CTA----">
    <w:name w:val="CTA ----"/>
    <w:basedOn w:val="OPCParaBase"/>
    <w:next w:val="Normal"/>
    <w:rsid w:val="00D27FDB"/>
    <w:pPr>
      <w:spacing w:before="60" w:line="240" w:lineRule="atLeast"/>
      <w:ind w:left="255" w:hanging="255"/>
    </w:pPr>
    <w:rPr>
      <w:sz w:val="20"/>
    </w:rPr>
  </w:style>
  <w:style w:type="paragraph" w:customStyle="1" w:styleId="CTA1a">
    <w:name w:val="CTA 1(a)"/>
    <w:basedOn w:val="OPCParaBase"/>
    <w:rsid w:val="00D27FDB"/>
    <w:pPr>
      <w:tabs>
        <w:tab w:val="right" w:pos="414"/>
      </w:tabs>
      <w:spacing w:before="40" w:line="240" w:lineRule="atLeast"/>
      <w:ind w:left="675" w:hanging="675"/>
    </w:pPr>
    <w:rPr>
      <w:sz w:val="20"/>
    </w:rPr>
  </w:style>
  <w:style w:type="paragraph" w:customStyle="1" w:styleId="CTA1ai">
    <w:name w:val="CTA 1(a)(i)"/>
    <w:basedOn w:val="OPCParaBase"/>
    <w:rsid w:val="00D27FDB"/>
    <w:pPr>
      <w:tabs>
        <w:tab w:val="right" w:pos="1004"/>
      </w:tabs>
      <w:spacing w:before="40" w:line="240" w:lineRule="atLeast"/>
      <w:ind w:left="1253" w:hanging="1253"/>
    </w:pPr>
    <w:rPr>
      <w:sz w:val="20"/>
    </w:rPr>
  </w:style>
  <w:style w:type="paragraph" w:customStyle="1" w:styleId="CTA2a">
    <w:name w:val="CTA 2(a)"/>
    <w:basedOn w:val="OPCParaBase"/>
    <w:rsid w:val="00D27FDB"/>
    <w:pPr>
      <w:tabs>
        <w:tab w:val="right" w:pos="482"/>
      </w:tabs>
      <w:spacing w:before="40" w:line="240" w:lineRule="atLeast"/>
      <w:ind w:left="748" w:hanging="748"/>
    </w:pPr>
    <w:rPr>
      <w:sz w:val="20"/>
    </w:rPr>
  </w:style>
  <w:style w:type="paragraph" w:customStyle="1" w:styleId="CTA2ai">
    <w:name w:val="CTA 2(a)(i)"/>
    <w:basedOn w:val="OPCParaBase"/>
    <w:rsid w:val="00D27FDB"/>
    <w:pPr>
      <w:tabs>
        <w:tab w:val="right" w:pos="1089"/>
      </w:tabs>
      <w:spacing w:before="40" w:line="240" w:lineRule="atLeast"/>
      <w:ind w:left="1327" w:hanging="1327"/>
    </w:pPr>
    <w:rPr>
      <w:sz w:val="20"/>
    </w:rPr>
  </w:style>
  <w:style w:type="paragraph" w:customStyle="1" w:styleId="CTA3a">
    <w:name w:val="CTA 3(a)"/>
    <w:basedOn w:val="OPCParaBase"/>
    <w:rsid w:val="00D27FDB"/>
    <w:pPr>
      <w:tabs>
        <w:tab w:val="right" w:pos="556"/>
      </w:tabs>
      <w:spacing w:before="40" w:line="240" w:lineRule="atLeast"/>
      <w:ind w:left="805" w:hanging="805"/>
    </w:pPr>
    <w:rPr>
      <w:sz w:val="20"/>
    </w:rPr>
  </w:style>
  <w:style w:type="paragraph" w:customStyle="1" w:styleId="CTA3ai">
    <w:name w:val="CTA 3(a)(i)"/>
    <w:basedOn w:val="OPCParaBase"/>
    <w:rsid w:val="00D27FDB"/>
    <w:pPr>
      <w:tabs>
        <w:tab w:val="right" w:pos="1140"/>
      </w:tabs>
      <w:spacing w:before="40" w:line="240" w:lineRule="atLeast"/>
      <w:ind w:left="1361" w:hanging="1361"/>
    </w:pPr>
    <w:rPr>
      <w:sz w:val="20"/>
    </w:rPr>
  </w:style>
  <w:style w:type="paragraph" w:customStyle="1" w:styleId="CTA4a">
    <w:name w:val="CTA 4(a)"/>
    <w:basedOn w:val="OPCParaBase"/>
    <w:rsid w:val="00D27FDB"/>
    <w:pPr>
      <w:tabs>
        <w:tab w:val="right" w:pos="624"/>
      </w:tabs>
      <w:spacing w:before="40" w:line="240" w:lineRule="atLeast"/>
      <w:ind w:left="873" w:hanging="873"/>
    </w:pPr>
    <w:rPr>
      <w:sz w:val="20"/>
    </w:rPr>
  </w:style>
  <w:style w:type="paragraph" w:customStyle="1" w:styleId="CTA4ai">
    <w:name w:val="CTA 4(a)(i)"/>
    <w:basedOn w:val="OPCParaBase"/>
    <w:rsid w:val="00D27FDB"/>
    <w:pPr>
      <w:tabs>
        <w:tab w:val="right" w:pos="1213"/>
      </w:tabs>
      <w:spacing w:before="40" w:line="240" w:lineRule="atLeast"/>
      <w:ind w:left="1452" w:hanging="1452"/>
    </w:pPr>
    <w:rPr>
      <w:sz w:val="20"/>
    </w:rPr>
  </w:style>
  <w:style w:type="paragraph" w:customStyle="1" w:styleId="CTACAPS">
    <w:name w:val="CTA CAPS"/>
    <w:basedOn w:val="OPCParaBase"/>
    <w:rsid w:val="00D27FDB"/>
    <w:pPr>
      <w:spacing w:before="60" w:line="240" w:lineRule="atLeast"/>
    </w:pPr>
    <w:rPr>
      <w:sz w:val="20"/>
    </w:rPr>
  </w:style>
  <w:style w:type="paragraph" w:customStyle="1" w:styleId="CTAright">
    <w:name w:val="CTA right"/>
    <w:basedOn w:val="OPCParaBase"/>
    <w:rsid w:val="00D27FDB"/>
    <w:pPr>
      <w:spacing w:before="60" w:line="240" w:lineRule="auto"/>
      <w:jc w:val="right"/>
    </w:pPr>
    <w:rPr>
      <w:sz w:val="20"/>
    </w:rPr>
  </w:style>
  <w:style w:type="paragraph" w:customStyle="1" w:styleId="subsection">
    <w:name w:val="subsection"/>
    <w:aliases w:val="ss"/>
    <w:basedOn w:val="OPCParaBase"/>
    <w:link w:val="subsectionChar"/>
    <w:rsid w:val="00D27FDB"/>
    <w:pPr>
      <w:tabs>
        <w:tab w:val="right" w:pos="1021"/>
      </w:tabs>
      <w:spacing w:before="180" w:line="240" w:lineRule="auto"/>
      <w:ind w:left="1134" w:hanging="1134"/>
    </w:pPr>
  </w:style>
  <w:style w:type="paragraph" w:customStyle="1" w:styleId="Definition">
    <w:name w:val="Definition"/>
    <w:aliases w:val="dd"/>
    <w:basedOn w:val="OPCParaBase"/>
    <w:rsid w:val="00D27FDB"/>
    <w:pPr>
      <w:spacing w:before="180" w:line="240" w:lineRule="auto"/>
      <w:ind w:left="1134"/>
    </w:pPr>
  </w:style>
  <w:style w:type="paragraph" w:customStyle="1" w:styleId="ETAsubitem">
    <w:name w:val="ETA(subitem)"/>
    <w:basedOn w:val="OPCParaBase"/>
    <w:rsid w:val="00D27FDB"/>
    <w:pPr>
      <w:tabs>
        <w:tab w:val="right" w:pos="340"/>
      </w:tabs>
      <w:spacing w:before="60" w:line="240" w:lineRule="auto"/>
      <w:ind w:left="454" w:hanging="454"/>
    </w:pPr>
    <w:rPr>
      <w:sz w:val="20"/>
    </w:rPr>
  </w:style>
  <w:style w:type="paragraph" w:customStyle="1" w:styleId="ETApara">
    <w:name w:val="ETA(para)"/>
    <w:basedOn w:val="OPCParaBase"/>
    <w:rsid w:val="00D27FDB"/>
    <w:pPr>
      <w:tabs>
        <w:tab w:val="right" w:pos="754"/>
      </w:tabs>
      <w:spacing w:before="60" w:line="240" w:lineRule="auto"/>
      <w:ind w:left="828" w:hanging="828"/>
    </w:pPr>
    <w:rPr>
      <w:sz w:val="20"/>
    </w:rPr>
  </w:style>
  <w:style w:type="paragraph" w:customStyle="1" w:styleId="ETAsubpara">
    <w:name w:val="ETA(subpara)"/>
    <w:basedOn w:val="OPCParaBase"/>
    <w:rsid w:val="00D27FDB"/>
    <w:pPr>
      <w:tabs>
        <w:tab w:val="right" w:pos="1083"/>
      </w:tabs>
      <w:spacing w:before="60" w:line="240" w:lineRule="auto"/>
      <w:ind w:left="1191" w:hanging="1191"/>
    </w:pPr>
    <w:rPr>
      <w:sz w:val="20"/>
    </w:rPr>
  </w:style>
  <w:style w:type="paragraph" w:customStyle="1" w:styleId="ETAsub-subpara">
    <w:name w:val="ETA(sub-subpara)"/>
    <w:basedOn w:val="OPCParaBase"/>
    <w:rsid w:val="00D27FDB"/>
    <w:pPr>
      <w:tabs>
        <w:tab w:val="right" w:pos="1412"/>
      </w:tabs>
      <w:spacing w:before="60" w:line="240" w:lineRule="auto"/>
      <w:ind w:left="1525" w:hanging="1525"/>
    </w:pPr>
    <w:rPr>
      <w:sz w:val="20"/>
    </w:rPr>
  </w:style>
  <w:style w:type="paragraph" w:customStyle="1" w:styleId="Formula">
    <w:name w:val="Formula"/>
    <w:basedOn w:val="OPCParaBase"/>
    <w:rsid w:val="00D27FDB"/>
    <w:pPr>
      <w:spacing w:line="240" w:lineRule="auto"/>
      <w:ind w:left="1134"/>
    </w:pPr>
    <w:rPr>
      <w:sz w:val="20"/>
    </w:rPr>
  </w:style>
  <w:style w:type="paragraph" w:styleId="Header">
    <w:name w:val="header"/>
    <w:basedOn w:val="OPCParaBase"/>
    <w:link w:val="HeaderChar"/>
    <w:unhideWhenUsed/>
    <w:rsid w:val="00D27FD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7FDB"/>
    <w:rPr>
      <w:rFonts w:eastAsia="Times New Roman" w:cs="Times New Roman"/>
      <w:sz w:val="16"/>
      <w:lang w:eastAsia="en-AU"/>
    </w:rPr>
  </w:style>
  <w:style w:type="paragraph" w:customStyle="1" w:styleId="House">
    <w:name w:val="House"/>
    <w:basedOn w:val="OPCParaBase"/>
    <w:rsid w:val="00D27FDB"/>
    <w:pPr>
      <w:spacing w:line="240" w:lineRule="auto"/>
    </w:pPr>
    <w:rPr>
      <w:sz w:val="28"/>
    </w:rPr>
  </w:style>
  <w:style w:type="paragraph" w:customStyle="1" w:styleId="Item">
    <w:name w:val="Item"/>
    <w:aliases w:val="i"/>
    <w:basedOn w:val="OPCParaBase"/>
    <w:next w:val="ItemHead"/>
    <w:rsid w:val="00D27FDB"/>
    <w:pPr>
      <w:keepLines/>
      <w:spacing w:before="80" w:line="240" w:lineRule="auto"/>
      <w:ind w:left="709"/>
    </w:pPr>
  </w:style>
  <w:style w:type="paragraph" w:customStyle="1" w:styleId="ItemHead">
    <w:name w:val="ItemHead"/>
    <w:aliases w:val="ih"/>
    <w:basedOn w:val="OPCParaBase"/>
    <w:next w:val="Item"/>
    <w:rsid w:val="00D27FD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7FDB"/>
    <w:pPr>
      <w:spacing w:line="240" w:lineRule="auto"/>
    </w:pPr>
    <w:rPr>
      <w:b/>
      <w:sz w:val="32"/>
    </w:rPr>
  </w:style>
  <w:style w:type="paragraph" w:customStyle="1" w:styleId="notedraft">
    <w:name w:val="note(draft)"/>
    <w:aliases w:val="nd"/>
    <w:basedOn w:val="OPCParaBase"/>
    <w:rsid w:val="00D27FDB"/>
    <w:pPr>
      <w:spacing w:before="240" w:line="240" w:lineRule="auto"/>
      <w:ind w:left="284" w:hanging="284"/>
    </w:pPr>
    <w:rPr>
      <w:i/>
      <w:sz w:val="24"/>
    </w:rPr>
  </w:style>
  <w:style w:type="paragraph" w:customStyle="1" w:styleId="notemargin">
    <w:name w:val="note(margin)"/>
    <w:aliases w:val="nm"/>
    <w:basedOn w:val="OPCParaBase"/>
    <w:rsid w:val="00D27FDB"/>
    <w:pPr>
      <w:tabs>
        <w:tab w:val="left" w:pos="709"/>
      </w:tabs>
      <w:spacing w:before="122" w:line="198" w:lineRule="exact"/>
      <w:ind w:left="709" w:hanging="709"/>
    </w:pPr>
    <w:rPr>
      <w:sz w:val="18"/>
    </w:rPr>
  </w:style>
  <w:style w:type="paragraph" w:customStyle="1" w:styleId="noteToPara">
    <w:name w:val="noteToPara"/>
    <w:aliases w:val="ntp"/>
    <w:basedOn w:val="OPCParaBase"/>
    <w:rsid w:val="00D27FDB"/>
    <w:pPr>
      <w:spacing w:before="122" w:line="198" w:lineRule="exact"/>
      <w:ind w:left="2353" w:hanging="709"/>
    </w:pPr>
    <w:rPr>
      <w:sz w:val="18"/>
    </w:rPr>
  </w:style>
  <w:style w:type="paragraph" w:customStyle="1" w:styleId="noteParlAmend">
    <w:name w:val="note(ParlAmend)"/>
    <w:aliases w:val="npp"/>
    <w:basedOn w:val="OPCParaBase"/>
    <w:next w:val="ParlAmend"/>
    <w:rsid w:val="00D27FDB"/>
    <w:pPr>
      <w:spacing w:line="240" w:lineRule="auto"/>
      <w:jc w:val="right"/>
    </w:pPr>
    <w:rPr>
      <w:rFonts w:ascii="Arial" w:hAnsi="Arial"/>
      <w:b/>
      <w:i/>
    </w:rPr>
  </w:style>
  <w:style w:type="paragraph" w:customStyle="1" w:styleId="Page1">
    <w:name w:val="Page1"/>
    <w:basedOn w:val="OPCParaBase"/>
    <w:rsid w:val="00D27FDB"/>
    <w:pPr>
      <w:spacing w:before="5600" w:line="240" w:lineRule="auto"/>
    </w:pPr>
    <w:rPr>
      <w:b/>
      <w:sz w:val="32"/>
    </w:rPr>
  </w:style>
  <w:style w:type="paragraph" w:customStyle="1" w:styleId="PageBreak">
    <w:name w:val="PageBreak"/>
    <w:aliases w:val="pb"/>
    <w:basedOn w:val="OPCParaBase"/>
    <w:rsid w:val="00D27FDB"/>
    <w:pPr>
      <w:spacing w:line="240" w:lineRule="auto"/>
    </w:pPr>
    <w:rPr>
      <w:sz w:val="20"/>
    </w:rPr>
  </w:style>
  <w:style w:type="paragraph" w:customStyle="1" w:styleId="paragraphsub">
    <w:name w:val="paragraph(sub)"/>
    <w:aliases w:val="aa"/>
    <w:basedOn w:val="OPCParaBase"/>
    <w:rsid w:val="00D27FDB"/>
    <w:pPr>
      <w:tabs>
        <w:tab w:val="right" w:pos="1985"/>
      </w:tabs>
      <w:spacing w:before="40" w:line="240" w:lineRule="auto"/>
      <w:ind w:left="2098" w:hanging="2098"/>
    </w:pPr>
  </w:style>
  <w:style w:type="paragraph" w:customStyle="1" w:styleId="paragraphsub-sub">
    <w:name w:val="paragraph(sub-sub)"/>
    <w:aliases w:val="aaa"/>
    <w:basedOn w:val="OPCParaBase"/>
    <w:rsid w:val="00D27FDB"/>
    <w:pPr>
      <w:tabs>
        <w:tab w:val="right" w:pos="2722"/>
      </w:tabs>
      <w:spacing w:before="40" w:line="240" w:lineRule="auto"/>
      <w:ind w:left="2835" w:hanging="2835"/>
    </w:pPr>
  </w:style>
  <w:style w:type="paragraph" w:customStyle="1" w:styleId="paragraph">
    <w:name w:val="paragraph"/>
    <w:aliases w:val="a"/>
    <w:basedOn w:val="OPCParaBase"/>
    <w:link w:val="paragraphChar"/>
    <w:rsid w:val="00D27FDB"/>
    <w:pPr>
      <w:tabs>
        <w:tab w:val="right" w:pos="1531"/>
      </w:tabs>
      <w:spacing w:before="40" w:line="240" w:lineRule="auto"/>
      <w:ind w:left="1644" w:hanging="1644"/>
    </w:pPr>
  </w:style>
  <w:style w:type="paragraph" w:customStyle="1" w:styleId="ParlAmend">
    <w:name w:val="ParlAmend"/>
    <w:aliases w:val="pp"/>
    <w:basedOn w:val="OPCParaBase"/>
    <w:rsid w:val="00D27FDB"/>
    <w:pPr>
      <w:spacing w:before="240" w:line="240" w:lineRule="atLeast"/>
      <w:ind w:hanging="567"/>
    </w:pPr>
    <w:rPr>
      <w:sz w:val="24"/>
    </w:rPr>
  </w:style>
  <w:style w:type="paragraph" w:customStyle="1" w:styleId="Penalty">
    <w:name w:val="Penalty"/>
    <w:basedOn w:val="OPCParaBase"/>
    <w:rsid w:val="00D27FDB"/>
    <w:pPr>
      <w:tabs>
        <w:tab w:val="left" w:pos="2977"/>
      </w:tabs>
      <w:spacing w:before="180" w:line="240" w:lineRule="auto"/>
      <w:ind w:left="1985" w:hanging="851"/>
    </w:pPr>
  </w:style>
  <w:style w:type="paragraph" w:customStyle="1" w:styleId="Portfolio">
    <w:name w:val="Portfolio"/>
    <w:basedOn w:val="OPCParaBase"/>
    <w:rsid w:val="00D27FDB"/>
    <w:pPr>
      <w:spacing w:line="240" w:lineRule="auto"/>
    </w:pPr>
    <w:rPr>
      <w:i/>
      <w:sz w:val="20"/>
    </w:rPr>
  </w:style>
  <w:style w:type="paragraph" w:customStyle="1" w:styleId="Preamble">
    <w:name w:val="Preamble"/>
    <w:basedOn w:val="OPCParaBase"/>
    <w:next w:val="Normal"/>
    <w:rsid w:val="00D27F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7FDB"/>
    <w:pPr>
      <w:spacing w:line="240" w:lineRule="auto"/>
    </w:pPr>
    <w:rPr>
      <w:i/>
      <w:sz w:val="20"/>
    </w:rPr>
  </w:style>
  <w:style w:type="paragraph" w:customStyle="1" w:styleId="Session">
    <w:name w:val="Session"/>
    <w:basedOn w:val="OPCParaBase"/>
    <w:rsid w:val="00D27FDB"/>
    <w:pPr>
      <w:spacing w:line="240" w:lineRule="auto"/>
    </w:pPr>
    <w:rPr>
      <w:sz w:val="28"/>
    </w:rPr>
  </w:style>
  <w:style w:type="paragraph" w:customStyle="1" w:styleId="Sponsor">
    <w:name w:val="Sponsor"/>
    <w:basedOn w:val="OPCParaBase"/>
    <w:rsid w:val="00D27FDB"/>
    <w:pPr>
      <w:spacing w:line="240" w:lineRule="auto"/>
    </w:pPr>
    <w:rPr>
      <w:i/>
    </w:rPr>
  </w:style>
  <w:style w:type="paragraph" w:customStyle="1" w:styleId="Subitem">
    <w:name w:val="Subitem"/>
    <w:aliases w:val="iss"/>
    <w:basedOn w:val="OPCParaBase"/>
    <w:rsid w:val="00D27FDB"/>
    <w:pPr>
      <w:spacing w:before="180" w:line="240" w:lineRule="auto"/>
      <w:ind w:left="709" w:hanging="709"/>
    </w:pPr>
  </w:style>
  <w:style w:type="paragraph" w:customStyle="1" w:styleId="SubitemHead">
    <w:name w:val="SubitemHead"/>
    <w:aliases w:val="issh"/>
    <w:basedOn w:val="OPCParaBase"/>
    <w:rsid w:val="00D27F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7FDB"/>
    <w:pPr>
      <w:spacing w:before="40" w:line="240" w:lineRule="auto"/>
      <w:ind w:left="1134"/>
    </w:pPr>
  </w:style>
  <w:style w:type="paragraph" w:customStyle="1" w:styleId="SubsectionHead">
    <w:name w:val="SubsectionHead"/>
    <w:aliases w:val="ssh"/>
    <w:basedOn w:val="OPCParaBase"/>
    <w:next w:val="subsection"/>
    <w:rsid w:val="00D27FDB"/>
    <w:pPr>
      <w:keepNext/>
      <w:keepLines/>
      <w:spacing w:before="240" w:line="240" w:lineRule="auto"/>
      <w:ind w:left="1134"/>
    </w:pPr>
    <w:rPr>
      <w:i/>
    </w:rPr>
  </w:style>
  <w:style w:type="paragraph" w:customStyle="1" w:styleId="Tablea">
    <w:name w:val="Table(a)"/>
    <w:aliases w:val="ta"/>
    <w:basedOn w:val="OPCParaBase"/>
    <w:rsid w:val="00D27FDB"/>
    <w:pPr>
      <w:spacing w:before="60" w:line="240" w:lineRule="auto"/>
      <w:ind w:left="284" w:hanging="284"/>
    </w:pPr>
    <w:rPr>
      <w:sz w:val="20"/>
    </w:rPr>
  </w:style>
  <w:style w:type="paragraph" w:customStyle="1" w:styleId="TableAA">
    <w:name w:val="Table(AA)"/>
    <w:aliases w:val="taaa"/>
    <w:basedOn w:val="OPCParaBase"/>
    <w:rsid w:val="00D27F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7F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7FDB"/>
    <w:pPr>
      <w:spacing w:before="60" w:line="240" w:lineRule="atLeast"/>
    </w:pPr>
    <w:rPr>
      <w:sz w:val="20"/>
    </w:rPr>
  </w:style>
  <w:style w:type="paragraph" w:customStyle="1" w:styleId="TLPBoxTextnote">
    <w:name w:val="TLPBoxText(note"/>
    <w:aliases w:val="right)"/>
    <w:basedOn w:val="OPCParaBase"/>
    <w:rsid w:val="00D27F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7FD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7FDB"/>
    <w:pPr>
      <w:spacing w:before="122" w:line="198" w:lineRule="exact"/>
      <w:ind w:left="1985" w:hanging="851"/>
      <w:jc w:val="right"/>
    </w:pPr>
    <w:rPr>
      <w:sz w:val="18"/>
    </w:rPr>
  </w:style>
  <w:style w:type="paragraph" w:customStyle="1" w:styleId="TLPTableBullet">
    <w:name w:val="TLPTableBullet"/>
    <w:aliases w:val="ttb"/>
    <w:basedOn w:val="OPCParaBase"/>
    <w:rsid w:val="00D27FDB"/>
    <w:pPr>
      <w:spacing w:line="240" w:lineRule="exact"/>
      <w:ind w:left="284" w:hanging="284"/>
    </w:pPr>
    <w:rPr>
      <w:sz w:val="20"/>
    </w:rPr>
  </w:style>
  <w:style w:type="paragraph" w:styleId="TOC1">
    <w:name w:val="toc 1"/>
    <w:basedOn w:val="OPCParaBase"/>
    <w:next w:val="Normal"/>
    <w:uiPriority w:val="39"/>
    <w:semiHidden/>
    <w:unhideWhenUsed/>
    <w:rsid w:val="00D27FD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27FD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27FD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27FD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27FD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27FD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27F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27F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27FD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7FDB"/>
    <w:pPr>
      <w:keepLines/>
      <w:spacing w:before="240" w:after="120" w:line="240" w:lineRule="auto"/>
      <w:ind w:left="794"/>
    </w:pPr>
    <w:rPr>
      <w:b/>
      <w:kern w:val="28"/>
      <w:sz w:val="20"/>
    </w:rPr>
  </w:style>
  <w:style w:type="paragraph" w:customStyle="1" w:styleId="TofSectsHeading">
    <w:name w:val="TofSects(Heading)"/>
    <w:basedOn w:val="OPCParaBase"/>
    <w:rsid w:val="00D27FDB"/>
    <w:pPr>
      <w:spacing w:before="240" w:after="120" w:line="240" w:lineRule="auto"/>
    </w:pPr>
    <w:rPr>
      <w:b/>
      <w:sz w:val="24"/>
    </w:rPr>
  </w:style>
  <w:style w:type="paragraph" w:customStyle="1" w:styleId="TofSectsSection">
    <w:name w:val="TofSects(Section)"/>
    <w:basedOn w:val="OPCParaBase"/>
    <w:rsid w:val="00D27FDB"/>
    <w:pPr>
      <w:keepLines/>
      <w:spacing w:before="40" w:line="240" w:lineRule="auto"/>
      <w:ind w:left="1588" w:hanging="794"/>
    </w:pPr>
    <w:rPr>
      <w:kern w:val="28"/>
      <w:sz w:val="18"/>
    </w:rPr>
  </w:style>
  <w:style w:type="paragraph" w:customStyle="1" w:styleId="TofSectsSubdiv">
    <w:name w:val="TofSects(Subdiv)"/>
    <w:basedOn w:val="OPCParaBase"/>
    <w:rsid w:val="00D27FDB"/>
    <w:pPr>
      <w:keepLines/>
      <w:spacing w:before="80" w:line="240" w:lineRule="auto"/>
      <w:ind w:left="1588" w:hanging="794"/>
    </w:pPr>
    <w:rPr>
      <w:kern w:val="28"/>
    </w:rPr>
  </w:style>
  <w:style w:type="paragraph" w:customStyle="1" w:styleId="WRStyle">
    <w:name w:val="WR Style"/>
    <w:aliases w:val="WR"/>
    <w:basedOn w:val="OPCParaBase"/>
    <w:rsid w:val="00D27FDB"/>
    <w:pPr>
      <w:spacing w:before="240" w:line="240" w:lineRule="auto"/>
      <w:ind w:left="284" w:hanging="284"/>
    </w:pPr>
    <w:rPr>
      <w:b/>
      <w:i/>
      <w:kern w:val="28"/>
      <w:sz w:val="24"/>
    </w:rPr>
  </w:style>
  <w:style w:type="paragraph" w:customStyle="1" w:styleId="notepara">
    <w:name w:val="note(para)"/>
    <w:aliases w:val="na"/>
    <w:basedOn w:val="OPCParaBase"/>
    <w:rsid w:val="00D27FDB"/>
    <w:pPr>
      <w:spacing w:before="40" w:line="198" w:lineRule="exact"/>
      <w:ind w:left="2354" w:hanging="369"/>
    </w:pPr>
    <w:rPr>
      <w:sz w:val="18"/>
    </w:rPr>
  </w:style>
  <w:style w:type="paragraph" w:styleId="Footer">
    <w:name w:val="footer"/>
    <w:link w:val="FooterChar"/>
    <w:rsid w:val="00D27F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27FDB"/>
    <w:rPr>
      <w:rFonts w:eastAsia="Times New Roman" w:cs="Times New Roman"/>
      <w:sz w:val="22"/>
      <w:szCs w:val="24"/>
      <w:lang w:eastAsia="en-AU"/>
    </w:rPr>
  </w:style>
  <w:style w:type="character" w:styleId="LineNumber">
    <w:name w:val="line number"/>
    <w:basedOn w:val="OPCCharBase"/>
    <w:uiPriority w:val="99"/>
    <w:semiHidden/>
    <w:unhideWhenUsed/>
    <w:rsid w:val="00D27FDB"/>
    <w:rPr>
      <w:sz w:val="16"/>
    </w:rPr>
  </w:style>
  <w:style w:type="table" w:customStyle="1" w:styleId="CFlag">
    <w:name w:val="CFlag"/>
    <w:basedOn w:val="TableNormal"/>
    <w:uiPriority w:val="99"/>
    <w:rsid w:val="00D27FDB"/>
    <w:rPr>
      <w:rFonts w:eastAsia="Times New Roman" w:cs="Times New Roman"/>
      <w:lang w:eastAsia="en-AU"/>
    </w:rPr>
    <w:tblPr/>
  </w:style>
  <w:style w:type="paragraph" w:customStyle="1" w:styleId="NotesHeading1">
    <w:name w:val="NotesHeading 1"/>
    <w:basedOn w:val="OPCParaBase"/>
    <w:next w:val="Normal"/>
    <w:rsid w:val="00D27FDB"/>
    <w:rPr>
      <w:b/>
      <w:sz w:val="28"/>
      <w:szCs w:val="28"/>
    </w:rPr>
  </w:style>
  <w:style w:type="paragraph" w:customStyle="1" w:styleId="NotesHeading2">
    <w:name w:val="NotesHeading 2"/>
    <w:basedOn w:val="OPCParaBase"/>
    <w:next w:val="Normal"/>
    <w:rsid w:val="00D27FDB"/>
    <w:rPr>
      <w:b/>
      <w:sz w:val="28"/>
      <w:szCs w:val="28"/>
    </w:rPr>
  </w:style>
  <w:style w:type="paragraph" w:customStyle="1" w:styleId="SignCoverPageEnd">
    <w:name w:val="SignCoverPageEnd"/>
    <w:basedOn w:val="OPCParaBase"/>
    <w:next w:val="Normal"/>
    <w:rsid w:val="00D27F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7FDB"/>
    <w:pPr>
      <w:pBdr>
        <w:top w:val="single" w:sz="4" w:space="1" w:color="auto"/>
      </w:pBdr>
      <w:spacing w:before="360"/>
      <w:ind w:right="397"/>
      <w:jc w:val="both"/>
    </w:pPr>
  </w:style>
  <w:style w:type="paragraph" w:customStyle="1" w:styleId="Paragraphsub-sub-sub">
    <w:name w:val="Paragraph(sub-sub-sub)"/>
    <w:aliases w:val="aaaa"/>
    <w:basedOn w:val="OPCParaBase"/>
    <w:rsid w:val="00D27F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27F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7F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7F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7FD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27FDB"/>
    <w:pPr>
      <w:spacing w:before="120"/>
    </w:pPr>
  </w:style>
  <w:style w:type="paragraph" w:customStyle="1" w:styleId="TableTextEndNotes">
    <w:name w:val="TableTextEndNotes"/>
    <w:aliases w:val="Tten"/>
    <w:basedOn w:val="Normal"/>
    <w:rsid w:val="00D27FDB"/>
    <w:pPr>
      <w:spacing w:before="60" w:line="240" w:lineRule="auto"/>
    </w:pPr>
    <w:rPr>
      <w:rFonts w:cs="Arial"/>
      <w:sz w:val="20"/>
      <w:szCs w:val="22"/>
    </w:rPr>
  </w:style>
  <w:style w:type="paragraph" w:customStyle="1" w:styleId="TableHeading">
    <w:name w:val="TableHeading"/>
    <w:aliases w:val="th"/>
    <w:basedOn w:val="OPCParaBase"/>
    <w:next w:val="Tabletext"/>
    <w:rsid w:val="00D27FDB"/>
    <w:pPr>
      <w:keepNext/>
      <w:spacing w:before="60" w:line="240" w:lineRule="atLeast"/>
    </w:pPr>
    <w:rPr>
      <w:b/>
      <w:sz w:val="20"/>
    </w:rPr>
  </w:style>
  <w:style w:type="paragraph" w:customStyle="1" w:styleId="NoteToSubpara">
    <w:name w:val="NoteToSubpara"/>
    <w:aliases w:val="nts"/>
    <w:basedOn w:val="OPCParaBase"/>
    <w:rsid w:val="00D27FDB"/>
    <w:pPr>
      <w:spacing w:before="40" w:line="198" w:lineRule="exact"/>
      <w:ind w:left="2835" w:hanging="709"/>
    </w:pPr>
    <w:rPr>
      <w:sz w:val="18"/>
    </w:rPr>
  </w:style>
  <w:style w:type="paragraph" w:customStyle="1" w:styleId="ENoteTableHeading">
    <w:name w:val="ENoteTableHeading"/>
    <w:aliases w:val="enth"/>
    <w:basedOn w:val="OPCParaBase"/>
    <w:rsid w:val="00D27FDB"/>
    <w:pPr>
      <w:keepNext/>
      <w:spacing w:before="60" w:line="240" w:lineRule="atLeast"/>
    </w:pPr>
    <w:rPr>
      <w:rFonts w:ascii="Arial" w:hAnsi="Arial"/>
      <w:b/>
      <w:sz w:val="16"/>
    </w:rPr>
  </w:style>
  <w:style w:type="paragraph" w:customStyle="1" w:styleId="ENoteTTi">
    <w:name w:val="ENoteTTi"/>
    <w:aliases w:val="entti"/>
    <w:basedOn w:val="OPCParaBase"/>
    <w:rsid w:val="00D27FDB"/>
    <w:pPr>
      <w:keepNext/>
      <w:spacing w:before="60" w:line="240" w:lineRule="atLeast"/>
      <w:ind w:left="170"/>
    </w:pPr>
    <w:rPr>
      <w:sz w:val="16"/>
    </w:rPr>
  </w:style>
  <w:style w:type="paragraph" w:customStyle="1" w:styleId="ENotesHeading1">
    <w:name w:val="ENotesHeading 1"/>
    <w:aliases w:val="Enh1"/>
    <w:basedOn w:val="OPCParaBase"/>
    <w:next w:val="Normal"/>
    <w:rsid w:val="00D27FDB"/>
    <w:pPr>
      <w:spacing w:before="120"/>
      <w:outlineLvl w:val="1"/>
    </w:pPr>
    <w:rPr>
      <w:b/>
      <w:sz w:val="28"/>
      <w:szCs w:val="28"/>
    </w:rPr>
  </w:style>
  <w:style w:type="paragraph" w:customStyle="1" w:styleId="ENotesHeading2">
    <w:name w:val="ENotesHeading 2"/>
    <w:aliases w:val="Enh2"/>
    <w:basedOn w:val="OPCParaBase"/>
    <w:next w:val="Normal"/>
    <w:rsid w:val="00D27FDB"/>
    <w:pPr>
      <w:spacing w:before="120" w:after="120"/>
      <w:outlineLvl w:val="2"/>
    </w:pPr>
    <w:rPr>
      <w:b/>
      <w:sz w:val="24"/>
      <w:szCs w:val="28"/>
    </w:rPr>
  </w:style>
  <w:style w:type="paragraph" w:customStyle="1" w:styleId="ENoteTTIndentHeading">
    <w:name w:val="ENoteTTIndentHeading"/>
    <w:aliases w:val="enTTHi"/>
    <w:basedOn w:val="OPCParaBase"/>
    <w:rsid w:val="00D27F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7FDB"/>
    <w:pPr>
      <w:spacing w:before="60" w:line="240" w:lineRule="atLeast"/>
    </w:pPr>
    <w:rPr>
      <w:sz w:val="16"/>
    </w:rPr>
  </w:style>
  <w:style w:type="paragraph" w:customStyle="1" w:styleId="MadeunderText">
    <w:name w:val="MadeunderText"/>
    <w:basedOn w:val="OPCParaBase"/>
    <w:next w:val="Normal"/>
    <w:rsid w:val="00D27FDB"/>
    <w:pPr>
      <w:spacing w:before="240"/>
    </w:pPr>
    <w:rPr>
      <w:sz w:val="24"/>
      <w:szCs w:val="24"/>
    </w:rPr>
  </w:style>
  <w:style w:type="paragraph" w:customStyle="1" w:styleId="ENotesHeading3">
    <w:name w:val="ENotesHeading 3"/>
    <w:aliases w:val="Enh3"/>
    <w:basedOn w:val="OPCParaBase"/>
    <w:next w:val="Normal"/>
    <w:rsid w:val="00D27FDB"/>
    <w:pPr>
      <w:keepNext/>
      <w:spacing w:before="120" w:line="240" w:lineRule="auto"/>
      <w:outlineLvl w:val="4"/>
    </w:pPr>
    <w:rPr>
      <w:b/>
      <w:szCs w:val="24"/>
    </w:rPr>
  </w:style>
  <w:style w:type="paragraph" w:customStyle="1" w:styleId="SubPartCASA">
    <w:name w:val="SubPart(CASA)"/>
    <w:aliases w:val="csp"/>
    <w:basedOn w:val="OPCParaBase"/>
    <w:next w:val="ActHead3"/>
    <w:rsid w:val="00D27FD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27FDB"/>
  </w:style>
  <w:style w:type="character" w:customStyle="1" w:styleId="CharSubPartNoCASA">
    <w:name w:val="CharSubPartNo(CASA)"/>
    <w:basedOn w:val="OPCCharBase"/>
    <w:uiPriority w:val="1"/>
    <w:rsid w:val="00D27FDB"/>
  </w:style>
  <w:style w:type="paragraph" w:customStyle="1" w:styleId="ENoteTTIndentHeadingSub">
    <w:name w:val="ENoteTTIndentHeadingSub"/>
    <w:aliases w:val="enTTHis"/>
    <w:basedOn w:val="OPCParaBase"/>
    <w:rsid w:val="00D27FDB"/>
    <w:pPr>
      <w:keepNext/>
      <w:spacing w:before="60" w:line="240" w:lineRule="atLeast"/>
      <w:ind w:left="340"/>
    </w:pPr>
    <w:rPr>
      <w:b/>
      <w:sz w:val="16"/>
    </w:rPr>
  </w:style>
  <w:style w:type="paragraph" w:customStyle="1" w:styleId="ENoteTTiSub">
    <w:name w:val="ENoteTTiSub"/>
    <w:aliases w:val="enttis"/>
    <w:basedOn w:val="OPCParaBase"/>
    <w:rsid w:val="00D27FDB"/>
    <w:pPr>
      <w:keepNext/>
      <w:spacing w:before="60" w:line="240" w:lineRule="atLeast"/>
      <w:ind w:left="340"/>
    </w:pPr>
    <w:rPr>
      <w:sz w:val="16"/>
    </w:rPr>
  </w:style>
  <w:style w:type="paragraph" w:customStyle="1" w:styleId="SubDivisionMigration">
    <w:name w:val="SubDivisionMigration"/>
    <w:aliases w:val="sdm"/>
    <w:basedOn w:val="OPCParaBase"/>
    <w:rsid w:val="00D27F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7FDB"/>
    <w:pPr>
      <w:keepNext/>
      <w:keepLines/>
      <w:spacing w:before="240" w:line="240" w:lineRule="auto"/>
      <w:ind w:left="1134" w:hanging="1134"/>
    </w:pPr>
    <w:rPr>
      <w:b/>
      <w:sz w:val="28"/>
    </w:rPr>
  </w:style>
  <w:style w:type="table" w:styleId="TableGrid">
    <w:name w:val="Table Grid"/>
    <w:basedOn w:val="TableNormal"/>
    <w:uiPriority w:val="59"/>
    <w:rsid w:val="00D2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27FDB"/>
    <w:pPr>
      <w:spacing w:before="122" w:line="240" w:lineRule="auto"/>
      <w:ind w:left="1985" w:hanging="851"/>
    </w:pPr>
    <w:rPr>
      <w:sz w:val="18"/>
    </w:rPr>
  </w:style>
  <w:style w:type="paragraph" w:customStyle="1" w:styleId="FreeForm">
    <w:name w:val="FreeForm"/>
    <w:rsid w:val="00D27FDB"/>
    <w:rPr>
      <w:rFonts w:ascii="Arial" w:hAnsi="Arial"/>
      <w:sz w:val="22"/>
    </w:rPr>
  </w:style>
  <w:style w:type="paragraph" w:customStyle="1" w:styleId="SOText">
    <w:name w:val="SO Text"/>
    <w:aliases w:val="sot"/>
    <w:link w:val="SOTextChar"/>
    <w:rsid w:val="00D27FD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27FDB"/>
    <w:rPr>
      <w:sz w:val="22"/>
    </w:rPr>
  </w:style>
  <w:style w:type="paragraph" w:customStyle="1" w:styleId="SOTextNote">
    <w:name w:val="SO TextNote"/>
    <w:aliases w:val="sont"/>
    <w:basedOn w:val="SOText"/>
    <w:qFormat/>
    <w:rsid w:val="00D27FDB"/>
    <w:pPr>
      <w:spacing w:before="122" w:line="198" w:lineRule="exact"/>
      <w:ind w:left="1843" w:hanging="709"/>
    </w:pPr>
    <w:rPr>
      <w:sz w:val="18"/>
    </w:rPr>
  </w:style>
  <w:style w:type="paragraph" w:customStyle="1" w:styleId="SOPara">
    <w:name w:val="SO Para"/>
    <w:aliases w:val="soa"/>
    <w:basedOn w:val="SOText"/>
    <w:link w:val="SOParaChar"/>
    <w:qFormat/>
    <w:rsid w:val="00D27FDB"/>
    <w:pPr>
      <w:tabs>
        <w:tab w:val="right" w:pos="1786"/>
      </w:tabs>
      <w:spacing w:before="40"/>
      <w:ind w:left="2070" w:hanging="936"/>
    </w:pPr>
  </w:style>
  <w:style w:type="character" w:customStyle="1" w:styleId="SOParaChar">
    <w:name w:val="SO Para Char"/>
    <w:aliases w:val="soa Char"/>
    <w:basedOn w:val="DefaultParagraphFont"/>
    <w:link w:val="SOPara"/>
    <w:rsid w:val="00D27FDB"/>
    <w:rPr>
      <w:sz w:val="22"/>
    </w:rPr>
  </w:style>
  <w:style w:type="paragraph" w:customStyle="1" w:styleId="FileName">
    <w:name w:val="FileName"/>
    <w:basedOn w:val="Normal"/>
    <w:rsid w:val="00D27FDB"/>
  </w:style>
  <w:style w:type="paragraph" w:customStyle="1" w:styleId="SOHeadBold">
    <w:name w:val="SO HeadBold"/>
    <w:aliases w:val="sohb"/>
    <w:basedOn w:val="SOText"/>
    <w:next w:val="SOText"/>
    <w:link w:val="SOHeadBoldChar"/>
    <w:qFormat/>
    <w:rsid w:val="00D27FDB"/>
    <w:rPr>
      <w:b/>
    </w:rPr>
  </w:style>
  <w:style w:type="character" w:customStyle="1" w:styleId="SOHeadBoldChar">
    <w:name w:val="SO HeadBold Char"/>
    <w:aliases w:val="sohb Char"/>
    <w:basedOn w:val="DefaultParagraphFont"/>
    <w:link w:val="SOHeadBold"/>
    <w:rsid w:val="00D27FDB"/>
    <w:rPr>
      <w:b/>
      <w:sz w:val="22"/>
    </w:rPr>
  </w:style>
  <w:style w:type="paragraph" w:customStyle="1" w:styleId="SOHeadItalic">
    <w:name w:val="SO HeadItalic"/>
    <w:aliases w:val="sohi"/>
    <w:basedOn w:val="SOText"/>
    <w:next w:val="SOText"/>
    <w:link w:val="SOHeadItalicChar"/>
    <w:qFormat/>
    <w:rsid w:val="00D27FDB"/>
    <w:rPr>
      <w:i/>
    </w:rPr>
  </w:style>
  <w:style w:type="character" w:customStyle="1" w:styleId="SOHeadItalicChar">
    <w:name w:val="SO HeadItalic Char"/>
    <w:aliases w:val="sohi Char"/>
    <w:basedOn w:val="DefaultParagraphFont"/>
    <w:link w:val="SOHeadItalic"/>
    <w:rsid w:val="00D27FDB"/>
    <w:rPr>
      <w:i/>
      <w:sz w:val="22"/>
    </w:rPr>
  </w:style>
  <w:style w:type="paragraph" w:customStyle="1" w:styleId="SOBullet">
    <w:name w:val="SO Bullet"/>
    <w:aliases w:val="sotb"/>
    <w:basedOn w:val="SOText"/>
    <w:link w:val="SOBulletChar"/>
    <w:qFormat/>
    <w:rsid w:val="00D27FDB"/>
    <w:pPr>
      <w:ind w:left="1559" w:hanging="425"/>
    </w:pPr>
  </w:style>
  <w:style w:type="character" w:customStyle="1" w:styleId="SOBulletChar">
    <w:name w:val="SO Bullet Char"/>
    <w:aliases w:val="sotb Char"/>
    <w:basedOn w:val="DefaultParagraphFont"/>
    <w:link w:val="SOBullet"/>
    <w:rsid w:val="00D27FDB"/>
    <w:rPr>
      <w:sz w:val="22"/>
    </w:rPr>
  </w:style>
  <w:style w:type="paragraph" w:customStyle="1" w:styleId="SOBulletNote">
    <w:name w:val="SO BulletNote"/>
    <w:aliases w:val="sonb"/>
    <w:basedOn w:val="SOTextNote"/>
    <w:link w:val="SOBulletNoteChar"/>
    <w:qFormat/>
    <w:rsid w:val="00D27FDB"/>
    <w:pPr>
      <w:tabs>
        <w:tab w:val="left" w:pos="1560"/>
      </w:tabs>
      <w:ind w:left="2268" w:hanging="1134"/>
    </w:pPr>
  </w:style>
  <w:style w:type="character" w:customStyle="1" w:styleId="SOBulletNoteChar">
    <w:name w:val="SO BulletNote Char"/>
    <w:aliases w:val="sonb Char"/>
    <w:basedOn w:val="DefaultParagraphFont"/>
    <w:link w:val="SOBulletNote"/>
    <w:rsid w:val="00D27FDB"/>
    <w:rPr>
      <w:sz w:val="18"/>
    </w:rPr>
  </w:style>
  <w:style w:type="paragraph" w:customStyle="1" w:styleId="SOText2">
    <w:name w:val="SO Text2"/>
    <w:aliases w:val="sot2"/>
    <w:basedOn w:val="Normal"/>
    <w:next w:val="SOText"/>
    <w:link w:val="SOText2Char"/>
    <w:rsid w:val="00D27FD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27FDB"/>
    <w:rPr>
      <w:sz w:val="22"/>
    </w:rPr>
  </w:style>
  <w:style w:type="paragraph" w:customStyle="1" w:styleId="Transitional">
    <w:name w:val="Transitional"/>
    <w:aliases w:val="tr"/>
    <w:basedOn w:val="ItemHead"/>
    <w:next w:val="Item"/>
    <w:rsid w:val="00D27FDB"/>
  </w:style>
  <w:style w:type="character" w:customStyle="1" w:styleId="Heading1Char">
    <w:name w:val="Heading 1 Char"/>
    <w:basedOn w:val="DefaultParagraphFont"/>
    <w:link w:val="Heading1"/>
    <w:uiPriority w:val="9"/>
    <w:rsid w:val="00715C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5C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CC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15CC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15CC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15CC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15CC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15CC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15CC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715CC9"/>
    <w:rPr>
      <w:rFonts w:eastAsia="Times New Roman" w:cs="Times New Roman"/>
      <w:sz w:val="22"/>
      <w:lang w:eastAsia="en-AU"/>
    </w:rPr>
  </w:style>
  <w:style w:type="character" w:customStyle="1" w:styleId="paragraphChar">
    <w:name w:val="paragraph Char"/>
    <w:aliases w:val="a Char"/>
    <w:link w:val="paragraph"/>
    <w:rsid w:val="00715CC9"/>
    <w:rPr>
      <w:rFonts w:eastAsia="Times New Roman" w:cs="Times New Roman"/>
      <w:sz w:val="22"/>
      <w:lang w:eastAsia="en-AU"/>
    </w:rPr>
  </w:style>
  <w:style w:type="character" w:customStyle="1" w:styleId="ActHead5Char">
    <w:name w:val="ActHead 5 Char"/>
    <w:aliases w:val="s Char"/>
    <w:link w:val="ActHead5"/>
    <w:locked/>
    <w:rsid w:val="00715CC9"/>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715CC9"/>
    <w:rPr>
      <w:rFonts w:eastAsia="Times New Roman" w:cs="Times New Roman"/>
      <w:sz w:val="18"/>
      <w:lang w:eastAsia="en-AU"/>
    </w:rPr>
  </w:style>
  <w:style w:type="paragraph" w:styleId="BalloonText">
    <w:name w:val="Balloon Text"/>
    <w:basedOn w:val="Normal"/>
    <w:link w:val="BalloonTextChar"/>
    <w:uiPriority w:val="99"/>
    <w:semiHidden/>
    <w:unhideWhenUsed/>
    <w:rsid w:val="00715CC9"/>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15CC9"/>
    <w:rPr>
      <w:rFonts w:ascii="Segoe UI" w:hAnsi="Segoe UI"/>
      <w:sz w:val="18"/>
      <w:szCs w:val="18"/>
    </w:rPr>
  </w:style>
  <w:style w:type="paragraph" w:customStyle="1" w:styleId="ShortTP1">
    <w:name w:val="ShortTP1"/>
    <w:basedOn w:val="ShortT"/>
    <w:link w:val="ShortTP1Char"/>
    <w:rsid w:val="00701206"/>
    <w:pPr>
      <w:spacing w:before="800"/>
    </w:pPr>
  </w:style>
  <w:style w:type="character" w:customStyle="1" w:styleId="ShortTP1Char">
    <w:name w:val="ShortTP1 Char"/>
    <w:basedOn w:val="DefaultParagraphFont"/>
    <w:link w:val="ShortTP1"/>
    <w:rsid w:val="00701206"/>
    <w:rPr>
      <w:rFonts w:eastAsia="Times New Roman" w:cs="Times New Roman"/>
      <w:b/>
      <w:sz w:val="40"/>
      <w:lang w:eastAsia="en-AU"/>
    </w:rPr>
  </w:style>
  <w:style w:type="paragraph" w:customStyle="1" w:styleId="ActNoP1">
    <w:name w:val="ActNoP1"/>
    <w:basedOn w:val="Actno"/>
    <w:link w:val="ActNoP1Char"/>
    <w:rsid w:val="00701206"/>
    <w:pPr>
      <w:spacing w:before="800"/>
    </w:pPr>
    <w:rPr>
      <w:sz w:val="28"/>
    </w:rPr>
  </w:style>
  <w:style w:type="character" w:customStyle="1" w:styleId="ActNoP1Char">
    <w:name w:val="ActNoP1 Char"/>
    <w:basedOn w:val="DefaultParagraphFont"/>
    <w:link w:val="ActNoP1"/>
    <w:rsid w:val="00701206"/>
    <w:rPr>
      <w:rFonts w:eastAsia="Times New Roman" w:cs="Times New Roman"/>
      <w:b/>
      <w:sz w:val="28"/>
      <w:lang w:eastAsia="en-AU"/>
    </w:rPr>
  </w:style>
  <w:style w:type="paragraph" w:customStyle="1" w:styleId="AssentBk">
    <w:name w:val="AssentBk"/>
    <w:basedOn w:val="Normal"/>
    <w:rsid w:val="00701206"/>
    <w:pPr>
      <w:spacing w:line="240" w:lineRule="auto"/>
    </w:pPr>
    <w:rPr>
      <w:rFonts w:eastAsia="Times New Roman" w:cs="Times New Roman"/>
      <w:sz w:val="20"/>
      <w:lang w:eastAsia="en-AU"/>
    </w:rPr>
  </w:style>
  <w:style w:type="paragraph" w:customStyle="1" w:styleId="AssentDt">
    <w:name w:val="AssentDt"/>
    <w:basedOn w:val="Normal"/>
    <w:rsid w:val="00CA5208"/>
    <w:pPr>
      <w:spacing w:line="240" w:lineRule="auto"/>
    </w:pPr>
    <w:rPr>
      <w:rFonts w:eastAsia="Times New Roman" w:cs="Times New Roman"/>
      <w:sz w:val="20"/>
      <w:lang w:eastAsia="en-AU"/>
    </w:rPr>
  </w:style>
  <w:style w:type="paragraph" w:customStyle="1" w:styleId="2ndRd">
    <w:name w:val="2ndRd"/>
    <w:basedOn w:val="Normal"/>
    <w:rsid w:val="00CA5208"/>
    <w:pPr>
      <w:spacing w:line="240" w:lineRule="auto"/>
    </w:pPr>
    <w:rPr>
      <w:rFonts w:eastAsia="Times New Roman" w:cs="Times New Roman"/>
      <w:sz w:val="20"/>
      <w:lang w:eastAsia="en-AU"/>
    </w:rPr>
  </w:style>
  <w:style w:type="paragraph" w:customStyle="1" w:styleId="ScalePlusRef">
    <w:name w:val="ScalePlusRef"/>
    <w:basedOn w:val="Normal"/>
    <w:rsid w:val="00CA520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26</Pages>
  <Words>4862</Words>
  <Characters>24409</Characters>
  <Application>Microsoft Office Word</Application>
  <DocSecurity>0</DocSecurity>
  <PresentationFormat/>
  <Lines>697</Lines>
  <Paragraphs>450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2022-08-09T22:53:00Z</cp:lastPrinted>
  <dcterms:created xsi:type="dcterms:W3CDTF">2023-08-22T23:43:00Z</dcterms:created>
  <dcterms:modified xsi:type="dcterms:W3CDTF">2023-08-23T01:11:00Z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Aboriginal Land Grant (Jervis Bay Territory) Amendment (Strengthening Land and Governance Provisions) Act 2023</vt:lpwstr>
  </property>
  <property fmtid="{D5CDD505-2E9C-101B-9397-08002B2CF9AE}" pid="3" name="ActNo">
    <vt:lpwstr>No. 57,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OPC8127</vt:lpwstr>
  </property>
  <property fmtid="{D5CDD505-2E9C-101B-9397-08002B2CF9AE}" pid="10" name="MSIP_Label_234ea0fa-41da-4eb0-b95e-07c328641c0b_Enabled">
    <vt:lpwstr>true</vt:lpwstr>
  </property>
  <property fmtid="{D5CDD505-2E9C-101B-9397-08002B2CF9AE}" pid="11" name="MSIP_Label_234ea0fa-41da-4eb0-b95e-07c328641c0b_SetDate">
    <vt:lpwstr>2023-08-10T04:38:23Z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88c3600d-9e77-48c2-a145-dcc38d07a53b</vt:lpwstr>
  </property>
  <property fmtid="{D5CDD505-2E9C-101B-9397-08002B2CF9AE}" pid="16" name="MSIP_Label_234ea0fa-41da-4eb0-b95e-07c328641c0b_ContentBits">
    <vt:lpwstr>0</vt:lpwstr>
  </property>
</Properties>
</file>