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6836001"/>
    <w:p w14:paraId="48EE43B6" w14:textId="3BDF66BC" w:rsidR="00A33103" w:rsidRDefault="00A33103" w:rsidP="00A33103">
      <w:r>
        <w:object w:dxaOrig="2146" w:dyaOrig="1561" w14:anchorId="7BC39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5pt;height:78pt" o:ole="" fillcolor="window">
            <v:imagedata r:id="rId7" o:title=""/>
          </v:shape>
          <o:OLEObject Type="Embed" ProgID="Word.Picture.8" ShapeID="_x0000_i1025" DrawAspect="Content" ObjectID="_1776746221" r:id="rId8"/>
        </w:object>
      </w:r>
    </w:p>
    <w:p w14:paraId="71244919" w14:textId="77777777" w:rsidR="00A33103" w:rsidRDefault="00A33103" w:rsidP="00A33103"/>
    <w:p w14:paraId="62AF0990" w14:textId="77777777" w:rsidR="00A33103" w:rsidRDefault="00A33103" w:rsidP="00A33103"/>
    <w:p w14:paraId="6432DA8D" w14:textId="77777777" w:rsidR="00A33103" w:rsidRDefault="00A33103" w:rsidP="00A33103"/>
    <w:p w14:paraId="31BF7CB9" w14:textId="77777777" w:rsidR="00A33103" w:rsidRDefault="00A33103" w:rsidP="00A33103"/>
    <w:p w14:paraId="74347482" w14:textId="77777777" w:rsidR="00A33103" w:rsidRDefault="00A33103" w:rsidP="00A33103"/>
    <w:p w14:paraId="0D623750" w14:textId="77777777" w:rsidR="00A33103" w:rsidRDefault="00A33103" w:rsidP="00A33103"/>
    <w:p w14:paraId="06F70BFE" w14:textId="42253516" w:rsidR="00715914" w:rsidRPr="00885090" w:rsidRDefault="00A33103" w:rsidP="00606069">
      <w:pPr>
        <w:pStyle w:val="ShortT"/>
      </w:pPr>
      <w:r>
        <w:t>Migration (Visa Pre</w:t>
      </w:r>
      <w:r>
        <w:noBreakHyphen/>
        <w:t>application Process) Charge Act 2023</w:t>
      </w:r>
    </w:p>
    <w:bookmarkEnd w:id="0"/>
    <w:p w14:paraId="4E93CC44" w14:textId="77777777" w:rsidR="00606069" w:rsidRPr="00885090" w:rsidRDefault="00606069" w:rsidP="00606069">
      <w:pPr>
        <w:rPr>
          <w:lang w:eastAsia="en-AU"/>
        </w:rPr>
      </w:pPr>
    </w:p>
    <w:p w14:paraId="17102100" w14:textId="2B2A4D0F" w:rsidR="00465E7E" w:rsidRPr="00885090" w:rsidRDefault="00465E7E" w:rsidP="00A33103">
      <w:pPr>
        <w:pStyle w:val="Actno"/>
        <w:spacing w:before="400"/>
      </w:pPr>
      <w:r w:rsidRPr="00885090">
        <w:t>No.</w:t>
      </w:r>
      <w:r w:rsidR="00AF0581">
        <w:t xml:space="preserve"> 85</w:t>
      </w:r>
      <w:r w:rsidRPr="00885090">
        <w:t>, 2023</w:t>
      </w:r>
    </w:p>
    <w:p w14:paraId="60CEBDBD" w14:textId="77777777" w:rsidR="00715914" w:rsidRPr="00885090" w:rsidRDefault="00715914" w:rsidP="00715914"/>
    <w:p w14:paraId="35CD5AA6" w14:textId="77777777" w:rsidR="007D2403" w:rsidRDefault="007D2403" w:rsidP="007D2403">
      <w:pPr>
        <w:rPr>
          <w:lang w:eastAsia="en-AU"/>
        </w:rPr>
      </w:pPr>
    </w:p>
    <w:p w14:paraId="3C1C6550" w14:textId="7A8E07C7" w:rsidR="00990ED3" w:rsidRPr="00885090" w:rsidRDefault="00990ED3" w:rsidP="00715914"/>
    <w:p w14:paraId="28677206" w14:textId="77777777" w:rsidR="00990ED3" w:rsidRPr="00885090" w:rsidRDefault="00990ED3" w:rsidP="00715914"/>
    <w:p w14:paraId="238E205B" w14:textId="77777777" w:rsidR="00990ED3" w:rsidRPr="00885090" w:rsidRDefault="00990ED3" w:rsidP="00715914"/>
    <w:p w14:paraId="4D22FA03" w14:textId="77777777" w:rsidR="00A33103" w:rsidRDefault="00A33103" w:rsidP="00A33103">
      <w:pPr>
        <w:pStyle w:val="LongT"/>
      </w:pPr>
      <w:r>
        <w:t>An Act to impose a charge on the registration of a person as a registered participant in a visa pre</w:t>
      </w:r>
      <w:r>
        <w:noBreakHyphen/>
        <w:t>application process, and for related purposes</w:t>
      </w:r>
    </w:p>
    <w:p w14:paraId="16B8DFE8" w14:textId="49228A5D" w:rsidR="00715914" w:rsidRPr="0013198D" w:rsidRDefault="00715914" w:rsidP="00715914">
      <w:pPr>
        <w:pStyle w:val="Header"/>
        <w:tabs>
          <w:tab w:val="clear" w:pos="4150"/>
          <w:tab w:val="clear" w:pos="8307"/>
        </w:tabs>
      </w:pPr>
      <w:r w:rsidRPr="0013198D">
        <w:rPr>
          <w:rStyle w:val="CharChapNo"/>
        </w:rPr>
        <w:t xml:space="preserve"> </w:t>
      </w:r>
      <w:r w:rsidRPr="0013198D">
        <w:rPr>
          <w:rStyle w:val="CharChapText"/>
        </w:rPr>
        <w:t xml:space="preserve"> </w:t>
      </w:r>
    </w:p>
    <w:p w14:paraId="4D728B8A" w14:textId="77777777" w:rsidR="0013198D" w:rsidRPr="0013198D" w:rsidRDefault="0013198D" w:rsidP="00715914">
      <w:pPr>
        <w:pStyle w:val="Header"/>
        <w:tabs>
          <w:tab w:val="clear" w:pos="4150"/>
          <w:tab w:val="clear" w:pos="8307"/>
        </w:tabs>
      </w:pPr>
      <w:r w:rsidRPr="0013198D">
        <w:rPr>
          <w:rStyle w:val="CharPartNo"/>
        </w:rPr>
        <w:t xml:space="preserve"> </w:t>
      </w:r>
      <w:r w:rsidRPr="0013198D">
        <w:rPr>
          <w:rStyle w:val="CharPartText"/>
        </w:rPr>
        <w:t xml:space="preserve"> </w:t>
      </w:r>
    </w:p>
    <w:p w14:paraId="3E60192E" w14:textId="77777777" w:rsidR="00715914" w:rsidRPr="0013198D" w:rsidRDefault="00715914" w:rsidP="00715914">
      <w:pPr>
        <w:pStyle w:val="Header"/>
        <w:tabs>
          <w:tab w:val="clear" w:pos="4150"/>
          <w:tab w:val="clear" w:pos="8307"/>
        </w:tabs>
      </w:pPr>
      <w:r w:rsidRPr="0013198D">
        <w:rPr>
          <w:rStyle w:val="CharDivNo"/>
        </w:rPr>
        <w:t xml:space="preserve"> </w:t>
      </w:r>
      <w:r w:rsidRPr="0013198D">
        <w:rPr>
          <w:rStyle w:val="CharDivText"/>
        </w:rPr>
        <w:t xml:space="preserve"> </w:t>
      </w:r>
    </w:p>
    <w:p w14:paraId="07B2D0B5" w14:textId="77777777" w:rsidR="00715914" w:rsidRPr="00885090" w:rsidRDefault="00715914" w:rsidP="00715914">
      <w:pPr>
        <w:sectPr w:rsidR="00715914" w:rsidRPr="00885090" w:rsidSect="00A3310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1FD5ECE" w14:textId="77777777" w:rsidR="00715914" w:rsidRPr="00885090" w:rsidRDefault="00715914" w:rsidP="00715914">
      <w:pPr>
        <w:outlineLvl w:val="0"/>
        <w:rPr>
          <w:sz w:val="36"/>
        </w:rPr>
      </w:pPr>
      <w:r w:rsidRPr="00885090">
        <w:rPr>
          <w:sz w:val="36"/>
        </w:rPr>
        <w:lastRenderedPageBreak/>
        <w:t>Contents</w:t>
      </w:r>
    </w:p>
    <w:p w14:paraId="638E7974" w14:textId="63E7CAB9" w:rsidR="00BF3F2D" w:rsidRDefault="00BF3F2D" w:rsidP="00E07119">
      <w:pPr>
        <w:pStyle w:val="TOC2"/>
        <w:ind w:right="-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F3F2D">
        <w:rPr>
          <w:b w:val="0"/>
          <w:noProof/>
          <w:sz w:val="18"/>
        </w:rPr>
        <w:tab/>
      </w:r>
      <w:r w:rsidRPr="00BF3F2D">
        <w:rPr>
          <w:b w:val="0"/>
          <w:noProof/>
          <w:sz w:val="18"/>
        </w:rPr>
        <w:fldChar w:fldCharType="begin"/>
      </w:r>
      <w:r w:rsidRPr="00BF3F2D">
        <w:rPr>
          <w:b w:val="0"/>
          <w:noProof/>
          <w:sz w:val="18"/>
        </w:rPr>
        <w:instrText xml:space="preserve"> PAGEREF _Toc149313290 \h </w:instrText>
      </w:r>
      <w:r w:rsidRPr="00BF3F2D">
        <w:rPr>
          <w:b w:val="0"/>
          <w:noProof/>
          <w:sz w:val="18"/>
        </w:rPr>
      </w:r>
      <w:r w:rsidRPr="00BF3F2D">
        <w:rPr>
          <w:b w:val="0"/>
          <w:noProof/>
          <w:sz w:val="18"/>
        </w:rPr>
        <w:fldChar w:fldCharType="separate"/>
      </w:r>
      <w:r w:rsidR="00936E44">
        <w:rPr>
          <w:b w:val="0"/>
          <w:noProof/>
          <w:sz w:val="18"/>
        </w:rPr>
        <w:t>2</w:t>
      </w:r>
      <w:r w:rsidRPr="00BF3F2D">
        <w:rPr>
          <w:b w:val="0"/>
          <w:noProof/>
          <w:sz w:val="18"/>
        </w:rPr>
        <w:fldChar w:fldCharType="end"/>
      </w:r>
    </w:p>
    <w:p w14:paraId="6BD63998" w14:textId="49FC2E25" w:rsidR="00BF3F2D" w:rsidRDefault="00BF3F2D" w:rsidP="00E07119">
      <w:pPr>
        <w:pStyle w:val="TOC5"/>
        <w:ind w:right="-1"/>
        <w:rPr>
          <w:rFonts w:asciiTheme="minorHAnsi" w:eastAsiaTheme="minorEastAsia" w:hAnsiTheme="minorHAnsi" w:cstheme="minorBidi"/>
          <w:noProof/>
          <w:kern w:val="0"/>
          <w:sz w:val="22"/>
          <w:szCs w:val="22"/>
        </w:rPr>
      </w:pPr>
      <w:r>
        <w:rPr>
          <w:noProof/>
        </w:rPr>
        <w:t>1</w:t>
      </w:r>
      <w:r>
        <w:rPr>
          <w:noProof/>
        </w:rPr>
        <w:tab/>
        <w:t>Short title</w:t>
      </w:r>
      <w:bookmarkStart w:id="1" w:name="_GoBack"/>
      <w:bookmarkEnd w:id="1"/>
      <w:r w:rsidRPr="00BF3F2D">
        <w:rPr>
          <w:noProof/>
        </w:rPr>
        <w:tab/>
      </w:r>
      <w:r w:rsidRPr="00BF3F2D">
        <w:rPr>
          <w:noProof/>
        </w:rPr>
        <w:fldChar w:fldCharType="begin"/>
      </w:r>
      <w:r w:rsidRPr="00BF3F2D">
        <w:rPr>
          <w:noProof/>
        </w:rPr>
        <w:instrText xml:space="preserve"> PAGEREF _Toc149313291 \h </w:instrText>
      </w:r>
      <w:r w:rsidRPr="00BF3F2D">
        <w:rPr>
          <w:noProof/>
        </w:rPr>
      </w:r>
      <w:r w:rsidRPr="00BF3F2D">
        <w:rPr>
          <w:noProof/>
        </w:rPr>
        <w:fldChar w:fldCharType="separate"/>
      </w:r>
      <w:r w:rsidR="00936E44">
        <w:rPr>
          <w:noProof/>
        </w:rPr>
        <w:t>2</w:t>
      </w:r>
      <w:r w:rsidRPr="00BF3F2D">
        <w:rPr>
          <w:noProof/>
        </w:rPr>
        <w:fldChar w:fldCharType="end"/>
      </w:r>
    </w:p>
    <w:p w14:paraId="146C6FFC" w14:textId="44EDD17B" w:rsidR="00BF3F2D" w:rsidRDefault="00BF3F2D" w:rsidP="00E07119">
      <w:pPr>
        <w:pStyle w:val="TOC5"/>
        <w:ind w:right="-1"/>
        <w:rPr>
          <w:rFonts w:asciiTheme="minorHAnsi" w:eastAsiaTheme="minorEastAsia" w:hAnsiTheme="minorHAnsi" w:cstheme="minorBidi"/>
          <w:noProof/>
          <w:kern w:val="0"/>
          <w:sz w:val="22"/>
          <w:szCs w:val="22"/>
        </w:rPr>
      </w:pPr>
      <w:r>
        <w:rPr>
          <w:noProof/>
        </w:rPr>
        <w:t>2</w:t>
      </w:r>
      <w:r>
        <w:rPr>
          <w:noProof/>
        </w:rPr>
        <w:tab/>
        <w:t>Commencement</w:t>
      </w:r>
      <w:r w:rsidRPr="00BF3F2D">
        <w:rPr>
          <w:noProof/>
        </w:rPr>
        <w:tab/>
      </w:r>
      <w:r w:rsidRPr="00BF3F2D">
        <w:rPr>
          <w:noProof/>
        </w:rPr>
        <w:fldChar w:fldCharType="begin"/>
      </w:r>
      <w:r w:rsidRPr="00BF3F2D">
        <w:rPr>
          <w:noProof/>
        </w:rPr>
        <w:instrText xml:space="preserve"> PAGEREF _Toc149313292 \h </w:instrText>
      </w:r>
      <w:r w:rsidRPr="00BF3F2D">
        <w:rPr>
          <w:noProof/>
        </w:rPr>
      </w:r>
      <w:r w:rsidRPr="00BF3F2D">
        <w:rPr>
          <w:noProof/>
        </w:rPr>
        <w:fldChar w:fldCharType="separate"/>
      </w:r>
      <w:r w:rsidR="00936E44">
        <w:rPr>
          <w:noProof/>
        </w:rPr>
        <w:t>2</w:t>
      </w:r>
      <w:r w:rsidRPr="00BF3F2D">
        <w:rPr>
          <w:noProof/>
        </w:rPr>
        <w:fldChar w:fldCharType="end"/>
      </w:r>
    </w:p>
    <w:p w14:paraId="1F10E274" w14:textId="3AD26BC0" w:rsidR="00BF3F2D" w:rsidRDefault="00BF3F2D" w:rsidP="00E07119">
      <w:pPr>
        <w:pStyle w:val="TOC5"/>
        <w:ind w:right="-1"/>
        <w:rPr>
          <w:rFonts w:asciiTheme="minorHAnsi" w:eastAsiaTheme="minorEastAsia" w:hAnsiTheme="minorHAnsi" w:cstheme="minorBidi"/>
          <w:noProof/>
          <w:kern w:val="0"/>
          <w:sz w:val="22"/>
          <w:szCs w:val="22"/>
        </w:rPr>
      </w:pPr>
      <w:r>
        <w:rPr>
          <w:noProof/>
        </w:rPr>
        <w:t>3</w:t>
      </w:r>
      <w:r>
        <w:rPr>
          <w:noProof/>
        </w:rPr>
        <w:tab/>
        <w:t>Act to extend to external Territories</w:t>
      </w:r>
      <w:r w:rsidRPr="00BF3F2D">
        <w:rPr>
          <w:noProof/>
        </w:rPr>
        <w:tab/>
      </w:r>
      <w:r w:rsidRPr="00BF3F2D">
        <w:rPr>
          <w:noProof/>
        </w:rPr>
        <w:fldChar w:fldCharType="begin"/>
      </w:r>
      <w:r w:rsidRPr="00BF3F2D">
        <w:rPr>
          <w:noProof/>
        </w:rPr>
        <w:instrText xml:space="preserve"> PAGEREF _Toc149313293 \h </w:instrText>
      </w:r>
      <w:r w:rsidRPr="00BF3F2D">
        <w:rPr>
          <w:noProof/>
        </w:rPr>
      </w:r>
      <w:r w:rsidRPr="00BF3F2D">
        <w:rPr>
          <w:noProof/>
        </w:rPr>
        <w:fldChar w:fldCharType="separate"/>
      </w:r>
      <w:r w:rsidR="00936E44">
        <w:rPr>
          <w:noProof/>
        </w:rPr>
        <w:t>3</w:t>
      </w:r>
      <w:r w:rsidRPr="00BF3F2D">
        <w:rPr>
          <w:noProof/>
        </w:rPr>
        <w:fldChar w:fldCharType="end"/>
      </w:r>
    </w:p>
    <w:p w14:paraId="65CC2FB0" w14:textId="02005054" w:rsidR="00BF3F2D" w:rsidRDefault="00BF3F2D" w:rsidP="00E07119">
      <w:pPr>
        <w:pStyle w:val="TOC5"/>
        <w:ind w:right="-1"/>
        <w:rPr>
          <w:rFonts w:asciiTheme="minorHAnsi" w:eastAsiaTheme="minorEastAsia" w:hAnsiTheme="minorHAnsi" w:cstheme="minorBidi"/>
          <w:noProof/>
          <w:kern w:val="0"/>
          <w:sz w:val="22"/>
          <w:szCs w:val="22"/>
        </w:rPr>
      </w:pPr>
      <w:r>
        <w:rPr>
          <w:noProof/>
        </w:rPr>
        <w:t>4</w:t>
      </w:r>
      <w:r>
        <w:rPr>
          <w:noProof/>
        </w:rPr>
        <w:tab/>
        <w:t>Extra</w:t>
      </w:r>
      <w:r>
        <w:rPr>
          <w:noProof/>
        </w:rPr>
        <w:noBreakHyphen/>
        <w:t>territorial application</w:t>
      </w:r>
      <w:r w:rsidRPr="00BF3F2D">
        <w:rPr>
          <w:noProof/>
        </w:rPr>
        <w:tab/>
      </w:r>
      <w:r w:rsidRPr="00BF3F2D">
        <w:rPr>
          <w:noProof/>
        </w:rPr>
        <w:fldChar w:fldCharType="begin"/>
      </w:r>
      <w:r w:rsidRPr="00BF3F2D">
        <w:rPr>
          <w:noProof/>
        </w:rPr>
        <w:instrText xml:space="preserve"> PAGEREF _Toc149313294 \h </w:instrText>
      </w:r>
      <w:r w:rsidRPr="00BF3F2D">
        <w:rPr>
          <w:noProof/>
        </w:rPr>
      </w:r>
      <w:r w:rsidRPr="00BF3F2D">
        <w:rPr>
          <w:noProof/>
        </w:rPr>
        <w:fldChar w:fldCharType="separate"/>
      </w:r>
      <w:r w:rsidR="00936E44">
        <w:rPr>
          <w:noProof/>
        </w:rPr>
        <w:t>3</w:t>
      </w:r>
      <w:r w:rsidRPr="00BF3F2D">
        <w:rPr>
          <w:noProof/>
        </w:rPr>
        <w:fldChar w:fldCharType="end"/>
      </w:r>
    </w:p>
    <w:p w14:paraId="654E71F0" w14:textId="301D073E" w:rsidR="00BF3F2D" w:rsidRDefault="00BF3F2D" w:rsidP="00E07119">
      <w:pPr>
        <w:pStyle w:val="TOC5"/>
        <w:ind w:right="-1"/>
        <w:rPr>
          <w:rFonts w:asciiTheme="minorHAnsi" w:eastAsiaTheme="minorEastAsia" w:hAnsiTheme="minorHAnsi" w:cstheme="minorBidi"/>
          <w:noProof/>
          <w:kern w:val="0"/>
          <w:sz w:val="22"/>
          <w:szCs w:val="22"/>
        </w:rPr>
      </w:pPr>
      <w:r>
        <w:rPr>
          <w:noProof/>
        </w:rPr>
        <w:t>5</w:t>
      </w:r>
      <w:r>
        <w:rPr>
          <w:noProof/>
        </w:rPr>
        <w:tab/>
        <w:t>Definitions</w:t>
      </w:r>
      <w:r w:rsidRPr="00BF3F2D">
        <w:rPr>
          <w:noProof/>
        </w:rPr>
        <w:tab/>
      </w:r>
      <w:r w:rsidRPr="00BF3F2D">
        <w:rPr>
          <w:noProof/>
        </w:rPr>
        <w:fldChar w:fldCharType="begin"/>
      </w:r>
      <w:r w:rsidRPr="00BF3F2D">
        <w:rPr>
          <w:noProof/>
        </w:rPr>
        <w:instrText xml:space="preserve"> PAGEREF _Toc149313295 \h </w:instrText>
      </w:r>
      <w:r w:rsidRPr="00BF3F2D">
        <w:rPr>
          <w:noProof/>
        </w:rPr>
      </w:r>
      <w:r w:rsidRPr="00BF3F2D">
        <w:rPr>
          <w:noProof/>
        </w:rPr>
        <w:fldChar w:fldCharType="separate"/>
      </w:r>
      <w:r w:rsidR="00936E44">
        <w:rPr>
          <w:noProof/>
        </w:rPr>
        <w:t>3</w:t>
      </w:r>
      <w:r w:rsidRPr="00BF3F2D">
        <w:rPr>
          <w:noProof/>
        </w:rPr>
        <w:fldChar w:fldCharType="end"/>
      </w:r>
    </w:p>
    <w:p w14:paraId="0D75FFD3" w14:textId="2A286C50" w:rsidR="00BF3F2D" w:rsidRDefault="00BF3F2D" w:rsidP="00E07119">
      <w:pPr>
        <w:pStyle w:val="TOC2"/>
        <w:ind w:right="-1"/>
        <w:rPr>
          <w:rFonts w:asciiTheme="minorHAnsi" w:eastAsiaTheme="minorEastAsia" w:hAnsiTheme="minorHAnsi" w:cstheme="minorBidi"/>
          <w:b w:val="0"/>
          <w:noProof/>
          <w:kern w:val="0"/>
          <w:sz w:val="22"/>
          <w:szCs w:val="22"/>
        </w:rPr>
      </w:pPr>
      <w:r>
        <w:rPr>
          <w:noProof/>
        </w:rPr>
        <w:t>Part 2—Imposition and amount of charge</w:t>
      </w:r>
      <w:r w:rsidRPr="00BF3F2D">
        <w:rPr>
          <w:b w:val="0"/>
          <w:noProof/>
          <w:sz w:val="18"/>
        </w:rPr>
        <w:tab/>
      </w:r>
      <w:r w:rsidRPr="00BF3F2D">
        <w:rPr>
          <w:b w:val="0"/>
          <w:noProof/>
          <w:sz w:val="18"/>
        </w:rPr>
        <w:fldChar w:fldCharType="begin"/>
      </w:r>
      <w:r w:rsidRPr="00BF3F2D">
        <w:rPr>
          <w:b w:val="0"/>
          <w:noProof/>
          <w:sz w:val="18"/>
        </w:rPr>
        <w:instrText xml:space="preserve"> PAGEREF _Toc149313296 \h </w:instrText>
      </w:r>
      <w:r w:rsidRPr="00BF3F2D">
        <w:rPr>
          <w:b w:val="0"/>
          <w:noProof/>
          <w:sz w:val="18"/>
        </w:rPr>
      </w:r>
      <w:r w:rsidRPr="00BF3F2D">
        <w:rPr>
          <w:b w:val="0"/>
          <w:noProof/>
          <w:sz w:val="18"/>
        </w:rPr>
        <w:fldChar w:fldCharType="separate"/>
      </w:r>
      <w:r w:rsidR="00936E44">
        <w:rPr>
          <w:b w:val="0"/>
          <w:noProof/>
          <w:sz w:val="18"/>
        </w:rPr>
        <w:t>4</w:t>
      </w:r>
      <w:r w:rsidRPr="00BF3F2D">
        <w:rPr>
          <w:b w:val="0"/>
          <w:noProof/>
          <w:sz w:val="18"/>
        </w:rPr>
        <w:fldChar w:fldCharType="end"/>
      </w:r>
    </w:p>
    <w:p w14:paraId="02E3E9E5" w14:textId="23F70D31" w:rsidR="00BF3F2D" w:rsidRDefault="00BF3F2D" w:rsidP="00E07119">
      <w:pPr>
        <w:pStyle w:val="TOC5"/>
        <w:ind w:right="-1"/>
        <w:rPr>
          <w:rFonts w:asciiTheme="minorHAnsi" w:eastAsiaTheme="minorEastAsia" w:hAnsiTheme="minorHAnsi" w:cstheme="minorBidi"/>
          <w:noProof/>
          <w:kern w:val="0"/>
          <w:sz w:val="22"/>
          <w:szCs w:val="22"/>
        </w:rPr>
      </w:pPr>
      <w:r>
        <w:rPr>
          <w:noProof/>
        </w:rPr>
        <w:t>6</w:t>
      </w:r>
      <w:r>
        <w:rPr>
          <w:noProof/>
        </w:rPr>
        <w:tab/>
        <w:t>Imposition of charge</w:t>
      </w:r>
      <w:r w:rsidRPr="00BF3F2D">
        <w:rPr>
          <w:noProof/>
        </w:rPr>
        <w:tab/>
      </w:r>
      <w:r w:rsidRPr="00BF3F2D">
        <w:rPr>
          <w:noProof/>
        </w:rPr>
        <w:fldChar w:fldCharType="begin"/>
      </w:r>
      <w:r w:rsidRPr="00BF3F2D">
        <w:rPr>
          <w:noProof/>
        </w:rPr>
        <w:instrText xml:space="preserve"> PAGEREF _Toc149313297 \h </w:instrText>
      </w:r>
      <w:r w:rsidRPr="00BF3F2D">
        <w:rPr>
          <w:noProof/>
        </w:rPr>
      </w:r>
      <w:r w:rsidRPr="00BF3F2D">
        <w:rPr>
          <w:noProof/>
        </w:rPr>
        <w:fldChar w:fldCharType="separate"/>
      </w:r>
      <w:r w:rsidR="00936E44">
        <w:rPr>
          <w:noProof/>
        </w:rPr>
        <w:t>4</w:t>
      </w:r>
      <w:r w:rsidRPr="00BF3F2D">
        <w:rPr>
          <w:noProof/>
        </w:rPr>
        <w:fldChar w:fldCharType="end"/>
      </w:r>
    </w:p>
    <w:p w14:paraId="7C90980E" w14:textId="4478F114" w:rsidR="00BF3F2D" w:rsidRDefault="00BF3F2D" w:rsidP="00E07119">
      <w:pPr>
        <w:pStyle w:val="TOC5"/>
        <w:ind w:right="-1"/>
        <w:rPr>
          <w:rFonts w:asciiTheme="minorHAnsi" w:eastAsiaTheme="minorEastAsia" w:hAnsiTheme="minorHAnsi" w:cstheme="minorBidi"/>
          <w:noProof/>
          <w:kern w:val="0"/>
          <w:sz w:val="22"/>
          <w:szCs w:val="22"/>
        </w:rPr>
      </w:pPr>
      <w:r>
        <w:rPr>
          <w:noProof/>
        </w:rPr>
        <w:t>7</w:t>
      </w:r>
      <w:r>
        <w:rPr>
          <w:noProof/>
        </w:rPr>
        <w:tab/>
        <w:t>By whom charge payable</w:t>
      </w:r>
      <w:r w:rsidRPr="00BF3F2D">
        <w:rPr>
          <w:noProof/>
        </w:rPr>
        <w:tab/>
      </w:r>
      <w:r w:rsidRPr="00BF3F2D">
        <w:rPr>
          <w:noProof/>
        </w:rPr>
        <w:fldChar w:fldCharType="begin"/>
      </w:r>
      <w:r w:rsidRPr="00BF3F2D">
        <w:rPr>
          <w:noProof/>
        </w:rPr>
        <w:instrText xml:space="preserve"> PAGEREF _Toc149313298 \h </w:instrText>
      </w:r>
      <w:r w:rsidRPr="00BF3F2D">
        <w:rPr>
          <w:noProof/>
        </w:rPr>
      </w:r>
      <w:r w:rsidRPr="00BF3F2D">
        <w:rPr>
          <w:noProof/>
        </w:rPr>
        <w:fldChar w:fldCharType="separate"/>
      </w:r>
      <w:r w:rsidR="00936E44">
        <w:rPr>
          <w:noProof/>
        </w:rPr>
        <w:t>4</w:t>
      </w:r>
      <w:r w:rsidRPr="00BF3F2D">
        <w:rPr>
          <w:noProof/>
        </w:rPr>
        <w:fldChar w:fldCharType="end"/>
      </w:r>
    </w:p>
    <w:p w14:paraId="52265530" w14:textId="26CB2165" w:rsidR="00BF3F2D" w:rsidRDefault="00BF3F2D" w:rsidP="00E07119">
      <w:pPr>
        <w:pStyle w:val="TOC5"/>
        <w:ind w:right="-1"/>
        <w:rPr>
          <w:rFonts w:asciiTheme="minorHAnsi" w:eastAsiaTheme="minorEastAsia" w:hAnsiTheme="minorHAnsi" w:cstheme="minorBidi"/>
          <w:noProof/>
          <w:kern w:val="0"/>
          <w:sz w:val="22"/>
          <w:szCs w:val="22"/>
        </w:rPr>
      </w:pPr>
      <w:r>
        <w:rPr>
          <w:noProof/>
        </w:rPr>
        <w:t>8</w:t>
      </w:r>
      <w:r>
        <w:rPr>
          <w:noProof/>
        </w:rPr>
        <w:tab/>
        <w:t>Amount of charge</w:t>
      </w:r>
      <w:r w:rsidRPr="00BF3F2D">
        <w:rPr>
          <w:noProof/>
        </w:rPr>
        <w:tab/>
      </w:r>
      <w:r w:rsidRPr="00BF3F2D">
        <w:rPr>
          <w:noProof/>
        </w:rPr>
        <w:fldChar w:fldCharType="begin"/>
      </w:r>
      <w:r w:rsidRPr="00BF3F2D">
        <w:rPr>
          <w:noProof/>
        </w:rPr>
        <w:instrText xml:space="preserve"> PAGEREF _Toc149313299 \h </w:instrText>
      </w:r>
      <w:r w:rsidRPr="00BF3F2D">
        <w:rPr>
          <w:noProof/>
        </w:rPr>
      </w:r>
      <w:r w:rsidRPr="00BF3F2D">
        <w:rPr>
          <w:noProof/>
        </w:rPr>
        <w:fldChar w:fldCharType="separate"/>
      </w:r>
      <w:r w:rsidR="00936E44">
        <w:rPr>
          <w:noProof/>
        </w:rPr>
        <w:t>4</w:t>
      </w:r>
      <w:r w:rsidRPr="00BF3F2D">
        <w:rPr>
          <w:noProof/>
        </w:rPr>
        <w:fldChar w:fldCharType="end"/>
      </w:r>
    </w:p>
    <w:p w14:paraId="239EE5D6" w14:textId="254EC1F2" w:rsidR="00BF3F2D" w:rsidRDefault="00BF3F2D" w:rsidP="00E07119">
      <w:pPr>
        <w:pStyle w:val="TOC5"/>
        <w:ind w:right="-1"/>
        <w:rPr>
          <w:rFonts w:asciiTheme="minorHAnsi" w:eastAsiaTheme="minorEastAsia" w:hAnsiTheme="minorHAnsi" w:cstheme="minorBidi"/>
          <w:noProof/>
          <w:kern w:val="0"/>
          <w:sz w:val="22"/>
          <w:szCs w:val="22"/>
        </w:rPr>
      </w:pPr>
      <w:r>
        <w:rPr>
          <w:noProof/>
        </w:rPr>
        <w:t>9</w:t>
      </w:r>
      <w:r>
        <w:rPr>
          <w:noProof/>
        </w:rPr>
        <w:tab/>
        <w:t>Charge cap amount</w:t>
      </w:r>
      <w:r w:rsidRPr="00BF3F2D">
        <w:rPr>
          <w:noProof/>
        </w:rPr>
        <w:tab/>
      </w:r>
      <w:r w:rsidRPr="00BF3F2D">
        <w:rPr>
          <w:noProof/>
        </w:rPr>
        <w:fldChar w:fldCharType="begin"/>
      </w:r>
      <w:r w:rsidRPr="00BF3F2D">
        <w:rPr>
          <w:noProof/>
        </w:rPr>
        <w:instrText xml:space="preserve"> PAGEREF _Toc149313300 \h </w:instrText>
      </w:r>
      <w:r w:rsidRPr="00BF3F2D">
        <w:rPr>
          <w:noProof/>
        </w:rPr>
      </w:r>
      <w:r w:rsidRPr="00BF3F2D">
        <w:rPr>
          <w:noProof/>
        </w:rPr>
        <w:fldChar w:fldCharType="separate"/>
      </w:r>
      <w:r w:rsidR="00936E44">
        <w:rPr>
          <w:noProof/>
        </w:rPr>
        <w:t>4</w:t>
      </w:r>
      <w:r w:rsidRPr="00BF3F2D">
        <w:rPr>
          <w:noProof/>
        </w:rPr>
        <w:fldChar w:fldCharType="end"/>
      </w:r>
    </w:p>
    <w:p w14:paraId="21E3FC97" w14:textId="3199B2B4" w:rsidR="00BF3F2D" w:rsidRDefault="00BF3F2D" w:rsidP="00E07119">
      <w:pPr>
        <w:pStyle w:val="TOC5"/>
        <w:ind w:right="-1"/>
        <w:rPr>
          <w:rFonts w:asciiTheme="minorHAnsi" w:eastAsiaTheme="minorEastAsia" w:hAnsiTheme="minorHAnsi" w:cstheme="minorBidi"/>
          <w:noProof/>
          <w:kern w:val="0"/>
          <w:sz w:val="22"/>
          <w:szCs w:val="22"/>
        </w:rPr>
      </w:pPr>
      <w:r>
        <w:rPr>
          <w:noProof/>
        </w:rPr>
        <w:t>10</w:t>
      </w:r>
      <w:r>
        <w:rPr>
          <w:noProof/>
        </w:rPr>
        <w:tab/>
        <w:t>Indexation of charge cap amount</w:t>
      </w:r>
      <w:r w:rsidRPr="00BF3F2D">
        <w:rPr>
          <w:noProof/>
        </w:rPr>
        <w:tab/>
      </w:r>
      <w:r w:rsidRPr="00BF3F2D">
        <w:rPr>
          <w:noProof/>
        </w:rPr>
        <w:fldChar w:fldCharType="begin"/>
      </w:r>
      <w:r w:rsidRPr="00BF3F2D">
        <w:rPr>
          <w:noProof/>
        </w:rPr>
        <w:instrText xml:space="preserve"> PAGEREF _Toc149313301 \h </w:instrText>
      </w:r>
      <w:r w:rsidRPr="00BF3F2D">
        <w:rPr>
          <w:noProof/>
        </w:rPr>
      </w:r>
      <w:r w:rsidRPr="00BF3F2D">
        <w:rPr>
          <w:noProof/>
        </w:rPr>
        <w:fldChar w:fldCharType="separate"/>
      </w:r>
      <w:r w:rsidR="00936E44">
        <w:rPr>
          <w:noProof/>
        </w:rPr>
        <w:t>5</w:t>
      </w:r>
      <w:r w:rsidRPr="00BF3F2D">
        <w:rPr>
          <w:noProof/>
        </w:rPr>
        <w:fldChar w:fldCharType="end"/>
      </w:r>
    </w:p>
    <w:p w14:paraId="425DE906" w14:textId="19EA92A0" w:rsidR="00BF3F2D" w:rsidRDefault="00BF3F2D" w:rsidP="00E07119">
      <w:pPr>
        <w:pStyle w:val="TOC2"/>
        <w:ind w:right="-1"/>
        <w:rPr>
          <w:rFonts w:asciiTheme="minorHAnsi" w:eastAsiaTheme="minorEastAsia" w:hAnsiTheme="minorHAnsi" w:cstheme="minorBidi"/>
          <w:b w:val="0"/>
          <w:noProof/>
          <w:kern w:val="0"/>
          <w:sz w:val="22"/>
          <w:szCs w:val="22"/>
        </w:rPr>
      </w:pPr>
      <w:r>
        <w:rPr>
          <w:noProof/>
        </w:rPr>
        <w:t>Part 3—Regulations</w:t>
      </w:r>
      <w:r w:rsidRPr="00BF3F2D">
        <w:rPr>
          <w:b w:val="0"/>
          <w:noProof/>
          <w:sz w:val="18"/>
        </w:rPr>
        <w:tab/>
      </w:r>
      <w:r w:rsidRPr="00BF3F2D">
        <w:rPr>
          <w:b w:val="0"/>
          <w:noProof/>
          <w:sz w:val="18"/>
        </w:rPr>
        <w:fldChar w:fldCharType="begin"/>
      </w:r>
      <w:r w:rsidRPr="00BF3F2D">
        <w:rPr>
          <w:b w:val="0"/>
          <w:noProof/>
          <w:sz w:val="18"/>
        </w:rPr>
        <w:instrText xml:space="preserve"> PAGEREF _Toc149313302 \h </w:instrText>
      </w:r>
      <w:r w:rsidRPr="00BF3F2D">
        <w:rPr>
          <w:b w:val="0"/>
          <w:noProof/>
          <w:sz w:val="18"/>
        </w:rPr>
      </w:r>
      <w:r w:rsidRPr="00BF3F2D">
        <w:rPr>
          <w:b w:val="0"/>
          <w:noProof/>
          <w:sz w:val="18"/>
        </w:rPr>
        <w:fldChar w:fldCharType="separate"/>
      </w:r>
      <w:r w:rsidR="00936E44">
        <w:rPr>
          <w:b w:val="0"/>
          <w:noProof/>
          <w:sz w:val="18"/>
        </w:rPr>
        <w:t>7</w:t>
      </w:r>
      <w:r w:rsidRPr="00BF3F2D">
        <w:rPr>
          <w:b w:val="0"/>
          <w:noProof/>
          <w:sz w:val="18"/>
        </w:rPr>
        <w:fldChar w:fldCharType="end"/>
      </w:r>
    </w:p>
    <w:p w14:paraId="27C15F8D" w14:textId="608844AE" w:rsidR="00BF3F2D" w:rsidRDefault="00BF3F2D" w:rsidP="00E07119">
      <w:pPr>
        <w:pStyle w:val="TOC5"/>
        <w:ind w:right="-1"/>
        <w:rPr>
          <w:rFonts w:asciiTheme="minorHAnsi" w:eastAsiaTheme="minorEastAsia" w:hAnsiTheme="minorHAnsi" w:cstheme="minorBidi"/>
          <w:noProof/>
          <w:kern w:val="0"/>
          <w:sz w:val="22"/>
          <w:szCs w:val="22"/>
        </w:rPr>
      </w:pPr>
      <w:r>
        <w:rPr>
          <w:noProof/>
        </w:rPr>
        <w:t>11</w:t>
      </w:r>
      <w:r>
        <w:rPr>
          <w:noProof/>
        </w:rPr>
        <w:tab/>
        <w:t>Regulations</w:t>
      </w:r>
      <w:r w:rsidRPr="00BF3F2D">
        <w:rPr>
          <w:noProof/>
        </w:rPr>
        <w:tab/>
      </w:r>
      <w:r w:rsidRPr="00BF3F2D">
        <w:rPr>
          <w:noProof/>
        </w:rPr>
        <w:fldChar w:fldCharType="begin"/>
      </w:r>
      <w:r w:rsidRPr="00BF3F2D">
        <w:rPr>
          <w:noProof/>
        </w:rPr>
        <w:instrText xml:space="preserve"> PAGEREF _Toc149313303 \h </w:instrText>
      </w:r>
      <w:r w:rsidRPr="00BF3F2D">
        <w:rPr>
          <w:noProof/>
        </w:rPr>
      </w:r>
      <w:r w:rsidRPr="00BF3F2D">
        <w:rPr>
          <w:noProof/>
        </w:rPr>
        <w:fldChar w:fldCharType="separate"/>
      </w:r>
      <w:r w:rsidR="00936E44">
        <w:rPr>
          <w:noProof/>
        </w:rPr>
        <w:t>7</w:t>
      </w:r>
      <w:r w:rsidRPr="00BF3F2D">
        <w:rPr>
          <w:noProof/>
        </w:rPr>
        <w:fldChar w:fldCharType="end"/>
      </w:r>
    </w:p>
    <w:p w14:paraId="18BDC3A5" w14:textId="012080AC" w:rsidR="005D7042" w:rsidRPr="00885090" w:rsidRDefault="00BF3F2D" w:rsidP="00715914">
      <w:r>
        <w:fldChar w:fldCharType="end"/>
      </w:r>
    </w:p>
    <w:p w14:paraId="4307417F" w14:textId="77777777" w:rsidR="00374B0A" w:rsidRPr="00885090" w:rsidRDefault="00374B0A" w:rsidP="00715914">
      <w:pPr>
        <w:sectPr w:rsidR="00374B0A" w:rsidRPr="00885090" w:rsidSect="00A33103">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75B2705B" w14:textId="77777777" w:rsidR="00A33103" w:rsidRDefault="00A33103">
      <w:r>
        <w:object w:dxaOrig="2146" w:dyaOrig="1561" w14:anchorId="59C856AF">
          <v:shape id="_x0000_i1026" type="#_x0000_t75" alt="Commonwealth Coat of Arms of Australia" style="width:111pt;height:80pt" o:ole="" fillcolor="window">
            <v:imagedata r:id="rId7" o:title=""/>
          </v:shape>
          <o:OLEObject Type="Embed" ProgID="Word.Picture.8" ShapeID="_x0000_i1026" DrawAspect="Content" ObjectID="_1776746222" r:id="rId20"/>
        </w:object>
      </w:r>
    </w:p>
    <w:p w14:paraId="598D4BC4" w14:textId="77777777" w:rsidR="00A33103" w:rsidRDefault="00A33103"/>
    <w:p w14:paraId="1CA09006" w14:textId="77777777" w:rsidR="00A33103" w:rsidRDefault="00A33103" w:rsidP="000178F8">
      <w:pPr>
        <w:spacing w:line="240" w:lineRule="auto"/>
      </w:pPr>
    </w:p>
    <w:p w14:paraId="56C1E648" w14:textId="3C23E603" w:rsidR="00A33103" w:rsidRDefault="00936E44" w:rsidP="000178F8">
      <w:pPr>
        <w:pStyle w:val="ShortTP1"/>
      </w:pPr>
      <w:r>
        <w:fldChar w:fldCharType="begin"/>
      </w:r>
      <w:r>
        <w:instrText xml:space="preserve"> STYLEREF ShortT </w:instrText>
      </w:r>
      <w:r>
        <w:fldChar w:fldCharType="separate"/>
      </w:r>
      <w:r w:rsidR="00E07119">
        <w:rPr>
          <w:noProof/>
        </w:rPr>
        <w:t>Migration (Visa Pre-application Process) Charge Act 2023</w:t>
      </w:r>
      <w:r>
        <w:rPr>
          <w:noProof/>
        </w:rPr>
        <w:fldChar w:fldCharType="end"/>
      </w:r>
    </w:p>
    <w:p w14:paraId="67AC4985" w14:textId="37F4F48B" w:rsidR="00A33103" w:rsidRDefault="00936E44" w:rsidP="000178F8">
      <w:pPr>
        <w:pStyle w:val="ActNoP1"/>
      </w:pPr>
      <w:r>
        <w:fldChar w:fldCharType="begin"/>
      </w:r>
      <w:r>
        <w:instrText xml:space="preserve"> STYLEREF Actno </w:instrText>
      </w:r>
      <w:r>
        <w:fldChar w:fldCharType="separate"/>
      </w:r>
      <w:r w:rsidR="00E07119">
        <w:rPr>
          <w:noProof/>
        </w:rPr>
        <w:t>No. 85, 2023</w:t>
      </w:r>
      <w:r>
        <w:rPr>
          <w:noProof/>
        </w:rPr>
        <w:fldChar w:fldCharType="end"/>
      </w:r>
    </w:p>
    <w:p w14:paraId="578D6CB3" w14:textId="77777777" w:rsidR="00A33103" w:rsidRPr="009A0728" w:rsidRDefault="00A33103" w:rsidP="009A0728">
      <w:pPr>
        <w:pBdr>
          <w:bottom w:val="single" w:sz="6" w:space="0" w:color="auto"/>
        </w:pBdr>
        <w:spacing w:before="400" w:line="240" w:lineRule="auto"/>
        <w:rPr>
          <w:rFonts w:eastAsia="Times New Roman"/>
          <w:b/>
          <w:sz w:val="28"/>
        </w:rPr>
      </w:pPr>
    </w:p>
    <w:p w14:paraId="678FF2C1" w14:textId="77777777" w:rsidR="00A33103" w:rsidRPr="009A0728" w:rsidRDefault="00A33103" w:rsidP="009A0728">
      <w:pPr>
        <w:spacing w:line="40" w:lineRule="exact"/>
        <w:rPr>
          <w:rFonts w:eastAsia="Calibri"/>
          <w:b/>
          <w:sz w:val="28"/>
        </w:rPr>
      </w:pPr>
    </w:p>
    <w:p w14:paraId="1860CD41" w14:textId="77777777" w:rsidR="00A33103" w:rsidRPr="009A0728" w:rsidRDefault="00A33103" w:rsidP="009A0728">
      <w:pPr>
        <w:pBdr>
          <w:top w:val="single" w:sz="12" w:space="0" w:color="auto"/>
        </w:pBdr>
        <w:spacing w:line="240" w:lineRule="auto"/>
        <w:rPr>
          <w:rFonts w:eastAsia="Times New Roman"/>
          <w:b/>
          <w:sz w:val="28"/>
        </w:rPr>
      </w:pPr>
    </w:p>
    <w:p w14:paraId="30408CF2" w14:textId="77777777" w:rsidR="00A33103" w:rsidRDefault="00A33103" w:rsidP="00A33103">
      <w:pPr>
        <w:pStyle w:val="Page1"/>
        <w:spacing w:before="400"/>
      </w:pPr>
      <w:r>
        <w:t>An Act to impose a charge on the registration of a person as a registered participant in a visa pre</w:t>
      </w:r>
      <w:r>
        <w:noBreakHyphen/>
        <w:t>application process, and for related purposes</w:t>
      </w:r>
    </w:p>
    <w:p w14:paraId="73CCB1F2" w14:textId="2BCBD43E" w:rsidR="00AF0581" w:rsidRPr="00631D07" w:rsidRDefault="00AF0581" w:rsidP="00631D07">
      <w:pPr>
        <w:pStyle w:val="AssentDt"/>
        <w:spacing w:before="240"/>
        <w:rPr>
          <w:sz w:val="24"/>
        </w:rPr>
      </w:pPr>
      <w:r>
        <w:rPr>
          <w:sz w:val="24"/>
        </w:rPr>
        <w:t>[</w:t>
      </w:r>
      <w:r>
        <w:rPr>
          <w:i/>
          <w:sz w:val="24"/>
        </w:rPr>
        <w:t>Assented to 26 October 2023</w:t>
      </w:r>
      <w:r>
        <w:rPr>
          <w:sz w:val="24"/>
        </w:rPr>
        <w:t>]</w:t>
      </w:r>
    </w:p>
    <w:p w14:paraId="2A272227" w14:textId="3EE4E7C4" w:rsidR="00715914" w:rsidRPr="00885090" w:rsidRDefault="00715914" w:rsidP="00523CF8">
      <w:pPr>
        <w:spacing w:before="240" w:line="240" w:lineRule="auto"/>
        <w:outlineLvl w:val="0"/>
        <w:rPr>
          <w:sz w:val="32"/>
        </w:rPr>
      </w:pPr>
      <w:r w:rsidRPr="00885090">
        <w:rPr>
          <w:sz w:val="32"/>
        </w:rPr>
        <w:t>The Parliament of Australia enacts:</w:t>
      </w:r>
    </w:p>
    <w:p w14:paraId="3A55F1C8" w14:textId="77777777" w:rsidR="00715914" w:rsidRPr="00885090" w:rsidRDefault="00715914" w:rsidP="00523CF8">
      <w:pPr>
        <w:pStyle w:val="ActHead2"/>
      </w:pPr>
      <w:bookmarkStart w:id="2" w:name="_Toc149313290"/>
      <w:r w:rsidRPr="0013198D">
        <w:rPr>
          <w:rStyle w:val="CharPartNo"/>
        </w:rPr>
        <w:lastRenderedPageBreak/>
        <w:t>Part 1</w:t>
      </w:r>
      <w:r w:rsidRPr="00885090">
        <w:t>—</w:t>
      </w:r>
      <w:r w:rsidRPr="0013198D">
        <w:rPr>
          <w:rStyle w:val="CharPartText"/>
        </w:rPr>
        <w:t>Preliminary</w:t>
      </w:r>
      <w:bookmarkEnd w:id="2"/>
    </w:p>
    <w:p w14:paraId="0E2967AA" w14:textId="77777777" w:rsidR="005A60E1" w:rsidRPr="0013198D" w:rsidRDefault="005A60E1" w:rsidP="00523CF8">
      <w:pPr>
        <w:pStyle w:val="Header"/>
      </w:pPr>
      <w:r w:rsidRPr="0013198D">
        <w:rPr>
          <w:rStyle w:val="CharDivNo"/>
        </w:rPr>
        <w:t xml:space="preserve"> </w:t>
      </w:r>
      <w:r w:rsidRPr="0013198D">
        <w:rPr>
          <w:rStyle w:val="CharDivText"/>
        </w:rPr>
        <w:t xml:space="preserve"> </w:t>
      </w:r>
    </w:p>
    <w:p w14:paraId="657AAEB6" w14:textId="77777777" w:rsidR="00715914" w:rsidRPr="00885090" w:rsidRDefault="00E13881" w:rsidP="00523CF8">
      <w:pPr>
        <w:pStyle w:val="ActHead5"/>
      </w:pPr>
      <w:bookmarkStart w:id="3" w:name="_Toc149313291"/>
      <w:r w:rsidRPr="0013198D">
        <w:rPr>
          <w:rStyle w:val="CharSectno"/>
        </w:rPr>
        <w:t>1</w:t>
      </w:r>
      <w:r w:rsidR="00715914" w:rsidRPr="00885090">
        <w:t xml:space="preserve">  Short title</w:t>
      </w:r>
      <w:bookmarkEnd w:id="3"/>
    </w:p>
    <w:p w14:paraId="2E8D60AC" w14:textId="77777777" w:rsidR="00715914" w:rsidRPr="00885090" w:rsidRDefault="00715914" w:rsidP="00523CF8">
      <w:pPr>
        <w:pStyle w:val="subsection"/>
      </w:pPr>
      <w:r w:rsidRPr="00885090">
        <w:tab/>
      </w:r>
      <w:r w:rsidRPr="00885090">
        <w:tab/>
        <w:t xml:space="preserve">This Act </w:t>
      </w:r>
      <w:r w:rsidR="00B20224" w:rsidRPr="00885090">
        <w:t>is</w:t>
      </w:r>
      <w:r w:rsidRPr="00885090">
        <w:t xml:space="preserve"> the </w:t>
      </w:r>
      <w:r w:rsidR="00AC5AA2" w:rsidRPr="00885090">
        <w:rPr>
          <w:i/>
        </w:rPr>
        <w:t>Migration (</w:t>
      </w:r>
      <w:r w:rsidR="008E642F">
        <w:rPr>
          <w:i/>
        </w:rPr>
        <w:t>Visa Pre</w:t>
      </w:r>
      <w:r w:rsidR="00523CF8">
        <w:rPr>
          <w:i/>
        </w:rPr>
        <w:noBreakHyphen/>
      </w:r>
      <w:r w:rsidR="008E642F">
        <w:rPr>
          <w:i/>
        </w:rPr>
        <w:t>application Process)</w:t>
      </w:r>
      <w:r w:rsidR="00AC5AA2" w:rsidRPr="00885090">
        <w:rPr>
          <w:i/>
        </w:rPr>
        <w:t xml:space="preserve"> Charge Act 2023</w:t>
      </w:r>
      <w:r w:rsidR="0001521C" w:rsidRPr="00885090">
        <w:t>.</w:t>
      </w:r>
    </w:p>
    <w:p w14:paraId="00C27730" w14:textId="77777777" w:rsidR="00715914" w:rsidRPr="00885090" w:rsidRDefault="00E13881" w:rsidP="00523CF8">
      <w:pPr>
        <w:pStyle w:val="ActHead5"/>
      </w:pPr>
      <w:bookmarkStart w:id="4" w:name="_Toc149313292"/>
      <w:r w:rsidRPr="0013198D">
        <w:rPr>
          <w:rStyle w:val="CharSectno"/>
        </w:rPr>
        <w:t>2</w:t>
      </w:r>
      <w:r w:rsidR="00715914" w:rsidRPr="00885090">
        <w:t xml:space="preserve">  Commencement</w:t>
      </w:r>
      <w:bookmarkEnd w:id="4"/>
    </w:p>
    <w:p w14:paraId="3F63119A" w14:textId="77777777" w:rsidR="00715914" w:rsidRPr="00885090" w:rsidRDefault="00715914" w:rsidP="00523CF8">
      <w:pPr>
        <w:pStyle w:val="subsection"/>
      </w:pPr>
      <w:r w:rsidRPr="00885090">
        <w:tab/>
        <w:t>(1)</w:t>
      </w:r>
      <w:r w:rsidRPr="00885090">
        <w:tab/>
        <w:t>Each provision of this Act specified in column 1 of the table commences, or is taken to have commenced, in accordance with column 2 of the table. Any other statement in column 2 has effect according to its terms.</w:t>
      </w:r>
    </w:p>
    <w:p w14:paraId="56A71E62" w14:textId="77777777" w:rsidR="00715914" w:rsidRPr="00885090" w:rsidRDefault="00715914" w:rsidP="00523CF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885090" w14:paraId="55B1A0A7" w14:textId="77777777" w:rsidTr="00465E7E">
        <w:trPr>
          <w:tblHeader/>
        </w:trPr>
        <w:tc>
          <w:tcPr>
            <w:tcW w:w="7111" w:type="dxa"/>
            <w:gridSpan w:val="3"/>
            <w:tcBorders>
              <w:top w:val="single" w:sz="12" w:space="0" w:color="auto"/>
              <w:bottom w:val="single" w:sz="6" w:space="0" w:color="auto"/>
            </w:tcBorders>
            <w:shd w:val="clear" w:color="auto" w:fill="auto"/>
          </w:tcPr>
          <w:p w14:paraId="644567F2" w14:textId="77777777" w:rsidR="00715914" w:rsidRPr="00885090" w:rsidRDefault="00715914" w:rsidP="00523CF8">
            <w:pPr>
              <w:pStyle w:val="TableHeading"/>
            </w:pPr>
            <w:r w:rsidRPr="00885090">
              <w:t>Commencement information</w:t>
            </w:r>
          </w:p>
        </w:tc>
      </w:tr>
      <w:tr w:rsidR="00715914" w:rsidRPr="00885090" w14:paraId="5756F9F9" w14:textId="77777777" w:rsidTr="00465E7E">
        <w:trPr>
          <w:tblHeader/>
        </w:trPr>
        <w:tc>
          <w:tcPr>
            <w:tcW w:w="1701" w:type="dxa"/>
            <w:tcBorders>
              <w:top w:val="single" w:sz="6" w:space="0" w:color="auto"/>
              <w:bottom w:val="single" w:sz="6" w:space="0" w:color="auto"/>
            </w:tcBorders>
            <w:shd w:val="clear" w:color="auto" w:fill="auto"/>
          </w:tcPr>
          <w:p w14:paraId="1A6D1C88" w14:textId="77777777" w:rsidR="00715914" w:rsidRPr="00885090" w:rsidRDefault="00715914" w:rsidP="00523CF8">
            <w:pPr>
              <w:pStyle w:val="TableHeading"/>
            </w:pPr>
            <w:r w:rsidRPr="00885090">
              <w:t>Column 1</w:t>
            </w:r>
          </w:p>
        </w:tc>
        <w:tc>
          <w:tcPr>
            <w:tcW w:w="3828" w:type="dxa"/>
            <w:tcBorders>
              <w:top w:val="single" w:sz="6" w:space="0" w:color="auto"/>
              <w:bottom w:val="single" w:sz="6" w:space="0" w:color="auto"/>
            </w:tcBorders>
            <w:shd w:val="clear" w:color="auto" w:fill="auto"/>
          </w:tcPr>
          <w:p w14:paraId="66EC5C87" w14:textId="77777777" w:rsidR="00715914" w:rsidRPr="00885090" w:rsidRDefault="00715914" w:rsidP="00523CF8">
            <w:pPr>
              <w:pStyle w:val="TableHeading"/>
            </w:pPr>
            <w:r w:rsidRPr="00885090">
              <w:t>Column 2</w:t>
            </w:r>
          </w:p>
        </w:tc>
        <w:tc>
          <w:tcPr>
            <w:tcW w:w="1582" w:type="dxa"/>
            <w:tcBorders>
              <w:top w:val="single" w:sz="6" w:space="0" w:color="auto"/>
              <w:bottom w:val="single" w:sz="6" w:space="0" w:color="auto"/>
            </w:tcBorders>
            <w:shd w:val="clear" w:color="auto" w:fill="auto"/>
          </w:tcPr>
          <w:p w14:paraId="14A6A00E" w14:textId="77777777" w:rsidR="00715914" w:rsidRPr="00885090" w:rsidRDefault="00715914" w:rsidP="00523CF8">
            <w:pPr>
              <w:pStyle w:val="TableHeading"/>
            </w:pPr>
            <w:r w:rsidRPr="00885090">
              <w:t>Column 3</w:t>
            </w:r>
          </w:p>
        </w:tc>
      </w:tr>
      <w:tr w:rsidR="00715914" w:rsidRPr="00885090" w14:paraId="63EFF74F" w14:textId="77777777" w:rsidTr="00465E7E">
        <w:trPr>
          <w:tblHeader/>
        </w:trPr>
        <w:tc>
          <w:tcPr>
            <w:tcW w:w="1701" w:type="dxa"/>
            <w:tcBorders>
              <w:top w:val="single" w:sz="6" w:space="0" w:color="auto"/>
              <w:bottom w:val="single" w:sz="12" w:space="0" w:color="auto"/>
            </w:tcBorders>
            <w:shd w:val="clear" w:color="auto" w:fill="auto"/>
          </w:tcPr>
          <w:p w14:paraId="3EC0AAD6" w14:textId="77777777" w:rsidR="00715914" w:rsidRPr="00885090" w:rsidRDefault="00715914" w:rsidP="00523CF8">
            <w:pPr>
              <w:pStyle w:val="TableHeading"/>
            </w:pPr>
            <w:r w:rsidRPr="00885090">
              <w:t>Provisions</w:t>
            </w:r>
          </w:p>
        </w:tc>
        <w:tc>
          <w:tcPr>
            <w:tcW w:w="3828" w:type="dxa"/>
            <w:tcBorders>
              <w:top w:val="single" w:sz="6" w:space="0" w:color="auto"/>
              <w:bottom w:val="single" w:sz="12" w:space="0" w:color="auto"/>
            </w:tcBorders>
            <w:shd w:val="clear" w:color="auto" w:fill="auto"/>
          </w:tcPr>
          <w:p w14:paraId="0066A45F" w14:textId="77777777" w:rsidR="00715914" w:rsidRPr="00885090" w:rsidRDefault="00715914" w:rsidP="00523CF8">
            <w:pPr>
              <w:pStyle w:val="TableHeading"/>
            </w:pPr>
            <w:r w:rsidRPr="00885090">
              <w:t>Commencement</w:t>
            </w:r>
          </w:p>
        </w:tc>
        <w:tc>
          <w:tcPr>
            <w:tcW w:w="1582" w:type="dxa"/>
            <w:tcBorders>
              <w:top w:val="single" w:sz="6" w:space="0" w:color="auto"/>
              <w:bottom w:val="single" w:sz="12" w:space="0" w:color="auto"/>
            </w:tcBorders>
            <w:shd w:val="clear" w:color="auto" w:fill="auto"/>
          </w:tcPr>
          <w:p w14:paraId="7CBC6EB4" w14:textId="77777777" w:rsidR="00715914" w:rsidRPr="00885090" w:rsidRDefault="00715914" w:rsidP="00523CF8">
            <w:pPr>
              <w:pStyle w:val="TableHeading"/>
            </w:pPr>
            <w:r w:rsidRPr="00885090">
              <w:t>Date/Details</w:t>
            </w:r>
          </w:p>
        </w:tc>
      </w:tr>
      <w:tr w:rsidR="00715914" w:rsidRPr="00885090" w14:paraId="3E6D6D9C" w14:textId="77777777" w:rsidTr="00465E7E">
        <w:tc>
          <w:tcPr>
            <w:tcW w:w="1701" w:type="dxa"/>
            <w:tcBorders>
              <w:top w:val="single" w:sz="12" w:space="0" w:color="auto"/>
              <w:bottom w:val="single" w:sz="12" w:space="0" w:color="auto"/>
            </w:tcBorders>
            <w:shd w:val="clear" w:color="auto" w:fill="auto"/>
          </w:tcPr>
          <w:p w14:paraId="07EF8CF6" w14:textId="77777777" w:rsidR="00715914" w:rsidRPr="00885090" w:rsidRDefault="00715914" w:rsidP="00523CF8">
            <w:pPr>
              <w:pStyle w:val="Tabletext"/>
            </w:pPr>
            <w:r w:rsidRPr="00885090">
              <w:t xml:space="preserve">1.  </w:t>
            </w:r>
            <w:r w:rsidR="00122832" w:rsidRPr="00885090">
              <w:t>The whole of this Act</w:t>
            </w:r>
          </w:p>
        </w:tc>
        <w:tc>
          <w:tcPr>
            <w:tcW w:w="3828" w:type="dxa"/>
            <w:tcBorders>
              <w:top w:val="single" w:sz="12" w:space="0" w:color="auto"/>
              <w:bottom w:val="single" w:sz="12" w:space="0" w:color="auto"/>
            </w:tcBorders>
            <w:shd w:val="clear" w:color="auto" w:fill="auto"/>
          </w:tcPr>
          <w:p w14:paraId="0BFF6521" w14:textId="77777777" w:rsidR="00122832" w:rsidRPr="00885090" w:rsidRDefault="00122832" w:rsidP="00523CF8">
            <w:pPr>
              <w:pStyle w:val="Tabletext"/>
            </w:pPr>
            <w:r w:rsidRPr="00885090">
              <w:t>The later of:</w:t>
            </w:r>
          </w:p>
          <w:p w14:paraId="5FD75976" w14:textId="77777777" w:rsidR="00122832" w:rsidRPr="00885090" w:rsidRDefault="00122832" w:rsidP="00523CF8">
            <w:pPr>
              <w:pStyle w:val="Tablea"/>
            </w:pPr>
            <w:r w:rsidRPr="00885090">
              <w:t xml:space="preserve">(a) </w:t>
            </w:r>
            <w:r w:rsidR="00465E7E" w:rsidRPr="00885090">
              <w:t>the start of the day after this Act receives the Royal Assent</w:t>
            </w:r>
            <w:r w:rsidRPr="00885090">
              <w:t>; and</w:t>
            </w:r>
          </w:p>
          <w:p w14:paraId="638FDFBA" w14:textId="77777777" w:rsidR="00122832" w:rsidRPr="00885090" w:rsidRDefault="00122832" w:rsidP="00523CF8">
            <w:pPr>
              <w:pStyle w:val="Tablea"/>
            </w:pPr>
            <w:r w:rsidRPr="00885090">
              <w:t xml:space="preserve">(b) immediately after the commencement of the </w:t>
            </w:r>
            <w:r w:rsidRPr="00885090">
              <w:rPr>
                <w:i/>
              </w:rPr>
              <w:t>Migration Amendment (Australia</w:t>
            </w:r>
            <w:r w:rsidR="008E642F">
              <w:rPr>
                <w:i/>
              </w:rPr>
              <w:t>’</w:t>
            </w:r>
            <w:r w:rsidRPr="00885090">
              <w:rPr>
                <w:i/>
              </w:rPr>
              <w:t>s Engagement in the Pacific and Other Measures) Act 2023</w:t>
            </w:r>
            <w:r w:rsidRPr="00885090">
              <w:t>.</w:t>
            </w:r>
          </w:p>
          <w:p w14:paraId="2186D6F0" w14:textId="77777777" w:rsidR="00715914" w:rsidRPr="00885090" w:rsidRDefault="00122832" w:rsidP="00523CF8">
            <w:pPr>
              <w:pStyle w:val="Tabletext"/>
            </w:pPr>
            <w:r w:rsidRPr="00885090">
              <w:t xml:space="preserve">However, the provisions do not commence at all if the event mentioned in </w:t>
            </w:r>
            <w:r w:rsidR="006348D6" w:rsidRPr="00885090">
              <w:t>paragraph (</w:t>
            </w:r>
            <w:r w:rsidRPr="00885090">
              <w:t>b) does not occur.</w:t>
            </w:r>
          </w:p>
        </w:tc>
        <w:tc>
          <w:tcPr>
            <w:tcW w:w="1582" w:type="dxa"/>
            <w:tcBorders>
              <w:top w:val="single" w:sz="12" w:space="0" w:color="auto"/>
              <w:bottom w:val="single" w:sz="12" w:space="0" w:color="auto"/>
            </w:tcBorders>
            <w:shd w:val="clear" w:color="auto" w:fill="auto"/>
          </w:tcPr>
          <w:p w14:paraId="14169965" w14:textId="77777777" w:rsidR="00BB6A9F" w:rsidRDefault="00BB6A9F" w:rsidP="00BB6A9F">
            <w:pPr>
              <w:pStyle w:val="Tabletext"/>
            </w:pPr>
            <w:r>
              <w:t>29 March 2024</w:t>
            </w:r>
          </w:p>
          <w:p w14:paraId="4CF06C09" w14:textId="75C835AF" w:rsidR="00715914" w:rsidRPr="00885090" w:rsidRDefault="00BB6A9F" w:rsidP="00523CF8">
            <w:pPr>
              <w:pStyle w:val="Tabletext"/>
            </w:pPr>
            <w:r>
              <w:t>(paragraph (b) applies)</w:t>
            </w:r>
          </w:p>
        </w:tc>
      </w:tr>
    </w:tbl>
    <w:p w14:paraId="0712D96F" w14:textId="77777777" w:rsidR="00715914" w:rsidRPr="00885090" w:rsidRDefault="00B80199" w:rsidP="00523CF8">
      <w:pPr>
        <w:pStyle w:val="notetext"/>
      </w:pPr>
      <w:r w:rsidRPr="00885090">
        <w:t>Note:</w:t>
      </w:r>
      <w:r w:rsidRPr="00885090">
        <w:tab/>
        <w:t>This table relates only to the provisions of this Act as originally enacted. It will not be amended to deal with any later amendments of this Act.</w:t>
      </w:r>
    </w:p>
    <w:p w14:paraId="792C300B" w14:textId="77777777" w:rsidR="00715914" w:rsidRPr="00885090" w:rsidRDefault="00715914" w:rsidP="00523CF8">
      <w:pPr>
        <w:pStyle w:val="subsection"/>
      </w:pPr>
      <w:r w:rsidRPr="00885090">
        <w:tab/>
        <w:t>(2)</w:t>
      </w:r>
      <w:r w:rsidRPr="00885090">
        <w:tab/>
      </w:r>
      <w:r w:rsidR="00B80199" w:rsidRPr="00885090">
        <w:t xml:space="preserve">Any information in </w:t>
      </w:r>
      <w:r w:rsidR="009532A5" w:rsidRPr="00885090">
        <w:t>c</w:t>
      </w:r>
      <w:r w:rsidR="00B80199" w:rsidRPr="00885090">
        <w:t>olumn 3 of the table is not part of this Act. Information may be inserted in this column, or information in it may be edited, in any published version of this Act.</w:t>
      </w:r>
    </w:p>
    <w:p w14:paraId="2F3C0318" w14:textId="77777777" w:rsidR="009F6FFE" w:rsidRPr="00885090" w:rsidRDefault="00E13881" w:rsidP="00523CF8">
      <w:pPr>
        <w:pStyle w:val="ActHead5"/>
      </w:pPr>
      <w:bookmarkStart w:id="5" w:name="_Toc149313293"/>
      <w:r w:rsidRPr="0013198D">
        <w:rPr>
          <w:rStyle w:val="CharSectno"/>
        </w:rPr>
        <w:lastRenderedPageBreak/>
        <w:t>3</w:t>
      </w:r>
      <w:r w:rsidR="00F91403" w:rsidRPr="00885090">
        <w:t xml:space="preserve">  </w:t>
      </w:r>
      <w:r w:rsidR="009F6FFE" w:rsidRPr="00885090">
        <w:t xml:space="preserve">Act to extend to </w:t>
      </w:r>
      <w:r w:rsidR="00D308B5" w:rsidRPr="00885090">
        <w:t>external</w:t>
      </w:r>
      <w:r w:rsidR="009F6FFE" w:rsidRPr="00885090">
        <w:t xml:space="preserve"> Territories</w:t>
      </w:r>
      <w:bookmarkEnd w:id="5"/>
    </w:p>
    <w:p w14:paraId="2C4F752E" w14:textId="77777777" w:rsidR="00F91403" w:rsidRPr="00885090" w:rsidRDefault="009F6FFE" w:rsidP="00523CF8">
      <w:pPr>
        <w:pStyle w:val="subsection"/>
      </w:pPr>
      <w:r w:rsidRPr="00885090">
        <w:tab/>
      </w:r>
      <w:r w:rsidR="003C3956" w:rsidRPr="00885090">
        <w:tab/>
      </w:r>
      <w:r w:rsidR="005A60E1" w:rsidRPr="00885090">
        <w:t>Section 7</w:t>
      </w:r>
      <w:r w:rsidR="003C3956" w:rsidRPr="00885090">
        <w:t xml:space="preserve"> of the </w:t>
      </w:r>
      <w:r w:rsidR="003C3956" w:rsidRPr="00885090">
        <w:rPr>
          <w:i/>
        </w:rPr>
        <w:t xml:space="preserve">Migration Act 1958 </w:t>
      </w:r>
      <w:r w:rsidR="003C3956" w:rsidRPr="00885090">
        <w:t xml:space="preserve">applies to this Act in a corresponding way to </w:t>
      </w:r>
      <w:r w:rsidR="00D308B5" w:rsidRPr="00885090">
        <w:t xml:space="preserve">the way in </w:t>
      </w:r>
      <w:r w:rsidR="003C3956" w:rsidRPr="00885090">
        <w:t>which it applies to that Act.</w:t>
      </w:r>
    </w:p>
    <w:p w14:paraId="7F4F27CB" w14:textId="77777777" w:rsidR="003C3956" w:rsidRPr="00885090" w:rsidRDefault="00E13881" w:rsidP="00523CF8">
      <w:pPr>
        <w:pStyle w:val="ActHead5"/>
      </w:pPr>
      <w:bookmarkStart w:id="6" w:name="_Toc149313294"/>
      <w:r w:rsidRPr="0013198D">
        <w:rPr>
          <w:rStyle w:val="CharSectno"/>
        </w:rPr>
        <w:t>4</w:t>
      </w:r>
      <w:r w:rsidR="003C3956" w:rsidRPr="00885090">
        <w:t xml:space="preserve">  Extra</w:t>
      </w:r>
      <w:r w:rsidR="00523CF8">
        <w:noBreakHyphen/>
      </w:r>
      <w:r w:rsidR="003C3956" w:rsidRPr="00885090">
        <w:t>territorial application</w:t>
      </w:r>
      <w:bookmarkEnd w:id="6"/>
    </w:p>
    <w:p w14:paraId="1AB69EE5" w14:textId="77777777" w:rsidR="003C3956" w:rsidRPr="00885090" w:rsidRDefault="003C3956" w:rsidP="00523CF8">
      <w:pPr>
        <w:pStyle w:val="subsection"/>
      </w:pPr>
      <w:r w:rsidRPr="00885090">
        <w:tab/>
      </w:r>
      <w:r w:rsidRPr="00885090">
        <w:tab/>
        <w:t>This Act extends to acts, omissions, matters and things outside Australia.</w:t>
      </w:r>
    </w:p>
    <w:p w14:paraId="6AFA6C50" w14:textId="77777777" w:rsidR="008B14F4" w:rsidRPr="00885090" w:rsidRDefault="00E13881" w:rsidP="00523CF8">
      <w:pPr>
        <w:pStyle w:val="ActHead5"/>
      </w:pPr>
      <w:bookmarkStart w:id="7" w:name="_Toc149313295"/>
      <w:r w:rsidRPr="0013198D">
        <w:rPr>
          <w:rStyle w:val="CharSectno"/>
        </w:rPr>
        <w:t>5</w:t>
      </w:r>
      <w:r w:rsidR="008B14F4" w:rsidRPr="00885090">
        <w:t xml:space="preserve">  Definitions</w:t>
      </w:r>
      <w:bookmarkEnd w:id="7"/>
    </w:p>
    <w:p w14:paraId="241A30F3" w14:textId="77777777" w:rsidR="008B14F4" w:rsidRPr="00885090" w:rsidRDefault="008B14F4" w:rsidP="00523CF8">
      <w:pPr>
        <w:pStyle w:val="subsection"/>
      </w:pPr>
      <w:r w:rsidRPr="00885090">
        <w:tab/>
      </w:r>
      <w:r w:rsidRPr="00885090">
        <w:tab/>
        <w:t>In this Act:</w:t>
      </w:r>
    </w:p>
    <w:p w14:paraId="1BD4A5BC" w14:textId="77777777" w:rsidR="00D308B5" w:rsidRDefault="00D308B5" w:rsidP="00523CF8">
      <w:pPr>
        <w:pStyle w:val="Definition"/>
      </w:pPr>
      <w:r w:rsidRPr="00885090">
        <w:rPr>
          <w:b/>
          <w:i/>
        </w:rPr>
        <w:t xml:space="preserve">charge </w:t>
      </w:r>
      <w:r w:rsidRPr="00885090">
        <w:t>means charge imposed by this Act.</w:t>
      </w:r>
    </w:p>
    <w:p w14:paraId="47E6CD67" w14:textId="77777777" w:rsidR="006348D6" w:rsidRPr="00885090" w:rsidRDefault="006348D6" w:rsidP="00523CF8">
      <w:pPr>
        <w:pStyle w:val="ActHead2"/>
        <w:pageBreakBefore/>
      </w:pPr>
      <w:bookmarkStart w:id="8" w:name="_Toc149313296"/>
      <w:r w:rsidRPr="0013198D">
        <w:rPr>
          <w:rStyle w:val="CharPartNo"/>
        </w:rPr>
        <w:lastRenderedPageBreak/>
        <w:t>Part 2</w:t>
      </w:r>
      <w:r w:rsidRPr="00885090">
        <w:t>—</w:t>
      </w:r>
      <w:r w:rsidR="00981C23" w:rsidRPr="0013198D">
        <w:rPr>
          <w:rStyle w:val="CharPartText"/>
        </w:rPr>
        <w:t xml:space="preserve">Imposition and amount of </w:t>
      </w:r>
      <w:r w:rsidR="00D308B5" w:rsidRPr="0013198D">
        <w:rPr>
          <w:rStyle w:val="CharPartText"/>
        </w:rPr>
        <w:t>charge</w:t>
      </w:r>
      <w:bookmarkEnd w:id="8"/>
    </w:p>
    <w:p w14:paraId="7C62B36B" w14:textId="77777777" w:rsidR="005A60E1" w:rsidRPr="0013198D" w:rsidRDefault="005A60E1" w:rsidP="00523CF8">
      <w:pPr>
        <w:pStyle w:val="Header"/>
      </w:pPr>
      <w:r w:rsidRPr="0013198D">
        <w:rPr>
          <w:rStyle w:val="CharDivNo"/>
        </w:rPr>
        <w:t xml:space="preserve"> </w:t>
      </w:r>
      <w:r w:rsidRPr="0013198D">
        <w:rPr>
          <w:rStyle w:val="CharDivText"/>
        </w:rPr>
        <w:t xml:space="preserve"> </w:t>
      </w:r>
    </w:p>
    <w:p w14:paraId="718A0941" w14:textId="77777777" w:rsidR="00F91403" w:rsidRPr="00885090" w:rsidRDefault="00E13881" w:rsidP="00523CF8">
      <w:pPr>
        <w:pStyle w:val="ActHead5"/>
      </w:pPr>
      <w:bookmarkStart w:id="9" w:name="_Toc149313297"/>
      <w:r w:rsidRPr="0013198D">
        <w:rPr>
          <w:rStyle w:val="CharSectno"/>
        </w:rPr>
        <w:t>6</w:t>
      </w:r>
      <w:r w:rsidR="008C6C68" w:rsidRPr="00885090">
        <w:t xml:space="preserve">  Imposition of charge</w:t>
      </w:r>
      <w:bookmarkEnd w:id="9"/>
    </w:p>
    <w:p w14:paraId="5791E657" w14:textId="77777777" w:rsidR="003C3956" w:rsidRPr="00885090" w:rsidRDefault="008C6C68" w:rsidP="00523CF8">
      <w:pPr>
        <w:pStyle w:val="subsection"/>
      </w:pPr>
      <w:r w:rsidRPr="00885090">
        <w:tab/>
      </w:r>
      <w:r w:rsidR="00E13881" w:rsidRPr="00885090">
        <w:tab/>
      </w:r>
      <w:r w:rsidR="003C3956" w:rsidRPr="00885090">
        <w:t xml:space="preserve">Charge is imposed on the registration of a person as a </w:t>
      </w:r>
      <w:r w:rsidR="008F63B4">
        <w:t>registered participant</w:t>
      </w:r>
      <w:r w:rsidR="003C3956" w:rsidRPr="00885090">
        <w:t xml:space="preserve"> in a </w:t>
      </w:r>
      <w:r w:rsidR="008E642F">
        <w:t>visa pre</w:t>
      </w:r>
      <w:r w:rsidR="00523CF8">
        <w:noBreakHyphen/>
      </w:r>
      <w:r w:rsidR="008E642F">
        <w:t>application process</w:t>
      </w:r>
      <w:r w:rsidR="003C3956" w:rsidRPr="00885090">
        <w:t xml:space="preserve"> under </w:t>
      </w:r>
      <w:r w:rsidR="00D308B5" w:rsidRPr="00885090">
        <w:t>sub</w:t>
      </w:r>
      <w:r w:rsidR="005A60E1" w:rsidRPr="00885090">
        <w:t>section 4</w:t>
      </w:r>
      <w:r w:rsidR="003C3956" w:rsidRPr="00885090">
        <w:t>6C</w:t>
      </w:r>
      <w:r w:rsidR="00D308B5" w:rsidRPr="00885090">
        <w:t>(1)</w:t>
      </w:r>
      <w:r w:rsidR="003C3956" w:rsidRPr="00885090">
        <w:t xml:space="preserve"> of the </w:t>
      </w:r>
      <w:r w:rsidR="003C3956" w:rsidRPr="00885090">
        <w:rPr>
          <w:i/>
        </w:rPr>
        <w:t>Migration Act 1958</w:t>
      </w:r>
      <w:r w:rsidR="003C3956" w:rsidRPr="00885090">
        <w:t>.</w:t>
      </w:r>
    </w:p>
    <w:p w14:paraId="133E8ED2" w14:textId="77777777" w:rsidR="003C3956" w:rsidRPr="00885090" w:rsidRDefault="00E13881" w:rsidP="00523CF8">
      <w:pPr>
        <w:pStyle w:val="ActHead5"/>
      </w:pPr>
      <w:bookmarkStart w:id="10" w:name="_Toc149313298"/>
      <w:r w:rsidRPr="0013198D">
        <w:rPr>
          <w:rStyle w:val="CharSectno"/>
        </w:rPr>
        <w:t>7</w:t>
      </w:r>
      <w:r w:rsidR="003C3956" w:rsidRPr="00885090">
        <w:t xml:space="preserve">  By whom charge payable</w:t>
      </w:r>
      <w:bookmarkEnd w:id="10"/>
    </w:p>
    <w:p w14:paraId="61F9C163" w14:textId="77777777" w:rsidR="003C3956" w:rsidRPr="00885090" w:rsidRDefault="003C3956" w:rsidP="00523CF8">
      <w:pPr>
        <w:pStyle w:val="subsection"/>
        <w:rPr>
          <w:u w:val="single"/>
        </w:rPr>
      </w:pPr>
      <w:r w:rsidRPr="00885090">
        <w:tab/>
      </w:r>
      <w:r w:rsidR="00D308B5" w:rsidRPr="00885090">
        <w:tab/>
        <w:t xml:space="preserve">Charge imposed on the registration of a person as a </w:t>
      </w:r>
      <w:r w:rsidR="008F63B4">
        <w:t>registered participant</w:t>
      </w:r>
      <w:r w:rsidR="00D308B5" w:rsidRPr="00885090">
        <w:t xml:space="preserve"> in a </w:t>
      </w:r>
      <w:r w:rsidR="008E642F">
        <w:t>visa pre</w:t>
      </w:r>
      <w:r w:rsidR="00523CF8">
        <w:noBreakHyphen/>
      </w:r>
      <w:r w:rsidR="008E642F">
        <w:t>application process</w:t>
      </w:r>
      <w:r w:rsidR="00D308B5" w:rsidRPr="00885090">
        <w:rPr>
          <w:i/>
        </w:rPr>
        <w:t xml:space="preserve"> </w:t>
      </w:r>
      <w:r w:rsidRPr="00885090">
        <w:t>is payable by the person.</w:t>
      </w:r>
    </w:p>
    <w:p w14:paraId="457CEE86" w14:textId="77777777" w:rsidR="008C6C68" w:rsidRPr="00885090" w:rsidRDefault="00E13881" w:rsidP="00523CF8">
      <w:pPr>
        <w:pStyle w:val="ActHead5"/>
      </w:pPr>
      <w:bookmarkStart w:id="11" w:name="_Toc149313299"/>
      <w:r w:rsidRPr="0013198D">
        <w:rPr>
          <w:rStyle w:val="CharSectno"/>
        </w:rPr>
        <w:t>8</w:t>
      </w:r>
      <w:r w:rsidR="008C6C68" w:rsidRPr="00885090">
        <w:t xml:space="preserve">  Amount of charge</w:t>
      </w:r>
      <w:bookmarkEnd w:id="11"/>
    </w:p>
    <w:p w14:paraId="64D7524F" w14:textId="77777777" w:rsidR="008C6C68" w:rsidRDefault="008C6C68" w:rsidP="00523CF8">
      <w:pPr>
        <w:pStyle w:val="subsection"/>
      </w:pPr>
      <w:r w:rsidRPr="00885090">
        <w:tab/>
      </w:r>
      <w:r w:rsidR="008E642F">
        <w:t>(</w:t>
      </w:r>
      <w:r w:rsidR="00104600">
        <w:t>1</w:t>
      </w:r>
      <w:r w:rsidR="008E642F">
        <w:t>)</w:t>
      </w:r>
      <w:r w:rsidRPr="00885090">
        <w:tab/>
      </w:r>
      <w:r w:rsidR="00D308B5" w:rsidRPr="00885090">
        <w:t xml:space="preserve">The amount of charge imposed on the registration of a person as a </w:t>
      </w:r>
      <w:r w:rsidR="008F63B4">
        <w:t>registered participant</w:t>
      </w:r>
      <w:r w:rsidR="00D308B5" w:rsidRPr="00885090">
        <w:t xml:space="preserve"> in a </w:t>
      </w:r>
      <w:r w:rsidR="008E642F">
        <w:t>visa pre</w:t>
      </w:r>
      <w:r w:rsidR="00523CF8">
        <w:noBreakHyphen/>
      </w:r>
      <w:r w:rsidR="008E642F">
        <w:t>application process</w:t>
      </w:r>
      <w:r w:rsidR="00B640C6" w:rsidRPr="00885090">
        <w:t xml:space="preserve"> is the amount prescribed by the </w:t>
      </w:r>
      <w:r w:rsidR="00F07D71">
        <w:t>regulations</w:t>
      </w:r>
      <w:r w:rsidR="00B640C6" w:rsidRPr="00885090">
        <w:t>.</w:t>
      </w:r>
    </w:p>
    <w:p w14:paraId="337D936A" w14:textId="77777777" w:rsidR="00DE4DB5" w:rsidRDefault="008E642F" w:rsidP="00523CF8">
      <w:pPr>
        <w:pStyle w:val="subsection"/>
      </w:pPr>
      <w:r>
        <w:tab/>
        <w:t>(</w:t>
      </w:r>
      <w:r w:rsidR="00104600">
        <w:t>2</w:t>
      </w:r>
      <w:r>
        <w:t>)</w:t>
      </w:r>
      <w:r>
        <w:tab/>
      </w:r>
      <w:r w:rsidRPr="008E642F">
        <w:t xml:space="preserve">The </w:t>
      </w:r>
      <w:r w:rsidR="00F07D71">
        <w:t xml:space="preserve">regulations </w:t>
      </w:r>
      <w:r w:rsidRPr="008E642F">
        <w:t>may prescribe different amounts in relation to</w:t>
      </w:r>
      <w:r w:rsidR="00DE4DB5">
        <w:t>:</w:t>
      </w:r>
    </w:p>
    <w:p w14:paraId="738D26DE" w14:textId="77777777" w:rsidR="00DE4DB5" w:rsidRDefault="00DE4DB5" w:rsidP="00DE4DB5">
      <w:pPr>
        <w:pStyle w:val="paragraph"/>
      </w:pPr>
      <w:r>
        <w:tab/>
        <w:t>(a)</w:t>
      </w:r>
      <w:r>
        <w:tab/>
      </w:r>
      <w:r w:rsidRPr="008E642F">
        <w:t xml:space="preserve">different </w:t>
      </w:r>
      <w:r>
        <w:t>visa pre</w:t>
      </w:r>
      <w:r>
        <w:noBreakHyphen/>
        <w:t>application processes; or</w:t>
      </w:r>
    </w:p>
    <w:p w14:paraId="0918F8EE" w14:textId="77777777" w:rsidR="00DE4DB5" w:rsidRDefault="00DE4DB5" w:rsidP="00DE4DB5">
      <w:pPr>
        <w:pStyle w:val="paragraph"/>
      </w:pPr>
      <w:r>
        <w:tab/>
        <w:t>(b)</w:t>
      </w:r>
      <w:r>
        <w:tab/>
        <w:t>different classes of visa pre</w:t>
      </w:r>
      <w:r>
        <w:noBreakHyphen/>
        <w:t>application processes.</w:t>
      </w:r>
    </w:p>
    <w:p w14:paraId="1E1273B1" w14:textId="77777777" w:rsidR="008166A3" w:rsidRDefault="008166A3" w:rsidP="008166A3">
      <w:pPr>
        <w:pStyle w:val="subsection"/>
      </w:pPr>
      <w:r>
        <w:tab/>
        <w:t>(</w:t>
      </w:r>
      <w:r w:rsidR="00104600">
        <w:t>3</w:t>
      </w:r>
      <w:r>
        <w:t>)</w:t>
      </w:r>
      <w:r>
        <w:tab/>
      </w:r>
      <w:r w:rsidRPr="008E642F">
        <w:t xml:space="preserve">The </w:t>
      </w:r>
      <w:r>
        <w:t xml:space="preserve">regulations </w:t>
      </w:r>
      <w:r w:rsidRPr="008E642F">
        <w:t xml:space="preserve">may prescribe different amounts in relation to different </w:t>
      </w:r>
      <w:r w:rsidR="00104600">
        <w:t>classes of person</w:t>
      </w:r>
      <w:r>
        <w:t>s.</w:t>
      </w:r>
    </w:p>
    <w:p w14:paraId="44ED0DBD" w14:textId="77777777" w:rsidR="00D57D79" w:rsidRDefault="00D57D79" w:rsidP="00523CF8">
      <w:pPr>
        <w:pStyle w:val="subsection"/>
      </w:pPr>
      <w:r>
        <w:tab/>
        <w:t>(</w:t>
      </w:r>
      <w:r w:rsidR="00104600">
        <w:t>4</w:t>
      </w:r>
      <w:r>
        <w:t>)</w:t>
      </w:r>
      <w:r>
        <w:tab/>
        <w:t>Subsection</w:t>
      </w:r>
      <w:r w:rsidR="00104600">
        <w:t xml:space="preserve">s </w:t>
      </w:r>
      <w:r>
        <w:t xml:space="preserve">(2) </w:t>
      </w:r>
      <w:r w:rsidR="00104600">
        <w:t xml:space="preserve">and (3) </w:t>
      </w:r>
      <w:r>
        <w:t xml:space="preserve">of this section do not limit </w:t>
      </w:r>
      <w:r w:rsidRPr="00885090">
        <w:t xml:space="preserve">subsection 33(3A) of the </w:t>
      </w:r>
      <w:r w:rsidRPr="00D57D79">
        <w:rPr>
          <w:i/>
        </w:rPr>
        <w:t>Acts Interpretation Act 1901</w:t>
      </w:r>
      <w:r>
        <w:t>.</w:t>
      </w:r>
    </w:p>
    <w:p w14:paraId="5534ED97" w14:textId="77777777" w:rsidR="006C5097" w:rsidRPr="00885090" w:rsidRDefault="006C5097" w:rsidP="00523CF8">
      <w:pPr>
        <w:pStyle w:val="subsection"/>
      </w:pPr>
      <w:r>
        <w:tab/>
        <w:t>(</w:t>
      </w:r>
      <w:r w:rsidR="00104600">
        <w:t>5</w:t>
      </w:r>
      <w:r>
        <w:t>)</w:t>
      </w:r>
      <w:r>
        <w:tab/>
      </w:r>
      <w:r w:rsidRPr="006C5097">
        <w:t xml:space="preserve">The amount prescribed </w:t>
      </w:r>
      <w:r>
        <w:t xml:space="preserve">by the </w:t>
      </w:r>
      <w:r w:rsidR="00F07D71">
        <w:t xml:space="preserve">regulations </w:t>
      </w:r>
      <w:r w:rsidRPr="008E642F">
        <w:t xml:space="preserve">in relation to </w:t>
      </w:r>
      <w:r>
        <w:t>a visa pre</w:t>
      </w:r>
      <w:r w:rsidR="00523CF8">
        <w:noBreakHyphen/>
      </w:r>
      <w:r>
        <w:t xml:space="preserve">application process </w:t>
      </w:r>
      <w:r w:rsidRPr="006C5097">
        <w:t>may be nil.</w:t>
      </w:r>
    </w:p>
    <w:p w14:paraId="6A8BA334" w14:textId="77777777" w:rsidR="00D308B5" w:rsidRPr="00885090" w:rsidRDefault="00E13881" w:rsidP="00523CF8">
      <w:pPr>
        <w:pStyle w:val="ActHead5"/>
      </w:pPr>
      <w:bookmarkStart w:id="12" w:name="_Toc149313300"/>
      <w:r w:rsidRPr="0013198D">
        <w:rPr>
          <w:rStyle w:val="CharSectno"/>
        </w:rPr>
        <w:t>9</w:t>
      </w:r>
      <w:r w:rsidRPr="00885090">
        <w:t xml:space="preserve">  </w:t>
      </w:r>
      <w:r w:rsidR="00D308B5" w:rsidRPr="00885090">
        <w:t>Charge cap</w:t>
      </w:r>
      <w:r w:rsidRPr="00885090">
        <w:t xml:space="preserve"> amount</w:t>
      </w:r>
      <w:bookmarkEnd w:id="12"/>
    </w:p>
    <w:p w14:paraId="0A00EA92" w14:textId="77777777" w:rsidR="00B640C6" w:rsidRPr="00885090" w:rsidRDefault="00B640C6" w:rsidP="00523CF8">
      <w:pPr>
        <w:pStyle w:val="subsection"/>
      </w:pPr>
      <w:r w:rsidRPr="00885090">
        <w:tab/>
      </w:r>
      <w:r w:rsidRPr="00885090">
        <w:tab/>
        <w:t xml:space="preserve">The amount of charge imposed </w:t>
      </w:r>
      <w:r w:rsidR="00981C23" w:rsidRPr="00885090">
        <w:t xml:space="preserve">on the registration of a person </w:t>
      </w:r>
      <w:r w:rsidR="00D308B5" w:rsidRPr="00885090">
        <w:t xml:space="preserve">as a </w:t>
      </w:r>
      <w:r w:rsidR="008F63B4">
        <w:t>registered participant</w:t>
      </w:r>
      <w:r w:rsidR="00D308B5" w:rsidRPr="00885090">
        <w:t xml:space="preserve"> in a </w:t>
      </w:r>
      <w:r w:rsidR="008E642F">
        <w:t>visa pre</w:t>
      </w:r>
      <w:r w:rsidR="00523CF8">
        <w:noBreakHyphen/>
      </w:r>
      <w:r w:rsidR="008E642F">
        <w:t>application process</w:t>
      </w:r>
      <w:r w:rsidRPr="00885090">
        <w:t xml:space="preserve"> must not exceed $100</w:t>
      </w:r>
      <w:r w:rsidR="00D308B5" w:rsidRPr="00885090">
        <w:t xml:space="preserve"> (subject to indexation under section </w:t>
      </w:r>
      <w:r w:rsidR="00E13881" w:rsidRPr="00885090">
        <w:t>10</w:t>
      </w:r>
      <w:r w:rsidR="00D308B5" w:rsidRPr="00885090">
        <w:t>)</w:t>
      </w:r>
      <w:r w:rsidRPr="00885090">
        <w:t>.</w:t>
      </w:r>
    </w:p>
    <w:p w14:paraId="60338CFF" w14:textId="77777777" w:rsidR="00981C23" w:rsidRPr="00885090" w:rsidRDefault="00E13881" w:rsidP="00523CF8">
      <w:pPr>
        <w:pStyle w:val="ActHead5"/>
      </w:pPr>
      <w:bookmarkStart w:id="13" w:name="_Toc149313301"/>
      <w:r w:rsidRPr="0013198D">
        <w:rPr>
          <w:rStyle w:val="CharSectno"/>
        </w:rPr>
        <w:lastRenderedPageBreak/>
        <w:t>10</w:t>
      </w:r>
      <w:r w:rsidR="00981C23" w:rsidRPr="00885090">
        <w:t xml:space="preserve">  Indexation </w:t>
      </w:r>
      <w:r w:rsidR="0044495E" w:rsidRPr="00885090">
        <w:t>of charge cap amount</w:t>
      </w:r>
      <w:bookmarkEnd w:id="13"/>
    </w:p>
    <w:p w14:paraId="34B5080D" w14:textId="77777777" w:rsidR="0044476B" w:rsidRPr="00885090" w:rsidRDefault="0044476B" w:rsidP="00523CF8">
      <w:pPr>
        <w:pStyle w:val="subsection"/>
      </w:pPr>
      <w:r w:rsidRPr="00885090">
        <w:tab/>
        <w:t>(</w:t>
      </w:r>
      <w:r w:rsidR="0044495E" w:rsidRPr="00885090">
        <w:t>1</w:t>
      </w:r>
      <w:r w:rsidRPr="00885090">
        <w:t xml:space="preserve">) </w:t>
      </w:r>
      <w:r w:rsidRPr="00885090">
        <w:tab/>
        <w:t xml:space="preserve">The dollar amount specified in </w:t>
      </w:r>
      <w:r w:rsidR="00E13881" w:rsidRPr="00885090">
        <w:t xml:space="preserve">section 9 </w:t>
      </w:r>
      <w:r w:rsidRPr="00885090">
        <w:t xml:space="preserve">is a </w:t>
      </w:r>
      <w:r w:rsidRPr="00885090">
        <w:rPr>
          <w:b/>
          <w:i/>
        </w:rPr>
        <w:t>charge cap amount</w:t>
      </w:r>
      <w:r w:rsidRPr="00885090">
        <w:t>.</w:t>
      </w:r>
    </w:p>
    <w:p w14:paraId="2002A667" w14:textId="77777777" w:rsidR="00853E66" w:rsidRPr="00885090" w:rsidRDefault="0044476B" w:rsidP="00523CF8">
      <w:pPr>
        <w:pStyle w:val="subsection"/>
      </w:pPr>
      <w:r w:rsidRPr="00885090">
        <w:tab/>
        <w:t>(</w:t>
      </w:r>
      <w:r w:rsidR="0044495E" w:rsidRPr="00885090">
        <w:t>2</w:t>
      </w:r>
      <w:r w:rsidRPr="00885090">
        <w:t>)</w:t>
      </w:r>
      <w:r w:rsidRPr="00885090">
        <w:tab/>
        <w:t xml:space="preserve">On each </w:t>
      </w:r>
      <w:r w:rsidR="0044495E" w:rsidRPr="00885090">
        <w:t>1 July</w:t>
      </w:r>
      <w:r w:rsidRPr="00885090">
        <w:t xml:space="preserve"> after the financial year in which this Act commences (an </w:t>
      </w:r>
      <w:r w:rsidRPr="00885090">
        <w:rPr>
          <w:b/>
          <w:i/>
        </w:rPr>
        <w:t>indexation day</w:t>
      </w:r>
      <w:r w:rsidRPr="00885090">
        <w:t>), the charge cap amount is replaced by an amount worked out using the following formula:</w:t>
      </w:r>
    </w:p>
    <w:p w14:paraId="20B6826E" w14:textId="7AAE84E9" w:rsidR="000A7EAA" w:rsidRPr="00885090" w:rsidRDefault="000E6A2C" w:rsidP="00523CF8">
      <w:pPr>
        <w:pStyle w:val="subsection2"/>
      </w:pPr>
      <w:r w:rsidRPr="008D01F5">
        <w:object w:dxaOrig="4720" w:dyaOrig="620" w14:anchorId="3CADF3A4">
          <v:shape id="_x0000_i1027" type="#_x0000_t75" alt="Start formula Indexation factor for the indexation day times Charge cap amount immediately before the indexation day end formula" style="width:236pt;height:31.5pt" o:ole="">
            <v:imagedata r:id="rId21" o:title=""/>
          </v:shape>
          <o:OLEObject Type="Embed" ProgID="Equation.DSMT4" ShapeID="_x0000_i1027" DrawAspect="Content" ObjectID="_1776746223" r:id="rId22"/>
        </w:object>
      </w:r>
    </w:p>
    <w:p w14:paraId="14B6749B" w14:textId="77777777" w:rsidR="008D01F5" w:rsidRPr="008D01F5" w:rsidRDefault="0044476B" w:rsidP="00523CF8">
      <w:pPr>
        <w:pStyle w:val="subsection"/>
      </w:pPr>
      <w:r w:rsidRPr="00885090">
        <w:tab/>
        <w:t>(</w:t>
      </w:r>
      <w:r w:rsidR="0044495E" w:rsidRPr="00885090">
        <w:t>3</w:t>
      </w:r>
      <w:r w:rsidRPr="00885090">
        <w:t>)</w:t>
      </w:r>
      <w:r w:rsidRPr="008D01F5">
        <w:tab/>
        <w:t xml:space="preserve">The </w:t>
      </w:r>
      <w:r w:rsidRPr="00845337">
        <w:rPr>
          <w:b/>
          <w:i/>
        </w:rPr>
        <w:t>indexation factor</w:t>
      </w:r>
      <w:r w:rsidRPr="008D01F5">
        <w:t xml:space="preserve"> for an indexation day is the number worked out using the following form</w:t>
      </w:r>
      <w:r w:rsidR="008D01F5" w:rsidRPr="008D01F5">
        <w:t>ula:</w:t>
      </w:r>
    </w:p>
    <w:p w14:paraId="36A40C17" w14:textId="2C788B78" w:rsidR="001D52D6" w:rsidRPr="00885090" w:rsidRDefault="00EE74DE" w:rsidP="00523CF8">
      <w:pPr>
        <w:pStyle w:val="subsection2"/>
      </w:pPr>
      <w:r w:rsidRPr="00F077EA">
        <w:rPr>
          <w:position w:val="-54"/>
        </w:rPr>
        <w:object w:dxaOrig="4959" w:dyaOrig="1180" w14:anchorId="7868A86D">
          <v:shape id="_x0000_i1028" type="#_x0000_t75" alt="Start formula start fraction Sum of the index numbers for the CPI quarters for the 12 months ending on 31 December before the indexation day over Sum of the index numbers for the CPI quarters for the 12 months ending on the previous 31 December end fraction end formula" style="width:249pt;height:61pt;mso-position-vertical:absolute" o:ole="">
            <v:imagedata r:id="rId23" o:title=""/>
          </v:shape>
          <o:OLEObject Type="Embed" ProgID="Equation.DSMT4" ShapeID="_x0000_i1028" DrawAspect="Content" ObjectID="_1776746224" r:id="rId24"/>
        </w:object>
      </w:r>
    </w:p>
    <w:p w14:paraId="4E70A785" w14:textId="77777777" w:rsidR="0044476B" w:rsidRPr="00885090" w:rsidRDefault="0044476B" w:rsidP="00523CF8">
      <w:pPr>
        <w:pStyle w:val="subsection2"/>
      </w:pPr>
      <w:r w:rsidRPr="00885090">
        <w:t>where:</w:t>
      </w:r>
    </w:p>
    <w:p w14:paraId="52D77900" w14:textId="77777777" w:rsidR="00F077EA" w:rsidRPr="00B60C6A" w:rsidRDefault="00F077EA" w:rsidP="00523CF8">
      <w:pPr>
        <w:pStyle w:val="Definition"/>
      </w:pPr>
      <w:r w:rsidRPr="00B60C6A">
        <w:rPr>
          <w:b/>
          <w:bCs/>
          <w:i/>
          <w:iCs/>
        </w:rPr>
        <w:t>CPI quarter</w:t>
      </w:r>
      <w:r w:rsidRPr="00B60C6A">
        <w:t xml:space="preserve"> means a period of 3 months ending on 31 March, 30 June, 30 September or 31 December.</w:t>
      </w:r>
    </w:p>
    <w:p w14:paraId="2F49CD1E" w14:textId="77777777" w:rsidR="0098200E" w:rsidRPr="00B60C6A" w:rsidRDefault="0098200E" w:rsidP="00523CF8">
      <w:pPr>
        <w:pStyle w:val="Definition"/>
      </w:pPr>
      <w:r w:rsidRPr="00B60C6A">
        <w:rPr>
          <w:b/>
          <w:bCs/>
          <w:i/>
          <w:iCs/>
        </w:rPr>
        <w:t>index number</w:t>
      </w:r>
      <w:r w:rsidRPr="00B60C6A">
        <w:t xml:space="preserve"> means the All Groups Consumer Price Index number (being the weighted average of the 8 capital cities) published by the Australian Statistician.</w:t>
      </w:r>
    </w:p>
    <w:p w14:paraId="3D4EC2C1" w14:textId="77777777" w:rsidR="0044476B" w:rsidRPr="00885090" w:rsidRDefault="0044476B" w:rsidP="00523CF8">
      <w:pPr>
        <w:pStyle w:val="subsection"/>
      </w:pPr>
      <w:r w:rsidRPr="00885090">
        <w:tab/>
        <w:t>(</w:t>
      </w:r>
      <w:r w:rsidR="0044495E" w:rsidRPr="00885090">
        <w:t>4</w:t>
      </w:r>
      <w:r w:rsidRPr="00885090">
        <w:t>)</w:t>
      </w:r>
      <w:r w:rsidRPr="00885090">
        <w:tab/>
        <w:t>An indexation factor is to be calculated to 3 decimal places (rounding up if the fourth decimal place is 5 or more).</w:t>
      </w:r>
    </w:p>
    <w:p w14:paraId="11922B33" w14:textId="77777777" w:rsidR="0044476B" w:rsidRPr="00885090" w:rsidRDefault="0044476B" w:rsidP="00523CF8">
      <w:pPr>
        <w:pStyle w:val="subsection"/>
      </w:pPr>
      <w:r w:rsidRPr="00885090">
        <w:tab/>
        <w:t>(</w:t>
      </w:r>
      <w:r w:rsidR="0044495E" w:rsidRPr="00885090">
        <w:t>5</w:t>
      </w:r>
      <w:r w:rsidRPr="00885090">
        <w:t>)</w:t>
      </w:r>
      <w:r w:rsidRPr="00885090">
        <w:tab/>
        <w:t>An indexation factor that is less than 1 is to be increased to 1.</w:t>
      </w:r>
    </w:p>
    <w:p w14:paraId="2F900923" w14:textId="77777777" w:rsidR="0044476B" w:rsidRPr="00885090" w:rsidRDefault="0044476B" w:rsidP="00523CF8">
      <w:pPr>
        <w:pStyle w:val="subsection"/>
      </w:pPr>
      <w:r w:rsidRPr="00885090">
        <w:tab/>
        <w:t>(</w:t>
      </w:r>
      <w:r w:rsidR="0044495E" w:rsidRPr="00885090">
        <w:t>6</w:t>
      </w:r>
      <w:r w:rsidRPr="00885090">
        <w:t>)</w:t>
      </w:r>
      <w:r w:rsidRPr="00885090">
        <w:tab/>
        <w:t>Amounts worked out under subsection (</w:t>
      </w:r>
      <w:r w:rsidR="0044495E" w:rsidRPr="00885090">
        <w:t>2</w:t>
      </w:r>
      <w:r w:rsidRPr="00885090">
        <w:t>) are to be rounded to the nearest whole dollar (rounding 50 cents upwards).</w:t>
      </w:r>
    </w:p>
    <w:p w14:paraId="43BB53BD" w14:textId="77777777" w:rsidR="0044476B" w:rsidRPr="00885090" w:rsidRDefault="0044476B" w:rsidP="00523CF8">
      <w:pPr>
        <w:pStyle w:val="subsection"/>
      </w:pPr>
      <w:r w:rsidRPr="00885090">
        <w:tab/>
        <w:t>(</w:t>
      </w:r>
      <w:r w:rsidR="0044495E" w:rsidRPr="00885090">
        <w:t>7</w:t>
      </w:r>
      <w:r w:rsidRPr="00885090">
        <w:t>)</w:t>
      </w:r>
      <w:r w:rsidRPr="00885090">
        <w:tab/>
        <w:t>Calculations under subsection (</w:t>
      </w:r>
      <w:r w:rsidR="0044495E" w:rsidRPr="00885090">
        <w:t>3</w:t>
      </w:r>
      <w:r w:rsidRPr="00885090">
        <w:t>):</w:t>
      </w:r>
    </w:p>
    <w:p w14:paraId="04885334" w14:textId="77777777" w:rsidR="0044476B" w:rsidRPr="00885090" w:rsidRDefault="0044476B" w:rsidP="00523CF8">
      <w:pPr>
        <w:pStyle w:val="paragraph"/>
      </w:pPr>
      <w:r w:rsidRPr="00885090">
        <w:tab/>
        <w:t>(a)</w:t>
      </w:r>
      <w:r w:rsidRPr="00885090">
        <w:tab/>
        <w:t>are to be made using only the index numbers published in terms of the most recently published index reference period; and</w:t>
      </w:r>
    </w:p>
    <w:p w14:paraId="7CECA7B0" w14:textId="77777777" w:rsidR="0044476B" w:rsidRPr="00885090" w:rsidRDefault="0044476B" w:rsidP="00523CF8">
      <w:pPr>
        <w:pStyle w:val="paragraph"/>
      </w:pPr>
      <w:r w:rsidRPr="00885090">
        <w:tab/>
        <w:t>(b)</w:t>
      </w:r>
      <w:r w:rsidRPr="00885090">
        <w:tab/>
        <w:t xml:space="preserve">are to be made disregarding index numbers that are published in substitution for previously published index numbers </w:t>
      </w:r>
      <w:r w:rsidRPr="00885090">
        <w:lastRenderedPageBreak/>
        <w:t>(except where the substituted numbers are published to take account of changes in the index reference period).</w:t>
      </w:r>
    </w:p>
    <w:p w14:paraId="1DE9F4D0" w14:textId="77777777" w:rsidR="00F07D71" w:rsidRDefault="00F07D71" w:rsidP="00523CF8">
      <w:pPr>
        <w:pStyle w:val="ActHead2"/>
        <w:pageBreakBefore/>
      </w:pPr>
      <w:bookmarkStart w:id="14" w:name="_Toc149313302"/>
      <w:r w:rsidRPr="0013198D">
        <w:rPr>
          <w:rStyle w:val="CharPartNo"/>
        </w:rPr>
        <w:lastRenderedPageBreak/>
        <w:t>Part 3</w:t>
      </w:r>
      <w:r w:rsidRPr="008C6C68">
        <w:t>—</w:t>
      </w:r>
      <w:r w:rsidRPr="0013198D">
        <w:rPr>
          <w:rStyle w:val="CharPartText"/>
        </w:rPr>
        <w:t>Regulations</w:t>
      </w:r>
      <w:bookmarkEnd w:id="14"/>
    </w:p>
    <w:p w14:paraId="33619C5D" w14:textId="77777777" w:rsidR="00F07D71" w:rsidRPr="0013198D" w:rsidRDefault="00F07D71" w:rsidP="00523CF8">
      <w:pPr>
        <w:pStyle w:val="Header"/>
      </w:pPr>
      <w:r w:rsidRPr="0013198D">
        <w:rPr>
          <w:rStyle w:val="CharDivNo"/>
        </w:rPr>
        <w:t xml:space="preserve"> </w:t>
      </w:r>
      <w:r w:rsidRPr="0013198D">
        <w:rPr>
          <w:rStyle w:val="CharDivText"/>
        </w:rPr>
        <w:t xml:space="preserve"> </w:t>
      </w:r>
    </w:p>
    <w:p w14:paraId="42B87C98" w14:textId="77777777" w:rsidR="00F07D71" w:rsidRPr="008C6C68" w:rsidRDefault="00F07D71" w:rsidP="00523CF8">
      <w:pPr>
        <w:pStyle w:val="ActHead5"/>
      </w:pPr>
      <w:bookmarkStart w:id="15" w:name="_Toc149313303"/>
      <w:r w:rsidRPr="0013198D">
        <w:rPr>
          <w:rStyle w:val="CharSectno"/>
        </w:rPr>
        <w:t>11</w:t>
      </w:r>
      <w:r w:rsidRPr="008C6C68">
        <w:t xml:space="preserve">  Regulations</w:t>
      </w:r>
      <w:bookmarkEnd w:id="15"/>
    </w:p>
    <w:p w14:paraId="3A90A0C5" w14:textId="77777777" w:rsidR="00F07D71" w:rsidRPr="008C6C68" w:rsidRDefault="00F07D71" w:rsidP="00523CF8">
      <w:pPr>
        <w:pStyle w:val="subsection"/>
      </w:pPr>
      <w:r w:rsidRPr="008C6C68">
        <w:tab/>
      </w:r>
      <w:r>
        <w:tab/>
      </w:r>
      <w:r w:rsidRPr="008C6C68">
        <w:t>The Governor</w:t>
      </w:r>
      <w:r w:rsidR="00523CF8">
        <w:noBreakHyphen/>
      </w:r>
      <w:r w:rsidRPr="008C6C68">
        <w:t>General may make regulations prescribing matters:</w:t>
      </w:r>
    </w:p>
    <w:p w14:paraId="59747F54" w14:textId="77777777" w:rsidR="00F07D71" w:rsidRPr="008C6C68" w:rsidRDefault="00F07D71" w:rsidP="00523CF8">
      <w:pPr>
        <w:pStyle w:val="paragraph"/>
      </w:pPr>
      <w:r>
        <w:tab/>
      </w:r>
      <w:r w:rsidRPr="008C6C68">
        <w:t>(a)</w:t>
      </w:r>
      <w:r w:rsidRPr="008C6C68">
        <w:tab/>
        <w:t>required or permitted by this Act to be prescribed; or</w:t>
      </w:r>
    </w:p>
    <w:p w14:paraId="6545AA95" w14:textId="77777777" w:rsidR="008C6C68" w:rsidRDefault="00F07D71" w:rsidP="00523CF8">
      <w:pPr>
        <w:pStyle w:val="paragraph"/>
      </w:pPr>
      <w:r>
        <w:tab/>
      </w:r>
      <w:r w:rsidRPr="008C6C68">
        <w:t>(b)</w:t>
      </w:r>
      <w:r w:rsidRPr="008C6C68">
        <w:tab/>
        <w:t>necessary or convenient to be prescribed for carrying out or giving effect to</w:t>
      </w:r>
      <w:r>
        <w:t xml:space="preserve"> </w:t>
      </w:r>
      <w:r w:rsidRPr="008C6C68">
        <w:t>this Act.</w:t>
      </w:r>
    </w:p>
    <w:p w14:paraId="56CB7645" w14:textId="77777777" w:rsidR="00631D07" w:rsidRDefault="00631D07" w:rsidP="00631D07"/>
    <w:p w14:paraId="5685248F" w14:textId="77777777" w:rsidR="00631D07" w:rsidRDefault="00631D07" w:rsidP="00631D07">
      <w:pPr>
        <w:pStyle w:val="AssentBk"/>
        <w:keepNext/>
      </w:pPr>
    </w:p>
    <w:p w14:paraId="4CD86694" w14:textId="77777777" w:rsidR="00631D07" w:rsidRDefault="00631D07" w:rsidP="00631D07">
      <w:pPr>
        <w:pStyle w:val="AssentBk"/>
        <w:keepNext/>
      </w:pPr>
    </w:p>
    <w:p w14:paraId="24E4136F" w14:textId="77777777" w:rsidR="00631D07" w:rsidRDefault="00631D07" w:rsidP="00631D07">
      <w:pPr>
        <w:pStyle w:val="2ndRd"/>
        <w:keepNext/>
        <w:pBdr>
          <w:top w:val="single" w:sz="2" w:space="1" w:color="auto"/>
        </w:pBdr>
      </w:pPr>
    </w:p>
    <w:p w14:paraId="525C35AC" w14:textId="77777777" w:rsidR="00AF0581" w:rsidRDefault="00AF0581" w:rsidP="000C5962">
      <w:pPr>
        <w:pStyle w:val="2ndRd"/>
        <w:keepNext/>
        <w:spacing w:line="260" w:lineRule="atLeast"/>
        <w:rPr>
          <w:i/>
        </w:rPr>
      </w:pPr>
      <w:r>
        <w:t>[</w:t>
      </w:r>
      <w:r>
        <w:rPr>
          <w:i/>
        </w:rPr>
        <w:t>Minister’s second reading speech made in—</w:t>
      </w:r>
    </w:p>
    <w:p w14:paraId="3683EE23" w14:textId="68282C63" w:rsidR="00AF0581" w:rsidRDefault="00AF0581" w:rsidP="000C5962">
      <w:pPr>
        <w:pStyle w:val="2ndRd"/>
        <w:keepNext/>
        <w:spacing w:line="260" w:lineRule="atLeast"/>
        <w:rPr>
          <w:i/>
        </w:rPr>
      </w:pPr>
      <w:r>
        <w:rPr>
          <w:i/>
        </w:rPr>
        <w:t>House of Representatives on 16 February 2023</w:t>
      </w:r>
    </w:p>
    <w:p w14:paraId="7E5388B5" w14:textId="4558E42A" w:rsidR="00AF0581" w:rsidRDefault="00AF0581" w:rsidP="000C5962">
      <w:pPr>
        <w:pStyle w:val="2ndRd"/>
        <w:keepNext/>
        <w:spacing w:line="260" w:lineRule="atLeast"/>
        <w:rPr>
          <w:i/>
        </w:rPr>
      </w:pPr>
      <w:r>
        <w:rPr>
          <w:i/>
        </w:rPr>
        <w:t>Senate on 9 March 2023</w:t>
      </w:r>
      <w:r>
        <w:t>]</w:t>
      </w:r>
    </w:p>
    <w:p w14:paraId="65B07958" w14:textId="77777777" w:rsidR="00AF0581" w:rsidRDefault="00AF0581" w:rsidP="000C5962"/>
    <w:p w14:paraId="4A4281FE" w14:textId="47990327" w:rsidR="00A33103" w:rsidRPr="00AF0581" w:rsidRDefault="00AF0581" w:rsidP="00936E44">
      <w:pPr>
        <w:framePr w:hSpace="180" w:wrap="around" w:vAnchor="text" w:hAnchor="page" w:x="2386" w:y="5609"/>
      </w:pPr>
      <w:r>
        <w:t>(9/23)</w:t>
      </w:r>
    </w:p>
    <w:p w14:paraId="684203CF" w14:textId="77777777" w:rsidR="00AF0581" w:rsidRDefault="00AF0581"/>
    <w:sectPr w:rsidR="00AF0581" w:rsidSect="00A33103">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007F" w14:textId="77777777" w:rsidR="008166A3" w:rsidRDefault="008166A3" w:rsidP="00715914">
      <w:pPr>
        <w:spacing w:line="240" w:lineRule="auto"/>
      </w:pPr>
      <w:r>
        <w:separator/>
      </w:r>
    </w:p>
  </w:endnote>
  <w:endnote w:type="continuationSeparator" w:id="0">
    <w:p w14:paraId="77AD131C" w14:textId="77777777" w:rsidR="008166A3" w:rsidRDefault="008166A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D3AB" w14:textId="77777777" w:rsidR="008166A3" w:rsidRPr="005F1388" w:rsidRDefault="008166A3" w:rsidP="00523CF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B22C" w14:textId="12841563" w:rsidR="00AF0581" w:rsidRDefault="00AF0581" w:rsidP="00CD12A5">
    <w:pPr>
      <w:pStyle w:val="ScalePlusRef"/>
    </w:pPr>
    <w:r>
      <w:t>Note: An electronic version of this Act is available on the Federal Register of Legislation (</w:t>
    </w:r>
    <w:hyperlink r:id="rId1" w:history="1">
      <w:r>
        <w:t>https://www.legislation.gov.au/</w:t>
      </w:r>
    </w:hyperlink>
    <w:r>
      <w:t>)</w:t>
    </w:r>
  </w:p>
  <w:p w14:paraId="15FE0353" w14:textId="77777777" w:rsidR="00AF0581" w:rsidRDefault="00AF0581" w:rsidP="00CD12A5"/>
  <w:p w14:paraId="552866E4" w14:textId="046B3ED9" w:rsidR="008166A3" w:rsidRDefault="008166A3" w:rsidP="00523CF8">
    <w:pPr>
      <w:pStyle w:val="Footer"/>
      <w:spacing w:before="120"/>
    </w:pPr>
  </w:p>
  <w:p w14:paraId="0A001B23" w14:textId="77777777" w:rsidR="008166A3" w:rsidRPr="005F1388" w:rsidRDefault="008166A3"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69FF" w14:textId="77777777" w:rsidR="008166A3" w:rsidRPr="00ED79B6" w:rsidRDefault="008166A3" w:rsidP="00523CF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8D2" w14:textId="77777777" w:rsidR="008166A3"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66A3" w14:paraId="414BDD74" w14:textId="77777777" w:rsidTr="00AC4BB2">
      <w:tc>
        <w:tcPr>
          <w:tcW w:w="646" w:type="dxa"/>
        </w:tcPr>
        <w:p w14:paraId="5B678F3A" w14:textId="77777777" w:rsidR="008166A3" w:rsidRDefault="008166A3"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EEE9417" w14:textId="61E9B392" w:rsidR="008166A3" w:rsidRDefault="008166A3"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7119">
            <w:rPr>
              <w:i/>
              <w:sz w:val="18"/>
            </w:rPr>
            <w:t>Migration (Visa Pre</w:t>
          </w:r>
          <w:r w:rsidR="00E07119">
            <w:rPr>
              <w:i/>
              <w:sz w:val="18"/>
            </w:rPr>
            <w:noBreakHyphen/>
            <w:t>application Process) Charge Act 2023</w:t>
          </w:r>
          <w:r w:rsidRPr="00ED79B6">
            <w:rPr>
              <w:i/>
              <w:sz w:val="18"/>
            </w:rPr>
            <w:fldChar w:fldCharType="end"/>
          </w:r>
        </w:p>
      </w:tc>
      <w:tc>
        <w:tcPr>
          <w:tcW w:w="1270" w:type="dxa"/>
        </w:tcPr>
        <w:p w14:paraId="11B3FF0A" w14:textId="1898FD8C" w:rsidR="008166A3" w:rsidRDefault="008166A3"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7119">
            <w:rPr>
              <w:i/>
              <w:sz w:val="18"/>
            </w:rPr>
            <w:t>No. 85, 2023</w:t>
          </w:r>
          <w:r w:rsidRPr="00ED79B6">
            <w:rPr>
              <w:i/>
              <w:sz w:val="18"/>
            </w:rPr>
            <w:fldChar w:fldCharType="end"/>
          </w:r>
        </w:p>
      </w:tc>
    </w:tr>
  </w:tbl>
  <w:p w14:paraId="167B752C" w14:textId="77777777" w:rsidR="008166A3" w:rsidRPr="00ED79B6" w:rsidRDefault="008166A3"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FE04" w14:textId="77777777" w:rsidR="008166A3" w:rsidRPr="00ED79B6"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66A3" w14:paraId="623B942A" w14:textId="77777777" w:rsidTr="00340F07">
      <w:tc>
        <w:tcPr>
          <w:tcW w:w="1247" w:type="dxa"/>
        </w:tcPr>
        <w:p w14:paraId="6D75D1B7" w14:textId="7C50CD11" w:rsidR="008166A3" w:rsidRDefault="008166A3"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7119">
            <w:rPr>
              <w:i/>
              <w:sz w:val="18"/>
            </w:rPr>
            <w:t>No. 85, 2023</w:t>
          </w:r>
          <w:r w:rsidRPr="00ED79B6">
            <w:rPr>
              <w:i/>
              <w:sz w:val="18"/>
            </w:rPr>
            <w:fldChar w:fldCharType="end"/>
          </w:r>
        </w:p>
      </w:tc>
      <w:tc>
        <w:tcPr>
          <w:tcW w:w="5387" w:type="dxa"/>
        </w:tcPr>
        <w:p w14:paraId="5BFB59C2" w14:textId="722B44D0" w:rsidR="008166A3" w:rsidRDefault="008166A3"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7119">
            <w:rPr>
              <w:i/>
              <w:sz w:val="18"/>
            </w:rPr>
            <w:t>Migration (Visa Pre</w:t>
          </w:r>
          <w:r w:rsidR="00E07119">
            <w:rPr>
              <w:i/>
              <w:sz w:val="18"/>
            </w:rPr>
            <w:noBreakHyphen/>
            <w:t>application Process) Charge Act 2023</w:t>
          </w:r>
          <w:r w:rsidRPr="00ED79B6">
            <w:rPr>
              <w:i/>
              <w:sz w:val="18"/>
            </w:rPr>
            <w:fldChar w:fldCharType="end"/>
          </w:r>
        </w:p>
      </w:tc>
      <w:tc>
        <w:tcPr>
          <w:tcW w:w="669" w:type="dxa"/>
        </w:tcPr>
        <w:p w14:paraId="54AF401E" w14:textId="77777777" w:rsidR="008166A3" w:rsidRDefault="008166A3"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2B00439" w14:textId="77777777" w:rsidR="008166A3" w:rsidRPr="00ED79B6" w:rsidRDefault="008166A3"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A031" w14:textId="77777777" w:rsidR="008166A3"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166A3" w14:paraId="488BFD63" w14:textId="77777777" w:rsidTr="0013198D">
      <w:tc>
        <w:tcPr>
          <w:tcW w:w="646" w:type="dxa"/>
        </w:tcPr>
        <w:p w14:paraId="0C8025E3" w14:textId="77777777" w:rsidR="008166A3" w:rsidRDefault="008166A3"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B3A1DC7" w14:textId="5DD5F132" w:rsidR="008166A3" w:rsidRDefault="008166A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7119">
            <w:rPr>
              <w:i/>
              <w:sz w:val="18"/>
            </w:rPr>
            <w:t>Migration (Visa Pre</w:t>
          </w:r>
          <w:r w:rsidR="00E07119">
            <w:rPr>
              <w:i/>
              <w:sz w:val="18"/>
            </w:rPr>
            <w:noBreakHyphen/>
            <w:t>application Process) Charge Act 2023</w:t>
          </w:r>
          <w:r w:rsidRPr="007A1328">
            <w:rPr>
              <w:i/>
              <w:sz w:val="18"/>
            </w:rPr>
            <w:fldChar w:fldCharType="end"/>
          </w:r>
        </w:p>
      </w:tc>
      <w:tc>
        <w:tcPr>
          <w:tcW w:w="1270" w:type="dxa"/>
        </w:tcPr>
        <w:p w14:paraId="6F952A7D" w14:textId="65BB93AB" w:rsidR="008166A3" w:rsidRDefault="008166A3"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7119">
            <w:rPr>
              <w:i/>
              <w:sz w:val="18"/>
            </w:rPr>
            <w:t>No. 85, 2023</w:t>
          </w:r>
          <w:r w:rsidRPr="007A1328">
            <w:rPr>
              <w:i/>
              <w:sz w:val="18"/>
            </w:rPr>
            <w:fldChar w:fldCharType="end"/>
          </w:r>
        </w:p>
      </w:tc>
    </w:tr>
  </w:tbl>
  <w:p w14:paraId="3D84A218" w14:textId="77777777" w:rsidR="008166A3" w:rsidRPr="007A1328" w:rsidRDefault="008166A3"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E70E" w14:textId="77777777" w:rsidR="008166A3"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166A3" w14:paraId="13006785" w14:textId="77777777" w:rsidTr="0013198D">
      <w:tc>
        <w:tcPr>
          <w:tcW w:w="1247" w:type="dxa"/>
        </w:tcPr>
        <w:p w14:paraId="53E600C4" w14:textId="3B3EDD61" w:rsidR="008166A3" w:rsidRDefault="008166A3"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7119">
            <w:rPr>
              <w:i/>
              <w:sz w:val="18"/>
            </w:rPr>
            <w:t>No. 85, 2023</w:t>
          </w:r>
          <w:r w:rsidRPr="007A1328">
            <w:rPr>
              <w:i/>
              <w:sz w:val="18"/>
            </w:rPr>
            <w:fldChar w:fldCharType="end"/>
          </w:r>
        </w:p>
      </w:tc>
      <w:tc>
        <w:tcPr>
          <w:tcW w:w="5387" w:type="dxa"/>
        </w:tcPr>
        <w:p w14:paraId="39B842A2" w14:textId="53B81E44" w:rsidR="008166A3" w:rsidRDefault="008166A3"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7119">
            <w:rPr>
              <w:i/>
              <w:sz w:val="18"/>
            </w:rPr>
            <w:t>Migration (Visa Pre</w:t>
          </w:r>
          <w:r w:rsidR="00E07119">
            <w:rPr>
              <w:i/>
              <w:sz w:val="18"/>
            </w:rPr>
            <w:noBreakHyphen/>
            <w:t>application Process) Charge Act 2023</w:t>
          </w:r>
          <w:r w:rsidRPr="007A1328">
            <w:rPr>
              <w:i/>
              <w:sz w:val="18"/>
            </w:rPr>
            <w:fldChar w:fldCharType="end"/>
          </w:r>
        </w:p>
      </w:tc>
      <w:tc>
        <w:tcPr>
          <w:tcW w:w="669" w:type="dxa"/>
        </w:tcPr>
        <w:p w14:paraId="6CE11C1D" w14:textId="77777777" w:rsidR="008166A3" w:rsidRDefault="008166A3"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1900AD9" w14:textId="77777777" w:rsidR="008166A3" w:rsidRPr="007A1328" w:rsidRDefault="008166A3"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8DD6" w14:textId="77777777" w:rsidR="008166A3" w:rsidRDefault="008166A3" w:rsidP="00523CF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8166A3" w14:paraId="15DE118E" w14:textId="77777777" w:rsidTr="0013198D">
      <w:tc>
        <w:tcPr>
          <w:tcW w:w="1247" w:type="dxa"/>
        </w:tcPr>
        <w:p w14:paraId="4BB41572" w14:textId="6BE53CD1" w:rsidR="008166A3" w:rsidRDefault="008166A3"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7119">
            <w:rPr>
              <w:i/>
              <w:sz w:val="18"/>
            </w:rPr>
            <w:t>No. 85, 2023</w:t>
          </w:r>
          <w:r w:rsidRPr="007A1328">
            <w:rPr>
              <w:i/>
              <w:sz w:val="18"/>
            </w:rPr>
            <w:fldChar w:fldCharType="end"/>
          </w:r>
        </w:p>
      </w:tc>
      <w:tc>
        <w:tcPr>
          <w:tcW w:w="5387" w:type="dxa"/>
        </w:tcPr>
        <w:p w14:paraId="56A793EC" w14:textId="463DEE22" w:rsidR="008166A3" w:rsidRDefault="008166A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7119">
            <w:rPr>
              <w:i/>
              <w:sz w:val="18"/>
            </w:rPr>
            <w:t>Migration (Visa Pre</w:t>
          </w:r>
          <w:r w:rsidR="00E07119">
            <w:rPr>
              <w:i/>
              <w:sz w:val="18"/>
            </w:rPr>
            <w:noBreakHyphen/>
            <w:t>application Process) Charge Act 2023</w:t>
          </w:r>
          <w:r w:rsidRPr="007A1328">
            <w:rPr>
              <w:i/>
              <w:sz w:val="18"/>
            </w:rPr>
            <w:fldChar w:fldCharType="end"/>
          </w:r>
        </w:p>
      </w:tc>
      <w:tc>
        <w:tcPr>
          <w:tcW w:w="669" w:type="dxa"/>
        </w:tcPr>
        <w:p w14:paraId="75E2B8F2" w14:textId="77777777" w:rsidR="008166A3" w:rsidRDefault="008166A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3542EF6" w14:textId="77777777" w:rsidR="008166A3" w:rsidRPr="007A1328" w:rsidRDefault="008166A3"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0587" w14:textId="77777777" w:rsidR="008166A3" w:rsidRDefault="008166A3" w:rsidP="00715914">
      <w:pPr>
        <w:spacing w:line="240" w:lineRule="auto"/>
      </w:pPr>
      <w:r>
        <w:separator/>
      </w:r>
    </w:p>
  </w:footnote>
  <w:footnote w:type="continuationSeparator" w:id="0">
    <w:p w14:paraId="114CDFF3" w14:textId="77777777" w:rsidR="008166A3" w:rsidRDefault="008166A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86CB" w14:textId="77777777" w:rsidR="008166A3" w:rsidRPr="005F1388" w:rsidRDefault="008166A3"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10A1" w14:textId="77777777" w:rsidR="008166A3" w:rsidRPr="005F1388" w:rsidRDefault="008166A3"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31C8" w14:textId="77777777" w:rsidR="008166A3" w:rsidRPr="005F1388" w:rsidRDefault="008166A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F9C78" w14:textId="77777777" w:rsidR="008166A3" w:rsidRPr="00ED79B6" w:rsidRDefault="008166A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A32A" w14:textId="77777777" w:rsidR="008166A3" w:rsidRPr="00ED79B6" w:rsidRDefault="008166A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2EC" w14:textId="77777777" w:rsidR="008166A3" w:rsidRPr="00ED79B6" w:rsidRDefault="008166A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B36B0" w14:textId="152F8673" w:rsidR="008166A3" w:rsidRDefault="008166A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1FDB948" w14:textId="260A8DC3" w:rsidR="008166A3" w:rsidRDefault="008166A3" w:rsidP="00715914">
    <w:pPr>
      <w:rPr>
        <w:sz w:val="20"/>
      </w:rPr>
    </w:pPr>
    <w:r w:rsidRPr="007A1328">
      <w:rPr>
        <w:b/>
        <w:sz w:val="20"/>
      </w:rPr>
      <w:fldChar w:fldCharType="begin"/>
    </w:r>
    <w:r w:rsidRPr="007A1328">
      <w:rPr>
        <w:b/>
        <w:sz w:val="20"/>
      </w:rPr>
      <w:instrText xml:space="preserve"> STYLEREF CharPartNo </w:instrText>
    </w:r>
    <w:r w:rsidR="00E07119">
      <w:rPr>
        <w:b/>
        <w:sz w:val="20"/>
      </w:rPr>
      <w:fldChar w:fldCharType="separate"/>
    </w:r>
    <w:r w:rsidR="00936E4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07119">
      <w:rPr>
        <w:sz w:val="20"/>
      </w:rPr>
      <w:fldChar w:fldCharType="separate"/>
    </w:r>
    <w:r w:rsidR="00936E44">
      <w:rPr>
        <w:noProof/>
        <w:sz w:val="20"/>
      </w:rPr>
      <w:t>Imposition and amount of charge</w:t>
    </w:r>
    <w:r>
      <w:rPr>
        <w:sz w:val="20"/>
      </w:rPr>
      <w:fldChar w:fldCharType="end"/>
    </w:r>
  </w:p>
  <w:p w14:paraId="0DB9D39B" w14:textId="213FDD8F" w:rsidR="008166A3" w:rsidRPr="007A1328" w:rsidRDefault="008166A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CF7899F" w14:textId="77777777" w:rsidR="008166A3" w:rsidRPr="007A1328" w:rsidRDefault="008166A3" w:rsidP="00715914">
    <w:pPr>
      <w:rPr>
        <w:b/>
        <w:sz w:val="24"/>
      </w:rPr>
    </w:pPr>
  </w:p>
  <w:p w14:paraId="2F6767F6" w14:textId="2C4662CE" w:rsidR="008166A3" w:rsidRPr="007A1328" w:rsidRDefault="008166A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6E44">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7D50" w14:textId="319340DE" w:rsidR="008166A3" w:rsidRPr="007A1328" w:rsidRDefault="008166A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D544BD0" w14:textId="57DE0093" w:rsidR="008166A3" w:rsidRPr="007A1328" w:rsidRDefault="008166A3" w:rsidP="00715914">
    <w:pPr>
      <w:jc w:val="right"/>
      <w:rPr>
        <w:sz w:val="20"/>
      </w:rPr>
    </w:pPr>
    <w:r w:rsidRPr="007A1328">
      <w:rPr>
        <w:sz w:val="20"/>
      </w:rPr>
      <w:fldChar w:fldCharType="begin"/>
    </w:r>
    <w:r w:rsidRPr="007A1328">
      <w:rPr>
        <w:sz w:val="20"/>
      </w:rPr>
      <w:instrText xml:space="preserve"> STYLEREF CharPartText </w:instrText>
    </w:r>
    <w:r w:rsidR="00E07119">
      <w:rPr>
        <w:sz w:val="20"/>
      </w:rPr>
      <w:fldChar w:fldCharType="separate"/>
    </w:r>
    <w:r w:rsidR="00936E44">
      <w:rPr>
        <w:noProof/>
        <w:sz w:val="20"/>
      </w:rPr>
      <w:t>Regulations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07119">
      <w:rPr>
        <w:b/>
        <w:sz w:val="20"/>
      </w:rPr>
      <w:fldChar w:fldCharType="separate"/>
    </w:r>
    <w:r w:rsidR="00936E44">
      <w:rPr>
        <w:b/>
        <w:noProof/>
        <w:sz w:val="20"/>
      </w:rPr>
      <w:t>Part 3</w:t>
    </w:r>
    <w:r>
      <w:rPr>
        <w:b/>
        <w:sz w:val="20"/>
      </w:rPr>
      <w:fldChar w:fldCharType="end"/>
    </w:r>
  </w:p>
  <w:p w14:paraId="55ED5E07" w14:textId="3227C8ED" w:rsidR="008166A3" w:rsidRPr="007A1328" w:rsidRDefault="008166A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E3D08F0" w14:textId="77777777" w:rsidR="008166A3" w:rsidRPr="007A1328" w:rsidRDefault="008166A3" w:rsidP="00715914">
    <w:pPr>
      <w:jc w:val="right"/>
      <w:rPr>
        <w:b/>
        <w:sz w:val="24"/>
      </w:rPr>
    </w:pPr>
  </w:p>
  <w:p w14:paraId="568CA339" w14:textId="226BCEBD" w:rsidR="008166A3" w:rsidRPr="007A1328" w:rsidRDefault="008166A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36E44">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EB61A" w14:textId="77777777" w:rsidR="008166A3" w:rsidRPr="007A1328" w:rsidRDefault="008166A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59ADF1-61C9-4FA0-AC74-03924F2A3861}"/>
    <w:docVar w:name="dgnword-eventsink" w:val="1009565352"/>
  </w:docVars>
  <w:rsids>
    <w:rsidRoot w:val="00122832"/>
    <w:rsid w:val="000136AF"/>
    <w:rsid w:val="0001521C"/>
    <w:rsid w:val="00025171"/>
    <w:rsid w:val="0003377B"/>
    <w:rsid w:val="00052671"/>
    <w:rsid w:val="000614BF"/>
    <w:rsid w:val="00087D46"/>
    <w:rsid w:val="000A556A"/>
    <w:rsid w:val="000A7EAA"/>
    <w:rsid w:val="000D05EF"/>
    <w:rsid w:val="000D0EB7"/>
    <w:rsid w:val="000D7C0D"/>
    <w:rsid w:val="000E2261"/>
    <w:rsid w:val="000E3F92"/>
    <w:rsid w:val="000E6A2C"/>
    <w:rsid w:val="000F21C1"/>
    <w:rsid w:val="00104600"/>
    <w:rsid w:val="0010745C"/>
    <w:rsid w:val="00122832"/>
    <w:rsid w:val="00122FE1"/>
    <w:rsid w:val="0013072E"/>
    <w:rsid w:val="0013198D"/>
    <w:rsid w:val="00140060"/>
    <w:rsid w:val="001464BD"/>
    <w:rsid w:val="00165BDE"/>
    <w:rsid w:val="00166392"/>
    <w:rsid w:val="00166C2F"/>
    <w:rsid w:val="001671E9"/>
    <w:rsid w:val="00186D5F"/>
    <w:rsid w:val="001939E1"/>
    <w:rsid w:val="00194097"/>
    <w:rsid w:val="00195382"/>
    <w:rsid w:val="001A2DC7"/>
    <w:rsid w:val="001A45D5"/>
    <w:rsid w:val="001B782B"/>
    <w:rsid w:val="001C69C4"/>
    <w:rsid w:val="001D11E9"/>
    <w:rsid w:val="001D37EF"/>
    <w:rsid w:val="001D423E"/>
    <w:rsid w:val="001D52D6"/>
    <w:rsid w:val="001E3590"/>
    <w:rsid w:val="001E7407"/>
    <w:rsid w:val="001E7F6E"/>
    <w:rsid w:val="001F15F2"/>
    <w:rsid w:val="001F5D5E"/>
    <w:rsid w:val="001F6219"/>
    <w:rsid w:val="002065DA"/>
    <w:rsid w:val="00212DDD"/>
    <w:rsid w:val="002304C7"/>
    <w:rsid w:val="0024010F"/>
    <w:rsid w:val="002405D7"/>
    <w:rsid w:val="00240749"/>
    <w:rsid w:val="002564A4"/>
    <w:rsid w:val="00271D9C"/>
    <w:rsid w:val="00277EAE"/>
    <w:rsid w:val="00297BC9"/>
    <w:rsid w:val="00297ECB"/>
    <w:rsid w:val="002A2D26"/>
    <w:rsid w:val="002B25B4"/>
    <w:rsid w:val="002D043A"/>
    <w:rsid w:val="002D1446"/>
    <w:rsid w:val="002D6224"/>
    <w:rsid w:val="0031252E"/>
    <w:rsid w:val="00315DAB"/>
    <w:rsid w:val="003213F0"/>
    <w:rsid w:val="00323275"/>
    <w:rsid w:val="00324BDF"/>
    <w:rsid w:val="0032591D"/>
    <w:rsid w:val="003304A9"/>
    <w:rsid w:val="00340F07"/>
    <w:rsid w:val="003415D3"/>
    <w:rsid w:val="0034382B"/>
    <w:rsid w:val="00352B0F"/>
    <w:rsid w:val="00355469"/>
    <w:rsid w:val="00356B3D"/>
    <w:rsid w:val="003576C0"/>
    <w:rsid w:val="00360459"/>
    <w:rsid w:val="00364EFF"/>
    <w:rsid w:val="00374B0A"/>
    <w:rsid w:val="00390606"/>
    <w:rsid w:val="003A504B"/>
    <w:rsid w:val="003B4E61"/>
    <w:rsid w:val="003C3956"/>
    <w:rsid w:val="003D0BFE"/>
    <w:rsid w:val="003D5700"/>
    <w:rsid w:val="003F5BDC"/>
    <w:rsid w:val="003F7D5F"/>
    <w:rsid w:val="00410A84"/>
    <w:rsid w:val="004116CD"/>
    <w:rsid w:val="00417EB9"/>
    <w:rsid w:val="00424CA9"/>
    <w:rsid w:val="00431A1F"/>
    <w:rsid w:val="0043779C"/>
    <w:rsid w:val="0044291A"/>
    <w:rsid w:val="0044476B"/>
    <w:rsid w:val="0044495E"/>
    <w:rsid w:val="00446812"/>
    <w:rsid w:val="004511D0"/>
    <w:rsid w:val="00463EC0"/>
    <w:rsid w:val="00465E7E"/>
    <w:rsid w:val="00477FB9"/>
    <w:rsid w:val="00481861"/>
    <w:rsid w:val="0048585C"/>
    <w:rsid w:val="00496F97"/>
    <w:rsid w:val="004A09B7"/>
    <w:rsid w:val="004B38C1"/>
    <w:rsid w:val="004E7BEC"/>
    <w:rsid w:val="00502192"/>
    <w:rsid w:val="00507ABC"/>
    <w:rsid w:val="00516B8D"/>
    <w:rsid w:val="00516BA7"/>
    <w:rsid w:val="00523CF8"/>
    <w:rsid w:val="0053308E"/>
    <w:rsid w:val="00537FBC"/>
    <w:rsid w:val="00544776"/>
    <w:rsid w:val="0056475F"/>
    <w:rsid w:val="00573F42"/>
    <w:rsid w:val="00580B11"/>
    <w:rsid w:val="00580F68"/>
    <w:rsid w:val="00584811"/>
    <w:rsid w:val="00593AA6"/>
    <w:rsid w:val="00593B8D"/>
    <w:rsid w:val="00594161"/>
    <w:rsid w:val="00594749"/>
    <w:rsid w:val="005A0E72"/>
    <w:rsid w:val="005A60E1"/>
    <w:rsid w:val="005A6928"/>
    <w:rsid w:val="005B19EB"/>
    <w:rsid w:val="005B4067"/>
    <w:rsid w:val="005B7051"/>
    <w:rsid w:val="005C3F41"/>
    <w:rsid w:val="005D0F1C"/>
    <w:rsid w:val="005D21D7"/>
    <w:rsid w:val="005D3471"/>
    <w:rsid w:val="005D4663"/>
    <w:rsid w:val="005D5536"/>
    <w:rsid w:val="005D7042"/>
    <w:rsid w:val="005D74DB"/>
    <w:rsid w:val="005F0A35"/>
    <w:rsid w:val="00600219"/>
    <w:rsid w:val="00601309"/>
    <w:rsid w:val="00602388"/>
    <w:rsid w:val="00606069"/>
    <w:rsid w:val="00631D07"/>
    <w:rsid w:val="006348D6"/>
    <w:rsid w:val="00677CC2"/>
    <w:rsid w:val="006905DE"/>
    <w:rsid w:val="0069207B"/>
    <w:rsid w:val="0069210F"/>
    <w:rsid w:val="006B4A62"/>
    <w:rsid w:val="006B6E88"/>
    <w:rsid w:val="006C2748"/>
    <w:rsid w:val="006C41FA"/>
    <w:rsid w:val="006C5097"/>
    <w:rsid w:val="006C7F8C"/>
    <w:rsid w:val="006F318F"/>
    <w:rsid w:val="006F6D10"/>
    <w:rsid w:val="00700B2C"/>
    <w:rsid w:val="00713084"/>
    <w:rsid w:val="00715914"/>
    <w:rsid w:val="00731E00"/>
    <w:rsid w:val="007322D5"/>
    <w:rsid w:val="007440B7"/>
    <w:rsid w:val="00746C1A"/>
    <w:rsid w:val="00752F5B"/>
    <w:rsid w:val="0076749E"/>
    <w:rsid w:val="007715C9"/>
    <w:rsid w:val="00774EDD"/>
    <w:rsid w:val="007757EC"/>
    <w:rsid w:val="0077648A"/>
    <w:rsid w:val="007924FC"/>
    <w:rsid w:val="00792717"/>
    <w:rsid w:val="007B75F4"/>
    <w:rsid w:val="007C30DB"/>
    <w:rsid w:val="007D2403"/>
    <w:rsid w:val="007E5D99"/>
    <w:rsid w:val="008166A3"/>
    <w:rsid w:val="008422C3"/>
    <w:rsid w:val="0084395C"/>
    <w:rsid w:val="00845337"/>
    <w:rsid w:val="008459EA"/>
    <w:rsid w:val="00853E66"/>
    <w:rsid w:val="0085473A"/>
    <w:rsid w:val="00856A31"/>
    <w:rsid w:val="008754D0"/>
    <w:rsid w:val="00881B8F"/>
    <w:rsid w:val="00885090"/>
    <w:rsid w:val="0089107B"/>
    <w:rsid w:val="00892DD3"/>
    <w:rsid w:val="008A27FC"/>
    <w:rsid w:val="008B14F4"/>
    <w:rsid w:val="008C623A"/>
    <w:rsid w:val="008C6C68"/>
    <w:rsid w:val="008D01F5"/>
    <w:rsid w:val="008D0EE0"/>
    <w:rsid w:val="008D165D"/>
    <w:rsid w:val="008D2DF7"/>
    <w:rsid w:val="008E642F"/>
    <w:rsid w:val="008F2D06"/>
    <w:rsid w:val="008F54E7"/>
    <w:rsid w:val="008F63B4"/>
    <w:rsid w:val="00903422"/>
    <w:rsid w:val="00904A28"/>
    <w:rsid w:val="00913EEB"/>
    <w:rsid w:val="009213B7"/>
    <w:rsid w:val="009265BF"/>
    <w:rsid w:val="00932377"/>
    <w:rsid w:val="00936E44"/>
    <w:rsid w:val="00940885"/>
    <w:rsid w:val="00947D5A"/>
    <w:rsid w:val="009532A5"/>
    <w:rsid w:val="00964D57"/>
    <w:rsid w:val="00967D02"/>
    <w:rsid w:val="00981C23"/>
    <w:rsid w:val="0098200E"/>
    <w:rsid w:val="009851AC"/>
    <w:rsid w:val="009868E9"/>
    <w:rsid w:val="00990ED3"/>
    <w:rsid w:val="009B5571"/>
    <w:rsid w:val="009C6470"/>
    <w:rsid w:val="009D006B"/>
    <w:rsid w:val="009F374D"/>
    <w:rsid w:val="009F6FFE"/>
    <w:rsid w:val="00A03B55"/>
    <w:rsid w:val="00A03DF4"/>
    <w:rsid w:val="00A15C98"/>
    <w:rsid w:val="00A22C98"/>
    <w:rsid w:val="00A231E2"/>
    <w:rsid w:val="00A33103"/>
    <w:rsid w:val="00A56F8D"/>
    <w:rsid w:val="00A64912"/>
    <w:rsid w:val="00A70A74"/>
    <w:rsid w:val="00A81C46"/>
    <w:rsid w:val="00A930F1"/>
    <w:rsid w:val="00AC4BB2"/>
    <w:rsid w:val="00AC5AA2"/>
    <w:rsid w:val="00AC719E"/>
    <w:rsid w:val="00AC78EE"/>
    <w:rsid w:val="00AD5641"/>
    <w:rsid w:val="00AE42E2"/>
    <w:rsid w:val="00AE5CA2"/>
    <w:rsid w:val="00AF0581"/>
    <w:rsid w:val="00AF06CF"/>
    <w:rsid w:val="00B11F80"/>
    <w:rsid w:val="00B20224"/>
    <w:rsid w:val="00B33B3C"/>
    <w:rsid w:val="00B60C6A"/>
    <w:rsid w:val="00B63834"/>
    <w:rsid w:val="00B640C6"/>
    <w:rsid w:val="00B646E3"/>
    <w:rsid w:val="00B77A85"/>
    <w:rsid w:val="00B80199"/>
    <w:rsid w:val="00B86188"/>
    <w:rsid w:val="00B874E2"/>
    <w:rsid w:val="00B93F3D"/>
    <w:rsid w:val="00B96124"/>
    <w:rsid w:val="00B9706F"/>
    <w:rsid w:val="00BA220B"/>
    <w:rsid w:val="00BB0F0C"/>
    <w:rsid w:val="00BB6A9F"/>
    <w:rsid w:val="00BD4C0D"/>
    <w:rsid w:val="00BE719A"/>
    <w:rsid w:val="00BE720A"/>
    <w:rsid w:val="00BF3F2D"/>
    <w:rsid w:val="00BF5B0A"/>
    <w:rsid w:val="00BF6BCB"/>
    <w:rsid w:val="00C067ED"/>
    <w:rsid w:val="00C122FF"/>
    <w:rsid w:val="00C23275"/>
    <w:rsid w:val="00C25299"/>
    <w:rsid w:val="00C42BF8"/>
    <w:rsid w:val="00C4489B"/>
    <w:rsid w:val="00C50043"/>
    <w:rsid w:val="00C52C2C"/>
    <w:rsid w:val="00C5509A"/>
    <w:rsid w:val="00C63169"/>
    <w:rsid w:val="00C74FD3"/>
    <w:rsid w:val="00C7573B"/>
    <w:rsid w:val="00CA0E60"/>
    <w:rsid w:val="00CA34EB"/>
    <w:rsid w:val="00CB03B1"/>
    <w:rsid w:val="00CF0BB2"/>
    <w:rsid w:val="00CF3EE8"/>
    <w:rsid w:val="00D12F2B"/>
    <w:rsid w:val="00D13141"/>
    <w:rsid w:val="00D13441"/>
    <w:rsid w:val="00D256F3"/>
    <w:rsid w:val="00D308B5"/>
    <w:rsid w:val="00D473B5"/>
    <w:rsid w:val="00D57D79"/>
    <w:rsid w:val="00D70DFB"/>
    <w:rsid w:val="00D74249"/>
    <w:rsid w:val="00D766DF"/>
    <w:rsid w:val="00D8280A"/>
    <w:rsid w:val="00D82A02"/>
    <w:rsid w:val="00D9625C"/>
    <w:rsid w:val="00DA4801"/>
    <w:rsid w:val="00DA6185"/>
    <w:rsid w:val="00DB6F45"/>
    <w:rsid w:val="00DC4F88"/>
    <w:rsid w:val="00DD51EA"/>
    <w:rsid w:val="00DD5A32"/>
    <w:rsid w:val="00DE4DB5"/>
    <w:rsid w:val="00DF2145"/>
    <w:rsid w:val="00E01C3D"/>
    <w:rsid w:val="00E05704"/>
    <w:rsid w:val="00E07119"/>
    <w:rsid w:val="00E118B9"/>
    <w:rsid w:val="00E13881"/>
    <w:rsid w:val="00E159D1"/>
    <w:rsid w:val="00E16F63"/>
    <w:rsid w:val="00E17108"/>
    <w:rsid w:val="00E30FCA"/>
    <w:rsid w:val="00E338EF"/>
    <w:rsid w:val="00E47BD8"/>
    <w:rsid w:val="00E675A8"/>
    <w:rsid w:val="00E70B74"/>
    <w:rsid w:val="00E74DC7"/>
    <w:rsid w:val="00E75AEA"/>
    <w:rsid w:val="00E80956"/>
    <w:rsid w:val="00E87BDF"/>
    <w:rsid w:val="00E94D5E"/>
    <w:rsid w:val="00EA3025"/>
    <w:rsid w:val="00EA7100"/>
    <w:rsid w:val="00EB1780"/>
    <w:rsid w:val="00EB7AC1"/>
    <w:rsid w:val="00EC3721"/>
    <w:rsid w:val="00EC4ECE"/>
    <w:rsid w:val="00EE6E53"/>
    <w:rsid w:val="00EE74DE"/>
    <w:rsid w:val="00EF2E3A"/>
    <w:rsid w:val="00F00E07"/>
    <w:rsid w:val="00F0228A"/>
    <w:rsid w:val="00F072A7"/>
    <w:rsid w:val="00F077EA"/>
    <w:rsid w:val="00F078DC"/>
    <w:rsid w:val="00F07D71"/>
    <w:rsid w:val="00F12083"/>
    <w:rsid w:val="00F126E7"/>
    <w:rsid w:val="00F17A06"/>
    <w:rsid w:val="00F3299C"/>
    <w:rsid w:val="00F331C3"/>
    <w:rsid w:val="00F376F2"/>
    <w:rsid w:val="00F52330"/>
    <w:rsid w:val="00F71650"/>
    <w:rsid w:val="00F73BD6"/>
    <w:rsid w:val="00F83989"/>
    <w:rsid w:val="00F91403"/>
    <w:rsid w:val="00F95A47"/>
    <w:rsid w:val="00FA4BE5"/>
    <w:rsid w:val="00FA5FCF"/>
    <w:rsid w:val="00FB40BA"/>
    <w:rsid w:val="00FB4684"/>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2310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3CF8"/>
    <w:pPr>
      <w:spacing w:line="260" w:lineRule="atLeast"/>
    </w:pPr>
    <w:rPr>
      <w:sz w:val="22"/>
    </w:rPr>
  </w:style>
  <w:style w:type="paragraph" w:styleId="Heading1">
    <w:name w:val="heading 1"/>
    <w:basedOn w:val="Normal"/>
    <w:next w:val="Normal"/>
    <w:link w:val="Heading1Char"/>
    <w:uiPriority w:val="9"/>
    <w:qFormat/>
    <w:rsid w:val="001228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228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28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28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2283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2283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283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2283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28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3CF8"/>
  </w:style>
  <w:style w:type="paragraph" w:customStyle="1" w:styleId="OPCParaBase">
    <w:name w:val="OPCParaBase"/>
    <w:qFormat/>
    <w:rsid w:val="00523CF8"/>
    <w:pPr>
      <w:spacing w:line="260" w:lineRule="atLeast"/>
    </w:pPr>
    <w:rPr>
      <w:rFonts w:eastAsia="Times New Roman" w:cs="Times New Roman"/>
      <w:sz w:val="22"/>
      <w:lang w:eastAsia="en-AU"/>
    </w:rPr>
  </w:style>
  <w:style w:type="paragraph" w:customStyle="1" w:styleId="ShortT">
    <w:name w:val="ShortT"/>
    <w:basedOn w:val="OPCParaBase"/>
    <w:next w:val="Normal"/>
    <w:qFormat/>
    <w:rsid w:val="00523CF8"/>
    <w:pPr>
      <w:spacing w:line="240" w:lineRule="auto"/>
    </w:pPr>
    <w:rPr>
      <w:b/>
      <w:sz w:val="40"/>
    </w:rPr>
  </w:style>
  <w:style w:type="paragraph" w:customStyle="1" w:styleId="ActHead1">
    <w:name w:val="ActHead 1"/>
    <w:aliases w:val="c"/>
    <w:basedOn w:val="OPCParaBase"/>
    <w:next w:val="Normal"/>
    <w:qFormat/>
    <w:rsid w:val="00523C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3C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3C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3C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3C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3C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3C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3C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3C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3CF8"/>
  </w:style>
  <w:style w:type="paragraph" w:customStyle="1" w:styleId="Blocks">
    <w:name w:val="Blocks"/>
    <w:aliases w:val="bb"/>
    <w:basedOn w:val="OPCParaBase"/>
    <w:qFormat/>
    <w:rsid w:val="00523CF8"/>
    <w:pPr>
      <w:spacing w:line="240" w:lineRule="auto"/>
    </w:pPr>
    <w:rPr>
      <w:sz w:val="24"/>
    </w:rPr>
  </w:style>
  <w:style w:type="paragraph" w:customStyle="1" w:styleId="BoxText">
    <w:name w:val="BoxText"/>
    <w:aliases w:val="bt"/>
    <w:basedOn w:val="OPCParaBase"/>
    <w:qFormat/>
    <w:rsid w:val="00523C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3CF8"/>
    <w:rPr>
      <w:b/>
    </w:rPr>
  </w:style>
  <w:style w:type="paragraph" w:customStyle="1" w:styleId="BoxHeadItalic">
    <w:name w:val="BoxHeadItalic"/>
    <w:aliases w:val="bhi"/>
    <w:basedOn w:val="BoxText"/>
    <w:next w:val="BoxStep"/>
    <w:qFormat/>
    <w:rsid w:val="00523CF8"/>
    <w:rPr>
      <w:i/>
    </w:rPr>
  </w:style>
  <w:style w:type="paragraph" w:customStyle="1" w:styleId="BoxList">
    <w:name w:val="BoxList"/>
    <w:aliases w:val="bl"/>
    <w:basedOn w:val="BoxText"/>
    <w:qFormat/>
    <w:rsid w:val="00523CF8"/>
    <w:pPr>
      <w:ind w:left="1559" w:hanging="425"/>
    </w:pPr>
  </w:style>
  <w:style w:type="paragraph" w:customStyle="1" w:styleId="BoxNote">
    <w:name w:val="BoxNote"/>
    <w:aliases w:val="bn"/>
    <w:basedOn w:val="BoxText"/>
    <w:qFormat/>
    <w:rsid w:val="00523CF8"/>
    <w:pPr>
      <w:tabs>
        <w:tab w:val="left" w:pos="1985"/>
      </w:tabs>
      <w:spacing w:before="122" w:line="198" w:lineRule="exact"/>
      <w:ind w:left="2948" w:hanging="1814"/>
    </w:pPr>
    <w:rPr>
      <w:sz w:val="18"/>
    </w:rPr>
  </w:style>
  <w:style w:type="paragraph" w:customStyle="1" w:styleId="BoxPara">
    <w:name w:val="BoxPara"/>
    <w:aliases w:val="bp"/>
    <w:basedOn w:val="BoxText"/>
    <w:qFormat/>
    <w:rsid w:val="00523CF8"/>
    <w:pPr>
      <w:tabs>
        <w:tab w:val="right" w:pos="2268"/>
      </w:tabs>
      <w:ind w:left="2552" w:hanging="1418"/>
    </w:pPr>
  </w:style>
  <w:style w:type="paragraph" w:customStyle="1" w:styleId="BoxStep">
    <w:name w:val="BoxStep"/>
    <w:aliases w:val="bs"/>
    <w:basedOn w:val="BoxText"/>
    <w:qFormat/>
    <w:rsid w:val="00523CF8"/>
    <w:pPr>
      <w:ind w:left="1985" w:hanging="851"/>
    </w:pPr>
  </w:style>
  <w:style w:type="character" w:customStyle="1" w:styleId="CharAmPartNo">
    <w:name w:val="CharAmPartNo"/>
    <w:basedOn w:val="OPCCharBase"/>
    <w:qFormat/>
    <w:rsid w:val="00523CF8"/>
  </w:style>
  <w:style w:type="character" w:customStyle="1" w:styleId="CharAmPartText">
    <w:name w:val="CharAmPartText"/>
    <w:basedOn w:val="OPCCharBase"/>
    <w:qFormat/>
    <w:rsid w:val="00523CF8"/>
  </w:style>
  <w:style w:type="character" w:customStyle="1" w:styleId="CharAmSchNo">
    <w:name w:val="CharAmSchNo"/>
    <w:basedOn w:val="OPCCharBase"/>
    <w:qFormat/>
    <w:rsid w:val="00523CF8"/>
  </w:style>
  <w:style w:type="character" w:customStyle="1" w:styleId="CharAmSchText">
    <w:name w:val="CharAmSchText"/>
    <w:basedOn w:val="OPCCharBase"/>
    <w:qFormat/>
    <w:rsid w:val="00523CF8"/>
  </w:style>
  <w:style w:type="character" w:customStyle="1" w:styleId="CharBoldItalic">
    <w:name w:val="CharBoldItalic"/>
    <w:basedOn w:val="OPCCharBase"/>
    <w:uiPriority w:val="1"/>
    <w:qFormat/>
    <w:rsid w:val="00523CF8"/>
    <w:rPr>
      <w:b/>
      <w:i/>
    </w:rPr>
  </w:style>
  <w:style w:type="character" w:customStyle="1" w:styleId="CharChapNo">
    <w:name w:val="CharChapNo"/>
    <w:basedOn w:val="OPCCharBase"/>
    <w:uiPriority w:val="1"/>
    <w:qFormat/>
    <w:rsid w:val="00523CF8"/>
  </w:style>
  <w:style w:type="character" w:customStyle="1" w:styleId="CharChapText">
    <w:name w:val="CharChapText"/>
    <w:basedOn w:val="OPCCharBase"/>
    <w:uiPriority w:val="1"/>
    <w:qFormat/>
    <w:rsid w:val="00523CF8"/>
  </w:style>
  <w:style w:type="character" w:customStyle="1" w:styleId="CharDivNo">
    <w:name w:val="CharDivNo"/>
    <w:basedOn w:val="OPCCharBase"/>
    <w:uiPriority w:val="1"/>
    <w:qFormat/>
    <w:rsid w:val="00523CF8"/>
  </w:style>
  <w:style w:type="character" w:customStyle="1" w:styleId="CharDivText">
    <w:name w:val="CharDivText"/>
    <w:basedOn w:val="OPCCharBase"/>
    <w:uiPriority w:val="1"/>
    <w:qFormat/>
    <w:rsid w:val="00523CF8"/>
  </w:style>
  <w:style w:type="character" w:customStyle="1" w:styleId="CharItalic">
    <w:name w:val="CharItalic"/>
    <w:basedOn w:val="OPCCharBase"/>
    <w:uiPriority w:val="1"/>
    <w:qFormat/>
    <w:rsid w:val="00523CF8"/>
    <w:rPr>
      <w:i/>
    </w:rPr>
  </w:style>
  <w:style w:type="character" w:customStyle="1" w:styleId="CharPartNo">
    <w:name w:val="CharPartNo"/>
    <w:basedOn w:val="OPCCharBase"/>
    <w:uiPriority w:val="1"/>
    <w:qFormat/>
    <w:rsid w:val="00523CF8"/>
  </w:style>
  <w:style w:type="character" w:customStyle="1" w:styleId="CharPartText">
    <w:name w:val="CharPartText"/>
    <w:basedOn w:val="OPCCharBase"/>
    <w:uiPriority w:val="1"/>
    <w:qFormat/>
    <w:rsid w:val="00523CF8"/>
  </w:style>
  <w:style w:type="character" w:customStyle="1" w:styleId="CharSectno">
    <w:name w:val="CharSectno"/>
    <w:basedOn w:val="OPCCharBase"/>
    <w:qFormat/>
    <w:rsid w:val="00523CF8"/>
  </w:style>
  <w:style w:type="character" w:customStyle="1" w:styleId="CharSubdNo">
    <w:name w:val="CharSubdNo"/>
    <w:basedOn w:val="OPCCharBase"/>
    <w:uiPriority w:val="1"/>
    <w:qFormat/>
    <w:rsid w:val="00523CF8"/>
  </w:style>
  <w:style w:type="character" w:customStyle="1" w:styleId="CharSubdText">
    <w:name w:val="CharSubdText"/>
    <w:basedOn w:val="OPCCharBase"/>
    <w:uiPriority w:val="1"/>
    <w:qFormat/>
    <w:rsid w:val="00523CF8"/>
  </w:style>
  <w:style w:type="paragraph" w:customStyle="1" w:styleId="CTA--">
    <w:name w:val="CTA --"/>
    <w:basedOn w:val="OPCParaBase"/>
    <w:next w:val="Normal"/>
    <w:rsid w:val="00523CF8"/>
    <w:pPr>
      <w:spacing w:before="60" w:line="240" w:lineRule="atLeast"/>
      <w:ind w:left="142" w:hanging="142"/>
    </w:pPr>
    <w:rPr>
      <w:sz w:val="20"/>
    </w:rPr>
  </w:style>
  <w:style w:type="paragraph" w:customStyle="1" w:styleId="CTA-">
    <w:name w:val="CTA -"/>
    <w:basedOn w:val="OPCParaBase"/>
    <w:rsid w:val="00523CF8"/>
    <w:pPr>
      <w:spacing w:before="60" w:line="240" w:lineRule="atLeast"/>
      <w:ind w:left="85" w:hanging="85"/>
    </w:pPr>
    <w:rPr>
      <w:sz w:val="20"/>
    </w:rPr>
  </w:style>
  <w:style w:type="paragraph" w:customStyle="1" w:styleId="CTA---">
    <w:name w:val="CTA ---"/>
    <w:basedOn w:val="OPCParaBase"/>
    <w:next w:val="Normal"/>
    <w:rsid w:val="00523CF8"/>
    <w:pPr>
      <w:spacing w:before="60" w:line="240" w:lineRule="atLeast"/>
      <w:ind w:left="198" w:hanging="198"/>
    </w:pPr>
    <w:rPr>
      <w:sz w:val="20"/>
    </w:rPr>
  </w:style>
  <w:style w:type="paragraph" w:customStyle="1" w:styleId="CTA----">
    <w:name w:val="CTA ----"/>
    <w:basedOn w:val="OPCParaBase"/>
    <w:next w:val="Normal"/>
    <w:rsid w:val="00523CF8"/>
    <w:pPr>
      <w:spacing w:before="60" w:line="240" w:lineRule="atLeast"/>
      <w:ind w:left="255" w:hanging="255"/>
    </w:pPr>
    <w:rPr>
      <w:sz w:val="20"/>
    </w:rPr>
  </w:style>
  <w:style w:type="paragraph" w:customStyle="1" w:styleId="CTA1a">
    <w:name w:val="CTA 1(a)"/>
    <w:basedOn w:val="OPCParaBase"/>
    <w:rsid w:val="00523CF8"/>
    <w:pPr>
      <w:tabs>
        <w:tab w:val="right" w:pos="414"/>
      </w:tabs>
      <w:spacing w:before="40" w:line="240" w:lineRule="atLeast"/>
      <w:ind w:left="675" w:hanging="675"/>
    </w:pPr>
    <w:rPr>
      <w:sz w:val="20"/>
    </w:rPr>
  </w:style>
  <w:style w:type="paragraph" w:customStyle="1" w:styleId="CTA1ai">
    <w:name w:val="CTA 1(a)(i)"/>
    <w:basedOn w:val="OPCParaBase"/>
    <w:rsid w:val="00523CF8"/>
    <w:pPr>
      <w:tabs>
        <w:tab w:val="right" w:pos="1004"/>
      </w:tabs>
      <w:spacing w:before="40" w:line="240" w:lineRule="atLeast"/>
      <w:ind w:left="1253" w:hanging="1253"/>
    </w:pPr>
    <w:rPr>
      <w:sz w:val="20"/>
    </w:rPr>
  </w:style>
  <w:style w:type="paragraph" w:customStyle="1" w:styleId="CTA2a">
    <w:name w:val="CTA 2(a)"/>
    <w:basedOn w:val="OPCParaBase"/>
    <w:rsid w:val="00523CF8"/>
    <w:pPr>
      <w:tabs>
        <w:tab w:val="right" w:pos="482"/>
      </w:tabs>
      <w:spacing w:before="40" w:line="240" w:lineRule="atLeast"/>
      <w:ind w:left="748" w:hanging="748"/>
    </w:pPr>
    <w:rPr>
      <w:sz w:val="20"/>
    </w:rPr>
  </w:style>
  <w:style w:type="paragraph" w:customStyle="1" w:styleId="CTA2ai">
    <w:name w:val="CTA 2(a)(i)"/>
    <w:basedOn w:val="OPCParaBase"/>
    <w:rsid w:val="00523CF8"/>
    <w:pPr>
      <w:tabs>
        <w:tab w:val="right" w:pos="1089"/>
      </w:tabs>
      <w:spacing w:before="40" w:line="240" w:lineRule="atLeast"/>
      <w:ind w:left="1327" w:hanging="1327"/>
    </w:pPr>
    <w:rPr>
      <w:sz w:val="20"/>
    </w:rPr>
  </w:style>
  <w:style w:type="paragraph" w:customStyle="1" w:styleId="CTA3a">
    <w:name w:val="CTA 3(a)"/>
    <w:basedOn w:val="OPCParaBase"/>
    <w:rsid w:val="00523CF8"/>
    <w:pPr>
      <w:tabs>
        <w:tab w:val="right" w:pos="556"/>
      </w:tabs>
      <w:spacing w:before="40" w:line="240" w:lineRule="atLeast"/>
      <w:ind w:left="805" w:hanging="805"/>
    </w:pPr>
    <w:rPr>
      <w:sz w:val="20"/>
    </w:rPr>
  </w:style>
  <w:style w:type="paragraph" w:customStyle="1" w:styleId="CTA3ai">
    <w:name w:val="CTA 3(a)(i)"/>
    <w:basedOn w:val="OPCParaBase"/>
    <w:rsid w:val="00523CF8"/>
    <w:pPr>
      <w:tabs>
        <w:tab w:val="right" w:pos="1140"/>
      </w:tabs>
      <w:spacing w:before="40" w:line="240" w:lineRule="atLeast"/>
      <w:ind w:left="1361" w:hanging="1361"/>
    </w:pPr>
    <w:rPr>
      <w:sz w:val="20"/>
    </w:rPr>
  </w:style>
  <w:style w:type="paragraph" w:customStyle="1" w:styleId="CTA4a">
    <w:name w:val="CTA 4(a)"/>
    <w:basedOn w:val="OPCParaBase"/>
    <w:rsid w:val="00523CF8"/>
    <w:pPr>
      <w:tabs>
        <w:tab w:val="right" w:pos="624"/>
      </w:tabs>
      <w:spacing w:before="40" w:line="240" w:lineRule="atLeast"/>
      <w:ind w:left="873" w:hanging="873"/>
    </w:pPr>
    <w:rPr>
      <w:sz w:val="20"/>
    </w:rPr>
  </w:style>
  <w:style w:type="paragraph" w:customStyle="1" w:styleId="CTA4ai">
    <w:name w:val="CTA 4(a)(i)"/>
    <w:basedOn w:val="OPCParaBase"/>
    <w:rsid w:val="00523CF8"/>
    <w:pPr>
      <w:tabs>
        <w:tab w:val="right" w:pos="1213"/>
      </w:tabs>
      <w:spacing w:before="40" w:line="240" w:lineRule="atLeast"/>
      <w:ind w:left="1452" w:hanging="1452"/>
    </w:pPr>
    <w:rPr>
      <w:sz w:val="20"/>
    </w:rPr>
  </w:style>
  <w:style w:type="paragraph" w:customStyle="1" w:styleId="CTACAPS">
    <w:name w:val="CTA CAPS"/>
    <w:basedOn w:val="OPCParaBase"/>
    <w:rsid w:val="00523CF8"/>
    <w:pPr>
      <w:spacing w:before="60" w:line="240" w:lineRule="atLeast"/>
    </w:pPr>
    <w:rPr>
      <w:sz w:val="20"/>
    </w:rPr>
  </w:style>
  <w:style w:type="paragraph" w:customStyle="1" w:styleId="CTAright">
    <w:name w:val="CTA right"/>
    <w:basedOn w:val="OPCParaBase"/>
    <w:rsid w:val="00523CF8"/>
    <w:pPr>
      <w:spacing w:before="60" w:line="240" w:lineRule="auto"/>
      <w:jc w:val="right"/>
    </w:pPr>
    <w:rPr>
      <w:sz w:val="20"/>
    </w:rPr>
  </w:style>
  <w:style w:type="paragraph" w:customStyle="1" w:styleId="subsection">
    <w:name w:val="subsection"/>
    <w:aliases w:val="ss"/>
    <w:basedOn w:val="OPCParaBase"/>
    <w:link w:val="subsectionChar"/>
    <w:rsid w:val="00523CF8"/>
    <w:pPr>
      <w:tabs>
        <w:tab w:val="right" w:pos="1021"/>
      </w:tabs>
      <w:spacing w:before="180" w:line="240" w:lineRule="auto"/>
      <w:ind w:left="1134" w:hanging="1134"/>
    </w:pPr>
  </w:style>
  <w:style w:type="paragraph" w:customStyle="1" w:styleId="Definition">
    <w:name w:val="Definition"/>
    <w:aliases w:val="dd"/>
    <w:basedOn w:val="OPCParaBase"/>
    <w:rsid w:val="00523CF8"/>
    <w:pPr>
      <w:spacing w:before="180" w:line="240" w:lineRule="auto"/>
      <w:ind w:left="1134"/>
    </w:pPr>
  </w:style>
  <w:style w:type="paragraph" w:customStyle="1" w:styleId="Formula">
    <w:name w:val="Formula"/>
    <w:basedOn w:val="OPCParaBase"/>
    <w:rsid w:val="00523CF8"/>
    <w:pPr>
      <w:spacing w:line="240" w:lineRule="auto"/>
      <w:ind w:left="1134"/>
    </w:pPr>
    <w:rPr>
      <w:sz w:val="20"/>
    </w:rPr>
  </w:style>
  <w:style w:type="paragraph" w:styleId="Header">
    <w:name w:val="header"/>
    <w:basedOn w:val="OPCParaBase"/>
    <w:link w:val="HeaderChar"/>
    <w:unhideWhenUsed/>
    <w:rsid w:val="00523CF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3CF8"/>
    <w:rPr>
      <w:rFonts w:eastAsia="Times New Roman" w:cs="Times New Roman"/>
      <w:sz w:val="16"/>
      <w:lang w:eastAsia="en-AU"/>
    </w:rPr>
  </w:style>
  <w:style w:type="paragraph" w:customStyle="1" w:styleId="House">
    <w:name w:val="House"/>
    <w:basedOn w:val="OPCParaBase"/>
    <w:rsid w:val="00523CF8"/>
    <w:pPr>
      <w:spacing w:line="240" w:lineRule="auto"/>
    </w:pPr>
    <w:rPr>
      <w:sz w:val="28"/>
    </w:rPr>
  </w:style>
  <w:style w:type="paragraph" w:customStyle="1" w:styleId="Item">
    <w:name w:val="Item"/>
    <w:aliases w:val="i"/>
    <w:basedOn w:val="OPCParaBase"/>
    <w:next w:val="ItemHead"/>
    <w:rsid w:val="00523CF8"/>
    <w:pPr>
      <w:keepLines/>
      <w:spacing w:before="80" w:line="240" w:lineRule="auto"/>
      <w:ind w:left="709"/>
    </w:pPr>
  </w:style>
  <w:style w:type="paragraph" w:customStyle="1" w:styleId="ItemHead">
    <w:name w:val="ItemHead"/>
    <w:aliases w:val="ih"/>
    <w:basedOn w:val="OPCParaBase"/>
    <w:next w:val="Item"/>
    <w:rsid w:val="00523CF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3CF8"/>
    <w:pPr>
      <w:spacing w:line="240" w:lineRule="auto"/>
    </w:pPr>
    <w:rPr>
      <w:b/>
      <w:sz w:val="32"/>
    </w:rPr>
  </w:style>
  <w:style w:type="paragraph" w:customStyle="1" w:styleId="notedraft">
    <w:name w:val="note(draft)"/>
    <w:aliases w:val="nd"/>
    <w:basedOn w:val="OPCParaBase"/>
    <w:rsid w:val="00523CF8"/>
    <w:pPr>
      <w:spacing w:before="240" w:line="240" w:lineRule="auto"/>
      <w:ind w:left="284" w:hanging="284"/>
    </w:pPr>
    <w:rPr>
      <w:i/>
      <w:sz w:val="24"/>
    </w:rPr>
  </w:style>
  <w:style w:type="paragraph" w:customStyle="1" w:styleId="notemargin">
    <w:name w:val="note(margin)"/>
    <w:aliases w:val="nm"/>
    <w:basedOn w:val="OPCParaBase"/>
    <w:rsid w:val="00523CF8"/>
    <w:pPr>
      <w:tabs>
        <w:tab w:val="left" w:pos="709"/>
      </w:tabs>
      <w:spacing w:before="122" w:line="198" w:lineRule="exact"/>
      <w:ind w:left="709" w:hanging="709"/>
    </w:pPr>
    <w:rPr>
      <w:sz w:val="18"/>
    </w:rPr>
  </w:style>
  <w:style w:type="paragraph" w:customStyle="1" w:styleId="noteToPara">
    <w:name w:val="noteToPara"/>
    <w:aliases w:val="ntp"/>
    <w:basedOn w:val="OPCParaBase"/>
    <w:rsid w:val="00523CF8"/>
    <w:pPr>
      <w:spacing w:before="122" w:line="198" w:lineRule="exact"/>
      <w:ind w:left="2353" w:hanging="709"/>
    </w:pPr>
    <w:rPr>
      <w:sz w:val="18"/>
    </w:rPr>
  </w:style>
  <w:style w:type="paragraph" w:customStyle="1" w:styleId="noteParlAmend">
    <w:name w:val="note(ParlAmend)"/>
    <w:aliases w:val="npp"/>
    <w:basedOn w:val="OPCParaBase"/>
    <w:next w:val="ParlAmend"/>
    <w:rsid w:val="00523CF8"/>
    <w:pPr>
      <w:spacing w:line="240" w:lineRule="auto"/>
      <w:jc w:val="right"/>
    </w:pPr>
    <w:rPr>
      <w:rFonts w:ascii="Arial" w:hAnsi="Arial"/>
      <w:b/>
      <w:i/>
    </w:rPr>
  </w:style>
  <w:style w:type="paragraph" w:customStyle="1" w:styleId="Page1">
    <w:name w:val="Page1"/>
    <w:basedOn w:val="OPCParaBase"/>
    <w:rsid w:val="00523CF8"/>
    <w:pPr>
      <w:spacing w:before="5600" w:line="240" w:lineRule="auto"/>
    </w:pPr>
    <w:rPr>
      <w:b/>
      <w:sz w:val="32"/>
    </w:rPr>
  </w:style>
  <w:style w:type="paragraph" w:customStyle="1" w:styleId="PageBreak">
    <w:name w:val="PageBreak"/>
    <w:aliases w:val="pb"/>
    <w:basedOn w:val="OPCParaBase"/>
    <w:rsid w:val="00523CF8"/>
    <w:pPr>
      <w:spacing w:line="240" w:lineRule="auto"/>
    </w:pPr>
    <w:rPr>
      <w:sz w:val="20"/>
    </w:rPr>
  </w:style>
  <w:style w:type="paragraph" w:customStyle="1" w:styleId="paragraphsub">
    <w:name w:val="paragraph(sub)"/>
    <w:aliases w:val="aa"/>
    <w:basedOn w:val="OPCParaBase"/>
    <w:rsid w:val="00523CF8"/>
    <w:pPr>
      <w:tabs>
        <w:tab w:val="right" w:pos="1985"/>
      </w:tabs>
      <w:spacing w:before="40" w:line="240" w:lineRule="auto"/>
      <w:ind w:left="2098" w:hanging="2098"/>
    </w:pPr>
  </w:style>
  <w:style w:type="paragraph" w:customStyle="1" w:styleId="paragraphsub-sub">
    <w:name w:val="paragraph(sub-sub)"/>
    <w:aliases w:val="aaa"/>
    <w:basedOn w:val="OPCParaBase"/>
    <w:rsid w:val="00523CF8"/>
    <w:pPr>
      <w:tabs>
        <w:tab w:val="right" w:pos="2722"/>
      </w:tabs>
      <w:spacing w:before="40" w:line="240" w:lineRule="auto"/>
      <w:ind w:left="2835" w:hanging="2835"/>
    </w:pPr>
  </w:style>
  <w:style w:type="paragraph" w:customStyle="1" w:styleId="paragraph">
    <w:name w:val="paragraph"/>
    <w:aliases w:val="a"/>
    <w:basedOn w:val="OPCParaBase"/>
    <w:link w:val="paragraphChar"/>
    <w:rsid w:val="00523CF8"/>
    <w:pPr>
      <w:tabs>
        <w:tab w:val="right" w:pos="1531"/>
      </w:tabs>
      <w:spacing w:before="40" w:line="240" w:lineRule="auto"/>
      <w:ind w:left="1644" w:hanging="1644"/>
    </w:pPr>
  </w:style>
  <w:style w:type="paragraph" w:customStyle="1" w:styleId="ParlAmend">
    <w:name w:val="ParlAmend"/>
    <w:aliases w:val="pp"/>
    <w:basedOn w:val="OPCParaBase"/>
    <w:rsid w:val="00523CF8"/>
    <w:pPr>
      <w:spacing w:before="240" w:line="240" w:lineRule="atLeast"/>
      <w:ind w:hanging="567"/>
    </w:pPr>
    <w:rPr>
      <w:sz w:val="24"/>
    </w:rPr>
  </w:style>
  <w:style w:type="paragraph" w:customStyle="1" w:styleId="Penalty">
    <w:name w:val="Penalty"/>
    <w:basedOn w:val="OPCParaBase"/>
    <w:rsid w:val="00523CF8"/>
    <w:pPr>
      <w:tabs>
        <w:tab w:val="left" w:pos="2977"/>
      </w:tabs>
      <w:spacing w:before="180" w:line="240" w:lineRule="auto"/>
      <w:ind w:left="1985" w:hanging="851"/>
    </w:pPr>
  </w:style>
  <w:style w:type="paragraph" w:customStyle="1" w:styleId="Portfolio">
    <w:name w:val="Portfolio"/>
    <w:basedOn w:val="OPCParaBase"/>
    <w:rsid w:val="00523CF8"/>
    <w:pPr>
      <w:spacing w:line="240" w:lineRule="auto"/>
    </w:pPr>
    <w:rPr>
      <w:i/>
      <w:sz w:val="20"/>
    </w:rPr>
  </w:style>
  <w:style w:type="paragraph" w:customStyle="1" w:styleId="Preamble">
    <w:name w:val="Preamble"/>
    <w:basedOn w:val="OPCParaBase"/>
    <w:next w:val="Normal"/>
    <w:rsid w:val="00523C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3CF8"/>
    <w:pPr>
      <w:spacing w:line="240" w:lineRule="auto"/>
    </w:pPr>
    <w:rPr>
      <w:i/>
      <w:sz w:val="20"/>
    </w:rPr>
  </w:style>
  <w:style w:type="paragraph" w:customStyle="1" w:styleId="Session">
    <w:name w:val="Session"/>
    <w:basedOn w:val="OPCParaBase"/>
    <w:rsid w:val="00523CF8"/>
    <w:pPr>
      <w:spacing w:line="240" w:lineRule="auto"/>
    </w:pPr>
    <w:rPr>
      <w:sz w:val="28"/>
    </w:rPr>
  </w:style>
  <w:style w:type="paragraph" w:customStyle="1" w:styleId="Sponsor">
    <w:name w:val="Sponsor"/>
    <w:basedOn w:val="OPCParaBase"/>
    <w:rsid w:val="00523CF8"/>
    <w:pPr>
      <w:spacing w:line="240" w:lineRule="auto"/>
    </w:pPr>
    <w:rPr>
      <w:i/>
    </w:rPr>
  </w:style>
  <w:style w:type="paragraph" w:customStyle="1" w:styleId="Subitem">
    <w:name w:val="Subitem"/>
    <w:aliases w:val="iss"/>
    <w:basedOn w:val="OPCParaBase"/>
    <w:rsid w:val="00523CF8"/>
    <w:pPr>
      <w:spacing w:before="180" w:line="240" w:lineRule="auto"/>
      <w:ind w:left="709" w:hanging="709"/>
    </w:pPr>
  </w:style>
  <w:style w:type="paragraph" w:customStyle="1" w:styleId="SubitemHead">
    <w:name w:val="SubitemHead"/>
    <w:aliases w:val="issh"/>
    <w:basedOn w:val="OPCParaBase"/>
    <w:rsid w:val="00523C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23CF8"/>
    <w:pPr>
      <w:spacing w:before="40" w:line="240" w:lineRule="auto"/>
      <w:ind w:left="1134"/>
    </w:pPr>
  </w:style>
  <w:style w:type="paragraph" w:customStyle="1" w:styleId="SubsectionHead">
    <w:name w:val="SubsectionHead"/>
    <w:aliases w:val="ssh"/>
    <w:basedOn w:val="OPCParaBase"/>
    <w:next w:val="subsection"/>
    <w:rsid w:val="00523CF8"/>
    <w:pPr>
      <w:keepNext/>
      <w:keepLines/>
      <w:spacing w:before="240" w:line="240" w:lineRule="auto"/>
      <w:ind w:left="1134"/>
    </w:pPr>
    <w:rPr>
      <w:i/>
    </w:rPr>
  </w:style>
  <w:style w:type="paragraph" w:customStyle="1" w:styleId="Tablea">
    <w:name w:val="Table(a)"/>
    <w:aliases w:val="ta"/>
    <w:basedOn w:val="OPCParaBase"/>
    <w:rsid w:val="00523CF8"/>
    <w:pPr>
      <w:spacing w:before="60" w:line="240" w:lineRule="auto"/>
      <w:ind w:left="284" w:hanging="284"/>
    </w:pPr>
    <w:rPr>
      <w:sz w:val="20"/>
    </w:rPr>
  </w:style>
  <w:style w:type="paragraph" w:customStyle="1" w:styleId="TableAA">
    <w:name w:val="Table(AA)"/>
    <w:aliases w:val="taaa"/>
    <w:basedOn w:val="OPCParaBase"/>
    <w:rsid w:val="00523CF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3CF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3CF8"/>
    <w:pPr>
      <w:spacing w:before="60" w:line="240" w:lineRule="atLeast"/>
    </w:pPr>
    <w:rPr>
      <w:sz w:val="20"/>
    </w:rPr>
  </w:style>
  <w:style w:type="paragraph" w:customStyle="1" w:styleId="TLPBoxTextnote">
    <w:name w:val="TLPBoxText(note"/>
    <w:aliases w:val="right)"/>
    <w:basedOn w:val="OPCParaBase"/>
    <w:rsid w:val="00523C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3CF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3CF8"/>
    <w:pPr>
      <w:spacing w:before="122" w:line="198" w:lineRule="exact"/>
      <w:ind w:left="1985" w:hanging="851"/>
      <w:jc w:val="right"/>
    </w:pPr>
    <w:rPr>
      <w:sz w:val="18"/>
    </w:rPr>
  </w:style>
  <w:style w:type="paragraph" w:customStyle="1" w:styleId="TLPTableBullet">
    <w:name w:val="TLPTableBullet"/>
    <w:aliases w:val="ttb"/>
    <w:basedOn w:val="OPCParaBase"/>
    <w:rsid w:val="00523CF8"/>
    <w:pPr>
      <w:spacing w:line="240" w:lineRule="exact"/>
      <w:ind w:left="284" w:hanging="284"/>
    </w:pPr>
    <w:rPr>
      <w:sz w:val="20"/>
    </w:rPr>
  </w:style>
  <w:style w:type="paragraph" w:styleId="TOC1">
    <w:name w:val="toc 1"/>
    <w:basedOn w:val="OPCParaBase"/>
    <w:next w:val="Normal"/>
    <w:uiPriority w:val="39"/>
    <w:semiHidden/>
    <w:unhideWhenUsed/>
    <w:rsid w:val="00523CF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3CF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23CF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23CF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23CF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23C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23C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3C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23C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3CF8"/>
    <w:pPr>
      <w:keepLines/>
      <w:spacing w:before="240" w:after="120" w:line="240" w:lineRule="auto"/>
      <w:ind w:left="794"/>
    </w:pPr>
    <w:rPr>
      <w:b/>
      <w:kern w:val="28"/>
      <w:sz w:val="20"/>
    </w:rPr>
  </w:style>
  <w:style w:type="paragraph" w:customStyle="1" w:styleId="TofSectsHeading">
    <w:name w:val="TofSects(Heading)"/>
    <w:basedOn w:val="OPCParaBase"/>
    <w:rsid w:val="00523CF8"/>
    <w:pPr>
      <w:spacing w:before="240" w:after="120" w:line="240" w:lineRule="auto"/>
    </w:pPr>
    <w:rPr>
      <w:b/>
      <w:sz w:val="24"/>
    </w:rPr>
  </w:style>
  <w:style w:type="paragraph" w:customStyle="1" w:styleId="TofSectsSection">
    <w:name w:val="TofSects(Section)"/>
    <w:basedOn w:val="OPCParaBase"/>
    <w:rsid w:val="00523CF8"/>
    <w:pPr>
      <w:keepLines/>
      <w:spacing w:before="40" w:line="240" w:lineRule="auto"/>
      <w:ind w:left="1588" w:hanging="794"/>
    </w:pPr>
    <w:rPr>
      <w:kern w:val="28"/>
      <w:sz w:val="18"/>
    </w:rPr>
  </w:style>
  <w:style w:type="paragraph" w:customStyle="1" w:styleId="TofSectsSubdiv">
    <w:name w:val="TofSects(Subdiv)"/>
    <w:basedOn w:val="OPCParaBase"/>
    <w:rsid w:val="00523CF8"/>
    <w:pPr>
      <w:keepLines/>
      <w:spacing w:before="80" w:line="240" w:lineRule="auto"/>
      <w:ind w:left="1588" w:hanging="794"/>
    </w:pPr>
    <w:rPr>
      <w:kern w:val="28"/>
    </w:rPr>
  </w:style>
  <w:style w:type="paragraph" w:customStyle="1" w:styleId="WRStyle">
    <w:name w:val="WR Style"/>
    <w:aliases w:val="WR"/>
    <w:basedOn w:val="OPCParaBase"/>
    <w:rsid w:val="00523CF8"/>
    <w:pPr>
      <w:spacing w:before="240" w:line="240" w:lineRule="auto"/>
      <w:ind w:left="284" w:hanging="284"/>
    </w:pPr>
    <w:rPr>
      <w:b/>
      <w:i/>
      <w:kern w:val="28"/>
      <w:sz w:val="24"/>
    </w:rPr>
  </w:style>
  <w:style w:type="paragraph" w:customStyle="1" w:styleId="notepara">
    <w:name w:val="note(para)"/>
    <w:aliases w:val="na"/>
    <w:basedOn w:val="OPCParaBase"/>
    <w:rsid w:val="00523CF8"/>
    <w:pPr>
      <w:spacing w:before="40" w:line="198" w:lineRule="exact"/>
      <w:ind w:left="2354" w:hanging="369"/>
    </w:pPr>
    <w:rPr>
      <w:sz w:val="18"/>
    </w:rPr>
  </w:style>
  <w:style w:type="paragraph" w:styleId="Footer">
    <w:name w:val="footer"/>
    <w:link w:val="FooterChar"/>
    <w:rsid w:val="00523CF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3CF8"/>
    <w:rPr>
      <w:rFonts w:eastAsia="Times New Roman" w:cs="Times New Roman"/>
      <w:sz w:val="22"/>
      <w:szCs w:val="24"/>
      <w:lang w:eastAsia="en-AU"/>
    </w:rPr>
  </w:style>
  <w:style w:type="character" w:styleId="LineNumber">
    <w:name w:val="line number"/>
    <w:basedOn w:val="OPCCharBase"/>
    <w:uiPriority w:val="99"/>
    <w:semiHidden/>
    <w:unhideWhenUsed/>
    <w:rsid w:val="00523CF8"/>
    <w:rPr>
      <w:sz w:val="16"/>
    </w:rPr>
  </w:style>
  <w:style w:type="table" w:customStyle="1" w:styleId="CFlag">
    <w:name w:val="CFlag"/>
    <w:basedOn w:val="TableNormal"/>
    <w:uiPriority w:val="99"/>
    <w:rsid w:val="00523CF8"/>
    <w:rPr>
      <w:rFonts w:eastAsia="Times New Roman" w:cs="Times New Roman"/>
      <w:lang w:eastAsia="en-AU"/>
    </w:rPr>
    <w:tblPr/>
  </w:style>
  <w:style w:type="paragraph" w:customStyle="1" w:styleId="SignCoverPageEnd">
    <w:name w:val="SignCoverPageEnd"/>
    <w:basedOn w:val="OPCParaBase"/>
    <w:next w:val="Normal"/>
    <w:rsid w:val="00523C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3CF8"/>
    <w:pPr>
      <w:pBdr>
        <w:top w:val="single" w:sz="4" w:space="1" w:color="auto"/>
      </w:pBdr>
      <w:spacing w:before="360"/>
      <w:ind w:right="397"/>
      <w:jc w:val="both"/>
    </w:pPr>
  </w:style>
  <w:style w:type="paragraph" w:customStyle="1" w:styleId="CompiledActNo">
    <w:name w:val="CompiledActNo"/>
    <w:basedOn w:val="OPCParaBase"/>
    <w:next w:val="Normal"/>
    <w:rsid w:val="00523CF8"/>
    <w:rPr>
      <w:b/>
      <w:sz w:val="24"/>
      <w:szCs w:val="24"/>
    </w:rPr>
  </w:style>
  <w:style w:type="paragraph" w:customStyle="1" w:styleId="ENotesText">
    <w:name w:val="ENotesText"/>
    <w:aliases w:val="Ent"/>
    <w:basedOn w:val="OPCParaBase"/>
    <w:next w:val="Normal"/>
    <w:rsid w:val="00523CF8"/>
    <w:pPr>
      <w:spacing w:before="120"/>
    </w:pPr>
  </w:style>
  <w:style w:type="paragraph" w:customStyle="1" w:styleId="CompiledMadeUnder">
    <w:name w:val="CompiledMadeUnder"/>
    <w:basedOn w:val="OPCParaBase"/>
    <w:next w:val="Normal"/>
    <w:rsid w:val="00523CF8"/>
    <w:rPr>
      <w:i/>
      <w:sz w:val="24"/>
      <w:szCs w:val="24"/>
    </w:rPr>
  </w:style>
  <w:style w:type="paragraph" w:customStyle="1" w:styleId="Paragraphsub-sub-sub">
    <w:name w:val="Paragraph(sub-sub-sub)"/>
    <w:aliases w:val="aaaa"/>
    <w:basedOn w:val="OPCParaBase"/>
    <w:rsid w:val="00523C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3C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3C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3C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3CF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23CF8"/>
    <w:pPr>
      <w:spacing w:before="60" w:line="240" w:lineRule="auto"/>
    </w:pPr>
    <w:rPr>
      <w:rFonts w:cs="Arial"/>
      <w:sz w:val="20"/>
      <w:szCs w:val="22"/>
    </w:rPr>
  </w:style>
  <w:style w:type="paragraph" w:customStyle="1" w:styleId="TableHeading">
    <w:name w:val="TableHeading"/>
    <w:aliases w:val="th"/>
    <w:basedOn w:val="OPCParaBase"/>
    <w:next w:val="Tabletext"/>
    <w:rsid w:val="00523CF8"/>
    <w:pPr>
      <w:keepNext/>
      <w:spacing w:before="60" w:line="240" w:lineRule="atLeast"/>
    </w:pPr>
    <w:rPr>
      <w:b/>
      <w:sz w:val="20"/>
    </w:rPr>
  </w:style>
  <w:style w:type="paragraph" w:customStyle="1" w:styleId="NoteToSubpara">
    <w:name w:val="NoteToSubpara"/>
    <w:aliases w:val="nts"/>
    <w:basedOn w:val="OPCParaBase"/>
    <w:rsid w:val="00523CF8"/>
    <w:pPr>
      <w:spacing w:before="40" w:line="198" w:lineRule="exact"/>
      <w:ind w:left="2835" w:hanging="709"/>
    </w:pPr>
    <w:rPr>
      <w:sz w:val="18"/>
    </w:rPr>
  </w:style>
  <w:style w:type="paragraph" w:customStyle="1" w:styleId="ENoteTableHeading">
    <w:name w:val="ENoteTableHeading"/>
    <w:aliases w:val="enth"/>
    <w:basedOn w:val="OPCParaBase"/>
    <w:rsid w:val="00523CF8"/>
    <w:pPr>
      <w:keepNext/>
      <w:spacing w:before="60" w:line="240" w:lineRule="atLeast"/>
    </w:pPr>
    <w:rPr>
      <w:rFonts w:ascii="Arial" w:hAnsi="Arial"/>
      <w:b/>
      <w:sz w:val="16"/>
    </w:rPr>
  </w:style>
  <w:style w:type="paragraph" w:customStyle="1" w:styleId="ENoteTableText">
    <w:name w:val="ENoteTableText"/>
    <w:aliases w:val="entt"/>
    <w:basedOn w:val="OPCParaBase"/>
    <w:rsid w:val="00523CF8"/>
    <w:pPr>
      <w:spacing w:before="60" w:line="240" w:lineRule="atLeast"/>
    </w:pPr>
    <w:rPr>
      <w:sz w:val="16"/>
    </w:rPr>
  </w:style>
  <w:style w:type="paragraph" w:customStyle="1" w:styleId="ENoteTTi">
    <w:name w:val="ENoteTTi"/>
    <w:aliases w:val="entti"/>
    <w:basedOn w:val="OPCParaBase"/>
    <w:rsid w:val="00523CF8"/>
    <w:pPr>
      <w:keepNext/>
      <w:spacing w:before="60" w:line="240" w:lineRule="atLeast"/>
      <w:ind w:left="170"/>
    </w:pPr>
    <w:rPr>
      <w:sz w:val="16"/>
    </w:rPr>
  </w:style>
  <w:style w:type="paragraph" w:customStyle="1" w:styleId="ENoteTTIndentHeading">
    <w:name w:val="ENoteTTIndentHeading"/>
    <w:aliases w:val="enTTHi"/>
    <w:basedOn w:val="OPCParaBase"/>
    <w:rsid w:val="00523CF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23CF8"/>
    <w:pPr>
      <w:spacing w:before="120"/>
      <w:outlineLvl w:val="1"/>
    </w:pPr>
    <w:rPr>
      <w:b/>
      <w:sz w:val="28"/>
      <w:szCs w:val="28"/>
    </w:rPr>
  </w:style>
  <w:style w:type="paragraph" w:customStyle="1" w:styleId="ENotesHeading2">
    <w:name w:val="ENotesHeading 2"/>
    <w:aliases w:val="Enh2"/>
    <w:basedOn w:val="OPCParaBase"/>
    <w:next w:val="Normal"/>
    <w:rsid w:val="00523CF8"/>
    <w:pPr>
      <w:spacing w:before="120" w:after="120"/>
      <w:outlineLvl w:val="2"/>
    </w:pPr>
    <w:rPr>
      <w:b/>
      <w:sz w:val="24"/>
      <w:szCs w:val="28"/>
    </w:rPr>
  </w:style>
  <w:style w:type="paragraph" w:customStyle="1" w:styleId="MadeunderText">
    <w:name w:val="MadeunderText"/>
    <w:basedOn w:val="OPCParaBase"/>
    <w:next w:val="Normal"/>
    <w:rsid w:val="00523CF8"/>
    <w:pPr>
      <w:spacing w:before="240"/>
    </w:pPr>
    <w:rPr>
      <w:sz w:val="24"/>
      <w:szCs w:val="24"/>
    </w:rPr>
  </w:style>
  <w:style w:type="paragraph" w:customStyle="1" w:styleId="ENotesHeading3">
    <w:name w:val="ENotesHeading 3"/>
    <w:aliases w:val="Enh3"/>
    <w:basedOn w:val="OPCParaBase"/>
    <w:next w:val="Normal"/>
    <w:rsid w:val="00523CF8"/>
    <w:pPr>
      <w:keepNext/>
      <w:spacing w:before="120" w:line="240" w:lineRule="auto"/>
      <w:outlineLvl w:val="4"/>
    </w:pPr>
    <w:rPr>
      <w:b/>
      <w:szCs w:val="24"/>
    </w:rPr>
  </w:style>
  <w:style w:type="character" w:customStyle="1" w:styleId="CharSubPartNoCASA">
    <w:name w:val="CharSubPartNo(CASA)"/>
    <w:basedOn w:val="OPCCharBase"/>
    <w:uiPriority w:val="1"/>
    <w:rsid w:val="00523CF8"/>
  </w:style>
  <w:style w:type="character" w:customStyle="1" w:styleId="CharSubPartTextCASA">
    <w:name w:val="CharSubPartText(CASA)"/>
    <w:basedOn w:val="OPCCharBase"/>
    <w:uiPriority w:val="1"/>
    <w:rsid w:val="00523CF8"/>
  </w:style>
  <w:style w:type="paragraph" w:customStyle="1" w:styleId="SubPartCASA">
    <w:name w:val="SubPart(CASA)"/>
    <w:aliases w:val="csp"/>
    <w:basedOn w:val="OPCParaBase"/>
    <w:next w:val="ActHead3"/>
    <w:rsid w:val="00523CF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23CF8"/>
    <w:pPr>
      <w:keepNext/>
      <w:spacing w:before="60" w:line="240" w:lineRule="atLeast"/>
      <w:ind w:left="340"/>
    </w:pPr>
    <w:rPr>
      <w:b/>
      <w:sz w:val="16"/>
    </w:rPr>
  </w:style>
  <w:style w:type="paragraph" w:customStyle="1" w:styleId="ENoteTTiSub">
    <w:name w:val="ENoteTTiSub"/>
    <w:aliases w:val="enttis"/>
    <w:basedOn w:val="OPCParaBase"/>
    <w:rsid w:val="00523CF8"/>
    <w:pPr>
      <w:keepNext/>
      <w:spacing w:before="60" w:line="240" w:lineRule="atLeast"/>
      <w:ind w:left="340"/>
    </w:pPr>
    <w:rPr>
      <w:sz w:val="16"/>
    </w:rPr>
  </w:style>
  <w:style w:type="paragraph" w:customStyle="1" w:styleId="SubDivisionMigration">
    <w:name w:val="SubDivisionMigration"/>
    <w:aliases w:val="sdm"/>
    <w:basedOn w:val="OPCParaBase"/>
    <w:rsid w:val="00523C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3CF8"/>
    <w:pPr>
      <w:keepNext/>
      <w:keepLines/>
      <w:spacing w:before="240" w:line="240" w:lineRule="auto"/>
      <w:ind w:left="1134" w:hanging="1134"/>
    </w:pPr>
    <w:rPr>
      <w:b/>
      <w:sz w:val="28"/>
    </w:rPr>
  </w:style>
  <w:style w:type="table" w:styleId="TableGrid">
    <w:name w:val="Table Grid"/>
    <w:basedOn w:val="TableNormal"/>
    <w:uiPriority w:val="59"/>
    <w:rsid w:val="0052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23CF8"/>
    <w:pPr>
      <w:spacing w:before="122" w:line="240" w:lineRule="auto"/>
      <w:ind w:left="1985" w:hanging="851"/>
    </w:pPr>
    <w:rPr>
      <w:sz w:val="18"/>
    </w:rPr>
  </w:style>
  <w:style w:type="paragraph" w:customStyle="1" w:styleId="FreeForm">
    <w:name w:val="FreeForm"/>
    <w:rsid w:val="00523CF8"/>
    <w:rPr>
      <w:rFonts w:ascii="Arial" w:hAnsi="Arial"/>
      <w:sz w:val="22"/>
    </w:rPr>
  </w:style>
  <w:style w:type="paragraph" w:customStyle="1" w:styleId="SOText">
    <w:name w:val="SO Text"/>
    <w:aliases w:val="sot"/>
    <w:link w:val="SOTextChar"/>
    <w:rsid w:val="00523CF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3CF8"/>
    <w:rPr>
      <w:sz w:val="22"/>
    </w:rPr>
  </w:style>
  <w:style w:type="paragraph" w:customStyle="1" w:styleId="SOTextNote">
    <w:name w:val="SO TextNote"/>
    <w:aliases w:val="sont"/>
    <w:basedOn w:val="SOText"/>
    <w:qFormat/>
    <w:rsid w:val="00523CF8"/>
    <w:pPr>
      <w:spacing w:before="122" w:line="198" w:lineRule="exact"/>
      <w:ind w:left="1843" w:hanging="709"/>
    </w:pPr>
    <w:rPr>
      <w:sz w:val="18"/>
    </w:rPr>
  </w:style>
  <w:style w:type="paragraph" w:customStyle="1" w:styleId="SOPara">
    <w:name w:val="SO Para"/>
    <w:aliases w:val="soa"/>
    <w:basedOn w:val="SOText"/>
    <w:link w:val="SOParaChar"/>
    <w:qFormat/>
    <w:rsid w:val="00523CF8"/>
    <w:pPr>
      <w:tabs>
        <w:tab w:val="right" w:pos="1786"/>
      </w:tabs>
      <w:spacing w:before="40"/>
      <w:ind w:left="2070" w:hanging="936"/>
    </w:pPr>
  </w:style>
  <w:style w:type="character" w:customStyle="1" w:styleId="SOParaChar">
    <w:name w:val="SO Para Char"/>
    <w:aliases w:val="soa Char"/>
    <w:basedOn w:val="DefaultParagraphFont"/>
    <w:link w:val="SOPara"/>
    <w:rsid w:val="00523CF8"/>
    <w:rPr>
      <w:sz w:val="22"/>
    </w:rPr>
  </w:style>
  <w:style w:type="paragraph" w:customStyle="1" w:styleId="SOBullet">
    <w:name w:val="SO Bullet"/>
    <w:aliases w:val="sotb"/>
    <w:basedOn w:val="SOText"/>
    <w:link w:val="SOBulletChar"/>
    <w:qFormat/>
    <w:rsid w:val="00523CF8"/>
    <w:pPr>
      <w:ind w:left="1559" w:hanging="425"/>
    </w:pPr>
  </w:style>
  <w:style w:type="character" w:customStyle="1" w:styleId="SOBulletChar">
    <w:name w:val="SO Bullet Char"/>
    <w:aliases w:val="sotb Char"/>
    <w:basedOn w:val="DefaultParagraphFont"/>
    <w:link w:val="SOBullet"/>
    <w:rsid w:val="00523CF8"/>
    <w:rPr>
      <w:sz w:val="22"/>
    </w:rPr>
  </w:style>
  <w:style w:type="paragraph" w:customStyle="1" w:styleId="SOBulletNote">
    <w:name w:val="SO BulletNote"/>
    <w:aliases w:val="sonb"/>
    <w:basedOn w:val="SOTextNote"/>
    <w:link w:val="SOBulletNoteChar"/>
    <w:qFormat/>
    <w:rsid w:val="00523CF8"/>
    <w:pPr>
      <w:tabs>
        <w:tab w:val="left" w:pos="1560"/>
      </w:tabs>
      <w:ind w:left="2268" w:hanging="1134"/>
    </w:pPr>
  </w:style>
  <w:style w:type="character" w:customStyle="1" w:styleId="SOBulletNoteChar">
    <w:name w:val="SO BulletNote Char"/>
    <w:aliases w:val="sonb Char"/>
    <w:basedOn w:val="DefaultParagraphFont"/>
    <w:link w:val="SOBulletNote"/>
    <w:rsid w:val="00523CF8"/>
    <w:rPr>
      <w:sz w:val="18"/>
    </w:rPr>
  </w:style>
  <w:style w:type="paragraph" w:customStyle="1" w:styleId="FileName">
    <w:name w:val="FileName"/>
    <w:basedOn w:val="Normal"/>
    <w:rsid w:val="00523CF8"/>
  </w:style>
  <w:style w:type="paragraph" w:customStyle="1" w:styleId="SOHeadBold">
    <w:name w:val="SO HeadBold"/>
    <w:aliases w:val="sohb"/>
    <w:basedOn w:val="SOText"/>
    <w:next w:val="SOText"/>
    <w:link w:val="SOHeadBoldChar"/>
    <w:qFormat/>
    <w:rsid w:val="00523CF8"/>
    <w:rPr>
      <w:b/>
    </w:rPr>
  </w:style>
  <w:style w:type="character" w:customStyle="1" w:styleId="SOHeadBoldChar">
    <w:name w:val="SO HeadBold Char"/>
    <w:aliases w:val="sohb Char"/>
    <w:basedOn w:val="DefaultParagraphFont"/>
    <w:link w:val="SOHeadBold"/>
    <w:rsid w:val="00523CF8"/>
    <w:rPr>
      <w:b/>
      <w:sz w:val="22"/>
    </w:rPr>
  </w:style>
  <w:style w:type="paragraph" w:customStyle="1" w:styleId="SOHeadItalic">
    <w:name w:val="SO HeadItalic"/>
    <w:aliases w:val="sohi"/>
    <w:basedOn w:val="SOText"/>
    <w:next w:val="SOText"/>
    <w:link w:val="SOHeadItalicChar"/>
    <w:qFormat/>
    <w:rsid w:val="00523CF8"/>
    <w:rPr>
      <w:i/>
    </w:rPr>
  </w:style>
  <w:style w:type="character" w:customStyle="1" w:styleId="SOHeadItalicChar">
    <w:name w:val="SO HeadItalic Char"/>
    <w:aliases w:val="sohi Char"/>
    <w:basedOn w:val="DefaultParagraphFont"/>
    <w:link w:val="SOHeadItalic"/>
    <w:rsid w:val="00523CF8"/>
    <w:rPr>
      <w:i/>
      <w:sz w:val="22"/>
    </w:rPr>
  </w:style>
  <w:style w:type="paragraph" w:customStyle="1" w:styleId="SOText2">
    <w:name w:val="SO Text2"/>
    <w:aliases w:val="sot2"/>
    <w:basedOn w:val="Normal"/>
    <w:next w:val="SOText"/>
    <w:link w:val="SOText2Char"/>
    <w:rsid w:val="00523C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3CF8"/>
    <w:rPr>
      <w:sz w:val="22"/>
    </w:rPr>
  </w:style>
  <w:style w:type="paragraph" w:customStyle="1" w:styleId="ETAsubitem">
    <w:name w:val="ETA(subitem)"/>
    <w:basedOn w:val="OPCParaBase"/>
    <w:rsid w:val="00523CF8"/>
    <w:pPr>
      <w:tabs>
        <w:tab w:val="right" w:pos="340"/>
      </w:tabs>
      <w:spacing w:before="60" w:line="240" w:lineRule="auto"/>
      <w:ind w:left="454" w:hanging="454"/>
    </w:pPr>
    <w:rPr>
      <w:sz w:val="20"/>
    </w:rPr>
  </w:style>
  <w:style w:type="paragraph" w:customStyle="1" w:styleId="ETApara">
    <w:name w:val="ETA(para)"/>
    <w:basedOn w:val="OPCParaBase"/>
    <w:rsid w:val="00523CF8"/>
    <w:pPr>
      <w:tabs>
        <w:tab w:val="right" w:pos="754"/>
      </w:tabs>
      <w:spacing w:before="60" w:line="240" w:lineRule="auto"/>
      <w:ind w:left="828" w:hanging="828"/>
    </w:pPr>
    <w:rPr>
      <w:sz w:val="20"/>
    </w:rPr>
  </w:style>
  <w:style w:type="paragraph" w:customStyle="1" w:styleId="ETAsubpara">
    <w:name w:val="ETA(subpara)"/>
    <w:basedOn w:val="OPCParaBase"/>
    <w:rsid w:val="00523CF8"/>
    <w:pPr>
      <w:tabs>
        <w:tab w:val="right" w:pos="1083"/>
      </w:tabs>
      <w:spacing w:before="60" w:line="240" w:lineRule="auto"/>
      <w:ind w:left="1191" w:hanging="1191"/>
    </w:pPr>
    <w:rPr>
      <w:sz w:val="20"/>
    </w:rPr>
  </w:style>
  <w:style w:type="paragraph" w:customStyle="1" w:styleId="ETAsub-subpara">
    <w:name w:val="ETA(sub-subpara)"/>
    <w:basedOn w:val="OPCParaBase"/>
    <w:rsid w:val="00523CF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23CF8"/>
    <w:rPr>
      <w:b/>
      <w:sz w:val="28"/>
      <w:szCs w:val="28"/>
    </w:rPr>
  </w:style>
  <w:style w:type="paragraph" w:customStyle="1" w:styleId="NotesHeading2">
    <w:name w:val="NotesHeading 2"/>
    <w:basedOn w:val="OPCParaBase"/>
    <w:next w:val="Normal"/>
    <w:rsid w:val="00523CF8"/>
    <w:rPr>
      <w:b/>
      <w:sz w:val="28"/>
      <w:szCs w:val="28"/>
    </w:rPr>
  </w:style>
  <w:style w:type="paragraph" w:customStyle="1" w:styleId="Transitional">
    <w:name w:val="Transitional"/>
    <w:aliases w:val="tr"/>
    <w:basedOn w:val="ItemHead"/>
    <w:next w:val="Item"/>
    <w:rsid w:val="00523CF8"/>
  </w:style>
  <w:style w:type="character" w:customStyle="1" w:styleId="Heading1Char">
    <w:name w:val="Heading 1 Char"/>
    <w:basedOn w:val="DefaultParagraphFont"/>
    <w:link w:val="Heading1"/>
    <w:uiPriority w:val="9"/>
    <w:rsid w:val="0012283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2283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2283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2283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2283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2283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2283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228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2832"/>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link w:val="subsection"/>
    <w:locked/>
    <w:rsid w:val="00981C23"/>
    <w:rPr>
      <w:rFonts w:eastAsia="Times New Roman" w:cs="Times New Roman"/>
      <w:sz w:val="22"/>
      <w:lang w:eastAsia="en-AU"/>
    </w:rPr>
  </w:style>
  <w:style w:type="character" w:customStyle="1" w:styleId="notetextChar">
    <w:name w:val="note(text) Char"/>
    <w:aliases w:val="n Char"/>
    <w:link w:val="notetext"/>
    <w:rsid w:val="00981C23"/>
    <w:rPr>
      <w:rFonts w:eastAsia="Times New Roman" w:cs="Times New Roman"/>
      <w:sz w:val="18"/>
      <w:lang w:eastAsia="en-AU"/>
    </w:rPr>
  </w:style>
  <w:style w:type="character" w:customStyle="1" w:styleId="ActHead5Char">
    <w:name w:val="ActHead 5 Char"/>
    <w:aliases w:val="s Char"/>
    <w:link w:val="ActHead5"/>
    <w:rsid w:val="00981C23"/>
    <w:rPr>
      <w:rFonts w:eastAsia="Times New Roman" w:cs="Times New Roman"/>
      <w:b/>
      <w:kern w:val="28"/>
      <w:sz w:val="24"/>
      <w:lang w:eastAsia="en-AU"/>
    </w:rPr>
  </w:style>
  <w:style w:type="character" w:customStyle="1" w:styleId="subsection2Char">
    <w:name w:val="subsection2 Char"/>
    <w:aliases w:val="ss2 Char"/>
    <w:link w:val="subsection2"/>
    <w:rsid w:val="00981C23"/>
    <w:rPr>
      <w:rFonts w:eastAsia="Times New Roman" w:cs="Times New Roman"/>
      <w:sz w:val="22"/>
      <w:lang w:eastAsia="en-AU"/>
    </w:rPr>
  </w:style>
  <w:style w:type="character" w:customStyle="1" w:styleId="paragraphChar">
    <w:name w:val="paragraph Char"/>
    <w:aliases w:val="a Char"/>
    <w:link w:val="paragraph"/>
    <w:rsid w:val="0044476B"/>
    <w:rPr>
      <w:rFonts w:eastAsia="Times New Roman" w:cs="Times New Roman"/>
      <w:sz w:val="22"/>
      <w:lang w:eastAsia="en-AU"/>
    </w:rPr>
  </w:style>
  <w:style w:type="paragraph" w:customStyle="1" w:styleId="ShortTP1">
    <w:name w:val="ShortTP1"/>
    <w:basedOn w:val="ShortT"/>
    <w:link w:val="ShortTP1Char"/>
    <w:rsid w:val="00A33103"/>
    <w:pPr>
      <w:spacing w:before="800"/>
    </w:pPr>
  </w:style>
  <w:style w:type="character" w:customStyle="1" w:styleId="ShortTP1Char">
    <w:name w:val="ShortTP1 Char"/>
    <w:basedOn w:val="DefaultParagraphFont"/>
    <w:link w:val="ShortTP1"/>
    <w:rsid w:val="00A33103"/>
    <w:rPr>
      <w:rFonts w:eastAsia="Times New Roman" w:cs="Times New Roman"/>
      <w:b/>
      <w:sz w:val="40"/>
      <w:lang w:eastAsia="en-AU"/>
    </w:rPr>
  </w:style>
  <w:style w:type="paragraph" w:customStyle="1" w:styleId="ActNoP1">
    <w:name w:val="ActNoP1"/>
    <w:basedOn w:val="Actno"/>
    <w:link w:val="ActNoP1Char"/>
    <w:rsid w:val="00A33103"/>
    <w:pPr>
      <w:spacing w:before="800"/>
    </w:pPr>
    <w:rPr>
      <w:sz w:val="28"/>
    </w:rPr>
  </w:style>
  <w:style w:type="character" w:customStyle="1" w:styleId="ActNoP1Char">
    <w:name w:val="ActNoP1 Char"/>
    <w:basedOn w:val="DefaultParagraphFont"/>
    <w:link w:val="ActNoP1"/>
    <w:rsid w:val="00A33103"/>
    <w:rPr>
      <w:rFonts w:eastAsia="Times New Roman" w:cs="Times New Roman"/>
      <w:b/>
      <w:sz w:val="28"/>
      <w:lang w:eastAsia="en-AU"/>
    </w:rPr>
  </w:style>
  <w:style w:type="paragraph" w:customStyle="1" w:styleId="AssentBk">
    <w:name w:val="AssentBk"/>
    <w:basedOn w:val="Normal"/>
    <w:rsid w:val="00A33103"/>
    <w:pPr>
      <w:spacing w:line="240" w:lineRule="auto"/>
    </w:pPr>
    <w:rPr>
      <w:rFonts w:eastAsia="Times New Roman" w:cs="Times New Roman"/>
      <w:sz w:val="20"/>
      <w:lang w:eastAsia="en-AU"/>
    </w:rPr>
  </w:style>
  <w:style w:type="paragraph" w:customStyle="1" w:styleId="AssentDt">
    <w:name w:val="AssentDt"/>
    <w:basedOn w:val="Normal"/>
    <w:rsid w:val="00AF0581"/>
    <w:pPr>
      <w:spacing w:line="240" w:lineRule="auto"/>
    </w:pPr>
    <w:rPr>
      <w:rFonts w:eastAsia="Times New Roman" w:cs="Times New Roman"/>
      <w:sz w:val="20"/>
      <w:lang w:eastAsia="en-AU"/>
    </w:rPr>
  </w:style>
  <w:style w:type="paragraph" w:customStyle="1" w:styleId="2ndRd">
    <w:name w:val="2ndRd"/>
    <w:basedOn w:val="Normal"/>
    <w:rsid w:val="00AF0581"/>
    <w:pPr>
      <w:spacing w:line="240" w:lineRule="auto"/>
    </w:pPr>
    <w:rPr>
      <w:rFonts w:eastAsia="Times New Roman" w:cs="Times New Roman"/>
      <w:sz w:val="20"/>
      <w:lang w:eastAsia="en-AU"/>
    </w:rPr>
  </w:style>
  <w:style w:type="paragraph" w:customStyle="1" w:styleId="ScalePlusRef">
    <w:name w:val="ScalePlusRef"/>
    <w:basedOn w:val="Normal"/>
    <w:rsid w:val="00AF058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footer" Target="footer6.xml"/><Relationship Id="rId30"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11</Pages>
  <Words>901</Words>
  <Characters>5126</Characters>
  <Application>Microsoft Office Word</Application>
  <DocSecurity>0</DocSecurity>
  <PresentationFormat/>
  <Lines>142</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2023-01-27T03:16:00Z</cp:lastPrinted>
  <dcterms:created xsi:type="dcterms:W3CDTF">2024-05-08T21:45:00Z</dcterms:created>
  <dcterms:modified xsi:type="dcterms:W3CDTF">2024-05-08T21:49:00Z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Migration (Visa Pre_x001e_application Process) Charge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OPC8178</vt:lpwstr>
  </property>
  <property fmtid="{D5CDD505-2E9C-101B-9397-08002B2CF9AE}" pid="8" name="ActNo">
    <vt:lpwstr>No. 85, 2023</vt:lpwstr>
  </property>
  <property fmtid="{D5CDD505-2E9C-101B-9397-08002B2CF9AE}" pid="9" name="DLM">
    <vt:lpwstr> </vt:lpwstr>
  </property>
  <property fmtid="{D5CDD505-2E9C-101B-9397-08002B2CF9AE}" pid="10" name="Classification">
    <vt:lpwstr> </vt:lpwstr>
  </property>
  <property fmtid="{D5CDD505-2E9C-101B-9397-08002B2CF9AE}" pid="11" name="PreventSessionPrompt">
    <vt:lpwstr>Yes</vt:lpwstr>
  </property>
  <property fmtid="{D5CDD505-2E9C-101B-9397-08002B2CF9AE}" pid="12" name="DoNotAsk">
    <vt:lpwstr>0</vt:lpwstr>
  </property>
  <property fmtid="{D5CDD505-2E9C-101B-9397-08002B2CF9AE}" pid="13" name="ChangedTitle">
    <vt:lpwstr/>
  </property>
  <property fmtid="{D5CDD505-2E9C-101B-9397-08002B2CF9AE}" pid="14" name="MSIP_Label_234ea0fa-41da-4eb0-b95e-07c328641c0b_Enabled">
    <vt:lpwstr>true</vt:lpwstr>
  </property>
  <property fmtid="{D5CDD505-2E9C-101B-9397-08002B2CF9AE}" pid="15" name="MSIP_Label_234ea0fa-41da-4eb0-b95e-07c328641c0b_SetDate">
    <vt:lpwstr>2023-10-18T02:35:46Z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2df1938e-d10f-4c38-b66d-60bb5274cde8</vt:lpwstr>
  </property>
  <property fmtid="{D5CDD505-2E9C-101B-9397-08002B2CF9AE}" pid="20" name="MSIP_Label_234ea0fa-41da-4eb0-b95e-07c328641c0b_ContentBits">
    <vt:lpwstr>0</vt:lpwstr>
  </property>
</Properties>
</file>