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142042219"/>
    <w:p w14:paraId="2FE3FA30" w14:textId="380CE33F" w:rsidR="00311D22" w:rsidRDefault="00311D22" w:rsidP="00311D22">
      <w:r>
        <w:object w:dxaOrig="2146" w:dyaOrig="1561" w14:anchorId="7F6321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Commonwealth Coat of Arms of Australia" style="width:108pt;height:79.5pt" o:ole="" fillcolor="window">
            <v:imagedata r:id="rId7" o:title=""/>
          </v:shape>
          <o:OLEObject Type="Embed" ProgID="Word.Picture.8" ShapeID="_x0000_i1026" DrawAspect="Content" ObjectID="_1762674744" r:id="rId8"/>
        </w:object>
      </w:r>
    </w:p>
    <w:p w14:paraId="3A975474" w14:textId="77777777" w:rsidR="00311D22" w:rsidRDefault="00311D22" w:rsidP="00311D22"/>
    <w:p w14:paraId="126B5BB1" w14:textId="77777777" w:rsidR="00311D22" w:rsidRDefault="00311D22" w:rsidP="00311D22"/>
    <w:p w14:paraId="60EFD194" w14:textId="77777777" w:rsidR="00311D22" w:rsidRDefault="00311D22" w:rsidP="00311D22"/>
    <w:p w14:paraId="4E64917E" w14:textId="77777777" w:rsidR="00311D22" w:rsidRDefault="00311D22" w:rsidP="00311D22"/>
    <w:p w14:paraId="21B6A7D2" w14:textId="77777777" w:rsidR="00311D22" w:rsidRDefault="00311D22" w:rsidP="00311D22"/>
    <w:p w14:paraId="10D91BAC" w14:textId="77777777" w:rsidR="00311D22" w:rsidRDefault="00311D22" w:rsidP="00311D22"/>
    <w:p w14:paraId="2FAD2AE2" w14:textId="2EFAF067" w:rsidR="0048364F" w:rsidRPr="000A3E10" w:rsidRDefault="00311D22" w:rsidP="0048364F">
      <w:pPr>
        <w:pStyle w:val="ShortT"/>
      </w:pPr>
      <w:r>
        <w:t>Social Services and Other Legislation Amendment (Australia’s Engagement in the Pacific) Act 2023</w:t>
      </w:r>
    </w:p>
    <w:bookmarkEnd w:id="0"/>
    <w:p w14:paraId="2152DDD8" w14:textId="77777777" w:rsidR="0048364F" w:rsidRPr="000A3E10" w:rsidRDefault="0048364F" w:rsidP="0048364F"/>
    <w:p w14:paraId="031574B9" w14:textId="7716D159" w:rsidR="0048364F" w:rsidRPr="000A3E10" w:rsidRDefault="00C164CA" w:rsidP="00311D22">
      <w:pPr>
        <w:pStyle w:val="Actno"/>
        <w:spacing w:before="400"/>
      </w:pPr>
      <w:r w:rsidRPr="000A3E10">
        <w:t>No.</w:t>
      </w:r>
      <w:r w:rsidR="00766BBA">
        <w:t xml:space="preserve"> 100</w:t>
      </w:r>
      <w:r w:rsidRPr="000A3E10">
        <w:t xml:space="preserve">, </w:t>
      </w:r>
      <w:r w:rsidR="00005D25" w:rsidRPr="000A3E10">
        <w:t>2023</w:t>
      </w:r>
    </w:p>
    <w:p w14:paraId="692B9B18" w14:textId="77777777" w:rsidR="0048364F" w:rsidRPr="000A3E10" w:rsidRDefault="0048364F" w:rsidP="0048364F"/>
    <w:p w14:paraId="3AB7D92F" w14:textId="77777777" w:rsidR="00C83F50" w:rsidRDefault="00C83F50" w:rsidP="00C83F50">
      <w:pPr>
        <w:rPr>
          <w:lang w:eastAsia="en-AU"/>
        </w:rPr>
      </w:pPr>
    </w:p>
    <w:p w14:paraId="50A6EF15" w14:textId="6B47C0AF" w:rsidR="0048364F" w:rsidRPr="000A3E10" w:rsidRDefault="0048364F" w:rsidP="0048364F"/>
    <w:p w14:paraId="2F2ECB80" w14:textId="77777777" w:rsidR="0048364F" w:rsidRPr="000A3E10" w:rsidRDefault="0048364F" w:rsidP="0048364F"/>
    <w:p w14:paraId="3141C34B" w14:textId="77777777" w:rsidR="0048364F" w:rsidRPr="000A3E10" w:rsidRDefault="0048364F" w:rsidP="0048364F"/>
    <w:p w14:paraId="33CBA9B7" w14:textId="77777777" w:rsidR="00311D22" w:rsidRDefault="00311D22" w:rsidP="00311D22">
      <w:pPr>
        <w:pStyle w:val="LongT"/>
      </w:pPr>
      <w:r>
        <w:t>An Act to deal with consequential matters in connection with the creation of certain visas, and for related purposes</w:t>
      </w:r>
    </w:p>
    <w:p w14:paraId="3CB3F516" w14:textId="0D91F75F" w:rsidR="0048364F" w:rsidRPr="00053C75" w:rsidRDefault="0048364F" w:rsidP="0048364F">
      <w:pPr>
        <w:pStyle w:val="Header"/>
        <w:tabs>
          <w:tab w:val="clear" w:pos="4150"/>
          <w:tab w:val="clear" w:pos="8307"/>
        </w:tabs>
      </w:pPr>
      <w:r w:rsidRPr="00053C75">
        <w:rPr>
          <w:rStyle w:val="CharAmSchNo"/>
        </w:rPr>
        <w:t xml:space="preserve"> </w:t>
      </w:r>
      <w:r w:rsidRPr="00053C75">
        <w:rPr>
          <w:rStyle w:val="CharAmSchText"/>
        </w:rPr>
        <w:t xml:space="preserve"> </w:t>
      </w:r>
    </w:p>
    <w:p w14:paraId="5ECE2D59" w14:textId="77777777" w:rsidR="0048364F" w:rsidRPr="00053C75" w:rsidRDefault="0048364F" w:rsidP="0048364F">
      <w:pPr>
        <w:pStyle w:val="Header"/>
        <w:tabs>
          <w:tab w:val="clear" w:pos="4150"/>
          <w:tab w:val="clear" w:pos="8307"/>
        </w:tabs>
      </w:pPr>
      <w:r w:rsidRPr="00053C75">
        <w:rPr>
          <w:rStyle w:val="CharAmPartNo"/>
        </w:rPr>
        <w:t xml:space="preserve"> </w:t>
      </w:r>
      <w:r w:rsidRPr="00053C75">
        <w:rPr>
          <w:rStyle w:val="CharAmPartText"/>
        </w:rPr>
        <w:t xml:space="preserve"> </w:t>
      </w:r>
    </w:p>
    <w:p w14:paraId="26AE9FCD" w14:textId="77777777" w:rsidR="0048364F" w:rsidRPr="000A3E10" w:rsidRDefault="0048364F" w:rsidP="0048364F">
      <w:pPr>
        <w:sectPr w:rsidR="0048364F" w:rsidRPr="000A3E10" w:rsidSect="00311D22">
          <w:headerReference w:type="even" r:id="rId9"/>
          <w:headerReference w:type="default" r:id="rId10"/>
          <w:footerReference w:type="even" r:id="rId11"/>
          <w:footerReference w:type="default" r:id="rId12"/>
          <w:headerReference w:type="first" r:id="rId13"/>
          <w:footerReference w:type="first" r:id="rId14"/>
          <w:pgSz w:w="11907" w:h="16839"/>
          <w:pgMar w:top="1418" w:right="2410" w:bottom="4252" w:left="2410" w:header="720" w:footer="3402" w:gutter="0"/>
          <w:cols w:space="708"/>
          <w:docGrid w:linePitch="360"/>
        </w:sectPr>
      </w:pPr>
    </w:p>
    <w:p w14:paraId="1435479A" w14:textId="77777777" w:rsidR="0048364F" w:rsidRPr="000A3E10" w:rsidRDefault="0048364F" w:rsidP="0048364F">
      <w:pPr>
        <w:outlineLvl w:val="0"/>
        <w:rPr>
          <w:sz w:val="36"/>
        </w:rPr>
      </w:pPr>
      <w:r w:rsidRPr="000A3E10">
        <w:rPr>
          <w:sz w:val="36"/>
        </w:rPr>
        <w:lastRenderedPageBreak/>
        <w:t>Contents</w:t>
      </w:r>
    </w:p>
    <w:p w14:paraId="4E0D83FA" w14:textId="199542B6" w:rsidR="000338E0" w:rsidRDefault="000338E0">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0338E0">
        <w:rPr>
          <w:noProof/>
        </w:rPr>
        <w:tab/>
      </w:r>
      <w:r w:rsidRPr="000338E0">
        <w:rPr>
          <w:noProof/>
        </w:rPr>
        <w:fldChar w:fldCharType="begin"/>
      </w:r>
      <w:r w:rsidRPr="000338E0">
        <w:rPr>
          <w:noProof/>
        </w:rPr>
        <w:instrText xml:space="preserve"> PAGEREF _Toc152057335 \h </w:instrText>
      </w:r>
      <w:r w:rsidRPr="000338E0">
        <w:rPr>
          <w:noProof/>
        </w:rPr>
      </w:r>
      <w:r w:rsidRPr="000338E0">
        <w:rPr>
          <w:noProof/>
        </w:rPr>
        <w:fldChar w:fldCharType="separate"/>
      </w:r>
      <w:r w:rsidR="001828B1">
        <w:rPr>
          <w:noProof/>
        </w:rPr>
        <w:t>2</w:t>
      </w:r>
      <w:r w:rsidRPr="000338E0">
        <w:rPr>
          <w:noProof/>
        </w:rPr>
        <w:fldChar w:fldCharType="end"/>
      </w:r>
    </w:p>
    <w:p w14:paraId="778CFF09" w14:textId="70FF380E" w:rsidR="000338E0" w:rsidRDefault="000338E0">
      <w:pPr>
        <w:pStyle w:val="TOC5"/>
        <w:rPr>
          <w:rFonts w:asciiTheme="minorHAnsi" w:eastAsiaTheme="minorEastAsia" w:hAnsiTheme="minorHAnsi" w:cstheme="minorBidi"/>
          <w:noProof/>
          <w:kern w:val="0"/>
          <w:sz w:val="22"/>
          <w:szCs w:val="22"/>
        </w:rPr>
      </w:pPr>
      <w:r>
        <w:rPr>
          <w:noProof/>
        </w:rPr>
        <w:t>2</w:t>
      </w:r>
      <w:r>
        <w:rPr>
          <w:noProof/>
        </w:rPr>
        <w:tab/>
        <w:t>Commencement</w:t>
      </w:r>
      <w:r w:rsidRPr="000338E0">
        <w:rPr>
          <w:noProof/>
        </w:rPr>
        <w:tab/>
      </w:r>
      <w:r w:rsidRPr="000338E0">
        <w:rPr>
          <w:noProof/>
        </w:rPr>
        <w:fldChar w:fldCharType="begin"/>
      </w:r>
      <w:r w:rsidRPr="000338E0">
        <w:rPr>
          <w:noProof/>
        </w:rPr>
        <w:instrText xml:space="preserve"> PAGEREF _Toc152057336 \h </w:instrText>
      </w:r>
      <w:r w:rsidRPr="000338E0">
        <w:rPr>
          <w:noProof/>
        </w:rPr>
      </w:r>
      <w:r w:rsidRPr="000338E0">
        <w:rPr>
          <w:noProof/>
        </w:rPr>
        <w:fldChar w:fldCharType="separate"/>
      </w:r>
      <w:r w:rsidR="001828B1">
        <w:rPr>
          <w:noProof/>
        </w:rPr>
        <w:t>2</w:t>
      </w:r>
      <w:r w:rsidRPr="000338E0">
        <w:rPr>
          <w:noProof/>
        </w:rPr>
        <w:fldChar w:fldCharType="end"/>
      </w:r>
    </w:p>
    <w:p w14:paraId="7720E7B7" w14:textId="19753C19" w:rsidR="000338E0" w:rsidRDefault="000338E0">
      <w:pPr>
        <w:pStyle w:val="TOC5"/>
        <w:rPr>
          <w:rFonts w:asciiTheme="minorHAnsi" w:eastAsiaTheme="minorEastAsia" w:hAnsiTheme="minorHAnsi" w:cstheme="minorBidi"/>
          <w:noProof/>
          <w:kern w:val="0"/>
          <w:sz w:val="22"/>
          <w:szCs w:val="22"/>
        </w:rPr>
      </w:pPr>
      <w:r>
        <w:rPr>
          <w:noProof/>
        </w:rPr>
        <w:t>3</w:t>
      </w:r>
      <w:r>
        <w:rPr>
          <w:noProof/>
        </w:rPr>
        <w:tab/>
        <w:t>Schedules</w:t>
      </w:r>
      <w:r w:rsidRPr="000338E0">
        <w:rPr>
          <w:noProof/>
        </w:rPr>
        <w:tab/>
      </w:r>
      <w:r w:rsidRPr="000338E0">
        <w:rPr>
          <w:noProof/>
        </w:rPr>
        <w:fldChar w:fldCharType="begin"/>
      </w:r>
      <w:r w:rsidRPr="000338E0">
        <w:rPr>
          <w:noProof/>
        </w:rPr>
        <w:instrText xml:space="preserve"> PAGEREF _Toc152057337 \h </w:instrText>
      </w:r>
      <w:r w:rsidRPr="000338E0">
        <w:rPr>
          <w:noProof/>
        </w:rPr>
      </w:r>
      <w:r w:rsidRPr="000338E0">
        <w:rPr>
          <w:noProof/>
        </w:rPr>
        <w:fldChar w:fldCharType="separate"/>
      </w:r>
      <w:r w:rsidR="001828B1">
        <w:rPr>
          <w:noProof/>
        </w:rPr>
        <w:t>3</w:t>
      </w:r>
      <w:r w:rsidRPr="000338E0">
        <w:rPr>
          <w:noProof/>
        </w:rPr>
        <w:fldChar w:fldCharType="end"/>
      </w:r>
    </w:p>
    <w:p w14:paraId="4466439A" w14:textId="327C01CD" w:rsidR="000338E0" w:rsidRDefault="000338E0">
      <w:pPr>
        <w:pStyle w:val="TOC6"/>
        <w:rPr>
          <w:rFonts w:asciiTheme="minorHAnsi" w:eastAsiaTheme="minorEastAsia" w:hAnsiTheme="minorHAnsi" w:cstheme="minorBidi"/>
          <w:b w:val="0"/>
          <w:noProof/>
          <w:kern w:val="0"/>
          <w:sz w:val="22"/>
          <w:szCs w:val="22"/>
        </w:rPr>
      </w:pPr>
      <w:r>
        <w:rPr>
          <w:noProof/>
        </w:rPr>
        <w:t>Schedule 1—Pacific Engagement Visas</w:t>
      </w:r>
      <w:r w:rsidRPr="000338E0">
        <w:rPr>
          <w:b w:val="0"/>
          <w:noProof/>
          <w:sz w:val="18"/>
        </w:rPr>
        <w:tab/>
      </w:r>
      <w:r w:rsidRPr="000338E0">
        <w:rPr>
          <w:b w:val="0"/>
          <w:noProof/>
          <w:sz w:val="18"/>
        </w:rPr>
        <w:fldChar w:fldCharType="begin"/>
      </w:r>
      <w:r w:rsidRPr="000338E0">
        <w:rPr>
          <w:b w:val="0"/>
          <w:noProof/>
          <w:sz w:val="18"/>
        </w:rPr>
        <w:instrText xml:space="preserve"> PAGEREF _Toc152057338 \h </w:instrText>
      </w:r>
      <w:r w:rsidRPr="000338E0">
        <w:rPr>
          <w:b w:val="0"/>
          <w:noProof/>
          <w:sz w:val="18"/>
        </w:rPr>
      </w:r>
      <w:r w:rsidRPr="000338E0">
        <w:rPr>
          <w:b w:val="0"/>
          <w:noProof/>
          <w:sz w:val="18"/>
        </w:rPr>
        <w:fldChar w:fldCharType="separate"/>
      </w:r>
      <w:r w:rsidR="001828B1">
        <w:rPr>
          <w:b w:val="0"/>
          <w:noProof/>
          <w:sz w:val="18"/>
        </w:rPr>
        <w:t>4</w:t>
      </w:r>
      <w:r w:rsidRPr="000338E0">
        <w:rPr>
          <w:b w:val="0"/>
          <w:noProof/>
          <w:sz w:val="18"/>
        </w:rPr>
        <w:fldChar w:fldCharType="end"/>
      </w:r>
    </w:p>
    <w:p w14:paraId="223C48FC" w14:textId="5C48F48F" w:rsidR="000338E0" w:rsidRDefault="000338E0">
      <w:pPr>
        <w:pStyle w:val="TOC7"/>
        <w:rPr>
          <w:rFonts w:asciiTheme="minorHAnsi" w:eastAsiaTheme="minorEastAsia" w:hAnsiTheme="minorHAnsi" w:cstheme="minorBidi"/>
          <w:noProof/>
          <w:kern w:val="0"/>
          <w:sz w:val="22"/>
          <w:szCs w:val="22"/>
        </w:rPr>
      </w:pPr>
      <w:r>
        <w:rPr>
          <w:noProof/>
        </w:rPr>
        <w:t>Part 1—Amendments</w:t>
      </w:r>
      <w:r w:rsidRPr="000338E0">
        <w:rPr>
          <w:noProof/>
          <w:sz w:val="18"/>
        </w:rPr>
        <w:tab/>
      </w:r>
      <w:r w:rsidRPr="000338E0">
        <w:rPr>
          <w:noProof/>
          <w:sz w:val="18"/>
        </w:rPr>
        <w:fldChar w:fldCharType="begin"/>
      </w:r>
      <w:r w:rsidRPr="000338E0">
        <w:rPr>
          <w:noProof/>
          <w:sz w:val="18"/>
        </w:rPr>
        <w:instrText xml:space="preserve"> PAGEREF _Toc152057339 \h </w:instrText>
      </w:r>
      <w:r w:rsidRPr="000338E0">
        <w:rPr>
          <w:noProof/>
          <w:sz w:val="18"/>
        </w:rPr>
      </w:r>
      <w:r w:rsidRPr="000338E0">
        <w:rPr>
          <w:noProof/>
          <w:sz w:val="18"/>
        </w:rPr>
        <w:fldChar w:fldCharType="separate"/>
      </w:r>
      <w:r w:rsidR="001828B1">
        <w:rPr>
          <w:noProof/>
          <w:sz w:val="18"/>
        </w:rPr>
        <w:t>4</w:t>
      </w:r>
      <w:r w:rsidRPr="000338E0">
        <w:rPr>
          <w:noProof/>
          <w:sz w:val="18"/>
        </w:rPr>
        <w:fldChar w:fldCharType="end"/>
      </w:r>
    </w:p>
    <w:p w14:paraId="7DC89D72" w14:textId="6BC24879" w:rsidR="000338E0" w:rsidRDefault="000338E0">
      <w:pPr>
        <w:pStyle w:val="TOC9"/>
        <w:rPr>
          <w:rFonts w:asciiTheme="minorHAnsi" w:eastAsiaTheme="minorEastAsia" w:hAnsiTheme="minorHAnsi" w:cstheme="minorBidi"/>
          <w:i w:val="0"/>
          <w:noProof/>
          <w:kern w:val="0"/>
          <w:sz w:val="22"/>
          <w:szCs w:val="22"/>
        </w:rPr>
      </w:pPr>
      <w:r>
        <w:rPr>
          <w:noProof/>
        </w:rPr>
        <w:t>A New Tax System (Family Assistance) Act 1999</w:t>
      </w:r>
      <w:r w:rsidRPr="000338E0">
        <w:rPr>
          <w:i w:val="0"/>
          <w:noProof/>
          <w:sz w:val="18"/>
        </w:rPr>
        <w:tab/>
      </w:r>
      <w:r w:rsidRPr="000338E0">
        <w:rPr>
          <w:i w:val="0"/>
          <w:noProof/>
          <w:sz w:val="18"/>
        </w:rPr>
        <w:fldChar w:fldCharType="begin"/>
      </w:r>
      <w:r w:rsidRPr="000338E0">
        <w:rPr>
          <w:i w:val="0"/>
          <w:noProof/>
          <w:sz w:val="18"/>
        </w:rPr>
        <w:instrText xml:space="preserve"> PAGEREF _Toc152057340 \h </w:instrText>
      </w:r>
      <w:r w:rsidRPr="000338E0">
        <w:rPr>
          <w:i w:val="0"/>
          <w:noProof/>
          <w:sz w:val="18"/>
        </w:rPr>
      </w:r>
      <w:r w:rsidRPr="000338E0">
        <w:rPr>
          <w:i w:val="0"/>
          <w:noProof/>
          <w:sz w:val="18"/>
        </w:rPr>
        <w:fldChar w:fldCharType="separate"/>
      </w:r>
      <w:r w:rsidR="001828B1">
        <w:rPr>
          <w:i w:val="0"/>
          <w:noProof/>
          <w:sz w:val="18"/>
        </w:rPr>
        <w:t>4</w:t>
      </w:r>
      <w:r w:rsidRPr="000338E0">
        <w:rPr>
          <w:i w:val="0"/>
          <w:noProof/>
          <w:sz w:val="18"/>
        </w:rPr>
        <w:fldChar w:fldCharType="end"/>
      </w:r>
    </w:p>
    <w:p w14:paraId="144D1D92" w14:textId="55776BC8" w:rsidR="000338E0" w:rsidRDefault="000338E0">
      <w:pPr>
        <w:pStyle w:val="TOC9"/>
        <w:rPr>
          <w:rFonts w:asciiTheme="minorHAnsi" w:eastAsiaTheme="minorEastAsia" w:hAnsiTheme="minorHAnsi" w:cstheme="minorBidi"/>
          <w:i w:val="0"/>
          <w:noProof/>
          <w:kern w:val="0"/>
          <w:sz w:val="22"/>
          <w:szCs w:val="22"/>
        </w:rPr>
      </w:pPr>
      <w:r>
        <w:rPr>
          <w:noProof/>
        </w:rPr>
        <w:t>Higher Education Support Act 2003</w:t>
      </w:r>
      <w:r w:rsidRPr="000338E0">
        <w:rPr>
          <w:i w:val="0"/>
          <w:noProof/>
          <w:sz w:val="18"/>
        </w:rPr>
        <w:tab/>
      </w:r>
      <w:r w:rsidRPr="000338E0">
        <w:rPr>
          <w:i w:val="0"/>
          <w:noProof/>
          <w:sz w:val="18"/>
        </w:rPr>
        <w:fldChar w:fldCharType="begin"/>
      </w:r>
      <w:r w:rsidRPr="000338E0">
        <w:rPr>
          <w:i w:val="0"/>
          <w:noProof/>
          <w:sz w:val="18"/>
        </w:rPr>
        <w:instrText xml:space="preserve"> PAGEREF _Toc152057341 \h </w:instrText>
      </w:r>
      <w:r w:rsidRPr="000338E0">
        <w:rPr>
          <w:i w:val="0"/>
          <w:noProof/>
          <w:sz w:val="18"/>
        </w:rPr>
      </w:r>
      <w:r w:rsidRPr="000338E0">
        <w:rPr>
          <w:i w:val="0"/>
          <w:noProof/>
          <w:sz w:val="18"/>
        </w:rPr>
        <w:fldChar w:fldCharType="separate"/>
      </w:r>
      <w:r w:rsidR="001828B1">
        <w:rPr>
          <w:i w:val="0"/>
          <w:noProof/>
          <w:sz w:val="18"/>
        </w:rPr>
        <w:t>4</w:t>
      </w:r>
      <w:r w:rsidRPr="000338E0">
        <w:rPr>
          <w:i w:val="0"/>
          <w:noProof/>
          <w:sz w:val="18"/>
        </w:rPr>
        <w:fldChar w:fldCharType="end"/>
      </w:r>
    </w:p>
    <w:p w14:paraId="6D7426F4" w14:textId="6F00C248" w:rsidR="000338E0" w:rsidRDefault="000338E0">
      <w:pPr>
        <w:pStyle w:val="TOC9"/>
        <w:rPr>
          <w:rFonts w:asciiTheme="minorHAnsi" w:eastAsiaTheme="minorEastAsia" w:hAnsiTheme="minorHAnsi" w:cstheme="minorBidi"/>
          <w:i w:val="0"/>
          <w:noProof/>
          <w:kern w:val="0"/>
          <w:sz w:val="22"/>
          <w:szCs w:val="22"/>
        </w:rPr>
      </w:pPr>
      <w:r>
        <w:rPr>
          <w:noProof/>
        </w:rPr>
        <w:t>Social Security Act 1991</w:t>
      </w:r>
      <w:r w:rsidRPr="000338E0">
        <w:rPr>
          <w:i w:val="0"/>
          <w:noProof/>
          <w:sz w:val="18"/>
        </w:rPr>
        <w:tab/>
      </w:r>
      <w:r w:rsidRPr="000338E0">
        <w:rPr>
          <w:i w:val="0"/>
          <w:noProof/>
          <w:sz w:val="18"/>
        </w:rPr>
        <w:fldChar w:fldCharType="begin"/>
      </w:r>
      <w:r w:rsidRPr="000338E0">
        <w:rPr>
          <w:i w:val="0"/>
          <w:noProof/>
          <w:sz w:val="18"/>
        </w:rPr>
        <w:instrText xml:space="preserve"> PAGEREF _Toc152057342 \h </w:instrText>
      </w:r>
      <w:r w:rsidRPr="000338E0">
        <w:rPr>
          <w:i w:val="0"/>
          <w:noProof/>
          <w:sz w:val="18"/>
        </w:rPr>
      </w:r>
      <w:r w:rsidRPr="000338E0">
        <w:rPr>
          <w:i w:val="0"/>
          <w:noProof/>
          <w:sz w:val="18"/>
        </w:rPr>
        <w:fldChar w:fldCharType="separate"/>
      </w:r>
      <w:r w:rsidR="001828B1">
        <w:rPr>
          <w:i w:val="0"/>
          <w:noProof/>
          <w:sz w:val="18"/>
        </w:rPr>
        <w:t>6</w:t>
      </w:r>
      <w:r w:rsidRPr="000338E0">
        <w:rPr>
          <w:i w:val="0"/>
          <w:noProof/>
          <w:sz w:val="18"/>
        </w:rPr>
        <w:fldChar w:fldCharType="end"/>
      </w:r>
    </w:p>
    <w:p w14:paraId="1C075255" w14:textId="6B1DE22D" w:rsidR="000338E0" w:rsidRDefault="000338E0">
      <w:pPr>
        <w:pStyle w:val="TOC9"/>
        <w:rPr>
          <w:rFonts w:asciiTheme="minorHAnsi" w:eastAsiaTheme="minorEastAsia" w:hAnsiTheme="minorHAnsi" w:cstheme="minorBidi"/>
          <w:i w:val="0"/>
          <w:noProof/>
          <w:kern w:val="0"/>
          <w:sz w:val="22"/>
          <w:szCs w:val="22"/>
        </w:rPr>
      </w:pPr>
      <w:r>
        <w:rPr>
          <w:noProof/>
        </w:rPr>
        <w:t>VET Student Loans Act 2016</w:t>
      </w:r>
      <w:r w:rsidRPr="000338E0">
        <w:rPr>
          <w:i w:val="0"/>
          <w:noProof/>
          <w:sz w:val="18"/>
        </w:rPr>
        <w:tab/>
      </w:r>
      <w:r w:rsidRPr="000338E0">
        <w:rPr>
          <w:i w:val="0"/>
          <w:noProof/>
          <w:sz w:val="18"/>
        </w:rPr>
        <w:fldChar w:fldCharType="begin"/>
      </w:r>
      <w:r w:rsidRPr="000338E0">
        <w:rPr>
          <w:i w:val="0"/>
          <w:noProof/>
          <w:sz w:val="18"/>
        </w:rPr>
        <w:instrText xml:space="preserve"> PAGEREF _Toc152057343 \h </w:instrText>
      </w:r>
      <w:r w:rsidRPr="000338E0">
        <w:rPr>
          <w:i w:val="0"/>
          <w:noProof/>
          <w:sz w:val="18"/>
        </w:rPr>
      </w:r>
      <w:r w:rsidRPr="000338E0">
        <w:rPr>
          <w:i w:val="0"/>
          <w:noProof/>
          <w:sz w:val="18"/>
        </w:rPr>
        <w:fldChar w:fldCharType="separate"/>
      </w:r>
      <w:r w:rsidR="001828B1">
        <w:rPr>
          <w:i w:val="0"/>
          <w:noProof/>
          <w:sz w:val="18"/>
        </w:rPr>
        <w:t>8</w:t>
      </w:r>
      <w:r w:rsidRPr="000338E0">
        <w:rPr>
          <w:i w:val="0"/>
          <w:noProof/>
          <w:sz w:val="18"/>
        </w:rPr>
        <w:fldChar w:fldCharType="end"/>
      </w:r>
    </w:p>
    <w:p w14:paraId="5FEE4BBD" w14:textId="247CB175" w:rsidR="000338E0" w:rsidRDefault="000338E0">
      <w:pPr>
        <w:pStyle w:val="TOC7"/>
        <w:rPr>
          <w:rFonts w:asciiTheme="minorHAnsi" w:eastAsiaTheme="minorEastAsia" w:hAnsiTheme="minorHAnsi" w:cstheme="minorBidi"/>
          <w:noProof/>
          <w:kern w:val="0"/>
          <w:sz w:val="22"/>
          <w:szCs w:val="22"/>
        </w:rPr>
      </w:pPr>
      <w:r>
        <w:rPr>
          <w:noProof/>
        </w:rPr>
        <w:t>Part 2—Application of amendments</w:t>
      </w:r>
      <w:r w:rsidRPr="000338E0">
        <w:rPr>
          <w:noProof/>
          <w:sz w:val="18"/>
        </w:rPr>
        <w:tab/>
      </w:r>
      <w:r w:rsidRPr="000338E0">
        <w:rPr>
          <w:noProof/>
          <w:sz w:val="18"/>
        </w:rPr>
        <w:fldChar w:fldCharType="begin"/>
      </w:r>
      <w:r w:rsidRPr="000338E0">
        <w:rPr>
          <w:noProof/>
          <w:sz w:val="18"/>
        </w:rPr>
        <w:instrText xml:space="preserve"> PAGEREF _Toc152057344 \h </w:instrText>
      </w:r>
      <w:r w:rsidRPr="000338E0">
        <w:rPr>
          <w:noProof/>
          <w:sz w:val="18"/>
        </w:rPr>
      </w:r>
      <w:r w:rsidRPr="000338E0">
        <w:rPr>
          <w:noProof/>
          <w:sz w:val="18"/>
        </w:rPr>
        <w:fldChar w:fldCharType="separate"/>
      </w:r>
      <w:r w:rsidR="001828B1">
        <w:rPr>
          <w:noProof/>
          <w:sz w:val="18"/>
        </w:rPr>
        <w:t>9</w:t>
      </w:r>
      <w:r w:rsidRPr="000338E0">
        <w:rPr>
          <w:noProof/>
          <w:sz w:val="18"/>
        </w:rPr>
        <w:fldChar w:fldCharType="end"/>
      </w:r>
    </w:p>
    <w:p w14:paraId="53DC68BA" w14:textId="36FF45C9" w:rsidR="000338E0" w:rsidRDefault="000338E0">
      <w:pPr>
        <w:pStyle w:val="TOC6"/>
        <w:rPr>
          <w:rFonts w:asciiTheme="minorHAnsi" w:eastAsiaTheme="minorEastAsia" w:hAnsiTheme="minorHAnsi" w:cstheme="minorBidi"/>
          <w:b w:val="0"/>
          <w:noProof/>
          <w:kern w:val="0"/>
          <w:sz w:val="22"/>
          <w:szCs w:val="22"/>
        </w:rPr>
      </w:pPr>
      <w:r>
        <w:rPr>
          <w:noProof/>
        </w:rPr>
        <w:t>Schedule 2—Pacific Australia Labour Mobility scheme</w:t>
      </w:r>
      <w:r w:rsidRPr="000338E0">
        <w:rPr>
          <w:b w:val="0"/>
          <w:noProof/>
          <w:sz w:val="18"/>
        </w:rPr>
        <w:tab/>
      </w:r>
      <w:r w:rsidRPr="000338E0">
        <w:rPr>
          <w:b w:val="0"/>
          <w:noProof/>
          <w:sz w:val="18"/>
        </w:rPr>
        <w:fldChar w:fldCharType="begin"/>
      </w:r>
      <w:r w:rsidRPr="000338E0">
        <w:rPr>
          <w:b w:val="0"/>
          <w:noProof/>
          <w:sz w:val="18"/>
        </w:rPr>
        <w:instrText xml:space="preserve"> PAGEREF _Toc152057345 \h </w:instrText>
      </w:r>
      <w:r w:rsidRPr="000338E0">
        <w:rPr>
          <w:b w:val="0"/>
          <w:noProof/>
          <w:sz w:val="18"/>
        </w:rPr>
      </w:r>
      <w:r w:rsidRPr="000338E0">
        <w:rPr>
          <w:b w:val="0"/>
          <w:noProof/>
          <w:sz w:val="18"/>
        </w:rPr>
        <w:fldChar w:fldCharType="separate"/>
      </w:r>
      <w:r w:rsidR="001828B1">
        <w:rPr>
          <w:b w:val="0"/>
          <w:noProof/>
          <w:sz w:val="18"/>
        </w:rPr>
        <w:t>11</w:t>
      </w:r>
      <w:r w:rsidRPr="000338E0">
        <w:rPr>
          <w:b w:val="0"/>
          <w:noProof/>
          <w:sz w:val="18"/>
        </w:rPr>
        <w:fldChar w:fldCharType="end"/>
      </w:r>
    </w:p>
    <w:p w14:paraId="49AA83F5" w14:textId="78DE5B44" w:rsidR="000338E0" w:rsidRDefault="000338E0">
      <w:pPr>
        <w:pStyle w:val="TOC7"/>
        <w:rPr>
          <w:rFonts w:asciiTheme="minorHAnsi" w:eastAsiaTheme="minorEastAsia" w:hAnsiTheme="minorHAnsi" w:cstheme="minorBidi"/>
          <w:noProof/>
          <w:kern w:val="0"/>
          <w:sz w:val="22"/>
          <w:szCs w:val="22"/>
        </w:rPr>
      </w:pPr>
      <w:r>
        <w:rPr>
          <w:noProof/>
        </w:rPr>
        <w:t>Part 1—Amendments</w:t>
      </w:r>
      <w:r w:rsidRPr="000338E0">
        <w:rPr>
          <w:noProof/>
          <w:sz w:val="18"/>
        </w:rPr>
        <w:tab/>
      </w:r>
      <w:r w:rsidRPr="000338E0">
        <w:rPr>
          <w:noProof/>
          <w:sz w:val="18"/>
        </w:rPr>
        <w:fldChar w:fldCharType="begin"/>
      </w:r>
      <w:r w:rsidRPr="000338E0">
        <w:rPr>
          <w:noProof/>
          <w:sz w:val="18"/>
        </w:rPr>
        <w:instrText xml:space="preserve"> PAGEREF _Toc152057346 \h </w:instrText>
      </w:r>
      <w:r w:rsidRPr="000338E0">
        <w:rPr>
          <w:noProof/>
          <w:sz w:val="18"/>
        </w:rPr>
      </w:r>
      <w:r w:rsidRPr="000338E0">
        <w:rPr>
          <w:noProof/>
          <w:sz w:val="18"/>
        </w:rPr>
        <w:fldChar w:fldCharType="separate"/>
      </w:r>
      <w:r w:rsidR="001828B1">
        <w:rPr>
          <w:noProof/>
          <w:sz w:val="18"/>
        </w:rPr>
        <w:t>11</w:t>
      </w:r>
      <w:r w:rsidRPr="000338E0">
        <w:rPr>
          <w:noProof/>
          <w:sz w:val="18"/>
        </w:rPr>
        <w:fldChar w:fldCharType="end"/>
      </w:r>
    </w:p>
    <w:p w14:paraId="2D95266C" w14:textId="55B7991A" w:rsidR="000338E0" w:rsidRDefault="000338E0">
      <w:pPr>
        <w:pStyle w:val="TOC9"/>
        <w:rPr>
          <w:rFonts w:asciiTheme="minorHAnsi" w:eastAsiaTheme="minorEastAsia" w:hAnsiTheme="minorHAnsi" w:cstheme="minorBidi"/>
          <w:i w:val="0"/>
          <w:noProof/>
          <w:kern w:val="0"/>
          <w:sz w:val="22"/>
          <w:szCs w:val="22"/>
        </w:rPr>
      </w:pPr>
      <w:r>
        <w:rPr>
          <w:noProof/>
        </w:rPr>
        <w:t>A New Tax System (Family Assistance) Act 1999</w:t>
      </w:r>
      <w:r w:rsidRPr="000338E0">
        <w:rPr>
          <w:i w:val="0"/>
          <w:noProof/>
          <w:sz w:val="18"/>
        </w:rPr>
        <w:tab/>
      </w:r>
      <w:r w:rsidRPr="000338E0">
        <w:rPr>
          <w:i w:val="0"/>
          <w:noProof/>
          <w:sz w:val="18"/>
        </w:rPr>
        <w:fldChar w:fldCharType="begin"/>
      </w:r>
      <w:r w:rsidRPr="000338E0">
        <w:rPr>
          <w:i w:val="0"/>
          <w:noProof/>
          <w:sz w:val="18"/>
        </w:rPr>
        <w:instrText xml:space="preserve"> PAGEREF _Toc152057347 \h </w:instrText>
      </w:r>
      <w:r w:rsidRPr="000338E0">
        <w:rPr>
          <w:i w:val="0"/>
          <w:noProof/>
          <w:sz w:val="18"/>
        </w:rPr>
      </w:r>
      <w:r w:rsidRPr="000338E0">
        <w:rPr>
          <w:i w:val="0"/>
          <w:noProof/>
          <w:sz w:val="18"/>
        </w:rPr>
        <w:fldChar w:fldCharType="separate"/>
      </w:r>
      <w:r w:rsidR="001828B1">
        <w:rPr>
          <w:i w:val="0"/>
          <w:noProof/>
          <w:sz w:val="18"/>
        </w:rPr>
        <w:t>11</w:t>
      </w:r>
      <w:r w:rsidRPr="000338E0">
        <w:rPr>
          <w:i w:val="0"/>
          <w:noProof/>
          <w:sz w:val="18"/>
        </w:rPr>
        <w:fldChar w:fldCharType="end"/>
      </w:r>
    </w:p>
    <w:p w14:paraId="4DEFBD99" w14:textId="6B8C72BC" w:rsidR="000338E0" w:rsidRDefault="000338E0">
      <w:pPr>
        <w:pStyle w:val="TOC7"/>
        <w:rPr>
          <w:rFonts w:asciiTheme="minorHAnsi" w:eastAsiaTheme="minorEastAsia" w:hAnsiTheme="minorHAnsi" w:cstheme="minorBidi"/>
          <w:noProof/>
          <w:kern w:val="0"/>
          <w:sz w:val="22"/>
          <w:szCs w:val="22"/>
        </w:rPr>
      </w:pPr>
      <w:r>
        <w:rPr>
          <w:noProof/>
        </w:rPr>
        <w:t>Part 2—Application of amendments</w:t>
      </w:r>
      <w:r w:rsidRPr="000338E0">
        <w:rPr>
          <w:noProof/>
          <w:sz w:val="18"/>
        </w:rPr>
        <w:tab/>
      </w:r>
      <w:r w:rsidRPr="000338E0">
        <w:rPr>
          <w:noProof/>
          <w:sz w:val="18"/>
        </w:rPr>
        <w:fldChar w:fldCharType="begin"/>
      </w:r>
      <w:r w:rsidRPr="000338E0">
        <w:rPr>
          <w:noProof/>
          <w:sz w:val="18"/>
        </w:rPr>
        <w:instrText xml:space="preserve"> PAGEREF _Toc152057348 \h </w:instrText>
      </w:r>
      <w:r w:rsidRPr="000338E0">
        <w:rPr>
          <w:noProof/>
          <w:sz w:val="18"/>
        </w:rPr>
      </w:r>
      <w:r w:rsidRPr="000338E0">
        <w:rPr>
          <w:noProof/>
          <w:sz w:val="18"/>
        </w:rPr>
        <w:fldChar w:fldCharType="separate"/>
      </w:r>
      <w:r w:rsidR="001828B1">
        <w:rPr>
          <w:noProof/>
          <w:sz w:val="18"/>
        </w:rPr>
        <w:t>16</w:t>
      </w:r>
      <w:r w:rsidRPr="000338E0">
        <w:rPr>
          <w:noProof/>
          <w:sz w:val="18"/>
        </w:rPr>
        <w:fldChar w:fldCharType="end"/>
      </w:r>
    </w:p>
    <w:p w14:paraId="27F6E83A" w14:textId="3B1B9677" w:rsidR="00060FF9" w:rsidRPr="000A3E10" w:rsidRDefault="000338E0" w:rsidP="0048364F">
      <w:r>
        <w:fldChar w:fldCharType="end"/>
      </w:r>
    </w:p>
    <w:p w14:paraId="4637CCD7" w14:textId="77777777" w:rsidR="00FE7F93" w:rsidRPr="000A3E10" w:rsidRDefault="00FE7F93" w:rsidP="0048364F">
      <w:pPr>
        <w:sectPr w:rsidR="00FE7F93" w:rsidRPr="000A3E10" w:rsidSect="00311D22">
          <w:headerReference w:type="even" r:id="rId15"/>
          <w:headerReference w:type="default" r:id="rId16"/>
          <w:footerReference w:type="even" r:id="rId17"/>
          <w:footerReference w:type="default" r:id="rId18"/>
          <w:headerReference w:type="first" r:id="rId19"/>
          <w:pgSz w:w="11907" w:h="16839"/>
          <w:pgMar w:top="2381" w:right="2410" w:bottom="4252" w:left="2410" w:header="720" w:footer="3402" w:gutter="0"/>
          <w:pgNumType w:fmt="lowerRoman" w:start="1"/>
          <w:cols w:space="708"/>
          <w:docGrid w:linePitch="360"/>
        </w:sectPr>
      </w:pPr>
    </w:p>
    <w:p w14:paraId="1DB54FC4" w14:textId="77777777" w:rsidR="00311D22" w:rsidRDefault="00311D22">
      <w:r>
        <w:object w:dxaOrig="2146" w:dyaOrig="1561" w14:anchorId="660D0CEA">
          <v:shape id="_x0000_i1027" type="#_x0000_t75" alt="Commonwealth Coat of Arms of Australia" style="width:108pt;height:79.5pt" o:ole="" fillcolor="window">
            <v:imagedata r:id="rId7" o:title=""/>
          </v:shape>
          <o:OLEObject Type="Embed" ProgID="Word.Picture.8" ShapeID="_x0000_i1027" DrawAspect="Content" ObjectID="_1762674745" r:id="rId20"/>
        </w:object>
      </w:r>
    </w:p>
    <w:p w14:paraId="4FC1D51D" w14:textId="77777777" w:rsidR="00311D22" w:rsidRDefault="00311D22"/>
    <w:p w14:paraId="5A199B3E" w14:textId="77777777" w:rsidR="00311D22" w:rsidRDefault="00311D22" w:rsidP="000338E0">
      <w:pPr>
        <w:spacing w:line="240" w:lineRule="auto"/>
      </w:pPr>
    </w:p>
    <w:p w14:paraId="23656DF8" w14:textId="41A8654E" w:rsidR="00311D22" w:rsidRDefault="000338E0" w:rsidP="000338E0">
      <w:pPr>
        <w:pStyle w:val="ShortTP1"/>
      </w:pPr>
      <w:fldSimple w:instr=" STYLEREF ShortT ">
        <w:r w:rsidR="001828B1">
          <w:rPr>
            <w:noProof/>
          </w:rPr>
          <w:t>Social Services and Other Legislation Amendment (Australia’s Engagement in the Pacific) Act 2023</w:t>
        </w:r>
      </w:fldSimple>
    </w:p>
    <w:p w14:paraId="053891C6" w14:textId="5005F8C1" w:rsidR="00311D22" w:rsidRDefault="000338E0" w:rsidP="000338E0">
      <w:pPr>
        <w:pStyle w:val="ActNoP1"/>
      </w:pPr>
      <w:fldSimple w:instr=" STYLEREF Actno ">
        <w:r w:rsidR="001828B1">
          <w:rPr>
            <w:noProof/>
          </w:rPr>
          <w:t>No. 100, 2023</w:t>
        </w:r>
      </w:fldSimple>
    </w:p>
    <w:p w14:paraId="663D01C3" w14:textId="77777777" w:rsidR="00311D22" w:rsidRPr="009A0728" w:rsidRDefault="00311D22" w:rsidP="000338E0">
      <w:pPr>
        <w:pBdr>
          <w:bottom w:val="single" w:sz="6" w:space="0" w:color="auto"/>
        </w:pBdr>
        <w:spacing w:before="400" w:line="240" w:lineRule="auto"/>
        <w:rPr>
          <w:rFonts w:eastAsia="Times New Roman"/>
          <w:b/>
          <w:sz w:val="28"/>
        </w:rPr>
      </w:pPr>
    </w:p>
    <w:p w14:paraId="4D7995D1" w14:textId="77777777" w:rsidR="00311D22" w:rsidRPr="009A0728" w:rsidRDefault="00311D22" w:rsidP="000338E0">
      <w:pPr>
        <w:spacing w:line="40" w:lineRule="exact"/>
        <w:rPr>
          <w:rFonts w:eastAsia="Calibri"/>
          <w:b/>
          <w:sz w:val="28"/>
        </w:rPr>
      </w:pPr>
    </w:p>
    <w:p w14:paraId="4C75560E" w14:textId="77777777" w:rsidR="00311D22" w:rsidRPr="009A0728" w:rsidRDefault="00311D22" w:rsidP="000338E0">
      <w:pPr>
        <w:pBdr>
          <w:top w:val="single" w:sz="12" w:space="0" w:color="auto"/>
        </w:pBdr>
        <w:spacing w:line="240" w:lineRule="auto"/>
        <w:rPr>
          <w:rFonts w:eastAsia="Times New Roman"/>
          <w:b/>
          <w:sz w:val="28"/>
        </w:rPr>
      </w:pPr>
    </w:p>
    <w:p w14:paraId="2EC23D9F" w14:textId="77777777" w:rsidR="00311D22" w:rsidRDefault="00311D22" w:rsidP="00311D22">
      <w:pPr>
        <w:pStyle w:val="Page1"/>
        <w:spacing w:before="400"/>
      </w:pPr>
      <w:r>
        <w:t>An Act to deal with consequential matters in connection with the cre</w:t>
      </w:r>
      <w:bookmarkStart w:id="1" w:name="_GoBack"/>
      <w:bookmarkEnd w:id="1"/>
      <w:r>
        <w:t>ation of certain visas, and for related purposes</w:t>
      </w:r>
    </w:p>
    <w:p w14:paraId="41F8EB1D" w14:textId="4360812C" w:rsidR="00766BBA" w:rsidRDefault="00766BBA" w:rsidP="000338E0">
      <w:pPr>
        <w:pStyle w:val="AssentDt"/>
        <w:spacing w:before="240"/>
        <w:rPr>
          <w:sz w:val="24"/>
        </w:rPr>
      </w:pPr>
      <w:r>
        <w:rPr>
          <w:sz w:val="24"/>
        </w:rPr>
        <w:t>[</w:t>
      </w:r>
      <w:r>
        <w:rPr>
          <w:i/>
          <w:sz w:val="24"/>
        </w:rPr>
        <w:t>Assented to 27 November 2023</w:t>
      </w:r>
      <w:r>
        <w:rPr>
          <w:sz w:val="24"/>
        </w:rPr>
        <w:t>]</w:t>
      </w:r>
    </w:p>
    <w:p w14:paraId="34A7E5DC" w14:textId="0BCFE7B6" w:rsidR="0048364F" w:rsidRPr="000A3E10" w:rsidRDefault="0048364F" w:rsidP="000A3E10">
      <w:pPr>
        <w:spacing w:before="240" w:line="240" w:lineRule="auto"/>
        <w:rPr>
          <w:sz w:val="32"/>
        </w:rPr>
      </w:pPr>
      <w:r w:rsidRPr="000A3E10">
        <w:rPr>
          <w:sz w:val="32"/>
        </w:rPr>
        <w:t>The Parliament of Australia enacts:</w:t>
      </w:r>
    </w:p>
    <w:p w14:paraId="2829EFE1" w14:textId="77777777" w:rsidR="0048364F" w:rsidRPr="000A3E10" w:rsidRDefault="0048364F" w:rsidP="000A3E10">
      <w:pPr>
        <w:pStyle w:val="ActHead5"/>
      </w:pPr>
      <w:bookmarkStart w:id="2" w:name="_Toc152057335"/>
      <w:r w:rsidRPr="00053C75">
        <w:rPr>
          <w:rStyle w:val="CharSectno"/>
        </w:rPr>
        <w:t>1</w:t>
      </w:r>
      <w:r w:rsidRPr="000A3E10">
        <w:t xml:space="preserve">  Short title</w:t>
      </w:r>
      <w:bookmarkEnd w:id="2"/>
    </w:p>
    <w:p w14:paraId="6BE46519" w14:textId="77777777" w:rsidR="0048364F" w:rsidRPr="000A3E10" w:rsidRDefault="0048364F" w:rsidP="000A3E10">
      <w:pPr>
        <w:pStyle w:val="subsection"/>
      </w:pPr>
      <w:r w:rsidRPr="000A3E10">
        <w:tab/>
      </w:r>
      <w:r w:rsidRPr="000A3E10">
        <w:tab/>
        <w:t xml:space="preserve">This Act </w:t>
      </w:r>
      <w:r w:rsidR="00275197" w:rsidRPr="000A3E10">
        <w:t xml:space="preserve">is </w:t>
      </w:r>
      <w:r w:rsidRPr="000A3E10">
        <w:t xml:space="preserve">the </w:t>
      </w:r>
      <w:r w:rsidR="0027596C" w:rsidRPr="000A3E10">
        <w:rPr>
          <w:i/>
        </w:rPr>
        <w:t>Social Services and Other Legislation Amendment (Australia’s Engagement in the Pacific) Act 2023</w:t>
      </w:r>
      <w:r w:rsidRPr="000A3E10">
        <w:t>.</w:t>
      </w:r>
    </w:p>
    <w:p w14:paraId="34077289" w14:textId="77777777" w:rsidR="0048364F" w:rsidRPr="000A3E10" w:rsidRDefault="0048364F" w:rsidP="000A3E10">
      <w:pPr>
        <w:pStyle w:val="ActHead5"/>
      </w:pPr>
      <w:bookmarkStart w:id="3" w:name="_Toc152057336"/>
      <w:r w:rsidRPr="00053C75">
        <w:rPr>
          <w:rStyle w:val="CharSectno"/>
        </w:rPr>
        <w:t>2</w:t>
      </w:r>
      <w:r w:rsidRPr="000A3E10">
        <w:t xml:space="preserve">  Commencement</w:t>
      </w:r>
      <w:bookmarkEnd w:id="3"/>
    </w:p>
    <w:p w14:paraId="1CC1AE64" w14:textId="77777777" w:rsidR="0048364F" w:rsidRPr="000A3E10" w:rsidRDefault="0048364F" w:rsidP="000A3E10">
      <w:pPr>
        <w:pStyle w:val="subsection"/>
      </w:pPr>
      <w:r w:rsidRPr="000A3E10">
        <w:tab/>
        <w:t>(1)</w:t>
      </w:r>
      <w:r w:rsidRPr="000A3E10">
        <w:tab/>
        <w:t>Each provision of this Act specified in column 1 of the table commences, or is taken to have commenced, in accordance with column 2 of the table. Any other statement in column 2 has effect according to its terms.</w:t>
      </w:r>
    </w:p>
    <w:p w14:paraId="4D4BE3C8" w14:textId="77777777" w:rsidR="0048364F" w:rsidRPr="000A3E10" w:rsidRDefault="0048364F" w:rsidP="000A3E10">
      <w:pPr>
        <w:pStyle w:val="Tabletext"/>
      </w:pPr>
    </w:p>
    <w:tbl>
      <w:tblPr>
        <w:tblW w:w="7111"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48364F" w:rsidRPr="000A3E10" w14:paraId="6859E691" w14:textId="77777777" w:rsidTr="004C7C8C">
        <w:trPr>
          <w:tblHeader/>
        </w:trPr>
        <w:tc>
          <w:tcPr>
            <w:tcW w:w="7111" w:type="dxa"/>
            <w:gridSpan w:val="3"/>
            <w:tcBorders>
              <w:top w:val="single" w:sz="12" w:space="0" w:color="auto"/>
              <w:bottom w:val="single" w:sz="6" w:space="0" w:color="auto"/>
            </w:tcBorders>
            <w:shd w:val="clear" w:color="auto" w:fill="auto"/>
          </w:tcPr>
          <w:p w14:paraId="736E44FF" w14:textId="77777777" w:rsidR="0048364F" w:rsidRPr="000A3E10" w:rsidRDefault="0048364F" w:rsidP="000A3E10">
            <w:pPr>
              <w:pStyle w:val="TableHeading"/>
            </w:pPr>
            <w:r w:rsidRPr="000A3E10">
              <w:t>Commencement information</w:t>
            </w:r>
          </w:p>
        </w:tc>
      </w:tr>
      <w:tr w:rsidR="0048364F" w:rsidRPr="000A3E10" w14:paraId="7A623599" w14:textId="77777777" w:rsidTr="004C7C8C">
        <w:trPr>
          <w:tblHeader/>
        </w:trPr>
        <w:tc>
          <w:tcPr>
            <w:tcW w:w="1701" w:type="dxa"/>
            <w:tcBorders>
              <w:top w:val="single" w:sz="6" w:space="0" w:color="auto"/>
              <w:bottom w:val="single" w:sz="6" w:space="0" w:color="auto"/>
            </w:tcBorders>
            <w:shd w:val="clear" w:color="auto" w:fill="auto"/>
          </w:tcPr>
          <w:p w14:paraId="5BEF334C" w14:textId="77777777" w:rsidR="0048364F" w:rsidRPr="000A3E10" w:rsidRDefault="0048364F" w:rsidP="000A3E10">
            <w:pPr>
              <w:pStyle w:val="TableHeading"/>
            </w:pPr>
            <w:r w:rsidRPr="000A3E10">
              <w:t>Column 1</w:t>
            </w:r>
          </w:p>
        </w:tc>
        <w:tc>
          <w:tcPr>
            <w:tcW w:w="3828" w:type="dxa"/>
            <w:tcBorders>
              <w:top w:val="single" w:sz="6" w:space="0" w:color="auto"/>
              <w:bottom w:val="single" w:sz="6" w:space="0" w:color="auto"/>
            </w:tcBorders>
            <w:shd w:val="clear" w:color="auto" w:fill="auto"/>
          </w:tcPr>
          <w:p w14:paraId="028FD6A9" w14:textId="77777777" w:rsidR="0048364F" w:rsidRPr="000A3E10" w:rsidRDefault="0048364F" w:rsidP="000A3E10">
            <w:pPr>
              <w:pStyle w:val="TableHeading"/>
            </w:pPr>
            <w:r w:rsidRPr="000A3E10">
              <w:t>Column 2</w:t>
            </w:r>
          </w:p>
        </w:tc>
        <w:tc>
          <w:tcPr>
            <w:tcW w:w="1582" w:type="dxa"/>
            <w:tcBorders>
              <w:top w:val="single" w:sz="6" w:space="0" w:color="auto"/>
              <w:bottom w:val="single" w:sz="6" w:space="0" w:color="auto"/>
            </w:tcBorders>
            <w:shd w:val="clear" w:color="auto" w:fill="auto"/>
          </w:tcPr>
          <w:p w14:paraId="632AC205" w14:textId="77777777" w:rsidR="0048364F" w:rsidRPr="000A3E10" w:rsidRDefault="0048364F" w:rsidP="000A3E10">
            <w:pPr>
              <w:pStyle w:val="TableHeading"/>
            </w:pPr>
            <w:r w:rsidRPr="000A3E10">
              <w:t>Column 3</w:t>
            </w:r>
          </w:p>
        </w:tc>
      </w:tr>
      <w:tr w:rsidR="0048364F" w:rsidRPr="000A3E10" w14:paraId="14FD0F31" w14:textId="77777777" w:rsidTr="004C7C8C">
        <w:trPr>
          <w:tblHeader/>
        </w:trPr>
        <w:tc>
          <w:tcPr>
            <w:tcW w:w="1701" w:type="dxa"/>
            <w:tcBorders>
              <w:top w:val="single" w:sz="6" w:space="0" w:color="auto"/>
              <w:bottom w:val="single" w:sz="12" w:space="0" w:color="auto"/>
            </w:tcBorders>
            <w:shd w:val="clear" w:color="auto" w:fill="auto"/>
          </w:tcPr>
          <w:p w14:paraId="24AF2220" w14:textId="77777777" w:rsidR="0048364F" w:rsidRPr="000A3E10" w:rsidRDefault="0048364F" w:rsidP="000A3E10">
            <w:pPr>
              <w:pStyle w:val="TableHeading"/>
            </w:pPr>
            <w:r w:rsidRPr="000A3E10">
              <w:t>Provisions</w:t>
            </w:r>
          </w:p>
        </w:tc>
        <w:tc>
          <w:tcPr>
            <w:tcW w:w="3828" w:type="dxa"/>
            <w:tcBorders>
              <w:top w:val="single" w:sz="6" w:space="0" w:color="auto"/>
              <w:bottom w:val="single" w:sz="12" w:space="0" w:color="auto"/>
            </w:tcBorders>
            <w:shd w:val="clear" w:color="auto" w:fill="auto"/>
          </w:tcPr>
          <w:p w14:paraId="6DBCDCB2" w14:textId="77777777" w:rsidR="0048364F" w:rsidRPr="000A3E10" w:rsidRDefault="0048364F" w:rsidP="000A3E10">
            <w:pPr>
              <w:pStyle w:val="TableHeading"/>
            </w:pPr>
            <w:r w:rsidRPr="000A3E10">
              <w:t>Commencement</w:t>
            </w:r>
          </w:p>
        </w:tc>
        <w:tc>
          <w:tcPr>
            <w:tcW w:w="1582" w:type="dxa"/>
            <w:tcBorders>
              <w:top w:val="single" w:sz="6" w:space="0" w:color="auto"/>
              <w:bottom w:val="single" w:sz="12" w:space="0" w:color="auto"/>
            </w:tcBorders>
            <w:shd w:val="clear" w:color="auto" w:fill="auto"/>
          </w:tcPr>
          <w:p w14:paraId="016B85EA" w14:textId="77777777" w:rsidR="0048364F" w:rsidRPr="000A3E10" w:rsidRDefault="0048364F" w:rsidP="000A3E10">
            <w:pPr>
              <w:pStyle w:val="TableHeading"/>
            </w:pPr>
            <w:r w:rsidRPr="000A3E10">
              <w:t>Date/Details</w:t>
            </w:r>
          </w:p>
        </w:tc>
      </w:tr>
      <w:tr w:rsidR="0048364F" w:rsidRPr="000A3E10" w14:paraId="168B0017" w14:textId="77777777" w:rsidTr="004C7C8C">
        <w:tc>
          <w:tcPr>
            <w:tcW w:w="1701" w:type="dxa"/>
            <w:tcBorders>
              <w:top w:val="single" w:sz="12" w:space="0" w:color="auto"/>
            </w:tcBorders>
            <w:shd w:val="clear" w:color="auto" w:fill="auto"/>
          </w:tcPr>
          <w:p w14:paraId="4B3C9295" w14:textId="77777777" w:rsidR="0048364F" w:rsidRPr="000A3E10" w:rsidRDefault="0048364F" w:rsidP="000A3E10">
            <w:pPr>
              <w:pStyle w:val="Tabletext"/>
            </w:pPr>
            <w:r w:rsidRPr="000A3E10">
              <w:t xml:space="preserve">1.  </w:t>
            </w:r>
            <w:r w:rsidR="008F254D" w:rsidRPr="000A3E10">
              <w:t>Sections 1</w:t>
            </w:r>
            <w:r w:rsidRPr="000A3E10">
              <w:t xml:space="preserve"> to 3 and anything in this Act not elsewhere covered by this table</w:t>
            </w:r>
          </w:p>
        </w:tc>
        <w:tc>
          <w:tcPr>
            <w:tcW w:w="3828" w:type="dxa"/>
            <w:tcBorders>
              <w:top w:val="single" w:sz="12" w:space="0" w:color="auto"/>
            </w:tcBorders>
            <w:shd w:val="clear" w:color="auto" w:fill="auto"/>
          </w:tcPr>
          <w:p w14:paraId="6DD043EB" w14:textId="77777777" w:rsidR="0048364F" w:rsidRPr="000A3E10" w:rsidRDefault="0048364F" w:rsidP="000A3E10">
            <w:pPr>
              <w:pStyle w:val="Tabletext"/>
            </w:pPr>
            <w:r w:rsidRPr="000A3E10">
              <w:t>The day this Act receives the Royal Assent.</w:t>
            </w:r>
          </w:p>
        </w:tc>
        <w:tc>
          <w:tcPr>
            <w:tcW w:w="1582" w:type="dxa"/>
            <w:tcBorders>
              <w:top w:val="single" w:sz="12" w:space="0" w:color="auto"/>
            </w:tcBorders>
            <w:shd w:val="clear" w:color="auto" w:fill="auto"/>
          </w:tcPr>
          <w:p w14:paraId="69CA722C" w14:textId="6CD4159D" w:rsidR="0048364F" w:rsidRPr="000A3E10" w:rsidRDefault="00880296" w:rsidP="000A3E10">
            <w:pPr>
              <w:pStyle w:val="Tabletext"/>
            </w:pPr>
            <w:r>
              <w:t>27 November 2023</w:t>
            </w:r>
          </w:p>
        </w:tc>
      </w:tr>
      <w:tr w:rsidR="007C503C" w:rsidRPr="000A3E10" w14:paraId="31EE18DE" w14:textId="77777777" w:rsidTr="0027596C">
        <w:tc>
          <w:tcPr>
            <w:tcW w:w="1701" w:type="dxa"/>
            <w:shd w:val="clear" w:color="auto" w:fill="auto"/>
          </w:tcPr>
          <w:p w14:paraId="6D8F40BA" w14:textId="77777777" w:rsidR="007C503C" w:rsidRPr="000A3E10" w:rsidRDefault="007C503C" w:rsidP="000A3E10">
            <w:pPr>
              <w:pStyle w:val="Tabletext"/>
            </w:pPr>
            <w:r w:rsidRPr="000A3E10">
              <w:t>2.  Schedule 1</w:t>
            </w:r>
          </w:p>
        </w:tc>
        <w:tc>
          <w:tcPr>
            <w:tcW w:w="3828" w:type="dxa"/>
            <w:shd w:val="clear" w:color="auto" w:fill="auto"/>
          </w:tcPr>
          <w:p w14:paraId="2BB31FA0" w14:textId="77777777" w:rsidR="007C503C" w:rsidRPr="000A3E10" w:rsidRDefault="007C503C" w:rsidP="000A3E10">
            <w:pPr>
              <w:pStyle w:val="Tabletext"/>
            </w:pPr>
            <w:r w:rsidRPr="000A3E10">
              <w:t>The later of:</w:t>
            </w:r>
          </w:p>
          <w:p w14:paraId="11D100F0" w14:textId="77777777" w:rsidR="007C503C" w:rsidRPr="000A3E10" w:rsidRDefault="007C503C" w:rsidP="000A3E10">
            <w:pPr>
              <w:pStyle w:val="Tablea"/>
            </w:pPr>
            <w:r w:rsidRPr="000A3E10">
              <w:t>(a) the start of 1 </w:t>
            </w:r>
            <w:r w:rsidR="0046137F" w:rsidRPr="000A3E10">
              <w:t>February</w:t>
            </w:r>
            <w:r w:rsidRPr="000A3E10">
              <w:t xml:space="preserve"> 2024; and</w:t>
            </w:r>
          </w:p>
          <w:p w14:paraId="1A1DB96D" w14:textId="77777777" w:rsidR="007C503C" w:rsidRPr="000A3E10" w:rsidRDefault="007C503C" w:rsidP="000A3E10">
            <w:pPr>
              <w:pStyle w:val="Tablea"/>
            </w:pPr>
            <w:r w:rsidRPr="000A3E10">
              <w:t xml:space="preserve">(b) the commencement of the </w:t>
            </w:r>
            <w:r w:rsidRPr="000A3E10">
              <w:rPr>
                <w:i/>
              </w:rPr>
              <w:t>Migration Amendment (Australia’s Engagement in the Pacific and Other Measures) Act 2023</w:t>
            </w:r>
            <w:r w:rsidRPr="000A3E10">
              <w:t>.</w:t>
            </w:r>
          </w:p>
          <w:p w14:paraId="015F53F5" w14:textId="77777777" w:rsidR="00CF37FF" w:rsidRPr="000A3E10" w:rsidRDefault="00CF37FF" w:rsidP="000A3E10">
            <w:pPr>
              <w:pStyle w:val="Tabletext"/>
            </w:pPr>
            <w:r w:rsidRPr="000A3E10">
              <w:t xml:space="preserve">However, the provisions do not commence at all if the event mentioned in </w:t>
            </w:r>
            <w:r w:rsidR="00886329" w:rsidRPr="000A3E10">
              <w:t>paragraph (</w:t>
            </w:r>
            <w:r w:rsidRPr="000A3E10">
              <w:t>b) does not occur.</w:t>
            </w:r>
          </w:p>
        </w:tc>
        <w:tc>
          <w:tcPr>
            <w:tcW w:w="1582" w:type="dxa"/>
            <w:shd w:val="clear" w:color="auto" w:fill="auto"/>
          </w:tcPr>
          <w:p w14:paraId="41248AD0" w14:textId="77777777" w:rsidR="007C503C" w:rsidRPr="000A3E10" w:rsidRDefault="007C503C" w:rsidP="000A3E10">
            <w:pPr>
              <w:pStyle w:val="Tabletext"/>
            </w:pPr>
          </w:p>
        </w:tc>
      </w:tr>
      <w:tr w:rsidR="0027596C" w:rsidRPr="000A3E10" w14:paraId="17FFF01A" w14:textId="77777777" w:rsidTr="004C7C8C">
        <w:tc>
          <w:tcPr>
            <w:tcW w:w="1701" w:type="dxa"/>
            <w:tcBorders>
              <w:bottom w:val="single" w:sz="12" w:space="0" w:color="auto"/>
            </w:tcBorders>
            <w:shd w:val="clear" w:color="auto" w:fill="auto"/>
          </w:tcPr>
          <w:p w14:paraId="163CD0A5" w14:textId="77777777" w:rsidR="0027596C" w:rsidRPr="000A3E10" w:rsidRDefault="0027596C" w:rsidP="000A3E10">
            <w:pPr>
              <w:pStyle w:val="Tabletext"/>
            </w:pPr>
            <w:r w:rsidRPr="000A3E10">
              <w:t xml:space="preserve">3.  </w:t>
            </w:r>
            <w:r w:rsidR="00D50185" w:rsidRPr="000A3E10">
              <w:t>Schedule 2</w:t>
            </w:r>
          </w:p>
        </w:tc>
        <w:tc>
          <w:tcPr>
            <w:tcW w:w="3828" w:type="dxa"/>
            <w:tcBorders>
              <w:bottom w:val="single" w:sz="12" w:space="0" w:color="auto"/>
            </w:tcBorders>
            <w:shd w:val="clear" w:color="auto" w:fill="auto"/>
          </w:tcPr>
          <w:p w14:paraId="361D152C" w14:textId="77777777" w:rsidR="0027596C" w:rsidRPr="000A3E10" w:rsidRDefault="0027596C" w:rsidP="000A3E10">
            <w:pPr>
              <w:pStyle w:val="Tabletext"/>
            </w:pPr>
            <w:r w:rsidRPr="000A3E10">
              <w:t>The later of:</w:t>
            </w:r>
          </w:p>
          <w:p w14:paraId="14C1FA8D" w14:textId="77777777" w:rsidR="0027596C" w:rsidRPr="000A3E10" w:rsidRDefault="0027596C" w:rsidP="000A3E10">
            <w:pPr>
              <w:pStyle w:val="Tablea"/>
            </w:pPr>
            <w:r w:rsidRPr="000A3E10">
              <w:t>(a) 1 October 2023; and</w:t>
            </w:r>
          </w:p>
          <w:p w14:paraId="70B5A439" w14:textId="77777777" w:rsidR="0027596C" w:rsidRPr="000A3E10" w:rsidRDefault="0027596C" w:rsidP="000A3E10">
            <w:pPr>
              <w:pStyle w:val="Tablea"/>
            </w:pPr>
            <w:r w:rsidRPr="000A3E10">
              <w:t>(b) the day after this Act receives the Royal Assent.</w:t>
            </w:r>
          </w:p>
        </w:tc>
        <w:tc>
          <w:tcPr>
            <w:tcW w:w="1582" w:type="dxa"/>
            <w:tcBorders>
              <w:bottom w:val="single" w:sz="12" w:space="0" w:color="auto"/>
            </w:tcBorders>
            <w:shd w:val="clear" w:color="auto" w:fill="auto"/>
          </w:tcPr>
          <w:p w14:paraId="7C846E3E" w14:textId="77777777" w:rsidR="0027596C" w:rsidRDefault="004537A7" w:rsidP="000A3E10">
            <w:pPr>
              <w:pStyle w:val="Tabletext"/>
            </w:pPr>
            <w:r>
              <w:t>28 November 2023</w:t>
            </w:r>
          </w:p>
          <w:p w14:paraId="036A16F9" w14:textId="077F2606" w:rsidR="009509B9" w:rsidRPr="000A3E10" w:rsidRDefault="009509B9" w:rsidP="000A3E10">
            <w:pPr>
              <w:pStyle w:val="Tabletext"/>
            </w:pPr>
            <w:r>
              <w:t>(paragraph (b) applies)</w:t>
            </w:r>
          </w:p>
        </w:tc>
      </w:tr>
    </w:tbl>
    <w:p w14:paraId="50AADE46" w14:textId="77777777" w:rsidR="0048364F" w:rsidRPr="000A3E10" w:rsidRDefault="00201D27" w:rsidP="000A3E10">
      <w:pPr>
        <w:pStyle w:val="notetext"/>
      </w:pPr>
      <w:r w:rsidRPr="000A3E10">
        <w:t>Note:</w:t>
      </w:r>
      <w:r w:rsidRPr="000A3E10">
        <w:tab/>
        <w:t>This table relates only to the provisions of this Act as originally enacted. It will not be amended to deal with any later amendments of this Act.</w:t>
      </w:r>
    </w:p>
    <w:p w14:paraId="461E128C" w14:textId="77777777" w:rsidR="0048364F" w:rsidRPr="000A3E10" w:rsidRDefault="0048364F" w:rsidP="000A3E10">
      <w:pPr>
        <w:pStyle w:val="subsection"/>
      </w:pPr>
      <w:r w:rsidRPr="000A3E10">
        <w:tab/>
        <w:t>(2)</w:t>
      </w:r>
      <w:r w:rsidRPr="000A3E10">
        <w:tab/>
      </w:r>
      <w:r w:rsidR="00201D27" w:rsidRPr="000A3E10">
        <w:t xml:space="preserve">Any information in </w:t>
      </w:r>
      <w:r w:rsidR="00877D48" w:rsidRPr="000A3E10">
        <w:t>c</w:t>
      </w:r>
      <w:r w:rsidR="00201D27" w:rsidRPr="000A3E10">
        <w:t>olumn 3 of the table is not part of this Act. Information may be inserted in this column, or information in it may be edited, in any published version of this Act.</w:t>
      </w:r>
    </w:p>
    <w:p w14:paraId="0ABA6D03" w14:textId="77777777" w:rsidR="0048364F" w:rsidRPr="000A3E10" w:rsidRDefault="0048364F" w:rsidP="000A3E10">
      <w:pPr>
        <w:pStyle w:val="ActHead5"/>
      </w:pPr>
      <w:bookmarkStart w:id="4" w:name="_Toc152057337"/>
      <w:r w:rsidRPr="00053C75">
        <w:rPr>
          <w:rStyle w:val="CharSectno"/>
        </w:rPr>
        <w:t>3</w:t>
      </w:r>
      <w:r w:rsidRPr="000A3E10">
        <w:t xml:space="preserve">  Schedules</w:t>
      </w:r>
      <w:bookmarkEnd w:id="4"/>
    </w:p>
    <w:p w14:paraId="2CF4D200" w14:textId="77777777" w:rsidR="0048364F" w:rsidRPr="000A3E10" w:rsidRDefault="0048364F" w:rsidP="000A3E10">
      <w:pPr>
        <w:pStyle w:val="subsection"/>
      </w:pPr>
      <w:r w:rsidRPr="000A3E10">
        <w:tab/>
      </w:r>
      <w:r w:rsidRPr="000A3E10">
        <w:tab/>
      </w:r>
      <w:r w:rsidR="00202618" w:rsidRPr="000A3E10">
        <w:t>Legislation that is specified in a Schedule to this Act is amended or repealed as set out in the applicable items in the Schedule concerned, and any other item in a Schedule to this Act has effect according to its terms.</w:t>
      </w:r>
    </w:p>
    <w:p w14:paraId="47290F89" w14:textId="77777777" w:rsidR="008D3E94" w:rsidRPr="000A3E10" w:rsidRDefault="00AD6D1E" w:rsidP="000A3E10">
      <w:pPr>
        <w:pStyle w:val="ActHead6"/>
        <w:pageBreakBefore/>
      </w:pPr>
      <w:bookmarkStart w:id="5" w:name="_Toc152057338"/>
      <w:r w:rsidRPr="00053C75">
        <w:rPr>
          <w:rStyle w:val="CharAmSchNo"/>
        </w:rPr>
        <w:lastRenderedPageBreak/>
        <w:t>Schedule 1</w:t>
      </w:r>
      <w:r w:rsidR="0048364F" w:rsidRPr="000A3E10">
        <w:t>—</w:t>
      </w:r>
      <w:r w:rsidR="00F22649" w:rsidRPr="00053C75">
        <w:rPr>
          <w:rStyle w:val="CharAmSchText"/>
        </w:rPr>
        <w:t xml:space="preserve">Pacific </w:t>
      </w:r>
      <w:r w:rsidR="004A2945" w:rsidRPr="00053C75">
        <w:rPr>
          <w:rStyle w:val="CharAmSchText"/>
        </w:rPr>
        <w:t>E</w:t>
      </w:r>
      <w:r w:rsidR="00F22649" w:rsidRPr="00053C75">
        <w:rPr>
          <w:rStyle w:val="CharAmSchText"/>
        </w:rPr>
        <w:t xml:space="preserve">ngagement </w:t>
      </w:r>
      <w:r w:rsidR="004A2945" w:rsidRPr="00053C75">
        <w:rPr>
          <w:rStyle w:val="CharAmSchText"/>
        </w:rPr>
        <w:t>V</w:t>
      </w:r>
      <w:r w:rsidR="00F22649" w:rsidRPr="00053C75">
        <w:rPr>
          <w:rStyle w:val="CharAmSchText"/>
        </w:rPr>
        <w:t>isas</w:t>
      </w:r>
      <w:bookmarkEnd w:id="5"/>
    </w:p>
    <w:p w14:paraId="0D45C3D4" w14:textId="77777777" w:rsidR="00B41D65" w:rsidRPr="000A3E10" w:rsidRDefault="00C81D0A" w:rsidP="000A3E10">
      <w:pPr>
        <w:pStyle w:val="ActHead7"/>
      </w:pPr>
      <w:bookmarkStart w:id="6" w:name="_Toc152057339"/>
      <w:r w:rsidRPr="00053C75">
        <w:rPr>
          <w:rStyle w:val="CharAmPartNo"/>
        </w:rPr>
        <w:t>Part 1</w:t>
      </w:r>
      <w:r w:rsidR="00B41D65" w:rsidRPr="000A3E10">
        <w:t>—</w:t>
      </w:r>
      <w:r w:rsidR="00B41D65" w:rsidRPr="00053C75">
        <w:rPr>
          <w:rStyle w:val="CharAmPartText"/>
        </w:rPr>
        <w:t>Amendments</w:t>
      </w:r>
      <w:bookmarkEnd w:id="6"/>
    </w:p>
    <w:p w14:paraId="48765350" w14:textId="77777777" w:rsidR="00E474BA" w:rsidRPr="000A3E10" w:rsidRDefault="00E474BA" w:rsidP="000A3E10">
      <w:pPr>
        <w:pStyle w:val="ActHead9"/>
      </w:pPr>
      <w:bookmarkStart w:id="7" w:name="_Toc152057340"/>
      <w:r w:rsidRPr="000A3E10">
        <w:t>A New Tax System (Family Assistance) Act 1999</w:t>
      </w:r>
      <w:bookmarkEnd w:id="7"/>
    </w:p>
    <w:p w14:paraId="7E66FFD9" w14:textId="77777777" w:rsidR="00506797" w:rsidRPr="000A3E10" w:rsidRDefault="00547402" w:rsidP="000A3E10">
      <w:pPr>
        <w:pStyle w:val="ItemHead"/>
      </w:pPr>
      <w:r w:rsidRPr="000A3E10">
        <w:t>1</w:t>
      </w:r>
      <w:r w:rsidR="00506797" w:rsidRPr="000A3E10">
        <w:t xml:space="preserve">  After </w:t>
      </w:r>
      <w:r w:rsidR="0050122A" w:rsidRPr="000A3E10">
        <w:t>subparagraph 6</w:t>
      </w:r>
      <w:r w:rsidR="004F2330" w:rsidRPr="000A3E10">
        <w:t>1AA(2)(b)(ii)</w:t>
      </w:r>
    </w:p>
    <w:p w14:paraId="5072153A" w14:textId="77777777" w:rsidR="004F2330" w:rsidRPr="000A3E10" w:rsidRDefault="004F2330" w:rsidP="000A3E10">
      <w:pPr>
        <w:pStyle w:val="Item"/>
      </w:pPr>
      <w:r w:rsidRPr="000A3E10">
        <w:t>Insert:</w:t>
      </w:r>
    </w:p>
    <w:p w14:paraId="43A53367" w14:textId="77777777" w:rsidR="0001441D" w:rsidRPr="000A3E10" w:rsidRDefault="004F2330" w:rsidP="000A3E10">
      <w:pPr>
        <w:pStyle w:val="paragraphsub"/>
      </w:pPr>
      <w:r w:rsidRPr="000A3E10">
        <w:tab/>
        <w:t>(ii</w:t>
      </w:r>
      <w:r w:rsidR="00980A49" w:rsidRPr="000A3E10">
        <w:t>a</w:t>
      </w:r>
      <w:r w:rsidRPr="000A3E10">
        <w:t>)</w:t>
      </w:r>
      <w:r w:rsidRPr="000A3E10">
        <w:tab/>
        <w:t xml:space="preserve">a visa referred to in the regulations under the </w:t>
      </w:r>
      <w:r w:rsidRPr="000A3E10">
        <w:rPr>
          <w:i/>
        </w:rPr>
        <w:t>Migration Act 1958</w:t>
      </w:r>
      <w:r w:rsidRPr="000A3E10">
        <w:t xml:space="preserve"> as a Subclass 192 (Pacific Engagement) visa</w:t>
      </w:r>
      <w:r w:rsidR="0001441D" w:rsidRPr="000A3E10">
        <w:t>;</w:t>
      </w:r>
      <w:r w:rsidR="00417705" w:rsidRPr="000A3E10">
        <w:t xml:space="preserve"> or</w:t>
      </w:r>
    </w:p>
    <w:p w14:paraId="33B1CE63" w14:textId="77777777" w:rsidR="00E474BA" w:rsidRPr="000A3E10" w:rsidRDefault="00E474BA" w:rsidP="000A3E10">
      <w:pPr>
        <w:pStyle w:val="ActHead9"/>
      </w:pPr>
      <w:bookmarkStart w:id="8" w:name="_Toc152057341"/>
      <w:r w:rsidRPr="000A3E10">
        <w:t>Higher Education Support Act 2003</w:t>
      </w:r>
      <w:bookmarkEnd w:id="8"/>
    </w:p>
    <w:p w14:paraId="474768E2" w14:textId="77777777" w:rsidR="00EB6EEF" w:rsidRPr="000A3E10" w:rsidRDefault="00547402" w:rsidP="000A3E10">
      <w:pPr>
        <w:pStyle w:val="ItemHead"/>
      </w:pPr>
      <w:r w:rsidRPr="000A3E10">
        <w:t>2</w:t>
      </w:r>
      <w:r w:rsidR="00EB6EEF" w:rsidRPr="000A3E10">
        <w:t xml:space="preserve">  </w:t>
      </w:r>
      <w:r w:rsidR="008F254D" w:rsidRPr="000A3E10">
        <w:t>Subsection 9</w:t>
      </w:r>
      <w:r w:rsidR="00EB6EEF" w:rsidRPr="000A3E10">
        <w:t>0</w:t>
      </w:r>
      <w:r w:rsidR="000A3E10">
        <w:noBreakHyphen/>
      </w:r>
      <w:r w:rsidR="00EB6EEF" w:rsidRPr="000A3E10">
        <w:t>5(1)</w:t>
      </w:r>
    </w:p>
    <w:p w14:paraId="198F736E" w14:textId="77777777" w:rsidR="00EB6EEF" w:rsidRPr="000A3E10" w:rsidRDefault="00EB6EEF" w:rsidP="000A3E10">
      <w:pPr>
        <w:pStyle w:val="Item"/>
      </w:pPr>
      <w:r w:rsidRPr="000A3E10">
        <w:t>Repeal the subsection, substitute:</w:t>
      </w:r>
    </w:p>
    <w:p w14:paraId="2F4C07D2" w14:textId="77777777" w:rsidR="00EB6EEF" w:rsidRPr="000A3E10" w:rsidRDefault="00EB6EEF" w:rsidP="000A3E10">
      <w:pPr>
        <w:pStyle w:val="subsection"/>
      </w:pPr>
      <w:r w:rsidRPr="000A3E10">
        <w:tab/>
        <w:t>(1)</w:t>
      </w:r>
      <w:r w:rsidRPr="000A3E10">
        <w:tab/>
        <w:t>A student meets the citizenship or residency requirements under this section in relation to a unit of study if:</w:t>
      </w:r>
    </w:p>
    <w:p w14:paraId="12D4DA5C" w14:textId="77777777" w:rsidR="00EB6EEF" w:rsidRPr="000A3E10" w:rsidRDefault="00EB6EEF" w:rsidP="000A3E10">
      <w:pPr>
        <w:pStyle w:val="paragraph"/>
      </w:pPr>
      <w:r w:rsidRPr="000A3E10">
        <w:tab/>
        <w:t>(a)</w:t>
      </w:r>
      <w:r w:rsidRPr="000A3E10">
        <w:tab/>
        <w:t>the student is an Australian citizen; or</w:t>
      </w:r>
    </w:p>
    <w:p w14:paraId="0AC9B173" w14:textId="77777777" w:rsidR="00EB6EEF" w:rsidRPr="000A3E10" w:rsidRDefault="00EB6EEF" w:rsidP="000A3E10">
      <w:pPr>
        <w:pStyle w:val="paragraph"/>
      </w:pPr>
      <w:r w:rsidRPr="000A3E10">
        <w:tab/>
        <w:t>(b)</w:t>
      </w:r>
      <w:r w:rsidRPr="000A3E10">
        <w:tab/>
      </w:r>
      <w:r w:rsidR="00170041" w:rsidRPr="000A3E10">
        <w:t>the student</w:t>
      </w:r>
      <w:r w:rsidR="009E2358" w:rsidRPr="000A3E10">
        <w:t>:</w:t>
      </w:r>
    </w:p>
    <w:p w14:paraId="76A93AD4" w14:textId="77777777" w:rsidR="009E2358" w:rsidRPr="000A3E10" w:rsidRDefault="009E2358" w:rsidP="000A3E10">
      <w:pPr>
        <w:pStyle w:val="paragraphsub"/>
      </w:pPr>
      <w:r w:rsidRPr="000A3E10">
        <w:tab/>
        <w:t>(i)</w:t>
      </w:r>
      <w:r w:rsidRPr="000A3E10">
        <w:tab/>
        <w:t xml:space="preserve">is a </w:t>
      </w:r>
      <w:r w:rsidR="000A3E10" w:rsidRPr="000A3E10">
        <w:rPr>
          <w:position w:val="6"/>
          <w:sz w:val="16"/>
        </w:rPr>
        <w:t>*</w:t>
      </w:r>
      <w:r w:rsidRPr="000A3E10">
        <w:t xml:space="preserve">permanent humanitarian visa holder, an </w:t>
      </w:r>
      <w:r w:rsidR="000A3E10" w:rsidRPr="000A3E10">
        <w:rPr>
          <w:position w:val="6"/>
          <w:sz w:val="16"/>
        </w:rPr>
        <w:t>*</w:t>
      </w:r>
      <w:r w:rsidRPr="000A3E10">
        <w:t xml:space="preserve">eligible former permanent humanitarian visa holder or a </w:t>
      </w:r>
      <w:r w:rsidR="000A3E10" w:rsidRPr="000A3E10">
        <w:rPr>
          <w:position w:val="6"/>
          <w:sz w:val="16"/>
        </w:rPr>
        <w:t>*</w:t>
      </w:r>
      <w:r w:rsidR="00E408DB" w:rsidRPr="000A3E10">
        <w:t>P</w:t>
      </w:r>
      <w:r w:rsidRPr="000A3E10">
        <w:t>acific engagement visa holder;</w:t>
      </w:r>
      <w:r w:rsidR="00170041" w:rsidRPr="000A3E10">
        <w:t xml:space="preserve"> and</w:t>
      </w:r>
    </w:p>
    <w:p w14:paraId="5542BDBE" w14:textId="77777777" w:rsidR="009E2358" w:rsidRPr="000A3E10" w:rsidRDefault="009E2358" w:rsidP="000A3E10">
      <w:pPr>
        <w:pStyle w:val="paragraphsub"/>
      </w:pPr>
      <w:r w:rsidRPr="000A3E10">
        <w:tab/>
        <w:t>(ii)</w:t>
      </w:r>
      <w:r w:rsidRPr="000A3E10">
        <w:tab/>
        <w:t>will be resident in Australia for the duration of the unit.</w:t>
      </w:r>
    </w:p>
    <w:p w14:paraId="7C75FD0F" w14:textId="77777777" w:rsidR="009E2358" w:rsidRPr="000A3E10" w:rsidRDefault="00547402" w:rsidP="000A3E10">
      <w:pPr>
        <w:pStyle w:val="ItemHead"/>
      </w:pPr>
      <w:r w:rsidRPr="000A3E10">
        <w:t>3</w:t>
      </w:r>
      <w:r w:rsidR="009E2358" w:rsidRPr="000A3E10">
        <w:t xml:space="preserve">  </w:t>
      </w:r>
      <w:r w:rsidR="008F254D" w:rsidRPr="000A3E10">
        <w:t>Subsection 9</w:t>
      </w:r>
      <w:r w:rsidR="009E2358" w:rsidRPr="000A3E10">
        <w:t>0</w:t>
      </w:r>
      <w:r w:rsidR="000A3E10">
        <w:noBreakHyphen/>
      </w:r>
      <w:r w:rsidR="009E2358" w:rsidRPr="000A3E10">
        <w:t>5(2)</w:t>
      </w:r>
    </w:p>
    <w:p w14:paraId="557A1CE3" w14:textId="77777777" w:rsidR="009E2358" w:rsidRPr="000A3E10" w:rsidRDefault="009E2358" w:rsidP="000A3E10">
      <w:pPr>
        <w:pStyle w:val="Item"/>
      </w:pPr>
      <w:r w:rsidRPr="000A3E10">
        <w:t>Omit “</w:t>
      </w:r>
      <w:r w:rsidR="00886329" w:rsidRPr="000A3E10">
        <w:t>paragraph (</w:t>
      </w:r>
      <w:r w:rsidRPr="000A3E10">
        <w:t>1)(b)”, substitute “</w:t>
      </w:r>
      <w:r w:rsidR="0050122A" w:rsidRPr="000A3E10">
        <w:t>sub</w:t>
      </w:r>
      <w:r w:rsidR="00886329" w:rsidRPr="000A3E10">
        <w:t>paragraph (</w:t>
      </w:r>
      <w:r w:rsidRPr="000A3E10">
        <w:t>1)(b)(ii)”.</w:t>
      </w:r>
    </w:p>
    <w:p w14:paraId="48B314CB" w14:textId="77777777" w:rsidR="009E2358" w:rsidRPr="000A3E10" w:rsidRDefault="00547402" w:rsidP="000A3E10">
      <w:pPr>
        <w:pStyle w:val="ItemHead"/>
      </w:pPr>
      <w:r w:rsidRPr="000A3E10">
        <w:t>4</w:t>
      </w:r>
      <w:r w:rsidR="009E2358" w:rsidRPr="000A3E10">
        <w:t xml:space="preserve">  </w:t>
      </w:r>
      <w:r w:rsidR="00AD6D1E" w:rsidRPr="000A3E10">
        <w:t>Subsection 1</w:t>
      </w:r>
      <w:r w:rsidR="009E2358" w:rsidRPr="000A3E10">
        <w:t>04</w:t>
      </w:r>
      <w:r w:rsidR="000A3E10">
        <w:noBreakHyphen/>
      </w:r>
      <w:r w:rsidR="009E2358" w:rsidRPr="000A3E10">
        <w:t>5(1)</w:t>
      </w:r>
    </w:p>
    <w:p w14:paraId="193191E8" w14:textId="77777777" w:rsidR="009E2358" w:rsidRPr="000A3E10" w:rsidRDefault="009E2358" w:rsidP="000A3E10">
      <w:pPr>
        <w:pStyle w:val="Item"/>
      </w:pPr>
      <w:r w:rsidRPr="000A3E10">
        <w:t>Repeal the subsection, substitute:</w:t>
      </w:r>
    </w:p>
    <w:p w14:paraId="1DB722D0" w14:textId="77777777" w:rsidR="009E2358" w:rsidRPr="000A3E10" w:rsidRDefault="009E2358" w:rsidP="000A3E10">
      <w:pPr>
        <w:pStyle w:val="subsection"/>
      </w:pPr>
      <w:r w:rsidRPr="000A3E10">
        <w:tab/>
        <w:t>(1)</w:t>
      </w:r>
      <w:r w:rsidRPr="000A3E10">
        <w:tab/>
        <w:t>A student meets the citizenship or residency requirements under this section in relation to a unit of study if:</w:t>
      </w:r>
    </w:p>
    <w:p w14:paraId="15BF3B84" w14:textId="77777777" w:rsidR="009E2358" w:rsidRPr="000A3E10" w:rsidRDefault="009E2358" w:rsidP="000A3E10">
      <w:pPr>
        <w:pStyle w:val="paragraph"/>
      </w:pPr>
      <w:r w:rsidRPr="000A3E10">
        <w:tab/>
        <w:t>(a)</w:t>
      </w:r>
      <w:r w:rsidRPr="000A3E10">
        <w:tab/>
        <w:t>the student is an Australian citizen; or</w:t>
      </w:r>
    </w:p>
    <w:p w14:paraId="645AE209" w14:textId="77777777" w:rsidR="009E2358" w:rsidRPr="000A3E10" w:rsidRDefault="009E2358" w:rsidP="000A3E10">
      <w:pPr>
        <w:pStyle w:val="paragraph"/>
      </w:pPr>
      <w:r w:rsidRPr="000A3E10">
        <w:tab/>
        <w:t>(b)</w:t>
      </w:r>
      <w:r w:rsidRPr="000A3E10">
        <w:tab/>
      </w:r>
      <w:r w:rsidR="00170041" w:rsidRPr="000A3E10">
        <w:t>the student</w:t>
      </w:r>
      <w:r w:rsidRPr="000A3E10">
        <w:t>:</w:t>
      </w:r>
    </w:p>
    <w:p w14:paraId="0D9E5E1F" w14:textId="77777777" w:rsidR="009E2358" w:rsidRPr="000A3E10" w:rsidRDefault="009E2358" w:rsidP="000A3E10">
      <w:pPr>
        <w:pStyle w:val="paragraphsub"/>
      </w:pPr>
      <w:r w:rsidRPr="000A3E10">
        <w:lastRenderedPageBreak/>
        <w:tab/>
        <w:t>(i)</w:t>
      </w:r>
      <w:r w:rsidRPr="000A3E10">
        <w:tab/>
        <w:t xml:space="preserve">is a </w:t>
      </w:r>
      <w:r w:rsidR="000A3E10" w:rsidRPr="000A3E10">
        <w:rPr>
          <w:position w:val="6"/>
          <w:sz w:val="16"/>
        </w:rPr>
        <w:t>*</w:t>
      </w:r>
      <w:r w:rsidRPr="000A3E10">
        <w:t xml:space="preserve">permanent humanitarian visa holder, an </w:t>
      </w:r>
      <w:r w:rsidR="000A3E10" w:rsidRPr="000A3E10">
        <w:rPr>
          <w:position w:val="6"/>
          <w:sz w:val="16"/>
        </w:rPr>
        <w:t>*</w:t>
      </w:r>
      <w:r w:rsidRPr="000A3E10">
        <w:t xml:space="preserve">eligible former permanent humanitarian visa holder or a </w:t>
      </w:r>
      <w:r w:rsidR="000A3E10" w:rsidRPr="000A3E10">
        <w:rPr>
          <w:position w:val="6"/>
          <w:sz w:val="16"/>
        </w:rPr>
        <w:t>*</w:t>
      </w:r>
      <w:r w:rsidR="00E408DB" w:rsidRPr="000A3E10">
        <w:t>P</w:t>
      </w:r>
      <w:r w:rsidRPr="000A3E10">
        <w:t>acific engagement visa holder;</w:t>
      </w:r>
      <w:r w:rsidR="00170041" w:rsidRPr="000A3E10">
        <w:t xml:space="preserve"> and</w:t>
      </w:r>
    </w:p>
    <w:p w14:paraId="0F8D7F7D" w14:textId="77777777" w:rsidR="009E2358" w:rsidRPr="000A3E10" w:rsidRDefault="009E2358" w:rsidP="000A3E10">
      <w:pPr>
        <w:pStyle w:val="paragraphsub"/>
      </w:pPr>
      <w:r w:rsidRPr="000A3E10">
        <w:tab/>
        <w:t>(ii)</w:t>
      </w:r>
      <w:r w:rsidRPr="000A3E10">
        <w:tab/>
        <w:t>will be resident in Australia for the duration of the unit; or</w:t>
      </w:r>
    </w:p>
    <w:p w14:paraId="4260A90A" w14:textId="77777777" w:rsidR="009E2358" w:rsidRPr="000A3E10" w:rsidRDefault="009E2358" w:rsidP="000A3E10">
      <w:pPr>
        <w:pStyle w:val="paragraph"/>
      </w:pPr>
      <w:r w:rsidRPr="000A3E10">
        <w:tab/>
        <w:t>(c)</w:t>
      </w:r>
      <w:r w:rsidRPr="000A3E10">
        <w:tab/>
        <w:t xml:space="preserve">in the case of a student who is undertaking, or is to undertake, the unit as part of a </w:t>
      </w:r>
      <w:r w:rsidR="000A3E10" w:rsidRPr="000A3E10">
        <w:rPr>
          <w:position w:val="6"/>
          <w:sz w:val="16"/>
        </w:rPr>
        <w:t>*</w:t>
      </w:r>
      <w:r w:rsidRPr="000A3E10">
        <w:t>bridging course for overseas</w:t>
      </w:r>
      <w:r w:rsidR="000A3E10">
        <w:noBreakHyphen/>
      </w:r>
      <w:r w:rsidRPr="000A3E10">
        <w:t xml:space="preserve">trained professionals—the student is a </w:t>
      </w:r>
      <w:r w:rsidR="000A3E10" w:rsidRPr="000A3E10">
        <w:rPr>
          <w:position w:val="6"/>
          <w:sz w:val="16"/>
        </w:rPr>
        <w:t>*</w:t>
      </w:r>
      <w:r w:rsidRPr="000A3E10">
        <w:t>permanent visa holder who will be resident in Australia for the duration of the unit.</w:t>
      </w:r>
    </w:p>
    <w:p w14:paraId="1141BB2E" w14:textId="77777777" w:rsidR="009E2358" w:rsidRPr="000A3E10" w:rsidRDefault="00547402" w:rsidP="000A3E10">
      <w:pPr>
        <w:pStyle w:val="ItemHead"/>
      </w:pPr>
      <w:r w:rsidRPr="000A3E10">
        <w:t>5</w:t>
      </w:r>
      <w:r w:rsidR="009E2358" w:rsidRPr="000A3E10">
        <w:t xml:space="preserve">  </w:t>
      </w:r>
      <w:r w:rsidR="00AD6D1E" w:rsidRPr="000A3E10">
        <w:t>Subsection 1</w:t>
      </w:r>
      <w:r w:rsidR="009E2358" w:rsidRPr="000A3E10">
        <w:t>04</w:t>
      </w:r>
      <w:r w:rsidR="000A3E10">
        <w:noBreakHyphen/>
      </w:r>
      <w:r w:rsidR="009E2358" w:rsidRPr="000A3E10">
        <w:t>5(2)</w:t>
      </w:r>
    </w:p>
    <w:p w14:paraId="21B67F52" w14:textId="77777777" w:rsidR="009E2358" w:rsidRPr="000A3E10" w:rsidRDefault="009E2358" w:rsidP="000A3E10">
      <w:pPr>
        <w:pStyle w:val="Item"/>
      </w:pPr>
      <w:r w:rsidRPr="000A3E10">
        <w:t>Omit “</w:t>
      </w:r>
      <w:r w:rsidR="00886329" w:rsidRPr="000A3E10">
        <w:t>paragraph (</w:t>
      </w:r>
      <w:r w:rsidRPr="000A3E10">
        <w:t>1)(b) or (c)”, substitute “</w:t>
      </w:r>
      <w:r w:rsidR="0050122A" w:rsidRPr="000A3E10">
        <w:t>sub</w:t>
      </w:r>
      <w:r w:rsidR="00886329" w:rsidRPr="000A3E10">
        <w:t>paragraph (</w:t>
      </w:r>
      <w:r w:rsidRPr="000A3E10">
        <w:t xml:space="preserve">1)(b)(ii) or </w:t>
      </w:r>
      <w:r w:rsidR="00886329" w:rsidRPr="000A3E10">
        <w:t>paragraph (</w:t>
      </w:r>
      <w:r w:rsidRPr="000A3E10">
        <w:t>1)(c)”.</w:t>
      </w:r>
    </w:p>
    <w:p w14:paraId="713F3BB0" w14:textId="77777777" w:rsidR="009E2358" w:rsidRPr="000A3E10" w:rsidRDefault="00547402" w:rsidP="000A3E10">
      <w:pPr>
        <w:pStyle w:val="ItemHead"/>
      </w:pPr>
      <w:r w:rsidRPr="000A3E10">
        <w:t>6</w:t>
      </w:r>
      <w:r w:rsidR="009E2358" w:rsidRPr="000A3E10">
        <w:t xml:space="preserve">  </w:t>
      </w:r>
      <w:r w:rsidR="008F254D" w:rsidRPr="000A3E10">
        <w:t>Paragraph 1</w:t>
      </w:r>
      <w:r w:rsidR="009E2358" w:rsidRPr="000A3E10">
        <w:t>18</w:t>
      </w:r>
      <w:r w:rsidR="000A3E10">
        <w:noBreakHyphen/>
      </w:r>
      <w:r w:rsidR="009E2358" w:rsidRPr="000A3E10">
        <w:t>5(1)(</w:t>
      </w:r>
      <w:r w:rsidR="008557D4" w:rsidRPr="000A3E10">
        <w:t>b</w:t>
      </w:r>
      <w:r w:rsidR="009E2358" w:rsidRPr="000A3E10">
        <w:t>)</w:t>
      </w:r>
    </w:p>
    <w:p w14:paraId="21E1B30B" w14:textId="77777777" w:rsidR="00FF602E" w:rsidRPr="000A3E10" w:rsidRDefault="00FF602E" w:rsidP="000A3E10">
      <w:pPr>
        <w:pStyle w:val="Item"/>
      </w:pPr>
      <w:r w:rsidRPr="000A3E10">
        <w:t xml:space="preserve">Omit “or an </w:t>
      </w:r>
      <w:r w:rsidR="000A3E10" w:rsidRPr="000A3E10">
        <w:rPr>
          <w:position w:val="6"/>
          <w:sz w:val="16"/>
        </w:rPr>
        <w:t>*</w:t>
      </w:r>
      <w:r w:rsidRPr="000A3E10">
        <w:t xml:space="preserve">eligible former permanent humanitarian visa holder”, substitute “, an </w:t>
      </w:r>
      <w:r w:rsidR="000A3E10" w:rsidRPr="000A3E10">
        <w:rPr>
          <w:position w:val="6"/>
          <w:sz w:val="16"/>
        </w:rPr>
        <w:t>*</w:t>
      </w:r>
      <w:r w:rsidRPr="000A3E10">
        <w:t xml:space="preserve">eligible former permanent humanitarian visa holder or a </w:t>
      </w:r>
      <w:r w:rsidR="000A3E10" w:rsidRPr="000A3E10">
        <w:rPr>
          <w:position w:val="6"/>
          <w:sz w:val="16"/>
        </w:rPr>
        <w:t>*</w:t>
      </w:r>
      <w:r w:rsidR="00E408DB" w:rsidRPr="000A3E10">
        <w:t>P</w:t>
      </w:r>
      <w:r w:rsidRPr="000A3E10">
        <w:t>acific engagement visa holder”.</w:t>
      </w:r>
    </w:p>
    <w:p w14:paraId="6A9E7A3F" w14:textId="77777777" w:rsidR="00FF602E" w:rsidRPr="000A3E10" w:rsidRDefault="00547402" w:rsidP="000A3E10">
      <w:pPr>
        <w:pStyle w:val="ItemHead"/>
      </w:pPr>
      <w:r w:rsidRPr="000A3E10">
        <w:t>7</w:t>
      </w:r>
      <w:r w:rsidR="00FF602E" w:rsidRPr="000A3E10">
        <w:t xml:space="preserve">  </w:t>
      </w:r>
      <w:r w:rsidR="008F254D" w:rsidRPr="000A3E10">
        <w:t>Paragraph 1</w:t>
      </w:r>
      <w:r w:rsidR="00FF602E" w:rsidRPr="000A3E10">
        <w:t>26</w:t>
      </w:r>
      <w:r w:rsidR="000A3E10">
        <w:noBreakHyphen/>
      </w:r>
      <w:r w:rsidR="00FF602E" w:rsidRPr="000A3E10">
        <w:t>5(1)(b)</w:t>
      </w:r>
    </w:p>
    <w:p w14:paraId="5CC4A724" w14:textId="77777777" w:rsidR="00FF602E" w:rsidRPr="000A3E10" w:rsidRDefault="00FF602E" w:rsidP="000A3E10">
      <w:pPr>
        <w:pStyle w:val="Item"/>
      </w:pPr>
      <w:r w:rsidRPr="000A3E10">
        <w:t>Repeal the paragraph, substitute:</w:t>
      </w:r>
    </w:p>
    <w:p w14:paraId="7F4CEB43" w14:textId="77777777" w:rsidR="00FF602E" w:rsidRPr="000A3E10" w:rsidRDefault="00FF602E" w:rsidP="000A3E10">
      <w:pPr>
        <w:pStyle w:val="paragraph"/>
      </w:pPr>
      <w:r w:rsidRPr="000A3E10">
        <w:tab/>
        <w:t>(b)</w:t>
      </w:r>
      <w:r w:rsidRPr="000A3E10">
        <w:tab/>
        <w:t>both:</w:t>
      </w:r>
    </w:p>
    <w:p w14:paraId="44EA6BB7" w14:textId="77777777" w:rsidR="00FF602E" w:rsidRPr="000A3E10" w:rsidRDefault="00FF602E" w:rsidP="000A3E10">
      <w:pPr>
        <w:pStyle w:val="paragraphsub"/>
      </w:pPr>
      <w:r w:rsidRPr="000A3E10">
        <w:tab/>
        <w:t>(i)</w:t>
      </w:r>
      <w:r w:rsidRPr="000A3E10">
        <w:tab/>
        <w:t xml:space="preserve">a </w:t>
      </w:r>
      <w:r w:rsidR="000A3E10" w:rsidRPr="000A3E10">
        <w:rPr>
          <w:position w:val="6"/>
          <w:sz w:val="16"/>
        </w:rPr>
        <w:t>*</w:t>
      </w:r>
      <w:r w:rsidRPr="000A3E10">
        <w:t xml:space="preserve">permanent humanitarian visa holder, an </w:t>
      </w:r>
      <w:r w:rsidR="000A3E10" w:rsidRPr="000A3E10">
        <w:rPr>
          <w:position w:val="6"/>
          <w:sz w:val="16"/>
        </w:rPr>
        <w:t>*</w:t>
      </w:r>
      <w:r w:rsidRPr="000A3E10">
        <w:t xml:space="preserve">eligible former permanent humanitarian visa holder or a </w:t>
      </w:r>
      <w:r w:rsidR="000A3E10" w:rsidRPr="000A3E10">
        <w:rPr>
          <w:position w:val="6"/>
          <w:sz w:val="16"/>
        </w:rPr>
        <w:t>*</w:t>
      </w:r>
      <w:r w:rsidR="002C28D4" w:rsidRPr="000A3E10">
        <w:t>P</w:t>
      </w:r>
      <w:r w:rsidRPr="000A3E10">
        <w:t>acific engagement visa holder; and</w:t>
      </w:r>
    </w:p>
    <w:p w14:paraId="7033276A" w14:textId="77777777" w:rsidR="00FF602E" w:rsidRPr="000A3E10" w:rsidRDefault="00FF602E" w:rsidP="000A3E10">
      <w:pPr>
        <w:pStyle w:val="paragraphsub"/>
      </w:pPr>
      <w:r w:rsidRPr="000A3E10">
        <w:tab/>
        <w:t>(ii)</w:t>
      </w:r>
      <w:r w:rsidRPr="000A3E10">
        <w:tab/>
        <w:t>resident in Australia.</w:t>
      </w:r>
    </w:p>
    <w:p w14:paraId="757C08D6" w14:textId="77777777" w:rsidR="00547402" w:rsidRPr="000A3E10" w:rsidRDefault="00547402" w:rsidP="000A3E10">
      <w:pPr>
        <w:pStyle w:val="ItemHead"/>
      </w:pPr>
      <w:r w:rsidRPr="000A3E10">
        <w:t>8  Subsection 128B</w:t>
      </w:r>
      <w:r w:rsidR="000A3E10">
        <w:noBreakHyphen/>
      </w:r>
      <w:r w:rsidRPr="000A3E10">
        <w:t>30(1)</w:t>
      </w:r>
    </w:p>
    <w:p w14:paraId="326BF959" w14:textId="77777777" w:rsidR="00547402" w:rsidRPr="000A3E10" w:rsidRDefault="00547402" w:rsidP="000A3E10">
      <w:pPr>
        <w:pStyle w:val="Item"/>
      </w:pPr>
      <w:r w:rsidRPr="000A3E10">
        <w:t>Repeal the subsection, substitute:</w:t>
      </w:r>
    </w:p>
    <w:p w14:paraId="73498BB1" w14:textId="77777777" w:rsidR="00547402" w:rsidRPr="000A3E10" w:rsidRDefault="00547402" w:rsidP="000A3E10">
      <w:pPr>
        <w:pStyle w:val="subsection"/>
      </w:pPr>
      <w:r w:rsidRPr="000A3E10">
        <w:tab/>
        <w:t>(1)</w:t>
      </w:r>
      <w:r w:rsidRPr="000A3E10">
        <w:tab/>
        <w:t xml:space="preserve">A student meets the citizenship or residency requirements under this section in relation to an </w:t>
      </w:r>
      <w:r w:rsidR="000A3E10" w:rsidRPr="000A3E10">
        <w:rPr>
          <w:position w:val="6"/>
          <w:sz w:val="16"/>
        </w:rPr>
        <w:t>*</w:t>
      </w:r>
      <w:r w:rsidRPr="000A3E10">
        <w:t>accelerator program course if:</w:t>
      </w:r>
    </w:p>
    <w:p w14:paraId="678106A0" w14:textId="77777777" w:rsidR="00547402" w:rsidRPr="000A3E10" w:rsidRDefault="00547402" w:rsidP="000A3E10">
      <w:pPr>
        <w:pStyle w:val="paragraph"/>
      </w:pPr>
      <w:r w:rsidRPr="000A3E10">
        <w:tab/>
        <w:t>(a)</w:t>
      </w:r>
      <w:r w:rsidRPr="000A3E10">
        <w:tab/>
        <w:t>the student is an Australian citizen; or</w:t>
      </w:r>
    </w:p>
    <w:p w14:paraId="5BE815BE" w14:textId="77777777" w:rsidR="00547402" w:rsidRPr="000A3E10" w:rsidRDefault="00547402" w:rsidP="000A3E10">
      <w:pPr>
        <w:pStyle w:val="paragraph"/>
      </w:pPr>
      <w:r w:rsidRPr="000A3E10">
        <w:tab/>
        <w:t>(b)</w:t>
      </w:r>
      <w:r w:rsidRPr="000A3E10">
        <w:tab/>
        <w:t>the student:</w:t>
      </w:r>
    </w:p>
    <w:p w14:paraId="71971042" w14:textId="77777777" w:rsidR="00547402" w:rsidRPr="000A3E10" w:rsidRDefault="00547402" w:rsidP="000A3E10">
      <w:pPr>
        <w:pStyle w:val="paragraphsub"/>
      </w:pPr>
      <w:r w:rsidRPr="000A3E10">
        <w:lastRenderedPageBreak/>
        <w:tab/>
        <w:t>(i)</w:t>
      </w:r>
      <w:r w:rsidRPr="000A3E10">
        <w:tab/>
        <w:t xml:space="preserve">is a </w:t>
      </w:r>
      <w:r w:rsidR="000A3E10" w:rsidRPr="000A3E10">
        <w:rPr>
          <w:position w:val="6"/>
          <w:sz w:val="16"/>
        </w:rPr>
        <w:t>*</w:t>
      </w:r>
      <w:r w:rsidRPr="000A3E10">
        <w:t xml:space="preserve">permanent humanitarian visa holder, an </w:t>
      </w:r>
      <w:r w:rsidR="000A3E10" w:rsidRPr="000A3E10">
        <w:rPr>
          <w:position w:val="6"/>
          <w:sz w:val="16"/>
        </w:rPr>
        <w:t>*</w:t>
      </w:r>
      <w:r w:rsidRPr="000A3E10">
        <w:t xml:space="preserve">eligible former permanent humanitarian visa holder or a </w:t>
      </w:r>
      <w:r w:rsidR="000A3E10" w:rsidRPr="000A3E10">
        <w:rPr>
          <w:position w:val="6"/>
          <w:sz w:val="16"/>
        </w:rPr>
        <w:t>*</w:t>
      </w:r>
      <w:r w:rsidRPr="000A3E10">
        <w:t>Pacific engagement visa holder; and</w:t>
      </w:r>
    </w:p>
    <w:p w14:paraId="4B57A5F1" w14:textId="77777777" w:rsidR="00547402" w:rsidRPr="000A3E10" w:rsidRDefault="00547402" w:rsidP="000A3E10">
      <w:pPr>
        <w:pStyle w:val="paragraphsub"/>
      </w:pPr>
      <w:r w:rsidRPr="000A3E10">
        <w:tab/>
        <w:t>(ii)</w:t>
      </w:r>
      <w:r w:rsidRPr="000A3E10">
        <w:tab/>
        <w:t>will be resident in Australia for the duration of the accelerator program course.</w:t>
      </w:r>
    </w:p>
    <w:p w14:paraId="7C85F307" w14:textId="77777777" w:rsidR="00547402" w:rsidRPr="000A3E10" w:rsidRDefault="00547402" w:rsidP="000A3E10">
      <w:pPr>
        <w:pStyle w:val="ItemHead"/>
      </w:pPr>
      <w:r w:rsidRPr="000A3E10">
        <w:t>9  Subsection 128B</w:t>
      </w:r>
      <w:r w:rsidR="000A3E10">
        <w:noBreakHyphen/>
      </w:r>
      <w:r w:rsidRPr="000A3E10">
        <w:t>30(2)</w:t>
      </w:r>
    </w:p>
    <w:p w14:paraId="39C943A3" w14:textId="77777777" w:rsidR="00547402" w:rsidRPr="000A3E10" w:rsidRDefault="00547402" w:rsidP="000A3E10">
      <w:pPr>
        <w:pStyle w:val="Item"/>
      </w:pPr>
      <w:r w:rsidRPr="000A3E10">
        <w:t>Omit “</w:t>
      </w:r>
      <w:r w:rsidR="00886329" w:rsidRPr="000A3E10">
        <w:t>paragraph (</w:t>
      </w:r>
      <w:r w:rsidRPr="000A3E10">
        <w:t>1)(b)”, substitute “sub</w:t>
      </w:r>
      <w:r w:rsidR="00886329" w:rsidRPr="000A3E10">
        <w:t>paragraph (</w:t>
      </w:r>
      <w:r w:rsidRPr="000A3E10">
        <w:t>1)(b)(ii)”.</w:t>
      </w:r>
    </w:p>
    <w:p w14:paraId="793493DC" w14:textId="77777777" w:rsidR="008F2FBF" w:rsidRPr="000A3E10" w:rsidRDefault="00547402" w:rsidP="000A3E10">
      <w:pPr>
        <w:pStyle w:val="ItemHead"/>
      </w:pPr>
      <w:r w:rsidRPr="000A3E10">
        <w:t>10</w:t>
      </w:r>
      <w:r w:rsidR="008F2FBF" w:rsidRPr="000A3E10">
        <w:t xml:space="preserve">  </w:t>
      </w:r>
      <w:r w:rsidR="008F254D" w:rsidRPr="000A3E10">
        <w:t>Sub</w:t>
      </w:r>
      <w:r w:rsidR="00D53EE2" w:rsidRPr="000A3E10">
        <w:t>clause 1</w:t>
      </w:r>
      <w:r w:rsidR="008F2FBF" w:rsidRPr="000A3E10">
        <w:t xml:space="preserve">(1) of </w:t>
      </w:r>
      <w:r w:rsidR="00AD6D1E" w:rsidRPr="000A3E10">
        <w:t>Schedule 1</w:t>
      </w:r>
    </w:p>
    <w:p w14:paraId="71196258" w14:textId="77777777" w:rsidR="008F2FBF" w:rsidRPr="000A3E10" w:rsidRDefault="008F2FBF" w:rsidP="000A3E10">
      <w:pPr>
        <w:pStyle w:val="Item"/>
      </w:pPr>
      <w:r w:rsidRPr="000A3E10">
        <w:t>Insert:</w:t>
      </w:r>
    </w:p>
    <w:p w14:paraId="75DEBAE2" w14:textId="77777777" w:rsidR="008F2FBF" w:rsidRPr="000A3E10" w:rsidRDefault="002C28D4" w:rsidP="000A3E10">
      <w:pPr>
        <w:pStyle w:val="Definition"/>
      </w:pPr>
      <w:r w:rsidRPr="000A3E10">
        <w:rPr>
          <w:b/>
          <w:i/>
        </w:rPr>
        <w:t>P</w:t>
      </w:r>
      <w:r w:rsidR="008F2FBF" w:rsidRPr="000A3E10">
        <w:rPr>
          <w:b/>
          <w:i/>
        </w:rPr>
        <w:t>acific engagement visa holder</w:t>
      </w:r>
      <w:r w:rsidR="008F2FBF" w:rsidRPr="000A3E10">
        <w:t xml:space="preserve"> means the holder of:</w:t>
      </w:r>
    </w:p>
    <w:p w14:paraId="7CB4661C" w14:textId="77777777" w:rsidR="002C28D4" w:rsidRPr="000A3E10" w:rsidRDefault="002C28D4" w:rsidP="000A3E10">
      <w:pPr>
        <w:pStyle w:val="paragraph"/>
      </w:pPr>
      <w:r w:rsidRPr="000A3E10">
        <w:tab/>
        <w:t>(a)</w:t>
      </w:r>
      <w:r w:rsidRPr="000A3E10">
        <w:tab/>
        <w:t xml:space="preserve">a visa referred to in the regulations made under the </w:t>
      </w:r>
      <w:r w:rsidRPr="000A3E10">
        <w:rPr>
          <w:i/>
        </w:rPr>
        <w:t>Migration Act 1958</w:t>
      </w:r>
      <w:r w:rsidRPr="000A3E10">
        <w:t xml:space="preserve"> as a Subclass 192 (Pacific Engagement) visa; or</w:t>
      </w:r>
    </w:p>
    <w:p w14:paraId="2FBE43AC" w14:textId="77777777" w:rsidR="00A6525F" w:rsidRPr="000A3E10" w:rsidRDefault="002C28D4" w:rsidP="000A3E10">
      <w:pPr>
        <w:pStyle w:val="paragraph"/>
      </w:pPr>
      <w:r w:rsidRPr="000A3E10">
        <w:tab/>
        <w:t>(b)</w:t>
      </w:r>
      <w:r w:rsidRPr="000A3E10">
        <w:tab/>
        <w:t xml:space="preserve">a visa of a kind determined under </w:t>
      </w:r>
      <w:r w:rsidR="00D53EE2" w:rsidRPr="000A3E10">
        <w:t>subclause (</w:t>
      </w:r>
      <w:r w:rsidR="00A6525F" w:rsidRPr="000A3E10">
        <w:t>4).</w:t>
      </w:r>
    </w:p>
    <w:p w14:paraId="3136EEEF" w14:textId="77777777" w:rsidR="00E408DB" w:rsidRPr="000A3E10" w:rsidRDefault="00547402" w:rsidP="000A3E10">
      <w:pPr>
        <w:pStyle w:val="ItemHead"/>
      </w:pPr>
      <w:r w:rsidRPr="000A3E10">
        <w:t>11</w:t>
      </w:r>
      <w:r w:rsidR="00E408DB" w:rsidRPr="000A3E10">
        <w:t xml:space="preserve">  At the end of </w:t>
      </w:r>
      <w:r w:rsidR="00D53EE2" w:rsidRPr="000A3E10">
        <w:t>clause 1</w:t>
      </w:r>
      <w:r w:rsidR="00E408DB" w:rsidRPr="000A3E10">
        <w:t xml:space="preserve"> of </w:t>
      </w:r>
      <w:r w:rsidR="00AD6D1E" w:rsidRPr="000A3E10">
        <w:t>Schedule 1</w:t>
      </w:r>
    </w:p>
    <w:p w14:paraId="23790B50" w14:textId="77777777" w:rsidR="00E408DB" w:rsidRPr="000A3E10" w:rsidRDefault="00E408DB" w:rsidP="000A3E10">
      <w:pPr>
        <w:pStyle w:val="Item"/>
      </w:pPr>
      <w:r w:rsidRPr="000A3E10">
        <w:t>Add:</w:t>
      </w:r>
    </w:p>
    <w:p w14:paraId="75B3B049" w14:textId="77777777" w:rsidR="00E408DB" w:rsidRPr="000A3E10" w:rsidRDefault="00E408DB" w:rsidP="000A3E10">
      <w:pPr>
        <w:pStyle w:val="subsection"/>
      </w:pPr>
      <w:r w:rsidRPr="000A3E10">
        <w:tab/>
        <w:t>(4)</w:t>
      </w:r>
      <w:r w:rsidRPr="000A3E10">
        <w:tab/>
        <w:t xml:space="preserve">The Minister may, by legislative instrument, determine a kind of visa for the purposes of </w:t>
      </w:r>
      <w:r w:rsidR="00886329" w:rsidRPr="000A3E10">
        <w:t>paragraph (</w:t>
      </w:r>
      <w:r w:rsidRPr="000A3E10">
        <w:t xml:space="preserve">b) of the definition of </w:t>
      </w:r>
      <w:r w:rsidRPr="000A3E10">
        <w:rPr>
          <w:b/>
          <w:i/>
        </w:rPr>
        <w:t>Pacific engagement visa</w:t>
      </w:r>
      <w:r w:rsidRPr="000A3E10">
        <w:t xml:space="preserve"> </w:t>
      </w:r>
      <w:r w:rsidRPr="000A3E10">
        <w:rPr>
          <w:b/>
          <w:i/>
        </w:rPr>
        <w:t>holder</w:t>
      </w:r>
      <w:r w:rsidRPr="000A3E10">
        <w:rPr>
          <w:i/>
        </w:rPr>
        <w:t xml:space="preserve"> </w:t>
      </w:r>
      <w:r w:rsidRPr="000A3E10">
        <w:t xml:space="preserve">in </w:t>
      </w:r>
      <w:r w:rsidR="00D53EE2" w:rsidRPr="000A3E10">
        <w:t>subclause (</w:t>
      </w:r>
      <w:r w:rsidRPr="000A3E10">
        <w:t xml:space="preserve">1) if the Minister has been advised by the Minister administering the </w:t>
      </w:r>
      <w:r w:rsidRPr="000A3E10">
        <w:rPr>
          <w:i/>
        </w:rPr>
        <w:t>Migration Act 1958</w:t>
      </w:r>
      <w:r w:rsidRPr="000A3E10">
        <w:t xml:space="preserve"> (the </w:t>
      </w:r>
      <w:r w:rsidRPr="000A3E10">
        <w:rPr>
          <w:b/>
          <w:i/>
        </w:rPr>
        <w:t>Immigration Minister</w:t>
      </w:r>
      <w:r w:rsidRPr="000A3E10">
        <w:t>) that, in the opinion of the Immigration Minister:</w:t>
      </w:r>
    </w:p>
    <w:p w14:paraId="097ED184" w14:textId="77777777" w:rsidR="00C1780B" w:rsidRPr="000A3E10" w:rsidRDefault="00E408DB" w:rsidP="000A3E10">
      <w:pPr>
        <w:pStyle w:val="paragraph"/>
      </w:pPr>
      <w:r w:rsidRPr="000A3E10">
        <w:tab/>
        <w:t>(a)</w:t>
      </w:r>
      <w:r w:rsidRPr="000A3E10">
        <w:tab/>
      </w:r>
      <w:r w:rsidR="00707EDC" w:rsidRPr="000A3E10">
        <w:t>the kind of visa has replaced or will replace</w:t>
      </w:r>
      <w:r w:rsidR="00C1780B" w:rsidRPr="000A3E10">
        <w:t>:</w:t>
      </w:r>
    </w:p>
    <w:p w14:paraId="61386521" w14:textId="77777777" w:rsidR="00C1780B" w:rsidRPr="000A3E10" w:rsidRDefault="00C1780B" w:rsidP="000A3E10">
      <w:pPr>
        <w:pStyle w:val="paragraphsub"/>
      </w:pPr>
      <w:r w:rsidRPr="000A3E10">
        <w:tab/>
        <w:t>(i)</w:t>
      </w:r>
      <w:r w:rsidRPr="000A3E10">
        <w:tab/>
      </w:r>
      <w:r w:rsidR="00E408DB" w:rsidRPr="000A3E10">
        <w:t xml:space="preserve">the </w:t>
      </w:r>
      <w:r w:rsidRPr="000A3E10">
        <w:t xml:space="preserve">kind of </w:t>
      </w:r>
      <w:r w:rsidR="00E408DB" w:rsidRPr="000A3E10">
        <w:t xml:space="preserve">visa mentioned in </w:t>
      </w:r>
      <w:r w:rsidR="00886329" w:rsidRPr="000A3E10">
        <w:t>paragraph (</w:t>
      </w:r>
      <w:r w:rsidR="00E408DB" w:rsidRPr="000A3E10">
        <w:t>a) of that definition</w:t>
      </w:r>
      <w:r w:rsidRPr="000A3E10">
        <w:t>;</w:t>
      </w:r>
      <w:r w:rsidR="00E408DB" w:rsidRPr="000A3E10">
        <w:t xml:space="preserve"> </w:t>
      </w:r>
      <w:r w:rsidR="00707EDC" w:rsidRPr="000A3E10">
        <w:t>or</w:t>
      </w:r>
    </w:p>
    <w:p w14:paraId="4B8C9B53" w14:textId="77777777" w:rsidR="00E408DB" w:rsidRPr="000A3E10" w:rsidRDefault="00C1780B" w:rsidP="000A3E10">
      <w:pPr>
        <w:pStyle w:val="paragraphsub"/>
      </w:pPr>
      <w:r w:rsidRPr="000A3E10">
        <w:tab/>
        <w:t>(ii)</w:t>
      </w:r>
      <w:r w:rsidRPr="000A3E10">
        <w:tab/>
      </w:r>
      <w:r w:rsidR="00707EDC" w:rsidRPr="000A3E10">
        <w:t>a kind of visa previously determined under this subclause; and</w:t>
      </w:r>
    </w:p>
    <w:p w14:paraId="6C2F8E0D" w14:textId="77777777" w:rsidR="00E408DB" w:rsidRPr="000A3E10" w:rsidRDefault="00E408DB" w:rsidP="000A3E10">
      <w:pPr>
        <w:pStyle w:val="paragraph"/>
      </w:pPr>
      <w:r w:rsidRPr="000A3E10">
        <w:tab/>
        <w:t>(b)</w:t>
      </w:r>
      <w:r w:rsidRPr="000A3E10">
        <w:tab/>
        <w:t xml:space="preserve">the replacement kind of visa is intended to give the same benefits as the replaced </w:t>
      </w:r>
      <w:r w:rsidR="00C1780B" w:rsidRPr="000A3E10">
        <w:t>kind of visa</w:t>
      </w:r>
      <w:r w:rsidRPr="000A3E10">
        <w:t>.</w:t>
      </w:r>
    </w:p>
    <w:p w14:paraId="77696CD3" w14:textId="77777777" w:rsidR="00E474BA" w:rsidRPr="000A3E10" w:rsidRDefault="00E474BA" w:rsidP="000A3E10">
      <w:pPr>
        <w:pStyle w:val="ActHead9"/>
      </w:pPr>
      <w:bookmarkStart w:id="9" w:name="_Toc152057342"/>
      <w:r w:rsidRPr="000A3E10">
        <w:lastRenderedPageBreak/>
        <w:t>Social Security Act 1991</w:t>
      </w:r>
      <w:bookmarkEnd w:id="9"/>
    </w:p>
    <w:p w14:paraId="2280CE45" w14:textId="77777777" w:rsidR="005116CE" w:rsidRPr="000A3E10" w:rsidRDefault="00547402" w:rsidP="000A3E10">
      <w:pPr>
        <w:pStyle w:val="ItemHead"/>
      </w:pPr>
      <w:r w:rsidRPr="000A3E10">
        <w:t>12</w:t>
      </w:r>
      <w:r w:rsidR="005116CE" w:rsidRPr="000A3E10">
        <w:t xml:space="preserve">  </w:t>
      </w:r>
      <w:r w:rsidR="00D53EE2" w:rsidRPr="000A3E10">
        <w:t>Subsection 7</w:t>
      </w:r>
      <w:r w:rsidR="005116CE" w:rsidRPr="000A3E10">
        <w:t>(1)</w:t>
      </w:r>
    </w:p>
    <w:p w14:paraId="4275EB08" w14:textId="77777777" w:rsidR="005116CE" w:rsidRPr="000A3E10" w:rsidRDefault="005116CE" w:rsidP="000A3E10">
      <w:pPr>
        <w:pStyle w:val="Item"/>
      </w:pPr>
      <w:r w:rsidRPr="000A3E10">
        <w:t>Insert:</w:t>
      </w:r>
    </w:p>
    <w:p w14:paraId="40C67410" w14:textId="77777777" w:rsidR="005116CE" w:rsidRPr="000A3E10" w:rsidRDefault="005116CE" w:rsidP="000A3E10">
      <w:pPr>
        <w:pStyle w:val="Definition"/>
      </w:pPr>
      <w:r w:rsidRPr="000A3E10">
        <w:rPr>
          <w:b/>
          <w:i/>
        </w:rPr>
        <w:t>Pacific engagement visa</w:t>
      </w:r>
      <w:r w:rsidRPr="000A3E10">
        <w:t xml:space="preserve"> means:</w:t>
      </w:r>
    </w:p>
    <w:p w14:paraId="185F61B5" w14:textId="77777777" w:rsidR="005116CE" w:rsidRPr="000A3E10" w:rsidRDefault="005116CE" w:rsidP="000A3E10">
      <w:pPr>
        <w:pStyle w:val="paragraph"/>
      </w:pPr>
      <w:r w:rsidRPr="000A3E10">
        <w:tab/>
        <w:t>(a)</w:t>
      </w:r>
      <w:r w:rsidRPr="000A3E10">
        <w:tab/>
        <w:t xml:space="preserve">a visa referred to in the regulations made under the </w:t>
      </w:r>
      <w:r w:rsidRPr="000A3E10">
        <w:rPr>
          <w:i/>
        </w:rPr>
        <w:t>Migration Act 1958</w:t>
      </w:r>
      <w:r w:rsidRPr="000A3E10">
        <w:t xml:space="preserve"> as a Subclass 192 (Pacific Engagement) visa; or</w:t>
      </w:r>
    </w:p>
    <w:p w14:paraId="1E3412B4" w14:textId="77777777" w:rsidR="005116CE" w:rsidRPr="000A3E10" w:rsidRDefault="005116CE" w:rsidP="000A3E10">
      <w:pPr>
        <w:pStyle w:val="paragraph"/>
      </w:pPr>
      <w:r w:rsidRPr="000A3E10">
        <w:tab/>
        <w:t>(b)</w:t>
      </w:r>
      <w:r w:rsidRPr="000A3E10">
        <w:tab/>
        <w:t xml:space="preserve">a visa of a kind determined </w:t>
      </w:r>
      <w:r w:rsidR="00D53EE2" w:rsidRPr="000A3E10">
        <w:t>un</w:t>
      </w:r>
      <w:r w:rsidRPr="000A3E10">
        <w:t xml:space="preserve">der </w:t>
      </w:r>
      <w:r w:rsidR="00D50185" w:rsidRPr="000A3E10">
        <w:t>subsection (</w:t>
      </w:r>
      <w:r w:rsidRPr="000A3E10">
        <w:t>4C).</w:t>
      </w:r>
    </w:p>
    <w:p w14:paraId="4EBE54D6" w14:textId="77777777" w:rsidR="005116CE" w:rsidRPr="000A3E10" w:rsidRDefault="00547402" w:rsidP="000A3E10">
      <w:pPr>
        <w:pStyle w:val="ItemHead"/>
      </w:pPr>
      <w:r w:rsidRPr="000A3E10">
        <w:t>13</w:t>
      </w:r>
      <w:r w:rsidR="0088517A" w:rsidRPr="000A3E10">
        <w:t xml:space="preserve">  After </w:t>
      </w:r>
      <w:r w:rsidR="00D53EE2" w:rsidRPr="000A3E10">
        <w:t>subsection 7</w:t>
      </w:r>
      <w:r w:rsidR="0088517A" w:rsidRPr="000A3E10">
        <w:t>(4B)</w:t>
      </w:r>
    </w:p>
    <w:p w14:paraId="76C98096" w14:textId="77777777" w:rsidR="0088517A" w:rsidRPr="000A3E10" w:rsidRDefault="0088517A" w:rsidP="000A3E10">
      <w:pPr>
        <w:pStyle w:val="Item"/>
      </w:pPr>
      <w:r w:rsidRPr="000A3E10">
        <w:t>Insert:</w:t>
      </w:r>
    </w:p>
    <w:p w14:paraId="2B56FB72" w14:textId="77777777" w:rsidR="0088517A" w:rsidRPr="000A3E10" w:rsidRDefault="0088517A" w:rsidP="000A3E10">
      <w:pPr>
        <w:pStyle w:val="subsection"/>
      </w:pPr>
      <w:r w:rsidRPr="000A3E10">
        <w:tab/>
        <w:t>(4C)</w:t>
      </w:r>
      <w:r w:rsidRPr="000A3E10">
        <w:tab/>
        <w:t xml:space="preserve">The Minister may, by legislative instrument, determine a kind of visa for the purposes of </w:t>
      </w:r>
      <w:r w:rsidR="00886329" w:rsidRPr="000A3E10">
        <w:t>paragraph (</w:t>
      </w:r>
      <w:r w:rsidRPr="000A3E10">
        <w:t xml:space="preserve">b) of the definition of </w:t>
      </w:r>
      <w:r w:rsidRPr="000A3E10">
        <w:rPr>
          <w:b/>
          <w:i/>
        </w:rPr>
        <w:t>Pacific engagement visa</w:t>
      </w:r>
      <w:r w:rsidRPr="000A3E10">
        <w:t xml:space="preserve"> in </w:t>
      </w:r>
      <w:r w:rsidR="00D50185" w:rsidRPr="000A3E10">
        <w:t>subsection (</w:t>
      </w:r>
      <w:r w:rsidRPr="000A3E10">
        <w:t xml:space="preserve">1) if the Minister has been advised by the Minister administering the </w:t>
      </w:r>
      <w:r w:rsidRPr="000A3E10">
        <w:rPr>
          <w:i/>
        </w:rPr>
        <w:t>Migration Act 1958</w:t>
      </w:r>
      <w:r w:rsidRPr="000A3E10">
        <w:t xml:space="preserve"> (the </w:t>
      </w:r>
      <w:r w:rsidRPr="000A3E10">
        <w:rPr>
          <w:b/>
          <w:i/>
        </w:rPr>
        <w:t>Immigration Minister</w:t>
      </w:r>
      <w:r w:rsidRPr="000A3E10">
        <w:t>) that, in the opinion of the Immigration Minister:</w:t>
      </w:r>
    </w:p>
    <w:p w14:paraId="42F90F1E" w14:textId="77777777" w:rsidR="00C1780B" w:rsidRPr="000A3E10" w:rsidRDefault="00C1780B" w:rsidP="000A3E10">
      <w:pPr>
        <w:pStyle w:val="paragraph"/>
      </w:pPr>
      <w:r w:rsidRPr="000A3E10">
        <w:tab/>
        <w:t>(a)</w:t>
      </w:r>
      <w:r w:rsidRPr="000A3E10">
        <w:tab/>
        <w:t>the kind of visa has replaced or will replace:</w:t>
      </w:r>
    </w:p>
    <w:p w14:paraId="67C5CF68" w14:textId="77777777" w:rsidR="00C1780B" w:rsidRPr="000A3E10" w:rsidRDefault="00C1780B" w:rsidP="000A3E10">
      <w:pPr>
        <w:pStyle w:val="paragraphsub"/>
      </w:pPr>
      <w:r w:rsidRPr="000A3E10">
        <w:tab/>
        <w:t>(i)</w:t>
      </w:r>
      <w:r w:rsidRPr="000A3E10">
        <w:tab/>
        <w:t xml:space="preserve">the kind of visa mentioned in </w:t>
      </w:r>
      <w:r w:rsidR="00886329" w:rsidRPr="000A3E10">
        <w:t>paragraph (</w:t>
      </w:r>
      <w:r w:rsidRPr="000A3E10">
        <w:t>a) of that definition; or</w:t>
      </w:r>
    </w:p>
    <w:p w14:paraId="2AB2BCFF" w14:textId="77777777" w:rsidR="00C1780B" w:rsidRPr="000A3E10" w:rsidRDefault="00C1780B" w:rsidP="000A3E10">
      <w:pPr>
        <w:pStyle w:val="paragraphsub"/>
      </w:pPr>
      <w:r w:rsidRPr="000A3E10">
        <w:tab/>
        <w:t>(ii)</w:t>
      </w:r>
      <w:r w:rsidRPr="000A3E10">
        <w:tab/>
        <w:t>a kind of visa previously determined under this subsection; and</w:t>
      </w:r>
    </w:p>
    <w:p w14:paraId="260951EA" w14:textId="77777777" w:rsidR="00C1780B" w:rsidRPr="000A3E10" w:rsidRDefault="00C1780B" w:rsidP="000A3E10">
      <w:pPr>
        <w:pStyle w:val="paragraph"/>
      </w:pPr>
      <w:r w:rsidRPr="000A3E10">
        <w:tab/>
        <w:t>(b)</w:t>
      </w:r>
      <w:r w:rsidRPr="000A3E10">
        <w:tab/>
        <w:t>the replacement kind of visa is intended to give the same benefits as the replaced kind of visa.</w:t>
      </w:r>
    </w:p>
    <w:p w14:paraId="4E98383A" w14:textId="77777777" w:rsidR="0088517A" w:rsidRPr="000A3E10" w:rsidRDefault="00547402" w:rsidP="000A3E10">
      <w:pPr>
        <w:pStyle w:val="ItemHead"/>
      </w:pPr>
      <w:r w:rsidRPr="000A3E10">
        <w:t>14</w:t>
      </w:r>
      <w:r w:rsidR="0088517A" w:rsidRPr="000A3E10">
        <w:t xml:space="preserve">  </w:t>
      </w:r>
      <w:r w:rsidR="00D53EE2" w:rsidRPr="000A3E10">
        <w:t>Sub</w:t>
      </w:r>
      <w:r w:rsidR="0050122A" w:rsidRPr="000A3E10">
        <w:t>section 2</w:t>
      </w:r>
      <w:r w:rsidR="0088517A" w:rsidRPr="000A3E10">
        <w:t>3(1)</w:t>
      </w:r>
    </w:p>
    <w:p w14:paraId="40B1E814" w14:textId="77777777" w:rsidR="0088517A" w:rsidRPr="000A3E10" w:rsidRDefault="0088517A" w:rsidP="000A3E10">
      <w:pPr>
        <w:pStyle w:val="Item"/>
      </w:pPr>
      <w:r w:rsidRPr="000A3E10">
        <w:t>Insert:</w:t>
      </w:r>
    </w:p>
    <w:p w14:paraId="04212D66" w14:textId="77777777" w:rsidR="0088517A" w:rsidRPr="000A3E10" w:rsidRDefault="0088517A" w:rsidP="000A3E10">
      <w:pPr>
        <w:pStyle w:val="Definition"/>
      </w:pPr>
      <w:r w:rsidRPr="000A3E10">
        <w:rPr>
          <w:b/>
          <w:i/>
        </w:rPr>
        <w:t>Pacific engagement visa</w:t>
      </w:r>
      <w:r w:rsidRPr="000A3E10">
        <w:t xml:space="preserve">: see </w:t>
      </w:r>
      <w:r w:rsidR="00D53EE2" w:rsidRPr="000A3E10">
        <w:t>subsection 7</w:t>
      </w:r>
      <w:r w:rsidRPr="000A3E10">
        <w:t>(1).</w:t>
      </w:r>
    </w:p>
    <w:p w14:paraId="07D74546" w14:textId="77777777" w:rsidR="000413F2" w:rsidRPr="000A3E10" w:rsidRDefault="00547402" w:rsidP="000A3E10">
      <w:pPr>
        <w:pStyle w:val="ItemHead"/>
      </w:pPr>
      <w:r w:rsidRPr="000A3E10">
        <w:t>15</w:t>
      </w:r>
      <w:r w:rsidR="000413F2" w:rsidRPr="000A3E10">
        <w:t xml:space="preserve">  After </w:t>
      </w:r>
      <w:r w:rsidR="00D53EE2" w:rsidRPr="000A3E10">
        <w:t>paragraph 5</w:t>
      </w:r>
      <w:r w:rsidR="000413F2" w:rsidRPr="000A3E10">
        <w:t>49D(7)(b)</w:t>
      </w:r>
    </w:p>
    <w:p w14:paraId="68895024" w14:textId="77777777" w:rsidR="000413F2" w:rsidRPr="000A3E10" w:rsidRDefault="000413F2" w:rsidP="000A3E10">
      <w:pPr>
        <w:pStyle w:val="Item"/>
      </w:pPr>
      <w:r w:rsidRPr="000A3E10">
        <w:t>Insert:</w:t>
      </w:r>
    </w:p>
    <w:p w14:paraId="76D45A61" w14:textId="77777777" w:rsidR="00F005FC" w:rsidRPr="000A3E10" w:rsidRDefault="000413F2" w:rsidP="000A3E10">
      <w:pPr>
        <w:pStyle w:val="paragraph"/>
      </w:pPr>
      <w:r w:rsidRPr="000A3E10">
        <w:tab/>
        <w:t>(ba)</w:t>
      </w:r>
      <w:r w:rsidRPr="000A3E10">
        <w:tab/>
      </w:r>
      <w:r w:rsidR="00F005FC" w:rsidRPr="000A3E10">
        <w:t>the following apply:</w:t>
      </w:r>
    </w:p>
    <w:p w14:paraId="4B9C2B41" w14:textId="77777777" w:rsidR="00F005FC" w:rsidRPr="000A3E10" w:rsidRDefault="00F005FC" w:rsidP="000A3E10">
      <w:pPr>
        <w:pStyle w:val="paragraphsub"/>
      </w:pPr>
      <w:r w:rsidRPr="000A3E10">
        <w:tab/>
        <w:t>(i)</w:t>
      </w:r>
      <w:r w:rsidRPr="000A3E10">
        <w:tab/>
        <w:t xml:space="preserve">the person is </w:t>
      </w:r>
      <w:r w:rsidR="00533F4A" w:rsidRPr="000A3E10">
        <w:t>undertaking full</w:t>
      </w:r>
      <w:r w:rsidR="000A3E10">
        <w:noBreakHyphen/>
      </w:r>
      <w:r w:rsidR="00533F4A" w:rsidRPr="000A3E10">
        <w:t>time study or is a new apprentice</w:t>
      </w:r>
      <w:r w:rsidRPr="000A3E10">
        <w:t>;</w:t>
      </w:r>
    </w:p>
    <w:p w14:paraId="41344BBB" w14:textId="77777777" w:rsidR="000413F2" w:rsidRPr="000A3E10" w:rsidRDefault="00F005FC" w:rsidP="000A3E10">
      <w:pPr>
        <w:pStyle w:val="paragraphsub"/>
      </w:pPr>
      <w:r w:rsidRPr="000A3E10">
        <w:lastRenderedPageBreak/>
        <w:tab/>
        <w:t>(ii)</w:t>
      </w:r>
      <w:r w:rsidRPr="000A3E10">
        <w:tab/>
      </w:r>
      <w:r w:rsidR="00533F4A" w:rsidRPr="000A3E10">
        <w:t xml:space="preserve">the person is the holder of a Pacific engagement visa </w:t>
      </w:r>
      <w:r w:rsidR="0013101F" w:rsidRPr="000A3E10">
        <w:t>at the time the person made the claim for a youth allowance; or</w:t>
      </w:r>
    </w:p>
    <w:p w14:paraId="0E4A2D16" w14:textId="77777777" w:rsidR="0013101F" w:rsidRPr="000A3E10" w:rsidRDefault="00547402" w:rsidP="000A3E10">
      <w:pPr>
        <w:pStyle w:val="ItemHead"/>
      </w:pPr>
      <w:r w:rsidRPr="000A3E10">
        <w:t>16</w:t>
      </w:r>
      <w:r w:rsidR="0013101F" w:rsidRPr="000A3E10">
        <w:t xml:space="preserve">  After </w:t>
      </w:r>
      <w:r w:rsidR="00D53EE2" w:rsidRPr="000A3E10">
        <w:t>paragraph 5</w:t>
      </w:r>
      <w:r w:rsidR="0013101F" w:rsidRPr="000A3E10">
        <w:t>75D(3)(b)</w:t>
      </w:r>
    </w:p>
    <w:p w14:paraId="4EB06AE6" w14:textId="77777777" w:rsidR="0013101F" w:rsidRPr="000A3E10" w:rsidRDefault="0013101F" w:rsidP="000A3E10">
      <w:pPr>
        <w:pStyle w:val="Item"/>
      </w:pPr>
      <w:r w:rsidRPr="000A3E10">
        <w:t>Insert:</w:t>
      </w:r>
    </w:p>
    <w:p w14:paraId="6101E573" w14:textId="77777777" w:rsidR="0013101F" w:rsidRPr="000A3E10" w:rsidRDefault="0013101F" w:rsidP="000A3E10">
      <w:pPr>
        <w:pStyle w:val="paragraph"/>
      </w:pPr>
      <w:r w:rsidRPr="000A3E10">
        <w:tab/>
        <w:t>(ba)</w:t>
      </w:r>
      <w:r w:rsidRPr="000A3E10">
        <w:tab/>
      </w:r>
      <w:r w:rsidR="00170041" w:rsidRPr="000A3E10">
        <w:t xml:space="preserve">the person is the holder of a Pacific engagement visa </w:t>
      </w:r>
      <w:r w:rsidRPr="000A3E10">
        <w:t>at the time the person made the claim for an austudy payment; or</w:t>
      </w:r>
    </w:p>
    <w:p w14:paraId="20CC5C33" w14:textId="77777777" w:rsidR="00E474BA" w:rsidRPr="000A3E10" w:rsidRDefault="00E474BA" w:rsidP="000A3E10">
      <w:pPr>
        <w:pStyle w:val="ActHead9"/>
      </w:pPr>
      <w:bookmarkStart w:id="10" w:name="_Hlk126921899"/>
      <w:bookmarkStart w:id="11" w:name="_Toc152057343"/>
      <w:r w:rsidRPr="000A3E10">
        <w:t>VET Student Loan</w:t>
      </w:r>
      <w:r w:rsidR="00064680" w:rsidRPr="000A3E10">
        <w:t>s</w:t>
      </w:r>
      <w:r w:rsidRPr="000A3E10">
        <w:t xml:space="preserve"> Act 2016</w:t>
      </w:r>
      <w:bookmarkEnd w:id="11"/>
    </w:p>
    <w:p w14:paraId="5AF9C7D3" w14:textId="77777777" w:rsidR="007562E5" w:rsidRPr="000A3E10" w:rsidRDefault="00547402" w:rsidP="000A3E10">
      <w:pPr>
        <w:pStyle w:val="ItemHead"/>
      </w:pPr>
      <w:r w:rsidRPr="000A3E10">
        <w:t>17</w:t>
      </w:r>
      <w:r w:rsidR="007562E5" w:rsidRPr="000A3E10">
        <w:t xml:space="preserve">  </w:t>
      </w:r>
      <w:r w:rsidR="00D53EE2" w:rsidRPr="000A3E10">
        <w:t>Section 6</w:t>
      </w:r>
    </w:p>
    <w:p w14:paraId="3B73C571" w14:textId="77777777" w:rsidR="007562E5" w:rsidRPr="000A3E10" w:rsidRDefault="007562E5" w:rsidP="000A3E10">
      <w:pPr>
        <w:pStyle w:val="Item"/>
      </w:pPr>
      <w:r w:rsidRPr="000A3E10">
        <w:t>Insert:</w:t>
      </w:r>
    </w:p>
    <w:p w14:paraId="636A4715" w14:textId="77777777" w:rsidR="00961B17" w:rsidRPr="000A3E10" w:rsidRDefault="00705A52" w:rsidP="000A3E10">
      <w:pPr>
        <w:pStyle w:val="Definition"/>
      </w:pPr>
      <w:r w:rsidRPr="000A3E10">
        <w:rPr>
          <w:b/>
          <w:i/>
        </w:rPr>
        <w:t>Pacific engagement visa</w:t>
      </w:r>
      <w:r w:rsidR="00961B17" w:rsidRPr="000A3E10">
        <w:t xml:space="preserve">: see </w:t>
      </w:r>
      <w:r w:rsidR="00D53EE2" w:rsidRPr="000A3E10">
        <w:t>sub</w:t>
      </w:r>
      <w:r w:rsidR="00AD6D1E" w:rsidRPr="000A3E10">
        <w:t>section 1</w:t>
      </w:r>
      <w:r w:rsidR="00961B17" w:rsidRPr="000A3E10">
        <w:t>1(1B).</w:t>
      </w:r>
    </w:p>
    <w:p w14:paraId="7F35D1F5" w14:textId="77777777" w:rsidR="00961B17" w:rsidRPr="000A3E10" w:rsidRDefault="00547402" w:rsidP="000A3E10">
      <w:pPr>
        <w:pStyle w:val="ItemHead"/>
      </w:pPr>
      <w:r w:rsidRPr="000A3E10">
        <w:t>18</w:t>
      </w:r>
      <w:r w:rsidR="00961B17" w:rsidRPr="000A3E10">
        <w:t xml:space="preserve">  </w:t>
      </w:r>
      <w:r w:rsidR="00D53EE2" w:rsidRPr="000A3E10">
        <w:t>Section 6</w:t>
      </w:r>
      <w:r w:rsidR="00961B17" w:rsidRPr="000A3E10">
        <w:t xml:space="preserve"> (definition of </w:t>
      </w:r>
      <w:r w:rsidR="00961B17" w:rsidRPr="000A3E10">
        <w:rPr>
          <w:i/>
        </w:rPr>
        <w:t>permanent humanitarian visa</w:t>
      </w:r>
      <w:r w:rsidR="00961B17" w:rsidRPr="000A3E10">
        <w:t>)</w:t>
      </w:r>
    </w:p>
    <w:p w14:paraId="4EC4A255" w14:textId="77777777" w:rsidR="00961B17" w:rsidRPr="000A3E10" w:rsidRDefault="00961B17" w:rsidP="000A3E10">
      <w:pPr>
        <w:pStyle w:val="Item"/>
      </w:pPr>
      <w:r w:rsidRPr="000A3E10">
        <w:t>Repeal the definition, substitute:</w:t>
      </w:r>
    </w:p>
    <w:p w14:paraId="68947A4E" w14:textId="77777777" w:rsidR="00961B17" w:rsidRPr="000A3E10" w:rsidRDefault="00961B17" w:rsidP="000A3E10">
      <w:pPr>
        <w:pStyle w:val="Definition"/>
      </w:pPr>
      <w:r w:rsidRPr="000A3E10">
        <w:rPr>
          <w:b/>
          <w:i/>
        </w:rPr>
        <w:t>permanent humanitarian visa</w:t>
      </w:r>
      <w:r w:rsidRPr="000A3E10">
        <w:t xml:space="preserve">: see </w:t>
      </w:r>
      <w:r w:rsidR="00D53EE2" w:rsidRPr="000A3E10">
        <w:t>sub</w:t>
      </w:r>
      <w:r w:rsidR="00AD6D1E" w:rsidRPr="000A3E10">
        <w:t>section 1</w:t>
      </w:r>
      <w:r w:rsidRPr="000A3E10">
        <w:t>1(1A).</w:t>
      </w:r>
    </w:p>
    <w:p w14:paraId="232503F7" w14:textId="77777777" w:rsidR="003334F8" w:rsidRPr="000A3E10" w:rsidRDefault="00547402" w:rsidP="000A3E10">
      <w:pPr>
        <w:pStyle w:val="ItemHead"/>
      </w:pPr>
      <w:r w:rsidRPr="000A3E10">
        <w:t>19</w:t>
      </w:r>
      <w:r w:rsidR="003334F8" w:rsidRPr="000A3E10">
        <w:t xml:space="preserve">  </w:t>
      </w:r>
      <w:r w:rsidR="008F254D" w:rsidRPr="000A3E10">
        <w:t>Paragraph 1</w:t>
      </w:r>
      <w:r w:rsidR="003334F8" w:rsidRPr="000A3E10">
        <w:t>1(1)(b)</w:t>
      </w:r>
    </w:p>
    <w:p w14:paraId="5E15D759" w14:textId="77777777" w:rsidR="007562E5" w:rsidRPr="000A3E10" w:rsidRDefault="003334F8" w:rsidP="000A3E10">
      <w:pPr>
        <w:pStyle w:val="Item"/>
      </w:pPr>
      <w:r w:rsidRPr="000A3E10">
        <w:t>After “permanent humanitarian visa”, insert “, or a</w:t>
      </w:r>
      <w:r w:rsidR="007562E5" w:rsidRPr="000A3E10">
        <w:t xml:space="preserve"> </w:t>
      </w:r>
      <w:r w:rsidR="00705A52" w:rsidRPr="000A3E10">
        <w:t>P</w:t>
      </w:r>
      <w:r w:rsidR="007562E5" w:rsidRPr="000A3E10">
        <w:t>acific engagement visa,”.</w:t>
      </w:r>
    </w:p>
    <w:p w14:paraId="06F34927" w14:textId="77777777" w:rsidR="00705A52" w:rsidRPr="000A3E10" w:rsidRDefault="00547402" w:rsidP="000A3E10">
      <w:pPr>
        <w:pStyle w:val="ItemHead"/>
      </w:pPr>
      <w:r w:rsidRPr="000A3E10">
        <w:t>20</w:t>
      </w:r>
      <w:r w:rsidR="00705A52" w:rsidRPr="000A3E10">
        <w:t xml:space="preserve">  After </w:t>
      </w:r>
      <w:r w:rsidR="00D53EE2" w:rsidRPr="000A3E10">
        <w:t>sub</w:t>
      </w:r>
      <w:r w:rsidR="00AD6D1E" w:rsidRPr="000A3E10">
        <w:t>section 1</w:t>
      </w:r>
      <w:r w:rsidR="00705A52" w:rsidRPr="000A3E10">
        <w:t>1(1)</w:t>
      </w:r>
    </w:p>
    <w:p w14:paraId="3E4A0C26" w14:textId="77777777" w:rsidR="00705A52" w:rsidRPr="000A3E10" w:rsidRDefault="00705A52" w:rsidP="000A3E10">
      <w:pPr>
        <w:pStyle w:val="Item"/>
      </w:pPr>
      <w:r w:rsidRPr="000A3E10">
        <w:t>Insert:</w:t>
      </w:r>
    </w:p>
    <w:p w14:paraId="39C0E360" w14:textId="77777777" w:rsidR="00705A52" w:rsidRPr="000A3E10" w:rsidRDefault="00705A52" w:rsidP="000A3E10">
      <w:pPr>
        <w:pStyle w:val="subsection"/>
      </w:pPr>
      <w:r w:rsidRPr="000A3E10">
        <w:tab/>
        <w:t>(1A)</w:t>
      </w:r>
      <w:r w:rsidRPr="000A3E10">
        <w:tab/>
      </w:r>
      <w:r w:rsidRPr="000A3E10">
        <w:rPr>
          <w:b/>
          <w:i/>
        </w:rPr>
        <w:t>Permanent humanitarian visa</w:t>
      </w:r>
      <w:r w:rsidRPr="000A3E10">
        <w:rPr>
          <w:b/>
        </w:rPr>
        <w:t xml:space="preserve"> </w:t>
      </w:r>
      <w:r w:rsidRPr="000A3E10">
        <w:t xml:space="preserve">has the same meaning in this Act as in the </w:t>
      </w:r>
      <w:r w:rsidRPr="000A3E10">
        <w:rPr>
          <w:i/>
        </w:rPr>
        <w:t xml:space="preserve">Migration </w:t>
      </w:r>
      <w:r w:rsidR="00D53EE2" w:rsidRPr="000A3E10">
        <w:rPr>
          <w:i/>
        </w:rPr>
        <w:t>Regulations 1</w:t>
      </w:r>
      <w:r w:rsidRPr="000A3E10">
        <w:rPr>
          <w:i/>
        </w:rPr>
        <w:t>994</w:t>
      </w:r>
      <w:r w:rsidRPr="000A3E10">
        <w:t>.</w:t>
      </w:r>
    </w:p>
    <w:p w14:paraId="37DF9DFC" w14:textId="77777777" w:rsidR="00705A52" w:rsidRPr="000A3E10" w:rsidRDefault="00705A52" w:rsidP="000A3E10">
      <w:pPr>
        <w:pStyle w:val="subsection"/>
      </w:pPr>
      <w:r w:rsidRPr="000A3E10">
        <w:tab/>
        <w:t>(1B)</w:t>
      </w:r>
      <w:r w:rsidRPr="000A3E10">
        <w:tab/>
        <w:t xml:space="preserve">A </w:t>
      </w:r>
      <w:r w:rsidRPr="000A3E10">
        <w:rPr>
          <w:b/>
          <w:i/>
        </w:rPr>
        <w:t>Pacific engagement visa</w:t>
      </w:r>
      <w:r w:rsidRPr="000A3E10">
        <w:t xml:space="preserve"> is:</w:t>
      </w:r>
    </w:p>
    <w:p w14:paraId="18BCAAA9" w14:textId="77777777" w:rsidR="00705A52" w:rsidRPr="000A3E10" w:rsidRDefault="00705A52" w:rsidP="000A3E10">
      <w:pPr>
        <w:pStyle w:val="paragraph"/>
      </w:pPr>
      <w:r w:rsidRPr="000A3E10">
        <w:tab/>
        <w:t>(a)</w:t>
      </w:r>
      <w:r w:rsidRPr="000A3E10">
        <w:tab/>
        <w:t xml:space="preserve">a visa referred to in the </w:t>
      </w:r>
      <w:r w:rsidR="00961B17" w:rsidRPr="000A3E10">
        <w:rPr>
          <w:i/>
        </w:rPr>
        <w:t xml:space="preserve">Migration </w:t>
      </w:r>
      <w:r w:rsidR="00D53EE2" w:rsidRPr="000A3E10">
        <w:rPr>
          <w:i/>
        </w:rPr>
        <w:t>Regulations 1</w:t>
      </w:r>
      <w:r w:rsidR="00961B17" w:rsidRPr="000A3E10">
        <w:rPr>
          <w:i/>
        </w:rPr>
        <w:t>994</w:t>
      </w:r>
      <w:r w:rsidR="00961B17" w:rsidRPr="000A3E10">
        <w:t xml:space="preserve"> </w:t>
      </w:r>
      <w:r w:rsidRPr="000A3E10">
        <w:t>as a Subclass 192 (Pacific Engagement) visa; or</w:t>
      </w:r>
    </w:p>
    <w:p w14:paraId="18EBCE45" w14:textId="77777777" w:rsidR="00705A52" w:rsidRPr="000A3E10" w:rsidRDefault="00705A52" w:rsidP="000A3E10">
      <w:pPr>
        <w:pStyle w:val="paragraph"/>
      </w:pPr>
      <w:r w:rsidRPr="000A3E10">
        <w:tab/>
        <w:t>(b)</w:t>
      </w:r>
      <w:r w:rsidRPr="000A3E10">
        <w:tab/>
        <w:t xml:space="preserve">a visa of a kind determined under </w:t>
      </w:r>
      <w:r w:rsidR="00D50185" w:rsidRPr="000A3E10">
        <w:t>subsection (</w:t>
      </w:r>
      <w:r w:rsidR="00961B17" w:rsidRPr="000A3E10">
        <w:t>1</w:t>
      </w:r>
      <w:r w:rsidRPr="000A3E10">
        <w:t>C).</w:t>
      </w:r>
    </w:p>
    <w:p w14:paraId="2954DB60" w14:textId="77777777" w:rsidR="00961B17" w:rsidRPr="000A3E10" w:rsidRDefault="00961B17" w:rsidP="000A3E10">
      <w:pPr>
        <w:pStyle w:val="subsection"/>
      </w:pPr>
      <w:r w:rsidRPr="000A3E10">
        <w:tab/>
        <w:t>(1C)</w:t>
      </w:r>
      <w:r w:rsidRPr="000A3E10">
        <w:tab/>
        <w:t xml:space="preserve">The Minister may, by legislative instrument, determine a kind of visa for the purposes of </w:t>
      </w:r>
      <w:r w:rsidR="00886329" w:rsidRPr="000A3E10">
        <w:t>paragraph (</w:t>
      </w:r>
      <w:r w:rsidRPr="000A3E10">
        <w:t xml:space="preserve">1B)(b) if the Minister has been advised by the Minister administering the </w:t>
      </w:r>
      <w:r w:rsidRPr="000A3E10">
        <w:rPr>
          <w:i/>
        </w:rPr>
        <w:t>Migration Act 1958</w:t>
      </w:r>
      <w:r w:rsidRPr="000A3E10">
        <w:t xml:space="preserve"> (the </w:t>
      </w:r>
      <w:r w:rsidRPr="000A3E10">
        <w:rPr>
          <w:b/>
          <w:i/>
        </w:rPr>
        <w:lastRenderedPageBreak/>
        <w:t>Immigration Minister</w:t>
      </w:r>
      <w:r w:rsidRPr="000A3E10">
        <w:t>) that, in the opinion of the Immigration Minister:</w:t>
      </w:r>
    </w:p>
    <w:p w14:paraId="3770AF18" w14:textId="77777777" w:rsidR="00C1780B" w:rsidRPr="000A3E10" w:rsidRDefault="00C1780B" w:rsidP="000A3E10">
      <w:pPr>
        <w:pStyle w:val="paragraph"/>
      </w:pPr>
      <w:r w:rsidRPr="000A3E10">
        <w:tab/>
        <w:t>(a)</w:t>
      </w:r>
      <w:r w:rsidRPr="000A3E10">
        <w:tab/>
        <w:t>the kind of visa has replaced or will replace:</w:t>
      </w:r>
    </w:p>
    <w:p w14:paraId="78F9EE8D" w14:textId="77777777" w:rsidR="00C1780B" w:rsidRPr="000A3E10" w:rsidRDefault="00C1780B" w:rsidP="000A3E10">
      <w:pPr>
        <w:pStyle w:val="paragraphsub"/>
      </w:pPr>
      <w:r w:rsidRPr="000A3E10">
        <w:tab/>
        <w:t>(i)</w:t>
      </w:r>
      <w:r w:rsidRPr="000A3E10">
        <w:tab/>
        <w:t xml:space="preserve">the kind of visa mentioned in </w:t>
      </w:r>
      <w:r w:rsidR="00886329" w:rsidRPr="000A3E10">
        <w:t>paragraph (</w:t>
      </w:r>
      <w:r w:rsidRPr="000A3E10">
        <w:t>1B)(a); or</w:t>
      </w:r>
    </w:p>
    <w:p w14:paraId="27419853" w14:textId="77777777" w:rsidR="00C1780B" w:rsidRPr="000A3E10" w:rsidRDefault="00C1780B" w:rsidP="000A3E10">
      <w:pPr>
        <w:pStyle w:val="paragraphsub"/>
      </w:pPr>
      <w:r w:rsidRPr="000A3E10">
        <w:tab/>
        <w:t>(ii)</w:t>
      </w:r>
      <w:r w:rsidRPr="000A3E10">
        <w:tab/>
        <w:t>a kind of visa previously determined under this subsection; and</w:t>
      </w:r>
    </w:p>
    <w:p w14:paraId="1A7D80CC" w14:textId="77777777" w:rsidR="00C1780B" w:rsidRPr="000A3E10" w:rsidRDefault="00C1780B" w:rsidP="000A3E10">
      <w:pPr>
        <w:pStyle w:val="paragraph"/>
      </w:pPr>
      <w:r w:rsidRPr="000A3E10">
        <w:tab/>
        <w:t>(b)</w:t>
      </w:r>
      <w:r w:rsidRPr="000A3E10">
        <w:tab/>
        <w:t>the replacement kind of visa is intended to give the same benefits as the replaced kind of visa.</w:t>
      </w:r>
    </w:p>
    <w:p w14:paraId="5BC2C103" w14:textId="77777777" w:rsidR="00B41D65" w:rsidRPr="000A3E10" w:rsidRDefault="00C81D0A" w:rsidP="000A3E10">
      <w:pPr>
        <w:pStyle w:val="ActHead7"/>
        <w:pageBreakBefore/>
      </w:pPr>
      <w:bookmarkStart w:id="12" w:name="_Toc152057344"/>
      <w:r w:rsidRPr="00053C75">
        <w:rPr>
          <w:rStyle w:val="CharAmPartNo"/>
        </w:rPr>
        <w:lastRenderedPageBreak/>
        <w:t>Part 2</w:t>
      </w:r>
      <w:r w:rsidR="00B41D65" w:rsidRPr="000A3E10">
        <w:t>—</w:t>
      </w:r>
      <w:r w:rsidR="00B41D65" w:rsidRPr="00053C75">
        <w:rPr>
          <w:rStyle w:val="CharAmPartText"/>
        </w:rPr>
        <w:t>Application of amendments</w:t>
      </w:r>
      <w:bookmarkEnd w:id="12"/>
    </w:p>
    <w:p w14:paraId="5973850D" w14:textId="77777777" w:rsidR="00174F03" w:rsidRPr="000A3E10" w:rsidRDefault="00547402" w:rsidP="000A3E10">
      <w:pPr>
        <w:pStyle w:val="Transitional"/>
      </w:pPr>
      <w:r w:rsidRPr="000A3E10">
        <w:t>21</w:t>
      </w:r>
      <w:r w:rsidR="00174F03" w:rsidRPr="000A3E10">
        <w:t xml:space="preserve">  Application of amendments</w:t>
      </w:r>
    </w:p>
    <w:p w14:paraId="3FC43251" w14:textId="77777777" w:rsidR="00417705" w:rsidRPr="000A3E10" w:rsidRDefault="0001441D" w:rsidP="000A3E10">
      <w:pPr>
        <w:pStyle w:val="Subitem"/>
      </w:pPr>
      <w:r w:rsidRPr="000A3E10">
        <w:t>(1)</w:t>
      </w:r>
      <w:r w:rsidRPr="000A3E10">
        <w:tab/>
      </w:r>
      <w:r w:rsidR="00417705" w:rsidRPr="000A3E10">
        <w:t xml:space="preserve">The amendment of </w:t>
      </w:r>
      <w:r w:rsidR="00AD6D1E" w:rsidRPr="000A3E10">
        <w:t>section 6</w:t>
      </w:r>
      <w:r w:rsidR="00417705" w:rsidRPr="000A3E10">
        <w:t xml:space="preserve">1AA of the </w:t>
      </w:r>
      <w:r w:rsidR="00417705" w:rsidRPr="000A3E10">
        <w:rPr>
          <w:i/>
        </w:rPr>
        <w:t xml:space="preserve">A New Tax System (Family Assistance) Act 1999 </w:t>
      </w:r>
      <w:r w:rsidR="00417705" w:rsidRPr="000A3E10">
        <w:t>made by</w:t>
      </w:r>
      <w:r w:rsidR="00EB0526" w:rsidRPr="000A3E10">
        <w:t xml:space="preserve"> </w:t>
      </w:r>
      <w:r w:rsidR="00417705" w:rsidRPr="000A3E10">
        <w:t>this Schedule applies in relation to a claim made by a person on or after the commencement of that amendment, whether the person is granted</w:t>
      </w:r>
      <w:r w:rsidR="003B3976" w:rsidRPr="000A3E10">
        <w:t xml:space="preserve"> a visa covered by </w:t>
      </w:r>
      <w:r w:rsidR="0050122A" w:rsidRPr="000A3E10">
        <w:t>subparagraph 6</w:t>
      </w:r>
      <w:r w:rsidR="003B3976" w:rsidRPr="000A3E10">
        <w:t>1AA(2)(b)(iia) of that Act</w:t>
      </w:r>
      <w:r w:rsidR="00417705" w:rsidRPr="000A3E10">
        <w:t xml:space="preserve"> before</w:t>
      </w:r>
      <w:r w:rsidR="00C01354" w:rsidRPr="000A3E10">
        <w:t xml:space="preserve">, on </w:t>
      </w:r>
      <w:r w:rsidR="00417705" w:rsidRPr="000A3E10">
        <w:t>or after that commencement.</w:t>
      </w:r>
    </w:p>
    <w:p w14:paraId="64CB2B29" w14:textId="77777777" w:rsidR="00EB0526" w:rsidRPr="000A3E10" w:rsidRDefault="002C28D4" w:rsidP="000A3E10">
      <w:pPr>
        <w:pStyle w:val="Subitem"/>
      </w:pPr>
      <w:r w:rsidRPr="000A3E10">
        <w:t>(2)</w:t>
      </w:r>
      <w:r w:rsidRPr="000A3E10">
        <w:tab/>
      </w:r>
      <w:r w:rsidR="007F2BC1" w:rsidRPr="000A3E10">
        <w:t>The amendments of sections 90</w:t>
      </w:r>
      <w:r w:rsidR="000A3E10">
        <w:noBreakHyphen/>
      </w:r>
      <w:r w:rsidR="007F2BC1" w:rsidRPr="000A3E10">
        <w:t>5 and 104</w:t>
      </w:r>
      <w:r w:rsidR="000A3E10">
        <w:noBreakHyphen/>
      </w:r>
      <w:r w:rsidR="007F2BC1" w:rsidRPr="000A3E10">
        <w:t xml:space="preserve">5 of the </w:t>
      </w:r>
      <w:r w:rsidR="007F2BC1" w:rsidRPr="000A3E10">
        <w:rPr>
          <w:i/>
        </w:rPr>
        <w:t>Higher Education Support Act 2003</w:t>
      </w:r>
      <w:r w:rsidR="007F2BC1" w:rsidRPr="000A3E10">
        <w:t xml:space="preserve"> made by</w:t>
      </w:r>
      <w:r w:rsidR="00EB0526" w:rsidRPr="000A3E10">
        <w:t xml:space="preserve"> </w:t>
      </w:r>
      <w:r w:rsidR="007F2BC1" w:rsidRPr="000A3E10">
        <w:t>this Schedule apply in relation to a unit of study with a census date that is on or after the commencement of those amendments</w:t>
      </w:r>
      <w:r w:rsidR="00A6525F" w:rsidRPr="000A3E10">
        <w:t>, whether</w:t>
      </w:r>
      <w:r w:rsidR="003B3976" w:rsidRPr="000A3E10">
        <w:t xml:space="preserve"> the student</w:t>
      </w:r>
      <w:r w:rsidR="00EB0526" w:rsidRPr="000A3E10">
        <w:t>:</w:t>
      </w:r>
    </w:p>
    <w:p w14:paraId="6143A6A6" w14:textId="77777777" w:rsidR="00EB0526" w:rsidRPr="000A3E10" w:rsidRDefault="00EB0526" w:rsidP="000A3E10">
      <w:pPr>
        <w:pStyle w:val="paragraph"/>
      </w:pPr>
      <w:r w:rsidRPr="000A3E10">
        <w:tab/>
        <w:t>(a)</w:t>
      </w:r>
      <w:r w:rsidRPr="000A3E10">
        <w:tab/>
      </w:r>
      <w:r w:rsidR="003B3976" w:rsidRPr="000A3E10">
        <w:t xml:space="preserve">becomes </w:t>
      </w:r>
      <w:r w:rsidRPr="000A3E10">
        <w:t xml:space="preserve">a Pacific engagement visa </w:t>
      </w:r>
      <w:r w:rsidR="003B3976" w:rsidRPr="000A3E10">
        <w:t>holder</w:t>
      </w:r>
      <w:r w:rsidRPr="000A3E10">
        <w:t>; or</w:t>
      </w:r>
    </w:p>
    <w:p w14:paraId="7B5D1793" w14:textId="77777777" w:rsidR="00EB0526" w:rsidRPr="000A3E10" w:rsidRDefault="00EB0526" w:rsidP="000A3E10">
      <w:pPr>
        <w:pStyle w:val="paragraph"/>
      </w:pPr>
      <w:r w:rsidRPr="000A3E10">
        <w:tab/>
        <w:t>(b)</w:t>
      </w:r>
      <w:r w:rsidRPr="000A3E10">
        <w:tab/>
        <w:t>enrols in the course of study;</w:t>
      </w:r>
    </w:p>
    <w:p w14:paraId="3D5E6A79" w14:textId="77777777" w:rsidR="00A6525F" w:rsidRPr="000A3E10" w:rsidRDefault="00A6525F" w:rsidP="000A3E10">
      <w:pPr>
        <w:pStyle w:val="Item"/>
      </w:pPr>
      <w:r w:rsidRPr="000A3E10">
        <w:t>before</w:t>
      </w:r>
      <w:r w:rsidR="00C01354" w:rsidRPr="000A3E10">
        <w:t>, on</w:t>
      </w:r>
      <w:r w:rsidRPr="000A3E10">
        <w:t xml:space="preserve"> or after that commencement</w:t>
      </w:r>
      <w:r w:rsidR="00EB0526" w:rsidRPr="000A3E10">
        <w:t>.</w:t>
      </w:r>
    </w:p>
    <w:p w14:paraId="6A277866" w14:textId="77777777" w:rsidR="00A6525F" w:rsidRPr="000A3E10" w:rsidRDefault="00A6525F" w:rsidP="000A3E10">
      <w:pPr>
        <w:pStyle w:val="Subitem"/>
      </w:pPr>
      <w:r w:rsidRPr="000A3E10">
        <w:t>(</w:t>
      </w:r>
      <w:r w:rsidR="00417705" w:rsidRPr="000A3E10">
        <w:t>3</w:t>
      </w:r>
      <w:r w:rsidRPr="000A3E10">
        <w:t>)</w:t>
      </w:r>
      <w:r w:rsidRPr="000A3E10">
        <w:tab/>
        <w:t xml:space="preserve">The amendment of </w:t>
      </w:r>
      <w:r w:rsidR="00AD6D1E" w:rsidRPr="000A3E10">
        <w:t>section 1</w:t>
      </w:r>
      <w:r w:rsidRPr="000A3E10">
        <w:t>18</w:t>
      </w:r>
      <w:r w:rsidR="000A3E10">
        <w:noBreakHyphen/>
      </w:r>
      <w:r w:rsidRPr="000A3E10">
        <w:t xml:space="preserve">5 of the </w:t>
      </w:r>
      <w:r w:rsidRPr="000A3E10">
        <w:rPr>
          <w:i/>
        </w:rPr>
        <w:t>Higher Education Support Act 2003</w:t>
      </w:r>
      <w:r w:rsidRPr="000A3E10">
        <w:t xml:space="preserve"> made by this Schedule applies in relation to </w:t>
      </w:r>
      <w:r w:rsidR="003B3976" w:rsidRPr="000A3E10">
        <w:t xml:space="preserve">an </w:t>
      </w:r>
      <w:r w:rsidR="00554F88" w:rsidRPr="000A3E10">
        <w:t>application for receipt of OS</w:t>
      </w:r>
      <w:r w:rsidR="000A3E10">
        <w:noBreakHyphen/>
      </w:r>
      <w:r w:rsidR="00554F88" w:rsidRPr="000A3E10">
        <w:t xml:space="preserve">HELP assistance made </w:t>
      </w:r>
      <w:r w:rsidRPr="000A3E10">
        <w:t>on or after the commencement of that amendment, whether</w:t>
      </w:r>
      <w:r w:rsidR="003B3976" w:rsidRPr="000A3E10">
        <w:t xml:space="preserve"> the student</w:t>
      </w:r>
      <w:r w:rsidR="00EB0526" w:rsidRPr="000A3E10">
        <w:t>:</w:t>
      </w:r>
    </w:p>
    <w:p w14:paraId="0742D619" w14:textId="77777777" w:rsidR="00A6525F" w:rsidRPr="000A3E10" w:rsidRDefault="00A6525F" w:rsidP="000A3E10">
      <w:pPr>
        <w:pStyle w:val="paragraph"/>
      </w:pPr>
      <w:r w:rsidRPr="000A3E10">
        <w:tab/>
        <w:t>(a)</w:t>
      </w:r>
      <w:r w:rsidRPr="000A3E10">
        <w:tab/>
      </w:r>
      <w:r w:rsidR="003B3976" w:rsidRPr="000A3E10">
        <w:t>becomes a Pacific engagement visa holder</w:t>
      </w:r>
      <w:r w:rsidRPr="000A3E10">
        <w:t>;</w:t>
      </w:r>
      <w:r w:rsidR="00EB0526" w:rsidRPr="000A3E10">
        <w:t xml:space="preserve"> or</w:t>
      </w:r>
    </w:p>
    <w:p w14:paraId="2A1C25EB" w14:textId="77777777" w:rsidR="00A6525F" w:rsidRPr="000A3E10" w:rsidRDefault="00A6525F" w:rsidP="000A3E10">
      <w:pPr>
        <w:pStyle w:val="paragraph"/>
      </w:pPr>
      <w:r w:rsidRPr="000A3E10">
        <w:tab/>
        <w:t>(b)</w:t>
      </w:r>
      <w:r w:rsidRPr="000A3E10">
        <w:tab/>
        <w:t>enrols in the course of study</w:t>
      </w:r>
      <w:r w:rsidR="00EB0526" w:rsidRPr="000A3E10">
        <w:t>;</w:t>
      </w:r>
    </w:p>
    <w:p w14:paraId="14E781FD" w14:textId="77777777" w:rsidR="00EB0526" w:rsidRPr="000A3E10" w:rsidRDefault="00EB0526" w:rsidP="000A3E10">
      <w:pPr>
        <w:pStyle w:val="Item"/>
      </w:pPr>
      <w:r w:rsidRPr="000A3E10">
        <w:t>before</w:t>
      </w:r>
      <w:r w:rsidR="00C01354" w:rsidRPr="000A3E10">
        <w:t xml:space="preserve">, on </w:t>
      </w:r>
      <w:r w:rsidRPr="000A3E10">
        <w:t>or after that commencement.</w:t>
      </w:r>
    </w:p>
    <w:p w14:paraId="107283AE" w14:textId="77777777" w:rsidR="00EB0526" w:rsidRPr="000A3E10" w:rsidRDefault="00A6525F" w:rsidP="000A3E10">
      <w:pPr>
        <w:pStyle w:val="Subitem"/>
      </w:pPr>
      <w:r w:rsidRPr="000A3E10">
        <w:t>(</w:t>
      </w:r>
      <w:r w:rsidR="00417705" w:rsidRPr="000A3E10">
        <w:t>4</w:t>
      </w:r>
      <w:r w:rsidRPr="000A3E10">
        <w:t>)</w:t>
      </w:r>
      <w:r w:rsidRPr="000A3E10">
        <w:tab/>
        <w:t xml:space="preserve">The amendment of </w:t>
      </w:r>
      <w:r w:rsidR="00AD6D1E" w:rsidRPr="000A3E10">
        <w:t>section 1</w:t>
      </w:r>
      <w:r w:rsidRPr="000A3E10">
        <w:t>26</w:t>
      </w:r>
      <w:r w:rsidR="000A3E10">
        <w:noBreakHyphen/>
      </w:r>
      <w:r w:rsidRPr="000A3E10">
        <w:t xml:space="preserve">5 of the </w:t>
      </w:r>
      <w:r w:rsidRPr="000A3E10">
        <w:rPr>
          <w:i/>
        </w:rPr>
        <w:t>Higher Education Support Act 2003</w:t>
      </w:r>
      <w:r w:rsidRPr="000A3E10">
        <w:t xml:space="preserve"> made by this Schedule applies in relation to fees </w:t>
      </w:r>
      <w:r w:rsidR="00E60DE2" w:rsidRPr="000A3E10">
        <w:t xml:space="preserve">payable for periods that start </w:t>
      </w:r>
      <w:r w:rsidRPr="000A3E10">
        <w:t>on or after the commencement of that amendment, whether</w:t>
      </w:r>
      <w:r w:rsidR="003B3976" w:rsidRPr="000A3E10">
        <w:t xml:space="preserve"> the student</w:t>
      </w:r>
      <w:r w:rsidR="00EB0526" w:rsidRPr="000A3E10">
        <w:t>:</w:t>
      </w:r>
    </w:p>
    <w:p w14:paraId="1432699A" w14:textId="77777777" w:rsidR="00A6525F" w:rsidRPr="000A3E10" w:rsidRDefault="00A6525F" w:rsidP="000A3E10">
      <w:pPr>
        <w:pStyle w:val="paragraph"/>
      </w:pPr>
      <w:r w:rsidRPr="000A3E10">
        <w:tab/>
        <w:t>(a)</w:t>
      </w:r>
      <w:r w:rsidRPr="000A3E10">
        <w:tab/>
      </w:r>
      <w:r w:rsidR="003B3976" w:rsidRPr="000A3E10">
        <w:t>becomes a Pacific engagement visa holder</w:t>
      </w:r>
      <w:r w:rsidRPr="000A3E10">
        <w:t>;</w:t>
      </w:r>
      <w:r w:rsidR="00EB0526" w:rsidRPr="000A3E10">
        <w:t xml:space="preserve"> or</w:t>
      </w:r>
    </w:p>
    <w:p w14:paraId="6D0A060B" w14:textId="77777777" w:rsidR="00A6525F" w:rsidRPr="000A3E10" w:rsidRDefault="00A6525F" w:rsidP="000A3E10">
      <w:pPr>
        <w:pStyle w:val="paragraph"/>
      </w:pPr>
      <w:r w:rsidRPr="000A3E10">
        <w:tab/>
        <w:t>(</w:t>
      </w:r>
      <w:r w:rsidR="00E60DE2" w:rsidRPr="000A3E10">
        <w:t>b</w:t>
      </w:r>
      <w:r w:rsidRPr="000A3E10">
        <w:t>)</w:t>
      </w:r>
      <w:r w:rsidRPr="000A3E10">
        <w:tab/>
        <w:t xml:space="preserve">enrols in </w:t>
      </w:r>
      <w:r w:rsidR="0001441D" w:rsidRPr="000A3E10">
        <w:t>the</w:t>
      </w:r>
      <w:r w:rsidRPr="000A3E10">
        <w:t xml:space="preserve"> course of study</w:t>
      </w:r>
      <w:r w:rsidR="0001441D" w:rsidRPr="000A3E10">
        <w:t xml:space="preserve"> or bridging course for overseas</w:t>
      </w:r>
      <w:r w:rsidR="000A3E10">
        <w:noBreakHyphen/>
      </w:r>
      <w:r w:rsidR="0001441D" w:rsidRPr="000A3E10">
        <w:t>trained professionals</w:t>
      </w:r>
      <w:r w:rsidR="00EB0526" w:rsidRPr="000A3E10">
        <w:t>;</w:t>
      </w:r>
    </w:p>
    <w:p w14:paraId="3496D0AE" w14:textId="77777777" w:rsidR="00EB0526" w:rsidRPr="000A3E10" w:rsidRDefault="00EB0526" w:rsidP="000A3E10">
      <w:pPr>
        <w:pStyle w:val="Item"/>
      </w:pPr>
      <w:r w:rsidRPr="000A3E10">
        <w:t>before</w:t>
      </w:r>
      <w:r w:rsidR="00C01354" w:rsidRPr="000A3E10">
        <w:t xml:space="preserve">, on </w:t>
      </w:r>
      <w:r w:rsidRPr="000A3E10">
        <w:t>or after that commencement.</w:t>
      </w:r>
    </w:p>
    <w:p w14:paraId="18D06048" w14:textId="77777777" w:rsidR="00547402" w:rsidRPr="000A3E10" w:rsidRDefault="00547402" w:rsidP="000A3E10">
      <w:pPr>
        <w:pStyle w:val="Subitem"/>
      </w:pPr>
      <w:r w:rsidRPr="000A3E10">
        <w:t>(5)</w:t>
      </w:r>
      <w:r w:rsidRPr="000A3E10">
        <w:tab/>
        <w:t>The amendments of section 128B</w:t>
      </w:r>
      <w:r w:rsidR="000A3E10">
        <w:noBreakHyphen/>
      </w:r>
      <w:r w:rsidRPr="000A3E10">
        <w:t xml:space="preserve">30 of the </w:t>
      </w:r>
      <w:r w:rsidRPr="000A3E10">
        <w:rPr>
          <w:i/>
        </w:rPr>
        <w:t>Higher Education Support Act 2003</w:t>
      </w:r>
      <w:r w:rsidRPr="000A3E10">
        <w:t xml:space="preserve"> made by this Schedule apply in relation to an accelerator </w:t>
      </w:r>
      <w:r w:rsidRPr="000A3E10">
        <w:lastRenderedPageBreak/>
        <w:t>program course with a census date that is on or after the commencement of those amendments, whether the student:</w:t>
      </w:r>
    </w:p>
    <w:p w14:paraId="0D0A5F0F" w14:textId="77777777" w:rsidR="00547402" w:rsidRPr="000A3E10" w:rsidRDefault="00547402" w:rsidP="000A3E10">
      <w:pPr>
        <w:pStyle w:val="paragraph"/>
      </w:pPr>
      <w:r w:rsidRPr="000A3E10">
        <w:tab/>
        <w:t>(a)</w:t>
      </w:r>
      <w:r w:rsidRPr="000A3E10">
        <w:tab/>
        <w:t>becomes a Pacific engagement visa holder; or</w:t>
      </w:r>
    </w:p>
    <w:p w14:paraId="61ED7F11" w14:textId="77777777" w:rsidR="00547402" w:rsidRPr="000A3E10" w:rsidRDefault="00547402" w:rsidP="000A3E10">
      <w:pPr>
        <w:pStyle w:val="paragraph"/>
      </w:pPr>
      <w:r w:rsidRPr="000A3E10">
        <w:tab/>
        <w:t>(b)</w:t>
      </w:r>
      <w:r w:rsidRPr="000A3E10">
        <w:tab/>
        <w:t>enrols in the accelerator program course;</w:t>
      </w:r>
    </w:p>
    <w:p w14:paraId="6F3086FD" w14:textId="77777777" w:rsidR="00547402" w:rsidRPr="000A3E10" w:rsidRDefault="00547402" w:rsidP="000A3E10">
      <w:pPr>
        <w:pStyle w:val="Item"/>
      </w:pPr>
      <w:r w:rsidRPr="000A3E10">
        <w:t>before, on or after that commencement.</w:t>
      </w:r>
    </w:p>
    <w:p w14:paraId="33B7939E" w14:textId="77777777" w:rsidR="00174F03" w:rsidRPr="000A3E10" w:rsidRDefault="00174F03" w:rsidP="000A3E10">
      <w:pPr>
        <w:pStyle w:val="Subitem"/>
      </w:pPr>
      <w:r w:rsidRPr="000A3E10">
        <w:t>(</w:t>
      </w:r>
      <w:r w:rsidR="00547402" w:rsidRPr="000A3E10">
        <w:t>6</w:t>
      </w:r>
      <w:r w:rsidRPr="000A3E10">
        <w:t>)</w:t>
      </w:r>
      <w:r w:rsidRPr="000A3E10">
        <w:tab/>
        <w:t xml:space="preserve">The amendments of the </w:t>
      </w:r>
      <w:r w:rsidRPr="000A3E10">
        <w:rPr>
          <w:i/>
        </w:rPr>
        <w:t>Social Security Act 1991</w:t>
      </w:r>
      <w:r w:rsidRPr="000A3E10">
        <w:t xml:space="preserve"> made by this Schedule apply</w:t>
      </w:r>
      <w:r w:rsidR="002C28D4" w:rsidRPr="000A3E10">
        <w:t xml:space="preserve"> in relation to a claim made by a person on or after the commencement of those amendments, whether the person is granted a Pacific engagement visa before</w:t>
      </w:r>
      <w:r w:rsidR="00C01354" w:rsidRPr="000A3E10">
        <w:t xml:space="preserve">, on </w:t>
      </w:r>
      <w:r w:rsidR="002C28D4" w:rsidRPr="000A3E10">
        <w:t>or after that commencement.</w:t>
      </w:r>
    </w:p>
    <w:p w14:paraId="24A6EA0B" w14:textId="77777777" w:rsidR="00EB0526" w:rsidRPr="000A3E10" w:rsidRDefault="00961B17" w:rsidP="000A3E10">
      <w:pPr>
        <w:pStyle w:val="Subitem"/>
      </w:pPr>
      <w:r w:rsidRPr="000A3E10">
        <w:t>(</w:t>
      </w:r>
      <w:r w:rsidR="00547402" w:rsidRPr="000A3E10">
        <w:t>7</w:t>
      </w:r>
      <w:r w:rsidRPr="000A3E10">
        <w:t>)</w:t>
      </w:r>
      <w:r w:rsidRPr="000A3E10">
        <w:tab/>
        <w:t xml:space="preserve">The amendments of the </w:t>
      </w:r>
      <w:r w:rsidRPr="000A3E10">
        <w:rPr>
          <w:i/>
        </w:rPr>
        <w:t>VET Student Loans Act 2016</w:t>
      </w:r>
      <w:r w:rsidRPr="000A3E10">
        <w:t xml:space="preserve"> made by this </w:t>
      </w:r>
      <w:r w:rsidR="002C28D4" w:rsidRPr="000A3E10">
        <w:t xml:space="preserve">Schedule </w:t>
      </w:r>
      <w:r w:rsidRPr="000A3E10">
        <w:t xml:space="preserve">apply in relation to an application for a VET student loan </w:t>
      </w:r>
      <w:r w:rsidR="00A17A33" w:rsidRPr="000A3E10">
        <w:t>made by a student on or after the commencement of those amendments, whether</w:t>
      </w:r>
      <w:r w:rsidR="00EB0526" w:rsidRPr="000A3E10">
        <w:t>:</w:t>
      </w:r>
    </w:p>
    <w:p w14:paraId="326D7313" w14:textId="77777777" w:rsidR="00A17A33" w:rsidRPr="000A3E10" w:rsidRDefault="00A17A33" w:rsidP="000A3E10">
      <w:pPr>
        <w:pStyle w:val="paragraph"/>
      </w:pPr>
      <w:r w:rsidRPr="000A3E10">
        <w:tab/>
        <w:t>(a)</w:t>
      </w:r>
      <w:r w:rsidRPr="000A3E10">
        <w:tab/>
        <w:t>a Pacific engagement visa is granted to the student;</w:t>
      </w:r>
      <w:r w:rsidR="00EB0526" w:rsidRPr="000A3E10">
        <w:t xml:space="preserve"> or</w:t>
      </w:r>
    </w:p>
    <w:p w14:paraId="2BE479E5" w14:textId="77777777" w:rsidR="00A17A33" w:rsidRPr="000A3E10" w:rsidRDefault="00A17A33" w:rsidP="000A3E10">
      <w:pPr>
        <w:pStyle w:val="paragraph"/>
      </w:pPr>
      <w:r w:rsidRPr="000A3E10">
        <w:tab/>
        <w:t>(b)</w:t>
      </w:r>
      <w:r w:rsidRPr="000A3E10">
        <w:tab/>
        <w:t xml:space="preserve">the student </w:t>
      </w:r>
      <w:r w:rsidR="002C28D4" w:rsidRPr="000A3E10">
        <w:t xml:space="preserve">enrols in </w:t>
      </w:r>
      <w:r w:rsidRPr="000A3E10">
        <w:t>the course of study</w:t>
      </w:r>
      <w:r w:rsidR="00EB0526" w:rsidRPr="000A3E10">
        <w:t>;</w:t>
      </w:r>
    </w:p>
    <w:p w14:paraId="7724FF6F" w14:textId="77777777" w:rsidR="00EB0526" w:rsidRPr="000A3E10" w:rsidRDefault="00EB0526" w:rsidP="000A3E10">
      <w:pPr>
        <w:pStyle w:val="Item"/>
      </w:pPr>
      <w:r w:rsidRPr="000A3E10">
        <w:t>before</w:t>
      </w:r>
      <w:r w:rsidR="00C01354" w:rsidRPr="000A3E10">
        <w:t xml:space="preserve">, on </w:t>
      </w:r>
      <w:r w:rsidRPr="000A3E10">
        <w:t>or after that commencement.</w:t>
      </w:r>
      <w:bookmarkEnd w:id="10"/>
    </w:p>
    <w:p w14:paraId="61683CD5" w14:textId="77777777" w:rsidR="0027596C" w:rsidRPr="000A3E10" w:rsidRDefault="00D50185" w:rsidP="000A3E10">
      <w:pPr>
        <w:pStyle w:val="ActHead6"/>
        <w:pageBreakBefore/>
      </w:pPr>
      <w:bookmarkStart w:id="13" w:name="_Toc152057345"/>
      <w:r w:rsidRPr="00053C75">
        <w:rPr>
          <w:rStyle w:val="CharAmSchNo"/>
        </w:rPr>
        <w:lastRenderedPageBreak/>
        <w:t>Schedule 2</w:t>
      </w:r>
      <w:r w:rsidR="0027596C" w:rsidRPr="000A3E10">
        <w:t>—</w:t>
      </w:r>
      <w:r w:rsidR="0027596C" w:rsidRPr="00053C75">
        <w:rPr>
          <w:rStyle w:val="CharAmSchText"/>
        </w:rPr>
        <w:t>Pacific Australia Labour Mobility scheme</w:t>
      </w:r>
      <w:bookmarkEnd w:id="13"/>
    </w:p>
    <w:p w14:paraId="76F2ACCA" w14:textId="77777777" w:rsidR="0027596C" w:rsidRPr="000A3E10" w:rsidRDefault="0027596C" w:rsidP="000A3E10">
      <w:pPr>
        <w:pStyle w:val="ActHead7"/>
      </w:pPr>
      <w:bookmarkStart w:id="14" w:name="_Toc152057346"/>
      <w:r w:rsidRPr="00053C75">
        <w:rPr>
          <w:rStyle w:val="CharAmPartNo"/>
        </w:rPr>
        <w:t>Part 1</w:t>
      </w:r>
      <w:r w:rsidRPr="000A3E10">
        <w:t>—</w:t>
      </w:r>
      <w:r w:rsidRPr="00053C75">
        <w:rPr>
          <w:rStyle w:val="CharAmPartText"/>
        </w:rPr>
        <w:t>Amendments</w:t>
      </w:r>
      <w:bookmarkEnd w:id="14"/>
    </w:p>
    <w:p w14:paraId="56DBB36C" w14:textId="77777777" w:rsidR="0027596C" w:rsidRPr="000A3E10" w:rsidRDefault="0027596C" w:rsidP="000A3E10">
      <w:pPr>
        <w:pStyle w:val="ActHead9"/>
      </w:pPr>
      <w:bookmarkStart w:id="15" w:name="_Toc152057347"/>
      <w:r w:rsidRPr="000A3E10">
        <w:t>A New Tax System (Family Assistance) Act 1999</w:t>
      </w:r>
      <w:bookmarkEnd w:id="15"/>
    </w:p>
    <w:p w14:paraId="457F21C2" w14:textId="77777777" w:rsidR="0027596C" w:rsidRPr="000A3E10" w:rsidRDefault="0027596C" w:rsidP="000A3E10">
      <w:pPr>
        <w:pStyle w:val="ItemHead"/>
      </w:pPr>
      <w:r w:rsidRPr="000A3E10">
        <w:t>1  Subparagraph 21(1)(b)(ii)</w:t>
      </w:r>
    </w:p>
    <w:p w14:paraId="393EDC0E" w14:textId="77777777" w:rsidR="0027596C" w:rsidRPr="000A3E10" w:rsidRDefault="0027596C" w:rsidP="000A3E10">
      <w:pPr>
        <w:pStyle w:val="Item"/>
      </w:pPr>
      <w:r w:rsidRPr="000A3E10">
        <w:t>After “(1A)”, insert “or (1B)”.</w:t>
      </w:r>
    </w:p>
    <w:p w14:paraId="3B8CD0FD" w14:textId="77777777" w:rsidR="0027596C" w:rsidRPr="000A3E10" w:rsidRDefault="0027596C" w:rsidP="000A3E10">
      <w:pPr>
        <w:pStyle w:val="ItemHead"/>
      </w:pPr>
      <w:r w:rsidRPr="000A3E10">
        <w:t>2  Subsection 21(1A) (heading)</w:t>
      </w:r>
    </w:p>
    <w:p w14:paraId="243A53D3" w14:textId="77777777" w:rsidR="0027596C" w:rsidRPr="000A3E10" w:rsidRDefault="0027596C" w:rsidP="000A3E10">
      <w:pPr>
        <w:pStyle w:val="Item"/>
      </w:pPr>
      <w:r w:rsidRPr="000A3E10">
        <w:t>Repeal the heading, substitute:</w:t>
      </w:r>
    </w:p>
    <w:p w14:paraId="6CAE9E4A" w14:textId="77777777" w:rsidR="0027596C" w:rsidRPr="000A3E10" w:rsidRDefault="0027596C" w:rsidP="000A3E10">
      <w:pPr>
        <w:pStyle w:val="SubsectionHead"/>
      </w:pPr>
      <w:r w:rsidRPr="000A3E10">
        <w:t>Visa holders who may qualify for special benefit</w:t>
      </w:r>
    </w:p>
    <w:p w14:paraId="01FB7885" w14:textId="77777777" w:rsidR="0027596C" w:rsidRPr="000A3E10" w:rsidRDefault="0027596C" w:rsidP="000A3E10">
      <w:pPr>
        <w:pStyle w:val="ItemHead"/>
      </w:pPr>
      <w:r w:rsidRPr="000A3E10">
        <w:t>3  After subsection 21(1A)</w:t>
      </w:r>
    </w:p>
    <w:p w14:paraId="274B2EB4" w14:textId="77777777" w:rsidR="0027596C" w:rsidRPr="000A3E10" w:rsidRDefault="0027596C" w:rsidP="000A3E10">
      <w:pPr>
        <w:pStyle w:val="Item"/>
      </w:pPr>
      <w:r w:rsidRPr="000A3E10">
        <w:t>Insert:</w:t>
      </w:r>
    </w:p>
    <w:p w14:paraId="0A4B8590" w14:textId="77777777" w:rsidR="0027596C" w:rsidRPr="000A3E10" w:rsidRDefault="0027596C" w:rsidP="000A3E10">
      <w:pPr>
        <w:pStyle w:val="SubsectionHead"/>
      </w:pPr>
      <w:bookmarkStart w:id="16" w:name="_Hlk128743935"/>
      <w:r w:rsidRPr="000A3E10">
        <w:t>Visa holders connected with the Pacific Australia Labour Mobility scheme</w:t>
      </w:r>
    </w:p>
    <w:p w14:paraId="0E4FAB73" w14:textId="77777777" w:rsidR="0027596C" w:rsidRPr="000A3E10" w:rsidRDefault="0027596C" w:rsidP="000A3E10">
      <w:pPr>
        <w:pStyle w:val="subsection"/>
      </w:pPr>
      <w:r w:rsidRPr="000A3E10">
        <w:tab/>
        <w:t>(1B)</w:t>
      </w:r>
      <w:r w:rsidRPr="000A3E10">
        <w:tab/>
        <w:t>An individual satisfies this subsection if:</w:t>
      </w:r>
    </w:p>
    <w:p w14:paraId="21710EDB" w14:textId="77777777" w:rsidR="0027596C" w:rsidRPr="000A3E10" w:rsidRDefault="0027596C" w:rsidP="000A3E10">
      <w:pPr>
        <w:pStyle w:val="paragraph"/>
      </w:pPr>
      <w:r w:rsidRPr="000A3E10">
        <w:tab/>
        <w:t>(a)</w:t>
      </w:r>
      <w:r w:rsidRPr="000A3E10">
        <w:tab/>
        <w:t>the individual is the holder of:</w:t>
      </w:r>
    </w:p>
    <w:p w14:paraId="0953A441" w14:textId="77777777" w:rsidR="0027596C" w:rsidRPr="000A3E10" w:rsidRDefault="0027596C" w:rsidP="000A3E10">
      <w:pPr>
        <w:pStyle w:val="paragraphsub"/>
      </w:pPr>
      <w:r w:rsidRPr="000A3E10">
        <w:tab/>
        <w:t>(i)</w:t>
      </w:r>
      <w:r w:rsidRPr="000A3E10">
        <w:tab/>
        <w:t xml:space="preserve">a visa referred to in the regulations under the </w:t>
      </w:r>
      <w:r w:rsidRPr="000A3E10">
        <w:rPr>
          <w:i/>
        </w:rPr>
        <w:t>Migration Act 1958</w:t>
      </w:r>
      <w:r w:rsidRPr="000A3E10">
        <w:t xml:space="preserve"> as a Subclass 403 (Temporary Work (International Relations)) visa; or</w:t>
      </w:r>
    </w:p>
    <w:p w14:paraId="68D10A08" w14:textId="77777777" w:rsidR="0027596C" w:rsidRPr="000A3E10" w:rsidRDefault="0027596C" w:rsidP="000A3E10">
      <w:pPr>
        <w:pStyle w:val="paragraphsub"/>
      </w:pPr>
      <w:r w:rsidRPr="000A3E10">
        <w:tab/>
        <w:t>(ii)</w:t>
      </w:r>
      <w:r w:rsidRPr="000A3E10">
        <w:tab/>
        <w:t xml:space="preserve">a visa of a kind determined under </w:t>
      </w:r>
      <w:r w:rsidR="00D50185" w:rsidRPr="000A3E10">
        <w:t>subsection (</w:t>
      </w:r>
      <w:r w:rsidRPr="000A3E10">
        <w:t>1C) of this section for the purposes of this subparagraph; and</w:t>
      </w:r>
    </w:p>
    <w:p w14:paraId="367ACC7E" w14:textId="77777777" w:rsidR="0027596C" w:rsidRPr="000A3E10" w:rsidRDefault="0027596C" w:rsidP="000A3E10">
      <w:pPr>
        <w:pStyle w:val="paragraph"/>
      </w:pPr>
      <w:r w:rsidRPr="000A3E10">
        <w:rPr>
          <w:i/>
        </w:rPr>
        <w:tab/>
      </w:r>
      <w:r w:rsidRPr="000A3E10">
        <w:t>(b)</w:t>
      </w:r>
      <w:r w:rsidRPr="000A3E10">
        <w:tab/>
        <w:t>either:</w:t>
      </w:r>
    </w:p>
    <w:p w14:paraId="2003D3B8" w14:textId="77777777" w:rsidR="0027596C" w:rsidRPr="000A3E10" w:rsidRDefault="0027596C" w:rsidP="000A3E10">
      <w:pPr>
        <w:pStyle w:val="paragraphsub"/>
      </w:pPr>
      <w:r w:rsidRPr="000A3E10">
        <w:tab/>
        <w:t>(i)</w:t>
      </w:r>
      <w:r w:rsidRPr="000A3E10">
        <w:tab/>
        <w:t>the individual is a participant, as a worker, in the scheme known as the Pacific Australia Labour Mobility scheme; or</w:t>
      </w:r>
    </w:p>
    <w:p w14:paraId="4DDDFA6E" w14:textId="77777777" w:rsidR="0027596C" w:rsidRPr="000A3E10" w:rsidRDefault="0027596C" w:rsidP="000A3E10">
      <w:pPr>
        <w:pStyle w:val="paragraphsub"/>
      </w:pPr>
      <w:r w:rsidRPr="000A3E10">
        <w:tab/>
        <w:t>(ii)</w:t>
      </w:r>
      <w:r w:rsidRPr="000A3E10">
        <w:tab/>
        <w:t xml:space="preserve">the visa is granted on the basis that the individual is a member of the family unit (within the meaning of the </w:t>
      </w:r>
      <w:r w:rsidRPr="000A3E10">
        <w:rPr>
          <w:i/>
        </w:rPr>
        <w:t>Migration Act 1958</w:t>
      </w:r>
      <w:r w:rsidRPr="000A3E10">
        <w:t>) of such a participant; and</w:t>
      </w:r>
    </w:p>
    <w:p w14:paraId="57DD3DD4" w14:textId="77777777" w:rsidR="0027596C" w:rsidRPr="000A3E10" w:rsidRDefault="0027596C" w:rsidP="000A3E10">
      <w:pPr>
        <w:pStyle w:val="paragraph"/>
      </w:pPr>
      <w:r w:rsidRPr="000A3E10">
        <w:tab/>
        <w:t>(c)</w:t>
      </w:r>
      <w:r w:rsidRPr="000A3E10">
        <w:tab/>
        <w:t xml:space="preserve">the individual is in a class determined under </w:t>
      </w:r>
      <w:r w:rsidR="00D50185" w:rsidRPr="000A3E10">
        <w:t>subsection (</w:t>
      </w:r>
      <w:r w:rsidRPr="000A3E10">
        <w:t>1C).</w:t>
      </w:r>
    </w:p>
    <w:p w14:paraId="5D99CF1F" w14:textId="77777777" w:rsidR="0027596C" w:rsidRPr="000A3E10" w:rsidRDefault="0027596C" w:rsidP="000A3E10">
      <w:pPr>
        <w:pStyle w:val="subsection"/>
      </w:pPr>
      <w:r w:rsidRPr="000A3E10">
        <w:lastRenderedPageBreak/>
        <w:tab/>
        <w:t>(1C)</w:t>
      </w:r>
      <w:r w:rsidRPr="000A3E10">
        <w:tab/>
        <w:t>The Minister may, by legislative instrument, determine:</w:t>
      </w:r>
    </w:p>
    <w:p w14:paraId="70ABC1AF" w14:textId="77777777" w:rsidR="0027596C" w:rsidRPr="000A3E10" w:rsidRDefault="0027596C" w:rsidP="000A3E10">
      <w:pPr>
        <w:pStyle w:val="paragraph"/>
      </w:pPr>
      <w:r w:rsidRPr="000A3E10">
        <w:tab/>
        <w:t>(a)</w:t>
      </w:r>
      <w:r w:rsidRPr="000A3E10">
        <w:tab/>
        <w:t>kinds of visas for the purposes of sub</w:t>
      </w:r>
      <w:r w:rsidR="00886329" w:rsidRPr="000A3E10">
        <w:t>paragraph (</w:t>
      </w:r>
      <w:r w:rsidRPr="000A3E10">
        <w:t xml:space="preserve">1B)(a)(ii) (subject to </w:t>
      </w:r>
      <w:r w:rsidR="00D50185" w:rsidRPr="000A3E10">
        <w:t>subsection (</w:t>
      </w:r>
      <w:r w:rsidRPr="000A3E10">
        <w:t>1D)); and</w:t>
      </w:r>
    </w:p>
    <w:p w14:paraId="08324639" w14:textId="77777777" w:rsidR="0027596C" w:rsidRPr="000A3E10" w:rsidRDefault="0027596C" w:rsidP="000A3E10">
      <w:pPr>
        <w:pStyle w:val="paragraph"/>
      </w:pPr>
      <w:r w:rsidRPr="000A3E10">
        <w:tab/>
        <w:t>(b)</w:t>
      </w:r>
      <w:r w:rsidRPr="000A3E10">
        <w:tab/>
        <w:t xml:space="preserve">classes of individuals for the purposes of </w:t>
      </w:r>
      <w:r w:rsidR="00886329" w:rsidRPr="000A3E10">
        <w:t>paragraph (</w:t>
      </w:r>
      <w:r w:rsidRPr="000A3E10">
        <w:t>1B)(c).</w:t>
      </w:r>
    </w:p>
    <w:p w14:paraId="0BBC9EB3" w14:textId="77777777" w:rsidR="0027596C" w:rsidRPr="000A3E10" w:rsidRDefault="0027596C" w:rsidP="000A3E10">
      <w:pPr>
        <w:pStyle w:val="subsection"/>
      </w:pPr>
      <w:r w:rsidRPr="000A3E10">
        <w:tab/>
        <w:t>(1D)</w:t>
      </w:r>
      <w:r w:rsidRPr="000A3E10">
        <w:tab/>
        <w:t xml:space="preserve">The Minister must not determine a kind of visa under </w:t>
      </w:r>
      <w:r w:rsidR="00886329" w:rsidRPr="000A3E10">
        <w:t>paragraph (</w:t>
      </w:r>
      <w:r w:rsidRPr="000A3E10">
        <w:t xml:space="preserve">1C)(a) unless the Minister has been advised by the Minister administering the </w:t>
      </w:r>
      <w:r w:rsidRPr="000A3E10">
        <w:rPr>
          <w:i/>
        </w:rPr>
        <w:t>Migration Act 1958</w:t>
      </w:r>
      <w:r w:rsidRPr="000A3E10">
        <w:t xml:space="preserve"> (the </w:t>
      </w:r>
      <w:r w:rsidRPr="000A3E10">
        <w:rPr>
          <w:b/>
          <w:i/>
        </w:rPr>
        <w:t>Immigration Minister</w:t>
      </w:r>
      <w:r w:rsidRPr="000A3E10">
        <w:t>) that, in the opinion of the Immigration Minister:</w:t>
      </w:r>
    </w:p>
    <w:p w14:paraId="5E20F006" w14:textId="77777777" w:rsidR="0027596C" w:rsidRPr="000A3E10" w:rsidRDefault="0027596C" w:rsidP="000A3E10">
      <w:pPr>
        <w:pStyle w:val="paragraph"/>
      </w:pPr>
      <w:r w:rsidRPr="000A3E10">
        <w:tab/>
        <w:t>(a)</w:t>
      </w:r>
      <w:r w:rsidRPr="000A3E10">
        <w:tab/>
        <w:t>the kind of visa has replaced or will replace:</w:t>
      </w:r>
    </w:p>
    <w:p w14:paraId="30A4FC75" w14:textId="77777777" w:rsidR="0027596C" w:rsidRPr="000A3E10" w:rsidRDefault="0027596C" w:rsidP="000A3E10">
      <w:pPr>
        <w:pStyle w:val="paragraphsub"/>
      </w:pPr>
      <w:r w:rsidRPr="000A3E10">
        <w:tab/>
        <w:t>(i)</w:t>
      </w:r>
      <w:r w:rsidRPr="000A3E10">
        <w:tab/>
        <w:t>the kind of visa mentioned in sub</w:t>
      </w:r>
      <w:r w:rsidR="00886329" w:rsidRPr="000A3E10">
        <w:t>paragraph (</w:t>
      </w:r>
      <w:r w:rsidRPr="000A3E10">
        <w:t>1B)(a)(i); or</w:t>
      </w:r>
    </w:p>
    <w:p w14:paraId="4475EC05" w14:textId="77777777" w:rsidR="0027596C" w:rsidRPr="000A3E10" w:rsidRDefault="0027596C" w:rsidP="000A3E10">
      <w:pPr>
        <w:pStyle w:val="paragraphsub"/>
      </w:pPr>
      <w:r w:rsidRPr="000A3E10">
        <w:tab/>
        <w:t>(ii)</w:t>
      </w:r>
      <w:r w:rsidRPr="000A3E10">
        <w:tab/>
        <w:t xml:space="preserve">a kind of visa previously determined under </w:t>
      </w:r>
      <w:r w:rsidR="00886329" w:rsidRPr="000A3E10">
        <w:t>paragraph (</w:t>
      </w:r>
      <w:r w:rsidRPr="000A3E10">
        <w:t>1C)(a); and</w:t>
      </w:r>
    </w:p>
    <w:p w14:paraId="7AEC5BA5" w14:textId="77777777" w:rsidR="0027596C" w:rsidRPr="000A3E10" w:rsidRDefault="0027596C" w:rsidP="000A3E10">
      <w:pPr>
        <w:pStyle w:val="paragraph"/>
      </w:pPr>
      <w:r w:rsidRPr="000A3E10">
        <w:tab/>
        <w:t>(b)</w:t>
      </w:r>
      <w:r w:rsidRPr="000A3E10">
        <w:tab/>
        <w:t>the replacement kind of visa is intended to give the same benefits as the replaced kind of visa.</w:t>
      </w:r>
    </w:p>
    <w:p w14:paraId="5884D55B" w14:textId="77777777" w:rsidR="0027596C" w:rsidRPr="000A3E10" w:rsidRDefault="0027596C" w:rsidP="000A3E10">
      <w:pPr>
        <w:pStyle w:val="subsection"/>
      </w:pPr>
      <w:r w:rsidRPr="000A3E10">
        <w:tab/>
        <w:t>(1E)</w:t>
      </w:r>
      <w:r w:rsidRPr="000A3E10">
        <w:tab/>
        <w:t xml:space="preserve">Without limiting </w:t>
      </w:r>
      <w:r w:rsidR="00886329" w:rsidRPr="000A3E10">
        <w:t>paragraph (</w:t>
      </w:r>
      <w:r w:rsidRPr="000A3E10">
        <w:t>1C)(b), a class of individuals may be determined under that paragraph by reference to the fact that an individual holds a visa of a specified kind.</w:t>
      </w:r>
    </w:p>
    <w:p w14:paraId="7AF9ED2E" w14:textId="77777777" w:rsidR="0027596C" w:rsidRPr="000A3E10" w:rsidRDefault="0027596C" w:rsidP="000A3E10">
      <w:pPr>
        <w:pStyle w:val="notetext"/>
      </w:pPr>
      <w:r w:rsidRPr="000A3E10">
        <w:t>Example:</w:t>
      </w:r>
      <w:r w:rsidRPr="000A3E10">
        <w:tab/>
        <w:t xml:space="preserve">A visa of a kind referred to in a specified way in the regulations under the </w:t>
      </w:r>
      <w:r w:rsidRPr="000A3E10">
        <w:rPr>
          <w:i/>
        </w:rPr>
        <w:t>Migration Act 1958</w:t>
      </w:r>
      <w:r w:rsidRPr="000A3E10">
        <w:t xml:space="preserve"> or that permits the holder to stay in Australia for at least a specified period.</w:t>
      </w:r>
    </w:p>
    <w:bookmarkEnd w:id="16"/>
    <w:p w14:paraId="610CF7D8" w14:textId="77777777" w:rsidR="0027596C" w:rsidRPr="000A3E10" w:rsidRDefault="0027596C" w:rsidP="000A3E10">
      <w:pPr>
        <w:pStyle w:val="ItemHead"/>
      </w:pPr>
      <w:r w:rsidRPr="000A3E10">
        <w:t>4  At the end of subparagraph 61AA(2)(b)(iii)</w:t>
      </w:r>
    </w:p>
    <w:p w14:paraId="498CF64E" w14:textId="77777777" w:rsidR="0027596C" w:rsidRPr="000A3E10" w:rsidRDefault="0027596C" w:rsidP="000A3E10">
      <w:pPr>
        <w:pStyle w:val="Item"/>
      </w:pPr>
      <w:r w:rsidRPr="000A3E10">
        <w:t>Add “of this section”.</w:t>
      </w:r>
    </w:p>
    <w:p w14:paraId="3FD1EA33" w14:textId="77777777" w:rsidR="0027596C" w:rsidRPr="000A3E10" w:rsidRDefault="0027596C" w:rsidP="000A3E10">
      <w:pPr>
        <w:pStyle w:val="ItemHead"/>
      </w:pPr>
      <w:r w:rsidRPr="000A3E10">
        <w:t xml:space="preserve">5  At the end of </w:t>
      </w:r>
      <w:r w:rsidR="00D50185" w:rsidRPr="000A3E10">
        <w:t>subsection 6</w:t>
      </w:r>
      <w:r w:rsidRPr="000A3E10">
        <w:t>1AA(2)</w:t>
      </w:r>
    </w:p>
    <w:p w14:paraId="73127486" w14:textId="77777777" w:rsidR="0027596C" w:rsidRPr="000A3E10" w:rsidRDefault="0027596C" w:rsidP="000A3E10">
      <w:pPr>
        <w:pStyle w:val="Item"/>
      </w:pPr>
      <w:r w:rsidRPr="000A3E10">
        <w:t>Add:</w:t>
      </w:r>
    </w:p>
    <w:p w14:paraId="260D3C41" w14:textId="77777777" w:rsidR="0027596C" w:rsidRPr="000A3E10" w:rsidRDefault="0027596C" w:rsidP="000A3E10">
      <w:pPr>
        <w:pStyle w:val="paragraph"/>
      </w:pPr>
      <w:r w:rsidRPr="000A3E10">
        <w:tab/>
        <w:t>; or (c)</w:t>
      </w:r>
      <w:r w:rsidRPr="000A3E10">
        <w:tab/>
        <w:t>satisfies subsection 21(1B) of this Act (visa holders connected with the Pacific Australia Labour Mobility scheme).</w:t>
      </w:r>
    </w:p>
    <w:p w14:paraId="64CD61F4" w14:textId="77777777" w:rsidR="0027596C" w:rsidRPr="000A3E10" w:rsidRDefault="0027596C" w:rsidP="000A3E10">
      <w:pPr>
        <w:pStyle w:val="ItemHead"/>
      </w:pPr>
      <w:r w:rsidRPr="000A3E10">
        <w:t xml:space="preserve">6  </w:t>
      </w:r>
      <w:r w:rsidR="00D50185" w:rsidRPr="000A3E10">
        <w:t>Paragraph 6</w:t>
      </w:r>
      <w:r w:rsidRPr="000A3E10">
        <w:t>1AA(3)(a)</w:t>
      </w:r>
    </w:p>
    <w:p w14:paraId="3633AD66" w14:textId="77777777" w:rsidR="0027596C" w:rsidRPr="000A3E10" w:rsidRDefault="0027596C" w:rsidP="000A3E10">
      <w:pPr>
        <w:pStyle w:val="Item"/>
      </w:pPr>
      <w:r w:rsidRPr="000A3E10">
        <w:t xml:space="preserve">After “waiting period”, insert “because of </w:t>
      </w:r>
      <w:r w:rsidR="00886329" w:rsidRPr="000A3E10">
        <w:t>paragraph (</w:t>
      </w:r>
      <w:r w:rsidRPr="000A3E10">
        <w:t>2)(a) or (b)”.</w:t>
      </w:r>
    </w:p>
    <w:p w14:paraId="77900123" w14:textId="77777777" w:rsidR="0027596C" w:rsidRPr="000A3E10" w:rsidRDefault="0027596C" w:rsidP="000A3E10">
      <w:pPr>
        <w:pStyle w:val="ItemHead"/>
      </w:pPr>
      <w:r w:rsidRPr="000A3E10">
        <w:lastRenderedPageBreak/>
        <w:t xml:space="preserve">7  </w:t>
      </w:r>
      <w:r w:rsidR="00D50185" w:rsidRPr="000A3E10">
        <w:t>Paragraph 6</w:t>
      </w:r>
      <w:r w:rsidRPr="000A3E10">
        <w:t>1AA(3)(c)</w:t>
      </w:r>
    </w:p>
    <w:p w14:paraId="6A8888CF" w14:textId="77777777" w:rsidR="0027596C" w:rsidRPr="000A3E10" w:rsidRDefault="0027596C" w:rsidP="000A3E10">
      <w:pPr>
        <w:pStyle w:val="Item"/>
      </w:pPr>
      <w:r w:rsidRPr="000A3E10">
        <w:t>Omit “</w:t>
      </w:r>
      <w:r w:rsidR="00D50185" w:rsidRPr="000A3E10">
        <w:t>subsection (</w:t>
      </w:r>
      <w:r w:rsidRPr="000A3E10">
        <w:t>4) does not”, substitute “</w:t>
      </w:r>
      <w:r w:rsidR="00D50185" w:rsidRPr="000A3E10">
        <w:t>subsections (</w:t>
      </w:r>
      <w:r w:rsidRPr="000A3E10">
        <w:t>4) and (4A) do not”.</w:t>
      </w:r>
    </w:p>
    <w:p w14:paraId="12F55906" w14:textId="77777777" w:rsidR="0027596C" w:rsidRPr="000A3E10" w:rsidRDefault="0027596C" w:rsidP="000A3E10">
      <w:pPr>
        <w:pStyle w:val="ItemHead"/>
      </w:pPr>
      <w:r w:rsidRPr="000A3E10">
        <w:t xml:space="preserve">8  </w:t>
      </w:r>
      <w:r w:rsidR="00D50185" w:rsidRPr="000A3E10">
        <w:t>Paragraph 6</w:t>
      </w:r>
      <w:r w:rsidRPr="000A3E10">
        <w:t>1AA(4)(a)</w:t>
      </w:r>
    </w:p>
    <w:p w14:paraId="6964FD44" w14:textId="77777777" w:rsidR="0027596C" w:rsidRPr="000A3E10" w:rsidRDefault="0027596C" w:rsidP="000A3E10">
      <w:pPr>
        <w:pStyle w:val="Item"/>
      </w:pPr>
      <w:r w:rsidRPr="000A3E10">
        <w:t xml:space="preserve">After “waiting period”, insert “because of </w:t>
      </w:r>
      <w:r w:rsidR="00886329" w:rsidRPr="000A3E10">
        <w:t>paragraph (</w:t>
      </w:r>
      <w:r w:rsidRPr="000A3E10">
        <w:t>2)(a) or (b)”.</w:t>
      </w:r>
    </w:p>
    <w:p w14:paraId="6254FB7C" w14:textId="77777777" w:rsidR="0027596C" w:rsidRPr="000A3E10" w:rsidRDefault="0027596C" w:rsidP="000A3E10">
      <w:pPr>
        <w:pStyle w:val="ItemHead"/>
      </w:pPr>
      <w:r w:rsidRPr="000A3E10">
        <w:t xml:space="preserve">9  After </w:t>
      </w:r>
      <w:r w:rsidR="00D50185" w:rsidRPr="000A3E10">
        <w:t>subsection 6</w:t>
      </w:r>
      <w:r w:rsidRPr="000A3E10">
        <w:t>1AA(4)</w:t>
      </w:r>
    </w:p>
    <w:p w14:paraId="71409F75" w14:textId="77777777" w:rsidR="0027596C" w:rsidRPr="000A3E10" w:rsidRDefault="0027596C" w:rsidP="000A3E10">
      <w:pPr>
        <w:pStyle w:val="Item"/>
      </w:pPr>
      <w:r w:rsidRPr="000A3E10">
        <w:t>Insert:</w:t>
      </w:r>
    </w:p>
    <w:p w14:paraId="57323C6B" w14:textId="77777777" w:rsidR="0027596C" w:rsidRPr="000A3E10" w:rsidRDefault="0027596C" w:rsidP="000A3E10">
      <w:pPr>
        <w:pStyle w:val="subsection"/>
      </w:pPr>
      <w:r w:rsidRPr="000A3E10">
        <w:tab/>
        <w:t>(4A)</w:t>
      </w:r>
      <w:r w:rsidRPr="000A3E10">
        <w:tab/>
        <w:t>If:</w:t>
      </w:r>
    </w:p>
    <w:p w14:paraId="3D44CAE2" w14:textId="77777777" w:rsidR="0027596C" w:rsidRPr="000A3E10" w:rsidRDefault="0027596C" w:rsidP="000A3E10">
      <w:pPr>
        <w:pStyle w:val="paragraph"/>
      </w:pPr>
      <w:r w:rsidRPr="000A3E10">
        <w:tab/>
        <w:t>(a)</w:t>
      </w:r>
      <w:r w:rsidRPr="000A3E10">
        <w:tab/>
        <w:t xml:space="preserve">an individual is subject to a newly arrived resident’s waiting period because of </w:t>
      </w:r>
      <w:r w:rsidR="00886329" w:rsidRPr="000A3E10">
        <w:t>paragraph (</w:t>
      </w:r>
      <w:r w:rsidRPr="000A3E10">
        <w:t>2)(a) or (b); and</w:t>
      </w:r>
    </w:p>
    <w:p w14:paraId="13281D2A" w14:textId="77777777" w:rsidR="0027596C" w:rsidRPr="000A3E10" w:rsidRDefault="0027596C" w:rsidP="000A3E10">
      <w:pPr>
        <w:pStyle w:val="paragraph"/>
      </w:pPr>
      <w:r w:rsidRPr="000A3E10">
        <w:tab/>
        <w:t>(b)</w:t>
      </w:r>
      <w:r w:rsidRPr="000A3E10">
        <w:tab/>
        <w:t xml:space="preserve">the individual has previously held one or more visas covered by paragraph 21(1B)(a) that are also of a kind determined under </w:t>
      </w:r>
      <w:r w:rsidR="00D50185" w:rsidRPr="000A3E10">
        <w:t>subsection (</w:t>
      </w:r>
      <w:r w:rsidRPr="000A3E10">
        <w:t>5B) of this section;</w:t>
      </w:r>
    </w:p>
    <w:p w14:paraId="04F39EAA" w14:textId="77777777" w:rsidR="0027596C" w:rsidRPr="000A3E10" w:rsidRDefault="0027596C" w:rsidP="000A3E10">
      <w:pPr>
        <w:pStyle w:val="subsection2"/>
      </w:pPr>
      <w:r w:rsidRPr="000A3E10">
        <w:t>the waiting period:</w:t>
      </w:r>
    </w:p>
    <w:p w14:paraId="111AA166" w14:textId="77777777" w:rsidR="0027596C" w:rsidRPr="000A3E10" w:rsidRDefault="0027596C" w:rsidP="000A3E10">
      <w:pPr>
        <w:pStyle w:val="paragraph"/>
      </w:pPr>
      <w:r w:rsidRPr="000A3E10">
        <w:tab/>
        <w:t>(c)</w:t>
      </w:r>
      <w:r w:rsidRPr="000A3E10">
        <w:tab/>
        <w:t>starts on the day on which the individual became the holder of the first of those visas; and</w:t>
      </w:r>
    </w:p>
    <w:p w14:paraId="45AE7E07" w14:textId="77777777" w:rsidR="0027596C" w:rsidRPr="000A3E10" w:rsidRDefault="0027596C" w:rsidP="000A3E10">
      <w:pPr>
        <w:pStyle w:val="paragraph"/>
      </w:pPr>
      <w:r w:rsidRPr="000A3E10">
        <w:tab/>
        <w:t>(d)</w:t>
      </w:r>
      <w:r w:rsidRPr="000A3E10">
        <w:tab/>
        <w:t>ends when the individual has been in Australia for a period of, or periods totalling, 52 weeks after that day.</w:t>
      </w:r>
    </w:p>
    <w:p w14:paraId="5225A051" w14:textId="77777777" w:rsidR="0027596C" w:rsidRPr="000A3E10" w:rsidRDefault="0027596C" w:rsidP="000A3E10">
      <w:pPr>
        <w:pStyle w:val="ItemHead"/>
      </w:pPr>
      <w:r w:rsidRPr="000A3E10">
        <w:t xml:space="preserve">10  </w:t>
      </w:r>
      <w:r w:rsidR="00D50185" w:rsidRPr="000A3E10">
        <w:t>Paragraph 6</w:t>
      </w:r>
      <w:r w:rsidRPr="000A3E10">
        <w:t>1AA(5)(a)</w:t>
      </w:r>
    </w:p>
    <w:p w14:paraId="08843219" w14:textId="77777777" w:rsidR="0027596C" w:rsidRPr="000A3E10" w:rsidRDefault="0027596C" w:rsidP="000A3E10">
      <w:pPr>
        <w:pStyle w:val="Item"/>
      </w:pPr>
      <w:r w:rsidRPr="000A3E10">
        <w:t xml:space="preserve">After “waiting period”, insert “because of </w:t>
      </w:r>
      <w:r w:rsidR="00886329" w:rsidRPr="000A3E10">
        <w:t>paragraph (</w:t>
      </w:r>
      <w:r w:rsidRPr="000A3E10">
        <w:t>2)(a) or (b)”.</w:t>
      </w:r>
    </w:p>
    <w:p w14:paraId="5282A76C" w14:textId="77777777" w:rsidR="0027596C" w:rsidRPr="000A3E10" w:rsidRDefault="0027596C" w:rsidP="000A3E10">
      <w:pPr>
        <w:pStyle w:val="ItemHead"/>
      </w:pPr>
      <w:r w:rsidRPr="000A3E10">
        <w:t xml:space="preserve">11  </w:t>
      </w:r>
      <w:r w:rsidR="00D50185" w:rsidRPr="000A3E10">
        <w:t>Paragraph 6</w:t>
      </w:r>
      <w:r w:rsidRPr="000A3E10">
        <w:t>1AA(5)(b)</w:t>
      </w:r>
    </w:p>
    <w:p w14:paraId="795DB8DE" w14:textId="77777777" w:rsidR="0027596C" w:rsidRPr="000A3E10" w:rsidRDefault="0027596C" w:rsidP="000A3E10">
      <w:pPr>
        <w:pStyle w:val="Item"/>
      </w:pPr>
      <w:r w:rsidRPr="000A3E10">
        <w:t xml:space="preserve">Omit “neither </w:t>
      </w:r>
      <w:r w:rsidR="00D50185" w:rsidRPr="000A3E10">
        <w:t>subsection (</w:t>
      </w:r>
      <w:r w:rsidRPr="000A3E10">
        <w:t>3) nor (4) applies”, substitute “</w:t>
      </w:r>
      <w:r w:rsidR="00D50185" w:rsidRPr="000A3E10">
        <w:t>subsections (</w:t>
      </w:r>
      <w:r w:rsidRPr="000A3E10">
        <w:t>3), (4) and (4A) do not apply”.</w:t>
      </w:r>
    </w:p>
    <w:p w14:paraId="1B8A064D" w14:textId="77777777" w:rsidR="0027596C" w:rsidRPr="000A3E10" w:rsidRDefault="0027596C" w:rsidP="000A3E10">
      <w:pPr>
        <w:pStyle w:val="ItemHead"/>
      </w:pPr>
      <w:r w:rsidRPr="000A3E10">
        <w:t xml:space="preserve">12  After </w:t>
      </w:r>
      <w:r w:rsidR="00D50185" w:rsidRPr="000A3E10">
        <w:t>subsection 6</w:t>
      </w:r>
      <w:r w:rsidRPr="000A3E10">
        <w:t>1AA(5)</w:t>
      </w:r>
    </w:p>
    <w:p w14:paraId="19206FF2" w14:textId="77777777" w:rsidR="0027596C" w:rsidRPr="000A3E10" w:rsidRDefault="0027596C" w:rsidP="000A3E10">
      <w:pPr>
        <w:pStyle w:val="Item"/>
      </w:pPr>
      <w:r w:rsidRPr="000A3E10">
        <w:t>Insert:</w:t>
      </w:r>
    </w:p>
    <w:p w14:paraId="0C7364B1" w14:textId="77777777" w:rsidR="0027596C" w:rsidRPr="000A3E10" w:rsidRDefault="0027596C" w:rsidP="000A3E10">
      <w:pPr>
        <w:pStyle w:val="subsection"/>
      </w:pPr>
      <w:r w:rsidRPr="000A3E10">
        <w:tab/>
        <w:t>(5A)</w:t>
      </w:r>
      <w:r w:rsidRPr="000A3E10">
        <w:tab/>
        <w:t xml:space="preserve">If an individual is subject to a newly arrived resident’s waiting period because of </w:t>
      </w:r>
      <w:r w:rsidR="00886329" w:rsidRPr="000A3E10">
        <w:t>paragraph (</w:t>
      </w:r>
      <w:r w:rsidRPr="000A3E10">
        <w:t>2)(c), the waiting period:</w:t>
      </w:r>
    </w:p>
    <w:p w14:paraId="41EAA29B" w14:textId="77777777" w:rsidR="0027596C" w:rsidRPr="000A3E10" w:rsidRDefault="0027596C" w:rsidP="000A3E10">
      <w:pPr>
        <w:pStyle w:val="paragraph"/>
      </w:pPr>
      <w:r w:rsidRPr="000A3E10">
        <w:tab/>
        <w:t>(a)</w:t>
      </w:r>
      <w:r w:rsidRPr="000A3E10">
        <w:tab/>
        <w:t xml:space="preserve">starts on the day on which the individual first became the holder of a visa covered by paragraph 21(1B)(a) that is also of a kind determined under </w:t>
      </w:r>
      <w:r w:rsidR="00D50185" w:rsidRPr="000A3E10">
        <w:t>subsection (</w:t>
      </w:r>
      <w:r w:rsidRPr="000A3E10">
        <w:t>5B) of this section; and</w:t>
      </w:r>
    </w:p>
    <w:p w14:paraId="616CF903" w14:textId="77777777" w:rsidR="0027596C" w:rsidRPr="000A3E10" w:rsidRDefault="0027596C" w:rsidP="000A3E10">
      <w:pPr>
        <w:pStyle w:val="paragraph"/>
      </w:pPr>
      <w:r w:rsidRPr="000A3E10">
        <w:tab/>
        <w:t>(b)</w:t>
      </w:r>
      <w:r w:rsidRPr="000A3E10">
        <w:tab/>
        <w:t>ends when the individual has been in Australia for a period of, or periods totalling, 52 weeks after that day.</w:t>
      </w:r>
    </w:p>
    <w:p w14:paraId="2C99C6BA" w14:textId="77777777" w:rsidR="0027596C" w:rsidRPr="000A3E10" w:rsidRDefault="0027596C" w:rsidP="000A3E10">
      <w:pPr>
        <w:pStyle w:val="subsection"/>
      </w:pPr>
      <w:r w:rsidRPr="000A3E10">
        <w:tab/>
        <w:t>(5B)</w:t>
      </w:r>
      <w:r w:rsidRPr="000A3E10">
        <w:tab/>
        <w:t>The Minister may, by legislative instrument, determine kinds of visas for the purposes of paragraphs (4A)(b) and (5A)(a).</w:t>
      </w:r>
    </w:p>
    <w:p w14:paraId="226990DC" w14:textId="77777777" w:rsidR="0027596C" w:rsidRPr="000A3E10" w:rsidRDefault="0027596C" w:rsidP="000A3E10">
      <w:pPr>
        <w:pStyle w:val="ItemHead"/>
      </w:pPr>
      <w:r w:rsidRPr="000A3E10">
        <w:t>13  Paragraph 85BB(1)(c)</w:t>
      </w:r>
    </w:p>
    <w:p w14:paraId="46E6FFBE" w14:textId="77777777" w:rsidR="0027596C" w:rsidRPr="000A3E10" w:rsidRDefault="0027596C" w:rsidP="000A3E10">
      <w:pPr>
        <w:pStyle w:val="Item"/>
      </w:pPr>
      <w:r w:rsidRPr="000A3E10">
        <w:t>After “(2)”, insert “or (3)”.</w:t>
      </w:r>
    </w:p>
    <w:p w14:paraId="26EE023A" w14:textId="77777777" w:rsidR="0027596C" w:rsidRPr="000A3E10" w:rsidRDefault="0027596C" w:rsidP="000A3E10">
      <w:pPr>
        <w:pStyle w:val="ItemHead"/>
      </w:pPr>
      <w:r w:rsidRPr="000A3E10">
        <w:t>14  Before subsection 85BB(2)</w:t>
      </w:r>
    </w:p>
    <w:p w14:paraId="13D83B9F" w14:textId="77777777" w:rsidR="0027596C" w:rsidRPr="000A3E10" w:rsidRDefault="0027596C" w:rsidP="000A3E10">
      <w:pPr>
        <w:pStyle w:val="Item"/>
      </w:pPr>
      <w:r w:rsidRPr="000A3E10">
        <w:t>Insert:</w:t>
      </w:r>
    </w:p>
    <w:p w14:paraId="6974005A" w14:textId="77777777" w:rsidR="0027596C" w:rsidRPr="000A3E10" w:rsidRDefault="0027596C" w:rsidP="000A3E10">
      <w:pPr>
        <w:pStyle w:val="SubsectionHead"/>
      </w:pPr>
      <w:r w:rsidRPr="000A3E10">
        <w:t>Visa holders who may qualify for special benefit</w:t>
      </w:r>
    </w:p>
    <w:p w14:paraId="223E6260" w14:textId="77777777" w:rsidR="0027596C" w:rsidRPr="000A3E10" w:rsidRDefault="0027596C" w:rsidP="000A3E10">
      <w:pPr>
        <w:pStyle w:val="ItemHead"/>
      </w:pPr>
      <w:r w:rsidRPr="000A3E10">
        <w:t>15  At the end of section 85BB</w:t>
      </w:r>
    </w:p>
    <w:p w14:paraId="4E50C302" w14:textId="77777777" w:rsidR="0027596C" w:rsidRPr="000A3E10" w:rsidRDefault="0027596C" w:rsidP="000A3E10">
      <w:pPr>
        <w:pStyle w:val="Item"/>
      </w:pPr>
      <w:r w:rsidRPr="000A3E10">
        <w:t>Add:</w:t>
      </w:r>
    </w:p>
    <w:p w14:paraId="0B55FE2B" w14:textId="77777777" w:rsidR="0027596C" w:rsidRPr="000A3E10" w:rsidRDefault="0027596C" w:rsidP="000A3E10">
      <w:pPr>
        <w:pStyle w:val="SubsectionHead"/>
      </w:pPr>
      <w:r w:rsidRPr="000A3E10">
        <w:t>Visa holders connected with the Pacific Australia Labour Mobility scheme</w:t>
      </w:r>
    </w:p>
    <w:p w14:paraId="7D04744F" w14:textId="77777777" w:rsidR="0027596C" w:rsidRPr="000A3E10" w:rsidRDefault="0027596C" w:rsidP="000A3E10">
      <w:pPr>
        <w:pStyle w:val="subsection"/>
      </w:pPr>
      <w:r w:rsidRPr="000A3E10">
        <w:tab/>
        <w:t>(3)</w:t>
      </w:r>
      <w:r w:rsidRPr="000A3E10">
        <w:tab/>
        <w:t>An individual or the individual’s partner satisfies this subsection if:</w:t>
      </w:r>
    </w:p>
    <w:p w14:paraId="2EEEFFD9" w14:textId="77777777" w:rsidR="0027596C" w:rsidRPr="000A3E10" w:rsidRDefault="0027596C" w:rsidP="000A3E10">
      <w:pPr>
        <w:pStyle w:val="paragraph"/>
      </w:pPr>
      <w:r w:rsidRPr="000A3E10">
        <w:tab/>
        <w:t>(a)</w:t>
      </w:r>
      <w:r w:rsidRPr="000A3E10">
        <w:tab/>
        <w:t>the individual or partner is the holder of:</w:t>
      </w:r>
    </w:p>
    <w:p w14:paraId="21D9F922" w14:textId="77777777" w:rsidR="0027596C" w:rsidRPr="000A3E10" w:rsidRDefault="0027596C" w:rsidP="000A3E10">
      <w:pPr>
        <w:pStyle w:val="paragraphsub"/>
      </w:pPr>
      <w:r w:rsidRPr="000A3E10">
        <w:tab/>
        <w:t>(i)</w:t>
      </w:r>
      <w:r w:rsidRPr="000A3E10">
        <w:tab/>
        <w:t xml:space="preserve">a visa referred to in the regulations under the </w:t>
      </w:r>
      <w:r w:rsidRPr="000A3E10">
        <w:rPr>
          <w:i/>
        </w:rPr>
        <w:t>Migration Act 1958</w:t>
      </w:r>
      <w:r w:rsidRPr="000A3E10">
        <w:t xml:space="preserve"> as a Subclass 403 (Temporary Work (International Relations)) visa; or</w:t>
      </w:r>
    </w:p>
    <w:p w14:paraId="423743E6" w14:textId="77777777" w:rsidR="0027596C" w:rsidRPr="000A3E10" w:rsidRDefault="0027596C" w:rsidP="000A3E10">
      <w:pPr>
        <w:pStyle w:val="paragraphsub"/>
      </w:pPr>
      <w:r w:rsidRPr="000A3E10">
        <w:tab/>
        <w:t>(ii)</w:t>
      </w:r>
      <w:r w:rsidRPr="000A3E10">
        <w:tab/>
        <w:t xml:space="preserve">a visa of a kind determined under </w:t>
      </w:r>
      <w:r w:rsidR="00D50185" w:rsidRPr="000A3E10">
        <w:t>subsection (</w:t>
      </w:r>
      <w:r w:rsidRPr="000A3E10">
        <w:t>4) of this section for the purposes of this subparagraph; and</w:t>
      </w:r>
    </w:p>
    <w:p w14:paraId="5D34B162" w14:textId="77777777" w:rsidR="0027596C" w:rsidRPr="000A3E10" w:rsidRDefault="0027596C" w:rsidP="000A3E10">
      <w:pPr>
        <w:pStyle w:val="paragraph"/>
      </w:pPr>
      <w:r w:rsidRPr="000A3E10">
        <w:rPr>
          <w:i/>
        </w:rPr>
        <w:tab/>
      </w:r>
      <w:r w:rsidRPr="000A3E10">
        <w:t>(b)</w:t>
      </w:r>
      <w:r w:rsidRPr="000A3E10">
        <w:tab/>
        <w:t>either:</w:t>
      </w:r>
    </w:p>
    <w:p w14:paraId="4985ECD8" w14:textId="77777777" w:rsidR="0027596C" w:rsidRPr="000A3E10" w:rsidRDefault="0027596C" w:rsidP="000A3E10">
      <w:pPr>
        <w:pStyle w:val="paragraphsub"/>
      </w:pPr>
      <w:r w:rsidRPr="000A3E10">
        <w:tab/>
        <w:t>(i)</w:t>
      </w:r>
      <w:r w:rsidRPr="000A3E10">
        <w:tab/>
        <w:t>the individual or partner is a participant, as a worker, in the scheme known as the Pacific Australia Labour Mobility scheme; or</w:t>
      </w:r>
    </w:p>
    <w:p w14:paraId="31DBF80E" w14:textId="77777777" w:rsidR="0027596C" w:rsidRPr="000A3E10" w:rsidRDefault="0027596C" w:rsidP="000A3E10">
      <w:pPr>
        <w:pStyle w:val="paragraphsub"/>
      </w:pPr>
      <w:r w:rsidRPr="000A3E10">
        <w:tab/>
        <w:t>(ii)</w:t>
      </w:r>
      <w:r w:rsidRPr="000A3E10">
        <w:tab/>
        <w:t xml:space="preserve">the visa is granted on the basis that the individual or partner is a member of the family unit (within the meaning of the </w:t>
      </w:r>
      <w:r w:rsidRPr="000A3E10">
        <w:rPr>
          <w:i/>
        </w:rPr>
        <w:t>Migration Act 1958</w:t>
      </w:r>
      <w:r w:rsidRPr="000A3E10">
        <w:t>) of such a participant; and</w:t>
      </w:r>
    </w:p>
    <w:p w14:paraId="5EC805E7" w14:textId="77777777" w:rsidR="0027596C" w:rsidRPr="000A3E10" w:rsidRDefault="0027596C" w:rsidP="000A3E10">
      <w:pPr>
        <w:pStyle w:val="paragraph"/>
      </w:pPr>
      <w:r w:rsidRPr="000A3E10">
        <w:tab/>
        <w:t>(c)</w:t>
      </w:r>
      <w:r w:rsidRPr="000A3E10">
        <w:tab/>
        <w:t xml:space="preserve">the individual or partner is in a class of persons determined under </w:t>
      </w:r>
      <w:r w:rsidR="00D50185" w:rsidRPr="000A3E10">
        <w:t>subsection (</w:t>
      </w:r>
      <w:r w:rsidRPr="000A3E10">
        <w:t>4).</w:t>
      </w:r>
    </w:p>
    <w:p w14:paraId="3A97606F" w14:textId="77777777" w:rsidR="0027596C" w:rsidRPr="000A3E10" w:rsidRDefault="0027596C" w:rsidP="000A3E10">
      <w:pPr>
        <w:pStyle w:val="subsection"/>
      </w:pPr>
      <w:r w:rsidRPr="000A3E10">
        <w:tab/>
        <w:t>(4)</w:t>
      </w:r>
      <w:r w:rsidRPr="000A3E10">
        <w:tab/>
        <w:t>The Minister may, by legislative instrument, determine:</w:t>
      </w:r>
    </w:p>
    <w:p w14:paraId="5C5B6348" w14:textId="77777777" w:rsidR="0027596C" w:rsidRPr="000A3E10" w:rsidRDefault="0027596C" w:rsidP="000A3E10">
      <w:pPr>
        <w:pStyle w:val="paragraph"/>
      </w:pPr>
      <w:r w:rsidRPr="000A3E10">
        <w:tab/>
        <w:t>(a)</w:t>
      </w:r>
      <w:r w:rsidRPr="000A3E10">
        <w:tab/>
        <w:t>kinds of visas for the purposes of sub</w:t>
      </w:r>
      <w:r w:rsidR="00886329" w:rsidRPr="000A3E10">
        <w:t>paragraph (</w:t>
      </w:r>
      <w:r w:rsidRPr="000A3E10">
        <w:t xml:space="preserve">3)(a)(ii) (subject to </w:t>
      </w:r>
      <w:r w:rsidR="00D50185" w:rsidRPr="000A3E10">
        <w:t>subsection (</w:t>
      </w:r>
      <w:r w:rsidRPr="000A3E10">
        <w:t>5)); and</w:t>
      </w:r>
    </w:p>
    <w:p w14:paraId="38FC9CA5" w14:textId="77777777" w:rsidR="0027596C" w:rsidRPr="000A3E10" w:rsidRDefault="0027596C" w:rsidP="000A3E10">
      <w:pPr>
        <w:pStyle w:val="paragraph"/>
      </w:pPr>
      <w:r w:rsidRPr="000A3E10">
        <w:tab/>
        <w:t>(b)</w:t>
      </w:r>
      <w:r w:rsidRPr="000A3E10">
        <w:tab/>
        <w:t xml:space="preserve">classes of persons for the purposes of </w:t>
      </w:r>
      <w:r w:rsidR="00886329" w:rsidRPr="000A3E10">
        <w:t>paragraph (</w:t>
      </w:r>
      <w:r w:rsidRPr="000A3E10">
        <w:t>3)(c).</w:t>
      </w:r>
    </w:p>
    <w:p w14:paraId="4E123776" w14:textId="77777777" w:rsidR="0027596C" w:rsidRPr="000A3E10" w:rsidRDefault="0027596C" w:rsidP="000A3E10">
      <w:pPr>
        <w:pStyle w:val="subsection"/>
      </w:pPr>
      <w:r w:rsidRPr="000A3E10">
        <w:tab/>
        <w:t>(5)</w:t>
      </w:r>
      <w:r w:rsidRPr="000A3E10">
        <w:tab/>
        <w:t xml:space="preserve">The Minister must not determine a kind of visa under </w:t>
      </w:r>
      <w:r w:rsidR="00886329" w:rsidRPr="000A3E10">
        <w:t>paragraph (</w:t>
      </w:r>
      <w:r w:rsidRPr="000A3E10">
        <w:t xml:space="preserve">4)(a) unless the Minister has been advised by the Minister administering the </w:t>
      </w:r>
      <w:r w:rsidRPr="000A3E10">
        <w:rPr>
          <w:i/>
        </w:rPr>
        <w:t>Migration Act 1958</w:t>
      </w:r>
      <w:r w:rsidRPr="000A3E10">
        <w:t xml:space="preserve"> (the </w:t>
      </w:r>
      <w:r w:rsidRPr="000A3E10">
        <w:rPr>
          <w:b/>
          <w:i/>
        </w:rPr>
        <w:t>Immigration Minister</w:t>
      </w:r>
      <w:r w:rsidRPr="000A3E10">
        <w:t>) that, in the opinion of the Immigration Minister:</w:t>
      </w:r>
    </w:p>
    <w:p w14:paraId="2BE69BAF" w14:textId="77777777" w:rsidR="0027596C" w:rsidRPr="000A3E10" w:rsidRDefault="0027596C" w:rsidP="000A3E10">
      <w:pPr>
        <w:pStyle w:val="paragraph"/>
      </w:pPr>
      <w:r w:rsidRPr="000A3E10">
        <w:tab/>
        <w:t>(a)</w:t>
      </w:r>
      <w:r w:rsidRPr="000A3E10">
        <w:tab/>
        <w:t>the kind of visa has replaced or will replace:</w:t>
      </w:r>
    </w:p>
    <w:p w14:paraId="48EF5F0B" w14:textId="77777777" w:rsidR="0027596C" w:rsidRPr="000A3E10" w:rsidRDefault="0027596C" w:rsidP="000A3E10">
      <w:pPr>
        <w:pStyle w:val="paragraphsub"/>
      </w:pPr>
      <w:r w:rsidRPr="000A3E10">
        <w:tab/>
        <w:t>(i)</w:t>
      </w:r>
      <w:r w:rsidRPr="000A3E10">
        <w:tab/>
        <w:t>the kind of visa mentioned in sub</w:t>
      </w:r>
      <w:r w:rsidR="00886329" w:rsidRPr="000A3E10">
        <w:t>paragraph (</w:t>
      </w:r>
      <w:r w:rsidRPr="000A3E10">
        <w:t>3)(a)(i); or</w:t>
      </w:r>
    </w:p>
    <w:p w14:paraId="221DF400" w14:textId="77777777" w:rsidR="0027596C" w:rsidRPr="000A3E10" w:rsidRDefault="0027596C" w:rsidP="000A3E10">
      <w:pPr>
        <w:pStyle w:val="paragraphsub"/>
      </w:pPr>
      <w:r w:rsidRPr="000A3E10">
        <w:tab/>
        <w:t>(ii)</w:t>
      </w:r>
      <w:r w:rsidRPr="000A3E10">
        <w:tab/>
        <w:t xml:space="preserve">a kind of visa previously determined under </w:t>
      </w:r>
      <w:r w:rsidR="00886329" w:rsidRPr="000A3E10">
        <w:t>paragraph (</w:t>
      </w:r>
      <w:r w:rsidRPr="000A3E10">
        <w:t>4)(a); and</w:t>
      </w:r>
    </w:p>
    <w:p w14:paraId="72267705" w14:textId="77777777" w:rsidR="0027596C" w:rsidRPr="000A3E10" w:rsidRDefault="0027596C" w:rsidP="000A3E10">
      <w:pPr>
        <w:pStyle w:val="paragraph"/>
      </w:pPr>
      <w:r w:rsidRPr="000A3E10">
        <w:tab/>
        <w:t>(b)</w:t>
      </w:r>
      <w:r w:rsidRPr="000A3E10">
        <w:tab/>
        <w:t>the replacement kind of visa is intended to give the same benefits as the replaced kind of visa.</w:t>
      </w:r>
    </w:p>
    <w:p w14:paraId="48B0DE8C" w14:textId="77777777" w:rsidR="0027596C" w:rsidRPr="000A3E10" w:rsidRDefault="0027596C" w:rsidP="000A3E10">
      <w:pPr>
        <w:pStyle w:val="subsection"/>
      </w:pPr>
      <w:r w:rsidRPr="000A3E10">
        <w:tab/>
        <w:t>(6)</w:t>
      </w:r>
      <w:r w:rsidRPr="000A3E10">
        <w:tab/>
        <w:t xml:space="preserve">Without limiting </w:t>
      </w:r>
      <w:r w:rsidR="00886329" w:rsidRPr="000A3E10">
        <w:t>paragraph (</w:t>
      </w:r>
      <w:r w:rsidRPr="000A3E10">
        <w:t>4)(b), a class of persons may be determined under that paragraph by reference to the fact that a person holds a visa of a specified kind.</w:t>
      </w:r>
    </w:p>
    <w:p w14:paraId="445671B5" w14:textId="77777777" w:rsidR="0027596C" w:rsidRPr="000A3E10" w:rsidRDefault="0027596C" w:rsidP="000A3E10">
      <w:pPr>
        <w:pStyle w:val="notetext"/>
      </w:pPr>
      <w:r w:rsidRPr="000A3E10">
        <w:t>Example:</w:t>
      </w:r>
      <w:r w:rsidRPr="000A3E10">
        <w:tab/>
        <w:t xml:space="preserve">A visa of a kind referred to in a specified way in the regulations under the </w:t>
      </w:r>
      <w:r w:rsidRPr="000A3E10">
        <w:rPr>
          <w:i/>
        </w:rPr>
        <w:t>Migration Act 1958</w:t>
      </w:r>
      <w:r w:rsidRPr="000A3E10">
        <w:t xml:space="preserve"> or that permits the holder to stay in Australia for at least a specified period.</w:t>
      </w:r>
    </w:p>
    <w:p w14:paraId="43550638" w14:textId="77777777" w:rsidR="0027596C" w:rsidRPr="000A3E10" w:rsidRDefault="0027596C" w:rsidP="000A3E10">
      <w:pPr>
        <w:pStyle w:val="ActHead7"/>
        <w:pageBreakBefore/>
      </w:pPr>
      <w:bookmarkStart w:id="17" w:name="_Toc152057348"/>
      <w:r w:rsidRPr="00053C75">
        <w:rPr>
          <w:rStyle w:val="CharAmPartNo"/>
        </w:rPr>
        <w:t>Part 2</w:t>
      </w:r>
      <w:r w:rsidRPr="000A3E10">
        <w:t>—</w:t>
      </w:r>
      <w:r w:rsidRPr="00053C75">
        <w:rPr>
          <w:rStyle w:val="CharAmPartText"/>
        </w:rPr>
        <w:t>Application of amendments</w:t>
      </w:r>
      <w:bookmarkEnd w:id="17"/>
    </w:p>
    <w:p w14:paraId="2FDC678A" w14:textId="77777777" w:rsidR="0027596C" w:rsidRPr="000A3E10" w:rsidRDefault="0027596C" w:rsidP="000A3E10">
      <w:pPr>
        <w:pStyle w:val="Transitional"/>
      </w:pPr>
      <w:r w:rsidRPr="000A3E10">
        <w:t>16  Application of amendments</w:t>
      </w:r>
    </w:p>
    <w:p w14:paraId="357CE0C4" w14:textId="77777777" w:rsidR="0027596C" w:rsidRPr="000A3E10" w:rsidRDefault="0027596C" w:rsidP="000A3E10">
      <w:pPr>
        <w:pStyle w:val="Subitem"/>
      </w:pPr>
      <w:r w:rsidRPr="000A3E10">
        <w:t>(1)</w:t>
      </w:r>
      <w:r w:rsidRPr="000A3E10">
        <w:tab/>
        <w:t xml:space="preserve">The amendments of section 21 of the </w:t>
      </w:r>
      <w:r w:rsidRPr="000A3E10">
        <w:rPr>
          <w:i/>
        </w:rPr>
        <w:t>A New Tax System (Family Assistance) Act 1999</w:t>
      </w:r>
      <w:r w:rsidRPr="000A3E10">
        <w:t xml:space="preserve"> made by this Schedule apply in relation to a claim made on or after the commencement of those amendments, whether the individual starts to satisfy subsection 21(1B) of that Act before, on or after that commencement.</w:t>
      </w:r>
    </w:p>
    <w:p w14:paraId="12C78B8F" w14:textId="77777777" w:rsidR="0027596C" w:rsidRPr="000A3E10" w:rsidRDefault="0027596C" w:rsidP="000A3E10">
      <w:pPr>
        <w:pStyle w:val="Subitem"/>
      </w:pPr>
      <w:r w:rsidRPr="000A3E10">
        <w:t>(2)</w:t>
      </w:r>
      <w:r w:rsidRPr="000A3E10">
        <w:tab/>
        <w:t xml:space="preserve">To avoid doubt, for the purposes of the application of </w:t>
      </w:r>
      <w:r w:rsidR="00D50185" w:rsidRPr="000A3E10">
        <w:t>subsection 6</w:t>
      </w:r>
      <w:r w:rsidRPr="000A3E10">
        <w:t xml:space="preserve">1AA(4A) or (5A) of the </w:t>
      </w:r>
      <w:r w:rsidRPr="000A3E10">
        <w:rPr>
          <w:i/>
        </w:rPr>
        <w:t>A New Tax System (Family Assistance) Act 1999</w:t>
      </w:r>
      <w:r w:rsidRPr="000A3E10">
        <w:t>, as amended by this Schedule, in relation to an individual on or after the commencement of this item, a newly arrived resident’s waiting period may:</w:t>
      </w:r>
    </w:p>
    <w:p w14:paraId="0C41A3F3" w14:textId="77777777" w:rsidR="0027596C" w:rsidRPr="000A3E10" w:rsidRDefault="0027596C" w:rsidP="000A3E10">
      <w:pPr>
        <w:pStyle w:val="paragraph"/>
      </w:pPr>
      <w:r w:rsidRPr="000A3E10">
        <w:tab/>
        <w:t>(a)</w:t>
      </w:r>
      <w:r w:rsidRPr="000A3E10">
        <w:tab/>
        <w:t>start before that commencement if the day referred to in paragraph 61AA(4A)(c) or (5A)(a) (as the case requires) of that Act occurs before that commencement; and</w:t>
      </w:r>
    </w:p>
    <w:p w14:paraId="4D3B6131" w14:textId="77777777" w:rsidR="0027596C" w:rsidRPr="000A3E10" w:rsidRDefault="0027596C" w:rsidP="000A3E10">
      <w:pPr>
        <w:pStyle w:val="paragraph"/>
      </w:pPr>
      <w:r w:rsidRPr="000A3E10">
        <w:tab/>
        <w:t>(b)</w:t>
      </w:r>
      <w:r w:rsidRPr="000A3E10">
        <w:tab/>
        <w:t xml:space="preserve">end before that commencement if </w:t>
      </w:r>
      <w:r w:rsidR="00886329" w:rsidRPr="000A3E10">
        <w:t>paragraph (</w:t>
      </w:r>
      <w:r w:rsidRPr="000A3E10">
        <w:t>a) of this subitem applies and the event referred to in paragraph 61AA(4A)(d) or (5A)(b) (as the case requires) of that Act occurs before that commencement.</w:t>
      </w:r>
    </w:p>
    <w:p w14:paraId="7A0C6C50" w14:textId="77777777" w:rsidR="0027596C" w:rsidRDefault="0027596C" w:rsidP="000A3E10">
      <w:pPr>
        <w:pStyle w:val="Subitem"/>
      </w:pPr>
      <w:r w:rsidRPr="000A3E10">
        <w:t>(3)</w:t>
      </w:r>
      <w:r w:rsidRPr="000A3E10">
        <w:tab/>
        <w:t xml:space="preserve">The amendments of section 85BB of the </w:t>
      </w:r>
      <w:r w:rsidRPr="000A3E10">
        <w:rPr>
          <w:i/>
        </w:rPr>
        <w:t xml:space="preserve">A New Tax System (Family Assistance) Act 1999 </w:t>
      </w:r>
      <w:r w:rsidRPr="000A3E10">
        <w:t>apply in relation to a session of care provided on or after the commencement of those amendments, whether the individual or partner starts to satisfy subsection 85BB(3) of that Act before, on or after that commencement.</w:t>
      </w:r>
    </w:p>
    <w:p w14:paraId="0FA5777A" w14:textId="77777777" w:rsidR="00545684" w:rsidRDefault="00545684" w:rsidP="00880296">
      <w:pPr>
        <w:framePr w:hSpace="180" w:wrap="around" w:vAnchor="text" w:hAnchor="page" w:x="2429" w:y="2965"/>
      </w:pPr>
      <w:r>
        <w:t>(102/23)</w:t>
      </w:r>
    </w:p>
    <w:p w14:paraId="0AF1D633" w14:textId="77777777" w:rsidR="00545684" w:rsidRPr="00F02B56" w:rsidRDefault="00545684" w:rsidP="00545684"/>
    <w:p w14:paraId="7AB32B5B" w14:textId="77777777" w:rsidR="00545684" w:rsidRDefault="00545684" w:rsidP="00545684">
      <w:pPr>
        <w:pStyle w:val="AssentBk"/>
        <w:keepNext/>
      </w:pPr>
    </w:p>
    <w:p w14:paraId="4693312D" w14:textId="77777777" w:rsidR="00545684" w:rsidRDefault="00545684" w:rsidP="00545684">
      <w:pPr>
        <w:pStyle w:val="AssentBk"/>
        <w:keepNext/>
      </w:pPr>
    </w:p>
    <w:p w14:paraId="17D27393" w14:textId="77777777" w:rsidR="00545684" w:rsidRDefault="00545684" w:rsidP="00545684">
      <w:pPr>
        <w:pStyle w:val="2ndRd"/>
        <w:keepNext/>
        <w:pBdr>
          <w:top w:val="single" w:sz="2" w:space="1" w:color="auto"/>
        </w:pBdr>
      </w:pPr>
    </w:p>
    <w:p w14:paraId="1773BE15" w14:textId="77777777" w:rsidR="00545684" w:rsidRDefault="00545684" w:rsidP="00545684">
      <w:pPr>
        <w:pStyle w:val="2ndRd"/>
        <w:keepNext/>
        <w:spacing w:line="260" w:lineRule="atLeast"/>
        <w:rPr>
          <w:i/>
        </w:rPr>
      </w:pPr>
      <w:r>
        <w:t>[</w:t>
      </w:r>
      <w:r>
        <w:rPr>
          <w:i/>
        </w:rPr>
        <w:t>Minister’s second reading speech made in—</w:t>
      </w:r>
    </w:p>
    <w:p w14:paraId="4E4FDBBB" w14:textId="77777777" w:rsidR="00545684" w:rsidRDefault="00545684" w:rsidP="00545684">
      <w:pPr>
        <w:pStyle w:val="2ndRd"/>
        <w:keepNext/>
        <w:spacing w:line="260" w:lineRule="atLeast"/>
        <w:rPr>
          <w:i/>
        </w:rPr>
      </w:pPr>
      <w:r>
        <w:rPr>
          <w:i/>
        </w:rPr>
        <w:t>House of Representatives on 10 August 2023</w:t>
      </w:r>
    </w:p>
    <w:p w14:paraId="68AD864C" w14:textId="77777777" w:rsidR="00545684" w:rsidRDefault="00545684" w:rsidP="00545684">
      <w:pPr>
        <w:pStyle w:val="2ndRd"/>
        <w:keepNext/>
        <w:spacing w:line="260" w:lineRule="atLeast"/>
        <w:rPr>
          <w:i/>
        </w:rPr>
      </w:pPr>
      <w:r>
        <w:rPr>
          <w:i/>
        </w:rPr>
        <w:t>Senate on 6 September 2023</w:t>
      </w:r>
      <w:r>
        <w:t>]</w:t>
      </w:r>
    </w:p>
    <w:p w14:paraId="64060AFE" w14:textId="77777777" w:rsidR="00545684" w:rsidRDefault="00545684" w:rsidP="00545684"/>
    <w:p w14:paraId="55FD6DB9" w14:textId="77777777" w:rsidR="00545684" w:rsidRDefault="00545684"/>
    <w:p w14:paraId="0BD0217D" w14:textId="77777777" w:rsidR="00880296" w:rsidRDefault="00880296" w:rsidP="00311D22">
      <w:pPr>
        <w:pBdr>
          <w:bottom w:val="single" w:sz="4" w:space="1" w:color="auto"/>
        </w:pBdr>
        <w:sectPr w:rsidR="00880296" w:rsidSect="00311D22">
          <w:headerReference w:type="even" r:id="rId21"/>
          <w:headerReference w:type="default" r:id="rId22"/>
          <w:footerReference w:type="even" r:id="rId23"/>
          <w:footerReference w:type="default" r:id="rId24"/>
          <w:headerReference w:type="first" r:id="rId25"/>
          <w:footerReference w:type="first" r:id="rId26"/>
          <w:pgSz w:w="11907" w:h="16839"/>
          <w:pgMar w:top="1871" w:right="2410" w:bottom="4537" w:left="2410" w:header="720" w:footer="3402" w:gutter="0"/>
          <w:pgNumType w:start="1"/>
          <w:cols w:space="708"/>
          <w:titlePg/>
          <w:docGrid w:linePitch="360"/>
        </w:sectPr>
      </w:pPr>
    </w:p>
    <w:p w14:paraId="12B35D4F" w14:textId="77777777" w:rsidR="00766BBA" w:rsidRDefault="00766BBA" w:rsidP="00880296"/>
    <w:sectPr w:rsidR="00766BBA" w:rsidSect="00880296">
      <w:headerReference w:type="even" r:id="rId27"/>
      <w:headerReference w:type="default" r:id="rId28"/>
      <w:headerReference w:type="first" r:id="rId29"/>
      <w:type w:val="continuous"/>
      <w:pgSz w:w="11907" w:h="16839"/>
      <w:pgMar w:top="1871" w:right="2410" w:bottom="4537" w:left="2410" w:header="720" w:footer="340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40A8D7" w14:textId="77777777" w:rsidR="000338E0" w:rsidRDefault="000338E0" w:rsidP="0048364F">
      <w:pPr>
        <w:spacing w:line="240" w:lineRule="auto"/>
      </w:pPr>
      <w:r>
        <w:separator/>
      </w:r>
    </w:p>
  </w:endnote>
  <w:endnote w:type="continuationSeparator" w:id="0">
    <w:p w14:paraId="080FA624" w14:textId="77777777" w:rsidR="000338E0" w:rsidRDefault="000338E0"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79E8B5" w14:textId="77777777" w:rsidR="000338E0" w:rsidRPr="005F1388" w:rsidRDefault="000338E0" w:rsidP="000A3E10">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27DDC3" w14:textId="785A2AD4" w:rsidR="000338E0" w:rsidRDefault="000338E0" w:rsidP="000338E0">
    <w:pPr>
      <w:pStyle w:val="ScalePlusRef"/>
    </w:pPr>
    <w:r>
      <w:t>Note: An electronic version of this Act is available on the Federal Register of Legislation (</w:t>
    </w:r>
    <w:hyperlink r:id="rId1" w:history="1">
      <w:r>
        <w:t>https://www.legislation.gov.au/</w:t>
      </w:r>
    </w:hyperlink>
    <w:r>
      <w:t>)</w:t>
    </w:r>
  </w:p>
  <w:p w14:paraId="2F7360ED" w14:textId="77777777" w:rsidR="000338E0" w:rsidRDefault="000338E0" w:rsidP="000338E0"/>
  <w:p w14:paraId="1F6F32E7" w14:textId="64FCF3F5" w:rsidR="000338E0" w:rsidRDefault="000338E0" w:rsidP="000A3E10">
    <w:pPr>
      <w:pStyle w:val="Footer"/>
      <w:spacing w:before="120"/>
    </w:pPr>
  </w:p>
  <w:p w14:paraId="08008896" w14:textId="77777777" w:rsidR="000338E0" w:rsidRPr="005F1388" w:rsidRDefault="000338E0"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12C01A" w14:textId="77777777" w:rsidR="000338E0" w:rsidRPr="00ED79B6" w:rsidRDefault="000338E0" w:rsidP="000A3E10">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7CFC3F" w14:textId="77777777" w:rsidR="000338E0" w:rsidRDefault="000338E0" w:rsidP="000A3E10">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0338E0" w14:paraId="7477BE0F" w14:textId="77777777" w:rsidTr="00757ACA">
      <w:tc>
        <w:tcPr>
          <w:tcW w:w="646" w:type="dxa"/>
        </w:tcPr>
        <w:p w14:paraId="41E5DCF2" w14:textId="77777777" w:rsidR="000338E0" w:rsidRDefault="000338E0" w:rsidP="00757ACA">
          <w:pPr>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5387" w:type="dxa"/>
        </w:tcPr>
        <w:p w14:paraId="2A5A0482" w14:textId="7E1F9B3E" w:rsidR="000338E0" w:rsidRDefault="000338E0" w:rsidP="00757ACA">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1828B1">
            <w:rPr>
              <w:i/>
              <w:sz w:val="18"/>
            </w:rPr>
            <w:t>Social Services and Other Legislation Amendment (Australia’s Engagement in the Pacific) Act 2023</w:t>
          </w:r>
          <w:r w:rsidRPr="00ED79B6">
            <w:rPr>
              <w:i/>
              <w:sz w:val="18"/>
            </w:rPr>
            <w:fldChar w:fldCharType="end"/>
          </w:r>
        </w:p>
      </w:tc>
      <w:tc>
        <w:tcPr>
          <w:tcW w:w="1270" w:type="dxa"/>
        </w:tcPr>
        <w:p w14:paraId="5A6BCBD6" w14:textId="449C8DCD" w:rsidR="000338E0" w:rsidRDefault="000338E0" w:rsidP="00757ACA">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1828B1">
            <w:rPr>
              <w:i/>
              <w:sz w:val="18"/>
            </w:rPr>
            <w:t>No. 100, 2023</w:t>
          </w:r>
          <w:r w:rsidRPr="00ED79B6">
            <w:rPr>
              <w:i/>
              <w:sz w:val="18"/>
            </w:rPr>
            <w:fldChar w:fldCharType="end"/>
          </w:r>
        </w:p>
      </w:tc>
    </w:tr>
  </w:tbl>
  <w:p w14:paraId="30C3462D" w14:textId="77777777" w:rsidR="000338E0" w:rsidRDefault="000338E0"/>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1E2CFA" w14:textId="77777777" w:rsidR="000338E0" w:rsidRDefault="000338E0" w:rsidP="000A3E10">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0338E0" w14:paraId="499D4C73" w14:textId="77777777" w:rsidTr="00757ACA">
      <w:tc>
        <w:tcPr>
          <w:tcW w:w="1247" w:type="dxa"/>
        </w:tcPr>
        <w:p w14:paraId="08B01511" w14:textId="15CDC28F" w:rsidR="000338E0" w:rsidRDefault="000338E0" w:rsidP="00757ACA">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1828B1">
            <w:rPr>
              <w:i/>
              <w:sz w:val="18"/>
            </w:rPr>
            <w:t>No. 100, 2023</w:t>
          </w:r>
          <w:r w:rsidRPr="00ED79B6">
            <w:rPr>
              <w:i/>
              <w:sz w:val="18"/>
            </w:rPr>
            <w:fldChar w:fldCharType="end"/>
          </w:r>
        </w:p>
      </w:tc>
      <w:tc>
        <w:tcPr>
          <w:tcW w:w="5387" w:type="dxa"/>
        </w:tcPr>
        <w:p w14:paraId="6624E106" w14:textId="4DD14384" w:rsidR="000338E0" w:rsidRDefault="000338E0" w:rsidP="00757ACA">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1828B1">
            <w:rPr>
              <w:i/>
              <w:sz w:val="18"/>
            </w:rPr>
            <w:t>Social Services and Other Legislation Amendment (Australia’s Engagement in the Pacific) Act 2023</w:t>
          </w:r>
          <w:r w:rsidRPr="00ED79B6">
            <w:rPr>
              <w:i/>
              <w:sz w:val="18"/>
            </w:rPr>
            <w:fldChar w:fldCharType="end"/>
          </w:r>
        </w:p>
      </w:tc>
      <w:tc>
        <w:tcPr>
          <w:tcW w:w="669" w:type="dxa"/>
        </w:tcPr>
        <w:p w14:paraId="2FD997B2" w14:textId="77777777" w:rsidR="000338E0" w:rsidRDefault="000338E0" w:rsidP="00757ACA">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328AA7E0" w14:textId="77777777" w:rsidR="000338E0" w:rsidRPr="00ED79B6" w:rsidRDefault="000338E0" w:rsidP="00055B5C">
    <w:pPr>
      <w:rPr>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DAE245" w14:textId="77777777" w:rsidR="000338E0" w:rsidRPr="00A961C4" w:rsidRDefault="000338E0" w:rsidP="000A3E10">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0338E0" w14:paraId="14070137" w14:textId="77777777" w:rsidTr="00053C75">
      <w:tc>
        <w:tcPr>
          <w:tcW w:w="646" w:type="dxa"/>
        </w:tcPr>
        <w:p w14:paraId="0B277E62" w14:textId="77777777" w:rsidR="000338E0" w:rsidRDefault="000338E0" w:rsidP="00757ACA">
          <w:pPr>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w:t>
          </w:r>
          <w:r w:rsidRPr="007A1328">
            <w:rPr>
              <w:i/>
              <w:sz w:val="18"/>
            </w:rPr>
            <w:fldChar w:fldCharType="end"/>
          </w:r>
        </w:p>
      </w:tc>
      <w:tc>
        <w:tcPr>
          <w:tcW w:w="5387" w:type="dxa"/>
        </w:tcPr>
        <w:p w14:paraId="05283F43" w14:textId="7ABD8D08" w:rsidR="000338E0" w:rsidRDefault="000338E0" w:rsidP="00757ACA">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1828B1">
            <w:rPr>
              <w:i/>
              <w:sz w:val="18"/>
            </w:rPr>
            <w:t>Social Services and Other Legislation Amendment (Australia’s Engagement in the Pacific) Act 2023</w:t>
          </w:r>
          <w:r w:rsidRPr="007A1328">
            <w:rPr>
              <w:i/>
              <w:sz w:val="18"/>
            </w:rPr>
            <w:fldChar w:fldCharType="end"/>
          </w:r>
        </w:p>
      </w:tc>
      <w:tc>
        <w:tcPr>
          <w:tcW w:w="1270" w:type="dxa"/>
        </w:tcPr>
        <w:p w14:paraId="740F8FA7" w14:textId="0A34887A" w:rsidR="000338E0" w:rsidRDefault="000338E0" w:rsidP="00757ACA">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1828B1">
            <w:rPr>
              <w:i/>
              <w:sz w:val="18"/>
            </w:rPr>
            <w:t>No. 100, 2023</w:t>
          </w:r>
          <w:r w:rsidRPr="007A1328">
            <w:rPr>
              <w:i/>
              <w:sz w:val="18"/>
            </w:rPr>
            <w:fldChar w:fldCharType="end"/>
          </w:r>
        </w:p>
      </w:tc>
    </w:tr>
  </w:tbl>
  <w:p w14:paraId="6BC66515" w14:textId="77777777" w:rsidR="000338E0" w:rsidRPr="00A961C4" w:rsidRDefault="000338E0" w:rsidP="00055B5C">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D072B8" w14:textId="77777777" w:rsidR="000338E0" w:rsidRPr="00A961C4" w:rsidRDefault="000338E0" w:rsidP="000A3E10">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0338E0" w14:paraId="03337052" w14:textId="77777777" w:rsidTr="00053C75">
      <w:tc>
        <w:tcPr>
          <w:tcW w:w="1247" w:type="dxa"/>
        </w:tcPr>
        <w:p w14:paraId="68CDC91E" w14:textId="522FFC76" w:rsidR="000338E0" w:rsidRDefault="000338E0" w:rsidP="00757ACA">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1828B1">
            <w:rPr>
              <w:i/>
              <w:sz w:val="18"/>
            </w:rPr>
            <w:t>No. 100, 2023</w:t>
          </w:r>
          <w:r w:rsidRPr="007A1328">
            <w:rPr>
              <w:i/>
              <w:sz w:val="18"/>
            </w:rPr>
            <w:fldChar w:fldCharType="end"/>
          </w:r>
        </w:p>
      </w:tc>
      <w:tc>
        <w:tcPr>
          <w:tcW w:w="5387" w:type="dxa"/>
        </w:tcPr>
        <w:p w14:paraId="39A980A8" w14:textId="785E7BF2" w:rsidR="000338E0" w:rsidRDefault="000338E0" w:rsidP="00757ACA">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1828B1">
            <w:rPr>
              <w:i/>
              <w:sz w:val="18"/>
            </w:rPr>
            <w:t>Social Services and Other Legislation Amendment (Australia’s Engagement in the Pacific) Act 2023</w:t>
          </w:r>
          <w:r w:rsidRPr="007A1328">
            <w:rPr>
              <w:i/>
              <w:sz w:val="18"/>
            </w:rPr>
            <w:fldChar w:fldCharType="end"/>
          </w:r>
        </w:p>
      </w:tc>
      <w:tc>
        <w:tcPr>
          <w:tcW w:w="669" w:type="dxa"/>
        </w:tcPr>
        <w:p w14:paraId="36B97111" w14:textId="77777777" w:rsidR="000338E0" w:rsidRDefault="000338E0" w:rsidP="00757ACA">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w:t>
          </w:r>
          <w:r w:rsidRPr="007A1328">
            <w:rPr>
              <w:i/>
              <w:sz w:val="18"/>
            </w:rPr>
            <w:fldChar w:fldCharType="end"/>
          </w:r>
        </w:p>
      </w:tc>
    </w:tr>
  </w:tbl>
  <w:p w14:paraId="6768B6C7" w14:textId="77777777" w:rsidR="000338E0" w:rsidRPr="00055B5C" w:rsidRDefault="000338E0" w:rsidP="00055B5C"/>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3BF382" w14:textId="77777777" w:rsidR="000338E0" w:rsidRPr="00A961C4" w:rsidRDefault="000338E0" w:rsidP="000A3E10">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0338E0" w14:paraId="71AD8BEE" w14:textId="77777777" w:rsidTr="00053C75">
      <w:tc>
        <w:tcPr>
          <w:tcW w:w="1247" w:type="dxa"/>
        </w:tcPr>
        <w:p w14:paraId="5FF9AC53" w14:textId="530CC33B" w:rsidR="000338E0" w:rsidRDefault="000338E0" w:rsidP="00757ACA">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1828B1">
            <w:rPr>
              <w:i/>
              <w:sz w:val="18"/>
            </w:rPr>
            <w:t>No. 100, 2023</w:t>
          </w:r>
          <w:r w:rsidRPr="007A1328">
            <w:rPr>
              <w:i/>
              <w:sz w:val="18"/>
            </w:rPr>
            <w:fldChar w:fldCharType="end"/>
          </w:r>
        </w:p>
      </w:tc>
      <w:tc>
        <w:tcPr>
          <w:tcW w:w="5387" w:type="dxa"/>
        </w:tcPr>
        <w:p w14:paraId="0854CDCA" w14:textId="47B95CEC" w:rsidR="000338E0" w:rsidRDefault="000338E0" w:rsidP="00757ACA">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1828B1">
            <w:rPr>
              <w:i/>
              <w:sz w:val="18"/>
            </w:rPr>
            <w:t>Social Services and Other Legislation Amendment (Australia’s Engagement in the Pacific) Act 2023</w:t>
          </w:r>
          <w:r w:rsidRPr="007A1328">
            <w:rPr>
              <w:i/>
              <w:sz w:val="18"/>
            </w:rPr>
            <w:fldChar w:fldCharType="end"/>
          </w:r>
        </w:p>
      </w:tc>
      <w:tc>
        <w:tcPr>
          <w:tcW w:w="669" w:type="dxa"/>
        </w:tcPr>
        <w:p w14:paraId="3867657F" w14:textId="77777777" w:rsidR="000338E0" w:rsidRDefault="000338E0" w:rsidP="00757ACA">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tc>
    </w:tr>
  </w:tbl>
  <w:p w14:paraId="29DE1EA7" w14:textId="77777777" w:rsidR="000338E0" w:rsidRPr="00A961C4" w:rsidRDefault="000338E0" w:rsidP="00055B5C">
    <w:pPr>
      <w:jc w:val="right"/>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1BAD1B" w14:textId="77777777" w:rsidR="000338E0" w:rsidRDefault="000338E0" w:rsidP="0048364F">
      <w:pPr>
        <w:spacing w:line="240" w:lineRule="auto"/>
      </w:pPr>
      <w:r>
        <w:separator/>
      </w:r>
    </w:p>
  </w:footnote>
  <w:footnote w:type="continuationSeparator" w:id="0">
    <w:p w14:paraId="6C4AF40A" w14:textId="77777777" w:rsidR="000338E0" w:rsidRDefault="000338E0"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D72A5C" w14:textId="77777777" w:rsidR="000338E0" w:rsidRPr="005F1388" w:rsidRDefault="000338E0" w:rsidP="00D477C3">
    <w:pPr>
      <w:pStyle w:val="Header"/>
      <w:tabs>
        <w:tab w:val="clear" w:pos="4150"/>
        <w:tab w:val="clear" w:pos="8307"/>
      </w:tabs>
      <w:spacing w:after="12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30B850" w14:textId="31E9C32C" w:rsidR="000338E0" w:rsidRPr="00A961C4" w:rsidRDefault="000338E0" w:rsidP="0048364F">
    <w:pPr>
      <w:rPr>
        <w:b/>
        <w:sz w:val="20"/>
      </w:rPr>
    </w:pPr>
    <w:r>
      <w:rPr>
        <w:b/>
        <w:sz w:val="20"/>
      </w:rPr>
      <w:fldChar w:fldCharType="begin"/>
    </w:r>
    <w:r>
      <w:rPr>
        <w:b/>
        <w:sz w:val="20"/>
      </w:rPr>
      <w:instrText xml:space="preserve"> STYLEREF CharAmSchNo </w:instrText>
    </w:r>
    <w:r>
      <w:rPr>
        <w:b/>
        <w:sz w:val="20"/>
      </w:rPr>
      <w:fldChar w:fldCharType="separate"/>
    </w:r>
    <w:r w:rsidR="001828B1">
      <w:rPr>
        <w:b/>
        <w:noProof/>
        <w:sz w:val="20"/>
      </w:rPr>
      <w:t>Schedule 2</w:t>
    </w:r>
    <w:r>
      <w:rPr>
        <w:b/>
        <w:sz w:val="20"/>
      </w:rPr>
      <w:fldChar w:fldCharType="end"/>
    </w:r>
    <w:r>
      <w:rPr>
        <w:sz w:val="20"/>
      </w:rPr>
      <w:fldChar w:fldCharType="begin"/>
    </w:r>
    <w:r>
      <w:rPr>
        <w:sz w:val="20"/>
      </w:rPr>
      <w:instrText xml:space="preserve"> STYLEREF CharAmSchText </w:instrText>
    </w:r>
    <w:r>
      <w:rPr>
        <w:sz w:val="20"/>
      </w:rPr>
      <w:fldChar w:fldCharType="separate"/>
    </w:r>
    <w:r w:rsidR="001828B1">
      <w:rPr>
        <w:noProof/>
        <w:sz w:val="20"/>
      </w:rPr>
      <w:t>Pacific Australia Labour Mobility scheme</w:t>
    </w:r>
    <w:r>
      <w:rPr>
        <w:sz w:val="20"/>
      </w:rPr>
      <w:fldChar w:fldCharType="end"/>
    </w:r>
  </w:p>
  <w:p w14:paraId="6F1BA1B6" w14:textId="29BF3C25" w:rsidR="000338E0" w:rsidRPr="00A961C4" w:rsidRDefault="000338E0" w:rsidP="0048364F">
    <w:pPr>
      <w:rPr>
        <w:b/>
        <w:sz w:val="20"/>
      </w:rPr>
    </w:pPr>
    <w:r>
      <w:rPr>
        <w:b/>
        <w:sz w:val="20"/>
      </w:rPr>
      <w:fldChar w:fldCharType="begin"/>
    </w:r>
    <w:r>
      <w:rPr>
        <w:b/>
        <w:sz w:val="20"/>
      </w:rPr>
      <w:instrText xml:space="preserve"> STYLEREF CharAmPartNo </w:instrText>
    </w:r>
    <w:r>
      <w:rPr>
        <w:b/>
        <w:sz w:val="20"/>
      </w:rPr>
      <w:fldChar w:fldCharType="separate"/>
    </w:r>
    <w:r w:rsidR="001828B1">
      <w:rPr>
        <w:b/>
        <w:noProof/>
        <w:sz w:val="20"/>
      </w:rPr>
      <w:t>Part 2</w:t>
    </w:r>
    <w:r>
      <w:rPr>
        <w:b/>
        <w:sz w:val="20"/>
      </w:rPr>
      <w:fldChar w:fldCharType="end"/>
    </w:r>
    <w:r>
      <w:rPr>
        <w:sz w:val="20"/>
      </w:rPr>
      <w:fldChar w:fldCharType="begin"/>
    </w:r>
    <w:r>
      <w:rPr>
        <w:sz w:val="20"/>
      </w:rPr>
      <w:instrText xml:space="preserve"> STYLEREF CharAmPartText </w:instrText>
    </w:r>
    <w:r>
      <w:rPr>
        <w:sz w:val="20"/>
      </w:rPr>
      <w:fldChar w:fldCharType="separate"/>
    </w:r>
    <w:r w:rsidR="001828B1">
      <w:rPr>
        <w:noProof/>
        <w:sz w:val="20"/>
      </w:rPr>
      <w:t>Application of amendments</w:t>
    </w:r>
    <w:r>
      <w:rPr>
        <w:sz w:val="20"/>
      </w:rPr>
      <w:fldChar w:fldCharType="end"/>
    </w:r>
  </w:p>
  <w:p w14:paraId="1217BC5B" w14:textId="77777777" w:rsidR="000338E0" w:rsidRPr="00A961C4" w:rsidRDefault="000338E0" w:rsidP="00D477C3">
    <w:pPr>
      <w:pBdr>
        <w:bottom w:val="single" w:sz="6" w:space="1" w:color="auto"/>
      </w:pBdr>
      <w:spacing w:after="120"/>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CB1D57" w14:textId="18366DC8" w:rsidR="000338E0" w:rsidRPr="00A961C4" w:rsidRDefault="000338E0" w:rsidP="0048364F">
    <w:pPr>
      <w:jc w:val="right"/>
      <w:rPr>
        <w:sz w:val="20"/>
      </w:rPr>
    </w:pPr>
  </w:p>
  <w:p w14:paraId="67314B06" w14:textId="6B99153A" w:rsidR="000338E0" w:rsidRPr="00A961C4" w:rsidRDefault="000338E0" w:rsidP="0048364F">
    <w:pPr>
      <w:jc w:val="right"/>
      <w:rPr>
        <w:b/>
        <w:sz w:val="20"/>
      </w:rPr>
    </w:pPr>
  </w:p>
  <w:p w14:paraId="69181CC3" w14:textId="77777777" w:rsidR="000338E0" w:rsidRPr="00A961C4" w:rsidRDefault="000338E0" w:rsidP="00D477C3">
    <w:pPr>
      <w:pBdr>
        <w:bottom w:val="single" w:sz="6" w:space="1" w:color="auto"/>
      </w:pBdr>
      <w:spacing w:after="120"/>
      <w:jc w:val="righ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B135E2" w14:textId="77777777" w:rsidR="000338E0" w:rsidRPr="00A961C4" w:rsidRDefault="000338E0" w:rsidP="0048364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29A782" w14:textId="77777777" w:rsidR="000338E0" w:rsidRPr="005F1388" w:rsidRDefault="000338E0" w:rsidP="00D477C3">
    <w:pPr>
      <w:pStyle w:val="Header"/>
      <w:tabs>
        <w:tab w:val="clear" w:pos="4150"/>
        <w:tab w:val="clear" w:pos="8307"/>
      </w:tabs>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12CCEE" w14:textId="77777777" w:rsidR="000338E0" w:rsidRPr="005F1388" w:rsidRDefault="000338E0"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DE404C" w14:textId="77777777" w:rsidR="000338E0" w:rsidRPr="00ED79B6" w:rsidRDefault="000338E0" w:rsidP="00D477C3">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7BBBD3" w14:textId="77777777" w:rsidR="000338E0" w:rsidRPr="00ED79B6" w:rsidRDefault="000338E0" w:rsidP="00D477C3">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FBE225" w14:textId="77777777" w:rsidR="000338E0" w:rsidRPr="00ED79B6" w:rsidRDefault="000338E0"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1884B9" w14:textId="5C9C8CA3" w:rsidR="000338E0" w:rsidRPr="00A961C4" w:rsidRDefault="000338E0" w:rsidP="0048364F">
    <w:pPr>
      <w:rPr>
        <w:b/>
        <w:sz w:val="20"/>
      </w:rPr>
    </w:pPr>
    <w:r>
      <w:rPr>
        <w:b/>
        <w:sz w:val="20"/>
      </w:rPr>
      <w:fldChar w:fldCharType="begin"/>
    </w:r>
    <w:r>
      <w:rPr>
        <w:b/>
        <w:sz w:val="20"/>
      </w:rPr>
      <w:instrText xml:space="preserve"> STYLEREF CharAmSchNo </w:instrText>
    </w:r>
    <w:r w:rsidR="00B80479">
      <w:rPr>
        <w:b/>
        <w:sz w:val="20"/>
      </w:rPr>
      <w:fldChar w:fldCharType="separate"/>
    </w:r>
    <w:r w:rsidR="00B80479">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B80479">
      <w:rPr>
        <w:sz w:val="20"/>
      </w:rPr>
      <w:fldChar w:fldCharType="separate"/>
    </w:r>
    <w:r w:rsidR="00B80479">
      <w:rPr>
        <w:noProof/>
        <w:sz w:val="20"/>
      </w:rPr>
      <w:t>Pacific Engagement Visas</w:t>
    </w:r>
    <w:r>
      <w:rPr>
        <w:sz w:val="20"/>
      </w:rPr>
      <w:fldChar w:fldCharType="end"/>
    </w:r>
  </w:p>
  <w:p w14:paraId="15A87272" w14:textId="7D5874DD" w:rsidR="000338E0" w:rsidRPr="00A961C4" w:rsidRDefault="000338E0" w:rsidP="0048364F">
    <w:pPr>
      <w:rPr>
        <w:b/>
        <w:sz w:val="20"/>
      </w:rPr>
    </w:pPr>
    <w:r>
      <w:rPr>
        <w:b/>
        <w:sz w:val="20"/>
      </w:rPr>
      <w:fldChar w:fldCharType="begin"/>
    </w:r>
    <w:r>
      <w:rPr>
        <w:b/>
        <w:sz w:val="20"/>
      </w:rPr>
      <w:instrText xml:space="preserve"> STYLEREF CharAmPartNo </w:instrText>
    </w:r>
    <w:r w:rsidR="00B80479">
      <w:rPr>
        <w:b/>
        <w:sz w:val="20"/>
      </w:rPr>
      <w:fldChar w:fldCharType="separate"/>
    </w:r>
    <w:r w:rsidR="00B80479">
      <w:rPr>
        <w:b/>
        <w:noProof/>
        <w:sz w:val="20"/>
      </w:rPr>
      <w:t>Part 1</w:t>
    </w:r>
    <w:r>
      <w:rPr>
        <w:b/>
        <w:sz w:val="20"/>
      </w:rPr>
      <w:fldChar w:fldCharType="end"/>
    </w:r>
    <w:r w:rsidRPr="00A961C4">
      <w:rPr>
        <w:sz w:val="20"/>
      </w:rPr>
      <w:t xml:space="preserve">  </w:t>
    </w:r>
    <w:r>
      <w:rPr>
        <w:sz w:val="20"/>
      </w:rPr>
      <w:fldChar w:fldCharType="begin"/>
    </w:r>
    <w:r>
      <w:rPr>
        <w:sz w:val="20"/>
      </w:rPr>
      <w:instrText xml:space="preserve"> STYLEREF CharAmPartText </w:instrText>
    </w:r>
    <w:r w:rsidR="00B80479">
      <w:rPr>
        <w:sz w:val="20"/>
      </w:rPr>
      <w:fldChar w:fldCharType="separate"/>
    </w:r>
    <w:r w:rsidR="00B80479">
      <w:rPr>
        <w:noProof/>
        <w:sz w:val="20"/>
      </w:rPr>
      <w:t>Amendments</w:t>
    </w:r>
    <w:r>
      <w:rPr>
        <w:sz w:val="20"/>
      </w:rPr>
      <w:fldChar w:fldCharType="end"/>
    </w:r>
  </w:p>
  <w:p w14:paraId="7A3B2C98" w14:textId="77777777" w:rsidR="000338E0" w:rsidRPr="00A961C4" w:rsidRDefault="000338E0" w:rsidP="00D477C3">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E31739" w14:textId="27804007" w:rsidR="000338E0" w:rsidRPr="00A961C4" w:rsidRDefault="000338E0" w:rsidP="0048364F">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end"/>
    </w:r>
  </w:p>
  <w:p w14:paraId="05FEC8C4" w14:textId="511137DD" w:rsidR="000338E0" w:rsidRPr="00A961C4" w:rsidRDefault="000338E0"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14:paraId="1A68BFA0" w14:textId="77777777" w:rsidR="000338E0" w:rsidRPr="00A961C4" w:rsidRDefault="000338E0" w:rsidP="00D477C3">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9A6A62" w14:textId="77777777" w:rsidR="000338E0" w:rsidRPr="00A961C4" w:rsidRDefault="000338E0"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7D76455"/>
    <w:multiLevelType w:val="hybridMultilevel"/>
    <w:tmpl w:val="CDA6E8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33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780795"/>
    <w:rsid w:val="00005D25"/>
    <w:rsid w:val="000111A5"/>
    <w:rsid w:val="000113BC"/>
    <w:rsid w:val="000136AF"/>
    <w:rsid w:val="0001441D"/>
    <w:rsid w:val="000226C1"/>
    <w:rsid w:val="00024295"/>
    <w:rsid w:val="000312A2"/>
    <w:rsid w:val="000338E0"/>
    <w:rsid w:val="00035D2E"/>
    <w:rsid w:val="000413F2"/>
    <w:rsid w:val="000417C9"/>
    <w:rsid w:val="00043E29"/>
    <w:rsid w:val="00053C75"/>
    <w:rsid w:val="00055B5C"/>
    <w:rsid w:val="00056391"/>
    <w:rsid w:val="00060FF9"/>
    <w:rsid w:val="000614BF"/>
    <w:rsid w:val="00064680"/>
    <w:rsid w:val="00075F03"/>
    <w:rsid w:val="000877DA"/>
    <w:rsid w:val="00092B4B"/>
    <w:rsid w:val="000A3E10"/>
    <w:rsid w:val="000A7171"/>
    <w:rsid w:val="000B1FD2"/>
    <w:rsid w:val="000B48A1"/>
    <w:rsid w:val="000C6923"/>
    <w:rsid w:val="000D05EF"/>
    <w:rsid w:val="000E2D3E"/>
    <w:rsid w:val="000F0191"/>
    <w:rsid w:val="000F21C1"/>
    <w:rsid w:val="000F316E"/>
    <w:rsid w:val="000F43F7"/>
    <w:rsid w:val="000F74A1"/>
    <w:rsid w:val="00101D90"/>
    <w:rsid w:val="001023A4"/>
    <w:rsid w:val="0010745C"/>
    <w:rsid w:val="00112C39"/>
    <w:rsid w:val="00113971"/>
    <w:rsid w:val="00113BD1"/>
    <w:rsid w:val="00115E04"/>
    <w:rsid w:val="00121668"/>
    <w:rsid w:val="001218E0"/>
    <w:rsid w:val="00122206"/>
    <w:rsid w:val="0013101F"/>
    <w:rsid w:val="0015646E"/>
    <w:rsid w:val="001567CE"/>
    <w:rsid w:val="001643C9"/>
    <w:rsid w:val="00165568"/>
    <w:rsid w:val="00166C2F"/>
    <w:rsid w:val="00170041"/>
    <w:rsid w:val="001716C9"/>
    <w:rsid w:val="00173363"/>
    <w:rsid w:val="00173B94"/>
    <w:rsid w:val="00174F03"/>
    <w:rsid w:val="001828B1"/>
    <w:rsid w:val="001854B4"/>
    <w:rsid w:val="0018774C"/>
    <w:rsid w:val="001939E1"/>
    <w:rsid w:val="00195382"/>
    <w:rsid w:val="001A3658"/>
    <w:rsid w:val="001A4BD9"/>
    <w:rsid w:val="001A759A"/>
    <w:rsid w:val="001B633C"/>
    <w:rsid w:val="001B7A5D"/>
    <w:rsid w:val="001C2418"/>
    <w:rsid w:val="001C69C4"/>
    <w:rsid w:val="001E3590"/>
    <w:rsid w:val="001E7407"/>
    <w:rsid w:val="001E74F1"/>
    <w:rsid w:val="00200066"/>
    <w:rsid w:val="00201D27"/>
    <w:rsid w:val="00202618"/>
    <w:rsid w:val="00226A3B"/>
    <w:rsid w:val="00240749"/>
    <w:rsid w:val="00240DEB"/>
    <w:rsid w:val="00247A37"/>
    <w:rsid w:val="00263820"/>
    <w:rsid w:val="00275197"/>
    <w:rsid w:val="0027596C"/>
    <w:rsid w:val="00277F20"/>
    <w:rsid w:val="00293B89"/>
    <w:rsid w:val="00297ECB"/>
    <w:rsid w:val="002A0531"/>
    <w:rsid w:val="002A34A6"/>
    <w:rsid w:val="002B0327"/>
    <w:rsid w:val="002B5A30"/>
    <w:rsid w:val="002C28D4"/>
    <w:rsid w:val="002D043A"/>
    <w:rsid w:val="002D395A"/>
    <w:rsid w:val="002D5C9F"/>
    <w:rsid w:val="002E456E"/>
    <w:rsid w:val="002E4879"/>
    <w:rsid w:val="002E7A9B"/>
    <w:rsid w:val="002F5A80"/>
    <w:rsid w:val="00310F7B"/>
    <w:rsid w:val="00311D22"/>
    <w:rsid w:val="003131F1"/>
    <w:rsid w:val="00313AAB"/>
    <w:rsid w:val="00323E7F"/>
    <w:rsid w:val="00326DD4"/>
    <w:rsid w:val="003334F8"/>
    <w:rsid w:val="00336156"/>
    <w:rsid w:val="003415D3"/>
    <w:rsid w:val="00350417"/>
    <w:rsid w:val="00352B0F"/>
    <w:rsid w:val="00354208"/>
    <w:rsid w:val="00373874"/>
    <w:rsid w:val="00375763"/>
    <w:rsid w:val="00375C6C"/>
    <w:rsid w:val="00382783"/>
    <w:rsid w:val="003955AC"/>
    <w:rsid w:val="003A2F44"/>
    <w:rsid w:val="003A7B3C"/>
    <w:rsid w:val="003B3976"/>
    <w:rsid w:val="003B4E3D"/>
    <w:rsid w:val="003C274D"/>
    <w:rsid w:val="003C5F2B"/>
    <w:rsid w:val="003D0BFE"/>
    <w:rsid w:val="003D5700"/>
    <w:rsid w:val="003E059C"/>
    <w:rsid w:val="003F1708"/>
    <w:rsid w:val="00405579"/>
    <w:rsid w:val="00410B8E"/>
    <w:rsid w:val="004116CD"/>
    <w:rsid w:val="00417705"/>
    <w:rsid w:val="00421FC1"/>
    <w:rsid w:val="004229C7"/>
    <w:rsid w:val="00424CA9"/>
    <w:rsid w:val="00436785"/>
    <w:rsid w:val="00436BD5"/>
    <w:rsid w:val="00437E4B"/>
    <w:rsid w:val="0044291A"/>
    <w:rsid w:val="004537A7"/>
    <w:rsid w:val="0046137F"/>
    <w:rsid w:val="00464075"/>
    <w:rsid w:val="00464BC0"/>
    <w:rsid w:val="0048196B"/>
    <w:rsid w:val="0048364F"/>
    <w:rsid w:val="00486D05"/>
    <w:rsid w:val="00496F97"/>
    <w:rsid w:val="004A2945"/>
    <w:rsid w:val="004A482E"/>
    <w:rsid w:val="004A779F"/>
    <w:rsid w:val="004C7C8C"/>
    <w:rsid w:val="004D4436"/>
    <w:rsid w:val="004E2A4A"/>
    <w:rsid w:val="004F0D23"/>
    <w:rsid w:val="004F1FAC"/>
    <w:rsid w:val="004F2330"/>
    <w:rsid w:val="004F26BA"/>
    <w:rsid w:val="004F64EA"/>
    <w:rsid w:val="0050122A"/>
    <w:rsid w:val="00506797"/>
    <w:rsid w:val="005116CE"/>
    <w:rsid w:val="00516B8D"/>
    <w:rsid w:val="00522E5D"/>
    <w:rsid w:val="00533F4A"/>
    <w:rsid w:val="005343CB"/>
    <w:rsid w:val="00537FBC"/>
    <w:rsid w:val="00543469"/>
    <w:rsid w:val="00545684"/>
    <w:rsid w:val="00545D52"/>
    <w:rsid w:val="00547402"/>
    <w:rsid w:val="00551B54"/>
    <w:rsid w:val="00553D80"/>
    <w:rsid w:val="00554F88"/>
    <w:rsid w:val="00556D54"/>
    <w:rsid w:val="005636EA"/>
    <w:rsid w:val="005639B7"/>
    <w:rsid w:val="00584811"/>
    <w:rsid w:val="005926D5"/>
    <w:rsid w:val="00593AA6"/>
    <w:rsid w:val="00594161"/>
    <w:rsid w:val="00594749"/>
    <w:rsid w:val="005A0D92"/>
    <w:rsid w:val="005A3418"/>
    <w:rsid w:val="005A6CA5"/>
    <w:rsid w:val="005B1407"/>
    <w:rsid w:val="005B2C64"/>
    <w:rsid w:val="005B321D"/>
    <w:rsid w:val="005B4067"/>
    <w:rsid w:val="005C3F41"/>
    <w:rsid w:val="005E152A"/>
    <w:rsid w:val="005E339D"/>
    <w:rsid w:val="005E4CB7"/>
    <w:rsid w:val="005E51C4"/>
    <w:rsid w:val="005F11B1"/>
    <w:rsid w:val="005F21D0"/>
    <w:rsid w:val="00600219"/>
    <w:rsid w:val="00600AB2"/>
    <w:rsid w:val="00603D83"/>
    <w:rsid w:val="0060462B"/>
    <w:rsid w:val="006167FD"/>
    <w:rsid w:val="0062102F"/>
    <w:rsid w:val="00630B4B"/>
    <w:rsid w:val="006334FA"/>
    <w:rsid w:val="00641DE5"/>
    <w:rsid w:val="00650B44"/>
    <w:rsid w:val="00651685"/>
    <w:rsid w:val="00653AA5"/>
    <w:rsid w:val="00656F0C"/>
    <w:rsid w:val="00666E39"/>
    <w:rsid w:val="00674CE9"/>
    <w:rsid w:val="006751AB"/>
    <w:rsid w:val="00677155"/>
    <w:rsid w:val="00677CC2"/>
    <w:rsid w:val="00681F92"/>
    <w:rsid w:val="006842C2"/>
    <w:rsid w:val="00685F42"/>
    <w:rsid w:val="0069207B"/>
    <w:rsid w:val="006A4B23"/>
    <w:rsid w:val="006C1945"/>
    <w:rsid w:val="006C2874"/>
    <w:rsid w:val="006C7F8C"/>
    <w:rsid w:val="006D1650"/>
    <w:rsid w:val="006D380D"/>
    <w:rsid w:val="006E0135"/>
    <w:rsid w:val="006E303A"/>
    <w:rsid w:val="006F7E19"/>
    <w:rsid w:val="00700B2C"/>
    <w:rsid w:val="00705A52"/>
    <w:rsid w:val="00707EDC"/>
    <w:rsid w:val="00712D8D"/>
    <w:rsid w:val="00713084"/>
    <w:rsid w:val="00714B26"/>
    <w:rsid w:val="00731E00"/>
    <w:rsid w:val="007440B7"/>
    <w:rsid w:val="00754EB9"/>
    <w:rsid w:val="007562E5"/>
    <w:rsid w:val="00757ACA"/>
    <w:rsid w:val="007634AD"/>
    <w:rsid w:val="00766BBA"/>
    <w:rsid w:val="007715C9"/>
    <w:rsid w:val="00774EDD"/>
    <w:rsid w:val="007757EC"/>
    <w:rsid w:val="00780795"/>
    <w:rsid w:val="00780FE5"/>
    <w:rsid w:val="00790A30"/>
    <w:rsid w:val="0079622B"/>
    <w:rsid w:val="007B30AA"/>
    <w:rsid w:val="007C503C"/>
    <w:rsid w:val="007C5867"/>
    <w:rsid w:val="007E7D4A"/>
    <w:rsid w:val="007F2BC1"/>
    <w:rsid w:val="007F4EE6"/>
    <w:rsid w:val="007F62B7"/>
    <w:rsid w:val="008006CC"/>
    <w:rsid w:val="00807F18"/>
    <w:rsid w:val="0081348B"/>
    <w:rsid w:val="008176EB"/>
    <w:rsid w:val="00831621"/>
    <w:rsid w:val="00831E8D"/>
    <w:rsid w:val="00846371"/>
    <w:rsid w:val="008557D4"/>
    <w:rsid w:val="00856A31"/>
    <w:rsid w:val="00857D6B"/>
    <w:rsid w:val="00866576"/>
    <w:rsid w:val="00872CBB"/>
    <w:rsid w:val="008754D0"/>
    <w:rsid w:val="00876322"/>
    <w:rsid w:val="00877D48"/>
    <w:rsid w:val="00880296"/>
    <w:rsid w:val="00883781"/>
    <w:rsid w:val="008837BF"/>
    <w:rsid w:val="0088517A"/>
    <w:rsid w:val="00885570"/>
    <w:rsid w:val="00886329"/>
    <w:rsid w:val="00892D30"/>
    <w:rsid w:val="00893958"/>
    <w:rsid w:val="008A10B5"/>
    <w:rsid w:val="008A1700"/>
    <w:rsid w:val="008A2E77"/>
    <w:rsid w:val="008A4E95"/>
    <w:rsid w:val="008A50F8"/>
    <w:rsid w:val="008B4495"/>
    <w:rsid w:val="008C4F72"/>
    <w:rsid w:val="008C6F6F"/>
    <w:rsid w:val="008C7615"/>
    <w:rsid w:val="008D0EE0"/>
    <w:rsid w:val="008D2850"/>
    <w:rsid w:val="008D3E94"/>
    <w:rsid w:val="008E5700"/>
    <w:rsid w:val="008F254D"/>
    <w:rsid w:val="008F2FBF"/>
    <w:rsid w:val="008F4F1C"/>
    <w:rsid w:val="008F77C4"/>
    <w:rsid w:val="009103F3"/>
    <w:rsid w:val="00926397"/>
    <w:rsid w:val="00931223"/>
    <w:rsid w:val="0093204E"/>
    <w:rsid w:val="00932377"/>
    <w:rsid w:val="00935DD1"/>
    <w:rsid w:val="00942C55"/>
    <w:rsid w:val="00943221"/>
    <w:rsid w:val="0094489C"/>
    <w:rsid w:val="009509B9"/>
    <w:rsid w:val="00961B17"/>
    <w:rsid w:val="00962ADD"/>
    <w:rsid w:val="00967042"/>
    <w:rsid w:val="0097657A"/>
    <w:rsid w:val="00980A49"/>
    <w:rsid w:val="0098255A"/>
    <w:rsid w:val="00982C06"/>
    <w:rsid w:val="009845BE"/>
    <w:rsid w:val="009969C9"/>
    <w:rsid w:val="009A4C24"/>
    <w:rsid w:val="009A4C6B"/>
    <w:rsid w:val="009A67AA"/>
    <w:rsid w:val="009C036B"/>
    <w:rsid w:val="009C323A"/>
    <w:rsid w:val="009D48FB"/>
    <w:rsid w:val="009E186E"/>
    <w:rsid w:val="009E2358"/>
    <w:rsid w:val="009E30E1"/>
    <w:rsid w:val="009F40BC"/>
    <w:rsid w:val="009F7BD0"/>
    <w:rsid w:val="00A029DC"/>
    <w:rsid w:val="00A048FF"/>
    <w:rsid w:val="00A10775"/>
    <w:rsid w:val="00A11372"/>
    <w:rsid w:val="00A16F0D"/>
    <w:rsid w:val="00A17A33"/>
    <w:rsid w:val="00A231E2"/>
    <w:rsid w:val="00A36417"/>
    <w:rsid w:val="00A36C48"/>
    <w:rsid w:val="00A41E0B"/>
    <w:rsid w:val="00A5001A"/>
    <w:rsid w:val="00A55631"/>
    <w:rsid w:val="00A64912"/>
    <w:rsid w:val="00A6525F"/>
    <w:rsid w:val="00A70A74"/>
    <w:rsid w:val="00A74C5A"/>
    <w:rsid w:val="00A824D3"/>
    <w:rsid w:val="00A8554B"/>
    <w:rsid w:val="00AA3795"/>
    <w:rsid w:val="00AC047F"/>
    <w:rsid w:val="00AC1E75"/>
    <w:rsid w:val="00AC250F"/>
    <w:rsid w:val="00AD5641"/>
    <w:rsid w:val="00AD5E83"/>
    <w:rsid w:val="00AD6D1E"/>
    <w:rsid w:val="00AE1088"/>
    <w:rsid w:val="00AE584A"/>
    <w:rsid w:val="00AF1BA4"/>
    <w:rsid w:val="00B032D8"/>
    <w:rsid w:val="00B043BC"/>
    <w:rsid w:val="00B2136F"/>
    <w:rsid w:val="00B22315"/>
    <w:rsid w:val="00B27F9A"/>
    <w:rsid w:val="00B326B2"/>
    <w:rsid w:val="00B32BE2"/>
    <w:rsid w:val="00B33B3C"/>
    <w:rsid w:val="00B41D65"/>
    <w:rsid w:val="00B44758"/>
    <w:rsid w:val="00B6382D"/>
    <w:rsid w:val="00B6713A"/>
    <w:rsid w:val="00B7239D"/>
    <w:rsid w:val="00B76954"/>
    <w:rsid w:val="00B80479"/>
    <w:rsid w:val="00B82ACF"/>
    <w:rsid w:val="00B95472"/>
    <w:rsid w:val="00BA1606"/>
    <w:rsid w:val="00BA5026"/>
    <w:rsid w:val="00BB40BF"/>
    <w:rsid w:val="00BC0CD1"/>
    <w:rsid w:val="00BE19BB"/>
    <w:rsid w:val="00BE719A"/>
    <w:rsid w:val="00BE720A"/>
    <w:rsid w:val="00BF0461"/>
    <w:rsid w:val="00BF4944"/>
    <w:rsid w:val="00BF56D4"/>
    <w:rsid w:val="00C01354"/>
    <w:rsid w:val="00C04409"/>
    <w:rsid w:val="00C067E5"/>
    <w:rsid w:val="00C164CA"/>
    <w:rsid w:val="00C176CF"/>
    <w:rsid w:val="00C1780B"/>
    <w:rsid w:val="00C24EE9"/>
    <w:rsid w:val="00C25C01"/>
    <w:rsid w:val="00C26628"/>
    <w:rsid w:val="00C42BF8"/>
    <w:rsid w:val="00C460AE"/>
    <w:rsid w:val="00C50043"/>
    <w:rsid w:val="00C54E84"/>
    <w:rsid w:val="00C65C2A"/>
    <w:rsid w:val="00C75589"/>
    <w:rsid w:val="00C7573B"/>
    <w:rsid w:val="00C76CF3"/>
    <w:rsid w:val="00C81D0A"/>
    <w:rsid w:val="00C820ED"/>
    <w:rsid w:val="00C83F50"/>
    <w:rsid w:val="00C84F24"/>
    <w:rsid w:val="00CB0212"/>
    <w:rsid w:val="00CB3F88"/>
    <w:rsid w:val="00CB453E"/>
    <w:rsid w:val="00CC518B"/>
    <w:rsid w:val="00CD32C0"/>
    <w:rsid w:val="00CD7103"/>
    <w:rsid w:val="00CE1E31"/>
    <w:rsid w:val="00CF0BB2"/>
    <w:rsid w:val="00CF37FF"/>
    <w:rsid w:val="00CF3AA7"/>
    <w:rsid w:val="00D00EAA"/>
    <w:rsid w:val="00D074BB"/>
    <w:rsid w:val="00D13441"/>
    <w:rsid w:val="00D174DF"/>
    <w:rsid w:val="00D243A3"/>
    <w:rsid w:val="00D2660A"/>
    <w:rsid w:val="00D375A6"/>
    <w:rsid w:val="00D44819"/>
    <w:rsid w:val="00D46A8F"/>
    <w:rsid w:val="00D477C3"/>
    <w:rsid w:val="00D50185"/>
    <w:rsid w:val="00D52EFE"/>
    <w:rsid w:val="00D53EE2"/>
    <w:rsid w:val="00D558A6"/>
    <w:rsid w:val="00D61D20"/>
    <w:rsid w:val="00D63EF6"/>
    <w:rsid w:val="00D659D6"/>
    <w:rsid w:val="00D70DFB"/>
    <w:rsid w:val="00D73029"/>
    <w:rsid w:val="00D7493C"/>
    <w:rsid w:val="00D766DF"/>
    <w:rsid w:val="00D87EB8"/>
    <w:rsid w:val="00D90B82"/>
    <w:rsid w:val="00D9609C"/>
    <w:rsid w:val="00DA37BE"/>
    <w:rsid w:val="00DB10E9"/>
    <w:rsid w:val="00DC6048"/>
    <w:rsid w:val="00DE2002"/>
    <w:rsid w:val="00DE58BB"/>
    <w:rsid w:val="00DF302D"/>
    <w:rsid w:val="00DF7AE9"/>
    <w:rsid w:val="00E05704"/>
    <w:rsid w:val="00E1357E"/>
    <w:rsid w:val="00E225B9"/>
    <w:rsid w:val="00E24D66"/>
    <w:rsid w:val="00E3499D"/>
    <w:rsid w:val="00E37760"/>
    <w:rsid w:val="00E408DB"/>
    <w:rsid w:val="00E474BA"/>
    <w:rsid w:val="00E50009"/>
    <w:rsid w:val="00E54292"/>
    <w:rsid w:val="00E5789F"/>
    <w:rsid w:val="00E60730"/>
    <w:rsid w:val="00E60DE2"/>
    <w:rsid w:val="00E61A17"/>
    <w:rsid w:val="00E67E49"/>
    <w:rsid w:val="00E74DC7"/>
    <w:rsid w:val="00E84ECA"/>
    <w:rsid w:val="00E87699"/>
    <w:rsid w:val="00E93F91"/>
    <w:rsid w:val="00E947C6"/>
    <w:rsid w:val="00E960A7"/>
    <w:rsid w:val="00EA171B"/>
    <w:rsid w:val="00EA40E0"/>
    <w:rsid w:val="00EB0526"/>
    <w:rsid w:val="00EB43CC"/>
    <w:rsid w:val="00EB510C"/>
    <w:rsid w:val="00EB6EEF"/>
    <w:rsid w:val="00EC0A1A"/>
    <w:rsid w:val="00ED1835"/>
    <w:rsid w:val="00ED46B7"/>
    <w:rsid w:val="00ED492F"/>
    <w:rsid w:val="00EE0A2E"/>
    <w:rsid w:val="00EE3E36"/>
    <w:rsid w:val="00EE47BA"/>
    <w:rsid w:val="00EF2E3A"/>
    <w:rsid w:val="00EF4C5B"/>
    <w:rsid w:val="00EF58C4"/>
    <w:rsid w:val="00F0041C"/>
    <w:rsid w:val="00F005FC"/>
    <w:rsid w:val="00F03D67"/>
    <w:rsid w:val="00F047E2"/>
    <w:rsid w:val="00F078DC"/>
    <w:rsid w:val="00F12BD4"/>
    <w:rsid w:val="00F134DC"/>
    <w:rsid w:val="00F13E86"/>
    <w:rsid w:val="00F17B00"/>
    <w:rsid w:val="00F20EE2"/>
    <w:rsid w:val="00F22649"/>
    <w:rsid w:val="00F2616E"/>
    <w:rsid w:val="00F509DD"/>
    <w:rsid w:val="00F5657F"/>
    <w:rsid w:val="00F677A9"/>
    <w:rsid w:val="00F738B3"/>
    <w:rsid w:val="00F80663"/>
    <w:rsid w:val="00F84CF5"/>
    <w:rsid w:val="00F92D35"/>
    <w:rsid w:val="00F97E0D"/>
    <w:rsid w:val="00FA420B"/>
    <w:rsid w:val="00FA75C8"/>
    <w:rsid w:val="00FA7CB4"/>
    <w:rsid w:val="00FD1E13"/>
    <w:rsid w:val="00FD4DF5"/>
    <w:rsid w:val="00FD5234"/>
    <w:rsid w:val="00FD63CA"/>
    <w:rsid w:val="00FD7EB1"/>
    <w:rsid w:val="00FE2753"/>
    <w:rsid w:val="00FE41C9"/>
    <w:rsid w:val="00FE7F93"/>
    <w:rsid w:val="00FF602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21"/>
    <o:shapelayout v:ext="edit">
      <o:idmap v:ext="edit" data="1"/>
    </o:shapelayout>
  </w:shapeDefaults>
  <w:decimalSymbol w:val="."/>
  <w:listSeparator w:val=","/>
  <w14:docId w14:val="4C0E5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0A3E10"/>
    <w:pPr>
      <w:spacing w:line="260" w:lineRule="atLeast"/>
    </w:pPr>
    <w:rPr>
      <w:sz w:val="22"/>
    </w:rPr>
  </w:style>
  <w:style w:type="paragraph" w:styleId="Heading1">
    <w:name w:val="heading 1"/>
    <w:basedOn w:val="Normal"/>
    <w:next w:val="Normal"/>
    <w:link w:val="Heading1Char"/>
    <w:uiPriority w:val="9"/>
    <w:qFormat/>
    <w:rsid w:val="003E059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3E059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3E059C"/>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3E059C"/>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3E059C"/>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3E059C"/>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3E059C"/>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3E059C"/>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3E059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0A3E10"/>
  </w:style>
  <w:style w:type="paragraph" w:customStyle="1" w:styleId="OPCParaBase">
    <w:name w:val="OPCParaBase"/>
    <w:qFormat/>
    <w:rsid w:val="000A3E10"/>
    <w:pPr>
      <w:spacing w:line="260" w:lineRule="atLeast"/>
    </w:pPr>
    <w:rPr>
      <w:rFonts w:eastAsia="Times New Roman" w:cs="Times New Roman"/>
      <w:sz w:val="22"/>
      <w:lang w:eastAsia="en-AU"/>
    </w:rPr>
  </w:style>
  <w:style w:type="paragraph" w:customStyle="1" w:styleId="ShortT">
    <w:name w:val="ShortT"/>
    <w:basedOn w:val="OPCParaBase"/>
    <w:next w:val="Normal"/>
    <w:qFormat/>
    <w:rsid w:val="000A3E10"/>
    <w:pPr>
      <w:spacing w:line="240" w:lineRule="auto"/>
    </w:pPr>
    <w:rPr>
      <w:b/>
      <w:sz w:val="40"/>
    </w:rPr>
  </w:style>
  <w:style w:type="paragraph" w:customStyle="1" w:styleId="ActHead1">
    <w:name w:val="ActHead 1"/>
    <w:aliases w:val="c"/>
    <w:basedOn w:val="OPCParaBase"/>
    <w:next w:val="Normal"/>
    <w:qFormat/>
    <w:rsid w:val="000A3E10"/>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0A3E10"/>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0A3E10"/>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0A3E10"/>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0A3E10"/>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0A3E10"/>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0A3E10"/>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0A3E10"/>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0A3E10"/>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0A3E10"/>
  </w:style>
  <w:style w:type="paragraph" w:customStyle="1" w:styleId="Blocks">
    <w:name w:val="Blocks"/>
    <w:aliases w:val="bb"/>
    <w:basedOn w:val="OPCParaBase"/>
    <w:qFormat/>
    <w:rsid w:val="000A3E10"/>
    <w:pPr>
      <w:spacing w:line="240" w:lineRule="auto"/>
    </w:pPr>
    <w:rPr>
      <w:sz w:val="24"/>
    </w:rPr>
  </w:style>
  <w:style w:type="paragraph" w:customStyle="1" w:styleId="BoxText">
    <w:name w:val="BoxText"/>
    <w:aliases w:val="bt"/>
    <w:basedOn w:val="OPCParaBase"/>
    <w:qFormat/>
    <w:rsid w:val="000A3E10"/>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0A3E10"/>
    <w:rPr>
      <w:b/>
    </w:rPr>
  </w:style>
  <w:style w:type="paragraph" w:customStyle="1" w:styleId="BoxHeadItalic">
    <w:name w:val="BoxHeadItalic"/>
    <w:aliases w:val="bhi"/>
    <w:basedOn w:val="BoxText"/>
    <w:next w:val="BoxStep"/>
    <w:qFormat/>
    <w:rsid w:val="000A3E10"/>
    <w:rPr>
      <w:i/>
    </w:rPr>
  </w:style>
  <w:style w:type="paragraph" w:customStyle="1" w:styleId="BoxList">
    <w:name w:val="BoxList"/>
    <w:aliases w:val="bl"/>
    <w:basedOn w:val="BoxText"/>
    <w:qFormat/>
    <w:rsid w:val="000A3E10"/>
    <w:pPr>
      <w:ind w:left="1559" w:hanging="425"/>
    </w:pPr>
  </w:style>
  <w:style w:type="paragraph" w:customStyle="1" w:styleId="BoxNote">
    <w:name w:val="BoxNote"/>
    <w:aliases w:val="bn"/>
    <w:basedOn w:val="BoxText"/>
    <w:qFormat/>
    <w:rsid w:val="000A3E10"/>
    <w:pPr>
      <w:tabs>
        <w:tab w:val="left" w:pos="1985"/>
      </w:tabs>
      <w:spacing w:before="122" w:line="198" w:lineRule="exact"/>
      <w:ind w:left="2948" w:hanging="1814"/>
    </w:pPr>
    <w:rPr>
      <w:sz w:val="18"/>
    </w:rPr>
  </w:style>
  <w:style w:type="paragraph" w:customStyle="1" w:styleId="BoxPara">
    <w:name w:val="BoxPara"/>
    <w:aliases w:val="bp"/>
    <w:basedOn w:val="BoxText"/>
    <w:qFormat/>
    <w:rsid w:val="000A3E10"/>
    <w:pPr>
      <w:tabs>
        <w:tab w:val="right" w:pos="2268"/>
      </w:tabs>
      <w:ind w:left="2552" w:hanging="1418"/>
    </w:pPr>
  </w:style>
  <w:style w:type="paragraph" w:customStyle="1" w:styleId="BoxStep">
    <w:name w:val="BoxStep"/>
    <w:aliases w:val="bs"/>
    <w:basedOn w:val="BoxText"/>
    <w:qFormat/>
    <w:rsid w:val="000A3E10"/>
    <w:pPr>
      <w:ind w:left="1985" w:hanging="851"/>
    </w:pPr>
  </w:style>
  <w:style w:type="character" w:customStyle="1" w:styleId="CharAmPartNo">
    <w:name w:val="CharAmPartNo"/>
    <w:basedOn w:val="OPCCharBase"/>
    <w:qFormat/>
    <w:rsid w:val="000A3E10"/>
  </w:style>
  <w:style w:type="character" w:customStyle="1" w:styleId="CharAmPartText">
    <w:name w:val="CharAmPartText"/>
    <w:basedOn w:val="OPCCharBase"/>
    <w:qFormat/>
    <w:rsid w:val="000A3E10"/>
  </w:style>
  <w:style w:type="character" w:customStyle="1" w:styleId="CharAmSchNo">
    <w:name w:val="CharAmSchNo"/>
    <w:basedOn w:val="OPCCharBase"/>
    <w:qFormat/>
    <w:rsid w:val="000A3E10"/>
  </w:style>
  <w:style w:type="character" w:customStyle="1" w:styleId="CharAmSchText">
    <w:name w:val="CharAmSchText"/>
    <w:basedOn w:val="OPCCharBase"/>
    <w:qFormat/>
    <w:rsid w:val="000A3E10"/>
  </w:style>
  <w:style w:type="character" w:customStyle="1" w:styleId="CharBoldItalic">
    <w:name w:val="CharBoldItalic"/>
    <w:basedOn w:val="OPCCharBase"/>
    <w:uiPriority w:val="1"/>
    <w:qFormat/>
    <w:rsid w:val="000A3E10"/>
    <w:rPr>
      <w:b/>
      <w:i/>
    </w:rPr>
  </w:style>
  <w:style w:type="character" w:customStyle="1" w:styleId="CharChapNo">
    <w:name w:val="CharChapNo"/>
    <w:basedOn w:val="OPCCharBase"/>
    <w:uiPriority w:val="1"/>
    <w:qFormat/>
    <w:rsid w:val="000A3E10"/>
  </w:style>
  <w:style w:type="character" w:customStyle="1" w:styleId="CharChapText">
    <w:name w:val="CharChapText"/>
    <w:basedOn w:val="OPCCharBase"/>
    <w:uiPriority w:val="1"/>
    <w:qFormat/>
    <w:rsid w:val="000A3E10"/>
  </w:style>
  <w:style w:type="character" w:customStyle="1" w:styleId="CharDivNo">
    <w:name w:val="CharDivNo"/>
    <w:basedOn w:val="OPCCharBase"/>
    <w:uiPriority w:val="1"/>
    <w:qFormat/>
    <w:rsid w:val="000A3E10"/>
  </w:style>
  <w:style w:type="character" w:customStyle="1" w:styleId="CharDivText">
    <w:name w:val="CharDivText"/>
    <w:basedOn w:val="OPCCharBase"/>
    <w:uiPriority w:val="1"/>
    <w:qFormat/>
    <w:rsid w:val="000A3E10"/>
  </w:style>
  <w:style w:type="character" w:customStyle="1" w:styleId="CharItalic">
    <w:name w:val="CharItalic"/>
    <w:basedOn w:val="OPCCharBase"/>
    <w:uiPriority w:val="1"/>
    <w:qFormat/>
    <w:rsid w:val="000A3E10"/>
    <w:rPr>
      <w:i/>
    </w:rPr>
  </w:style>
  <w:style w:type="character" w:customStyle="1" w:styleId="CharPartNo">
    <w:name w:val="CharPartNo"/>
    <w:basedOn w:val="OPCCharBase"/>
    <w:uiPriority w:val="1"/>
    <w:qFormat/>
    <w:rsid w:val="000A3E10"/>
  </w:style>
  <w:style w:type="character" w:customStyle="1" w:styleId="CharPartText">
    <w:name w:val="CharPartText"/>
    <w:basedOn w:val="OPCCharBase"/>
    <w:uiPriority w:val="1"/>
    <w:qFormat/>
    <w:rsid w:val="000A3E10"/>
  </w:style>
  <w:style w:type="character" w:customStyle="1" w:styleId="CharSectno">
    <w:name w:val="CharSectno"/>
    <w:basedOn w:val="OPCCharBase"/>
    <w:qFormat/>
    <w:rsid w:val="000A3E10"/>
  </w:style>
  <w:style w:type="character" w:customStyle="1" w:styleId="CharSubdNo">
    <w:name w:val="CharSubdNo"/>
    <w:basedOn w:val="OPCCharBase"/>
    <w:uiPriority w:val="1"/>
    <w:qFormat/>
    <w:rsid w:val="000A3E10"/>
  </w:style>
  <w:style w:type="character" w:customStyle="1" w:styleId="CharSubdText">
    <w:name w:val="CharSubdText"/>
    <w:basedOn w:val="OPCCharBase"/>
    <w:uiPriority w:val="1"/>
    <w:qFormat/>
    <w:rsid w:val="000A3E10"/>
  </w:style>
  <w:style w:type="paragraph" w:customStyle="1" w:styleId="CTA--">
    <w:name w:val="CTA --"/>
    <w:basedOn w:val="OPCParaBase"/>
    <w:next w:val="Normal"/>
    <w:rsid w:val="000A3E10"/>
    <w:pPr>
      <w:spacing w:before="60" w:line="240" w:lineRule="atLeast"/>
      <w:ind w:left="142" w:hanging="142"/>
    </w:pPr>
    <w:rPr>
      <w:sz w:val="20"/>
    </w:rPr>
  </w:style>
  <w:style w:type="paragraph" w:customStyle="1" w:styleId="CTA-">
    <w:name w:val="CTA -"/>
    <w:basedOn w:val="OPCParaBase"/>
    <w:rsid w:val="000A3E10"/>
    <w:pPr>
      <w:spacing w:before="60" w:line="240" w:lineRule="atLeast"/>
      <w:ind w:left="85" w:hanging="85"/>
    </w:pPr>
    <w:rPr>
      <w:sz w:val="20"/>
    </w:rPr>
  </w:style>
  <w:style w:type="paragraph" w:customStyle="1" w:styleId="CTA---">
    <w:name w:val="CTA ---"/>
    <w:basedOn w:val="OPCParaBase"/>
    <w:next w:val="Normal"/>
    <w:rsid w:val="000A3E10"/>
    <w:pPr>
      <w:spacing w:before="60" w:line="240" w:lineRule="atLeast"/>
      <w:ind w:left="198" w:hanging="198"/>
    </w:pPr>
    <w:rPr>
      <w:sz w:val="20"/>
    </w:rPr>
  </w:style>
  <w:style w:type="paragraph" w:customStyle="1" w:styleId="CTA----">
    <w:name w:val="CTA ----"/>
    <w:basedOn w:val="OPCParaBase"/>
    <w:next w:val="Normal"/>
    <w:rsid w:val="000A3E10"/>
    <w:pPr>
      <w:spacing w:before="60" w:line="240" w:lineRule="atLeast"/>
      <w:ind w:left="255" w:hanging="255"/>
    </w:pPr>
    <w:rPr>
      <w:sz w:val="20"/>
    </w:rPr>
  </w:style>
  <w:style w:type="paragraph" w:customStyle="1" w:styleId="CTA1a">
    <w:name w:val="CTA 1(a)"/>
    <w:basedOn w:val="OPCParaBase"/>
    <w:rsid w:val="000A3E10"/>
    <w:pPr>
      <w:tabs>
        <w:tab w:val="right" w:pos="414"/>
      </w:tabs>
      <w:spacing w:before="40" w:line="240" w:lineRule="atLeast"/>
      <w:ind w:left="675" w:hanging="675"/>
    </w:pPr>
    <w:rPr>
      <w:sz w:val="20"/>
    </w:rPr>
  </w:style>
  <w:style w:type="paragraph" w:customStyle="1" w:styleId="CTA1ai">
    <w:name w:val="CTA 1(a)(i)"/>
    <w:basedOn w:val="OPCParaBase"/>
    <w:rsid w:val="000A3E10"/>
    <w:pPr>
      <w:tabs>
        <w:tab w:val="right" w:pos="1004"/>
      </w:tabs>
      <w:spacing w:before="40" w:line="240" w:lineRule="atLeast"/>
      <w:ind w:left="1253" w:hanging="1253"/>
    </w:pPr>
    <w:rPr>
      <w:sz w:val="20"/>
    </w:rPr>
  </w:style>
  <w:style w:type="paragraph" w:customStyle="1" w:styleId="CTA2a">
    <w:name w:val="CTA 2(a)"/>
    <w:basedOn w:val="OPCParaBase"/>
    <w:rsid w:val="000A3E10"/>
    <w:pPr>
      <w:tabs>
        <w:tab w:val="right" w:pos="482"/>
      </w:tabs>
      <w:spacing w:before="40" w:line="240" w:lineRule="atLeast"/>
      <w:ind w:left="748" w:hanging="748"/>
    </w:pPr>
    <w:rPr>
      <w:sz w:val="20"/>
    </w:rPr>
  </w:style>
  <w:style w:type="paragraph" w:customStyle="1" w:styleId="CTA2ai">
    <w:name w:val="CTA 2(a)(i)"/>
    <w:basedOn w:val="OPCParaBase"/>
    <w:rsid w:val="000A3E10"/>
    <w:pPr>
      <w:tabs>
        <w:tab w:val="right" w:pos="1089"/>
      </w:tabs>
      <w:spacing w:before="40" w:line="240" w:lineRule="atLeast"/>
      <w:ind w:left="1327" w:hanging="1327"/>
    </w:pPr>
    <w:rPr>
      <w:sz w:val="20"/>
    </w:rPr>
  </w:style>
  <w:style w:type="paragraph" w:customStyle="1" w:styleId="CTA3a">
    <w:name w:val="CTA 3(a)"/>
    <w:basedOn w:val="OPCParaBase"/>
    <w:rsid w:val="000A3E10"/>
    <w:pPr>
      <w:tabs>
        <w:tab w:val="right" w:pos="556"/>
      </w:tabs>
      <w:spacing w:before="40" w:line="240" w:lineRule="atLeast"/>
      <w:ind w:left="805" w:hanging="805"/>
    </w:pPr>
    <w:rPr>
      <w:sz w:val="20"/>
    </w:rPr>
  </w:style>
  <w:style w:type="paragraph" w:customStyle="1" w:styleId="CTA3ai">
    <w:name w:val="CTA 3(a)(i)"/>
    <w:basedOn w:val="OPCParaBase"/>
    <w:rsid w:val="000A3E10"/>
    <w:pPr>
      <w:tabs>
        <w:tab w:val="right" w:pos="1140"/>
      </w:tabs>
      <w:spacing w:before="40" w:line="240" w:lineRule="atLeast"/>
      <w:ind w:left="1361" w:hanging="1361"/>
    </w:pPr>
    <w:rPr>
      <w:sz w:val="20"/>
    </w:rPr>
  </w:style>
  <w:style w:type="paragraph" w:customStyle="1" w:styleId="CTA4a">
    <w:name w:val="CTA 4(a)"/>
    <w:basedOn w:val="OPCParaBase"/>
    <w:rsid w:val="000A3E10"/>
    <w:pPr>
      <w:tabs>
        <w:tab w:val="right" w:pos="624"/>
      </w:tabs>
      <w:spacing w:before="40" w:line="240" w:lineRule="atLeast"/>
      <w:ind w:left="873" w:hanging="873"/>
    </w:pPr>
    <w:rPr>
      <w:sz w:val="20"/>
    </w:rPr>
  </w:style>
  <w:style w:type="paragraph" w:customStyle="1" w:styleId="CTA4ai">
    <w:name w:val="CTA 4(a)(i)"/>
    <w:basedOn w:val="OPCParaBase"/>
    <w:rsid w:val="000A3E10"/>
    <w:pPr>
      <w:tabs>
        <w:tab w:val="right" w:pos="1213"/>
      </w:tabs>
      <w:spacing w:before="40" w:line="240" w:lineRule="atLeast"/>
      <w:ind w:left="1452" w:hanging="1452"/>
    </w:pPr>
    <w:rPr>
      <w:sz w:val="20"/>
    </w:rPr>
  </w:style>
  <w:style w:type="paragraph" w:customStyle="1" w:styleId="CTACAPS">
    <w:name w:val="CTA CAPS"/>
    <w:basedOn w:val="OPCParaBase"/>
    <w:rsid w:val="000A3E10"/>
    <w:pPr>
      <w:spacing w:before="60" w:line="240" w:lineRule="atLeast"/>
    </w:pPr>
    <w:rPr>
      <w:sz w:val="20"/>
    </w:rPr>
  </w:style>
  <w:style w:type="paragraph" w:customStyle="1" w:styleId="CTAright">
    <w:name w:val="CTA right"/>
    <w:basedOn w:val="OPCParaBase"/>
    <w:rsid w:val="000A3E10"/>
    <w:pPr>
      <w:spacing w:before="60" w:line="240" w:lineRule="auto"/>
      <w:jc w:val="right"/>
    </w:pPr>
    <w:rPr>
      <w:sz w:val="20"/>
    </w:rPr>
  </w:style>
  <w:style w:type="paragraph" w:customStyle="1" w:styleId="subsection">
    <w:name w:val="subsection"/>
    <w:aliases w:val="ss"/>
    <w:basedOn w:val="OPCParaBase"/>
    <w:link w:val="subsectionChar"/>
    <w:rsid w:val="000A3E10"/>
    <w:pPr>
      <w:tabs>
        <w:tab w:val="right" w:pos="1021"/>
      </w:tabs>
      <w:spacing w:before="180" w:line="240" w:lineRule="auto"/>
      <w:ind w:left="1134" w:hanging="1134"/>
    </w:pPr>
  </w:style>
  <w:style w:type="paragraph" w:customStyle="1" w:styleId="Definition">
    <w:name w:val="Definition"/>
    <w:aliases w:val="dd"/>
    <w:basedOn w:val="OPCParaBase"/>
    <w:rsid w:val="000A3E10"/>
    <w:pPr>
      <w:spacing w:before="180" w:line="240" w:lineRule="auto"/>
      <w:ind w:left="1134"/>
    </w:pPr>
  </w:style>
  <w:style w:type="paragraph" w:customStyle="1" w:styleId="ETAsubitem">
    <w:name w:val="ETA(subitem)"/>
    <w:basedOn w:val="OPCParaBase"/>
    <w:rsid w:val="000A3E10"/>
    <w:pPr>
      <w:tabs>
        <w:tab w:val="right" w:pos="340"/>
      </w:tabs>
      <w:spacing w:before="60" w:line="240" w:lineRule="auto"/>
      <w:ind w:left="454" w:hanging="454"/>
    </w:pPr>
    <w:rPr>
      <w:sz w:val="20"/>
    </w:rPr>
  </w:style>
  <w:style w:type="paragraph" w:customStyle="1" w:styleId="ETApara">
    <w:name w:val="ETA(para)"/>
    <w:basedOn w:val="OPCParaBase"/>
    <w:rsid w:val="000A3E10"/>
    <w:pPr>
      <w:tabs>
        <w:tab w:val="right" w:pos="754"/>
      </w:tabs>
      <w:spacing w:before="60" w:line="240" w:lineRule="auto"/>
      <w:ind w:left="828" w:hanging="828"/>
    </w:pPr>
    <w:rPr>
      <w:sz w:val="20"/>
    </w:rPr>
  </w:style>
  <w:style w:type="paragraph" w:customStyle="1" w:styleId="ETAsubpara">
    <w:name w:val="ETA(subpara)"/>
    <w:basedOn w:val="OPCParaBase"/>
    <w:rsid w:val="000A3E10"/>
    <w:pPr>
      <w:tabs>
        <w:tab w:val="right" w:pos="1083"/>
      </w:tabs>
      <w:spacing w:before="60" w:line="240" w:lineRule="auto"/>
      <w:ind w:left="1191" w:hanging="1191"/>
    </w:pPr>
    <w:rPr>
      <w:sz w:val="20"/>
    </w:rPr>
  </w:style>
  <w:style w:type="paragraph" w:customStyle="1" w:styleId="ETAsub-subpara">
    <w:name w:val="ETA(sub-subpara)"/>
    <w:basedOn w:val="OPCParaBase"/>
    <w:rsid w:val="000A3E10"/>
    <w:pPr>
      <w:tabs>
        <w:tab w:val="right" w:pos="1412"/>
      </w:tabs>
      <w:spacing w:before="60" w:line="240" w:lineRule="auto"/>
      <w:ind w:left="1525" w:hanging="1525"/>
    </w:pPr>
    <w:rPr>
      <w:sz w:val="20"/>
    </w:rPr>
  </w:style>
  <w:style w:type="paragraph" w:customStyle="1" w:styleId="Formula">
    <w:name w:val="Formula"/>
    <w:basedOn w:val="OPCParaBase"/>
    <w:rsid w:val="000A3E10"/>
    <w:pPr>
      <w:spacing w:line="240" w:lineRule="auto"/>
      <w:ind w:left="1134"/>
    </w:pPr>
    <w:rPr>
      <w:sz w:val="20"/>
    </w:rPr>
  </w:style>
  <w:style w:type="paragraph" w:styleId="Header">
    <w:name w:val="header"/>
    <w:basedOn w:val="OPCParaBase"/>
    <w:link w:val="HeaderChar"/>
    <w:unhideWhenUsed/>
    <w:rsid w:val="000A3E10"/>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0A3E10"/>
    <w:rPr>
      <w:rFonts w:eastAsia="Times New Roman" w:cs="Times New Roman"/>
      <w:sz w:val="16"/>
      <w:lang w:eastAsia="en-AU"/>
    </w:rPr>
  </w:style>
  <w:style w:type="paragraph" w:customStyle="1" w:styleId="House">
    <w:name w:val="House"/>
    <w:basedOn w:val="OPCParaBase"/>
    <w:rsid w:val="000A3E10"/>
    <w:pPr>
      <w:spacing w:line="240" w:lineRule="auto"/>
    </w:pPr>
    <w:rPr>
      <w:sz w:val="28"/>
    </w:rPr>
  </w:style>
  <w:style w:type="paragraph" w:customStyle="1" w:styleId="Item">
    <w:name w:val="Item"/>
    <w:aliases w:val="i"/>
    <w:basedOn w:val="OPCParaBase"/>
    <w:next w:val="ItemHead"/>
    <w:rsid w:val="000A3E10"/>
    <w:pPr>
      <w:keepLines/>
      <w:spacing w:before="80" w:line="240" w:lineRule="auto"/>
      <w:ind w:left="709"/>
    </w:pPr>
  </w:style>
  <w:style w:type="paragraph" w:customStyle="1" w:styleId="ItemHead">
    <w:name w:val="ItemHead"/>
    <w:aliases w:val="ih"/>
    <w:basedOn w:val="OPCParaBase"/>
    <w:next w:val="Item"/>
    <w:rsid w:val="000A3E10"/>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A3E10"/>
    <w:pPr>
      <w:spacing w:line="240" w:lineRule="auto"/>
    </w:pPr>
    <w:rPr>
      <w:b/>
      <w:sz w:val="32"/>
    </w:rPr>
  </w:style>
  <w:style w:type="paragraph" w:customStyle="1" w:styleId="notedraft">
    <w:name w:val="note(draft)"/>
    <w:aliases w:val="nd"/>
    <w:basedOn w:val="OPCParaBase"/>
    <w:rsid w:val="000A3E10"/>
    <w:pPr>
      <w:spacing w:before="240" w:line="240" w:lineRule="auto"/>
      <w:ind w:left="284" w:hanging="284"/>
    </w:pPr>
    <w:rPr>
      <w:i/>
      <w:sz w:val="24"/>
    </w:rPr>
  </w:style>
  <w:style w:type="paragraph" w:customStyle="1" w:styleId="notemargin">
    <w:name w:val="note(margin)"/>
    <w:aliases w:val="nm"/>
    <w:basedOn w:val="OPCParaBase"/>
    <w:rsid w:val="000A3E10"/>
    <w:pPr>
      <w:tabs>
        <w:tab w:val="left" w:pos="709"/>
      </w:tabs>
      <w:spacing w:before="122" w:line="198" w:lineRule="exact"/>
      <w:ind w:left="709" w:hanging="709"/>
    </w:pPr>
    <w:rPr>
      <w:sz w:val="18"/>
    </w:rPr>
  </w:style>
  <w:style w:type="paragraph" w:customStyle="1" w:styleId="noteToPara">
    <w:name w:val="noteToPara"/>
    <w:aliases w:val="ntp"/>
    <w:basedOn w:val="OPCParaBase"/>
    <w:rsid w:val="000A3E10"/>
    <w:pPr>
      <w:spacing w:before="122" w:line="198" w:lineRule="exact"/>
      <w:ind w:left="2353" w:hanging="709"/>
    </w:pPr>
    <w:rPr>
      <w:sz w:val="18"/>
    </w:rPr>
  </w:style>
  <w:style w:type="paragraph" w:customStyle="1" w:styleId="noteParlAmend">
    <w:name w:val="note(ParlAmend)"/>
    <w:aliases w:val="npp"/>
    <w:basedOn w:val="OPCParaBase"/>
    <w:next w:val="ParlAmend"/>
    <w:rsid w:val="000A3E10"/>
    <w:pPr>
      <w:spacing w:line="240" w:lineRule="auto"/>
      <w:jc w:val="right"/>
    </w:pPr>
    <w:rPr>
      <w:rFonts w:ascii="Arial" w:hAnsi="Arial"/>
      <w:b/>
      <w:i/>
    </w:rPr>
  </w:style>
  <w:style w:type="paragraph" w:customStyle="1" w:styleId="Page1">
    <w:name w:val="Page1"/>
    <w:basedOn w:val="OPCParaBase"/>
    <w:rsid w:val="000A3E10"/>
    <w:pPr>
      <w:spacing w:before="5600" w:line="240" w:lineRule="auto"/>
    </w:pPr>
    <w:rPr>
      <w:b/>
      <w:sz w:val="32"/>
    </w:rPr>
  </w:style>
  <w:style w:type="paragraph" w:customStyle="1" w:styleId="PageBreak">
    <w:name w:val="PageBreak"/>
    <w:aliases w:val="pb"/>
    <w:basedOn w:val="OPCParaBase"/>
    <w:rsid w:val="000A3E10"/>
    <w:pPr>
      <w:spacing w:line="240" w:lineRule="auto"/>
    </w:pPr>
    <w:rPr>
      <w:sz w:val="20"/>
    </w:rPr>
  </w:style>
  <w:style w:type="paragraph" w:customStyle="1" w:styleId="paragraphsub">
    <w:name w:val="paragraph(sub)"/>
    <w:aliases w:val="aa"/>
    <w:basedOn w:val="OPCParaBase"/>
    <w:rsid w:val="000A3E10"/>
    <w:pPr>
      <w:tabs>
        <w:tab w:val="right" w:pos="1985"/>
      </w:tabs>
      <w:spacing w:before="40" w:line="240" w:lineRule="auto"/>
      <w:ind w:left="2098" w:hanging="2098"/>
    </w:pPr>
  </w:style>
  <w:style w:type="paragraph" w:customStyle="1" w:styleId="paragraphsub-sub">
    <w:name w:val="paragraph(sub-sub)"/>
    <w:aliases w:val="aaa"/>
    <w:basedOn w:val="OPCParaBase"/>
    <w:rsid w:val="000A3E10"/>
    <w:pPr>
      <w:tabs>
        <w:tab w:val="right" w:pos="2722"/>
      </w:tabs>
      <w:spacing w:before="40" w:line="240" w:lineRule="auto"/>
      <w:ind w:left="2835" w:hanging="2835"/>
    </w:pPr>
  </w:style>
  <w:style w:type="paragraph" w:customStyle="1" w:styleId="paragraph">
    <w:name w:val="paragraph"/>
    <w:aliases w:val="a"/>
    <w:basedOn w:val="OPCParaBase"/>
    <w:rsid w:val="000A3E10"/>
    <w:pPr>
      <w:tabs>
        <w:tab w:val="right" w:pos="1531"/>
      </w:tabs>
      <w:spacing w:before="40" w:line="240" w:lineRule="auto"/>
      <w:ind w:left="1644" w:hanging="1644"/>
    </w:pPr>
  </w:style>
  <w:style w:type="paragraph" w:customStyle="1" w:styleId="ParlAmend">
    <w:name w:val="ParlAmend"/>
    <w:aliases w:val="pp"/>
    <w:basedOn w:val="OPCParaBase"/>
    <w:rsid w:val="000A3E10"/>
    <w:pPr>
      <w:spacing w:before="240" w:line="240" w:lineRule="atLeast"/>
      <w:ind w:hanging="567"/>
    </w:pPr>
    <w:rPr>
      <w:sz w:val="24"/>
    </w:rPr>
  </w:style>
  <w:style w:type="paragraph" w:customStyle="1" w:styleId="Penalty">
    <w:name w:val="Penalty"/>
    <w:basedOn w:val="OPCParaBase"/>
    <w:rsid w:val="000A3E10"/>
    <w:pPr>
      <w:tabs>
        <w:tab w:val="left" w:pos="2977"/>
      </w:tabs>
      <w:spacing w:before="180" w:line="240" w:lineRule="auto"/>
      <w:ind w:left="1985" w:hanging="851"/>
    </w:pPr>
  </w:style>
  <w:style w:type="paragraph" w:customStyle="1" w:styleId="Portfolio">
    <w:name w:val="Portfolio"/>
    <w:basedOn w:val="OPCParaBase"/>
    <w:rsid w:val="000A3E10"/>
    <w:pPr>
      <w:spacing w:line="240" w:lineRule="auto"/>
    </w:pPr>
    <w:rPr>
      <w:i/>
      <w:sz w:val="20"/>
    </w:rPr>
  </w:style>
  <w:style w:type="paragraph" w:customStyle="1" w:styleId="Preamble">
    <w:name w:val="Preamble"/>
    <w:basedOn w:val="OPCParaBase"/>
    <w:next w:val="Normal"/>
    <w:rsid w:val="000A3E10"/>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0A3E10"/>
    <w:pPr>
      <w:spacing w:line="240" w:lineRule="auto"/>
    </w:pPr>
    <w:rPr>
      <w:i/>
      <w:sz w:val="20"/>
    </w:rPr>
  </w:style>
  <w:style w:type="paragraph" w:customStyle="1" w:styleId="Session">
    <w:name w:val="Session"/>
    <w:basedOn w:val="OPCParaBase"/>
    <w:rsid w:val="000A3E10"/>
    <w:pPr>
      <w:spacing w:line="240" w:lineRule="auto"/>
    </w:pPr>
    <w:rPr>
      <w:sz w:val="28"/>
    </w:rPr>
  </w:style>
  <w:style w:type="paragraph" w:customStyle="1" w:styleId="Sponsor">
    <w:name w:val="Sponsor"/>
    <w:basedOn w:val="OPCParaBase"/>
    <w:rsid w:val="000A3E10"/>
    <w:pPr>
      <w:spacing w:line="240" w:lineRule="auto"/>
    </w:pPr>
    <w:rPr>
      <w:i/>
    </w:rPr>
  </w:style>
  <w:style w:type="paragraph" w:customStyle="1" w:styleId="Subitem">
    <w:name w:val="Subitem"/>
    <w:aliases w:val="iss"/>
    <w:basedOn w:val="OPCParaBase"/>
    <w:rsid w:val="000A3E10"/>
    <w:pPr>
      <w:spacing w:before="180" w:line="240" w:lineRule="auto"/>
      <w:ind w:left="709" w:hanging="709"/>
    </w:pPr>
  </w:style>
  <w:style w:type="paragraph" w:customStyle="1" w:styleId="SubitemHead">
    <w:name w:val="SubitemHead"/>
    <w:aliases w:val="issh"/>
    <w:basedOn w:val="OPCParaBase"/>
    <w:rsid w:val="000A3E10"/>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0A3E10"/>
    <w:pPr>
      <w:spacing w:before="40" w:line="240" w:lineRule="auto"/>
      <w:ind w:left="1134"/>
    </w:pPr>
  </w:style>
  <w:style w:type="paragraph" w:customStyle="1" w:styleId="SubsectionHead">
    <w:name w:val="SubsectionHead"/>
    <w:aliases w:val="ssh"/>
    <w:basedOn w:val="OPCParaBase"/>
    <w:next w:val="subsection"/>
    <w:rsid w:val="000A3E10"/>
    <w:pPr>
      <w:keepNext/>
      <w:keepLines/>
      <w:spacing w:before="240" w:line="240" w:lineRule="auto"/>
      <w:ind w:left="1134"/>
    </w:pPr>
    <w:rPr>
      <w:i/>
    </w:rPr>
  </w:style>
  <w:style w:type="paragraph" w:customStyle="1" w:styleId="Tablea">
    <w:name w:val="Table(a)"/>
    <w:aliases w:val="ta"/>
    <w:basedOn w:val="OPCParaBase"/>
    <w:rsid w:val="000A3E10"/>
    <w:pPr>
      <w:spacing w:before="60" w:line="240" w:lineRule="auto"/>
      <w:ind w:left="284" w:hanging="284"/>
    </w:pPr>
    <w:rPr>
      <w:sz w:val="20"/>
    </w:rPr>
  </w:style>
  <w:style w:type="paragraph" w:customStyle="1" w:styleId="TableAA">
    <w:name w:val="Table(AA)"/>
    <w:aliases w:val="taaa"/>
    <w:basedOn w:val="OPCParaBase"/>
    <w:rsid w:val="000A3E10"/>
    <w:pPr>
      <w:tabs>
        <w:tab w:val="left" w:pos="-6543"/>
        <w:tab w:val="left" w:pos="-6260"/>
      </w:tabs>
      <w:spacing w:line="240" w:lineRule="exact"/>
      <w:ind w:left="1055" w:hanging="284"/>
    </w:pPr>
    <w:rPr>
      <w:sz w:val="20"/>
    </w:rPr>
  </w:style>
  <w:style w:type="paragraph" w:customStyle="1" w:styleId="Tablei">
    <w:name w:val="Table(i)"/>
    <w:aliases w:val="taa"/>
    <w:basedOn w:val="OPCParaBase"/>
    <w:rsid w:val="000A3E10"/>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0A3E10"/>
    <w:pPr>
      <w:spacing w:before="60" w:line="240" w:lineRule="atLeast"/>
    </w:pPr>
    <w:rPr>
      <w:sz w:val="20"/>
    </w:rPr>
  </w:style>
  <w:style w:type="paragraph" w:customStyle="1" w:styleId="TLPBoxTextnote">
    <w:name w:val="TLPBoxText(note"/>
    <w:aliases w:val="right)"/>
    <w:basedOn w:val="OPCParaBase"/>
    <w:rsid w:val="000A3E1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0A3E1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0A3E10"/>
    <w:pPr>
      <w:spacing w:before="122" w:line="198" w:lineRule="exact"/>
      <w:ind w:left="1985" w:hanging="851"/>
      <w:jc w:val="right"/>
    </w:pPr>
    <w:rPr>
      <w:sz w:val="18"/>
    </w:rPr>
  </w:style>
  <w:style w:type="paragraph" w:customStyle="1" w:styleId="TLPTableBullet">
    <w:name w:val="TLPTableBullet"/>
    <w:aliases w:val="ttb"/>
    <w:basedOn w:val="OPCParaBase"/>
    <w:rsid w:val="000A3E10"/>
    <w:pPr>
      <w:spacing w:line="240" w:lineRule="exact"/>
      <w:ind w:left="284" w:hanging="284"/>
    </w:pPr>
    <w:rPr>
      <w:sz w:val="20"/>
    </w:rPr>
  </w:style>
  <w:style w:type="paragraph" w:styleId="TOC1">
    <w:name w:val="toc 1"/>
    <w:basedOn w:val="OPCParaBase"/>
    <w:next w:val="Normal"/>
    <w:uiPriority w:val="39"/>
    <w:semiHidden/>
    <w:unhideWhenUsed/>
    <w:rsid w:val="000A3E10"/>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0A3E10"/>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0A3E10"/>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0A3E10"/>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0A3E10"/>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0A3E10"/>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0A3E10"/>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0A3E10"/>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0A3E10"/>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0A3E10"/>
    <w:pPr>
      <w:keepLines/>
      <w:spacing w:before="240" w:after="120" w:line="240" w:lineRule="auto"/>
      <w:ind w:left="794"/>
    </w:pPr>
    <w:rPr>
      <w:b/>
      <w:kern w:val="28"/>
      <w:sz w:val="20"/>
    </w:rPr>
  </w:style>
  <w:style w:type="paragraph" w:customStyle="1" w:styleId="TofSectsHeading">
    <w:name w:val="TofSects(Heading)"/>
    <w:basedOn w:val="OPCParaBase"/>
    <w:rsid w:val="000A3E10"/>
    <w:pPr>
      <w:spacing w:before="240" w:after="120" w:line="240" w:lineRule="auto"/>
    </w:pPr>
    <w:rPr>
      <w:b/>
      <w:sz w:val="24"/>
    </w:rPr>
  </w:style>
  <w:style w:type="paragraph" w:customStyle="1" w:styleId="TofSectsSection">
    <w:name w:val="TofSects(Section)"/>
    <w:basedOn w:val="OPCParaBase"/>
    <w:rsid w:val="000A3E10"/>
    <w:pPr>
      <w:keepLines/>
      <w:spacing w:before="40" w:line="240" w:lineRule="auto"/>
      <w:ind w:left="1588" w:hanging="794"/>
    </w:pPr>
    <w:rPr>
      <w:kern w:val="28"/>
      <w:sz w:val="18"/>
    </w:rPr>
  </w:style>
  <w:style w:type="paragraph" w:customStyle="1" w:styleId="TofSectsSubdiv">
    <w:name w:val="TofSects(Subdiv)"/>
    <w:basedOn w:val="OPCParaBase"/>
    <w:rsid w:val="000A3E10"/>
    <w:pPr>
      <w:keepLines/>
      <w:spacing w:before="80" w:line="240" w:lineRule="auto"/>
      <w:ind w:left="1588" w:hanging="794"/>
    </w:pPr>
    <w:rPr>
      <w:kern w:val="28"/>
    </w:rPr>
  </w:style>
  <w:style w:type="paragraph" w:customStyle="1" w:styleId="WRStyle">
    <w:name w:val="WR Style"/>
    <w:aliases w:val="WR"/>
    <w:basedOn w:val="OPCParaBase"/>
    <w:rsid w:val="000A3E10"/>
    <w:pPr>
      <w:spacing w:before="240" w:line="240" w:lineRule="auto"/>
      <w:ind w:left="284" w:hanging="284"/>
    </w:pPr>
    <w:rPr>
      <w:b/>
      <w:i/>
      <w:kern w:val="28"/>
      <w:sz w:val="24"/>
    </w:rPr>
  </w:style>
  <w:style w:type="paragraph" w:customStyle="1" w:styleId="notepara">
    <w:name w:val="note(para)"/>
    <w:aliases w:val="na"/>
    <w:basedOn w:val="OPCParaBase"/>
    <w:rsid w:val="000A3E10"/>
    <w:pPr>
      <w:spacing w:before="40" w:line="198" w:lineRule="exact"/>
      <w:ind w:left="2354" w:hanging="369"/>
    </w:pPr>
    <w:rPr>
      <w:sz w:val="18"/>
    </w:rPr>
  </w:style>
  <w:style w:type="paragraph" w:styleId="Footer">
    <w:name w:val="footer"/>
    <w:link w:val="FooterChar"/>
    <w:rsid w:val="000A3E10"/>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0A3E10"/>
    <w:rPr>
      <w:rFonts w:eastAsia="Times New Roman" w:cs="Times New Roman"/>
      <w:sz w:val="22"/>
      <w:szCs w:val="24"/>
      <w:lang w:eastAsia="en-AU"/>
    </w:rPr>
  </w:style>
  <w:style w:type="character" w:styleId="LineNumber">
    <w:name w:val="line number"/>
    <w:basedOn w:val="OPCCharBase"/>
    <w:uiPriority w:val="99"/>
    <w:semiHidden/>
    <w:unhideWhenUsed/>
    <w:rsid w:val="000A3E10"/>
    <w:rPr>
      <w:sz w:val="16"/>
    </w:rPr>
  </w:style>
  <w:style w:type="table" w:customStyle="1" w:styleId="CFlag">
    <w:name w:val="CFlag"/>
    <w:basedOn w:val="TableNormal"/>
    <w:uiPriority w:val="99"/>
    <w:rsid w:val="000A3E10"/>
    <w:rPr>
      <w:rFonts w:eastAsia="Times New Roman" w:cs="Times New Roman"/>
      <w:lang w:eastAsia="en-AU"/>
    </w:rPr>
    <w:tblPr/>
  </w:style>
  <w:style w:type="paragraph" w:customStyle="1" w:styleId="NotesHeading1">
    <w:name w:val="NotesHeading 1"/>
    <w:basedOn w:val="OPCParaBase"/>
    <w:next w:val="Normal"/>
    <w:rsid w:val="000A3E10"/>
    <w:rPr>
      <w:b/>
      <w:sz w:val="28"/>
      <w:szCs w:val="28"/>
    </w:rPr>
  </w:style>
  <w:style w:type="paragraph" w:customStyle="1" w:styleId="NotesHeading2">
    <w:name w:val="NotesHeading 2"/>
    <w:basedOn w:val="OPCParaBase"/>
    <w:next w:val="Normal"/>
    <w:rsid w:val="000A3E10"/>
    <w:rPr>
      <w:b/>
      <w:sz w:val="28"/>
      <w:szCs w:val="28"/>
    </w:rPr>
  </w:style>
  <w:style w:type="paragraph" w:customStyle="1" w:styleId="SignCoverPageEnd">
    <w:name w:val="SignCoverPageEnd"/>
    <w:basedOn w:val="OPCParaBase"/>
    <w:next w:val="Normal"/>
    <w:rsid w:val="000A3E10"/>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0A3E10"/>
    <w:pPr>
      <w:pBdr>
        <w:top w:val="single" w:sz="4" w:space="1" w:color="auto"/>
      </w:pBdr>
      <w:spacing w:before="360"/>
      <w:ind w:right="397"/>
      <w:jc w:val="both"/>
    </w:pPr>
  </w:style>
  <w:style w:type="paragraph" w:customStyle="1" w:styleId="Paragraphsub-sub-sub">
    <w:name w:val="Paragraph(sub-sub-sub)"/>
    <w:aliases w:val="aaaa"/>
    <w:basedOn w:val="OPCParaBase"/>
    <w:rsid w:val="000A3E1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0A3E10"/>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0A3E10"/>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0A3E10"/>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0A3E10"/>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0A3E10"/>
    <w:pPr>
      <w:spacing w:before="120"/>
    </w:pPr>
  </w:style>
  <w:style w:type="paragraph" w:customStyle="1" w:styleId="TableTextEndNotes">
    <w:name w:val="TableTextEndNotes"/>
    <w:aliases w:val="Tten"/>
    <w:basedOn w:val="Normal"/>
    <w:rsid w:val="000A3E10"/>
    <w:pPr>
      <w:spacing w:before="60" w:line="240" w:lineRule="auto"/>
    </w:pPr>
    <w:rPr>
      <w:rFonts w:cs="Arial"/>
      <w:sz w:val="20"/>
      <w:szCs w:val="22"/>
    </w:rPr>
  </w:style>
  <w:style w:type="paragraph" w:customStyle="1" w:styleId="TableHeading">
    <w:name w:val="TableHeading"/>
    <w:aliases w:val="th"/>
    <w:basedOn w:val="OPCParaBase"/>
    <w:next w:val="Tabletext"/>
    <w:rsid w:val="000A3E10"/>
    <w:pPr>
      <w:keepNext/>
      <w:spacing w:before="60" w:line="240" w:lineRule="atLeast"/>
    </w:pPr>
    <w:rPr>
      <w:b/>
      <w:sz w:val="20"/>
    </w:rPr>
  </w:style>
  <w:style w:type="paragraph" w:customStyle="1" w:styleId="NoteToSubpara">
    <w:name w:val="NoteToSubpara"/>
    <w:aliases w:val="nts"/>
    <w:basedOn w:val="OPCParaBase"/>
    <w:rsid w:val="000A3E10"/>
    <w:pPr>
      <w:spacing w:before="40" w:line="198" w:lineRule="exact"/>
      <w:ind w:left="2835" w:hanging="709"/>
    </w:pPr>
    <w:rPr>
      <w:sz w:val="18"/>
    </w:rPr>
  </w:style>
  <w:style w:type="paragraph" w:customStyle="1" w:styleId="ENoteTableHeading">
    <w:name w:val="ENoteTableHeading"/>
    <w:aliases w:val="enth"/>
    <w:basedOn w:val="OPCParaBase"/>
    <w:rsid w:val="000A3E10"/>
    <w:pPr>
      <w:keepNext/>
      <w:spacing w:before="60" w:line="240" w:lineRule="atLeast"/>
    </w:pPr>
    <w:rPr>
      <w:rFonts w:ascii="Arial" w:hAnsi="Arial"/>
      <w:b/>
      <w:sz w:val="16"/>
    </w:rPr>
  </w:style>
  <w:style w:type="paragraph" w:customStyle="1" w:styleId="ENoteTTi">
    <w:name w:val="ENoteTTi"/>
    <w:aliases w:val="entti"/>
    <w:basedOn w:val="OPCParaBase"/>
    <w:rsid w:val="000A3E10"/>
    <w:pPr>
      <w:keepNext/>
      <w:spacing w:before="60" w:line="240" w:lineRule="atLeast"/>
      <w:ind w:left="170"/>
    </w:pPr>
    <w:rPr>
      <w:sz w:val="16"/>
    </w:rPr>
  </w:style>
  <w:style w:type="paragraph" w:customStyle="1" w:styleId="ENotesHeading1">
    <w:name w:val="ENotesHeading 1"/>
    <w:aliases w:val="Enh1"/>
    <w:basedOn w:val="OPCParaBase"/>
    <w:next w:val="Normal"/>
    <w:rsid w:val="000A3E10"/>
    <w:pPr>
      <w:spacing w:before="120"/>
      <w:outlineLvl w:val="1"/>
    </w:pPr>
    <w:rPr>
      <w:b/>
      <w:sz w:val="28"/>
      <w:szCs w:val="28"/>
    </w:rPr>
  </w:style>
  <w:style w:type="paragraph" w:customStyle="1" w:styleId="ENotesHeading2">
    <w:name w:val="ENotesHeading 2"/>
    <w:aliases w:val="Enh2"/>
    <w:basedOn w:val="OPCParaBase"/>
    <w:next w:val="Normal"/>
    <w:rsid w:val="000A3E10"/>
    <w:pPr>
      <w:spacing w:before="120" w:after="120"/>
      <w:outlineLvl w:val="2"/>
    </w:pPr>
    <w:rPr>
      <w:b/>
      <w:sz w:val="24"/>
      <w:szCs w:val="28"/>
    </w:rPr>
  </w:style>
  <w:style w:type="paragraph" w:customStyle="1" w:styleId="ENoteTTIndentHeading">
    <w:name w:val="ENoteTTIndentHeading"/>
    <w:aliases w:val="enTTHi"/>
    <w:basedOn w:val="OPCParaBase"/>
    <w:rsid w:val="000A3E10"/>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0A3E10"/>
    <w:pPr>
      <w:spacing w:before="60" w:line="240" w:lineRule="atLeast"/>
    </w:pPr>
    <w:rPr>
      <w:sz w:val="16"/>
    </w:rPr>
  </w:style>
  <w:style w:type="paragraph" w:customStyle="1" w:styleId="MadeunderText">
    <w:name w:val="MadeunderText"/>
    <w:basedOn w:val="OPCParaBase"/>
    <w:next w:val="Normal"/>
    <w:rsid w:val="000A3E10"/>
    <w:pPr>
      <w:spacing w:before="240"/>
    </w:pPr>
    <w:rPr>
      <w:sz w:val="24"/>
      <w:szCs w:val="24"/>
    </w:rPr>
  </w:style>
  <w:style w:type="paragraph" w:customStyle="1" w:styleId="ENotesHeading3">
    <w:name w:val="ENotesHeading 3"/>
    <w:aliases w:val="Enh3"/>
    <w:basedOn w:val="OPCParaBase"/>
    <w:next w:val="Normal"/>
    <w:rsid w:val="000A3E10"/>
    <w:pPr>
      <w:keepNext/>
      <w:spacing w:before="120" w:line="240" w:lineRule="auto"/>
      <w:outlineLvl w:val="4"/>
    </w:pPr>
    <w:rPr>
      <w:b/>
      <w:szCs w:val="24"/>
    </w:rPr>
  </w:style>
  <w:style w:type="paragraph" w:customStyle="1" w:styleId="SubPartCASA">
    <w:name w:val="SubPart(CASA)"/>
    <w:aliases w:val="csp"/>
    <w:basedOn w:val="OPCParaBase"/>
    <w:next w:val="ActHead3"/>
    <w:rsid w:val="000A3E10"/>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0A3E10"/>
  </w:style>
  <w:style w:type="character" w:customStyle="1" w:styleId="CharSubPartNoCASA">
    <w:name w:val="CharSubPartNo(CASA)"/>
    <w:basedOn w:val="OPCCharBase"/>
    <w:uiPriority w:val="1"/>
    <w:rsid w:val="000A3E10"/>
  </w:style>
  <w:style w:type="paragraph" w:customStyle="1" w:styleId="ENoteTTIndentHeadingSub">
    <w:name w:val="ENoteTTIndentHeadingSub"/>
    <w:aliases w:val="enTTHis"/>
    <w:basedOn w:val="OPCParaBase"/>
    <w:rsid w:val="000A3E10"/>
    <w:pPr>
      <w:keepNext/>
      <w:spacing w:before="60" w:line="240" w:lineRule="atLeast"/>
      <w:ind w:left="340"/>
    </w:pPr>
    <w:rPr>
      <w:b/>
      <w:sz w:val="16"/>
    </w:rPr>
  </w:style>
  <w:style w:type="paragraph" w:customStyle="1" w:styleId="ENoteTTiSub">
    <w:name w:val="ENoteTTiSub"/>
    <w:aliases w:val="enttis"/>
    <w:basedOn w:val="OPCParaBase"/>
    <w:rsid w:val="000A3E10"/>
    <w:pPr>
      <w:keepNext/>
      <w:spacing w:before="60" w:line="240" w:lineRule="atLeast"/>
      <w:ind w:left="340"/>
    </w:pPr>
    <w:rPr>
      <w:sz w:val="16"/>
    </w:rPr>
  </w:style>
  <w:style w:type="paragraph" w:customStyle="1" w:styleId="SubDivisionMigration">
    <w:name w:val="SubDivisionMigration"/>
    <w:aliases w:val="sdm"/>
    <w:basedOn w:val="OPCParaBase"/>
    <w:rsid w:val="000A3E10"/>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A3E10"/>
    <w:pPr>
      <w:keepNext/>
      <w:keepLines/>
      <w:spacing w:before="240" w:line="240" w:lineRule="auto"/>
      <w:ind w:left="1134" w:hanging="1134"/>
    </w:pPr>
    <w:rPr>
      <w:b/>
      <w:sz w:val="28"/>
    </w:rPr>
  </w:style>
  <w:style w:type="table" w:styleId="TableGrid">
    <w:name w:val="Table Grid"/>
    <w:basedOn w:val="TableNormal"/>
    <w:uiPriority w:val="59"/>
    <w:rsid w:val="000A3E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0A3E10"/>
    <w:pPr>
      <w:spacing w:before="122" w:line="240" w:lineRule="auto"/>
      <w:ind w:left="1985" w:hanging="851"/>
    </w:pPr>
    <w:rPr>
      <w:sz w:val="18"/>
    </w:rPr>
  </w:style>
  <w:style w:type="paragraph" w:customStyle="1" w:styleId="FreeForm">
    <w:name w:val="FreeForm"/>
    <w:rsid w:val="000A3E10"/>
    <w:rPr>
      <w:rFonts w:ascii="Arial" w:hAnsi="Arial"/>
      <w:sz w:val="22"/>
    </w:rPr>
  </w:style>
  <w:style w:type="paragraph" w:customStyle="1" w:styleId="SOText">
    <w:name w:val="SO Text"/>
    <w:aliases w:val="sot"/>
    <w:link w:val="SOTextChar"/>
    <w:rsid w:val="000A3E10"/>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A3E10"/>
    <w:rPr>
      <w:sz w:val="22"/>
    </w:rPr>
  </w:style>
  <w:style w:type="paragraph" w:customStyle="1" w:styleId="SOTextNote">
    <w:name w:val="SO TextNote"/>
    <w:aliases w:val="sont"/>
    <w:basedOn w:val="SOText"/>
    <w:qFormat/>
    <w:rsid w:val="000A3E10"/>
    <w:pPr>
      <w:spacing w:before="122" w:line="198" w:lineRule="exact"/>
      <w:ind w:left="1843" w:hanging="709"/>
    </w:pPr>
    <w:rPr>
      <w:sz w:val="18"/>
    </w:rPr>
  </w:style>
  <w:style w:type="paragraph" w:customStyle="1" w:styleId="SOPara">
    <w:name w:val="SO Para"/>
    <w:aliases w:val="soa"/>
    <w:basedOn w:val="SOText"/>
    <w:link w:val="SOParaChar"/>
    <w:qFormat/>
    <w:rsid w:val="000A3E10"/>
    <w:pPr>
      <w:tabs>
        <w:tab w:val="right" w:pos="1786"/>
      </w:tabs>
      <w:spacing w:before="40"/>
      <w:ind w:left="2070" w:hanging="936"/>
    </w:pPr>
  </w:style>
  <w:style w:type="character" w:customStyle="1" w:styleId="SOParaChar">
    <w:name w:val="SO Para Char"/>
    <w:aliases w:val="soa Char"/>
    <w:basedOn w:val="DefaultParagraphFont"/>
    <w:link w:val="SOPara"/>
    <w:rsid w:val="000A3E10"/>
    <w:rPr>
      <w:sz w:val="22"/>
    </w:rPr>
  </w:style>
  <w:style w:type="paragraph" w:customStyle="1" w:styleId="FileName">
    <w:name w:val="FileName"/>
    <w:basedOn w:val="Normal"/>
    <w:rsid w:val="000A3E10"/>
  </w:style>
  <w:style w:type="paragraph" w:customStyle="1" w:styleId="SOHeadBold">
    <w:name w:val="SO HeadBold"/>
    <w:aliases w:val="sohb"/>
    <w:basedOn w:val="SOText"/>
    <w:next w:val="SOText"/>
    <w:link w:val="SOHeadBoldChar"/>
    <w:qFormat/>
    <w:rsid w:val="000A3E10"/>
    <w:rPr>
      <w:b/>
    </w:rPr>
  </w:style>
  <w:style w:type="character" w:customStyle="1" w:styleId="SOHeadBoldChar">
    <w:name w:val="SO HeadBold Char"/>
    <w:aliases w:val="sohb Char"/>
    <w:basedOn w:val="DefaultParagraphFont"/>
    <w:link w:val="SOHeadBold"/>
    <w:rsid w:val="000A3E10"/>
    <w:rPr>
      <w:b/>
      <w:sz w:val="22"/>
    </w:rPr>
  </w:style>
  <w:style w:type="paragraph" w:customStyle="1" w:styleId="SOHeadItalic">
    <w:name w:val="SO HeadItalic"/>
    <w:aliases w:val="sohi"/>
    <w:basedOn w:val="SOText"/>
    <w:next w:val="SOText"/>
    <w:link w:val="SOHeadItalicChar"/>
    <w:qFormat/>
    <w:rsid w:val="000A3E10"/>
    <w:rPr>
      <w:i/>
    </w:rPr>
  </w:style>
  <w:style w:type="character" w:customStyle="1" w:styleId="SOHeadItalicChar">
    <w:name w:val="SO HeadItalic Char"/>
    <w:aliases w:val="sohi Char"/>
    <w:basedOn w:val="DefaultParagraphFont"/>
    <w:link w:val="SOHeadItalic"/>
    <w:rsid w:val="000A3E10"/>
    <w:rPr>
      <w:i/>
      <w:sz w:val="22"/>
    </w:rPr>
  </w:style>
  <w:style w:type="paragraph" w:customStyle="1" w:styleId="SOBullet">
    <w:name w:val="SO Bullet"/>
    <w:aliases w:val="sotb"/>
    <w:basedOn w:val="SOText"/>
    <w:link w:val="SOBulletChar"/>
    <w:qFormat/>
    <w:rsid w:val="000A3E10"/>
    <w:pPr>
      <w:ind w:left="1559" w:hanging="425"/>
    </w:pPr>
  </w:style>
  <w:style w:type="character" w:customStyle="1" w:styleId="SOBulletChar">
    <w:name w:val="SO Bullet Char"/>
    <w:aliases w:val="sotb Char"/>
    <w:basedOn w:val="DefaultParagraphFont"/>
    <w:link w:val="SOBullet"/>
    <w:rsid w:val="000A3E10"/>
    <w:rPr>
      <w:sz w:val="22"/>
    </w:rPr>
  </w:style>
  <w:style w:type="paragraph" w:customStyle="1" w:styleId="SOBulletNote">
    <w:name w:val="SO BulletNote"/>
    <w:aliases w:val="sonb"/>
    <w:basedOn w:val="SOTextNote"/>
    <w:link w:val="SOBulletNoteChar"/>
    <w:qFormat/>
    <w:rsid w:val="000A3E10"/>
    <w:pPr>
      <w:tabs>
        <w:tab w:val="left" w:pos="1560"/>
      </w:tabs>
      <w:ind w:left="2268" w:hanging="1134"/>
    </w:pPr>
  </w:style>
  <w:style w:type="character" w:customStyle="1" w:styleId="SOBulletNoteChar">
    <w:name w:val="SO BulletNote Char"/>
    <w:aliases w:val="sonb Char"/>
    <w:basedOn w:val="DefaultParagraphFont"/>
    <w:link w:val="SOBulletNote"/>
    <w:rsid w:val="000A3E10"/>
    <w:rPr>
      <w:sz w:val="18"/>
    </w:rPr>
  </w:style>
  <w:style w:type="paragraph" w:customStyle="1" w:styleId="SOText2">
    <w:name w:val="SO Text2"/>
    <w:aliases w:val="sot2"/>
    <w:basedOn w:val="Normal"/>
    <w:next w:val="SOText"/>
    <w:link w:val="SOText2Char"/>
    <w:rsid w:val="000A3E10"/>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0A3E10"/>
    <w:rPr>
      <w:sz w:val="22"/>
    </w:rPr>
  </w:style>
  <w:style w:type="paragraph" w:customStyle="1" w:styleId="Transitional">
    <w:name w:val="Transitional"/>
    <w:aliases w:val="tr"/>
    <w:basedOn w:val="ItemHead"/>
    <w:next w:val="Item"/>
    <w:rsid w:val="000A3E10"/>
  </w:style>
  <w:style w:type="paragraph" w:styleId="ListParagraph">
    <w:name w:val="List Paragraph"/>
    <w:basedOn w:val="Normal"/>
    <w:uiPriority w:val="34"/>
    <w:qFormat/>
    <w:rsid w:val="00E474BA"/>
    <w:pPr>
      <w:spacing w:after="160" w:line="259" w:lineRule="auto"/>
      <w:ind w:left="720"/>
      <w:contextualSpacing/>
    </w:pPr>
    <w:rPr>
      <w:rFonts w:asciiTheme="minorHAnsi" w:hAnsiTheme="minorHAnsi"/>
      <w:szCs w:val="22"/>
    </w:rPr>
  </w:style>
  <w:style w:type="character" w:customStyle="1" w:styleId="Heading1Char">
    <w:name w:val="Heading 1 Char"/>
    <w:basedOn w:val="DefaultParagraphFont"/>
    <w:link w:val="Heading1"/>
    <w:uiPriority w:val="9"/>
    <w:rsid w:val="003E059C"/>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3E059C"/>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3E059C"/>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3E059C"/>
    <w:rPr>
      <w:rFonts w:asciiTheme="majorHAnsi" w:eastAsiaTheme="majorEastAsia" w:hAnsiTheme="majorHAnsi" w:cstheme="majorBidi"/>
      <w:i/>
      <w:iCs/>
      <w:color w:val="365F91" w:themeColor="accent1" w:themeShade="BF"/>
      <w:sz w:val="22"/>
    </w:rPr>
  </w:style>
  <w:style w:type="character" w:customStyle="1" w:styleId="Heading5Char">
    <w:name w:val="Heading 5 Char"/>
    <w:basedOn w:val="DefaultParagraphFont"/>
    <w:link w:val="Heading5"/>
    <w:uiPriority w:val="9"/>
    <w:semiHidden/>
    <w:rsid w:val="003E059C"/>
    <w:rPr>
      <w:rFonts w:asciiTheme="majorHAnsi" w:eastAsiaTheme="majorEastAsia" w:hAnsiTheme="majorHAnsi" w:cstheme="majorBidi"/>
      <w:color w:val="365F91" w:themeColor="accent1" w:themeShade="BF"/>
      <w:sz w:val="22"/>
    </w:rPr>
  </w:style>
  <w:style w:type="character" w:customStyle="1" w:styleId="Heading6Char">
    <w:name w:val="Heading 6 Char"/>
    <w:basedOn w:val="DefaultParagraphFont"/>
    <w:link w:val="Heading6"/>
    <w:uiPriority w:val="9"/>
    <w:semiHidden/>
    <w:rsid w:val="003E059C"/>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3E059C"/>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semiHidden/>
    <w:rsid w:val="003E059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3E059C"/>
    <w:rPr>
      <w:rFonts w:asciiTheme="majorHAnsi" w:eastAsiaTheme="majorEastAsia" w:hAnsiTheme="majorHAnsi" w:cstheme="majorBidi"/>
      <w:i/>
      <w:iCs/>
      <w:color w:val="272727" w:themeColor="text1" w:themeTint="D8"/>
      <w:sz w:val="21"/>
      <w:szCs w:val="21"/>
    </w:rPr>
  </w:style>
  <w:style w:type="character" w:customStyle="1" w:styleId="subsectionChar">
    <w:name w:val="subsection Char"/>
    <w:aliases w:val="ss Char"/>
    <w:basedOn w:val="DefaultParagraphFont"/>
    <w:link w:val="subsection"/>
    <w:locked/>
    <w:rsid w:val="0027596C"/>
    <w:rPr>
      <w:rFonts w:eastAsia="Times New Roman" w:cs="Times New Roman"/>
      <w:sz w:val="22"/>
      <w:lang w:eastAsia="en-AU"/>
    </w:rPr>
  </w:style>
  <w:style w:type="character" w:customStyle="1" w:styleId="notetextChar">
    <w:name w:val="note(text) Char"/>
    <w:aliases w:val="n Char"/>
    <w:basedOn w:val="DefaultParagraphFont"/>
    <w:link w:val="notetext"/>
    <w:rsid w:val="0027596C"/>
    <w:rPr>
      <w:rFonts w:eastAsia="Times New Roman" w:cs="Times New Roman"/>
      <w:sz w:val="18"/>
      <w:lang w:eastAsia="en-AU"/>
    </w:rPr>
  </w:style>
  <w:style w:type="paragraph" w:customStyle="1" w:styleId="ShortTP1">
    <w:name w:val="ShortTP1"/>
    <w:basedOn w:val="ShortT"/>
    <w:link w:val="ShortTP1Char"/>
    <w:rsid w:val="00311D22"/>
    <w:pPr>
      <w:spacing w:before="800"/>
    </w:pPr>
  </w:style>
  <w:style w:type="character" w:customStyle="1" w:styleId="ShortTP1Char">
    <w:name w:val="ShortTP1 Char"/>
    <w:basedOn w:val="DefaultParagraphFont"/>
    <w:link w:val="ShortTP1"/>
    <w:rsid w:val="00311D22"/>
    <w:rPr>
      <w:rFonts w:eastAsia="Times New Roman" w:cs="Times New Roman"/>
      <w:b/>
      <w:sz w:val="40"/>
      <w:lang w:eastAsia="en-AU"/>
    </w:rPr>
  </w:style>
  <w:style w:type="paragraph" w:customStyle="1" w:styleId="ActNoP1">
    <w:name w:val="ActNoP1"/>
    <w:basedOn w:val="Actno"/>
    <w:link w:val="ActNoP1Char"/>
    <w:rsid w:val="00311D22"/>
    <w:pPr>
      <w:spacing w:before="800"/>
    </w:pPr>
    <w:rPr>
      <w:sz w:val="28"/>
    </w:rPr>
  </w:style>
  <w:style w:type="character" w:customStyle="1" w:styleId="ActNoP1Char">
    <w:name w:val="ActNoP1 Char"/>
    <w:basedOn w:val="DefaultParagraphFont"/>
    <w:link w:val="ActNoP1"/>
    <w:rsid w:val="00311D22"/>
    <w:rPr>
      <w:rFonts w:eastAsia="Times New Roman" w:cs="Times New Roman"/>
      <w:b/>
      <w:sz w:val="28"/>
      <w:lang w:eastAsia="en-AU"/>
    </w:rPr>
  </w:style>
  <w:style w:type="paragraph" w:customStyle="1" w:styleId="AssentBk">
    <w:name w:val="AssentBk"/>
    <w:basedOn w:val="Normal"/>
    <w:rsid w:val="00311D22"/>
    <w:pPr>
      <w:spacing w:line="240" w:lineRule="auto"/>
    </w:pPr>
    <w:rPr>
      <w:rFonts w:eastAsia="Times New Roman" w:cs="Times New Roman"/>
      <w:sz w:val="20"/>
      <w:lang w:eastAsia="en-AU"/>
    </w:rPr>
  </w:style>
  <w:style w:type="paragraph" w:customStyle="1" w:styleId="AssentDt">
    <w:name w:val="AssentDt"/>
    <w:basedOn w:val="Normal"/>
    <w:rsid w:val="00766BBA"/>
    <w:pPr>
      <w:spacing w:line="240" w:lineRule="auto"/>
    </w:pPr>
    <w:rPr>
      <w:rFonts w:eastAsia="Times New Roman" w:cs="Times New Roman"/>
      <w:sz w:val="20"/>
      <w:lang w:eastAsia="en-AU"/>
    </w:rPr>
  </w:style>
  <w:style w:type="paragraph" w:customStyle="1" w:styleId="2ndRd">
    <w:name w:val="2ndRd"/>
    <w:basedOn w:val="Normal"/>
    <w:rsid w:val="00766BBA"/>
    <w:pPr>
      <w:spacing w:line="240" w:lineRule="auto"/>
    </w:pPr>
    <w:rPr>
      <w:rFonts w:eastAsia="Times New Roman" w:cs="Times New Roman"/>
      <w:sz w:val="20"/>
      <w:lang w:eastAsia="en-AU"/>
    </w:rPr>
  </w:style>
  <w:style w:type="paragraph" w:customStyle="1" w:styleId="ScalePlusRef">
    <w:name w:val="ScalePlusRef"/>
    <w:basedOn w:val="Normal"/>
    <w:rsid w:val="00766BBA"/>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8.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image" Target="media/image1.wmf"/><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oleObject" Target="embeddings/oleObject2.bin"/><Relationship Id="rId29" Type="http://schemas.openxmlformats.org/officeDocument/2006/relationships/header" Target="header1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oter" Target="footer7.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oter" Target="footer6.xml"/><Relationship Id="rId28" Type="http://schemas.openxmlformats.org/officeDocument/2006/relationships/header" Target="header11.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dzinskia\AppData\Roaming\OPC-APH\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bill_amd.dotx</Template>
  <TotalTime>0</TotalTime>
  <Pages>20</Pages>
  <Words>2946</Words>
  <Characters>16793</Characters>
  <Application>Microsoft Office Word</Application>
  <DocSecurity>0</DocSecurity>
  <PresentationFormat/>
  <Lines>139</Lines>
  <Paragraphs>39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19700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2023-03-03T04:15:00Z</cp:lastPrinted>
  <dcterms:created xsi:type="dcterms:W3CDTF">2023-11-27T21:52:00Z</dcterms:created>
  <dcterms:modified xsi:type="dcterms:W3CDTF">2023-11-28T00:05:00Z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Social Services and Other Legislation Amendment (Australia’s Engagement in the Pacific) Act 2023</vt:lpwstr>
  </property>
  <property fmtid="{D5CDD505-2E9C-101B-9397-08002B2CF9AE}" pid="3" name="ActNo">
    <vt:lpwstr>No. 100, 2023</vt:lpwstr>
  </property>
  <property fmtid="{D5CDD505-2E9C-101B-9397-08002B2CF9AE}" pid="4" name="Class">
    <vt:lpwstr>BILL</vt:lpwstr>
  </property>
  <property fmtid="{D5CDD505-2E9C-101B-9397-08002B2CF9AE}" pid="5" name="Type">
    <vt:lpwstr>BILL</vt:lpwstr>
  </property>
  <property fmtid="{D5CDD505-2E9C-101B-9397-08002B2CF9AE}" pid="6" name="DocType">
    <vt:lpwstr>AMD</vt:lpwstr>
  </property>
  <property fmtid="{D5CDD505-2E9C-101B-9397-08002B2CF9AE}" pid="7" name="DLM">
    <vt:lpwstr> </vt:lpwstr>
  </property>
  <property fmtid="{D5CDD505-2E9C-101B-9397-08002B2CF9AE}" pid="8" name="Classification">
    <vt:lpwstr> </vt:lpwstr>
  </property>
  <property fmtid="{D5CDD505-2E9C-101B-9397-08002B2CF9AE}" pid="9" name="ID">
    <vt:lpwstr>OPC8259</vt:lpwstr>
  </property>
  <property fmtid="{D5CDD505-2E9C-101B-9397-08002B2CF9AE}" pid="10" name="DoNotAsk">
    <vt:lpwstr>0</vt:lpwstr>
  </property>
  <property fmtid="{D5CDD505-2E9C-101B-9397-08002B2CF9AE}" pid="11" name="ChangedTitle">
    <vt:lpwstr/>
  </property>
  <property fmtid="{D5CDD505-2E9C-101B-9397-08002B2CF9AE}" pid="12" name="MSIP_Label_234ea0fa-41da-4eb0-b95e-07c328641c0b_Enabled">
    <vt:lpwstr>true</vt:lpwstr>
  </property>
  <property fmtid="{D5CDD505-2E9C-101B-9397-08002B2CF9AE}" pid="13" name="MSIP_Label_234ea0fa-41da-4eb0-b95e-07c328641c0b_SetDate">
    <vt:lpwstr>2023-11-14T05:21:36Z</vt:lpwstr>
  </property>
  <property fmtid="{D5CDD505-2E9C-101B-9397-08002B2CF9AE}" pid="14" name="MSIP_Label_234ea0fa-41da-4eb0-b95e-07c328641c0b_Method">
    <vt:lpwstr>Standard</vt:lpwstr>
  </property>
  <property fmtid="{D5CDD505-2E9C-101B-9397-08002B2CF9AE}" pid="15" name="MSIP_Label_234ea0fa-41da-4eb0-b95e-07c328641c0b_Name">
    <vt:lpwstr>BLANK</vt:lpwstr>
  </property>
  <property fmtid="{D5CDD505-2E9C-101B-9397-08002B2CF9AE}" pid="16" name="MSIP_Label_234ea0fa-41da-4eb0-b95e-07c328641c0b_SiteId">
    <vt:lpwstr>f6214c15-3a99-47d1-b862-c9648e927316</vt:lpwstr>
  </property>
  <property fmtid="{D5CDD505-2E9C-101B-9397-08002B2CF9AE}" pid="17" name="MSIP_Label_234ea0fa-41da-4eb0-b95e-07c328641c0b_ActionId">
    <vt:lpwstr>dda855f3-5fea-4a49-922e-d7345bf32b80</vt:lpwstr>
  </property>
  <property fmtid="{D5CDD505-2E9C-101B-9397-08002B2CF9AE}" pid="18" name="MSIP_Label_234ea0fa-41da-4eb0-b95e-07c328641c0b_ContentBits">
    <vt:lpwstr>0</vt:lpwstr>
  </property>
</Properties>
</file>