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347678"/>
    <w:p w14:paraId="1740261D" w14:textId="32BD2D7E" w:rsidR="00797A47" w:rsidRDefault="00797A47" w:rsidP="00797A47">
      <w:r>
        <w:object w:dxaOrig="2146" w:dyaOrig="1561" w14:anchorId="52133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3pt;height:78.1pt" o:ole="" fillcolor="window">
            <v:imagedata r:id="rId7" o:title=""/>
          </v:shape>
          <o:OLEObject Type="Embed" ProgID="Word.Picture.8" ShapeID="_x0000_i1026" DrawAspect="Content" ObjectID="_1762762406" r:id="rId8"/>
        </w:object>
      </w:r>
    </w:p>
    <w:p w14:paraId="7344C637" w14:textId="77777777" w:rsidR="00797A47" w:rsidRDefault="00797A47" w:rsidP="00797A47"/>
    <w:p w14:paraId="56A6140C" w14:textId="77777777" w:rsidR="00797A47" w:rsidRDefault="00797A47" w:rsidP="00797A47"/>
    <w:p w14:paraId="5BEA90A3" w14:textId="77777777" w:rsidR="00797A47" w:rsidRDefault="00797A47" w:rsidP="00797A47"/>
    <w:p w14:paraId="6D64EFA4" w14:textId="77777777" w:rsidR="00797A47" w:rsidRDefault="00797A47" w:rsidP="00797A47"/>
    <w:p w14:paraId="1F61F72D" w14:textId="77777777" w:rsidR="00797A47" w:rsidRDefault="00797A47" w:rsidP="00797A47"/>
    <w:p w14:paraId="7228E443" w14:textId="77777777" w:rsidR="00797A47" w:rsidRDefault="00797A47" w:rsidP="00797A47"/>
    <w:p w14:paraId="67C28D30" w14:textId="351D3B87" w:rsidR="0048364F" w:rsidRPr="00BE1B2D" w:rsidRDefault="00797A47" w:rsidP="0048364F">
      <w:pPr>
        <w:pStyle w:val="ShortT"/>
      </w:pPr>
      <w:r>
        <w:t>Social Security and Other Legislation Amendment (Supporting the Transition to Work) Act 2023</w:t>
      </w:r>
    </w:p>
    <w:bookmarkEnd w:id="0"/>
    <w:p w14:paraId="2DAF574F" w14:textId="77777777" w:rsidR="0048364F" w:rsidRPr="00BE1B2D" w:rsidRDefault="0048364F" w:rsidP="0048364F"/>
    <w:p w14:paraId="3AB5489E" w14:textId="2DFF9443" w:rsidR="0048364F" w:rsidRPr="00BE1B2D" w:rsidRDefault="00C164CA" w:rsidP="00797A47">
      <w:pPr>
        <w:pStyle w:val="Actno"/>
        <w:spacing w:before="400"/>
      </w:pPr>
      <w:r w:rsidRPr="00BE1B2D">
        <w:t>No.</w:t>
      </w:r>
      <w:r w:rsidR="0038799B">
        <w:t xml:space="preserve"> 106</w:t>
      </w:r>
      <w:r w:rsidRPr="00BE1B2D">
        <w:t xml:space="preserve">, </w:t>
      </w:r>
      <w:r w:rsidR="00005D25" w:rsidRPr="00BE1B2D">
        <w:t>2023</w:t>
      </w:r>
    </w:p>
    <w:p w14:paraId="57AFA3D9" w14:textId="77777777" w:rsidR="0048364F" w:rsidRPr="00BE1B2D" w:rsidRDefault="0048364F" w:rsidP="0048364F"/>
    <w:p w14:paraId="16B98B98" w14:textId="77777777" w:rsidR="00B72DB5" w:rsidRDefault="00B72DB5" w:rsidP="00B72DB5">
      <w:pPr>
        <w:rPr>
          <w:lang w:eastAsia="en-AU"/>
        </w:rPr>
      </w:pPr>
    </w:p>
    <w:p w14:paraId="58D94D63" w14:textId="1DE93596" w:rsidR="0048364F" w:rsidRPr="00BE1B2D" w:rsidRDefault="0048364F" w:rsidP="0048364F"/>
    <w:p w14:paraId="237AB0F9" w14:textId="77777777" w:rsidR="0048364F" w:rsidRPr="00BE1B2D" w:rsidRDefault="0048364F" w:rsidP="0048364F"/>
    <w:p w14:paraId="34E40A6A" w14:textId="77777777" w:rsidR="0048364F" w:rsidRPr="00BE1B2D" w:rsidRDefault="0048364F" w:rsidP="0048364F"/>
    <w:p w14:paraId="6AB3D906" w14:textId="77777777" w:rsidR="00797A47" w:rsidRDefault="00797A47" w:rsidP="00797A47">
      <w:pPr>
        <w:pStyle w:val="LongT"/>
      </w:pPr>
      <w:r>
        <w:t>An Act to amend the law relating to social security, family assistance and veterans’ entitlements, and for related purposes</w:t>
      </w:r>
    </w:p>
    <w:p w14:paraId="0CBB9DBB" w14:textId="799BD7D4" w:rsidR="0048364F" w:rsidRPr="005A135E" w:rsidRDefault="0048364F" w:rsidP="0048364F">
      <w:pPr>
        <w:pStyle w:val="Header"/>
        <w:tabs>
          <w:tab w:val="clear" w:pos="4150"/>
          <w:tab w:val="clear" w:pos="8307"/>
        </w:tabs>
      </w:pPr>
      <w:r w:rsidRPr="005A135E">
        <w:rPr>
          <w:rStyle w:val="CharAmSchNo"/>
        </w:rPr>
        <w:t xml:space="preserve"> </w:t>
      </w:r>
      <w:r w:rsidRPr="005A135E">
        <w:rPr>
          <w:rStyle w:val="CharAmSchText"/>
        </w:rPr>
        <w:t xml:space="preserve"> </w:t>
      </w:r>
    </w:p>
    <w:p w14:paraId="149EB41A" w14:textId="77777777" w:rsidR="0048364F" w:rsidRPr="005A135E" w:rsidRDefault="0048364F" w:rsidP="0048364F">
      <w:pPr>
        <w:pStyle w:val="Header"/>
        <w:tabs>
          <w:tab w:val="clear" w:pos="4150"/>
          <w:tab w:val="clear" w:pos="8307"/>
        </w:tabs>
      </w:pPr>
      <w:r w:rsidRPr="005A135E">
        <w:rPr>
          <w:rStyle w:val="CharAmPartNo"/>
        </w:rPr>
        <w:t xml:space="preserve"> </w:t>
      </w:r>
      <w:r w:rsidRPr="005A135E">
        <w:rPr>
          <w:rStyle w:val="CharAmPartText"/>
        </w:rPr>
        <w:t xml:space="preserve"> </w:t>
      </w:r>
    </w:p>
    <w:p w14:paraId="27700085" w14:textId="77777777" w:rsidR="0048364F" w:rsidRPr="00BE1B2D" w:rsidRDefault="0048364F" w:rsidP="0048364F">
      <w:pPr>
        <w:sectPr w:rsidR="0048364F" w:rsidRPr="00BE1B2D" w:rsidSect="00797A47">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ED0B534" w14:textId="77777777" w:rsidR="0048364F" w:rsidRPr="00BE1B2D" w:rsidRDefault="0048364F" w:rsidP="0048364F">
      <w:pPr>
        <w:outlineLvl w:val="0"/>
        <w:rPr>
          <w:sz w:val="36"/>
        </w:rPr>
      </w:pPr>
      <w:r w:rsidRPr="00BE1B2D">
        <w:rPr>
          <w:sz w:val="36"/>
        </w:rPr>
        <w:lastRenderedPageBreak/>
        <w:t>Contents</w:t>
      </w:r>
    </w:p>
    <w:p w14:paraId="59C3AC12" w14:textId="04322262" w:rsidR="00644F41" w:rsidRDefault="00644F41">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44F41">
        <w:rPr>
          <w:noProof/>
        </w:rPr>
        <w:tab/>
      </w:r>
      <w:r w:rsidRPr="00644F41">
        <w:rPr>
          <w:noProof/>
        </w:rPr>
        <w:fldChar w:fldCharType="begin"/>
      </w:r>
      <w:r w:rsidRPr="00644F41">
        <w:rPr>
          <w:noProof/>
        </w:rPr>
        <w:instrText xml:space="preserve"> PAGEREF _Toc152148928 \h </w:instrText>
      </w:r>
      <w:r w:rsidRPr="00644F41">
        <w:rPr>
          <w:noProof/>
        </w:rPr>
      </w:r>
      <w:r w:rsidRPr="00644F41">
        <w:rPr>
          <w:noProof/>
        </w:rPr>
        <w:fldChar w:fldCharType="separate"/>
      </w:r>
      <w:r w:rsidR="00A72A13">
        <w:rPr>
          <w:noProof/>
        </w:rPr>
        <w:t>2</w:t>
      </w:r>
      <w:r w:rsidRPr="00644F41">
        <w:rPr>
          <w:noProof/>
        </w:rPr>
        <w:fldChar w:fldCharType="end"/>
      </w:r>
    </w:p>
    <w:p w14:paraId="42AD1531" w14:textId="2F261138" w:rsidR="00644F41" w:rsidRDefault="00644F41">
      <w:pPr>
        <w:pStyle w:val="TOC5"/>
        <w:rPr>
          <w:rFonts w:asciiTheme="minorHAnsi" w:eastAsiaTheme="minorEastAsia" w:hAnsiTheme="minorHAnsi" w:cstheme="minorBidi"/>
          <w:noProof/>
          <w:kern w:val="0"/>
          <w:sz w:val="22"/>
          <w:szCs w:val="22"/>
        </w:rPr>
      </w:pPr>
      <w:r>
        <w:rPr>
          <w:noProof/>
        </w:rPr>
        <w:t>2</w:t>
      </w:r>
      <w:r>
        <w:rPr>
          <w:noProof/>
        </w:rPr>
        <w:tab/>
        <w:t>Commencement</w:t>
      </w:r>
      <w:r w:rsidRPr="00644F41">
        <w:rPr>
          <w:noProof/>
        </w:rPr>
        <w:tab/>
      </w:r>
      <w:r w:rsidRPr="00644F41">
        <w:rPr>
          <w:noProof/>
        </w:rPr>
        <w:fldChar w:fldCharType="begin"/>
      </w:r>
      <w:r w:rsidRPr="00644F41">
        <w:rPr>
          <w:noProof/>
        </w:rPr>
        <w:instrText xml:space="preserve"> PAGEREF _Toc152148929 \h </w:instrText>
      </w:r>
      <w:r w:rsidRPr="00644F41">
        <w:rPr>
          <w:noProof/>
        </w:rPr>
      </w:r>
      <w:r w:rsidRPr="00644F41">
        <w:rPr>
          <w:noProof/>
        </w:rPr>
        <w:fldChar w:fldCharType="separate"/>
      </w:r>
      <w:r w:rsidR="00A72A13">
        <w:rPr>
          <w:noProof/>
        </w:rPr>
        <w:t>2</w:t>
      </w:r>
      <w:r w:rsidRPr="00644F41">
        <w:rPr>
          <w:noProof/>
        </w:rPr>
        <w:fldChar w:fldCharType="end"/>
      </w:r>
    </w:p>
    <w:p w14:paraId="0512CCCD" w14:textId="638D287E" w:rsidR="00644F41" w:rsidRDefault="00644F41">
      <w:pPr>
        <w:pStyle w:val="TOC5"/>
        <w:rPr>
          <w:rFonts w:asciiTheme="minorHAnsi" w:eastAsiaTheme="minorEastAsia" w:hAnsiTheme="minorHAnsi" w:cstheme="minorBidi"/>
          <w:noProof/>
          <w:kern w:val="0"/>
          <w:sz w:val="22"/>
          <w:szCs w:val="22"/>
        </w:rPr>
      </w:pPr>
      <w:r>
        <w:rPr>
          <w:noProof/>
        </w:rPr>
        <w:t>3</w:t>
      </w:r>
      <w:r>
        <w:rPr>
          <w:noProof/>
        </w:rPr>
        <w:tab/>
        <w:t>Schedules</w:t>
      </w:r>
      <w:r w:rsidRPr="00644F41">
        <w:rPr>
          <w:noProof/>
        </w:rPr>
        <w:tab/>
      </w:r>
      <w:r w:rsidRPr="00644F41">
        <w:rPr>
          <w:noProof/>
        </w:rPr>
        <w:fldChar w:fldCharType="begin"/>
      </w:r>
      <w:r w:rsidRPr="00644F41">
        <w:rPr>
          <w:noProof/>
        </w:rPr>
        <w:instrText xml:space="preserve"> PAGEREF _Toc152148930 \h </w:instrText>
      </w:r>
      <w:r w:rsidRPr="00644F41">
        <w:rPr>
          <w:noProof/>
        </w:rPr>
      </w:r>
      <w:r w:rsidRPr="00644F41">
        <w:rPr>
          <w:noProof/>
        </w:rPr>
        <w:fldChar w:fldCharType="separate"/>
      </w:r>
      <w:r w:rsidR="00A72A13">
        <w:rPr>
          <w:noProof/>
        </w:rPr>
        <w:t>2</w:t>
      </w:r>
      <w:r w:rsidRPr="00644F41">
        <w:rPr>
          <w:noProof/>
        </w:rPr>
        <w:fldChar w:fldCharType="end"/>
      </w:r>
    </w:p>
    <w:p w14:paraId="3D477956" w14:textId="64AFA55C" w:rsidR="00644F41" w:rsidRDefault="00644F41">
      <w:pPr>
        <w:pStyle w:val="TOC6"/>
        <w:rPr>
          <w:rFonts w:asciiTheme="minorHAnsi" w:eastAsiaTheme="minorEastAsia" w:hAnsiTheme="minorHAnsi" w:cstheme="minorBidi"/>
          <w:b w:val="0"/>
          <w:noProof/>
          <w:kern w:val="0"/>
          <w:sz w:val="22"/>
          <w:szCs w:val="22"/>
        </w:rPr>
      </w:pPr>
      <w:r>
        <w:rPr>
          <w:noProof/>
        </w:rPr>
        <w:t>Schedule 1—Pensioner work bonus</w:t>
      </w:r>
      <w:r w:rsidRPr="00644F41">
        <w:rPr>
          <w:b w:val="0"/>
          <w:noProof/>
          <w:sz w:val="18"/>
        </w:rPr>
        <w:tab/>
      </w:r>
      <w:r w:rsidRPr="00644F41">
        <w:rPr>
          <w:b w:val="0"/>
          <w:noProof/>
          <w:sz w:val="18"/>
        </w:rPr>
        <w:fldChar w:fldCharType="begin"/>
      </w:r>
      <w:r w:rsidRPr="00644F41">
        <w:rPr>
          <w:b w:val="0"/>
          <w:noProof/>
          <w:sz w:val="18"/>
        </w:rPr>
        <w:instrText xml:space="preserve"> PAGEREF _Toc152148931 \h </w:instrText>
      </w:r>
      <w:r w:rsidRPr="00644F41">
        <w:rPr>
          <w:b w:val="0"/>
          <w:noProof/>
          <w:sz w:val="18"/>
        </w:rPr>
      </w:r>
      <w:r w:rsidRPr="00644F41">
        <w:rPr>
          <w:b w:val="0"/>
          <w:noProof/>
          <w:sz w:val="18"/>
        </w:rPr>
        <w:fldChar w:fldCharType="separate"/>
      </w:r>
      <w:r w:rsidR="00A72A13">
        <w:rPr>
          <w:b w:val="0"/>
          <w:noProof/>
          <w:sz w:val="18"/>
        </w:rPr>
        <w:t>3</w:t>
      </w:r>
      <w:r w:rsidRPr="00644F41">
        <w:rPr>
          <w:b w:val="0"/>
          <w:noProof/>
          <w:sz w:val="18"/>
        </w:rPr>
        <w:fldChar w:fldCharType="end"/>
      </w:r>
    </w:p>
    <w:p w14:paraId="7A06C02A" w14:textId="3FF445E3" w:rsidR="00644F41" w:rsidRDefault="00644F41">
      <w:pPr>
        <w:pStyle w:val="TOC9"/>
        <w:rPr>
          <w:rFonts w:asciiTheme="minorHAnsi" w:eastAsiaTheme="minorEastAsia" w:hAnsiTheme="minorHAnsi" w:cstheme="minorBidi"/>
          <w:i w:val="0"/>
          <w:noProof/>
          <w:kern w:val="0"/>
          <w:sz w:val="22"/>
          <w:szCs w:val="22"/>
        </w:rPr>
      </w:pPr>
      <w:r>
        <w:rPr>
          <w:noProof/>
        </w:rPr>
        <w:t>Social Security Act 1991</w:t>
      </w:r>
      <w:r w:rsidRPr="00644F41">
        <w:rPr>
          <w:i w:val="0"/>
          <w:noProof/>
          <w:sz w:val="18"/>
        </w:rPr>
        <w:tab/>
      </w:r>
      <w:r w:rsidRPr="00644F41">
        <w:rPr>
          <w:i w:val="0"/>
          <w:noProof/>
          <w:sz w:val="18"/>
        </w:rPr>
        <w:fldChar w:fldCharType="begin"/>
      </w:r>
      <w:r w:rsidRPr="00644F41">
        <w:rPr>
          <w:i w:val="0"/>
          <w:noProof/>
          <w:sz w:val="18"/>
        </w:rPr>
        <w:instrText xml:space="preserve"> PAGEREF _Toc152148932 \h </w:instrText>
      </w:r>
      <w:r w:rsidRPr="00644F41">
        <w:rPr>
          <w:i w:val="0"/>
          <w:noProof/>
          <w:sz w:val="18"/>
        </w:rPr>
      </w:r>
      <w:r w:rsidRPr="00644F41">
        <w:rPr>
          <w:i w:val="0"/>
          <w:noProof/>
          <w:sz w:val="18"/>
        </w:rPr>
        <w:fldChar w:fldCharType="separate"/>
      </w:r>
      <w:r w:rsidR="00A72A13">
        <w:rPr>
          <w:i w:val="0"/>
          <w:noProof/>
          <w:sz w:val="18"/>
        </w:rPr>
        <w:t>3</w:t>
      </w:r>
      <w:r w:rsidRPr="00644F41">
        <w:rPr>
          <w:i w:val="0"/>
          <w:noProof/>
          <w:sz w:val="18"/>
        </w:rPr>
        <w:fldChar w:fldCharType="end"/>
      </w:r>
    </w:p>
    <w:p w14:paraId="700708FC" w14:textId="7A77C1DD" w:rsidR="00644F41" w:rsidRDefault="00644F41">
      <w:pPr>
        <w:pStyle w:val="TOC9"/>
        <w:rPr>
          <w:rFonts w:asciiTheme="minorHAnsi" w:eastAsiaTheme="minorEastAsia" w:hAnsiTheme="minorHAnsi" w:cstheme="minorBidi"/>
          <w:i w:val="0"/>
          <w:noProof/>
          <w:kern w:val="0"/>
          <w:sz w:val="22"/>
          <w:szCs w:val="22"/>
        </w:rPr>
      </w:pPr>
      <w:r>
        <w:rPr>
          <w:noProof/>
        </w:rPr>
        <w:t>Veterans’ Entitlements Act 1986</w:t>
      </w:r>
      <w:r w:rsidRPr="00644F41">
        <w:rPr>
          <w:i w:val="0"/>
          <w:noProof/>
          <w:sz w:val="18"/>
        </w:rPr>
        <w:tab/>
      </w:r>
      <w:r w:rsidRPr="00644F41">
        <w:rPr>
          <w:i w:val="0"/>
          <w:noProof/>
          <w:sz w:val="18"/>
        </w:rPr>
        <w:fldChar w:fldCharType="begin"/>
      </w:r>
      <w:r w:rsidRPr="00644F41">
        <w:rPr>
          <w:i w:val="0"/>
          <w:noProof/>
          <w:sz w:val="18"/>
        </w:rPr>
        <w:instrText xml:space="preserve"> PAGEREF _Toc152148933 \h </w:instrText>
      </w:r>
      <w:r w:rsidRPr="00644F41">
        <w:rPr>
          <w:i w:val="0"/>
          <w:noProof/>
          <w:sz w:val="18"/>
        </w:rPr>
      </w:r>
      <w:r w:rsidRPr="00644F41">
        <w:rPr>
          <w:i w:val="0"/>
          <w:noProof/>
          <w:sz w:val="18"/>
        </w:rPr>
        <w:fldChar w:fldCharType="separate"/>
      </w:r>
      <w:r w:rsidR="00A72A13">
        <w:rPr>
          <w:i w:val="0"/>
          <w:noProof/>
          <w:sz w:val="18"/>
        </w:rPr>
        <w:t>4</w:t>
      </w:r>
      <w:r w:rsidRPr="00644F41">
        <w:rPr>
          <w:i w:val="0"/>
          <w:noProof/>
          <w:sz w:val="18"/>
        </w:rPr>
        <w:fldChar w:fldCharType="end"/>
      </w:r>
    </w:p>
    <w:p w14:paraId="58F0A3F5" w14:textId="645C3635" w:rsidR="00644F41" w:rsidRDefault="00644F41">
      <w:pPr>
        <w:pStyle w:val="TOC6"/>
        <w:rPr>
          <w:rFonts w:asciiTheme="minorHAnsi" w:eastAsiaTheme="minorEastAsia" w:hAnsiTheme="minorHAnsi" w:cstheme="minorBidi"/>
          <w:b w:val="0"/>
          <w:noProof/>
          <w:kern w:val="0"/>
          <w:sz w:val="22"/>
          <w:szCs w:val="22"/>
        </w:rPr>
      </w:pPr>
      <w:r>
        <w:rPr>
          <w:noProof/>
        </w:rPr>
        <w:t>Schedule 2—Employment income nil rate period</w:t>
      </w:r>
      <w:r w:rsidRPr="00644F41">
        <w:rPr>
          <w:b w:val="0"/>
          <w:noProof/>
          <w:sz w:val="18"/>
        </w:rPr>
        <w:tab/>
      </w:r>
      <w:r w:rsidRPr="00644F41">
        <w:rPr>
          <w:b w:val="0"/>
          <w:noProof/>
          <w:sz w:val="18"/>
        </w:rPr>
        <w:fldChar w:fldCharType="begin"/>
      </w:r>
      <w:r w:rsidRPr="00644F41">
        <w:rPr>
          <w:b w:val="0"/>
          <w:noProof/>
          <w:sz w:val="18"/>
        </w:rPr>
        <w:instrText xml:space="preserve"> PAGEREF _Toc152148934 \h </w:instrText>
      </w:r>
      <w:r w:rsidRPr="00644F41">
        <w:rPr>
          <w:b w:val="0"/>
          <w:noProof/>
          <w:sz w:val="18"/>
        </w:rPr>
      </w:r>
      <w:r w:rsidRPr="00644F41">
        <w:rPr>
          <w:b w:val="0"/>
          <w:noProof/>
          <w:sz w:val="18"/>
        </w:rPr>
        <w:fldChar w:fldCharType="separate"/>
      </w:r>
      <w:r w:rsidR="00A72A13">
        <w:rPr>
          <w:b w:val="0"/>
          <w:noProof/>
          <w:sz w:val="18"/>
        </w:rPr>
        <w:t>7</w:t>
      </w:r>
      <w:r w:rsidRPr="00644F41">
        <w:rPr>
          <w:b w:val="0"/>
          <w:noProof/>
          <w:sz w:val="18"/>
        </w:rPr>
        <w:fldChar w:fldCharType="end"/>
      </w:r>
    </w:p>
    <w:p w14:paraId="22CEC3F3" w14:textId="3354E043" w:rsidR="00644F41" w:rsidRDefault="00644F41">
      <w:pPr>
        <w:pStyle w:val="TOC7"/>
        <w:rPr>
          <w:rFonts w:asciiTheme="minorHAnsi" w:eastAsiaTheme="minorEastAsia" w:hAnsiTheme="minorHAnsi" w:cstheme="minorBidi"/>
          <w:noProof/>
          <w:kern w:val="0"/>
          <w:sz w:val="22"/>
          <w:szCs w:val="22"/>
        </w:rPr>
      </w:pPr>
      <w:r>
        <w:rPr>
          <w:noProof/>
        </w:rPr>
        <w:t>Part 1—Main amendments</w:t>
      </w:r>
      <w:r w:rsidRPr="00644F41">
        <w:rPr>
          <w:noProof/>
          <w:sz w:val="18"/>
        </w:rPr>
        <w:tab/>
      </w:r>
      <w:r w:rsidRPr="00644F41">
        <w:rPr>
          <w:noProof/>
          <w:sz w:val="18"/>
        </w:rPr>
        <w:fldChar w:fldCharType="begin"/>
      </w:r>
      <w:r w:rsidRPr="00644F41">
        <w:rPr>
          <w:noProof/>
          <w:sz w:val="18"/>
        </w:rPr>
        <w:instrText xml:space="preserve"> PAGEREF _Toc152148935 \h </w:instrText>
      </w:r>
      <w:r w:rsidRPr="00644F41">
        <w:rPr>
          <w:noProof/>
          <w:sz w:val="18"/>
        </w:rPr>
      </w:r>
      <w:r w:rsidRPr="00644F41">
        <w:rPr>
          <w:noProof/>
          <w:sz w:val="18"/>
        </w:rPr>
        <w:fldChar w:fldCharType="separate"/>
      </w:r>
      <w:r w:rsidR="00A72A13">
        <w:rPr>
          <w:noProof/>
          <w:sz w:val="18"/>
        </w:rPr>
        <w:t>7</w:t>
      </w:r>
      <w:r w:rsidRPr="00644F41">
        <w:rPr>
          <w:noProof/>
          <w:sz w:val="18"/>
        </w:rPr>
        <w:fldChar w:fldCharType="end"/>
      </w:r>
    </w:p>
    <w:p w14:paraId="714001DD" w14:textId="6BEAB0CA" w:rsidR="00644F41" w:rsidRDefault="00644F41">
      <w:pPr>
        <w:pStyle w:val="TOC9"/>
        <w:rPr>
          <w:rFonts w:asciiTheme="minorHAnsi" w:eastAsiaTheme="minorEastAsia" w:hAnsiTheme="minorHAnsi" w:cstheme="minorBidi"/>
          <w:i w:val="0"/>
          <w:noProof/>
          <w:kern w:val="0"/>
          <w:sz w:val="22"/>
          <w:szCs w:val="22"/>
        </w:rPr>
      </w:pPr>
      <w:r>
        <w:rPr>
          <w:noProof/>
        </w:rPr>
        <w:t>Social Security Act 1991</w:t>
      </w:r>
      <w:r w:rsidRPr="00644F41">
        <w:rPr>
          <w:i w:val="0"/>
          <w:noProof/>
          <w:sz w:val="18"/>
        </w:rPr>
        <w:tab/>
      </w:r>
      <w:r w:rsidRPr="00644F41">
        <w:rPr>
          <w:i w:val="0"/>
          <w:noProof/>
          <w:sz w:val="18"/>
        </w:rPr>
        <w:fldChar w:fldCharType="begin"/>
      </w:r>
      <w:r w:rsidRPr="00644F41">
        <w:rPr>
          <w:i w:val="0"/>
          <w:noProof/>
          <w:sz w:val="18"/>
        </w:rPr>
        <w:instrText xml:space="preserve"> PAGEREF _Toc152148936 \h </w:instrText>
      </w:r>
      <w:r w:rsidRPr="00644F41">
        <w:rPr>
          <w:i w:val="0"/>
          <w:noProof/>
          <w:sz w:val="18"/>
        </w:rPr>
      </w:r>
      <w:r w:rsidRPr="00644F41">
        <w:rPr>
          <w:i w:val="0"/>
          <w:noProof/>
          <w:sz w:val="18"/>
        </w:rPr>
        <w:fldChar w:fldCharType="separate"/>
      </w:r>
      <w:r w:rsidR="00A72A13">
        <w:rPr>
          <w:i w:val="0"/>
          <w:noProof/>
          <w:sz w:val="18"/>
        </w:rPr>
        <w:t>7</w:t>
      </w:r>
      <w:r w:rsidRPr="00644F41">
        <w:rPr>
          <w:i w:val="0"/>
          <w:noProof/>
          <w:sz w:val="18"/>
        </w:rPr>
        <w:fldChar w:fldCharType="end"/>
      </w:r>
    </w:p>
    <w:p w14:paraId="3F946B27" w14:textId="34AF7447" w:rsidR="00644F41" w:rsidRDefault="00644F41">
      <w:pPr>
        <w:pStyle w:val="TOC7"/>
        <w:rPr>
          <w:rFonts w:asciiTheme="minorHAnsi" w:eastAsiaTheme="minorEastAsia" w:hAnsiTheme="minorHAnsi" w:cstheme="minorBidi"/>
          <w:noProof/>
          <w:kern w:val="0"/>
          <w:sz w:val="22"/>
          <w:szCs w:val="22"/>
        </w:rPr>
      </w:pPr>
      <w:r>
        <w:rPr>
          <w:noProof/>
        </w:rPr>
        <w:t>Part 2—Consequential amendments</w:t>
      </w:r>
      <w:r w:rsidRPr="00644F41">
        <w:rPr>
          <w:noProof/>
          <w:sz w:val="18"/>
        </w:rPr>
        <w:tab/>
      </w:r>
      <w:r w:rsidRPr="00644F41">
        <w:rPr>
          <w:noProof/>
          <w:sz w:val="18"/>
        </w:rPr>
        <w:fldChar w:fldCharType="begin"/>
      </w:r>
      <w:r w:rsidRPr="00644F41">
        <w:rPr>
          <w:noProof/>
          <w:sz w:val="18"/>
        </w:rPr>
        <w:instrText xml:space="preserve"> PAGEREF _Toc152148937 \h </w:instrText>
      </w:r>
      <w:r w:rsidRPr="00644F41">
        <w:rPr>
          <w:noProof/>
          <w:sz w:val="18"/>
        </w:rPr>
      </w:r>
      <w:r w:rsidRPr="00644F41">
        <w:rPr>
          <w:noProof/>
          <w:sz w:val="18"/>
        </w:rPr>
        <w:fldChar w:fldCharType="separate"/>
      </w:r>
      <w:r w:rsidR="00A72A13">
        <w:rPr>
          <w:noProof/>
          <w:sz w:val="18"/>
        </w:rPr>
        <w:t>10</w:t>
      </w:r>
      <w:r w:rsidRPr="00644F41">
        <w:rPr>
          <w:noProof/>
          <w:sz w:val="18"/>
        </w:rPr>
        <w:fldChar w:fldCharType="end"/>
      </w:r>
    </w:p>
    <w:p w14:paraId="3BDF985A" w14:textId="61093C60" w:rsidR="00644F41" w:rsidRDefault="00644F41">
      <w:pPr>
        <w:pStyle w:val="TOC9"/>
        <w:rPr>
          <w:rFonts w:asciiTheme="minorHAnsi" w:eastAsiaTheme="minorEastAsia" w:hAnsiTheme="minorHAnsi" w:cstheme="minorBidi"/>
          <w:i w:val="0"/>
          <w:noProof/>
          <w:kern w:val="0"/>
          <w:sz w:val="22"/>
          <w:szCs w:val="22"/>
        </w:rPr>
      </w:pPr>
      <w:r>
        <w:rPr>
          <w:noProof/>
        </w:rPr>
        <w:t>A New Tax System (Family Assistance) Act 1999</w:t>
      </w:r>
      <w:r w:rsidRPr="00644F41">
        <w:rPr>
          <w:i w:val="0"/>
          <w:noProof/>
          <w:sz w:val="18"/>
        </w:rPr>
        <w:tab/>
      </w:r>
      <w:r w:rsidRPr="00644F41">
        <w:rPr>
          <w:i w:val="0"/>
          <w:noProof/>
          <w:sz w:val="18"/>
        </w:rPr>
        <w:fldChar w:fldCharType="begin"/>
      </w:r>
      <w:r w:rsidRPr="00644F41">
        <w:rPr>
          <w:i w:val="0"/>
          <w:noProof/>
          <w:sz w:val="18"/>
        </w:rPr>
        <w:instrText xml:space="preserve"> PAGEREF _Toc152148938 \h </w:instrText>
      </w:r>
      <w:r w:rsidRPr="00644F41">
        <w:rPr>
          <w:i w:val="0"/>
          <w:noProof/>
          <w:sz w:val="18"/>
        </w:rPr>
      </w:r>
      <w:r w:rsidRPr="00644F41">
        <w:rPr>
          <w:i w:val="0"/>
          <w:noProof/>
          <w:sz w:val="18"/>
        </w:rPr>
        <w:fldChar w:fldCharType="separate"/>
      </w:r>
      <w:r w:rsidR="00A72A13">
        <w:rPr>
          <w:i w:val="0"/>
          <w:noProof/>
          <w:sz w:val="18"/>
        </w:rPr>
        <w:t>10</w:t>
      </w:r>
      <w:r w:rsidRPr="00644F41">
        <w:rPr>
          <w:i w:val="0"/>
          <w:noProof/>
          <w:sz w:val="18"/>
        </w:rPr>
        <w:fldChar w:fldCharType="end"/>
      </w:r>
    </w:p>
    <w:p w14:paraId="0BE47EBA" w14:textId="486C5904" w:rsidR="00644F41" w:rsidRDefault="00644F41">
      <w:pPr>
        <w:pStyle w:val="TOC9"/>
        <w:rPr>
          <w:rFonts w:asciiTheme="minorHAnsi" w:eastAsiaTheme="minorEastAsia" w:hAnsiTheme="minorHAnsi" w:cstheme="minorBidi"/>
          <w:i w:val="0"/>
          <w:noProof/>
          <w:kern w:val="0"/>
          <w:sz w:val="22"/>
          <w:szCs w:val="22"/>
        </w:rPr>
      </w:pPr>
      <w:r>
        <w:rPr>
          <w:noProof/>
        </w:rPr>
        <w:t>A New Tax System (Family Assistance) (Administration) Act 1999</w:t>
      </w:r>
      <w:r w:rsidRPr="00644F41">
        <w:rPr>
          <w:i w:val="0"/>
          <w:noProof/>
          <w:sz w:val="18"/>
        </w:rPr>
        <w:tab/>
      </w:r>
      <w:r w:rsidRPr="00644F41">
        <w:rPr>
          <w:i w:val="0"/>
          <w:noProof/>
          <w:sz w:val="18"/>
        </w:rPr>
        <w:fldChar w:fldCharType="begin"/>
      </w:r>
      <w:r w:rsidRPr="00644F41">
        <w:rPr>
          <w:i w:val="0"/>
          <w:noProof/>
          <w:sz w:val="18"/>
        </w:rPr>
        <w:instrText xml:space="preserve"> PAGEREF _Toc152148939 \h </w:instrText>
      </w:r>
      <w:r w:rsidRPr="00644F41">
        <w:rPr>
          <w:i w:val="0"/>
          <w:noProof/>
          <w:sz w:val="18"/>
        </w:rPr>
      </w:r>
      <w:r w:rsidRPr="00644F41">
        <w:rPr>
          <w:i w:val="0"/>
          <w:noProof/>
          <w:sz w:val="18"/>
        </w:rPr>
        <w:fldChar w:fldCharType="separate"/>
      </w:r>
      <w:r w:rsidR="00A72A13">
        <w:rPr>
          <w:i w:val="0"/>
          <w:noProof/>
          <w:sz w:val="18"/>
        </w:rPr>
        <w:t>10</w:t>
      </w:r>
      <w:r w:rsidRPr="00644F41">
        <w:rPr>
          <w:i w:val="0"/>
          <w:noProof/>
          <w:sz w:val="18"/>
        </w:rPr>
        <w:fldChar w:fldCharType="end"/>
      </w:r>
    </w:p>
    <w:p w14:paraId="4B53CF8C" w14:textId="7CA0271A" w:rsidR="00060FF9" w:rsidRPr="00BE1B2D" w:rsidRDefault="00644F41" w:rsidP="0048364F">
      <w:r>
        <w:fldChar w:fldCharType="end"/>
      </w:r>
    </w:p>
    <w:p w14:paraId="694DFEB4" w14:textId="77777777" w:rsidR="00FE7F93" w:rsidRPr="00BE1B2D" w:rsidRDefault="00FE7F93" w:rsidP="0048364F">
      <w:pPr>
        <w:sectPr w:rsidR="00FE7F93" w:rsidRPr="00BE1B2D" w:rsidSect="00797A47">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E8629BC" w14:textId="77777777" w:rsidR="00797A47" w:rsidRDefault="00797A47">
      <w:r>
        <w:object w:dxaOrig="2146" w:dyaOrig="1561" w14:anchorId="7B06CA27">
          <v:shape id="_x0000_i1032" type="#_x0000_t75" alt="Commonwealth Coat of Arms of Australia" style="width:110.05pt;height:80.15pt" o:ole="" fillcolor="window">
            <v:imagedata r:id="rId7" o:title=""/>
          </v:shape>
          <o:OLEObject Type="Embed" ProgID="Word.Picture.8" ShapeID="_x0000_i1032" DrawAspect="Content" ObjectID="_1762762407" r:id="rId20"/>
        </w:object>
      </w:r>
    </w:p>
    <w:p w14:paraId="0BFBFCF9" w14:textId="77777777" w:rsidR="00797A47" w:rsidRDefault="00797A47"/>
    <w:p w14:paraId="5D24909B" w14:textId="77777777" w:rsidR="00797A47" w:rsidRDefault="00797A47" w:rsidP="000178F8">
      <w:pPr>
        <w:spacing w:line="240" w:lineRule="auto"/>
      </w:pPr>
    </w:p>
    <w:p w14:paraId="5ECC7455" w14:textId="32B0B5F1" w:rsidR="00797A47" w:rsidRDefault="008F025D" w:rsidP="000178F8">
      <w:pPr>
        <w:pStyle w:val="ShortTP1"/>
      </w:pPr>
      <w:r>
        <w:fldChar w:fldCharType="begin"/>
      </w:r>
      <w:r>
        <w:instrText xml:space="preserve"> STYLEREF ShortT </w:instrText>
      </w:r>
      <w:r>
        <w:fldChar w:fldCharType="separate"/>
      </w:r>
      <w:r w:rsidR="00A72A13">
        <w:rPr>
          <w:noProof/>
        </w:rPr>
        <w:t>Social Security and Other Legislation Amendment (Supporting the Transition to Work) Act 2023</w:t>
      </w:r>
      <w:r>
        <w:rPr>
          <w:noProof/>
        </w:rPr>
        <w:fldChar w:fldCharType="end"/>
      </w:r>
    </w:p>
    <w:p w14:paraId="6497BB8A" w14:textId="0B9E80A5" w:rsidR="00797A47" w:rsidRDefault="008F025D" w:rsidP="000178F8">
      <w:pPr>
        <w:pStyle w:val="ActNoP1"/>
      </w:pPr>
      <w:r>
        <w:fldChar w:fldCharType="begin"/>
      </w:r>
      <w:r>
        <w:instrText xml:space="preserve"> STYLEREF Actno </w:instrText>
      </w:r>
      <w:r>
        <w:fldChar w:fldCharType="separate"/>
      </w:r>
      <w:r w:rsidR="00A72A13">
        <w:rPr>
          <w:noProof/>
        </w:rPr>
        <w:t>No. 106, 2023</w:t>
      </w:r>
      <w:r>
        <w:rPr>
          <w:noProof/>
        </w:rPr>
        <w:fldChar w:fldCharType="end"/>
      </w:r>
    </w:p>
    <w:p w14:paraId="2C029518" w14:textId="77777777" w:rsidR="00797A47" w:rsidRPr="009A0728" w:rsidRDefault="00797A47" w:rsidP="009A0728">
      <w:pPr>
        <w:pBdr>
          <w:bottom w:val="single" w:sz="6" w:space="0" w:color="auto"/>
        </w:pBdr>
        <w:spacing w:before="400" w:line="240" w:lineRule="auto"/>
        <w:rPr>
          <w:rFonts w:eastAsia="Times New Roman"/>
          <w:b/>
          <w:sz w:val="28"/>
        </w:rPr>
      </w:pPr>
    </w:p>
    <w:p w14:paraId="7A1E8C23" w14:textId="77777777" w:rsidR="00797A47" w:rsidRPr="009A0728" w:rsidRDefault="00797A47" w:rsidP="009A0728">
      <w:pPr>
        <w:spacing w:line="40" w:lineRule="exact"/>
        <w:rPr>
          <w:rFonts w:eastAsia="Calibri"/>
          <w:b/>
          <w:sz w:val="28"/>
        </w:rPr>
      </w:pPr>
    </w:p>
    <w:p w14:paraId="00F3136E" w14:textId="77777777" w:rsidR="00797A47" w:rsidRPr="009A0728" w:rsidRDefault="00797A47" w:rsidP="009A0728">
      <w:pPr>
        <w:pBdr>
          <w:top w:val="single" w:sz="12" w:space="0" w:color="auto"/>
        </w:pBdr>
        <w:spacing w:line="240" w:lineRule="auto"/>
        <w:rPr>
          <w:rFonts w:eastAsia="Times New Roman"/>
          <w:b/>
          <w:sz w:val="28"/>
        </w:rPr>
      </w:pPr>
    </w:p>
    <w:p w14:paraId="5B19E0B7" w14:textId="77777777" w:rsidR="00797A47" w:rsidRDefault="00797A47" w:rsidP="00797A47">
      <w:pPr>
        <w:pStyle w:val="Page1"/>
        <w:spacing w:before="400"/>
      </w:pPr>
      <w:bookmarkStart w:id="1" w:name="_GoBack"/>
      <w:r>
        <w:t>An Act to amend the law relating to social security, family assistance and veterans’ entitlements, and for related purposes</w:t>
      </w:r>
    </w:p>
    <w:bookmarkEnd w:id="1"/>
    <w:p w14:paraId="07730014" w14:textId="30C3F62A" w:rsidR="0038799B" w:rsidRDefault="0038799B" w:rsidP="000C5962">
      <w:pPr>
        <w:pStyle w:val="AssentDt"/>
        <w:spacing w:before="240"/>
        <w:rPr>
          <w:sz w:val="24"/>
        </w:rPr>
      </w:pPr>
      <w:r>
        <w:rPr>
          <w:sz w:val="24"/>
        </w:rPr>
        <w:t>[</w:t>
      </w:r>
      <w:r>
        <w:rPr>
          <w:i/>
          <w:sz w:val="24"/>
        </w:rPr>
        <w:t>Assented to 28 November 2023</w:t>
      </w:r>
      <w:r>
        <w:rPr>
          <w:sz w:val="24"/>
        </w:rPr>
        <w:t>]</w:t>
      </w:r>
    </w:p>
    <w:p w14:paraId="2C531C8A" w14:textId="5856727D" w:rsidR="0048364F" w:rsidRPr="00BE1B2D" w:rsidRDefault="0048364F" w:rsidP="00694A74">
      <w:pPr>
        <w:spacing w:before="240" w:line="240" w:lineRule="auto"/>
        <w:rPr>
          <w:sz w:val="32"/>
        </w:rPr>
      </w:pPr>
      <w:r w:rsidRPr="00BE1B2D">
        <w:rPr>
          <w:sz w:val="32"/>
        </w:rPr>
        <w:t>The Parliament of Australia enacts:</w:t>
      </w:r>
    </w:p>
    <w:p w14:paraId="0B7AA1D8" w14:textId="77777777" w:rsidR="0048364F" w:rsidRPr="00BE1B2D" w:rsidRDefault="0048364F" w:rsidP="00694A74">
      <w:pPr>
        <w:pStyle w:val="ActHead5"/>
      </w:pPr>
      <w:bookmarkStart w:id="2" w:name="_Toc152148928"/>
      <w:r w:rsidRPr="005A135E">
        <w:rPr>
          <w:rStyle w:val="CharSectno"/>
        </w:rPr>
        <w:t>1</w:t>
      </w:r>
      <w:r w:rsidRPr="00BE1B2D">
        <w:t xml:space="preserve">  Short title</w:t>
      </w:r>
      <w:bookmarkEnd w:id="2"/>
    </w:p>
    <w:p w14:paraId="7A9F886C" w14:textId="77777777" w:rsidR="0048364F" w:rsidRPr="00BE1B2D" w:rsidRDefault="0048364F" w:rsidP="00694A74">
      <w:pPr>
        <w:pStyle w:val="subsection"/>
      </w:pPr>
      <w:r w:rsidRPr="00BE1B2D">
        <w:tab/>
      </w:r>
      <w:r w:rsidRPr="00BE1B2D">
        <w:tab/>
        <w:t xml:space="preserve">This Act </w:t>
      </w:r>
      <w:r w:rsidR="00275197" w:rsidRPr="00BE1B2D">
        <w:t xml:space="preserve">is </w:t>
      </w:r>
      <w:r w:rsidRPr="00BE1B2D">
        <w:t xml:space="preserve">the </w:t>
      </w:r>
      <w:bookmarkStart w:id="3" w:name="_Hlk146641079"/>
      <w:r w:rsidR="003A770F" w:rsidRPr="00BE1B2D">
        <w:rPr>
          <w:i/>
        </w:rPr>
        <w:t>Social Security and Other Legislation Amendment (Supporting the Transition to Work)</w:t>
      </w:r>
      <w:r w:rsidR="00EE3E36" w:rsidRPr="00BE1B2D">
        <w:rPr>
          <w:i/>
        </w:rPr>
        <w:t xml:space="preserve"> Act </w:t>
      </w:r>
      <w:r w:rsidR="00005D25" w:rsidRPr="00BE1B2D">
        <w:rPr>
          <w:i/>
        </w:rPr>
        <w:t>2023</w:t>
      </w:r>
      <w:r w:rsidRPr="00BE1B2D">
        <w:t>.</w:t>
      </w:r>
      <w:bookmarkEnd w:id="3"/>
    </w:p>
    <w:p w14:paraId="554196D6" w14:textId="77777777" w:rsidR="0048364F" w:rsidRPr="00BE1B2D" w:rsidRDefault="0048364F" w:rsidP="00694A74">
      <w:pPr>
        <w:pStyle w:val="ActHead5"/>
      </w:pPr>
      <w:bookmarkStart w:id="4" w:name="_Toc152148929"/>
      <w:r w:rsidRPr="005A135E">
        <w:rPr>
          <w:rStyle w:val="CharSectno"/>
        </w:rPr>
        <w:t>2</w:t>
      </w:r>
      <w:r w:rsidRPr="00BE1B2D">
        <w:t xml:space="preserve">  Commencement</w:t>
      </w:r>
      <w:bookmarkEnd w:id="4"/>
    </w:p>
    <w:p w14:paraId="50447678" w14:textId="77777777" w:rsidR="0048364F" w:rsidRPr="00BE1B2D" w:rsidRDefault="0048364F" w:rsidP="00694A74">
      <w:pPr>
        <w:pStyle w:val="subsection"/>
      </w:pPr>
      <w:r w:rsidRPr="00BE1B2D">
        <w:tab/>
        <w:t>(1)</w:t>
      </w:r>
      <w:r w:rsidRPr="00BE1B2D">
        <w:tab/>
        <w:t>Each provision of this Act specified in column 1 of the table commences, or is taken to have commenced, in accordance with column 2 of the table. Any other statement in column 2 has effect according to its terms.</w:t>
      </w:r>
    </w:p>
    <w:p w14:paraId="6D81B48E" w14:textId="77777777" w:rsidR="0048364F" w:rsidRPr="00BE1B2D" w:rsidRDefault="0048364F" w:rsidP="00694A7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BE1B2D" w14:paraId="13149677" w14:textId="77777777" w:rsidTr="004C7C8C">
        <w:trPr>
          <w:tblHeader/>
        </w:trPr>
        <w:tc>
          <w:tcPr>
            <w:tcW w:w="7111" w:type="dxa"/>
            <w:gridSpan w:val="3"/>
            <w:tcBorders>
              <w:top w:val="single" w:sz="12" w:space="0" w:color="auto"/>
              <w:bottom w:val="single" w:sz="6" w:space="0" w:color="auto"/>
            </w:tcBorders>
            <w:shd w:val="clear" w:color="auto" w:fill="auto"/>
          </w:tcPr>
          <w:p w14:paraId="23F8990F" w14:textId="77777777" w:rsidR="0048364F" w:rsidRPr="00BE1B2D" w:rsidRDefault="0048364F" w:rsidP="00694A74">
            <w:pPr>
              <w:pStyle w:val="TableHeading"/>
            </w:pPr>
            <w:r w:rsidRPr="00BE1B2D">
              <w:t>Commencement information</w:t>
            </w:r>
          </w:p>
        </w:tc>
      </w:tr>
      <w:tr w:rsidR="0048364F" w:rsidRPr="00BE1B2D" w14:paraId="28CAD7C6" w14:textId="77777777" w:rsidTr="004C7C8C">
        <w:trPr>
          <w:tblHeader/>
        </w:trPr>
        <w:tc>
          <w:tcPr>
            <w:tcW w:w="1701" w:type="dxa"/>
            <w:tcBorders>
              <w:top w:val="single" w:sz="6" w:space="0" w:color="auto"/>
              <w:bottom w:val="single" w:sz="6" w:space="0" w:color="auto"/>
            </w:tcBorders>
            <w:shd w:val="clear" w:color="auto" w:fill="auto"/>
          </w:tcPr>
          <w:p w14:paraId="17DD07AF" w14:textId="77777777" w:rsidR="0048364F" w:rsidRPr="00BE1B2D" w:rsidRDefault="0048364F" w:rsidP="00694A74">
            <w:pPr>
              <w:pStyle w:val="TableHeading"/>
            </w:pPr>
            <w:r w:rsidRPr="00BE1B2D">
              <w:t>Column 1</w:t>
            </w:r>
          </w:p>
        </w:tc>
        <w:tc>
          <w:tcPr>
            <w:tcW w:w="3828" w:type="dxa"/>
            <w:tcBorders>
              <w:top w:val="single" w:sz="6" w:space="0" w:color="auto"/>
              <w:bottom w:val="single" w:sz="6" w:space="0" w:color="auto"/>
            </w:tcBorders>
            <w:shd w:val="clear" w:color="auto" w:fill="auto"/>
          </w:tcPr>
          <w:p w14:paraId="157C7DBF" w14:textId="77777777" w:rsidR="0048364F" w:rsidRPr="00BE1B2D" w:rsidRDefault="0048364F" w:rsidP="00694A74">
            <w:pPr>
              <w:pStyle w:val="TableHeading"/>
            </w:pPr>
            <w:r w:rsidRPr="00BE1B2D">
              <w:t>Column 2</w:t>
            </w:r>
          </w:p>
        </w:tc>
        <w:tc>
          <w:tcPr>
            <w:tcW w:w="1582" w:type="dxa"/>
            <w:tcBorders>
              <w:top w:val="single" w:sz="6" w:space="0" w:color="auto"/>
              <w:bottom w:val="single" w:sz="6" w:space="0" w:color="auto"/>
            </w:tcBorders>
            <w:shd w:val="clear" w:color="auto" w:fill="auto"/>
          </w:tcPr>
          <w:p w14:paraId="63F0D290" w14:textId="77777777" w:rsidR="0048364F" w:rsidRPr="00BE1B2D" w:rsidRDefault="0048364F" w:rsidP="00694A74">
            <w:pPr>
              <w:pStyle w:val="TableHeading"/>
            </w:pPr>
            <w:r w:rsidRPr="00BE1B2D">
              <w:t>Column 3</w:t>
            </w:r>
          </w:p>
        </w:tc>
      </w:tr>
      <w:tr w:rsidR="0048364F" w:rsidRPr="00BE1B2D" w14:paraId="2B6F5D68" w14:textId="77777777" w:rsidTr="004C7C8C">
        <w:trPr>
          <w:tblHeader/>
        </w:trPr>
        <w:tc>
          <w:tcPr>
            <w:tcW w:w="1701" w:type="dxa"/>
            <w:tcBorders>
              <w:top w:val="single" w:sz="6" w:space="0" w:color="auto"/>
              <w:bottom w:val="single" w:sz="12" w:space="0" w:color="auto"/>
            </w:tcBorders>
            <w:shd w:val="clear" w:color="auto" w:fill="auto"/>
          </w:tcPr>
          <w:p w14:paraId="08C48B45" w14:textId="77777777" w:rsidR="0048364F" w:rsidRPr="00BE1B2D" w:rsidRDefault="0048364F" w:rsidP="00694A74">
            <w:pPr>
              <w:pStyle w:val="TableHeading"/>
            </w:pPr>
            <w:r w:rsidRPr="00BE1B2D">
              <w:t>Provisions</w:t>
            </w:r>
          </w:p>
        </w:tc>
        <w:tc>
          <w:tcPr>
            <w:tcW w:w="3828" w:type="dxa"/>
            <w:tcBorders>
              <w:top w:val="single" w:sz="6" w:space="0" w:color="auto"/>
              <w:bottom w:val="single" w:sz="12" w:space="0" w:color="auto"/>
            </w:tcBorders>
            <w:shd w:val="clear" w:color="auto" w:fill="auto"/>
          </w:tcPr>
          <w:p w14:paraId="771F7C5A" w14:textId="77777777" w:rsidR="0048364F" w:rsidRPr="00BE1B2D" w:rsidRDefault="0048364F" w:rsidP="00694A74">
            <w:pPr>
              <w:pStyle w:val="TableHeading"/>
            </w:pPr>
            <w:r w:rsidRPr="00BE1B2D">
              <w:t>Commencement</w:t>
            </w:r>
          </w:p>
        </w:tc>
        <w:tc>
          <w:tcPr>
            <w:tcW w:w="1582" w:type="dxa"/>
            <w:tcBorders>
              <w:top w:val="single" w:sz="6" w:space="0" w:color="auto"/>
              <w:bottom w:val="single" w:sz="12" w:space="0" w:color="auto"/>
            </w:tcBorders>
            <w:shd w:val="clear" w:color="auto" w:fill="auto"/>
          </w:tcPr>
          <w:p w14:paraId="0DF281EF" w14:textId="77777777" w:rsidR="0048364F" w:rsidRPr="00BE1B2D" w:rsidRDefault="0048364F" w:rsidP="00694A74">
            <w:pPr>
              <w:pStyle w:val="TableHeading"/>
            </w:pPr>
            <w:r w:rsidRPr="00BE1B2D">
              <w:t>Date/Details</w:t>
            </w:r>
          </w:p>
        </w:tc>
      </w:tr>
      <w:tr w:rsidR="0048364F" w:rsidRPr="00BE1B2D" w14:paraId="15DCFA60" w14:textId="77777777" w:rsidTr="00B0009B">
        <w:tc>
          <w:tcPr>
            <w:tcW w:w="1701" w:type="dxa"/>
            <w:shd w:val="clear" w:color="auto" w:fill="auto"/>
          </w:tcPr>
          <w:p w14:paraId="6A5F1F5E" w14:textId="77777777" w:rsidR="0048364F" w:rsidRPr="00BE1B2D" w:rsidRDefault="00F03319" w:rsidP="00694A74">
            <w:pPr>
              <w:pStyle w:val="Tabletext"/>
            </w:pPr>
            <w:r w:rsidRPr="00BE1B2D">
              <w:t>1</w:t>
            </w:r>
            <w:r w:rsidR="0048364F" w:rsidRPr="00BE1B2D">
              <w:t xml:space="preserve">.  </w:t>
            </w:r>
            <w:r w:rsidR="00665179" w:rsidRPr="00BE1B2D">
              <w:t>Sections 1 to 3 and anything in this Act not elsewhere covered by this table</w:t>
            </w:r>
          </w:p>
        </w:tc>
        <w:tc>
          <w:tcPr>
            <w:tcW w:w="3828" w:type="dxa"/>
            <w:shd w:val="clear" w:color="auto" w:fill="auto"/>
          </w:tcPr>
          <w:p w14:paraId="5E434904" w14:textId="77777777" w:rsidR="0048364F" w:rsidRPr="00BE1B2D" w:rsidRDefault="00DE1988" w:rsidP="00694A74">
            <w:pPr>
              <w:pStyle w:val="Tabletext"/>
            </w:pPr>
            <w:r w:rsidRPr="00BE1B2D">
              <w:t>The day after this Act receives the Royal Assent.</w:t>
            </w:r>
          </w:p>
        </w:tc>
        <w:tc>
          <w:tcPr>
            <w:tcW w:w="1582" w:type="dxa"/>
            <w:shd w:val="clear" w:color="auto" w:fill="auto"/>
          </w:tcPr>
          <w:p w14:paraId="5654FF8F" w14:textId="7BEFD53D" w:rsidR="0048364F" w:rsidRPr="00BE1B2D" w:rsidRDefault="005128CD" w:rsidP="00694A74">
            <w:pPr>
              <w:pStyle w:val="Tabletext"/>
            </w:pPr>
            <w:r>
              <w:t xml:space="preserve">29 </w:t>
            </w:r>
            <w:r w:rsidR="0014673C">
              <w:t>November</w:t>
            </w:r>
            <w:r>
              <w:t xml:space="preserve"> 2023</w:t>
            </w:r>
          </w:p>
        </w:tc>
      </w:tr>
      <w:tr w:rsidR="00B0009B" w:rsidRPr="00BE1B2D" w14:paraId="6D16405C" w14:textId="77777777" w:rsidTr="00B0009B">
        <w:tc>
          <w:tcPr>
            <w:tcW w:w="1701" w:type="dxa"/>
            <w:shd w:val="clear" w:color="auto" w:fill="auto"/>
          </w:tcPr>
          <w:p w14:paraId="597DFE27" w14:textId="77777777" w:rsidR="00B0009B" w:rsidRPr="00BE1B2D" w:rsidRDefault="00665179" w:rsidP="00694A74">
            <w:pPr>
              <w:pStyle w:val="Tabletext"/>
            </w:pPr>
            <w:r w:rsidRPr="00BE1B2D">
              <w:t xml:space="preserve">2. </w:t>
            </w:r>
            <w:r w:rsidR="005A135E">
              <w:t xml:space="preserve"> </w:t>
            </w:r>
            <w:r w:rsidR="005A4FF7" w:rsidRPr="00BE1B2D">
              <w:t>Schedule 1</w:t>
            </w:r>
          </w:p>
        </w:tc>
        <w:tc>
          <w:tcPr>
            <w:tcW w:w="3828" w:type="dxa"/>
            <w:shd w:val="clear" w:color="auto" w:fill="auto"/>
          </w:tcPr>
          <w:p w14:paraId="518C10BC" w14:textId="77777777" w:rsidR="00B0009B" w:rsidRPr="00BE1B2D" w:rsidRDefault="00665179" w:rsidP="00694A74">
            <w:pPr>
              <w:pStyle w:val="Tabletext"/>
            </w:pPr>
            <w:r w:rsidRPr="00BE1B2D">
              <w:t>1 January 2024.</w:t>
            </w:r>
          </w:p>
        </w:tc>
        <w:tc>
          <w:tcPr>
            <w:tcW w:w="1582" w:type="dxa"/>
            <w:shd w:val="clear" w:color="auto" w:fill="auto"/>
          </w:tcPr>
          <w:p w14:paraId="056ACBBA" w14:textId="77777777" w:rsidR="00B0009B" w:rsidRPr="00BE1B2D" w:rsidRDefault="00665179" w:rsidP="00694A74">
            <w:pPr>
              <w:pStyle w:val="Tabletext"/>
            </w:pPr>
            <w:r w:rsidRPr="00BE1B2D">
              <w:t>1 January 2024</w:t>
            </w:r>
          </w:p>
        </w:tc>
      </w:tr>
      <w:tr w:rsidR="00665179" w:rsidRPr="00BE1B2D" w14:paraId="52566731" w14:textId="77777777" w:rsidTr="004C7C8C">
        <w:tc>
          <w:tcPr>
            <w:tcW w:w="1701" w:type="dxa"/>
            <w:tcBorders>
              <w:bottom w:val="single" w:sz="12" w:space="0" w:color="auto"/>
            </w:tcBorders>
            <w:shd w:val="clear" w:color="auto" w:fill="auto"/>
          </w:tcPr>
          <w:p w14:paraId="09B0068E" w14:textId="77777777" w:rsidR="00665179" w:rsidRPr="00BE1B2D" w:rsidRDefault="00665179" w:rsidP="00694A74">
            <w:pPr>
              <w:pStyle w:val="Tabletext"/>
            </w:pPr>
            <w:r w:rsidRPr="00BE1B2D">
              <w:t xml:space="preserve">3. </w:t>
            </w:r>
            <w:r w:rsidR="005A135E">
              <w:t xml:space="preserve"> </w:t>
            </w:r>
            <w:r w:rsidR="005A4FF7" w:rsidRPr="00BE1B2D">
              <w:t>Schedule 2</w:t>
            </w:r>
          </w:p>
        </w:tc>
        <w:tc>
          <w:tcPr>
            <w:tcW w:w="3828" w:type="dxa"/>
            <w:tcBorders>
              <w:bottom w:val="single" w:sz="12" w:space="0" w:color="auto"/>
            </w:tcBorders>
            <w:shd w:val="clear" w:color="auto" w:fill="auto"/>
          </w:tcPr>
          <w:p w14:paraId="40F83640" w14:textId="77777777" w:rsidR="00665179" w:rsidRPr="00BE1B2D" w:rsidRDefault="005A4FF7" w:rsidP="00694A74">
            <w:pPr>
              <w:pStyle w:val="Tabletext"/>
            </w:pPr>
            <w:r w:rsidRPr="00BE1B2D">
              <w:t>1 July</w:t>
            </w:r>
            <w:r w:rsidR="00665179" w:rsidRPr="00BE1B2D">
              <w:t xml:space="preserve"> 2024.</w:t>
            </w:r>
          </w:p>
        </w:tc>
        <w:tc>
          <w:tcPr>
            <w:tcW w:w="1582" w:type="dxa"/>
            <w:tcBorders>
              <w:bottom w:val="single" w:sz="12" w:space="0" w:color="auto"/>
            </w:tcBorders>
            <w:shd w:val="clear" w:color="auto" w:fill="auto"/>
          </w:tcPr>
          <w:p w14:paraId="0D4605BA" w14:textId="77777777" w:rsidR="00665179" w:rsidRPr="00BE1B2D" w:rsidRDefault="005A4FF7" w:rsidP="00694A74">
            <w:pPr>
              <w:pStyle w:val="Tabletext"/>
            </w:pPr>
            <w:r w:rsidRPr="00BE1B2D">
              <w:t>1 July</w:t>
            </w:r>
            <w:r w:rsidR="00665179" w:rsidRPr="00BE1B2D">
              <w:t xml:space="preserve"> 2024</w:t>
            </w:r>
          </w:p>
        </w:tc>
      </w:tr>
    </w:tbl>
    <w:p w14:paraId="57C1AC99" w14:textId="77777777" w:rsidR="0048364F" w:rsidRPr="00BE1B2D" w:rsidRDefault="00201D27" w:rsidP="00694A74">
      <w:pPr>
        <w:pStyle w:val="notetext"/>
      </w:pPr>
      <w:r w:rsidRPr="00BE1B2D">
        <w:t>Note:</w:t>
      </w:r>
      <w:r w:rsidRPr="00BE1B2D">
        <w:tab/>
        <w:t>This table relates only to the provisions of this Act as originally enacted. It will not be amended to deal with any later amendments of this Act.</w:t>
      </w:r>
    </w:p>
    <w:p w14:paraId="3C0755B4" w14:textId="77777777" w:rsidR="0048364F" w:rsidRPr="00BE1B2D" w:rsidRDefault="0048364F" w:rsidP="00694A74">
      <w:pPr>
        <w:pStyle w:val="subsection"/>
      </w:pPr>
      <w:r w:rsidRPr="00BE1B2D">
        <w:tab/>
        <w:t>(2)</w:t>
      </w:r>
      <w:r w:rsidRPr="00BE1B2D">
        <w:tab/>
      </w:r>
      <w:r w:rsidR="00201D27" w:rsidRPr="00BE1B2D">
        <w:t xml:space="preserve">Any information in </w:t>
      </w:r>
      <w:r w:rsidR="00877D48" w:rsidRPr="00BE1B2D">
        <w:t>c</w:t>
      </w:r>
      <w:r w:rsidR="00201D27" w:rsidRPr="00BE1B2D">
        <w:t>olumn 3 of the table is not part of this Act. Information may be inserted in this column, or information in it may be edited, in any published version of this Act.</w:t>
      </w:r>
    </w:p>
    <w:p w14:paraId="006FB85B" w14:textId="77777777" w:rsidR="0048364F" w:rsidRPr="00BE1B2D" w:rsidRDefault="0048364F" w:rsidP="00694A74">
      <w:pPr>
        <w:pStyle w:val="ActHead5"/>
      </w:pPr>
      <w:bookmarkStart w:id="5" w:name="_Toc152148930"/>
      <w:r w:rsidRPr="005A135E">
        <w:rPr>
          <w:rStyle w:val="CharSectno"/>
        </w:rPr>
        <w:t>3</w:t>
      </w:r>
      <w:r w:rsidRPr="00BE1B2D">
        <w:t xml:space="preserve">  Schedules</w:t>
      </w:r>
      <w:bookmarkEnd w:id="5"/>
    </w:p>
    <w:p w14:paraId="590025FE" w14:textId="77777777" w:rsidR="0048364F" w:rsidRPr="00BE1B2D" w:rsidRDefault="0048364F" w:rsidP="00694A74">
      <w:pPr>
        <w:pStyle w:val="subsection"/>
      </w:pPr>
      <w:r w:rsidRPr="00BE1B2D">
        <w:tab/>
      </w:r>
      <w:r w:rsidRPr="00BE1B2D">
        <w:tab/>
      </w:r>
      <w:r w:rsidR="00202618" w:rsidRPr="00BE1B2D">
        <w:t>Legislation that is specified in a Schedule to this Act is amended or repealed as set out in the applicable items in the Schedule concerned, and any other item in a Schedule to this Act has effect according to its terms.</w:t>
      </w:r>
    </w:p>
    <w:p w14:paraId="75BE5E2F" w14:textId="77777777" w:rsidR="008D3E94" w:rsidRPr="00BE1B2D" w:rsidRDefault="005A4FF7" w:rsidP="00694A74">
      <w:pPr>
        <w:pStyle w:val="ActHead6"/>
        <w:pageBreakBefore/>
      </w:pPr>
      <w:bookmarkStart w:id="6" w:name="_Toc152148931"/>
      <w:r w:rsidRPr="005A135E">
        <w:rPr>
          <w:rStyle w:val="CharAmSchNo"/>
        </w:rPr>
        <w:lastRenderedPageBreak/>
        <w:t>Schedule 1</w:t>
      </w:r>
      <w:r w:rsidR="0048364F" w:rsidRPr="00BE1B2D">
        <w:t>—</w:t>
      </w:r>
      <w:r w:rsidR="00C54278" w:rsidRPr="005A135E">
        <w:rPr>
          <w:rStyle w:val="CharAmSchText"/>
        </w:rPr>
        <w:t>Pensioner work bonus</w:t>
      </w:r>
      <w:bookmarkEnd w:id="6"/>
    </w:p>
    <w:p w14:paraId="23301F5F" w14:textId="77777777" w:rsidR="00A12A7C" w:rsidRPr="005A135E" w:rsidRDefault="00A12A7C" w:rsidP="00694A74">
      <w:pPr>
        <w:pStyle w:val="Header"/>
      </w:pPr>
      <w:r w:rsidRPr="005A135E">
        <w:rPr>
          <w:rStyle w:val="CharAmPartNo"/>
        </w:rPr>
        <w:t xml:space="preserve"> </w:t>
      </w:r>
      <w:r w:rsidRPr="005A135E">
        <w:rPr>
          <w:rStyle w:val="CharAmPartText"/>
        </w:rPr>
        <w:t xml:space="preserve"> </w:t>
      </w:r>
    </w:p>
    <w:p w14:paraId="08304161" w14:textId="77777777" w:rsidR="00C54278" w:rsidRPr="00BE1B2D" w:rsidRDefault="00C54278" w:rsidP="00694A74">
      <w:pPr>
        <w:pStyle w:val="ActHead9"/>
      </w:pPr>
      <w:bookmarkStart w:id="7" w:name="_Toc152148932"/>
      <w:r w:rsidRPr="00BE1B2D">
        <w:t>Social Security Act 1991</w:t>
      </w:r>
      <w:bookmarkEnd w:id="7"/>
    </w:p>
    <w:p w14:paraId="3E48CCC0" w14:textId="77777777" w:rsidR="00F03319" w:rsidRPr="00BE1B2D" w:rsidRDefault="00066B60" w:rsidP="00694A74">
      <w:pPr>
        <w:pStyle w:val="ItemHead"/>
      </w:pPr>
      <w:r>
        <w:t>1</w:t>
      </w:r>
      <w:r w:rsidR="00F03319" w:rsidRPr="00BE1B2D">
        <w:t xml:space="preserve">  </w:t>
      </w:r>
      <w:r w:rsidR="005A4FF7" w:rsidRPr="00BE1B2D">
        <w:t>Subsection 1</w:t>
      </w:r>
      <w:r w:rsidR="00163646" w:rsidRPr="00BE1B2D">
        <w:t>073AB(1)</w:t>
      </w:r>
    </w:p>
    <w:p w14:paraId="09E3C988" w14:textId="77777777" w:rsidR="00163646" w:rsidRPr="00BE1B2D" w:rsidRDefault="00163646" w:rsidP="00694A74">
      <w:pPr>
        <w:pStyle w:val="Item"/>
      </w:pPr>
      <w:r w:rsidRPr="00BE1B2D">
        <w:t>Repeal the subsection, substitute:</w:t>
      </w:r>
    </w:p>
    <w:p w14:paraId="02B7097A" w14:textId="77777777" w:rsidR="00360821" w:rsidRPr="00BE1B2D" w:rsidRDefault="00360821" w:rsidP="00694A74">
      <w:pPr>
        <w:pStyle w:val="SubsectionHead"/>
      </w:pPr>
      <w:r w:rsidRPr="00BE1B2D">
        <w:t>Existing unused concession balances</w:t>
      </w:r>
      <w:r w:rsidR="00D61B54" w:rsidRPr="00BE1B2D">
        <w:t xml:space="preserve"> before </w:t>
      </w:r>
      <w:r w:rsidR="003F3BB7" w:rsidRPr="00BE1B2D">
        <w:t>1 January</w:t>
      </w:r>
      <w:r w:rsidR="00D61B54" w:rsidRPr="00BE1B2D">
        <w:t xml:space="preserve"> 2024</w:t>
      </w:r>
    </w:p>
    <w:p w14:paraId="42F34119" w14:textId="77777777" w:rsidR="00360821" w:rsidRPr="00BE1B2D" w:rsidRDefault="00360821" w:rsidP="00694A74">
      <w:pPr>
        <w:pStyle w:val="subsection"/>
      </w:pPr>
      <w:r w:rsidRPr="00BE1B2D">
        <w:tab/>
        <w:t>(1)</w:t>
      </w:r>
      <w:r w:rsidRPr="00BE1B2D">
        <w:tab/>
        <w:t xml:space="preserve">If, </w:t>
      </w:r>
      <w:r w:rsidR="00B465D5" w:rsidRPr="00BE1B2D">
        <w:t>immediately before</w:t>
      </w:r>
      <w:r w:rsidRPr="00BE1B2D">
        <w:t xml:space="preserve"> </w:t>
      </w:r>
      <w:r w:rsidR="003F3BB7" w:rsidRPr="00BE1B2D">
        <w:t>1 January</w:t>
      </w:r>
      <w:r w:rsidRPr="00BE1B2D">
        <w:t xml:space="preserve"> 2024, a person has an unused concession balance (including a balance of nil</w:t>
      </w:r>
      <w:r w:rsidR="00B710D5">
        <w:t xml:space="preserve"> or</w:t>
      </w:r>
      <w:r w:rsidRPr="00BE1B2D">
        <w:t xml:space="preserve"> a retained balance under </w:t>
      </w:r>
      <w:r w:rsidR="005A4FF7" w:rsidRPr="00BE1B2D">
        <w:t>subsection (</w:t>
      </w:r>
      <w:r w:rsidRPr="00BE1B2D">
        <w:t xml:space="preserve">3)), the person </w:t>
      </w:r>
      <w:r w:rsidR="00B465D5" w:rsidRPr="00BE1B2D">
        <w:t>retains</w:t>
      </w:r>
      <w:r w:rsidRPr="00BE1B2D">
        <w:t xml:space="preserve"> that unused concession balance on </w:t>
      </w:r>
      <w:r w:rsidR="003F3BB7" w:rsidRPr="00BE1B2D">
        <w:t>1 January</w:t>
      </w:r>
      <w:r w:rsidR="00B465D5" w:rsidRPr="00BE1B2D">
        <w:t xml:space="preserve"> 2024</w:t>
      </w:r>
      <w:r w:rsidRPr="00BE1B2D">
        <w:t>.</w:t>
      </w:r>
    </w:p>
    <w:p w14:paraId="09152345" w14:textId="77777777" w:rsidR="00163646" w:rsidRPr="00BE1B2D" w:rsidRDefault="00163646" w:rsidP="00694A74">
      <w:pPr>
        <w:pStyle w:val="SubsectionHead"/>
      </w:pPr>
      <w:r w:rsidRPr="00BE1B2D">
        <w:t>Initial unused concession balance</w:t>
      </w:r>
      <w:r w:rsidR="00D61B54" w:rsidRPr="00BE1B2D">
        <w:t xml:space="preserve"> after </w:t>
      </w:r>
      <w:r w:rsidR="003F3BB7" w:rsidRPr="00BE1B2D">
        <w:t>1 January</w:t>
      </w:r>
      <w:r w:rsidR="00D61B54" w:rsidRPr="00BE1B2D">
        <w:t xml:space="preserve"> 2024</w:t>
      </w:r>
    </w:p>
    <w:p w14:paraId="0AF6C79D" w14:textId="77777777" w:rsidR="006875D4" w:rsidRPr="00BE1B2D" w:rsidRDefault="00163646" w:rsidP="00694A74">
      <w:pPr>
        <w:pStyle w:val="subsection"/>
      </w:pPr>
      <w:r w:rsidRPr="00BE1B2D">
        <w:tab/>
        <w:t>(</w:t>
      </w:r>
      <w:r w:rsidR="00A8712C" w:rsidRPr="00BE1B2D">
        <w:t>1A</w:t>
      </w:r>
      <w:r w:rsidRPr="00BE1B2D">
        <w:t>)</w:t>
      </w:r>
      <w:r w:rsidRPr="00BE1B2D">
        <w:tab/>
      </w:r>
      <w:r w:rsidR="006141D5" w:rsidRPr="00BE1B2D">
        <w:t xml:space="preserve">A person has an unused concession balance of $4,000 on the first day that is on or after </w:t>
      </w:r>
      <w:r w:rsidR="003F3BB7" w:rsidRPr="00BE1B2D">
        <w:t>1 January</w:t>
      </w:r>
      <w:r w:rsidR="006141D5" w:rsidRPr="00BE1B2D">
        <w:t xml:space="preserve"> 2024 and is a day on which </w:t>
      </w:r>
      <w:r w:rsidR="003F3BB7" w:rsidRPr="00BE1B2D">
        <w:t>section 1</w:t>
      </w:r>
      <w:r w:rsidR="002462A3" w:rsidRPr="00BE1B2D">
        <w:t xml:space="preserve">073AA applies to </w:t>
      </w:r>
      <w:r w:rsidR="006141D5" w:rsidRPr="00BE1B2D">
        <w:t>the</w:t>
      </w:r>
      <w:r w:rsidR="002462A3" w:rsidRPr="00BE1B2D">
        <w:t xml:space="preserve"> person</w:t>
      </w:r>
      <w:r w:rsidR="006875D4" w:rsidRPr="00BE1B2D">
        <w:t>.</w:t>
      </w:r>
    </w:p>
    <w:p w14:paraId="385498B1" w14:textId="77777777" w:rsidR="002462A3" w:rsidRPr="00BE1B2D" w:rsidRDefault="006875D4" w:rsidP="00694A74">
      <w:pPr>
        <w:pStyle w:val="subsection"/>
      </w:pPr>
      <w:r w:rsidRPr="00BE1B2D">
        <w:tab/>
        <w:t>(1B)</w:t>
      </w:r>
      <w:r w:rsidRPr="00BE1B2D">
        <w:tab/>
      </w:r>
      <w:r w:rsidR="005A4FF7" w:rsidRPr="00BE1B2D">
        <w:t>Subsection (</w:t>
      </w:r>
      <w:r w:rsidRPr="00BE1B2D">
        <w:t>1A) does not apply on a day i</w:t>
      </w:r>
      <w:r w:rsidR="006141D5" w:rsidRPr="00BE1B2D">
        <w:t xml:space="preserve">f </w:t>
      </w:r>
      <w:r w:rsidR="002462A3" w:rsidRPr="00BE1B2D">
        <w:t xml:space="preserve">the person </w:t>
      </w:r>
      <w:r w:rsidRPr="00BE1B2D">
        <w:t>has an</w:t>
      </w:r>
      <w:r w:rsidR="002462A3" w:rsidRPr="00BE1B2D">
        <w:t xml:space="preserve"> unused concession balance</w:t>
      </w:r>
      <w:r w:rsidR="006141D5" w:rsidRPr="00BE1B2D">
        <w:t xml:space="preserve"> (including a balance of nil or a retained balance under </w:t>
      </w:r>
      <w:r w:rsidR="005A4FF7" w:rsidRPr="00BE1B2D">
        <w:t>subsection (</w:t>
      </w:r>
      <w:r w:rsidR="006141D5" w:rsidRPr="00BE1B2D">
        <w:t>3)) immediately before that day.</w:t>
      </w:r>
    </w:p>
    <w:p w14:paraId="2072A328" w14:textId="77777777" w:rsidR="006141D5" w:rsidRPr="00BE1B2D" w:rsidRDefault="000B312F" w:rsidP="00694A74">
      <w:pPr>
        <w:pStyle w:val="SubsectionHead"/>
      </w:pPr>
      <w:r w:rsidRPr="00BE1B2D">
        <w:t>Increase</w:t>
      </w:r>
      <w:r w:rsidR="006141D5" w:rsidRPr="00BE1B2D">
        <w:t xml:space="preserve"> of unused concession balance</w:t>
      </w:r>
      <w:r w:rsidR="006875D4" w:rsidRPr="00BE1B2D">
        <w:t xml:space="preserve"> in specified circumstances</w:t>
      </w:r>
    </w:p>
    <w:p w14:paraId="68E9FBBD" w14:textId="77777777" w:rsidR="00FD60DD" w:rsidRPr="00BE1B2D" w:rsidRDefault="00360821" w:rsidP="00694A74">
      <w:pPr>
        <w:pStyle w:val="subsection"/>
      </w:pPr>
      <w:r w:rsidRPr="00BE1B2D">
        <w:tab/>
        <w:t>(</w:t>
      </w:r>
      <w:r w:rsidR="00A8712C" w:rsidRPr="00BE1B2D">
        <w:t>1</w:t>
      </w:r>
      <w:r w:rsidR="006875D4" w:rsidRPr="00BE1B2D">
        <w:t>C</w:t>
      </w:r>
      <w:r w:rsidRPr="00BE1B2D">
        <w:t>)</w:t>
      </w:r>
      <w:r w:rsidRPr="00BE1B2D">
        <w:tab/>
      </w:r>
      <w:r w:rsidR="00FD60DD" w:rsidRPr="00BE1B2D">
        <w:t>If:</w:t>
      </w:r>
    </w:p>
    <w:p w14:paraId="736B6310" w14:textId="77777777" w:rsidR="00430F8A" w:rsidRPr="00BE1B2D" w:rsidRDefault="00FD60DD" w:rsidP="00694A74">
      <w:pPr>
        <w:pStyle w:val="paragraph"/>
      </w:pPr>
      <w:r w:rsidRPr="00BE1B2D">
        <w:tab/>
        <w:t>(a)</w:t>
      </w:r>
      <w:r w:rsidRPr="00BE1B2D">
        <w:tab/>
      </w:r>
      <w:r w:rsidR="00430F8A" w:rsidRPr="00BE1B2D">
        <w:t>a person ceases to receive the social security pension referred to in paragraph 1073AA(1)(a); and</w:t>
      </w:r>
    </w:p>
    <w:p w14:paraId="79C4621B" w14:textId="77777777" w:rsidR="00917935" w:rsidRPr="00BE1B2D" w:rsidRDefault="00917935" w:rsidP="00694A74">
      <w:pPr>
        <w:pStyle w:val="paragraph"/>
      </w:pPr>
      <w:r w:rsidRPr="00BE1B2D">
        <w:tab/>
        <w:t>(b)</w:t>
      </w:r>
      <w:r w:rsidRPr="00BE1B2D">
        <w:tab/>
        <w:t xml:space="preserve">the person </w:t>
      </w:r>
      <w:r w:rsidR="00141786" w:rsidRPr="00BE1B2D">
        <w:t>retains</w:t>
      </w:r>
      <w:r w:rsidRPr="00BE1B2D">
        <w:t xml:space="preserve"> an unused concession balance (the </w:t>
      </w:r>
      <w:r w:rsidRPr="00BE1B2D">
        <w:rPr>
          <w:b/>
          <w:i/>
        </w:rPr>
        <w:t>old balance</w:t>
      </w:r>
      <w:r w:rsidRPr="00BE1B2D">
        <w:t>)</w:t>
      </w:r>
      <w:r w:rsidR="00141786" w:rsidRPr="00BE1B2D">
        <w:t xml:space="preserve"> under </w:t>
      </w:r>
      <w:r w:rsidR="005A4FF7" w:rsidRPr="00BE1B2D">
        <w:t>subsection (</w:t>
      </w:r>
      <w:r w:rsidR="00141786" w:rsidRPr="00BE1B2D">
        <w:t>3) of less than $4,000</w:t>
      </w:r>
      <w:r w:rsidRPr="00BE1B2D">
        <w:t>; and</w:t>
      </w:r>
    </w:p>
    <w:p w14:paraId="7DF4AB67" w14:textId="77777777" w:rsidR="00917935" w:rsidRPr="00BE1B2D" w:rsidRDefault="00430F8A" w:rsidP="00694A74">
      <w:pPr>
        <w:pStyle w:val="paragraph"/>
      </w:pPr>
      <w:r w:rsidRPr="00BE1B2D">
        <w:tab/>
        <w:t>(c)</w:t>
      </w:r>
      <w:r w:rsidRPr="00BE1B2D">
        <w:tab/>
        <w:t>neither</w:t>
      </w:r>
      <w:r w:rsidR="00917935" w:rsidRPr="00BE1B2D">
        <w:t xml:space="preserve"> this subsection nor</w:t>
      </w:r>
      <w:r w:rsidRPr="00BE1B2D">
        <w:t xml:space="preserve"> </w:t>
      </w:r>
      <w:r w:rsidR="005A4FF7" w:rsidRPr="00BE1B2D">
        <w:t>subsection (</w:t>
      </w:r>
      <w:r w:rsidR="00917935" w:rsidRPr="00BE1B2D">
        <w:t>1A)</w:t>
      </w:r>
      <w:r w:rsidRPr="00BE1B2D">
        <w:t xml:space="preserve"> has</w:t>
      </w:r>
      <w:r w:rsidR="00FD60DD" w:rsidRPr="00BE1B2D">
        <w:t xml:space="preserve"> previously applied in relation to the person</w:t>
      </w:r>
      <w:r w:rsidR="00A100B7" w:rsidRPr="00BE1B2D">
        <w:t xml:space="preserve"> within</w:t>
      </w:r>
      <w:r w:rsidR="00FD60DD" w:rsidRPr="00BE1B2D">
        <w:t xml:space="preserve"> </w:t>
      </w:r>
      <w:r w:rsidR="00A100B7" w:rsidRPr="00BE1B2D">
        <w:t xml:space="preserve">the most recent 2 year period </w:t>
      </w:r>
      <w:r w:rsidR="006D4922" w:rsidRPr="00BE1B2D">
        <w:t xml:space="preserve">that </w:t>
      </w:r>
      <w:r w:rsidR="00A100B7" w:rsidRPr="00BE1B2D">
        <w:t xml:space="preserve">starts on or after </w:t>
      </w:r>
      <w:r w:rsidR="005A4FF7" w:rsidRPr="00BE1B2D">
        <w:t>1 July</w:t>
      </w:r>
      <w:r w:rsidR="00A100B7" w:rsidRPr="00BE1B2D">
        <w:t xml:space="preserve"> 2024</w:t>
      </w:r>
      <w:r w:rsidR="00FD60DD" w:rsidRPr="00BE1B2D">
        <w:t>;</w:t>
      </w:r>
    </w:p>
    <w:p w14:paraId="2E608987" w14:textId="77777777" w:rsidR="00D61B54" w:rsidRPr="00BE1B2D" w:rsidRDefault="00917935" w:rsidP="00694A74">
      <w:pPr>
        <w:pStyle w:val="subsection2"/>
      </w:pPr>
      <w:r w:rsidRPr="00BE1B2D">
        <w:t xml:space="preserve">then, on the first day that is on or after </w:t>
      </w:r>
      <w:r w:rsidR="005A4FF7" w:rsidRPr="00BE1B2D">
        <w:t>1 July</w:t>
      </w:r>
      <w:r w:rsidR="00EC4BC6" w:rsidRPr="00BE1B2D">
        <w:t xml:space="preserve"> </w:t>
      </w:r>
      <w:r w:rsidRPr="00BE1B2D">
        <w:t xml:space="preserve">2024 and is a day on which </w:t>
      </w:r>
      <w:r w:rsidR="003F3BB7" w:rsidRPr="00BE1B2D">
        <w:t>section 1</w:t>
      </w:r>
      <w:r w:rsidRPr="00BE1B2D">
        <w:t xml:space="preserve">073AA applies to the person again, </w:t>
      </w:r>
      <w:r w:rsidR="00D61B54" w:rsidRPr="00BE1B2D">
        <w:t>the person</w:t>
      </w:r>
      <w:r w:rsidR="00430F8A" w:rsidRPr="00BE1B2D">
        <w:t>’</w:t>
      </w:r>
      <w:r w:rsidRPr="00BE1B2D">
        <w:t>s</w:t>
      </w:r>
      <w:r w:rsidR="00430F8A" w:rsidRPr="00BE1B2D">
        <w:t xml:space="preserve"> </w:t>
      </w:r>
      <w:r w:rsidR="00D61B54" w:rsidRPr="00BE1B2D">
        <w:t xml:space="preserve">unused concession balance </w:t>
      </w:r>
      <w:r w:rsidR="00430F8A" w:rsidRPr="00BE1B2D">
        <w:t>is increased by an amount equal to the difference between</w:t>
      </w:r>
      <w:r w:rsidRPr="00BE1B2D">
        <w:t xml:space="preserve"> the old balance and $4,000</w:t>
      </w:r>
      <w:r w:rsidR="00D61B54" w:rsidRPr="00BE1B2D">
        <w:t>.</w:t>
      </w:r>
    </w:p>
    <w:p w14:paraId="4888C44D" w14:textId="77777777" w:rsidR="00EE2D0A" w:rsidRPr="00BE1B2D" w:rsidRDefault="00EE2D0A" w:rsidP="00694A74">
      <w:pPr>
        <w:pStyle w:val="subsection"/>
      </w:pPr>
      <w:r w:rsidRPr="00BE1B2D">
        <w:lastRenderedPageBreak/>
        <w:tab/>
        <w:t>(1D)</w:t>
      </w:r>
      <w:r w:rsidRPr="00BE1B2D">
        <w:tab/>
      </w:r>
      <w:r w:rsidR="005A4FF7" w:rsidRPr="00BE1B2D">
        <w:t>Subsection (</w:t>
      </w:r>
      <w:r w:rsidRPr="00BE1B2D">
        <w:t>1C) does not apply if section 1073AA applies to the person again immediately following:</w:t>
      </w:r>
    </w:p>
    <w:p w14:paraId="41DFAA05" w14:textId="77777777" w:rsidR="00EE2D0A" w:rsidRPr="00BE1B2D" w:rsidRDefault="00EE2D0A" w:rsidP="00694A74">
      <w:pPr>
        <w:pStyle w:val="paragraph"/>
      </w:pPr>
      <w:r w:rsidRPr="00BE1B2D">
        <w:tab/>
        <w:t>(a)</w:t>
      </w:r>
      <w:r w:rsidRPr="00BE1B2D">
        <w:tab/>
        <w:t>the person’s pension being suspended; or</w:t>
      </w:r>
    </w:p>
    <w:p w14:paraId="3C8A58CF" w14:textId="77777777" w:rsidR="00EE2D0A" w:rsidRPr="00BE1B2D" w:rsidRDefault="00EE2D0A" w:rsidP="00694A74">
      <w:pPr>
        <w:pStyle w:val="paragraph"/>
      </w:pPr>
      <w:r w:rsidRPr="00BE1B2D">
        <w:tab/>
        <w:t>(b)</w:t>
      </w:r>
      <w:r w:rsidRPr="00BE1B2D">
        <w:tab/>
        <w:t xml:space="preserve">the person being taken to be receiving the pension under </w:t>
      </w:r>
      <w:r w:rsidR="005A4FF7" w:rsidRPr="00BE1B2D">
        <w:t>subsection 2</w:t>
      </w:r>
      <w:r w:rsidRPr="00BE1B2D">
        <w:t>3(4A).</w:t>
      </w:r>
    </w:p>
    <w:p w14:paraId="227DD29F" w14:textId="77777777" w:rsidR="00274D63" w:rsidRPr="00BE1B2D" w:rsidRDefault="00066B60" w:rsidP="00694A74">
      <w:pPr>
        <w:pStyle w:val="ItemHead"/>
      </w:pPr>
      <w:r>
        <w:t>2</w:t>
      </w:r>
      <w:r w:rsidR="00274D63" w:rsidRPr="00BE1B2D">
        <w:t xml:space="preserve">  </w:t>
      </w:r>
      <w:r w:rsidR="005A4FF7" w:rsidRPr="00BE1B2D">
        <w:t>Subsection 1</w:t>
      </w:r>
      <w:r w:rsidR="00F06A26" w:rsidRPr="00BE1B2D">
        <w:t>073AB(2)</w:t>
      </w:r>
    </w:p>
    <w:p w14:paraId="5005D3EF" w14:textId="77777777" w:rsidR="00A057D6" w:rsidRPr="00BE1B2D" w:rsidRDefault="00F06A26" w:rsidP="00694A74">
      <w:pPr>
        <w:pStyle w:val="Item"/>
      </w:pPr>
      <w:r w:rsidRPr="00BE1B2D">
        <w:t>Omit “$7,800” (wherever occurring), substitute “$11,800”.</w:t>
      </w:r>
    </w:p>
    <w:p w14:paraId="0AA05E2E" w14:textId="77777777" w:rsidR="00F06A26" w:rsidRPr="00BE1B2D" w:rsidRDefault="00066B60" w:rsidP="00694A74">
      <w:pPr>
        <w:pStyle w:val="ItemHead"/>
      </w:pPr>
      <w:r>
        <w:t>3</w:t>
      </w:r>
      <w:r w:rsidR="00F06A26" w:rsidRPr="00BE1B2D">
        <w:t xml:space="preserve">  </w:t>
      </w:r>
      <w:r w:rsidR="005A4FF7" w:rsidRPr="00BE1B2D">
        <w:t>Subsection 1</w:t>
      </w:r>
      <w:r w:rsidR="00F06A26" w:rsidRPr="00BE1B2D">
        <w:t>073AB(2) (example)</w:t>
      </w:r>
    </w:p>
    <w:p w14:paraId="4549C2D5" w14:textId="77777777" w:rsidR="00A8712C" w:rsidRPr="00BE1B2D" w:rsidRDefault="00A8712C" w:rsidP="00694A74">
      <w:pPr>
        <w:pStyle w:val="Item"/>
      </w:pPr>
      <w:r w:rsidRPr="00BE1B2D">
        <w:t>Repeal the example, substitute:</w:t>
      </w:r>
    </w:p>
    <w:p w14:paraId="39C44118" w14:textId="77777777" w:rsidR="00A8712C" w:rsidRPr="00BE1B2D" w:rsidRDefault="00A8712C" w:rsidP="00694A74">
      <w:pPr>
        <w:pStyle w:val="notetext"/>
      </w:pPr>
      <w:r w:rsidRPr="00BE1B2D">
        <w:t>Example:</w:t>
      </w:r>
      <w:r w:rsidRPr="00BE1B2D">
        <w:tab/>
        <w:t>John has an unused concession balance of $11,700. John has $100 of work bonus income in an instalment period of 14 days.</w:t>
      </w:r>
    </w:p>
    <w:p w14:paraId="3901F5C8" w14:textId="77777777" w:rsidR="00A8712C" w:rsidRPr="00BE1B2D" w:rsidRDefault="00A8712C" w:rsidP="00694A74">
      <w:pPr>
        <w:pStyle w:val="notetext"/>
      </w:pPr>
      <w:r w:rsidRPr="00BE1B2D">
        <w:tab/>
        <w:t xml:space="preserve">Instead of John’s unused concession balance increasing to $11,900 under </w:t>
      </w:r>
      <w:r w:rsidR="003F3BB7" w:rsidRPr="00BE1B2D">
        <w:t>subsection 1</w:t>
      </w:r>
      <w:r w:rsidRPr="00BE1B2D">
        <w:t>073AA(4A), John’s unused concession balance increases to $11,800.</w:t>
      </w:r>
    </w:p>
    <w:p w14:paraId="1B3EDF1D" w14:textId="77777777" w:rsidR="00121FD7" w:rsidRPr="00BE1B2D" w:rsidRDefault="00066B60" w:rsidP="00694A74">
      <w:pPr>
        <w:pStyle w:val="ItemHead"/>
      </w:pPr>
      <w:r>
        <w:t>4</w:t>
      </w:r>
      <w:r w:rsidR="00121FD7" w:rsidRPr="00BE1B2D">
        <w:t xml:space="preserve">  </w:t>
      </w:r>
      <w:r w:rsidR="003F3BB7" w:rsidRPr="00BE1B2D">
        <w:t>Section 1</w:t>
      </w:r>
      <w:r w:rsidR="00A057D6" w:rsidRPr="00BE1B2D">
        <w:t>073AC</w:t>
      </w:r>
    </w:p>
    <w:p w14:paraId="56020CC3" w14:textId="77777777" w:rsidR="00C158CA" w:rsidRPr="00BE1B2D" w:rsidRDefault="00A057D6" w:rsidP="00694A74">
      <w:pPr>
        <w:pStyle w:val="Item"/>
      </w:pPr>
      <w:r w:rsidRPr="00BE1B2D">
        <w:t>Repeal the section.</w:t>
      </w:r>
    </w:p>
    <w:p w14:paraId="27B07BA5" w14:textId="77777777" w:rsidR="00B45697" w:rsidRPr="00BE1B2D" w:rsidRDefault="00066B60" w:rsidP="00694A74">
      <w:pPr>
        <w:pStyle w:val="Transitional"/>
      </w:pPr>
      <w:r>
        <w:t>5</w:t>
      </w:r>
      <w:r w:rsidR="00B45697" w:rsidRPr="00BE1B2D">
        <w:t xml:space="preserve">  Application provision</w:t>
      </w:r>
    </w:p>
    <w:p w14:paraId="38842483" w14:textId="77777777" w:rsidR="00B45697" w:rsidRPr="00BE1B2D" w:rsidRDefault="00B45697" w:rsidP="00694A74">
      <w:pPr>
        <w:pStyle w:val="Item"/>
      </w:pPr>
      <w:r w:rsidRPr="00BE1B2D">
        <w:t xml:space="preserve">To avoid doubt, the amendments of </w:t>
      </w:r>
      <w:r w:rsidR="003F3BB7" w:rsidRPr="00BE1B2D">
        <w:t>subsection 1</w:t>
      </w:r>
      <w:r w:rsidRPr="00BE1B2D">
        <w:t xml:space="preserve">073AB(2) of the </w:t>
      </w:r>
      <w:r w:rsidRPr="00BE1B2D">
        <w:rPr>
          <w:i/>
        </w:rPr>
        <w:t>Social Security Act 1991</w:t>
      </w:r>
      <w:r w:rsidRPr="00BE1B2D">
        <w:t xml:space="preserve"> made by this Schedule apply regardless of the effect (if any) of </w:t>
      </w:r>
      <w:r w:rsidR="003F3BB7" w:rsidRPr="00BE1B2D">
        <w:t>sub</w:t>
      </w:r>
      <w:r w:rsidR="005A4FF7" w:rsidRPr="00BE1B2D">
        <w:t>sections 1</w:t>
      </w:r>
      <w:r w:rsidRPr="00BE1B2D">
        <w:t xml:space="preserve">073AC(7) and (8) </w:t>
      </w:r>
      <w:r w:rsidR="00BF443E" w:rsidRPr="00BE1B2D">
        <w:t xml:space="preserve">of </w:t>
      </w:r>
      <w:r w:rsidRPr="00BE1B2D">
        <w:t>that Act (as in force immediately before the commencement of this item).</w:t>
      </w:r>
    </w:p>
    <w:p w14:paraId="40797893" w14:textId="77777777" w:rsidR="00C54278" w:rsidRPr="00BE1B2D" w:rsidRDefault="00C54278" w:rsidP="00694A74">
      <w:pPr>
        <w:pStyle w:val="ActHead9"/>
      </w:pPr>
      <w:bookmarkStart w:id="8" w:name="_Toc152148933"/>
      <w:r w:rsidRPr="00BE1B2D">
        <w:t>Veterans’ Entitlements Act 1986</w:t>
      </w:r>
      <w:bookmarkEnd w:id="8"/>
    </w:p>
    <w:p w14:paraId="0F138815" w14:textId="77777777" w:rsidR="002B7C92" w:rsidRPr="00BE1B2D" w:rsidRDefault="00066B60" w:rsidP="00694A74">
      <w:pPr>
        <w:pStyle w:val="ItemHead"/>
      </w:pPr>
      <w:r>
        <w:t>6</w:t>
      </w:r>
      <w:r w:rsidR="002B7C92" w:rsidRPr="00BE1B2D">
        <w:t xml:space="preserve">  Subsection 46AC(1)</w:t>
      </w:r>
    </w:p>
    <w:p w14:paraId="7B583796" w14:textId="77777777" w:rsidR="00764DC5" w:rsidRPr="00BE1B2D" w:rsidRDefault="00764DC5" w:rsidP="00694A74">
      <w:pPr>
        <w:pStyle w:val="Item"/>
      </w:pPr>
      <w:r w:rsidRPr="00BE1B2D">
        <w:t>Repeal the subsection, substitute:</w:t>
      </w:r>
    </w:p>
    <w:p w14:paraId="02596AE9" w14:textId="77777777" w:rsidR="002B7C92" w:rsidRPr="00BE1B2D" w:rsidRDefault="002B7C92" w:rsidP="00694A74">
      <w:pPr>
        <w:pStyle w:val="SubsectionHead"/>
      </w:pPr>
      <w:r w:rsidRPr="00BE1B2D">
        <w:t>Existing unused concession balances before 1 January 2024</w:t>
      </w:r>
    </w:p>
    <w:p w14:paraId="3B671209" w14:textId="77777777" w:rsidR="002B7C92" w:rsidRPr="00BE1B2D" w:rsidRDefault="002B7C92" w:rsidP="00694A74">
      <w:pPr>
        <w:pStyle w:val="subsection"/>
      </w:pPr>
      <w:r w:rsidRPr="00BE1B2D">
        <w:tab/>
        <w:t>(1)</w:t>
      </w:r>
      <w:r w:rsidRPr="00BE1B2D">
        <w:tab/>
        <w:t>If, immediately before 1 January 2024, a person has an unused concession balance (including a balance of nil</w:t>
      </w:r>
      <w:r w:rsidR="00B710D5">
        <w:t xml:space="preserve"> or</w:t>
      </w:r>
      <w:r w:rsidRPr="00BE1B2D">
        <w:t xml:space="preserve"> a retained balance under </w:t>
      </w:r>
      <w:r w:rsidR="005A4FF7" w:rsidRPr="00BE1B2D">
        <w:t>subsection (</w:t>
      </w:r>
      <w:r w:rsidRPr="00BE1B2D">
        <w:t>3)), the person retains that unused concession balance on 1 January 2024.</w:t>
      </w:r>
    </w:p>
    <w:p w14:paraId="7C2BAF3F" w14:textId="77777777" w:rsidR="002B7C92" w:rsidRPr="00BE1B2D" w:rsidRDefault="002B7C92" w:rsidP="00694A74">
      <w:pPr>
        <w:pStyle w:val="SubsectionHead"/>
      </w:pPr>
      <w:r w:rsidRPr="00BE1B2D">
        <w:lastRenderedPageBreak/>
        <w:t>Initial unused concession balance after 1 January 2024</w:t>
      </w:r>
    </w:p>
    <w:p w14:paraId="32EEFBC6" w14:textId="77777777" w:rsidR="002B7C92" w:rsidRPr="00BE1B2D" w:rsidRDefault="002B7C92" w:rsidP="00694A74">
      <w:pPr>
        <w:pStyle w:val="subsection"/>
      </w:pPr>
      <w:r w:rsidRPr="00BE1B2D">
        <w:tab/>
        <w:t>(1A)</w:t>
      </w:r>
      <w:r w:rsidRPr="00BE1B2D">
        <w:tab/>
        <w:t>A person has an unused concession balance of $4,000 on the first day that is on or after 1 January 2024 and is a day on which section 46AA applies to the person.</w:t>
      </w:r>
    </w:p>
    <w:p w14:paraId="153DA663" w14:textId="77777777" w:rsidR="002B7C92" w:rsidRPr="00BE1B2D" w:rsidRDefault="002B7C92" w:rsidP="00694A74">
      <w:pPr>
        <w:pStyle w:val="subsection"/>
      </w:pPr>
      <w:r w:rsidRPr="00BE1B2D">
        <w:tab/>
        <w:t>(1B)</w:t>
      </w:r>
      <w:r w:rsidRPr="00BE1B2D">
        <w:tab/>
      </w:r>
      <w:r w:rsidR="005A4FF7" w:rsidRPr="00BE1B2D">
        <w:t>Subsection (</w:t>
      </w:r>
      <w:r w:rsidRPr="00BE1B2D">
        <w:t xml:space="preserve">1A) does not apply on a day if the person has an unused concession balance (including a balance of nil or a retained balance under </w:t>
      </w:r>
      <w:r w:rsidR="005A4FF7" w:rsidRPr="00BE1B2D">
        <w:t>subsection (</w:t>
      </w:r>
      <w:r w:rsidRPr="00BE1B2D">
        <w:t>3)) immediately before that day.</w:t>
      </w:r>
    </w:p>
    <w:p w14:paraId="7924D411" w14:textId="77777777" w:rsidR="002B7C92" w:rsidRPr="00BE1B2D" w:rsidRDefault="002B7C92" w:rsidP="00694A74">
      <w:pPr>
        <w:pStyle w:val="SubsectionHead"/>
      </w:pPr>
      <w:r w:rsidRPr="00BE1B2D">
        <w:t>Increase of unused concession balance in specified circumstances</w:t>
      </w:r>
    </w:p>
    <w:p w14:paraId="14E8818C" w14:textId="77777777" w:rsidR="002B7C92" w:rsidRPr="00BE1B2D" w:rsidRDefault="002B7C92" w:rsidP="00694A74">
      <w:pPr>
        <w:pStyle w:val="subsection"/>
      </w:pPr>
      <w:r w:rsidRPr="00BE1B2D">
        <w:tab/>
        <w:t>(1C)</w:t>
      </w:r>
      <w:r w:rsidRPr="00BE1B2D">
        <w:tab/>
        <w:t>If:</w:t>
      </w:r>
    </w:p>
    <w:p w14:paraId="36BE8498" w14:textId="77777777" w:rsidR="002B7C92" w:rsidRPr="00BE1B2D" w:rsidRDefault="002B7C92" w:rsidP="00694A74">
      <w:pPr>
        <w:pStyle w:val="paragraph"/>
      </w:pPr>
      <w:r w:rsidRPr="00BE1B2D">
        <w:tab/>
        <w:t>(a)</w:t>
      </w:r>
      <w:r w:rsidRPr="00BE1B2D">
        <w:tab/>
        <w:t>a person ceases to receive service pension or income support supplement; and</w:t>
      </w:r>
    </w:p>
    <w:p w14:paraId="45F17F8E" w14:textId="77777777" w:rsidR="002B7C92" w:rsidRPr="00BE1B2D" w:rsidRDefault="002B7C92" w:rsidP="00694A74">
      <w:pPr>
        <w:pStyle w:val="paragraph"/>
      </w:pPr>
      <w:r w:rsidRPr="00BE1B2D">
        <w:tab/>
        <w:t>(b)</w:t>
      </w:r>
      <w:r w:rsidRPr="00BE1B2D">
        <w:tab/>
        <w:t xml:space="preserve">the person retains an unused concession balance (the </w:t>
      </w:r>
      <w:r w:rsidRPr="00BE1B2D">
        <w:rPr>
          <w:b/>
          <w:i/>
        </w:rPr>
        <w:t>old balance</w:t>
      </w:r>
      <w:r w:rsidRPr="00BE1B2D">
        <w:t xml:space="preserve">) under </w:t>
      </w:r>
      <w:r w:rsidR="005A4FF7" w:rsidRPr="00BE1B2D">
        <w:t>subsection (</w:t>
      </w:r>
      <w:r w:rsidRPr="00BE1B2D">
        <w:t>3) of less than $4,000; and</w:t>
      </w:r>
    </w:p>
    <w:p w14:paraId="5CB7373C" w14:textId="77777777" w:rsidR="002B7C92" w:rsidRPr="00BE1B2D" w:rsidRDefault="002B7C92" w:rsidP="00694A74">
      <w:pPr>
        <w:pStyle w:val="paragraph"/>
      </w:pPr>
      <w:r w:rsidRPr="00BE1B2D">
        <w:tab/>
        <w:t>(c)</w:t>
      </w:r>
      <w:r w:rsidRPr="00BE1B2D">
        <w:tab/>
        <w:t xml:space="preserve">neither this subsection nor </w:t>
      </w:r>
      <w:r w:rsidR="005A4FF7" w:rsidRPr="00BE1B2D">
        <w:t>subsection (</w:t>
      </w:r>
      <w:r w:rsidRPr="00BE1B2D">
        <w:t>1A) has previously applied in relation to the person within</w:t>
      </w:r>
      <w:r w:rsidR="007665C2" w:rsidRPr="00BE1B2D">
        <w:t xml:space="preserve"> the</w:t>
      </w:r>
      <w:r w:rsidR="00536D72" w:rsidRPr="00BE1B2D">
        <w:t xml:space="preserve"> </w:t>
      </w:r>
      <w:r w:rsidR="00BB7023" w:rsidRPr="00BE1B2D">
        <w:t xml:space="preserve">most recent 2 year </w:t>
      </w:r>
      <w:r w:rsidR="007665C2" w:rsidRPr="00BE1B2D">
        <w:t>period</w:t>
      </w:r>
      <w:r w:rsidR="006165E2" w:rsidRPr="00BE1B2D">
        <w:t xml:space="preserve"> </w:t>
      </w:r>
      <w:r w:rsidR="00815282">
        <w:t xml:space="preserve">that </w:t>
      </w:r>
      <w:r w:rsidR="00BB7023" w:rsidRPr="00BE1B2D">
        <w:t xml:space="preserve">starts on or after </w:t>
      </w:r>
      <w:r w:rsidR="005A4FF7" w:rsidRPr="00BE1B2D">
        <w:t>1 July</w:t>
      </w:r>
      <w:r w:rsidR="00BB7023" w:rsidRPr="00BE1B2D">
        <w:t xml:space="preserve"> 2024</w:t>
      </w:r>
      <w:r w:rsidRPr="00BE1B2D">
        <w:t>;</w:t>
      </w:r>
    </w:p>
    <w:p w14:paraId="7BCEF207" w14:textId="77777777" w:rsidR="002B7C92" w:rsidRPr="00BE1B2D" w:rsidRDefault="002B7C92" w:rsidP="00694A74">
      <w:pPr>
        <w:pStyle w:val="subsection2"/>
      </w:pPr>
      <w:r w:rsidRPr="00BE1B2D">
        <w:t xml:space="preserve">then, on the first day that is on or after </w:t>
      </w:r>
      <w:r w:rsidR="005A4FF7" w:rsidRPr="00BE1B2D">
        <w:t>1 July</w:t>
      </w:r>
      <w:r w:rsidRPr="00BE1B2D">
        <w:t xml:space="preserve"> 2024 and is a day on which section 46AA applies to the person again, the person’s unused concession balance is increased by an amount equal to the difference between the old balance and $4,000.</w:t>
      </w:r>
    </w:p>
    <w:p w14:paraId="4D27F2B3" w14:textId="77777777" w:rsidR="00EE2D0A" w:rsidRPr="00BE1B2D" w:rsidRDefault="00EE2D0A" w:rsidP="00694A74">
      <w:pPr>
        <w:pStyle w:val="subsection"/>
      </w:pPr>
      <w:r w:rsidRPr="00BE1B2D">
        <w:tab/>
        <w:t>(1D)</w:t>
      </w:r>
      <w:r w:rsidRPr="00BE1B2D">
        <w:tab/>
      </w:r>
      <w:r w:rsidR="005A4FF7" w:rsidRPr="00BE1B2D">
        <w:t>Subsection (</w:t>
      </w:r>
      <w:r w:rsidRPr="00BE1B2D">
        <w:t>1C) does not apply if section 46AA applies to the person again following</w:t>
      </w:r>
      <w:r w:rsidR="001F47DA" w:rsidRPr="00BE1B2D">
        <w:t xml:space="preserve"> </w:t>
      </w:r>
      <w:r w:rsidRPr="00BE1B2D">
        <w:t>the person’s</w:t>
      </w:r>
      <w:r w:rsidR="0064565D" w:rsidRPr="00BE1B2D">
        <w:t xml:space="preserve"> service pension or income support supplement</w:t>
      </w:r>
      <w:r w:rsidR="009724B6" w:rsidRPr="00BE1B2D">
        <w:t xml:space="preserve"> </w:t>
      </w:r>
      <w:r w:rsidRPr="00BE1B2D">
        <w:t>being suspended</w:t>
      </w:r>
      <w:r w:rsidR="001F47DA" w:rsidRPr="00BE1B2D">
        <w:t>.</w:t>
      </w:r>
    </w:p>
    <w:p w14:paraId="1096961F" w14:textId="77777777" w:rsidR="005509D8" w:rsidRPr="00BE1B2D" w:rsidRDefault="00066B60" w:rsidP="00694A74">
      <w:pPr>
        <w:pStyle w:val="ItemHead"/>
      </w:pPr>
      <w:r>
        <w:t>7</w:t>
      </w:r>
      <w:r w:rsidR="005509D8" w:rsidRPr="00BE1B2D">
        <w:t xml:space="preserve">  Subsection </w:t>
      </w:r>
      <w:r w:rsidR="00C7289B" w:rsidRPr="00BE1B2D">
        <w:t>46AC</w:t>
      </w:r>
      <w:r w:rsidR="005509D8" w:rsidRPr="00BE1B2D">
        <w:t>(2)</w:t>
      </w:r>
    </w:p>
    <w:p w14:paraId="7C09D59C" w14:textId="77777777" w:rsidR="005509D8" w:rsidRPr="00BE1B2D" w:rsidRDefault="005509D8" w:rsidP="00694A74">
      <w:pPr>
        <w:pStyle w:val="Item"/>
      </w:pPr>
      <w:r w:rsidRPr="00BE1B2D">
        <w:t>Omit “$7,800” (wherever occurring), substitute “$11,800”.</w:t>
      </w:r>
    </w:p>
    <w:p w14:paraId="2054C446" w14:textId="77777777" w:rsidR="005509D8" w:rsidRPr="00BE1B2D" w:rsidRDefault="00066B60" w:rsidP="00694A74">
      <w:pPr>
        <w:pStyle w:val="ItemHead"/>
      </w:pPr>
      <w:r>
        <w:t>8</w:t>
      </w:r>
      <w:r w:rsidR="005509D8" w:rsidRPr="00BE1B2D">
        <w:t xml:space="preserve">  Subsection </w:t>
      </w:r>
      <w:r w:rsidR="00C7289B" w:rsidRPr="00BE1B2D">
        <w:t>46AC</w:t>
      </w:r>
      <w:r w:rsidR="005509D8" w:rsidRPr="00BE1B2D">
        <w:t>(2) (example)</w:t>
      </w:r>
    </w:p>
    <w:p w14:paraId="6EFA7BFB" w14:textId="77777777" w:rsidR="005509D8" w:rsidRPr="00BE1B2D" w:rsidRDefault="005509D8" w:rsidP="00694A74">
      <w:pPr>
        <w:pStyle w:val="Item"/>
      </w:pPr>
      <w:r w:rsidRPr="00BE1B2D">
        <w:t>Repeal the example, substitute:</w:t>
      </w:r>
    </w:p>
    <w:p w14:paraId="1A734220" w14:textId="77777777" w:rsidR="005509D8" w:rsidRPr="00BE1B2D" w:rsidRDefault="005509D8" w:rsidP="00694A74">
      <w:pPr>
        <w:pStyle w:val="notetext"/>
      </w:pPr>
      <w:r w:rsidRPr="00BE1B2D">
        <w:t>Example:</w:t>
      </w:r>
      <w:r w:rsidRPr="00BE1B2D">
        <w:tab/>
        <w:t xml:space="preserve">John has an unused concession balance of $11,700. John has $100 of work bonus income in </w:t>
      </w:r>
      <w:r w:rsidR="00C7289B" w:rsidRPr="00BE1B2D">
        <w:t>a pension period</w:t>
      </w:r>
      <w:r w:rsidRPr="00BE1B2D">
        <w:t>.</w:t>
      </w:r>
    </w:p>
    <w:p w14:paraId="52BC7581" w14:textId="77777777" w:rsidR="005509D8" w:rsidRPr="00BE1B2D" w:rsidRDefault="005509D8" w:rsidP="00694A74">
      <w:pPr>
        <w:pStyle w:val="notetext"/>
      </w:pPr>
      <w:r w:rsidRPr="00BE1B2D">
        <w:tab/>
        <w:t>Instead of John’s unused concession balance increasing to $11,900 under subsection </w:t>
      </w:r>
      <w:r w:rsidR="00C7289B" w:rsidRPr="00BE1B2D">
        <w:t>46AA</w:t>
      </w:r>
      <w:r w:rsidRPr="00BE1B2D">
        <w:t>(4A), John’s unused concession balance increases to $11,800.</w:t>
      </w:r>
    </w:p>
    <w:p w14:paraId="22F4B254" w14:textId="77777777" w:rsidR="005509D8" w:rsidRPr="00BE1B2D" w:rsidRDefault="00066B60" w:rsidP="00694A74">
      <w:pPr>
        <w:pStyle w:val="ItemHead"/>
      </w:pPr>
      <w:r>
        <w:lastRenderedPageBreak/>
        <w:t>9</w:t>
      </w:r>
      <w:r w:rsidR="005509D8" w:rsidRPr="00BE1B2D">
        <w:t xml:space="preserve">  Section </w:t>
      </w:r>
      <w:r w:rsidR="00C7289B" w:rsidRPr="00BE1B2D">
        <w:t>46</w:t>
      </w:r>
      <w:r w:rsidR="005509D8" w:rsidRPr="00BE1B2D">
        <w:t>AC</w:t>
      </w:r>
      <w:r w:rsidR="00C7289B" w:rsidRPr="00BE1B2D">
        <w:t>A</w:t>
      </w:r>
    </w:p>
    <w:p w14:paraId="2069F98A" w14:textId="77777777" w:rsidR="005509D8" w:rsidRPr="00BE1B2D" w:rsidRDefault="005509D8" w:rsidP="00694A74">
      <w:pPr>
        <w:pStyle w:val="Item"/>
      </w:pPr>
      <w:r w:rsidRPr="00BE1B2D">
        <w:t>Repeal the section.</w:t>
      </w:r>
    </w:p>
    <w:p w14:paraId="1C96DF61" w14:textId="77777777" w:rsidR="005509D8" w:rsidRPr="00BE1B2D" w:rsidRDefault="00066B60" w:rsidP="00694A74">
      <w:pPr>
        <w:pStyle w:val="Transitional"/>
      </w:pPr>
      <w:r>
        <w:t>10</w:t>
      </w:r>
      <w:r w:rsidR="005509D8" w:rsidRPr="00BE1B2D">
        <w:t xml:space="preserve">  Application provision</w:t>
      </w:r>
    </w:p>
    <w:p w14:paraId="63044136" w14:textId="77777777" w:rsidR="00C831A6" w:rsidRPr="00BE1B2D" w:rsidRDefault="005509D8" w:rsidP="00694A74">
      <w:pPr>
        <w:pStyle w:val="Item"/>
      </w:pPr>
      <w:r w:rsidRPr="00BE1B2D">
        <w:t>To avoid doubt, the amendments of subsection </w:t>
      </w:r>
      <w:r w:rsidR="00C7289B" w:rsidRPr="00BE1B2D">
        <w:t>46AC</w:t>
      </w:r>
      <w:r w:rsidRPr="00BE1B2D">
        <w:t xml:space="preserve">(2) of the </w:t>
      </w:r>
      <w:r w:rsidR="00C7289B" w:rsidRPr="00BE1B2D">
        <w:rPr>
          <w:i/>
        </w:rPr>
        <w:t>Veterans’ Entitlements Act 1986</w:t>
      </w:r>
      <w:r w:rsidRPr="00BE1B2D">
        <w:t xml:space="preserve"> made by this Schedule apply regardless of the effect (if any) of subsections </w:t>
      </w:r>
      <w:r w:rsidR="00C7289B" w:rsidRPr="00BE1B2D">
        <w:t>46</w:t>
      </w:r>
      <w:r w:rsidRPr="00BE1B2D">
        <w:t>AC</w:t>
      </w:r>
      <w:r w:rsidR="00C7289B" w:rsidRPr="00BE1B2D">
        <w:t>A</w:t>
      </w:r>
      <w:r w:rsidRPr="00BE1B2D">
        <w:t>(7) and (8) of that Act (as in force immediately before the commencement of this item)</w:t>
      </w:r>
      <w:r w:rsidR="00C7289B" w:rsidRPr="00BE1B2D">
        <w:t>.</w:t>
      </w:r>
    </w:p>
    <w:p w14:paraId="35469E91" w14:textId="77777777" w:rsidR="002E64F8" w:rsidRPr="00BE1B2D" w:rsidRDefault="005A4FF7" w:rsidP="00694A74">
      <w:pPr>
        <w:pStyle w:val="ActHead6"/>
        <w:pageBreakBefore/>
      </w:pPr>
      <w:bookmarkStart w:id="9" w:name="opcAmSched"/>
      <w:bookmarkStart w:id="10" w:name="opcCurrentFind"/>
      <w:bookmarkStart w:id="11" w:name="_Hlk147424912"/>
      <w:bookmarkStart w:id="12" w:name="_Toc152148934"/>
      <w:r w:rsidRPr="005A135E">
        <w:rPr>
          <w:rStyle w:val="CharAmSchNo"/>
        </w:rPr>
        <w:lastRenderedPageBreak/>
        <w:t>Schedule 2</w:t>
      </w:r>
      <w:r w:rsidR="002E64F8" w:rsidRPr="00BE1B2D">
        <w:t>—</w:t>
      </w:r>
      <w:r w:rsidR="002E64F8" w:rsidRPr="005A135E">
        <w:rPr>
          <w:rStyle w:val="CharAmSchText"/>
        </w:rPr>
        <w:t xml:space="preserve">Employment </w:t>
      </w:r>
      <w:r w:rsidR="00E77786" w:rsidRPr="005A135E">
        <w:rPr>
          <w:rStyle w:val="CharAmSchText"/>
        </w:rPr>
        <w:t xml:space="preserve">income </w:t>
      </w:r>
      <w:r w:rsidR="002E64F8" w:rsidRPr="005A135E">
        <w:rPr>
          <w:rStyle w:val="CharAmSchText"/>
        </w:rPr>
        <w:t>nil rate period</w:t>
      </w:r>
      <w:bookmarkEnd w:id="12"/>
    </w:p>
    <w:p w14:paraId="713DF45E" w14:textId="77777777" w:rsidR="002E64F8" w:rsidRPr="00BE1B2D" w:rsidRDefault="005A4FF7" w:rsidP="00694A74">
      <w:pPr>
        <w:pStyle w:val="ActHead7"/>
      </w:pPr>
      <w:bookmarkStart w:id="13" w:name="_Toc152148935"/>
      <w:bookmarkEnd w:id="9"/>
      <w:bookmarkEnd w:id="10"/>
      <w:r w:rsidRPr="005A135E">
        <w:rPr>
          <w:rStyle w:val="CharAmPartNo"/>
        </w:rPr>
        <w:t>Part 1</w:t>
      </w:r>
      <w:r w:rsidR="002E64F8" w:rsidRPr="00BE1B2D">
        <w:t>—</w:t>
      </w:r>
      <w:r w:rsidR="002E64F8" w:rsidRPr="005A135E">
        <w:rPr>
          <w:rStyle w:val="CharAmPartText"/>
        </w:rPr>
        <w:t>Main amendments</w:t>
      </w:r>
      <w:bookmarkEnd w:id="13"/>
    </w:p>
    <w:p w14:paraId="70D4B63A" w14:textId="77777777" w:rsidR="002E64F8" w:rsidRPr="00BE1B2D" w:rsidRDefault="002E64F8" w:rsidP="00694A74">
      <w:pPr>
        <w:pStyle w:val="ActHead9"/>
        <w:rPr>
          <w:i w:val="0"/>
        </w:rPr>
      </w:pPr>
      <w:bookmarkStart w:id="14" w:name="_Toc152148936"/>
      <w:bookmarkEnd w:id="11"/>
      <w:r w:rsidRPr="00BE1B2D">
        <w:t>Social Security Act 1991</w:t>
      </w:r>
      <w:bookmarkEnd w:id="14"/>
    </w:p>
    <w:p w14:paraId="2B5FC77B" w14:textId="77777777" w:rsidR="002E64F8" w:rsidRPr="00BE1B2D" w:rsidRDefault="00066B60" w:rsidP="00694A74">
      <w:pPr>
        <w:pStyle w:val="ItemHead"/>
      </w:pPr>
      <w:r>
        <w:t>1</w:t>
      </w:r>
      <w:r w:rsidR="002E64F8" w:rsidRPr="00BE1B2D">
        <w:t xml:space="preserve">  </w:t>
      </w:r>
      <w:r w:rsidR="005A4FF7" w:rsidRPr="00BE1B2D">
        <w:t>Paragraph 2</w:t>
      </w:r>
      <w:r w:rsidR="002E64F8" w:rsidRPr="00BE1B2D">
        <w:t>3(4A)(h)</w:t>
      </w:r>
    </w:p>
    <w:p w14:paraId="14748FA1" w14:textId="77777777" w:rsidR="002E64F8" w:rsidRPr="00BE1B2D" w:rsidRDefault="002E64F8" w:rsidP="00694A74">
      <w:pPr>
        <w:pStyle w:val="Item"/>
      </w:pPr>
      <w:r w:rsidRPr="00BE1B2D">
        <w:t>Omit “12 weeks”, substitute “24 weeks”.</w:t>
      </w:r>
    </w:p>
    <w:p w14:paraId="56B6D413" w14:textId="77777777" w:rsidR="002E64F8" w:rsidRPr="00BE1B2D" w:rsidRDefault="00066B60" w:rsidP="00694A74">
      <w:pPr>
        <w:pStyle w:val="ItemHead"/>
      </w:pPr>
      <w:bookmarkStart w:id="15" w:name="_Hlk147243356"/>
      <w:r>
        <w:t>2</w:t>
      </w:r>
      <w:r w:rsidR="002E64F8" w:rsidRPr="00BE1B2D">
        <w:t xml:space="preserve">  At the end of </w:t>
      </w:r>
      <w:r w:rsidR="005A4FF7" w:rsidRPr="00BE1B2D">
        <w:t>subsection 2</w:t>
      </w:r>
      <w:r w:rsidR="002E64F8" w:rsidRPr="00BE1B2D">
        <w:t>3(4A)</w:t>
      </w:r>
    </w:p>
    <w:p w14:paraId="3EF2CCC5" w14:textId="77777777" w:rsidR="002E64F8" w:rsidRPr="00BE1B2D" w:rsidRDefault="002E64F8" w:rsidP="00694A74">
      <w:pPr>
        <w:pStyle w:val="Item"/>
      </w:pPr>
      <w:r w:rsidRPr="00BE1B2D">
        <w:t>Add:</w:t>
      </w:r>
    </w:p>
    <w:p w14:paraId="03A682AD" w14:textId="77777777" w:rsidR="002E64F8" w:rsidRPr="00BE1B2D" w:rsidRDefault="002E64F8" w:rsidP="00694A74">
      <w:pPr>
        <w:pStyle w:val="notetext"/>
      </w:pPr>
      <w:r w:rsidRPr="00BE1B2D">
        <w:t>Note:</w:t>
      </w:r>
      <w:r w:rsidRPr="00BE1B2D">
        <w:tab/>
        <w:t xml:space="preserve">In relation to </w:t>
      </w:r>
      <w:r w:rsidR="005A4FF7" w:rsidRPr="00BE1B2D">
        <w:t>paragraph (</w:t>
      </w:r>
      <w:r w:rsidRPr="00BE1B2D">
        <w:t xml:space="preserve">g), see </w:t>
      </w:r>
      <w:r w:rsidR="00DC3D6D" w:rsidRPr="00BE1B2D">
        <w:t xml:space="preserve">also </w:t>
      </w:r>
      <w:r w:rsidR="005A4FF7" w:rsidRPr="00BE1B2D">
        <w:t>subsection (</w:t>
      </w:r>
      <w:r w:rsidRPr="00BE1B2D">
        <w:t>4AB).</w:t>
      </w:r>
    </w:p>
    <w:p w14:paraId="25EFE9E9" w14:textId="77777777" w:rsidR="002E64F8" w:rsidRPr="00BE1B2D" w:rsidRDefault="00066B60" w:rsidP="00694A74">
      <w:pPr>
        <w:pStyle w:val="ItemHead"/>
      </w:pPr>
      <w:r>
        <w:t>3</w:t>
      </w:r>
      <w:r w:rsidR="002E64F8" w:rsidRPr="00BE1B2D">
        <w:t xml:space="preserve">  After </w:t>
      </w:r>
      <w:r w:rsidR="005A4FF7" w:rsidRPr="00BE1B2D">
        <w:t>subsection 2</w:t>
      </w:r>
      <w:r w:rsidR="002E64F8" w:rsidRPr="00BE1B2D">
        <w:t>3(4AA)</w:t>
      </w:r>
    </w:p>
    <w:p w14:paraId="7FED58EC" w14:textId="77777777" w:rsidR="002E64F8" w:rsidRPr="00BE1B2D" w:rsidRDefault="002E64F8" w:rsidP="00694A74">
      <w:pPr>
        <w:pStyle w:val="Item"/>
      </w:pPr>
      <w:r w:rsidRPr="00BE1B2D">
        <w:t>Insert:</w:t>
      </w:r>
    </w:p>
    <w:p w14:paraId="4F79484D" w14:textId="77777777" w:rsidR="002E64F8" w:rsidRPr="00BE1B2D" w:rsidRDefault="002E64F8" w:rsidP="00694A74">
      <w:pPr>
        <w:pStyle w:val="subsection"/>
      </w:pPr>
      <w:r w:rsidRPr="00BE1B2D">
        <w:tab/>
        <w:t>(4AB)</w:t>
      </w:r>
      <w:r w:rsidRPr="00BE1B2D">
        <w:tab/>
        <w:t xml:space="preserve">For the purposes only of applying </w:t>
      </w:r>
      <w:r w:rsidR="005A4FF7" w:rsidRPr="00BE1B2D">
        <w:t>subsection (</w:t>
      </w:r>
      <w:r w:rsidRPr="00BE1B2D">
        <w:t xml:space="preserve">4A) in relation to a person at a particular time, the following provisions do not apply in determining under </w:t>
      </w:r>
      <w:r w:rsidR="005A4FF7" w:rsidRPr="00BE1B2D">
        <w:t>paragraph (</w:t>
      </w:r>
      <w:r w:rsidRPr="00BE1B2D">
        <w:t>4A)(g) whether the person continues to be qualified for the pension or benefit:</w:t>
      </w:r>
    </w:p>
    <w:p w14:paraId="7AD78178" w14:textId="77777777" w:rsidR="002E64F8" w:rsidRPr="00BE1B2D" w:rsidRDefault="002E64F8" w:rsidP="00694A74">
      <w:pPr>
        <w:pStyle w:val="paragraph"/>
      </w:pPr>
      <w:r w:rsidRPr="00BE1B2D">
        <w:tab/>
        <w:t>(a)</w:t>
      </w:r>
      <w:r w:rsidRPr="00BE1B2D">
        <w:tab/>
      </w:r>
      <w:r w:rsidR="005A4FF7" w:rsidRPr="00BE1B2D">
        <w:t>subparagraph 5</w:t>
      </w:r>
      <w:r w:rsidRPr="00BE1B2D">
        <w:t>40(2)(a)(iii);</w:t>
      </w:r>
    </w:p>
    <w:p w14:paraId="388ECE15" w14:textId="77777777" w:rsidR="002E64F8" w:rsidRPr="00BE1B2D" w:rsidRDefault="002E64F8" w:rsidP="00694A74">
      <w:pPr>
        <w:pStyle w:val="paragraph"/>
      </w:pPr>
      <w:r w:rsidRPr="00BE1B2D">
        <w:tab/>
        <w:t>(b)</w:t>
      </w:r>
      <w:r w:rsidRPr="00BE1B2D">
        <w:tab/>
      </w:r>
      <w:r w:rsidR="005A4FF7" w:rsidRPr="00BE1B2D">
        <w:t>subparagraph 5</w:t>
      </w:r>
      <w:r w:rsidRPr="00BE1B2D">
        <w:t>40(2)(b)(iii);</w:t>
      </w:r>
    </w:p>
    <w:p w14:paraId="5984CE46" w14:textId="77777777" w:rsidR="002E64F8" w:rsidRPr="00BE1B2D" w:rsidRDefault="002E64F8" w:rsidP="00694A74">
      <w:pPr>
        <w:pStyle w:val="paragraph"/>
      </w:pPr>
      <w:r w:rsidRPr="00BE1B2D">
        <w:tab/>
        <w:t>(c)</w:t>
      </w:r>
      <w:r w:rsidRPr="00BE1B2D">
        <w:tab/>
      </w:r>
      <w:r w:rsidR="005A4FF7" w:rsidRPr="00BE1B2D">
        <w:t>subparagraph 5</w:t>
      </w:r>
      <w:r w:rsidRPr="00BE1B2D">
        <w:t>93(1)(a)(i).</w:t>
      </w:r>
    </w:p>
    <w:p w14:paraId="56EA3AAE" w14:textId="77777777" w:rsidR="002E64F8" w:rsidRPr="00BE1B2D" w:rsidRDefault="002E64F8" w:rsidP="00694A74">
      <w:pPr>
        <w:pStyle w:val="notetext"/>
      </w:pPr>
      <w:r w:rsidRPr="00BE1B2D">
        <w:t>Note:</w:t>
      </w:r>
      <w:r w:rsidRPr="00BE1B2D">
        <w:tab/>
      </w:r>
      <w:r w:rsidR="005A4FF7" w:rsidRPr="00BE1B2D">
        <w:t>Subparagraphs 5</w:t>
      </w:r>
      <w:r w:rsidRPr="00BE1B2D">
        <w:t>40(2)(a)(iii) and (b)(iii)</w:t>
      </w:r>
      <w:r w:rsidR="00B11722" w:rsidRPr="00BE1B2D">
        <w:t xml:space="preserve"> deal with</w:t>
      </w:r>
      <w:r w:rsidRPr="00BE1B2D">
        <w:t xml:space="preserve"> qualifi</w:t>
      </w:r>
      <w:r w:rsidR="00B11722" w:rsidRPr="00BE1B2D">
        <w:t>cation</w:t>
      </w:r>
      <w:r w:rsidRPr="00BE1B2D">
        <w:t xml:space="preserve"> for youth allowance. </w:t>
      </w:r>
      <w:r w:rsidR="005A4FF7" w:rsidRPr="00BE1B2D">
        <w:t>Subparagraph 5</w:t>
      </w:r>
      <w:r w:rsidRPr="00BE1B2D">
        <w:t>93(1)(a)</w:t>
      </w:r>
      <w:r w:rsidR="00B22623" w:rsidRPr="00BE1B2D">
        <w:t>(i)</w:t>
      </w:r>
      <w:r w:rsidR="00B11722" w:rsidRPr="00BE1B2D">
        <w:t xml:space="preserve"> deals with </w:t>
      </w:r>
      <w:r w:rsidRPr="00BE1B2D">
        <w:t>quali</w:t>
      </w:r>
      <w:r w:rsidR="00B11722" w:rsidRPr="00BE1B2D">
        <w:t>fication</w:t>
      </w:r>
      <w:r w:rsidRPr="00BE1B2D">
        <w:t xml:space="preserve"> for jobseeker payment.</w:t>
      </w:r>
    </w:p>
    <w:p w14:paraId="72DA0A96" w14:textId="77777777" w:rsidR="00DA591A" w:rsidRPr="00BE1B2D" w:rsidRDefault="00066B60" w:rsidP="00694A74">
      <w:pPr>
        <w:pStyle w:val="ItemHead"/>
      </w:pPr>
      <w:r>
        <w:t>4</w:t>
      </w:r>
      <w:r w:rsidR="00DA591A" w:rsidRPr="00BE1B2D">
        <w:t xml:space="preserve">  </w:t>
      </w:r>
      <w:r w:rsidR="005A4FF7" w:rsidRPr="00BE1B2D">
        <w:t>Paragraph 1</w:t>
      </w:r>
      <w:r w:rsidR="00033736" w:rsidRPr="00BE1B2D">
        <w:t>061ZEA(2)(h)</w:t>
      </w:r>
    </w:p>
    <w:p w14:paraId="31D5137B" w14:textId="77777777" w:rsidR="00033736" w:rsidRPr="00BE1B2D" w:rsidRDefault="00033736" w:rsidP="00694A74">
      <w:pPr>
        <w:pStyle w:val="Item"/>
      </w:pPr>
      <w:r w:rsidRPr="00BE1B2D">
        <w:t>Repeal the paragraph, substitute:</w:t>
      </w:r>
    </w:p>
    <w:p w14:paraId="56591A3E" w14:textId="77777777" w:rsidR="001B7E5B" w:rsidRPr="00BE1B2D" w:rsidRDefault="00033736" w:rsidP="00694A74">
      <w:pPr>
        <w:pStyle w:val="paragraph"/>
      </w:pPr>
      <w:r w:rsidRPr="00BE1B2D">
        <w:tab/>
        <w:t>(h)</w:t>
      </w:r>
      <w:r w:rsidRPr="00BE1B2D">
        <w:tab/>
      </w:r>
      <w:r w:rsidR="0083585B" w:rsidRPr="00BE1B2D">
        <w:t>whichever of the following applies</w:t>
      </w:r>
      <w:r w:rsidR="001B7E5B" w:rsidRPr="00BE1B2D">
        <w:t>:</w:t>
      </w:r>
    </w:p>
    <w:p w14:paraId="33509E15" w14:textId="77777777" w:rsidR="007C7E3B" w:rsidRPr="00BE1B2D" w:rsidRDefault="001B7E5B" w:rsidP="00694A74">
      <w:pPr>
        <w:pStyle w:val="paragraphsub"/>
      </w:pPr>
      <w:r w:rsidRPr="00BE1B2D">
        <w:tab/>
        <w:t>(i)</w:t>
      </w:r>
      <w:r w:rsidRPr="00BE1B2D">
        <w:tab/>
      </w:r>
      <w:r w:rsidR="00033736" w:rsidRPr="00BE1B2D">
        <w:t xml:space="preserve">in the case of a person </w:t>
      </w:r>
      <w:r w:rsidR="00194DDD" w:rsidRPr="00BE1B2D">
        <w:t xml:space="preserve">to </w:t>
      </w:r>
      <w:r w:rsidR="00033736" w:rsidRPr="00BE1B2D">
        <w:t>who</w:t>
      </w:r>
      <w:r w:rsidR="00194DDD" w:rsidRPr="00BE1B2D">
        <w:t xml:space="preserve">m </w:t>
      </w:r>
      <w:r w:rsidR="005A4FF7" w:rsidRPr="00BE1B2D">
        <w:t>subparagraph (</w:t>
      </w:r>
      <w:proofErr w:type="spellStart"/>
      <w:r w:rsidR="001F1862" w:rsidRPr="00BE1B2D">
        <w:t>ga</w:t>
      </w:r>
      <w:proofErr w:type="spellEnd"/>
      <w:r w:rsidR="001F1862" w:rsidRPr="00BE1B2D">
        <w:t>)(</w:t>
      </w:r>
      <w:proofErr w:type="spellStart"/>
      <w:r w:rsidR="001F1862" w:rsidRPr="00BE1B2D">
        <w:t>iia</w:t>
      </w:r>
      <w:proofErr w:type="spellEnd"/>
      <w:r w:rsidR="001F1862" w:rsidRPr="00BE1B2D">
        <w:t>) or (</w:t>
      </w:r>
      <w:proofErr w:type="spellStart"/>
      <w:r w:rsidR="001F1862" w:rsidRPr="00BE1B2D">
        <w:t>iib</w:t>
      </w:r>
      <w:proofErr w:type="spellEnd"/>
      <w:r w:rsidR="001F1862" w:rsidRPr="00BE1B2D">
        <w:t>) applies</w:t>
      </w:r>
      <w:r w:rsidR="00033736" w:rsidRPr="00BE1B2D">
        <w:t>—</w:t>
      </w:r>
      <w:r w:rsidR="00C4640D" w:rsidRPr="00BE1B2D">
        <w:t>2</w:t>
      </w:r>
      <w:r w:rsidR="00220ED4" w:rsidRPr="00BE1B2D">
        <w:t>6</w:t>
      </w:r>
      <w:r w:rsidR="00033736" w:rsidRPr="00BE1B2D">
        <w:t xml:space="preserve"> weeks after the end of the instalment period in which the payment ceases to be payable to the person or the person ceases to receive the payment, as the case requires;</w:t>
      </w:r>
    </w:p>
    <w:p w14:paraId="36CD5223" w14:textId="77777777" w:rsidR="00033736" w:rsidRPr="00BE1B2D" w:rsidRDefault="007C7E3B" w:rsidP="00694A74">
      <w:pPr>
        <w:pStyle w:val="paragraphsub"/>
      </w:pPr>
      <w:r w:rsidRPr="00BE1B2D">
        <w:lastRenderedPageBreak/>
        <w:tab/>
        <w:t>(ii)</w:t>
      </w:r>
      <w:r w:rsidRPr="00BE1B2D">
        <w:tab/>
        <w:t>in any other case—2</w:t>
      </w:r>
      <w:r w:rsidR="007F6CEC" w:rsidRPr="00BE1B2D">
        <w:t>4</w:t>
      </w:r>
      <w:r w:rsidRPr="00BE1B2D">
        <w:t xml:space="preserve"> weeks after the end of the instalment period in which the payment ceases to be payable to the person or the person ceases to receive the payment, as the case requires;</w:t>
      </w:r>
      <w:r w:rsidR="00033736" w:rsidRPr="00BE1B2D">
        <w:t xml:space="preserve"> or</w:t>
      </w:r>
    </w:p>
    <w:p w14:paraId="7DD4DFA1" w14:textId="77777777" w:rsidR="00FE62BF" w:rsidRPr="00BE1B2D" w:rsidRDefault="00066B60" w:rsidP="00694A74">
      <w:pPr>
        <w:pStyle w:val="ItemHead"/>
      </w:pPr>
      <w:r>
        <w:t>5</w:t>
      </w:r>
      <w:r w:rsidR="00FE62BF" w:rsidRPr="00BE1B2D">
        <w:t xml:space="preserve">  </w:t>
      </w:r>
      <w:r w:rsidR="005A4FF7" w:rsidRPr="00BE1B2D">
        <w:t>Subsection 1</w:t>
      </w:r>
      <w:r w:rsidR="00FE62BF" w:rsidRPr="00BE1B2D">
        <w:t>061ZEA(4)</w:t>
      </w:r>
    </w:p>
    <w:p w14:paraId="6A94184D" w14:textId="77777777" w:rsidR="00FE62BF" w:rsidRPr="00BE1B2D" w:rsidRDefault="00FE62BF" w:rsidP="00694A74">
      <w:pPr>
        <w:pStyle w:val="Item"/>
      </w:pPr>
      <w:r w:rsidRPr="00BE1B2D">
        <w:t>Omit “</w:t>
      </w:r>
      <w:r w:rsidR="00942E8C" w:rsidRPr="00BE1B2D">
        <w:t>12 weeks</w:t>
      </w:r>
      <w:r w:rsidRPr="00BE1B2D">
        <w:t>”, substitute “</w:t>
      </w:r>
      <w:r w:rsidR="002063B9" w:rsidRPr="00BE1B2D">
        <w:t>24 or 26 weeks (as the case may be)</w:t>
      </w:r>
      <w:r w:rsidRPr="00BE1B2D">
        <w:t>”.</w:t>
      </w:r>
    </w:p>
    <w:p w14:paraId="4E7522B4" w14:textId="77777777" w:rsidR="00FE62BF" w:rsidRPr="00BE1B2D" w:rsidRDefault="00066B60" w:rsidP="00694A74">
      <w:pPr>
        <w:pStyle w:val="ItemHead"/>
      </w:pPr>
      <w:r>
        <w:t>6</w:t>
      </w:r>
      <w:r w:rsidR="00FE62BF" w:rsidRPr="00BE1B2D">
        <w:t xml:space="preserve">  </w:t>
      </w:r>
      <w:r w:rsidR="005A4FF7" w:rsidRPr="00BE1B2D">
        <w:t>Paragraph 1</w:t>
      </w:r>
      <w:r w:rsidR="00FE62BF" w:rsidRPr="00BE1B2D">
        <w:t>061Z</w:t>
      </w:r>
      <w:r w:rsidR="000B1F00" w:rsidRPr="00BE1B2D">
        <w:t>M</w:t>
      </w:r>
      <w:r w:rsidR="00FE62BF" w:rsidRPr="00BE1B2D">
        <w:t>A(2)(h)</w:t>
      </w:r>
    </w:p>
    <w:p w14:paraId="7EC14055" w14:textId="77777777" w:rsidR="00FE62BF" w:rsidRPr="00BE1B2D" w:rsidRDefault="00FE62BF" w:rsidP="00694A74">
      <w:pPr>
        <w:pStyle w:val="Item"/>
      </w:pPr>
      <w:r w:rsidRPr="00BE1B2D">
        <w:t>Omit “12 weeks”, substitute “24 weeks”.</w:t>
      </w:r>
    </w:p>
    <w:p w14:paraId="56CE0120" w14:textId="77777777" w:rsidR="00FE62BF" w:rsidRPr="00BE1B2D" w:rsidRDefault="00066B60" w:rsidP="00694A74">
      <w:pPr>
        <w:pStyle w:val="ItemHead"/>
      </w:pPr>
      <w:r>
        <w:t>7</w:t>
      </w:r>
      <w:r w:rsidR="00FE62BF" w:rsidRPr="00BE1B2D">
        <w:t xml:space="preserve">  </w:t>
      </w:r>
      <w:r w:rsidR="005A4FF7" w:rsidRPr="00BE1B2D">
        <w:t>Subsection 1</w:t>
      </w:r>
      <w:r w:rsidR="00FE62BF" w:rsidRPr="00BE1B2D">
        <w:t>061Z</w:t>
      </w:r>
      <w:r w:rsidR="00823D0D" w:rsidRPr="00BE1B2D">
        <w:t>M</w:t>
      </w:r>
      <w:r w:rsidR="00FE62BF" w:rsidRPr="00BE1B2D">
        <w:t>A(</w:t>
      </w:r>
      <w:r w:rsidR="00823D0D" w:rsidRPr="00BE1B2D">
        <w:t>3</w:t>
      </w:r>
      <w:r w:rsidR="00FE62BF" w:rsidRPr="00BE1B2D">
        <w:t>)</w:t>
      </w:r>
    </w:p>
    <w:p w14:paraId="380E1965" w14:textId="77777777" w:rsidR="00DA591A" w:rsidRPr="00BE1B2D" w:rsidRDefault="00FE62BF" w:rsidP="00694A74">
      <w:pPr>
        <w:pStyle w:val="Item"/>
      </w:pPr>
      <w:r w:rsidRPr="00BE1B2D">
        <w:t>Omit “12 weeks”, substitute “24 weeks”.</w:t>
      </w:r>
    </w:p>
    <w:p w14:paraId="0FF0F955" w14:textId="77777777" w:rsidR="002E64F8" w:rsidRPr="00BE1B2D" w:rsidRDefault="00066B60" w:rsidP="00694A74">
      <w:pPr>
        <w:pStyle w:val="Transitional"/>
      </w:pPr>
      <w:r>
        <w:t>8</w:t>
      </w:r>
      <w:r w:rsidR="002E64F8" w:rsidRPr="00BE1B2D">
        <w:t xml:space="preserve">  Application provisions</w:t>
      </w:r>
    </w:p>
    <w:p w14:paraId="2A99E9DA" w14:textId="77777777" w:rsidR="002E64F8" w:rsidRPr="00BE1B2D" w:rsidRDefault="002E64F8" w:rsidP="00694A74">
      <w:pPr>
        <w:pStyle w:val="Subitem"/>
      </w:pPr>
      <w:r w:rsidRPr="00BE1B2D">
        <w:t>(1)</w:t>
      </w:r>
      <w:r w:rsidRPr="00BE1B2D">
        <w:tab/>
        <w:t xml:space="preserve">The amendment of </w:t>
      </w:r>
      <w:r w:rsidR="005A4FF7" w:rsidRPr="00BE1B2D">
        <w:t>paragraph 2</w:t>
      </w:r>
      <w:r w:rsidRPr="00BE1B2D">
        <w:t xml:space="preserve">3(4A)(h) of the </w:t>
      </w:r>
      <w:r w:rsidRPr="00BE1B2D">
        <w:rPr>
          <w:i/>
        </w:rPr>
        <w:t>Social Security Act 1991</w:t>
      </w:r>
      <w:r w:rsidRPr="00BE1B2D">
        <w:t xml:space="preserve"> made by this Part applies in relation to instalment periods:</w:t>
      </w:r>
    </w:p>
    <w:p w14:paraId="6DAD1DF8" w14:textId="77777777" w:rsidR="002E64F8" w:rsidRPr="00BE1B2D" w:rsidRDefault="002E64F8" w:rsidP="00694A74">
      <w:pPr>
        <w:pStyle w:val="paragraph"/>
      </w:pPr>
      <w:r w:rsidRPr="00BE1B2D">
        <w:tab/>
        <w:t>(a)</w:t>
      </w:r>
      <w:r w:rsidRPr="00BE1B2D">
        <w:tab/>
        <w:t xml:space="preserve">in which the cessation day mentioned in </w:t>
      </w:r>
      <w:r w:rsidR="005A4FF7" w:rsidRPr="00BE1B2D">
        <w:t>subsection 2</w:t>
      </w:r>
      <w:r w:rsidRPr="00BE1B2D">
        <w:t>3(4A) occurs; and</w:t>
      </w:r>
    </w:p>
    <w:p w14:paraId="2563A1C4" w14:textId="77777777" w:rsidR="002E64F8" w:rsidRPr="00BE1B2D" w:rsidRDefault="002E64F8" w:rsidP="00694A74">
      <w:pPr>
        <w:pStyle w:val="paragraph"/>
      </w:pPr>
      <w:r w:rsidRPr="00BE1B2D">
        <w:tab/>
        <w:t>(b)</w:t>
      </w:r>
      <w:r w:rsidRPr="00BE1B2D">
        <w:tab/>
        <w:t>that either:</w:t>
      </w:r>
    </w:p>
    <w:p w14:paraId="7A419A9D" w14:textId="77777777" w:rsidR="002E64F8" w:rsidRPr="00BE1B2D" w:rsidRDefault="002E64F8" w:rsidP="00694A74">
      <w:pPr>
        <w:pStyle w:val="paragraphsub"/>
      </w:pPr>
      <w:r w:rsidRPr="00BE1B2D">
        <w:tab/>
        <w:t>(i)</w:t>
      </w:r>
      <w:r w:rsidRPr="00BE1B2D">
        <w:tab/>
        <w:t xml:space="preserve">start on or after </w:t>
      </w:r>
      <w:r w:rsidR="005A4FF7" w:rsidRPr="00BE1B2D">
        <w:t>1 July</w:t>
      </w:r>
      <w:r w:rsidRPr="00BE1B2D">
        <w:t xml:space="preserve"> 2024; or</w:t>
      </w:r>
    </w:p>
    <w:p w14:paraId="41D58500" w14:textId="77777777" w:rsidR="002E64F8" w:rsidRPr="00BE1B2D" w:rsidRDefault="002E64F8" w:rsidP="00694A74">
      <w:pPr>
        <w:pStyle w:val="paragraphsub"/>
      </w:pPr>
      <w:r w:rsidRPr="00BE1B2D">
        <w:tab/>
        <w:t>(ii)</w:t>
      </w:r>
      <w:r w:rsidRPr="00BE1B2D">
        <w:tab/>
        <w:t xml:space="preserve">start before </w:t>
      </w:r>
      <w:r w:rsidR="005A4FF7" w:rsidRPr="00BE1B2D">
        <w:t>1 July</w:t>
      </w:r>
      <w:r w:rsidRPr="00BE1B2D">
        <w:t xml:space="preserve"> 2024 and end on or after that day.</w:t>
      </w:r>
    </w:p>
    <w:p w14:paraId="375C3687" w14:textId="77777777" w:rsidR="002E64F8" w:rsidRPr="00BE1B2D" w:rsidRDefault="002E64F8" w:rsidP="00694A74">
      <w:pPr>
        <w:pStyle w:val="Subitem"/>
      </w:pPr>
      <w:r w:rsidRPr="00BE1B2D">
        <w:t>(2)</w:t>
      </w:r>
      <w:r w:rsidRPr="00BE1B2D">
        <w:tab/>
      </w:r>
      <w:r w:rsidR="005A4FF7" w:rsidRPr="00BE1B2D">
        <w:t>Subsection 2</w:t>
      </w:r>
      <w:r w:rsidRPr="00BE1B2D">
        <w:t xml:space="preserve">3(4AB) of the </w:t>
      </w:r>
      <w:r w:rsidRPr="00BE1B2D">
        <w:rPr>
          <w:i/>
        </w:rPr>
        <w:t>Social Security Act 1991</w:t>
      </w:r>
      <w:r w:rsidRPr="00BE1B2D">
        <w:t xml:space="preserve"> as inserted by this Part applies in relation to instalment periods:</w:t>
      </w:r>
    </w:p>
    <w:p w14:paraId="67A4B79A" w14:textId="77777777" w:rsidR="002E64F8" w:rsidRPr="00BE1B2D" w:rsidRDefault="002E64F8" w:rsidP="00694A74">
      <w:pPr>
        <w:pStyle w:val="paragraph"/>
      </w:pPr>
      <w:r w:rsidRPr="00BE1B2D">
        <w:tab/>
        <w:t>(a)</w:t>
      </w:r>
      <w:r w:rsidRPr="00BE1B2D">
        <w:tab/>
        <w:t xml:space="preserve">in which the cessation day mentioned in </w:t>
      </w:r>
      <w:r w:rsidR="005A4FF7" w:rsidRPr="00BE1B2D">
        <w:t>subsection 2</w:t>
      </w:r>
      <w:r w:rsidRPr="00BE1B2D">
        <w:t xml:space="preserve">3(4A) of that Act would occur but for the operation of </w:t>
      </w:r>
      <w:r w:rsidR="005A4FF7" w:rsidRPr="00BE1B2D">
        <w:t>subsection 2</w:t>
      </w:r>
      <w:r w:rsidRPr="00BE1B2D">
        <w:t>3(4AB); and</w:t>
      </w:r>
    </w:p>
    <w:p w14:paraId="352471A0" w14:textId="77777777" w:rsidR="002E64F8" w:rsidRPr="00BE1B2D" w:rsidRDefault="002E64F8" w:rsidP="00694A74">
      <w:pPr>
        <w:pStyle w:val="paragraph"/>
      </w:pPr>
      <w:r w:rsidRPr="00BE1B2D">
        <w:tab/>
        <w:t>(b)</w:t>
      </w:r>
      <w:r w:rsidRPr="00BE1B2D">
        <w:tab/>
        <w:t xml:space="preserve">that start on or after </w:t>
      </w:r>
      <w:r w:rsidR="005A4FF7" w:rsidRPr="00BE1B2D">
        <w:t>1 July</w:t>
      </w:r>
      <w:r w:rsidRPr="00BE1B2D">
        <w:t xml:space="preserve"> 2024.</w:t>
      </w:r>
    </w:p>
    <w:p w14:paraId="5227E96E" w14:textId="77777777" w:rsidR="00823D0D" w:rsidRPr="00BE1B2D" w:rsidRDefault="00823D0D" w:rsidP="00694A74">
      <w:pPr>
        <w:pStyle w:val="Subitem"/>
      </w:pPr>
      <w:r w:rsidRPr="00BE1B2D">
        <w:t>(3)</w:t>
      </w:r>
      <w:r w:rsidRPr="00BE1B2D">
        <w:tab/>
        <w:t>The amendment</w:t>
      </w:r>
      <w:r w:rsidR="007442AC" w:rsidRPr="00BE1B2D">
        <w:t>s</w:t>
      </w:r>
      <w:r w:rsidRPr="00BE1B2D">
        <w:t xml:space="preserve"> of</w:t>
      </w:r>
      <w:r w:rsidR="007442AC" w:rsidRPr="00BE1B2D">
        <w:t xml:space="preserve"> </w:t>
      </w:r>
      <w:r w:rsidR="005A4FF7" w:rsidRPr="00BE1B2D">
        <w:t>sections 1</w:t>
      </w:r>
      <w:r w:rsidR="007442AC" w:rsidRPr="00BE1B2D">
        <w:t>061ZEA and 1061ZMA</w:t>
      </w:r>
      <w:r w:rsidRPr="00BE1B2D">
        <w:t xml:space="preserve"> of the </w:t>
      </w:r>
      <w:r w:rsidRPr="00BE1B2D">
        <w:rPr>
          <w:i/>
        </w:rPr>
        <w:t>Social Security Act 1991</w:t>
      </w:r>
      <w:r w:rsidRPr="00BE1B2D">
        <w:t xml:space="preserve"> made by this Part appl</w:t>
      </w:r>
      <w:r w:rsidR="00391BAA" w:rsidRPr="00BE1B2D">
        <w:t>y</w:t>
      </w:r>
      <w:r w:rsidRPr="00BE1B2D">
        <w:t xml:space="preserve"> in relation to instalment periods:</w:t>
      </w:r>
    </w:p>
    <w:p w14:paraId="603306C9" w14:textId="77777777" w:rsidR="00823D0D" w:rsidRPr="00BE1B2D" w:rsidRDefault="00823D0D" w:rsidP="00694A74">
      <w:pPr>
        <w:pStyle w:val="paragraph"/>
      </w:pPr>
      <w:r w:rsidRPr="00BE1B2D">
        <w:tab/>
        <w:t>(a)</w:t>
      </w:r>
      <w:r w:rsidRPr="00BE1B2D">
        <w:tab/>
        <w:t>in which</w:t>
      </w:r>
      <w:r w:rsidR="00391BAA" w:rsidRPr="00BE1B2D">
        <w:t xml:space="preserve"> the payment ceases to be payable to the person or the person ceases to receive the payment, </w:t>
      </w:r>
      <w:r w:rsidR="007C035A" w:rsidRPr="00BE1B2D">
        <w:t>pension or benefit</w:t>
      </w:r>
      <w:r w:rsidR="00391BAA" w:rsidRPr="00BE1B2D">
        <w:t xml:space="preserve"> (as the case require</w:t>
      </w:r>
      <w:r w:rsidR="000C3C75" w:rsidRPr="00BE1B2D">
        <w:t>s</w:t>
      </w:r>
      <w:r w:rsidR="00391BAA" w:rsidRPr="00BE1B2D">
        <w:t>)</w:t>
      </w:r>
      <w:r w:rsidRPr="00BE1B2D">
        <w:t>; and</w:t>
      </w:r>
    </w:p>
    <w:p w14:paraId="20984774" w14:textId="77777777" w:rsidR="00823D0D" w:rsidRPr="00BE1B2D" w:rsidRDefault="00823D0D" w:rsidP="00694A74">
      <w:pPr>
        <w:pStyle w:val="paragraph"/>
      </w:pPr>
      <w:r w:rsidRPr="00BE1B2D">
        <w:tab/>
        <w:t>(b)</w:t>
      </w:r>
      <w:r w:rsidRPr="00BE1B2D">
        <w:tab/>
        <w:t>that either:</w:t>
      </w:r>
    </w:p>
    <w:p w14:paraId="0CF9FF57" w14:textId="77777777" w:rsidR="00823D0D" w:rsidRPr="00BE1B2D" w:rsidRDefault="00823D0D" w:rsidP="00694A74">
      <w:pPr>
        <w:pStyle w:val="paragraphsub"/>
      </w:pPr>
      <w:r w:rsidRPr="00BE1B2D">
        <w:lastRenderedPageBreak/>
        <w:tab/>
        <w:t>(i)</w:t>
      </w:r>
      <w:r w:rsidRPr="00BE1B2D">
        <w:tab/>
        <w:t xml:space="preserve">start on or after </w:t>
      </w:r>
      <w:r w:rsidR="005A4FF7" w:rsidRPr="00BE1B2D">
        <w:t>1 July</w:t>
      </w:r>
      <w:r w:rsidRPr="00BE1B2D">
        <w:t xml:space="preserve"> 2024; or</w:t>
      </w:r>
    </w:p>
    <w:p w14:paraId="6DC56A0B" w14:textId="77777777" w:rsidR="00823D0D" w:rsidRPr="00BE1B2D" w:rsidRDefault="00823D0D" w:rsidP="00694A74">
      <w:pPr>
        <w:pStyle w:val="paragraphsub"/>
      </w:pPr>
      <w:r w:rsidRPr="00BE1B2D">
        <w:tab/>
        <w:t>(ii)</w:t>
      </w:r>
      <w:r w:rsidRPr="00BE1B2D">
        <w:tab/>
        <w:t xml:space="preserve">start before </w:t>
      </w:r>
      <w:r w:rsidR="005A4FF7" w:rsidRPr="00BE1B2D">
        <w:t>1 July</w:t>
      </w:r>
      <w:r w:rsidRPr="00BE1B2D">
        <w:t xml:space="preserve"> 2024 and end on or after that day.</w:t>
      </w:r>
    </w:p>
    <w:p w14:paraId="4982261A" w14:textId="77777777" w:rsidR="002E64F8" w:rsidRPr="00BE1B2D" w:rsidRDefault="005A4FF7" w:rsidP="00694A74">
      <w:pPr>
        <w:pStyle w:val="ActHead7"/>
        <w:pageBreakBefore/>
      </w:pPr>
      <w:bookmarkStart w:id="16" w:name="_Toc152148937"/>
      <w:r w:rsidRPr="005A135E">
        <w:rPr>
          <w:rStyle w:val="CharAmPartNo"/>
        </w:rPr>
        <w:t>Part 2</w:t>
      </w:r>
      <w:r w:rsidR="002E64F8" w:rsidRPr="00BE1B2D">
        <w:t>—</w:t>
      </w:r>
      <w:r w:rsidR="002E64F8" w:rsidRPr="005A135E">
        <w:rPr>
          <w:rStyle w:val="CharAmPartText"/>
        </w:rPr>
        <w:t>Consequential amendments</w:t>
      </w:r>
      <w:bookmarkEnd w:id="16"/>
    </w:p>
    <w:p w14:paraId="20FC81E6" w14:textId="77777777" w:rsidR="002E64F8" w:rsidRPr="00BE1B2D" w:rsidRDefault="002E64F8" w:rsidP="00694A74">
      <w:pPr>
        <w:pStyle w:val="ActHead9"/>
        <w:rPr>
          <w:i w:val="0"/>
        </w:rPr>
      </w:pPr>
      <w:bookmarkStart w:id="17" w:name="_Toc152148938"/>
      <w:r w:rsidRPr="00BE1B2D">
        <w:t>A New Tax System (Family Assistance) Act 1999</w:t>
      </w:r>
      <w:bookmarkEnd w:id="17"/>
    </w:p>
    <w:p w14:paraId="12100EDA" w14:textId="77777777" w:rsidR="002E64F8" w:rsidRPr="00BE1B2D" w:rsidRDefault="00066B60" w:rsidP="00694A74">
      <w:pPr>
        <w:pStyle w:val="ItemHead"/>
      </w:pPr>
      <w:r>
        <w:t>9</w:t>
      </w:r>
      <w:r w:rsidR="002E64F8" w:rsidRPr="00BE1B2D">
        <w:t xml:space="preserve">  </w:t>
      </w:r>
      <w:r w:rsidR="005A4FF7" w:rsidRPr="00BE1B2D">
        <w:t>Subsection 8</w:t>
      </w:r>
      <w:r w:rsidR="002E64F8" w:rsidRPr="00BE1B2D">
        <w:t>5CK(2) (heading)</w:t>
      </w:r>
    </w:p>
    <w:p w14:paraId="0D1680D0" w14:textId="77777777" w:rsidR="002E64F8" w:rsidRPr="00BE1B2D" w:rsidRDefault="002E64F8" w:rsidP="00694A74">
      <w:pPr>
        <w:pStyle w:val="Item"/>
      </w:pPr>
      <w:r w:rsidRPr="00BE1B2D">
        <w:t>Omit “</w:t>
      </w:r>
      <w:r w:rsidRPr="00BE1B2D">
        <w:rPr>
          <w:i/>
        </w:rPr>
        <w:t>12 weeks</w:t>
      </w:r>
      <w:r w:rsidRPr="00BE1B2D">
        <w:t>”, substitute “</w:t>
      </w:r>
      <w:r w:rsidRPr="00BE1B2D">
        <w:rPr>
          <w:i/>
        </w:rPr>
        <w:t>24 weeks</w:t>
      </w:r>
      <w:r w:rsidRPr="00BE1B2D">
        <w:t>”.</w:t>
      </w:r>
    </w:p>
    <w:p w14:paraId="33586735" w14:textId="77777777" w:rsidR="002E64F8" w:rsidRPr="00BE1B2D" w:rsidRDefault="00066B60" w:rsidP="00694A74">
      <w:pPr>
        <w:pStyle w:val="ItemHead"/>
      </w:pPr>
      <w:r>
        <w:t>10</w:t>
      </w:r>
      <w:r w:rsidR="002E64F8" w:rsidRPr="00BE1B2D">
        <w:t xml:space="preserve">  </w:t>
      </w:r>
      <w:r w:rsidR="005A4FF7" w:rsidRPr="00BE1B2D">
        <w:t>Paragraph 8</w:t>
      </w:r>
      <w:r w:rsidR="002E64F8" w:rsidRPr="00BE1B2D">
        <w:t>5CK(2)(b)</w:t>
      </w:r>
    </w:p>
    <w:p w14:paraId="617C2635" w14:textId="77777777" w:rsidR="002E64F8" w:rsidRPr="00BE1B2D" w:rsidRDefault="002E64F8" w:rsidP="00694A74">
      <w:pPr>
        <w:pStyle w:val="Item"/>
      </w:pPr>
      <w:r w:rsidRPr="00BE1B2D">
        <w:t>Omit “12 weeks”, substitute “24 weeks”.</w:t>
      </w:r>
    </w:p>
    <w:p w14:paraId="72D2A3CE" w14:textId="77777777" w:rsidR="0050603F" w:rsidRPr="00BE1B2D" w:rsidRDefault="00066B60" w:rsidP="00694A74">
      <w:pPr>
        <w:pStyle w:val="Transitional"/>
      </w:pPr>
      <w:bookmarkStart w:id="18" w:name="_Hlk148021047"/>
      <w:r>
        <w:t>11</w:t>
      </w:r>
      <w:r w:rsidR="0050603F" w:rsidRPr="00BE1B2D">
        <w:t xml:space="preserve">  Application provision</w:t>
      </w:r>
    </w:p>
    <w:p w14:paraId="15E30CE6" w14:textId="77777777" w:rsidR="0050603F" w:rsidRPr="00BE1B2D" w:rsidRDefault="0050603F" w:rsidP="00694A74">
      <w:pPr>
        <w:pStyle w:val="Subitem"/>
      </w:pPr>
      <w:r w:rsidRPr="00BE1B2D">
        <w:tab/>
        <w:t xml:space="preserve">The amendments of section 85CK of the </w:t>
      </w:r>
      <w:r w:rsidRPr="00BE1B2D">
        <w:rPr>
          <w:i/>
        </w:rPr>
        <w:t>A New Tax System (Family Assistance) Act 1999</w:t>
      </w:r>
      <w:r w:rsidRPr="00BE1B2D">
        <w:t xml:space="preserve"> made by this Part apply in relation to an individual for a session of care provided to a child in a CCS fortnight that starts on or after 8 July 2024 if the individual stopped receiving the transition to work payment mentioned in subsection 85CK(3) of th</w:t>
      </w:r>
      <w:r w:rsidR="00896114">
        <w:t xml:space="preserve">at Act </w:t>
      </w:r>
      <w:r w:rsidRPr="00BE1B2D">
        <w:t xml:space="preserve">on or after </w:t>
      </w:r>
      <w:r w:rsidR="00694A74">
        <w:t>15 April</w:t>
      </w:r>
      <w:r w:rsidRPr="00BE1B2D">
        <w:t xml:space="preserve"> 2024</w:t>
      </w:r>
      <w:r w:rsidR="008C728F">
        <w:t>.</w:t>
      </w:r>
    </w:p>
    <w:p w14:paraId="42729F28" w14:textId="77777777" w:rsidR="002E64F8" w:rsidRPr="00BE1B2D" w:rsidRDefault="002E64F8" w:rsidP="00694A74">
      <w:pPr>
        <w:pStyle w:val="ActHead9"/>
      </w:pPr>
      <w:bookmarkStart w:id="19" w:name="_Toc152148939"/>
      <w:bookmarkEnd w:id="18"/>
      <w:r w:rsidRPr="00BE1B2D">
        <w:t>A New Tax System (Family Assistance) (Administration) Act 1999</w:t>
      </w:r>
      <w:bookmarkEnd w:id="19"/>
    </w:p>
    <w:p w14:paraId="4250A5EF" w14:textId="77777777" w:rsidR="002E64F8" w:rsidRPr="00BE1B2D" w:rsidRDefault="00066B60" w:rsidP="00694A74">
      <w:pPr>
        <w:pStyle w:val="ItemHead"/>
      </w:pPr>
      <w:r>
        <w:t>12</w:t>
      </w:r>
      <w:r w:rsidR="002E64F8" w:rsidRPr="00BE1B2D">
        <w:t xml:space="preserve">  </w:t>
      </w:r>
      <w:r w:rsidR="005A4FF7" w:rsidRPr="00BE1B2D">
        <w:t>Subsection 6</w:t>
      </w:r>
      <w:r w:rsidR="002E64F8" w:rsidRPr="00BE1B2D">
        <w:t>7FB(3)</w:t>
      </w:r>
    </w:p>
    <w:p w14:paraId="2AFAAAF3" w14:textId="77777777" w:rsidR="002E64F8" w:rsidRDefault="002E64F8" w:rsidP="00694A74">
      <w:pPr>
        <w:pStyle w:val="Item"/>
      </w:pPr>
      <w:r w:rsidRPr="00BE1B2D">
        <w:t>Omit “12 week”, substitute “24 week”.</w:t>
      </w:r>
      <w:bookmarkEnd w:id="15"/>
    </w:p>
    <w:p w14:paraId="610B1752" w14:textId="77777777" w:rsidR="00B72DB5" w:rsidRDefault="00B72DB5"/>
    <w:p w14:paraId="75A0BD74" w14:textId="77777777" w:rsidR="00797A47" w:rsidRDefault="00797A47" w:rsidP="00797A47">
      <w:pPr>
        <w:pBdr>
          <w:bottom w:val="single" w:sz="4" w:space="1" w:color="auto"/>
        </w:pBdr>
        <w:sectPr w:rsidR="00797A47" w:rsidSect="00797A47">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5B3524E" w14:textId="77777777" w:rsidR="0038799B" w:rsidRDefault="0038799B" w:rsidP="000C5962">
      <w:pPr>
        <w:pStyle w:val="2ndRd"/>
        <w:keepNext/>
        <w:spacing w:line="260" w:lineRule="atLeast"/>
        <w:rPr>
          <w:i/>
        </w:rPr>
      </w:pPr>
      <w:r>
        <w:t>[</w:t>
      </w:r>
      <w:r>
        <w:rPr>
          <w:i/>
        </w:rPr>
        <w:t>Minister’s second reading speech made in—</w:t>
      </w:r>
    </w:p>
    <w:p w14:paraId="0B695B5F" w14:textId="4297B9F3" w:rsidR="0038799B" w:rsidRDefault="0038799B" w:rsidP="000C5962">
      <w:pPr>
        <w:pStyle w:val="2ndRd"/>
        <w:keepNext/>
        <w:spacing w:line="260" w:lineRule="atLeast"/>
        <w:rPr>
          <w:i/>
        </w:rPr>
      </w:pPr>
      <w:r>
        <w:rPr>
          <w:i/>
        </w:rPr>
        <w:t>House of Representatives on 18 October 2023</w:t>
      </w:r>
    </w:p>
    <w:p w14:paraId="63E3079A" w14:textId="20DDF8E6" w:rsidR="0038799B" w:rsidRDefault="0038799B" w:rsidP="000C5962">
      <w:pPr>
        <w:pStyle w:val="2ndRd"/>
        <w:keepNext/>
        <w:spacing w:line="260" w:lineRule="atLeast"/>
        <w:rPr>
          <w:i/>
        </w:rPr>
      </w:pPr>
      <w:r>
        <w:rPr>
          <w:i/>
        </w:rPr>
        <w:t>Senate on 15 November 2023</w:t>
      </w:r>
      <w:r>
        <w:t>]</w:t>
      </w:r>
    </w:p>
    <w:p w14:paraId="17A792B6" w14:textId="4CE36280" w:rsidR="0038799B" w:rsidRDefault="0038799B" w:rsidP="0038799B">
      <w:pPr>
        <w:framePr w:hSpace="180" w:wrap="around" w:vAnchor="text" w:hAnchor="page" w:x="2410" w:y="9441"/>
      </w:pPr>
      <w:r>
        <w:t>(132/23)</w:t>
      </w:r>
    </w:p>
    <w:p w14:paraId="55F5AC64" w14:textId="77777777" w:rsidR="0038799B" w:rsidRDefault="0038799B"/>
    <w:sectPr w:rsidR="0038799B" w:rsidSect="00797A47">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43573" w14:textId="77777777" w:rsidR="00694A74" w:rsidRDefault="00694A74" w:rsidP="0048364F">
      <w:pPr>
        <w:spacing w:line="240" w:lineRule="auto"/>
      </w:pPr>
      <w:r>
        <w:separator/>
      </w:r>
    </w:p>
  </w:endnote>
  <w:endnote w:type="continuationSeparator" w:id="0">
    <w:p w14:paraId="5626535F" w14:textId="77777777" w:rsidR="00694A74" w:rsidRDefault="00694A7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CA9B" w14:textId="77777777" w:rsidR="00694A74" w:rsidRPr="005F1388" w:rsidRDefault="00694A74" w:rsidP="00694A7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184B" w14:textId="0B1131A1" w:rsidR="0038799B" w:rsidRDefault="0038799B" w:rsidP="00CD12A5">
    <w:pPr>
      <w:pStyle w:val="ScalePlusRef"/>
    </w:pPr>
    <w:r>
      <w:t>Note: An electronic version of this Act is available on the Federal Register of Legislation (</w:t>
    </w:r>
    <w:hyperlink r:id="rId1" w:history="1">
      <w:r>
        <w:t>https://www.legislation.gov.au/</w:t>
      </w:r>
    </w:hyperlink>
    <w:r>
      <w:t>)</w:t>
    </w:r>
  </w:p>
  <w:p w14:paraId="4ED2E111" w14:textId="77777777" w:rsidR="0038799B" w:rsidRDefault="0038799B" w:rsidP="00CD12A5"/>
  <w:p w14:paraId="608313A7" w14:textId="21E85ED0" w:rsidR="00694A74" w:rsidRDefault="00694A74" w:rsidP="00694A74">
    <w:pPr>
      <w:pStyle w:val="Footer"/>
      <w:spacing w:before="120"/>
    </w:pPr>
  </w:p>
  <w:p w14:paraId="1F95E123" w14:textId="77777777" w:rsidR="00694A74" w:rsidRPr="005F1388" w:rsidRDefault="00694A7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362D" w14:textId="77777777" w:rsidR="00694A74" w:rsidRPr="00ED79B6" w:rsidRDefault="00694A74" w:rsidP="00694A7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7A7A9" w14:textId="77777777" w:rsidR="00694A74" w:rsidRDefault="00694A74" w:rsidP="00694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4A74" w14:paraId="3A85B6C8" w14:textId="77777777" w:rsidTr="00021108">
      <w:tc>
        <w:tcPr>
          <w:tcW w:w="646" w:type="dxa"/>
        </w:tcPr>
        <w:p w14:paraId="05E7D311" w14:textId="77777777" w:rsidR="00694A74" w:rsidRDefault="00694A74" w:rsidP="0002110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2998F065" w14:textId="6CDB576C" w:rsidR="00694A74" w:rsidRDefault="00694A74" w:rsidP="0002110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2A13">
            <w:rPr>
              <w:i/>
              <w:sz w:val="18"/>
            </w:rPr>
            <w:t>Social Security and Other Legislation Amendment (Supporting the Transition to Work) Act 2023</w:t>
          </w:r>
          <w:r w:rsidRPr="00ED79B6">
            <w:rPr>
              <w:i/>
              <w:sz w:val="18"/>
            </w:rPr>
            <w:fldChar w:fldCharType="end"/>
          </w:r>
        </w:p>
      </w:tc>
      <w:tc>
        <w:tcPr>
          <w:tcW w:w="1270" w:type="dxa"/>
        </w:tcPr>
        <w:p w14:paraId="6B4B1586" w14:textId="19C52F04" w:rsidR="00694A74" w:rsidRDefault="00694A74" w:rsidP="0002110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2A13">
            <w:rPr>
              <w:i/>
              <w:sz w:val="18"/>
            </w:rPr>
            <w:t>No. 106, 2023</w:t>
          </w:r>
          <w:r w:rsidRPr="00ED79B6">
            <w:rPr>
              <w:i/>
              <w:sz w:val="18"/>
            </w:rPr>
            <w:fldChar w:fldCharType="end"/>
          </w:r>
        </w:p>
      </w:tc>
    </w:tr>
  </w:tbl>
  <w:p w14:paraId="36C1EF4C" w14:textId="77777777" w:rsidR="00694A74" w:rsidRDefault="00694A7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8558" w14:textId="77777777" w:rsidR="00694A74" w:rsidRDefault="00694A74" w:rsidP="00694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4A74" w14:paraId="0CD9B22E" w14:textId="77777777" w:rsidTr="00021108">
      <w:tc>
        <w:tcPr>
          <w:tcW w:w="1247" w:type="dxa"/>
        </w:tcPr>
        <w:p w14:paraId="63C222D6" w14:textId="4B2AC41A" w:rsidR="00694A74" w:rsidRDefault="00694A74" w:rsidP="0002110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72A13">
            <w:rPr>
              <w:i/>
              <w:sz w:val="18"/>
            </w:rPr>
            <w:t>No. 106, 2023</w:t>
          </w:r>
          <w:r w:rsidRPr="00ED79B6">
            <w:rPr>
              <w:i/>
              <w:sz w:val="18"/>
            </w:rPr>
            <w:fldChar w:fldCharType="end"/>
          </w:r>
        </w:p>
      </w:tc>
      <w:tc>
        <w:tcPr>
          <w:tcW w:w="5387" w:type="dxa"/>
        </w:tcPr>
        <w:p w14:paraId="29BF497B" w14:textId="42E585A0" w:rsidR="00694A74" w:rsidRDefault="00694A74" w:rsidP="0002110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72A13">
            <w:rPr>
              <w:i/>
              <w:sz w:val="18"/>
            </w:rPr>
            <w:t>Social Security and Other Legislation Amendment (Supporting the Transition to Work) Act 2023</w:t>
          </w:r>
          <w:r w:rsidRPr="00ED79B6">
            <w:rPr>
              <w:i/>
              <w:sz w:val="18"/>
            </w:rPr>
            <w:fldChar w:fldCharType="end"/>
          </w:r>
        </w:p>
      </w:tc>
      <w:tc>
        <w:tcPr>
          <w:tcW w:w="669" w:type="dxa"/>
        </w:tcPr>
        <w:p w14:paraId="2A72B014" w14:textId="77777777" w:rsidR="00694A74" w:rsidRDefault="00694A74" w:rsidP="0002110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6954A0F" w14:textId="77777777" w:rsidR="00694A74" w:rsidRPr="00ED79B6" w:rsidRDefault="00694A7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849A" w14:textId="77777777" w:rsidR="00694A74" w:rsidRPr="00A961C4" w:rsidRDefault="00694A74" w:rsidP="00694A7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94A74" w14:paraId="00968C3D" w14:textId="77777777" w:rsidTr="002A77A7">
      <w:tc>
        <w:tcPr>
          <w:tcW w:w="646" w:type="dxa"/>
        </w:tcPr>
        <w:p w14:paraId="43C4ED79" w14:textId="77777777" w:rsidR="00694A74" w:rsidRDefault="00694A74" w:rsidP="0002110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74D71983" w14:textId="0ECEC6A6" w:rsidR="00694A74" w:rsidRDefault="00694A74" w:rsidP="000211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2A13">
            <w:rPr>
              <w:i/>
              <w:sz w:val="18"/>
            </w:rPr>
            <w:t>Social Security and Other Legislation Amendment (Supporting the Transition to Work) Act 2023</w:t>
          </w:r>
          <w:r w:rsidRPr="007A1328">
            <w:rPr>
              <w:i/>
              <w:sz w:val="18"/>
            </w:rPr>
            <w:fldChar w:fldCharType="end"/>
          </w:r>
        </w:p>
      </w:tc>
      <w:tc>
        <w:tcPr>
          <w:tcW w:w="1270" w:type="dxa"/>
        </w:tcPr>
        <w:p w14:paraId="7AFABFA1" w14:textId="0F0ADD3E" w:rsidR="00694A74" w:rsidRDefault="00694A74" w:rsidP="0002110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2A13">
            <w:rPr>
              <w:i/>
              <w:sz w:val="18"/>
            </w:rPr>
            <w:t>No. 106, 2023</w:t>
          </w:r>
          <w:r w:rsidRPr="007A1328">
            <w:rPr>
              <w:i/>
              <w:sz w:val="18"/>
            </w:rPr>
            <w:fldChar w:fldCharType="end"/>
          </w:r>
        </w:p>
      </w:tc>
    </w:tr>
  </w:tbl>
  <w:p w14:paraId="2A8EA04E" w14:textId="77777777" w:rsidR="00694A74" w:rsidRPr="00A961C4" w:rsidRDefault="00694A7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4291" w14:textId="77777777" w:rsidR="00694A74" w:rsidRPr="00A961C4" w:rsidRDefault="00694A74" w:rsidP="00694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94A74" w14:paraId="2D93A68F" w14:textId="77777777" w:rsidTr="002A77A7">
      <w:tc>
        <w:tcPr>
          <w:tcW w:w="1247" w:type="dxa"/>
        </w:tcPr>
        <w:p w14:paraId="09777DA9" w14:textId="70EF7452" w:rsidR="00694A74" w:rsidRDefault="00694A74" w:rsidP="000211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2A13">
            <w:rPr>
              <w:i/>
              <w:sz w:val="18"/>
            </w:rPr>
            <w:t>No. 106, 2023</w:t>
          </w:r>
          <w:r w:rsidRPr="007A1328">
            <w:rPr>
              <w:i/>
              <w:sz w:val="18"/>
            </w:rPr>
            <w:fldChar w:fldCharType="end"/>
          </w:r>
        </w:p>
      </w:tc>
      <w:tc>
        <w:tcPr>
          <w:tcW w:w="5387" w:type="dxa"/>
        </w:tcPr>
        <w:p w14:paraId="481C6CB9" w14:textId="31D65DF0" w:rsidR="00694A74" w:rsidRDefault="00694A74" w:rsidP="000211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2A13">
            <w:rPr>
              <w:i/>
              <w:sz w:val="18"/>
            </w:rPr>
            <w:t>Social Security and Other Legislation Amendment (Supporting the Transition to Work) Act 2023</w:t>
          </w:r>
          <w:r w:rsidRPr="007A1328">
            <w:rPr>
              <w:i/>
              <w:sz w:val="18"/>
            </w:rPr>
            <w:fldChar w:fldCharType="end"/>
          </w:r>
        </w:p>
      </w:tc>
      <w:tc>
        <w:tcPr>
          <w:tcW w:w="669" w:type="dxa"/>
        </w:tcPr>
        <w:p w14:paraId="0583D51E" w14:textId="77777777" w:rsidR="00694A74" w:rsidRDefault="00694A74" w:rsidP="000211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14697A71" w14:textId="77777777" w:rsidR="00694A74" w:rsidRPr="00055B5C" w:rsidRDefault="00694A7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CCED" w14:textId="77777777" w:rsidR="00694A74" w:rsidRPr="00A961C4" w:rsidRDefault="00694A74" w:rsidP="00694A7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94A74" w14:paraId="2E3364AA" w14:textId="77777777" w:rsidTr="002A77A7">
      <w:tc>
        <w:tcPr>
          <w:tcW w:w="1247" w:type="dxa"/>
        </w:tcPr>
        <w:p w14:paraId="2C9A9450" w14:textId="02C7A4B5" w:rsidR="00694A74" w:rsidRDefault="00694A74" w:rsidP="000211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72A13">
            <w:rPr>
              <w:i/>
              <w:sz w:val="18"/>
            </w:rPr>
            <w:t>No. 106, 2023</w:t>
          </w:r>
          <w:r w:rsidRPr="007A1328">
            <w:rPr>
              <w:i/>
              <w:sz w:val="18"/>
            </w:rPr>
            <w:fldChar w:fldCharType="end"/>
          </w:r>
        </w:p>
      </w:tc>
      <w:tc>
        <w:tcPr>
          <w:tcW w:w="5387" w:type="dxa"/>
        </w:tcPr>
        <w:p w14:paraId="41389056" w14:textId="532897C9" w:rsidR="00694A74" w:rsidRDefault="00694A74" w:rsidP="000211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72A13">
            <w:rPr>
              <w:i/>
              <w:sz w:val="18"/>
            </w:rPr>
            <w:t>Social Security and Other Legislation Amendment (Supporting the Transition to Work) Act 2023</w:t>
          </w:r>
          <w:r w:rsidRPr="007A1328">
            <w:rPr>
              <w:i/>
              <w:sz w:val="18"/>
            </w:rPr>
            <w:fldChar w:fldCharType="end"/>
          </w:r>
        </w:p>
      </w:tc>
      <w:tc>
        <w:tcPr>
          <w:tcW w:w="669" w:type="dxa"/>
        </w:tcPr>
        <w:p w14:paraId="320613D3" w14:textId="77777777" w:rsidR="00694A74" w:rsidRDefault="00694A74" w:rsidP="000211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4A98D87" w14:textId="77777777" w:rsidR="00694A74" w:rsidRPr="00A961C4" w:rsidRDefault="00694A7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7A90B" w14:textId="77777777" w:rsidR="00694A74" w:rsidRDefault="00694A74" w:rsidP="0048364F">
      <w:pPr>
        <w:spacing w:line="240" w:lineRule="auto"/>
      </w:pPr>
      <w:r>
        <w:separator/>
      </w:r>
    </w:p>
  </w:footnote>
  <w:footnote w:type="continuationSeparator" w:id="0">
    <w:p w14:paraId="0DFD49B6" w14:textId="77777777" w:rsidR="00694A74" w:rsidRDefault="00694A7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EDBE5" w14:textId="77777777" w:rsidR="00694A74" w:rsidRPr="005F1388" w:rsidRDefault="00694A74"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62F08" w14:textId="60324562" w:rsidR="00797A47" w:rsidRPr="00A961C4" w:rsidRDefault="00797A47" w:rsidP="0048364F">
    <w:pPr>
      <w:rPr>
        <w:b/>
        <w:sz w:val="20"/>
      </w:rPr>
    </w:pPr>
    <w:r>
      <w:rPr>
        <w:b/>
        <w:sz w:val="20"/>
      </w:rPr>
      <w:fldChar w:fldCharType="begin"/>
    </w:r>
    <w:r>
      <w:rPr>
        <w:b/>
        <w:sz w:val="20"/>
      </w:rPr>
      <w:instrText xml:space="preserve"> STYLEREF CharAmSchNo </w:instrText>
    </w:r>
    <w:r>
      <w:rPr>
        <w:b/>
        <w:sz w:val="20"/>
      </w:rPr>
      <w:fldChar w:fldCharType="separate"/>
    </w:r>
    <w:r w:rsidR="00A72A13">
      <w:rPr>
        <w:b/>
        <w:noProof/>
        <w:sz w:val="20"/>
      </w:rPr>
      <w:t>Schedule 2</w:t>
    </w:r>
    <w:r>
      <w:rPr>
        <w:b/>
        <w:sz w:val="20"/>
      </w:rPr>
      <w:fldChar w:fldCharType="end"/>
    </w:r>
    <w:r>
      <w:rPr>
        <w:sz w:val="20"/>
      </w:rPr>
      <w:fldChar w:fldCharType="begin"/>
    </w:r>
    <w:r>
      <w:rPr>
        <w:sz w:val="20"/>
      </w:rPr>
      <w:instrText xml:space="preserve"> STYLEREF CharAmSchText </w:instrText>
    </w:r>
    <w:r>
      <w:rPr>
        <w:sz w:val="20"/>
      </w:rPr>
      <w:fldChar w:fldCharType="separate"/>
    </w:r>
    <w:r w:rsidR="00A72A13">
      <w:rPr>
        <w:noProof/>
        <w:sz w:val="20"/>
      </w:rPr>
      <w:t>Employment income nil rate period</w:t>
    </w:r>
    <w:r>
      <w:rPr>
        <w:sz w:val="20"/>
      </w:rPr>
      <w:fldChar w:fldCharType="end"/>
    </w:r>
  </w:p>
  <w:p w14:paraId="317722A2" w14:textId="6E270FFD" w:rsidR="00797A47" w:rsidRPr="00A961C4" w:rsidRDefault="00797A47" w:rsidP="0048364F">
    <w:pPr>
      <w:rPr>
        <w:b/>
        <w:sz w:val="20"/>
      </w:rPr>
    </w:pPr>
    <w:r>
      <w:rPr>
        <w:b/>
        <w:sz w:val="20"/>
      </w:rPr>
      <w:fldChar w:fldCharType="begin"/>
    </w:r>
    <w:r>
      <w:rPr>
        <w:b/>
        <w:sz w:val="20"/>
      </w:rPr>
      <w:instrText xml:space="preserve"> STYLEREF CharAmPartNo </w:instrText>
    </w:r>
    <w:r>
      <w:rPr>
        <w:b/>
        <w:sz w:val="20"/>
      </w:rPr>
      <w:fldChar w:fldCharType="separate"/>
    </w:r>
    <w:r w:rsidR="00A72A13">
      <w:rPr>
        <w:b/>
        <w:noProof/>
        <w:sz w:val="20"/>
      </w:rPr>
      <w:t>Part 2</w:t>
    </w:r>
    <w:r>
      <w:rPr>
        <w:b/>
        <w:sz w:val="20"/>
      </w:rPr>
      <w:fldChar w:fldCharType="end"/>
    </w:r>
    <w:r>
      <w:rPr>
        <w:sz w:val="20"/>
      </w:rPr>
      <w:fldChar w:fldCharType="begin"/>
    </w:r>
    <w:r>
      <w:rPr>
        <w:sz w:val="20"/>
      </w:rPr>
      <w:instrText xml:space="preserve"> STYLEREF CharAmPartText </w:instrText>
    </w:r>
    <w:r>
      <w:rPr>
        <w:sz w:val="20"/>
      </w:rPr>
      <w:fldChar w:fldCharType="separate"/>
    </w:r>
    <w:r w:rsidR="00A72A13">
      <w:rPr>
        <w:noProof/>
        <w:sz w:val="20"/>
      </w:rPr>
      <w:t>Consequential amendments</w:t>
    </w:r>
    <w:r>
      <w:rPr>
        <w:sz w:val="20"/>
      </w:rPr>
      <w:fldChar w:fldCharType="end"/>
    </w:r>
  </w:p>
  <w:p w14:paraId="42785F0B" w14:textId="77777777" w:rsidR="00797A47" w:rsidRPr="00A961C4" w:rsidRDefault="00797A47"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1B8F7" w14:textId="3D348240" w:rsidR="00797A47" w:rsidRPr="00A961C4" w:rsidRDefault="00797A47" w:rsidP="0048364F">
    <w:pPr>
      <w:jc w:val="right"/>
      <w:rPr>
        <w:sz w:val="20"/>
      </w:rPr>
    </w:pPr>
  </w:p>
  <w:p w14:paraId="06E1A7F0" w14:textId="33543633" w:rsidR="00797A47" w:rsidRPr="00A961C4" w:rsidRDefault="00797A47" w:rsidP="0048364F">
    <w:pPr>
      <w:jc w:val="right"/>
      <w:rPr>
        <w:b/>
        <w:sz w:val="20"/>
      </w:rPr>
    </w:pPr>
  </w:p>
  <w:p w14:paraId="19F44B40" w14:textId="77777777" w:rsidR="00797A47" w:rsidRPr="00A961C4" w:rsidRDefault="00797A47"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B645" w14:textId="77777777" w:rsidR="00797A47" w:rsidRPr="00A961C4" w:rsidRDefault="00797A47"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8C743" w14:textId="77777777" w:rsidR="00694A74" w:rsidRPr="005F1388" w:rsidRDefault="00694A7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A28C" w14:textId="77777777" w:rsidR="00694A74" w:rsidRPr="005F1388" w:rsidRDefault="00694A7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AC8B" w14:textId="77777777" w:rsidR="00694A74" w:rsidRPr="00ED79B6" w:rsidRDefault="00694A7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47AB9" w14:textId="77777777" w:rsidR="00694A74" w:rsidRPr="00ED79B6" w:rsidRDefault="00694A7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6315" w14:textId="77777777" w:rsidR="00694A74" w:rsidRPr="00ED79B6" w:rsidRDefault="00694A7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EBD5F" w14:textId="695367BF" w:rsidR="00694A74" w:rsidRPr="00A961C4" w:rsidRDefault="00694A74" w:rsidP="0048364F">
    <w:pPr>
      <w:rPr>
        <w:b/>
        <w:sz w:val="20"/>
      </w:rPr>
    </w:pPr>
    <w:r>
      <w:rPr>
        <w:b/>
        <w:sz w:val="20"/>
      </w:rPr>
      <w:fldChar w:fldCharType="begin"/>
    </w:r>
    <w:r>
      <w:rPr>
        <w:b/>
        <w:sz w:val="20"/>
      </w:rPr>
      <w:instrText xml:space="preserve"> STYLEREF CharAmSchNo </w:instrText>
    </w:r>
    <w:r w:rsidR="008F025D">
      <w:rPr>
        <w:b/>
        <w:sz w:val="20"/>
      </w:rPr>
      <w:fldChar w:fldCharType="separate"/>
    </w:r>
    <w:r w:rsidR="008F025D">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F025D">
      <w:rPr>
        <w:sz w:val="20"/>
      </w:rPr>
      <w:fldChar w:fldCharType="separate"/>
    </w:r>
    <w:r w:rsidR="008F025D">
      <w:rPr>
        <w:noProof/>
        <w:sz w:val="20"/>
      </w:rPr>
      <w:t>Employment income nil rate period</w:t>
    </w:r>
    <w:r>
      <w:rPr>
        <w:sz w:val="20"/>
      </w:rPr>
      <w:fldChar w:fldCharType="end"/>
    </w:r>
  </w:p>
  <w:p w14:paraId="1D43C067" w14:textId="71009923" w:rsidR="00694A74" w:rsidRPr="00A961C4" w:rsidRDefault="00694A74" w:rsidP="0048364F">
    <w:pPr>
      <w:rPr>
        <w:b/>
        <w:sz w:val="20"/>
      </w:rPr>
    </w:pPr>
    <w:r>
      <w:rPr>
        <w:b/>
        <w:sz w:val="20"/>
      </w:rPr>
      <w:fldChar w:fldCharType="begin"/>
    </w:r>
    <w:r>
      <w:rPr>
        <w:b/>
        <w:sz w:val="20"/>
      </w:rPr>
      <w:instrText xml:space="preserve"> STYLEREF CharAmPartNo </w:instrText>
    </w:r>
    <w:r w:rsidR="008F025D">
      <w:rPr>
        <w:b/>
        <w:sz w:val="20"/>
      </w:rPr>
      <w:fldChar w:fldCharType="separate"/>
    </w:r>
    <w:r w:rsidR="008F025D">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F025D">
      <w:rPr>
        <w:sz w:val="20"/>
      </w:rPr>
      <w:fldChar w:fldCharType="separate"/>
    </w:r>
    <w:r w:rsidR="008F025D">
      <w:rPr>
        <w:noProof/>
        <w:sz w:val="20"/>
      </w:rPr>
      <w:t>Consequential amendments</w:t>
    </w:r>
    <w:r>
      <w:rPr>
        <w:sz w:val="20"/>
      </w:rPr>
      <w:fldChar w:fldCharType="end"/>
    </w:r>
  </w:p>
  <w:p w14:paraId="4B38EF8E" w14:textId="77777777" w:rsidR="00694A74" w:rsidRPr="00A961C4" w:rsidRDefault="00694A7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8AB32" w14:textId="334A5E1E" w:rsidR="00694A74" w:rsidRPr="00A961C4" w:rsidRDefault="00694A74" w:rsidP="0048364F">
    <w:pPr>
      <w:jc w:val="right"/>
      <w:rPr>
        <w:sz w:val="20"/>
      </w:rPr>
    </w:pPr>
    <w:r w:rsidRPr="00A961C4">
      <w:rPr>
        <w:sz w:val="20"/>
      </w:rPr>
      <w:fldChar w:fldCharType="begin"/>
    </w:r>
    <w:r w:rsidRPr="00A961C4">
      <w:rPr>
        <w:sz w:val="20"/>
      </w:rPr>
      <w:instrText xml:space="preserve"> STYLEREF CharAmSchText </w:instrText>
    </w:r>
    <w:r w:rsidR="00A72A13">
      <w:rPr>
        <w:sz w:val="20"/>
      </w:rPr>
      <w:fldChar w:fldCharType="separate"/>
    </w:r>
    <w:r w:rsidR="008F025D">
      <w:rPr>
        <w:noProof/>
        <w:sz w:val="20"/>
      </w:rPr>
      <w:t>Employment income nil rate period</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72A13">
      <w:rPr>
        <w:b/>
        <w:sz w:val="20"/>
      </w:rPr>
      <w:fldChar w:fldCharType="separate"/>
    </w:r>
    <w:r w:rsidR="008F025D">
      <w:rPr>
        <w:b/>
        <w:noProof/>
        <w:sz w:val="20"/>
      </w:rPr>
      <w:t>Schedule 2</w:t>
    </w:r>
    <w:r>
      <w:rPr>
        <w:b/>
        <w:sz w:val="20"/>
      </w:rPr>
      <w:fldChar w:fldCharType="end"/>
    </w:r>
  </w:p>
  <w:p w14:paraId="2BAC8458" w14:textId="4E1E9B9D" w:rsidR="00694A74" w:rsidRPr="00A961C4" w:rsidRDefault="00694A74" w:rsidP="0048364F">
    <w:pPr>
      <w:jc w:val="right"/>
      <w:rPr>
        <w:b/>
        <w:sz w:val="20"/>
      </w:rPr>
    </w:pPr>
    <w:r w:rsidRPr="00A961C4">
      <w:rPr>
        <w:sz w:val="20"/>
      </w:rPr>
      <w:fldChar w:fldCharType="begin"/>
    </w:r>
    <w:r w:rsidRPr="00A961C4">
      <w:rPr>
        <w:sz w:val="20"/>
      </w:rPr>
      <w:instrText xml:space="preserve"> STYLEREF CharAmPartText </w:instrText>
    </w:r>
    <w:r w:rsidR="008F025D">
      <w:rPr>
        <w:sz w:val="20"/>
      </w:rPr>
      <w:fldChar w:fldCharType="separate"/>
    </w:r>
    <w:r w:rsidR="008F025D">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F025D">
      <w:rPr>
        <w:b/>
        <w:sz w:val="20"/>
      </w:rPr>
      <w:fldChar w:fldCharType="separate"/>
    </w:r>
    <w:r w:rsidR="008F025D">
      <w:rPr>
        <w:b/>
        <w:noProof/>
        <w:sz w:val="20"/>
      </w:rPr>
      <w:t>Part 1</w:t>
    </w:r>
    <w:r w:rsidRPr="00A961C4">
      <w:rPr>
        <w:b/>
        <w:sz w:val="20"/>
      </w:rPr>
      <w:fldChar w:fldCharType="end"/>
    </w:r>
  </w:p>
  <w:p w14:paraId="145DDC18" w14:textId="77777777" w:rsidR="00694A74" w:rsidRPr="00A961C4" w:rsidRDefault="00694A7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5062" w14:textId="77777777" w:rsidR="00694A74" w:rsidRPr="00A961C4" w:rsidRDefault="00694A7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6D341B3"/>
    <w:multiLevelType w:val="hybridMultilevel"/>
    <w:tmpl w:val="80220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0FF60FD"/>
    <w:multiLevelType w:val="hybridMultilevel"/>
    <w:tmpl w:val="A37EA5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21108"/>
    <w:rsid w:val="00005D25"/>
    <w:rsid w:val="0000749C"/>
    <w:rsid w:val="00010231"/>
    <w:rsid w:val="000113BC"/>
    <w:rsid w:val="000136AF"/>
    <w:rsid w:val="00015677"/>
    <w:rsid w:val="0002009E"/>
    <w:rsid w:val="00021108"/>
    <w:rsid w:val="00027EAD"/>
    <w:rsid w:val="00033736"/>
    <w:rsid w:val="000417C9"/>
    <w:rsid w:val="00047A5A"/>
    <w:rsid w:val="0005536D"/>
    <w:rsid w:val="00055B5C"/>
    <w:rsid w:val="00056391"/>
    <w:rsid w:val="000578B5"/>
    <w:rsid w:val="00060FF9"/>
    <w:rsid w:val="000614BF"/>
    <w:rsid w:val="00066B60"/>
    <w:rsid w:val="00070832"/>
    <w:rsid w:val="000814F0"/>
    <w:rsid w:val="000A2EED"/>
    <w:rsid w:val="000B1F00"/>
    <w:rsid w:val="000B1FD2"/>
    <w:rsid w:val="000B312F"/>
    <w:rsid w:val="000B37D4"/>
    <w:rsid w:val="000C3C75"/>
    <w:rsid w:val="000D05EF"/>
    <w:rsid w:val="000D0E87"/>
    <w:rsid w:val="000F21C1"/>
    <w:rsid w:val="000F316E"/>
    <w:rsid w:val="00101D90"/>
    <w:rsid w:val="00102C46"/>
    <w:rsid w:val="0010745C"/>
    <w:rsid w:val="00113BD1"/>
    <w:rsid w:val="001156D4"/>
    <w:rsid w:val="00121FD7"/>
    <w:rsid w:val="00122206"/>
    <w:rsid w:val="001302F5"/>
    <w:rsid w:val="00141786"/>
    <w:rsid w:val="0014249B"/>
    <w:rsid w:val="00142ABD"/>
    <w:rsid w:val="00145A5F"/>
    <w:rsid w:val="0014673C"/>
    <w:rsid w:val="00153369"/>
    <w:rsid w:val="0015646E"/>
    <w:rsid w:val="00163646"/>
    <w:rsid w:val="001643C9"/>
    <w:rsid w:val="00165568"/>
    <w:rsid w:val="00166C2F"/>
    <w:rsid w:val="001716C9"/>
    <w:rsid w:val="00173363"/>
    <w:rsid w:val="00173B94"/>
    <w:rsid w:val="00176174"/>
    <w:rsid w:val="0018035E"/>
    <w:rsid w:val="001854B4"/>
    <w:rsid w:val="001939E1"/>
    <w:rsid w:val="00194DDD"/>
    <w:rsid w:val="00195382"/>
    <w:rsid w:val="001A3658"/>
    <w:rsid w:val="001A5B9E"/>
    <w:rsid w:val="001A5D61"/>
    <w:rsid w:val="001A6D09"/>
    <w:rsid w:val="001A759A"/>
    <w:rsid w:val="001B633C"/>
    <w:rsid w:val="001B7A5D"/>
    <w:rsid w:val="001B7E5B"/>
    <w:rsid w:val="001C2418"/>
    <w:rsid w:val="001C69C4"/>
    <w:rsid w:val="001E3590"/>
    <w:rsid w:val="001E57E3"/>
    <w:rsid w:val="001E6E6A"/>
    <w:rsid w:val="001E7005"/>
    <w:rsid w:val="001E7407"/>
    <w:rsid w:val="001F1862"/>
    <w:rsid w:val="001F47DA"/>
    <w:rsid w:val="00201D27"/>
    <w:rsid w:val="00202618"/>
    <w:rsid w:val="002063B9"/>
    <w:rsid w:val="0021188F"/>
    <w:rsid w:val="002132AD"/>
    <w:rsid w:val="00220BB7"/>
    <w:rsid w:val="00220ED4"/>
    <w:rsid w:val="00223330"/>
    <w:rsid w:val="00223667"/>
    <w:rsid w:val="00240749"/>
    <w:rsid w:val="002462A3"/>
    <w:rsid w:val="00251E59"/>
    <w:rsid w:val="00263820"/>
    <w:rsid w:val="00267EC9"/>
    <w:rsid w:val="00274333"/>
    <w:rsid w:val="00274D63"/>
    <w:rsid w:val="00275197"/>
    <w:rsid w:val="00293B89"/>
    <w:rsid w:val="00297ECB"/>
    <w:rsid w:val="002A77A7"/>
    <w:rsid w:val="002B5A30"/>
    <w:rsid w:val="002B7C92"/>
    <w:rsid w:val="002D043A"/>
    <w:rsid w:val="002D170C"/>
    <w:rsid w:val="002D395A"/>
    <w:rsid w:val="002E64F8"/>
    <w:rsid w:val="002F5A80"/>
    <w:rsid w:val="00312317"/>
    <w:rsid w:val="003149AA"/>
    <w:rsid w:val="00320FE9"/>
    <w:rsid w:val="003243D8"/>
    <w:rsid w:val="0032710C"/>
    <w:rsid w:val="003415D3"/>
    <w:rsid w:val="00350417"/>
    <w:rsid w:val="00352B0F"/>
    <w:rsid w:val="00354A74"/>
    <w:rsid w:val="00360821"/>
    <w:rsid w:val="0036675D"/>
    <w:rsid w:val="00372CCB"/>
    <w:rsid w:val="00373874"/>
    <w:rsid w:val="00375C6C"/>
    <w:rsid w:val="0038799B"/>
    <w:rsid w:val="00391BAA"/>
    <w:rsid w:val="003A6818"/>
    <w:rsid w:val="003A770F"/>
    <w:rsid w:val="003A7B3C"/>
    <w:rsid w:val="003B4E3D"/>
    <w:rsid w:val="003C2D69"/>
    <w:rsid w:val="003C5F2B"/>
    <w:rsid w:val="003C6E9A"/>
    <w:rsid w:val="003C7B68"/>
    <w:rsid w:val="003D0BFE"/>
    <w:rsid w:val="003D5700"/>
    <w:rsid w:val="003E3D7B"/>
    <w:rsid w:val="003E7A25"/>
    <w:rsid w:val="003F3BB7"/>
    <w:rsid w:val="00405579"/>
    <w:rsid w:val="00410B8E"/>
    <w:rsid w:val="004116CD"/>
    <w:rsid w:val="00421FC1"/>
    <w:rsid w:val="004229C7"/>
    <w:rsid w:val="00424CA9"/>
    <w:rsid w:val="00430F8A"/>
    <w:rsid w:val="00436785"/>
    <w:rsid w:val="00436BD5"/>
    <w:rsid w:val="00437B72"/>
    <w:rsid w:val="00437E4B"/>
    <w:rsid w:val="0044291A"/>
    <w:rsid w:val="00461EA6"/>
    <w:rsid w:val="004649F3"/>
    <w:rsid w:val="004710E5"/>
    <w:rsid w:val="0048196B"/>
    <w:rsid w:val="0048364F"/>
    <w:rsid w:val="00486D05"/>
    <w:rsid w:val="00492BE5"/>
    <w:rsid w:val="00496F97"/>
    <w:rsid w:val="004B2F14"/>
    <w:rsid w:val="004C5ABA"/>
    <w:rsid w:val="004C7C8C"/>
    <w:rsid w:val="004E2A4A"/>
    <w:rsid w:val="004E3270"/>
    <w:rsid w:val="004F0D23"/>
    <w:rsid w:val="004F1FAC"/>
    <w:rsid w:val="004F31D2"/>
    <w:rsid w:val="0050603F"/>
    <w:rsid w:val="005128CD"/>
    <w:rsid w:val="00516B8D"/>
    <w:rsid w:val="005211CD"/>
    <w:rsid w:val="00536D72"/>
    <w:rsid w:val="00537FBC"/>
    <w:rsid w:val="00543469"/>
    <w:rsid w:val="00543F3A"/>
    <w:rsid w:val="00545D52"/>
    <w:rsid w:val="005509D8"/>
    <w:rsid w:val="00551B54"/>
    <w:rsid w:val="00553718"/>
    <w:rsid w:val="00581621"/>
    <w:rsid w:val="00584811"/>
    <w:rsid w:val="00591EB3"/>
    <w:rsid w:val="005929FD"/>
    <w:rsid w:val="00593AA6"/>
    <w:rsid w:val="00594161"/>
    <w:rsid w:val="00594749"/>
    <w:rsid w:val="005A0D92"/>
    <w:rsid w:val="005A135E"/>
    <w:rsid w:val="005A4FF7"/>
    <w:rsid w:val="005B4067"/>
    <w:rsid w:val="005C1439"/>
    <w:rsid w:val="005C2CDB"/>
    <w:rsid w:val="005C3F41"/>
    <w:rsid w:val="005D76B8"/>
    <w:rsid w:val="005E152A"/>
    <w:rsid w:val="005E7479"/>
    <w:rsid w:val="005F11B1"/>
    <w:rsid w:val="00600219"/>
    <w:rsid w:val="006009F1"/>
    <w:rsid w:val="006141D5"/>
    <w:rsid w:val="006165E2"/>
    <w:rsid w:val="006167FD"/>
    <w:rsid w:val="00641DE5"/>
    <w:rsid w:val="00644F41"/>
    <w:rsid w:val="0064565D"/>
    <w:rsid w:val="00656F0C"/>
    <w:rsid w:val="0066424A"/>
    <w:rsid w:val="00665179"/>
    <w:rsid w:val="006729EB"/>
    <w:rsid w:val="00676320"/>
    <w:rsid w:val="00677CC2"/>
    <w:rsid w:val="00680D2B"/>
    <w:rsid w:val="00681AC7"/>
    <w:rsid w:val="00681F92"/>
    <w:rsid w:val="006842C2"/>
    <w:rsid w:val="0068503C"/>
    <w:rsid w:val="00685F42"/>
    <w:rsid w:val="006875D4"/>
    <w:rsid w:val="0069207B"/>
    <w:rsid w:val="00694A74"/>
    <w:rsid w:val="006A4B23"/>
    <w:rsid w:val="006A6F77"/>
    <w:rsid w:val="006C2874"/>
    <w:rsid w:val="006C5F12"/>
    <w:rsid w:val="006C7F8C"/>
    <w:rsid w:val="006D380D"/>
    <w:rsid w:val="006D4922"/>
    <w:rsid w:val="006E0135"/>
    <w:rsid w:val="006E303A"/>
    <w:rsid w:val="006F01F6"/>
    <w:rsid w:val="006F7E19"/>
    <w:rsid w:val="00700B2C"/>
    <w:rsid w:val="00712D8D"/>
    <w:rsid w:val="00713084"/>
    <w:rsid w:val="00714B26"/>
    <w:rsid w:val="007231DE"/>
    <w:rsid w:val="00731E00"/>
    <w:rsid w:val="007440B7"/>
    <w:rsid w:val="007442AC"/>
    <w:rsid w:val="007634AD"/>
    <w:rsid w:val="00764DC5"/>
    <w:rsid w:val="007665C2"/>
    <w:rsid w:val="007715C9"/>
    <w:rsid w:val="00774EDD"/>
    <w:rsid w:val="007757EC"/>
    <w:rsid w:val="0079485D"/>
    <w:rsid w:val="00797A47"/>
    <w:rsid w:val="007A165A"/>
    <w:rsid w:val="007A1E61"/>
    <w:rsid w:val="007B30AA"/>
    <w:rsid w:val="007B6E9E"/>
    <w:rsid w:val="007C035A"/>
    <w:rsid w:val="007C7E3B"/>
    <w:rsid w:val="007E7D4A"/>
    <w:rsid w:val="007F6CEC"/>
    <w:rsid w:val="008006CC"/>
    <w:rsid w:val="00807F18"/>
    <w:rsid w:val="0081269A"/>
    <w:rsid w:val="00815282"/>
    <w:rsid w:val="00823D0D"/>
    <w:rsid w:val="00827346"/>
    <w:rsid w:val="00831E8D"/>
    <w:rsid w:val="00833B8C"/>
    <w:rsid w:val="0083585B"/>
    <w:rsid w:val="00856A31"/>
    <w:rsid w:val="00857D6B"/>
    <w:rsid w:val="008754D0"/>
    <w:rsid w:val="00876322"/>
    <w:rsid w:val="00877D48"/>
    <w:rsid w:val="00881F6C"/>
    <w:rsid w:val="00883781"/>
    <w:rsid w:val="00885570"/>
    <w:rsid w:val="008900FD"/>
    <w:rsid w:val="00893958"/>
    <w:rsid w:val="00896114"/>
    <w:rsid w:val="008A0966"/>
    <w:rsid w:val="008A12A0"/>
    <w:rsid w:val="008A2E77"/>
    <w:rsid w:val="008C5482"/>
    <w:rsid w:val="008C6F6F"/>
    <w:rsid w:val="008C728F"/>
    <w:rsid w:val="008D0EE0"/>
    <w:rsid w:val="008D3E94"/>
    <w:rsid w:val="008F025D"/>
    <w:rsid w:val="008F4F1C"/>
    <w:rsid w:val="008F77C4"/>
    <w:rsid w:val="009103F3"/>
    <w:rsid w:val="00915E8F"/>
    <w:rsid w:val="00917935"/>
    <w:rsid w:val="00932377"/>
    <w:rsid w:val="00932D11"/>
    <w:rsid w:val="00942E8C"/>
    <w:rsid w:val="00943221"/>
    <w:rsid w:val="00967042"/>
    <w:rsid w:val="00971181"/>
    <w:rsid w:val="009724B6"/>
    <w:rsid w:val="009767C6"/>
    <w:rsid w:val="0098255A"/>
    <w:rsid w:val="009841E8"/>
    <w:rsid w:val="009845BE"/>
    <w:rsid w:val="00992DE3"/>
    <w:rsid w:val="009951C7"/>
    <w:rsid w:val="009969C9"/>
    <w:rsid w:val="009B0A16"/>
    <w:rsid w:val="009D65DD"/>
    <w:rsid w:val="009E186E"/>
    <w:rsid w:val="009F7BD0"/>
    <w:rsid w:val="009F7D77"/>
    <w:rsid w:val="00A048FF"/>
    <w:rsid w:val="00A057D6"/>
    <w:rsid w:val="00A100B7"/>
    <w:rsid w:val="00A10775"/>
    <w:rsid w:val="00A12A7C"/>
    <w:rsid w:val="00A16F0D"/>
    <w:rsid w:val="00A231E2"/>
    <w:rsid w:val="00A36C48"/>
    <w:rsid w:val="00A41E0B"/>
    <w:rsid w:val="00A53170"/>
    <w:rsid w:val="00A55631"/>
    <w:rsid w:val="00A6332A"/>
    <w:rsid w:val="00A64912"/>
    <w:rsid w:val="00A64C2F"/>
    <w:rsid w:val="00A67A67"/>
    <w:rsid w:val="00A70A74"/>
    <w:rsid w:val="00A72A13"/>
    <w:rsid w:val="00A77279"/>
    <w:rsid w:val="00A867DA"/>
    <w:rsid w:val="00A8712C"/>
    <w:rsid w:val="00A92D07"/>
    <w:rsid w:val="00AA3795"/>
    <w:rsid w:val="00AA41A0"/>
    <w:rsid w:val="00AC1E75"/>
    <w:rsid w:val="00AD5641"/>
    <w:rsid w:val="00AE1088"/>
    <w:rsid w:val="00AE79CF"/>
    <w:rsid w:val="00AF1BA4"/>
    <w:rsid w:val="00B0009B"/>
    <w:rsid w:val="00B025EF"/>
    <w:rsid w:val="00B032D8"/>
    <w:rsid w:val="00B060B5"/>
    <w:rsid w:val="00B062FD"/>
    <w:rsid w:val="00B11722"/>
    <w:rsid w:val="00B22623"/>
    <w:rsid w:val="00B32BE2"/>
    <w:rsid w:val="00B33B3C"/>
    <w:rsid w:val="00B45697"/>
    <w:rsid w:val="00B465D5"/>
    <w:rsid w:val="00B6382D"/>
    <w:rsid w:val="00B67EE3"/>
    <w:rsid w:val="00B710D5"/>
    <w:rsid w:val="00B72DB5"/>
    <w:rsid w:val="00B77648"/>
    <w:rsid w:val="00B849B3"/>
    <w:rsid w:val="00B85D1B"/>
    <w:rsid w:val="00B91308"/>
    <w:rsid w:val="00B96601"/>
    <w:rsid w:val="00B9690A"/>
    <w:rsid w:val="00BA5026"/>
    <w:rsid w:val="00BB2CAF"/>
    <w:rsid w:val="00BB40BF"/>
    <w:rsid w:val="00BB7023"/>
    <w:rsid w:val="00BC0CD1"/>
    <w:rsid w:val="00BC1C32"/>
    <w:rsid w:val="00BE1B2D"/>
    <w:rsid w:val="00BE55AD"/>
    <w:rsid w:val="00BE719A"/>
    <w:rsid w:val="00BE720A"/>
    <w:rsid w:val="00BF0461"/>
    <w:rsid w:val="00BF443E"/>
    <w:rsid w:val="00BF4944"/>
    <w:rsid w:val="00BF56D4"/>
    <w:rsid w:val="00BF6661"/>
    <w:rsid w:val="00C0387E"/>
    <w:rsid w:val="00C04409"/>
    <w:rsid w:val="00C067E5"/>
    <w:rsid w:val="00C158CA"/>
    <w:rsid w:val="00C164CA"/>
    <w:rsid w:val="00C176CF"/>
    <w:rsid w:val="00C24EE9"/>
    <w:rsid w:val="00C2788D"/>
    <w:rsid w:val="00C35E31"/>
    <w:rsid w:val="00C42BF8"/>
    <w:rsid w:val="00C460AE"/>
    <w:rsid w:val="00C4640D"/>
    <w:rsid w:val="00C50043"/>
    <w:rsid w:val="00C54278"/>
    <w:rsid w:val="00C54E84"/>
    <w:rsid w:val="00C7289B"/>
    <w:rsid w:val="00C75438"/>
    <w:rsid w:val="00C7573B"/>
    <w:rsid w:val="00C76CF3"/>
    <w:rsid w:val="00C80B71"/>
    <w:rsid w:val="00C831A6"/>
    <w:rsid w:val="00C87598"/>
    <w:rsid w:val="00CB04A2"/>
    <w:rsid w:val="00CD1995"/>
    <w:rsid w:val="00CD532B"/>
    <w:rsid w:val="00CD7992"/>
    <w:rsid w:val="00CE1E31"/>
    <w:rsid w:val="00CF0BB2"/>
    <w:rsid w:val="00D00A96"/>
    <w:rsid w:val="00D00EAA"/>
    <w:rsid w:val="00D0331E"/>
    <w:rsid w:val="00D13441"/>
    <w:rsid w:val="00D243A3"/>
    <w:rsid w:val="00D462E3"/>
    <w:rsid w:val="00D477C3"/>
    <w:rsid w:val="00D52EFE"/>
    <w:rsid w:val="00D5584D"/>
    <w:rsid w:val="00D61B54"/>
    <w:rsid w:val="00D63EF6"/>
    <w:rsid w:val="00D659D3"/>
    <w:rsid w:val="00D70DFB"/>
    <w:rsid w:val="00D71BF2"/>
    <w:rsid w:val="00D73029"/>
    <w:rsid w:val="00D766DF"/>
    <w:rsid w:val="00DA0560"/>
    <w:rsid w:val="00DA591A"/>
    <w:rsid w:val="00DB2FA0"/>
    <w:rsid w:val="00DC3D6D"/>
    <w:rsid w:val="00DC3DB1"/>
    <w:rsid w:val="00DE1988"/>
    <w:rsid w:val="00DE2002"/>
    <w:rsid w:val="00DF7AE9"/>
    <w:rsid w:val="00E05704"/>
    <w:rsid w:val="00E24D66"/>
    <w:rsid w:val="00E26DB2"/>
    <w:rsid w:val="00E37760"/>
    <w:rsid w:val="00E37DD6"/>
    <w:rsid w:val="00E50609"/>
    <w:rsid w:val="00E54292"/>
    <w:rsid w:val="00E54CC7"/>
    <w:rsid w:val="00E724EB"/>
    <w:rsid w:val="00E74DC7"/>
    <w:rsid w:val="00E77786"/>
    <w:rsid w:val="00E84ECA"/>
    <w:rsid w:val="00E87699"/>
    <w:rsid w:val="00E87AB8"/>
    <w:rsid w:val="00E90BBD"/>
    <w:rsid w:val="00E947C6"/>
    <w:rsid w:val="00EB510C"/>
    <w:rsid w:val="00EC246D"/>
    <w:rsid w:val="00EC4BC6"/>
    <w:rsid w:val="00ED492F"/>
    <w:rsid w:val="00EE20A5"/>
    <w:rsid w:val="00EE2D0A"/>
    <w:rsid w:val="00EE3E36"/>
    <w:rsid w:val="00EF2E3A"/>
    <w:rsid w:val="00EF4168"/>
    <w:rsid w:val="00F03319"/>
    <w:rsid w:val="00F047E2"/>
    <w:rsid w:val="00F06A26"/>
    <w:rsid w:val="00F078DC"/>
    <w:rsid w:val="00F13E86"/>
    <w:rsid w:val="00F17B00"/>
    <w:rsid w:val="00F263C6"/>
    <w:rsid w:val="00F600DD"/>
    <w:rsid w:val="00F677A9"/>
    <w:rsid w:val="00F83062"/>
    <w:rsid w:val="00F84CF5"/>
    <w:rsid w:val="00F92D35"/>
    <w:rsid w:val="00F95A7F"/>
    <w:rsid w:val="00FA420B"/>
    <w:rsid w:val="00FB26E6"/>
    <w:rsid w:val="00FB3A97"/>
    <w:rsid w:val="00FB7525"/>
    <w:rsid w:val="00FC241F"/>
    <w:rsid w:val="00FC697B"/>
    <w:rsid w:val="00FD1E13"/>
    <w:rsid w:val="00FD60DD"/>
    <w:rsid w:val="00FD7EB1"/>
    <w:rsid w:val="00FE41C9"/>
    <w:rsid w:val="00FE62BF"/>
    <w:rsid w:val="00FE7F93"/>
    <w:rsid w:val="00FF2593"/>
    <w:rsid w:val="00FF25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4642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94A74"/>
    <w:pPr>
      <w:spacing w:line="260" w:lineRule="atLeast"/>
    </w:pPr>
    <w:rPr>
      <w:sz w:val="22"/>
    </w:rPr>
  </w:style>
  <w:style w:type="paragraph" w:styleId="Heading1">
    <w:name w:val="heading 1"/>
    <w:basedOn w:val="Normal"/>
    <w:next w:val="Normal"/>
    <w:link w:val="Heading1Char"/>
    <w:uiPriority w:val="9"/>
    <w:qFormat/>
    <w:rsid w:val="00694A74"/>
    <w:pPr>
      <w:keepNext/>
      <w:keepLines/>
      <w:numPr>
        <w:numId w:val="18"/>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94A74"/>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A74"/>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94A74"/>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4A74"/>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4A74"/>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4A74"/>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4A74"/>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4A74"/>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94A74"/>
  </w:style>
  <w:style w:type="paragraph" w:customStyle="1" w:styleId="OPCParaBase">
    <w:name w:val="OPCParaBase"/>
    <w:qFormat/>
    <w:rsid w:val="00694A74"/>
    <w:pPr>
      <w:spacing w:line="260" w:lineRule="atLeast"/>
    </w:pPr>
    <w:rPr>
      <w:rFonts w:eastAsia="Times New Roman" w:cs="Times New Roman"/>
      <w:sz w:val="22"/>
      <w:lang w:eastAsia="en-AU"/>
    </w:rPr>
  </w:style>
  <w:style w:type="paragraph" w:customStyle="1" w:styleId="ShortT">
    <w:name w:val="ShortT"/>
    <w:basedOn w:val="OPCParaBase"/>
    <w:next w:val="Normal"/>
    <w:qFormat/>
    <w:rsid w:val="00694A74"/>
    <w:pPr>
      <w:spacing w:line="240" w:lineRule="auto"/>
    </w:pPr>
    <w:rPr>
      <w:b/>
      <w:sz w:val="40"/>
    </w:rPr>
  </w:style>
  <w:style w:type="paragraph" w:customStyle="1" w:styleId="ActHead1">
    <w:name w:val="ActHead 1"/>
    <w:aliases w:val="c"/>
    <w:basedOn w:val="OPCParaBase"/>
    <w:next w:val="Normal"/>
    <w:qFormat/>
    <w:rsid w:val="00694A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94A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94A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94A7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94A7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94A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94A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94A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94A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94A74"/>
  </w:style>
  <w:style w:type="paragraph" w:customStyle="1" w:styleId="Blocks">
    <w:name w:val="Blocks"/>
    <w:aliases w:val="bb"/>
    <w:basedOn w:val="OPCParaBase"/>
    <w:qFormat/>
    <w:rsid w:val="00694A74"/>
    <w:pPr>
      <w:spacing w:line="240" w:lineRule="auto"/>
    </w:pPr>
    <w:rPr>
      <w:sz w:val="24"/>
    </w:rPr>
  </w:style>
  <w:style w:type="paragraph" w:customStyle="1" w:styleId="BoxText">
    <w:name w:val="BoxText"/>
    <w:aliases w:val="bt"/>
    <w:basedOn w:val="OPCParaBase"/>
    <w:qFormat/>
    <w:rsid w:val="00694A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94A74"/>
    <w:rPr>
      <w:b/>
    </w:rPr>
  </w:style>
  <w:style w:type="paragraph" w:customStyle="1" w:styleId="BoxHeadItalic">
    <w:name w:val="BoxHeadItalic"/>
    <w:aliases w:val="bhi"/>
    <w:basedOn w:val="BoxText"/>
    <w:next w:val="BoxStep"/>
    <w:qFormat/>
    <w:rsid w:val="00694A74"/>
    <w:rPr>
      <w:i/>
    </w:rPr>
  </w:style>
  <w:style w:type="paragraph" w:customStyle="1" w:styleId="BoxList">
    <w:name w:val="BoxList"/>
    <w:aliases w:val="bl"/>
    <w:basedOn w:val="BoxText"/>
    <w:qFormat/>
    <w:rsid w:val="00694A74"/>
    <w:pPr>
      <w:ind w:left="1559" w:hanging="425"/>
    </w:pPr>
  </w:style>
  <w:style w:type="paragraph" w:customStyle="1" w:styleId="BoxNote">
    <w:name w:val="BoxNote"/>
    <w:aliases w:val="bn"/>
    <w:basedOn w:val="BoxText"/>
    <w:qFormat/>
    <w:rsid w:val="00694A74"/>
    <w:pPr>
      <w:tabs>
        <w:tab w:val="left" w:pos="1985"/>
      </w:tabs>
      <w:spacing w:before="122" w:line="198" w:lineRule="exact"/>
      <w:ind w:left="2948" w:hanging="1814"/>
    </w:pPr>
    <w:rPr>
      <w:sz w:val="18"/>
    </w:rPr>
  </w:style>
  <w:style w:type="paragraph" w:customStyle="1" w:styleId="BoxPara">
    <w:name w:val="BoxPara"/>
    <w:aliases w:val="bp"/>
    <w:basedOn w:val="BoxText"/>
    <w:qFormat/>
    <w:rsid w:val="00694A74"/>
    <w:pPr>
      <w:tabs>
        <w:tab w:val="right" w:pos="2268"/>
      </w:tabs>
      <w:ind w:left="2552" w:hanging="1418"/>
    </w:pPr>
  </w:style>
  <w:style w:type="paragraph" w:customStyle="1" w:styleId="BoxStep">
    <w:name w:val="BoxStep"/>
    <w:aliases w:val="bs"/>
    <w:basedOn w:val="BoxText"/>
    <w:qFormat/>
    <w:rsid w:val="00694A74"/>
    <w:pPr>
      <w:ind w:left="1985" w:hanging="851"/>
    </w:pPr>
  </w:style>
  <w:style w:type="character" w:customStyle="1" w:styleId="CharAmPartNo">
    <w:name w:val="CharAmPartNo"/>
    <w:basedOn w:val="OPCCharBase"/>
    <w:qFormat/>
    <w:rsid w:val="00694A74"/>
  </w:style>
  <w:style w:type="character" w:customStyle="1" w:styleId="CharAmPartText">
    <w:name w:val="CharAmPartText"/>
    <w:basedOn w:val="OPCCharBase"/>
    <w:qFormat/>
    <w:rsid w:val="00694A74"/>
  </w:style>
  <w:style w:type="character" w:customStyle="1" w:styleId="CharAmSchNo">
    <w:name w:val="CharAmSchNo"/>
    <w:basedOn w:val="OPCCharBase"/>
    <w:qFormat/>
    <w:rsid w:val="00694A74"/>
  </w:style>
  <w:style w:type="character" w:customStyle="1" w:styleId="CharAmSchText">
    <w:name w:val="CharAmSchText"/>
    <w:basedOn w:val="OPCCharBase"/>
    <w:qFormat/>
    <w:rsid w:val="00694A74"/>
  </w:style>
  <w:style w:type="character" w:customStyle="1" w:styleId="CharBoldItalic">
    <w:name w:val="CharBoldItalic"/>
    <w:basedOn w:val="OPCCharBase"/>
    <w:uiPriority w:val="1"/>
    <w:qFormat/>
    <w:rsid w:val="00694A74"/>
    <w:rPr>
      <w:b/>
      <w:i/>
    </w:rPr>
  </w:style>
  <w:style w:type="character" w:customStyle="1" w:styleId="CharChapNo">
    <w:name w:val="CharChapNo"/>
    <w:basedOn w:val="OPCCharBase"/>
    <w:uiPriority w:val="1"/>
    <w:qFormat/>
    <w:rsid w:val="00694A74"/>
  </w:style>
  <w:style w:type="character" w:customStyle="1" w:styleId="CharChapText">
    <w:name w:val="CharChapText"/>
    <w:basedOn w:val="OPCCharBase"/>
    <w:uiPriority w:val="1"/>
    <w:qFormat/>
    <w:rsid w:val="00694A74"/>
  </w:style>
  <w:style w:type="character" w:customStyle="1" w:styleId="CharDivNo">
    <w:name w:val="CharDivNo"/>
    <w:basedOn w:val="OPCCharBase"/>
    <w:uiPriority w:val="1"/>
    <w:qFormat/>
    <w:rsid w:val="00694A74"/>
  </w:style>
  <w:style w:type="character" w:customStyle="1" w:styleId="CharDivText">
    <w:name w:val="CharDivText"/>
    <w:basedOn w:val="OPCCharBase"/>
    <w:uiPriority w:val="1"/>
    <w:qFormat/>
    <w:rsid w:val="00694A74"/>
  </w:style>
  <w:style w:type="character" w:customStyle="1" w:styleId="CharItalic">
    <w:name w:val="CharItalic"/>
    <w:basedOn w:val="OPCCharBase"/>
    <w:uiPriority w:val="1"/>
    <w:qFormat/>
    <w:rsid w:val="00694A74"/>
    <w:rPr>
      <w:i/>
    </w:rPr>
  </w:style>
  <w:style w:type="character" w:customStyle="1" w:styleId="CharPartNo">
    <w:name w:val="CharPartNo"/>
    <w:basedOn w:val="OPCCharBase"/>
    <w:uiPriority w:val="1"/>
    <w:qFormat/>
    <w:rsid w:val="00694A74"/>
  </w:style>
  <w:style w:type="character" w:customStyle="1" w:styleId="CharPartText">
    <w:name w:val="CharPartText"/>
    <w:basedOn w:val="OPCCharBase"/>
    <w:uiPriority w:val="1"/>
    <w:qFormat/>
    <w:rsid w:val="00694A74"/>
  </w:style>
  <w:style w:type="character" w:customStyle="1" w:styleId="CharSectno">
    <w:name w:val="CharSectno"/>
    <w:basedOn w:val="OPCCharBase"/>
    <w:qFormat/>
    <w:rsid w:val="00694A74"/>
  </w:style>
  <w:style w:type="character" w:customStyle="1" w:styleId="CharSubdNo">
    <w:name w:val="CharSubdNo"/>
    <w:basedOn w:val="OPCCharBase"/>
    <w:uiPriority w:val="1"/>
    <w:qFormat/>
    <w:rsid w:val="00694A74"/>
  </w:style>
  <w:style w:type="character" w:customStyle="1" w:styleId="CharSubdText">
    <w:name w:val="CharSubdText"/>
    <w:basedOn w:val="OPCCharBase"/>
    <w:uiPriority w:val="1"/>
    <w:qFormat/>
    <w:rsid w:val="00694A74"/>
  </w:style>
  <w:style w:type="paragraph" w:customStyle="1" w:styleId="CTA--">
    <w:name w:val="CTA --"/>
    <w:basedOn w:val="OPCParaBase"/>
    <w:next w:val="Normal"/>
    <w:rsid w:val="00694A74"/>
    <w:pPr>
      <w:spacing w:before="60" w:line="240" w:lineRule="atLeast"/>
      <w:ind w:left="142" w:hanging="142"/>
    </w:pPr>
    <w:rPr>
      <w:sz w:val="20"/>
    </w:rPr>
  </w:style>
  <w:style w:type="paragraph" w:customStyle="1" w:styleId="CTA-">
    <w:name w:val="CTA -"/>
    <w:basedOn w:val="OPCParaBase"/>
    <w:rsid w:val="00694A74"/>
    <w:pPr>
      <w:spacing w:before="60" w:line="240" w:lineRule="atLeast"/>
      <w:ind w:left="85" w:hanging="85"/>
    </w:pPr>
    <w:rPr>
      <w:sz w:val="20"/>
    </w:rPr>
  </w:style>
  <w:style w:type="paragraph" w:customStyle="1" w:styleId="CTA---">
    <w:name w:val="CTA ---"/>
    <w:basedOn w:val="OPCParaBase"/>
    <w:next w:val="Normal"/>
    <w:rsid w:val="00694A74"/>
    <w:pPr>
      <w:spacing w:before="60" w:line="240" w:lineRule="atLeast"/>
      <w:ind w:left="198" w:hanging="198"/>
    </w:pPr>
    <w:rPr>
      <w:sz w:val="20"/>
    </w:rPr>
  </w:style>
  <w:style w:type="paragraph" w:customStyle="1" w:styleId="CTA----">
    <w:name w:val="CTA ----"/>
    <w:basedOn w:val="OPCParaBase"/>
    <w:next w:val="Normal"/>
    <w:rsid w:val="00694A74"/>
    <w:pPr>
      <w:spacing w:before="60" w:line="240" w:lineRule="atLeast"/>
      <w:ind w:left="255" w:hanging="255"/>
    </w:pPr>
    <w:rPr>
      <w:sz w:val="20"/>
    </w:rPr>
  </w:style>
  <w:style w:type="paragraph" w:customStyle="1" w:styleId="CTA1a">
    <w:name w:val="CTA 1(a)"/>
    <w:basedOn w:val="OPCParaBase"/>
    <w:rsid w:val="00694A74"/>
    <w:pPr>
      <w:tabs>
        <w:tab w:val="right" w:pos="414"/>
      </w:tabs>
      <w:spacing w:before="40" w:line="240" w:lineRule="atLeast"/>
      <w:ind w:left="675" w:hanging="675"/>
    </w:pPr>
    <w:rPr>
      <w:sz w:val="20"/>
    </w:rPr>
  </w:style>
  <w:style w:type="paragraph" w:customStyle="1" w:styleId="CTA1ai">
    <w:name w:val="CTA 1(a)(i)"/>
    <w:basedOn w:val="OPCParaBase"/>
    <w:rsid w:val="00694A74"/>
    <w:pPr>
      <w:tabs>
        <w:tab w:val="right" w:pos="1004"/>
      </w:tabs>
      <w:spacing w:before="40" w:line="240" w:lineRule="atLeast"/>
      <w:ind w:left="1253" w:hanging="1253"/>
    </w:pPr>
    <w:rPr>
      <w:sz w:val="20"/>
    </w:rPr>
  </w:style>
  <w:style w:type="paragraph" w:customStyle="1" w:styleId="CTA2a">
    <w:name w:val="CTA 2(a)"/>
    <w:basedOn w:val="OPCParaBase"/>
    <w:rsid w:val="00694A74"/>
    <w:pPr>
      <w:tabs>
        <w:tab w:val="right" w:pos="482"/>
      </w:tabs>
      <w:spacing w:before="40" w:line="240" w:lineRule="atLeast"/>
      <w:ind w:left="748" w:hanging="748"/>
    </w:pPr>
    <w:rPr>
      <w:sz w:val="20"/>
    </w:rPr>
  </w:style>
  <w:style w:type="paragraph" w:customStyle="1" w:styleId="CTA2ai">
    <w:name w:val="CTA 2(a)(i)"/>
    <w:basedOn w:val="OPCParaBase"/>
    <w:rsid w:val="00694A74"/>
    <w:pPr>
      <w:tabs>
        <w:tab w:val="right" w:pos="1089"/>
      </w:tabs>
      <w:spacing w:before="40" w:line="240" w:lineRule="atLeast"/>
      <w:ind w:left="1327" w:hanging="1327"/>
    </w:pPr>
    <w:rPr>
      <w:sz w:val="20"/>
    </w:rPr>
  </w:style>
  <w:style w:type="paragraph" w:customStyle="1" w:styleId="CTA3a">
    <w:name w:val="CTA 3(a)"/>
    <w:basedOn w:val="OPCParaBase"/>
    <w:rsid w:val="00694A74"/>
    <w:pPr>
      <w:tabs>
        <w:tab w:val="right" w:pos="556"/>
      </w:tabs>
      <w:spacing w:before="40" w:line="240" w:lineRule="atLeast"/>
      <w:ind w:left="805" w:hanging="805"/>
    </w:pPr>
    <w:rPr>
      <w:sz w:val="20"/>
    </w:rPr>
  </w:style>
  <w:style w:type="paragraph" w:customStyle="1" w:styleId="CTA3ai">
    <w:name w:val="CTA 3(a)(i)"/>
    <w:basedOn w:val="OPCParaBase"/>
    <w:rsid w:val="00694A74"/>
    <w:pPr>
      <w:tabs>
        <w:tab w:val="right" w:pos="1140"/>
      </w:tabs>
      <w:spacing w:before="40" w:line="240" w:lineRule="atLeast"/>
      <w:ind w:left="1361" w:hanging="1361"/>
    </w:pPr>
    <w:rPr>
      <w:sz w:val="20"/>
    </w:rPr>
  </w:style>
  <w:style w:type="paragraph" w:customStyle="1" w:styleId="CTA4a">
    <w:name w:val="CTA 4(a)"/>
    <w:basedOn w:val="OPCParaBase"/>
    <w:rsid w:val="00694A74"/>
    <w:pPr>
      <w:tabs>
        <w:tab w:val="right" w:pos="624"/>
      </w:tabs>
      <w:spacing w:before="40" w:line="240" w:lineRule="atLeast"/>
      <w:ind w:left="873" w:hanging="873"/>
    </w:pPr>
    <w:rPr>
      <w:sz w:val="20"/>
    </w:rPr>
  </w:style>
  <w:style w:type="paragraph" w:customStyle="1" w:styleId="CTA4ai">
    <w:name w:val="CTA 4(a)(i)"/>
    <w:basedOn w:val="OPCParaBase"/>
    <w:rsid w:val="00694A74"/>
    <w:pPr>
      <w:tabs>
        <w:tab w:val="right" w:pos="1213"/>
      </w:tabs>
      <w:spacing w:before="40" w:line="240" w:lineRule="atLeast"/>
      <w:ind w:left="1452" w:hanging="1452"/>
    </w:pPr>
    <w:rPr>
      <w:sz w:val="20"/>
    </w:rPr>
  </w:style>
  <w:style w:type="paragraph" w:customStyle="1" w:styleId="CTACAPS">
    <w:name w:val="CTA CAPS"/>
    <w:basedOn w:val="OPCParaBase"/>
    <w:rsid w:val="00694A74"/>
    <w:pPr>
      <w:spacing w:before="60" w:line="240" w:lineRule="atLeast"/>
    </w:pPr>
    <w:rPr>
      <w:sz w:val="20"/>
    </w:rPr>
  </w:style>
  <w:style w:type="paragraph" w:customStyle="1" w:styleId="CTAright">
    <w:name w:val="CTA right"/>
    <w:basedOn w:val="OPCParaBase"/>
    <w:rsid w:val="00694A74"/>
    <w:pPr>
      <w:spacing w:before="60" w:line="240" w:lineRule="auto"/>
      <w:jc w:val="right"/>
    </w:pPr>
    <w:rPr>
      <w:sz w:val="20"/>
    </w:rPr>
  </w:style>
  <w:style w:type="paragraph" w:customStyle="1" w:styleId="subsection">
    <w:name w:val="subsection"/>
    <w:aliases w:val="ss"/>
    <w:basedOn w:val="OPCParaBase"/>
    <w:rsid w:val="00694A74"/>
    <w:pPr>
      <w:tabs>
        <w:tab w:val="right" w:pos="1021"/>
      </w:tabs>
      <w:spacing w:before="180" w:line="240" w:lineRule="auto"/>
      <w:ind w:left="1134" w:hanging="1134"/>
    </w:pPr>
  </w:style>
  <w:style w:type="paragraph" w:customStyle="1" w:styleId="Definition">
    <w:name w:val="Definition"/>
    <w:aliases w:val="dd"/>
    <w:basedOn w:val="OPCParaBase"/>
    <w:rsid w:val="00694A74"/>
    <w:pPr>
      <w:spacing w:before="180" w:line="240" w:lineRule="auto"/>
      <w:ind w:left="1134"/>
    </w:pPr>
  </w:style>
  <w:style w:type="paragraph" w:customStyle="1" w:styleId="ETAsubitem">
    <w:name w:val="ETA(subitem)"/>
    <w:basedOn w:val="OPCParaBase"/>
    <w:rsid w:val="00694A74"/>
    <w:pPr>
      <w:tabs>
        <w:tab w:val="right" w:pos="340"/>
      </w:tabs>
      <w:spacing w:before="60" w:line="240" w:lineRule="auto"/>
      <w:ind w:left="454" w:hanging="454"/>
    </w:pPr>
    <w:rPr>
      <w:sz w:val="20"/>
    </w:rPr>
  </w:style>
  <w:style w:type="paragraph" w:customStyle="1" w:styleId="ETApara">
    <w:name w:val="ETA(para)"/>
    <w:basedOn w:val="OPCParaBase"/>
    <w:rsid w:val="00694A74"/>
    <w:pPr>
      <w:tabs>
        <w:tab w:val="right" w:pos="754"/>
      </w:tabs>
      <w:spacing w:before="60" w:line="240" w:lineRule="auto"/>
      <w:ind w:left="828" w:hanging="828"/>
    </w:pPr>
    <w:rPr>
      <w:sz w:val="20"/>
    </w:rPr>
  </w:style>
  <w:style w:type="paragraph" w:customStyle="1" w:styleId="ETAsubpara">
    <w:name w:val="ETA(subpara)"/>
    <w:basedOn w:val="OPCParaBase"/>
    <w:rsid w:val="00694A74"/>
    <w:pPr>
      <w:tabs>
        <w:tab w:val="right" w:pos="1083"/>
      </w:tabs>
      <w:spacing w:before="60" w:line="240" w:lineRule="auto"/>
      <w:ind w:left="1191" w:hanging="1191"/>
    </w:pPr>
    <w:rPr>
      <w:sz w:val="20"/>
    </w:rPr>
  </w:style>
  <w:style w:type="paragraph" w:customStyle="1" w:styleId="ETAsub-subpara">
    <w:name w:val="ETA(sub-subpara)"/>
    <w:basedOn w:val="OPCParaBase"/>
    <w:rsid w:val="00694A74"/>
    <w:pPr>
      <w:tabs>
        <w:tab w:val="right" w:pos="1412"/>
      </w:tabs>
      <w:spacing w:before="60" w:line="240" w:lineRule="auto"/>
      <w:ind w:left="1525" w:hanging="1525"/>
    </w:pPr>
    <w:rPr>
      <w:sz w:val="20"/>
    </w:rPr>
  </w:style>
  <w:style w:type="paragraph" w:customStyle="1" w:styleId="Formula">
    <w:name w:val="Formula"/>
    <w:basedOn w:val="OPCParaBase"/>
    <w:rsid w:val="00694A74"/>
    <w:pPr>
      <w:spacing w:line="240" w:lineRule="auto"/>
      <w:ind w:left="1134"/>
    </w:pPr>
    <w:rPr>
      <w:sz w:val="20"/>
    </w:rPr>
  </w:style>
  <w:style w:type="paragraph" w:styleId="Header">
    <w:name w:val="header"/>
    <w:basedOn w:val="OPCParaBase"/>
    <w:link w:val="HeaderChar"/>
    <w:unhideWhenUsed/>
    <w:rsid w:val="00694A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94A74"/>
    <w:rPr>
      <w:rFonts w:eastAsia="Times New Roman" w:cs="Times New Roman"/>
      <w:sz w:val="16"/>
      <w:lang w:eastAsia="en-AU"/>
    </w:rPr>
  </w:style>
  <w:style w:type="paragraph" w:customStyle="1" w:styleId="House">
    <w:name w:val="House"/>
    <w:basedOn w:val="OPCParaBase"/>
    <w:rsid w:val="00694A74"/>
    <w:pPr>
      <w:spacing w:line="240" w:lineRule="auto"/>
    </w:pPr>
    <w:rPr>
      <w:sz w:val="28"/>
    </w:rPr>
  </w:style>
  <w:style w:type="paragraph" w:customStyle="1" w:styleId="Item">
    <w:name w:val="Item"/>
    <w:aliases w:val="i"/>
    <w:basedOn w:val="OPCParaBase"/>
    <w:next w:val="ItemHead"/>
    <w:rsid w:val="00694A74"/>
    <w:pPr>
      <w:keepLines/>
      <w:spacing w:before="80" w:line="240" w:lineRule="auto"/>
      <w:ind w:left="709"/>
    </w:pPr>
  </w:style>
  <w:style w:type="paragraph" w:customStyle="1" w:styleId="ItemHead">
    <w:name w:val="ItemHead"/>
    <w:aliases w:val="ih"/>
    <w:basedOn w:val="OPCParaBase"/>
    <w:next w:val="Item"/>
    <w:rsid w:val="00694A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94A74"/>
    <w:pPr>
      <w:spacing w:line="240" w:lineRule="auto"/>
    </w:pPr>
    <w:rPr>
      <w:b/>
      <w:sz w:val="32"/>
    </w:rPr>
  </w:style>
  <w:style w:type="paragraph" w:customStyle="1" w:styleId="notedraft">
    <w:name w:val="note(draft)"/>
    <w:aliases w:val="nd"/>
    <w:basedOn w:val="OPCParaBase"/>
    <w:rsid w:val="00694A74"/>
    <w:pPr>
      <w:spacing w:before="240" w:line="240" w:lineRule="auto"/>
      <w:ind w:left="284" w:hanging="284"/>
    </w:pPr>
    <w:rPr>
      <w:i/>
      <w:sz w:val="24"/>
    </w:rPr>
  </w:style>
  <w:style w:type="paragraph" w:customStyle="1" w:styleId="notemargin">
    <w:name w:val="note(margin)"/>
    <w:aliases w:val="nm"/>
    <w:basedOn w:val="OPCParaBase"/>
    <w:rsid w:val="00694A74"/>
    <w:pPr>
      <w:tabs>
        <w:tab w:val="left" w:pos="709"/>
      </w:tabs>
      <w:spacing w:before="122" w:line="198" w:lineRule="exact"/>
      <w:ind w:left="709" w:hanging="709"/>
    </w:pPr>
    <w:rPr>
      <w:sz w:val="18"/>
    </w:rPr>
  </w:style>
  <w:style w:type="paragraph" w:customStyle="1" w:styleId="noteToPara">
    <w:name w:val="noteToPara"/>
    <w:aliases w:val="ntp"/>
    <w:basedOn w:val="OPCParaBase"/>
    <w:rsid w:val="00694A74"/>
    <w:pPr>
      <w:spacing w:before="122" w:line="198" w:lineRule="exact"/>
      <w:ind w:left="2353" w:hanging="709"/>
    </w:pPr>
    <w:rPr>
      <w:sz w:val="18"/>
    </w:rPr>
  </w:style>
  <w:style w:type="paragraph" w:customStyle="1" w:styleId="noteParlAmend">
    <w:name w:val="note(ParlAmend)"/>
    <w:aliases w:val="npp"/>
    <w:basedOn w:val="OPCParaBase"/>
    <w:next w:val="ParlAmend"/>
    <w:rsid w:val="00694A74"/>
    <w:pPr>
      <w:spacing w:line="240" w:lineRule="auto"/>
      <w:jc w:val="right"/>
    </w:pPr>
    <w:rPr>
      <w:rFonts w:ascii="Arial" w:hAnsi="Arial"/>
      <w:b/>
      <w:i/>
    </w:rPr>
  </w:style>
  <w:style w:type="paragraph" w:customStyle="1" w:styleId="Page1">
    <w:name w:val="Page1"/>
    <w:basedOn w:val="OPCParaBase"/>
    <w:rsid w:val="00694A74"/>
    <w:pPr>
      <w:spacing w:before="5600" w:line="240" w:lineRule="auto"/>
    </w:pPr>
    <w:rPr>
      <w:b/>
      <w:sz w:val="32"/>
    </w:rPr>
  </w:style>
  <w:style w:type="paragraph" w:customStyle="1" w:styleId="PageBreak">
    <w:name w:val="PageBreak"/>
    <w:aliases w:val="pb"/>
    <w:basedOn w:val="OPCParaBase"/>
    <w:rsid w:val="00694A74"/>
    <w:pPr>
      <w:spacing w:line="240" w:lineRule="auto"/>
    </w:pPr>
    <w:rPr>
      <w:sz w:val="20"/>
    </w:rPr>
  </w:style>
  <w:style w:type="paragraph" w:customStyle="1" w:styleId="paragraphsub">
    <w:name w:val="paragraph(sub)"/>
    <w:aliases w:val="aa"/>
    <w:basedOn w:val="OPCParaBase"/>
    <w:rsid w:val="00694A74"/>
    <w:pPr>
      <w:tabs>
        <w:tab w:val="right" w:pos="1985"/>
      </w:tabs>
      <w:spacing w:before="40" w:line="240" w:lineRule="auto"/>
      <w:ind w:left="2098" w:hanging="2098"/>
    </w:pPr>
  </w:style>
  <w:style w:type="paragraph" w:customStyle="1" w:styleId="paragraphsub-sub">
    <w:name w:val="paragraph(sub-sub)"/>
    <w:aliases w:val="aaa"/>
    <w:basedOn w:val="OPCParaBase"/>
    <w:rsid w:val="00694A74"/>
    <w:pPr>
      <w:tabs>
        <w:tab w:val="right" w:pos="2722"/>
      </w:tabs>
      <w:spacing w:before="40" w:line="240" w:lineRule="auto"/>
      <w:ind w:left="2835" w:hanging="2835"/>
    </w:pPr>
  </w:style>
  <w:style w:type="paragraph" w:customStyle="1" w:styleId="paragraph">
    <w:name w:val="paragraph"/>
    <w:aliases w:val="a"/>
    <w:basedOn w:val="OPCParaBase"/>
    <w:rsid w:val="00694A74"/>
    <w:pPr>
      <w:tabs>
        <w:tab w:val="right" w:pos="1531"/>
      </w:tabs>
      <w:spacing w:before="40" w:line="240" w:lineRule="auto"/>
      <w:ind w:left="1644" w:hanging="1644"/>
    </w:pPr>
  </w:style>
  <w:style w:type="paragraph" w:customStyle="1" w:styleId="ParlAmend">
    <w:name w:val="ParlAmend"/>
    <w:aliases w:val="pp"/>
    <w:basedOn w:val="OPCParaBase"/>
    <w:rsid w:val="00694A74"/>
    <w:pPr>
      <w:spacing w:before="240" w:line="240" w:lineRule="atLeast"/>
      <w:ind w:hanging="567"/>
    </w:pPr>
    <w:rPr>
      <w:sz w:val="24"/>
    </w:rPr>
  </w:style>
  <w:style w:type="paragraph" w:customStyle="1" w:styleId="Penalty">
    <w:name w:val="Penalty"/>
    <w:basedOn w:val="OPCParaBase"/>
    <w:rsid w:val="00694A74"/>
    <w:pPr>
      <w:tabs>
        <w:tab w:val="left" w:pos="2977"/>
      </w:tabs>
      <w:spacing w:before="180" w:line="240" w:lineRule="auto"/>
      <w:ind w:left="1985" w:hanging="851"/>
    </w:pPr>
  </w:style>
  <w:style w:type="paragraph" w:customStyle="1" w:styleId="Portfolio">
    <w:name w:val="Portfolio"/>
    <w:basedOn w:val="OPCParaBase"/>
    <w:rsid w:val="00694A74"/>
    <w:pPr>
      <w:spacing w:line="240" w:lineRule="auto"/>
    </w:pPr>
    <w:rPr>
      <w:i/>
      <w:sz w:val="20"/>
    </w:rPr>
  </w:style>
  <w:style w:type="paragraph" w:customStyle="1" w:styleId="Preamble">
    <w:name w:val="Preamble"/>
    <w:basedOn w:val="OPCParaBase"/>
    <w:next w:val="Normal"/>
    <w:rsid w:val="00694A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94A74"/>
    <w:pPr>
      <w:spacing w:line="240" w:lineRule="auto"/>
    </w:pPr>
    <w:rPr>
      <w:i/>
      <w:sz w:val="20"/>
    </w:rPr>
  </w:style>
  <w:style w:type="paragraph" w:customStyle="1" w:styleId="Session">
    <w:name w:val="Session"/>
    <w:basedOn w:val="OPCParaBase"/>
    <w:rsid w:val="00694A74"/>
    <w:pPr>
      <w:spacing w:line="240" w:lineRule="auto"/>
    </w:pPr>
    <w:rPr>
      <w:sz w:val="28"/>
    </w:rPr>
  </w:style>
  <w:style w:type="paragraph" w:customStyle="1" w:styleId="Sponsor">
    <w:name w:val="Sponsor"/>
    <w:basedOn w:val="OPCParaBase"/>
    <w:rsid w:val="00694A74"/>
    <w:pPr>
      <w:spacing w:line="240" w:lineRule="auto"/>
    </w:pPr>
    <w:rPr>
      <w:i/>
    </w:rPr>
  </w:style>
  <w:style w:type="paragraph" w:customStyle="1" w:styleId="Subitem">
    <w:name w:val="Subitem"/>
    <w:aliases w:val="iss"/>
    <w:basedOn w:val="OPCParaBase"/>
    <w:rsid w:val="00694A74"/>
    <w:pPr>
      <w:spacing w:before="180" w:line="240" w:lineRule="auto"/>
      <w:ind w:left="709" w:hanging="709"/>
    </w:pPr>
  </w:style>
  <w:style w:type="paragraph" w:customStyle="1" w:styleId="SubitemHead">
    <w:name w:val="SubitemHead"/>
    <w:aliases w:val="issh"/>
    <w:basedOn w:val="OPCParaBase"/>
    <w:rsid w:val="00694A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94A74"/>
    <w:pPr>
      <w:spacing w:before="40" w:line="240" w:lineRule="auto"/>
      <w:ind w:left="1134"/>
    </w:pPr>
  </w:style>
  <w:style w:type="paragraph" w:customStyle="1" w:styleId="SubsectionHead">
    <w:name w:val="SubsectionHead"/>
    <w:aliases w:val="ssh"/>
    <w:basedOn w:val="OPCParaBase"/>
    <w:next w:val="subsection"/>
    <w:rsid w:val="00694A74"/>
    <w:pPr>
      <w:keepNext/>
      <w:keepLines/>
      <w:spacing w:before="240" w:line="240" w:lineRule="auto"/>
      <w:ind w:left="1134"/>
    </w:pPr>
    <w:rPr>
      <w:i/>
    </w:rPr>
  </w:style>
  <w:style w:type="paragraph" w:customStyle="1" w:styleId="Tablea">
    <w:name w:val="Table(a)"/>
    <w:aliases w:val="ta"/>
    <w:basedOn w:val="OPCParaBase"/>
    <w:rsid w:val="00694A74"/>
    <w:pPr>
      <w:spacing w:before="60" w:line="240" w:lineRule="auto"/>
      <w:ind w:left="284" w:hanging="284"/>
    </w:pPr>
    <w:rPr>
      <w:sz w:val="20"/>
    </w:rPr>
  </w:style>
  <w:style w:type="paragraph" w:customStyle="1" w:styleId="TableAA">
    <w:name w:val="Table(AA)"/>
    <w:aliases w:val="taaa"/>
    <w:basedOn w:val="OPCParaBase"/>
    <w:rsid w:val="00694A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94A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94A74"/>
    <w:pPr>
      <w:spacing w:before="60" w:line="240" w:lineRule="atLeast"/>
    </w:pPr>
    <w:rPr>
      <w:sz w:val="20"/>
    </w:rPr>
  </w:style>
  <w:style w:type="paragraph" w:customStyle="1" w:styleId="TLPBoxTextnote">
    <w:name w:val="TLPBoxText(note"/>
    <w:aliases w:val="right)"/>
    <w:basedOn w:val="OPCParaBase"/>
    <w:rsid w:val="00694A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94A7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94A74"/>
    <w:pPr>
      <w:spacing w:before="122" w:line="198" w:lineRule="exact"/>
      <w:ind w:left="1985" w:hanging="851"/>
      <w:jc w:val="right"/>
    </w:pPr>
    <w:rPr>
      <w:sz w:val="18"/>
    </w:rPr>
  </w:style>
  <w:style w:type="paragraph" w:customStyle="1" w:styleId="TLPTableBullet">
    <w:name w:val="TLPTableBullet"/>
    <w:aliases w:val="ttb"/>
    <w:basedOn w:val="OPCParaBase"/>
    <w:rsid w:val="00694A74"/>
    <w:pPr>
      <w:spacing w:line="240" w:lineRule="exact"/>
      <w:ind w:left="284" w:hanging="284"/>
    </w:pPr>
    <w:rPr>
      <w:sz w:val="20"/>
    </w:rPr>
  </w:style>
  <w:style w:type="paragraph" w:styleId="TOC1">
    <w:name w:val="toc 1"/>
    <w:basedOn w:val="OPCParaBase"/>
    <w:next w:val="Normal"/>
    <w:uiPriority w:val="39"/>
    <w:semiHidden/>
    <w:unhideWhenUsed/>
    <w:rsid w:val="00694A7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94A7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694A7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694A7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94A7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94A7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94A7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94A7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94A7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94A74"/>
    <w:pPr>
      <w:keepLines/>
      <w:spacing w:before="240" w:after="120" w:line="240" w:lineRule="auto"/>
      <w:ind w:left="794"/>
    </w:pPr>
    <w:rPr>
      <w:b/>
      <w:kern w:val="28"/>
      <w:sz w:val="20"/>
    </w:rPr>
  </w:style>
  <w:style w:type="paragraph" w:customStyle="1" w:styleId="TofSectsHeading">
    <w:name w:val="TofSects(Heading)"/>
    <w:basedOn w:val="OPCParaBase"/>
    <w:rsid w:val="00694A74"/>
    <w:pPr>
      <w:spacing w:before="240" w:after="120" w:line="240" w:lineRule="auto"/>
    </w:pPr>
    <w:rPr>
      <w:b/>
      <w:sz w:val="24"/>
    </w:rPr>
  </w:style>
  <w:style w:type="paragraph" w:customStyle="1" w:styleId="TofSectsSection">
    <w:name w:val="TofSects(Section)"/>
    <w:basedOn w:val="OPCParaBase"/>
    <w:rsid w:val="00694A74"/>
    <w:pPr>
      <w:keepLines/>
      <w:spacing w:before="40" w:line="240" w:lineRule="auto"/>
      <w:ind w:left="1588" w:hanging="794"/>
    </w:pPr>
    <w:rPr>
      <w:kern w:val="28"/>
      <w:sz w:val="18"/>
    </w:rPr>
  </w:style>
  <w:style w:type="paragraph" w:customStyle="1" w:styleId="TofSectsSubdiv">
    <w:name w:val="TofSects(Subdiv)"/>
    <w:basedOn w:val="OPCParaBase"/>
    <w:rsid w:val="00694A74"/>
    <w:pPr>
      <w:keepLines/>
      <w:spacing w:before="80" w:line="240" w:lineRule="auto"/>
      <w:ind w:left="1588" w:hanging="794"/>
    </w:pPr>
    <w:rPr>
      <w:kern w:val="28"/>
    </w:rPr>
  </w:style>
  <w:style w:type="paragraph" w:customStyle="1" w:styleId="WRStyle">
    <w:name w:val="WR Style"/>
    <w:aliases w:val="WR"/>
    <w:basedOn w:val="OPCParaBase"/>
    <w:rsid w:val="00694A74"/>
    <w:pPr>
      <w:spacing w:before="240" w:line="240" w:lineRule="auto"/>
      <w:ind w:left="284" w:hanging="284"/>
    </w:pPr>
    <w:rPr>
      <w:b/>
      <w:i/>
      <w:kern w:val="28"/>
      <w:sz w:val="24"/>
    </w:rPr>
  </w:style>
  <w:style w:type="paragraph" w:customStyle="1" w:styleId="notepara">
    <w:name w:val="note(para)"/>
    <w:aliases w:val="na"/>
    <w:basedOn w:val="OPCParaBase"/>
    <w:rsid w:val="00694A74"/>
    <w:pPr>
      <w:spacing w:before="40" w:line="198" w:lineRule="exact"/>
      <w:ind w:left="2354" w:hanging="369"/>
    </w:pPr>
    <w:rPr>
      <w:sz w:val="18"/>
    </w:rPr>
  </w:style>
  <w:style w:type="paragraph" w:styleId="Footer">
    <w:name w:val="footer"/>
    <w:link w:val="FooterChar"/>
    <w:rsid w:val="00694A7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94A74"/>
    <w:rPr>
      <w:rFonts w:eastAsia="Times New Roman" w:cs="Times New Roman"/>
      <w:sz w:val="22"/>
      <w:szCs w:val="24"/>
      <w:lang w:eastAsia="en-AU"/>
    </w:rPr>
  </w:style>
  <w:style w:type="character" w:styleId="LineNumber">
    <w:name w:val="line number"/>
    <w:basedOn w:val="OPCCharBase"/>
    <w:uiPriority w:val="99"/>
    <w:semiHidden/>
    <w:unhideWhenUsed/>
    <w:rsid w:val="00694A74"/>
    <w:rPr>
      <w:sz w:val="16"/>
    </w:rPr>
  </w:style>
  <w:style w:type="table" w:customStyle="1" w:styleId="CFlag">
    <w:name w:val="CFlag"/>
    <w:basedOn w:val="TableNormal"/>
    <w:uiPriority w:val="99"/>
    <w:rsid w:val="00694A74"/>
    <w:rPr>
      <w:rFonts w:eastAsia="Times New Roman" w:cs="Times New Roman"/>
      <w:lang w:eastAsia="en-AU"/>
    </w:rPr>
    <w:tblPr/>
  </w:style>
  <w:style w:type="paragraph" w:customStyle="1" w:styleId="NotesHeading1">
    <w:name w:val="NotesHeading 1"/>
    <w:basedOn w:val="OPCParaBase"/>
    <w:next w:val="Normal"/>
    <w:rsid w:val="00694A74"/>
    <w:rPr>
      <w:b/>
      <w:sz w:val="28"/>
      <w:szCs w:val="28"/>
    </w:rPr>
  </w:style>
  <w:style w:type="paragraph" w:customStyle="1" w:styleId="NotesHeading2">
    <w:name w:val="NotesHeading 2"/>
    <w:basedOn w:val="OPCParaBase"/>
    <w:next w:val="Normal"/>
    <w:rsid w:val="00694A74"/>
    <w:rPr>
      <w:b/>
      <w:sz w:val="28"/>
      <w:szCs w:val="28"/>
    </w:rPr>
  </w:style>
  <w:style w:type="paragraph" w:customStyle="1" w:styleId="SignCoverPageEnd">
    <w:name w:val="SignCoverPageEnd"/>
    <w:basedOn w:val="OPCParaBase"/>
    <w:next w:val="Normal"/>
    <w:rsid w:val="00694A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94A74"/>
    <w:pPr>
      <w:pBdr>
        <w:top w:val="single" w:sz="4" w:space="1" w:color="auto"/>
      </w:pBdr>
      <w:spacing w:before="360"/>
      <w:ind w:right="397"/>
      <w:jc w:val="both"/>
    </w:pPr>
  </w:style>
  <w:style w:type="paragraph" w:customStyle="1" w:styleId="Paragraphsub-sub-sub">
    <w:name w:val="Paragraph(sub-sub-sub)"/>
    <w:aliases w:val="aaaa"/>
    <w:basedOn w:val="OPCParaBase"/>
    <w:rsid w:val="00694A7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94A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94A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94A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94A7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694A74"/>
    <w:pPr>
      <w:spacing w:before="120"/>
    </w:pPr>
  </w:style>
  <w:style w:type="paragraph" w:customStyle="1" w:styleId="TableTextEndNotes">
    <w:name w:val="TableTextEndNotes"/>
    <w:aliases w:val="Tten"/>
    <w:basedOn w:val="Normal"/>
    <w:rsid w:val="00694A74"/>
    <w:pPr>
      <w:spacing w:before="60" w:line="240" w:lineRule="auto"/>
    </w:pPr>
    <w:rPr>
      <w:rFonts w:cs="Arial"/>
      <w:sz w:val="20"/>
      <w:szCs w:val="22"/>
    </w:rPr>
  </w:style>
  <w:style w:type="paragraph" w:customStyle="1" w:styleId="TableHeading">
    <w:name w:val="TableHeading"/>
    <w:aliases w:val="th"/>
    <w:basedOn w:val="OPCParaBase"/>
    <w:next w:val="Tabletext"/>
    <w:rsid w:val="00694A74"/>
    <w:pPr>
      <w:keepNext/>
      <w:spacing w:before="60" w:line="240" w:lineRule="atLeast"/>
    </w:pPr>
    <w:rPr>
      <w:b/>
      <w:sz w:val="20"/>
    </w:rPr>
  </w:style>
  <w:style w:type="paragraph" w:customStyle="1" w:styleId="NoteToSubpara">
    <w:name w:val="NoteToSubpara"/>
    <w:aliases w:val="nts"/>
    <w:basedOn w:val="OPCParaBase"/>
    <w:rsid w:val="00694A74"/>
    <w:pPr>
      <w:spacing w:before="40" w:line="198" w:lineRule="exact"/>
      <w:ind w:left="2835" w:hanging="709"/>
    </w:pPr>
    <w:rPr>
      <w:sz w:val="18"/>
    </w:rPr>
  </w:style>
  <w:style w:type="paragraph" w:customStyle="1" w:styleId="ENoteTableHeading">
    <w:name w:val="ENoteTableHeading"/>
    <w:aliases w:val="enth"/>
    <w:basedOn w:val="OPCParaBase"/>
    <w:rsid w:val="00694A74"/>
    <w:pPr>
      <w:keepNext/>
      <w:spacing w:before="60" w:line="240" w:lineRule="atLeast"/>
    </w:pPr>
    <w:rPr>
      <w:rFonts w:ascii="Arial" w:hAnsi="Arial"/>
      <w:b/>
      <w:sz w:val="16"/>
    </w:rPr>
  </w:style>
  <w:style w:type="paragraph" w:customStyle="1" w:styleId="ENoteTTi">
    <w:name w:val="ENoteTTi"/>
    <w:aliases w:val="entti"/>
    <w:basedOn w:val="OPCParaBase"/>
    <w:rsid w:val="00694A74"/>
    <w:pPr>
      <w:keepNext/>
      <w:spacing w:before="60" w:line="240" w:lineRule="atLeast"/>
      <w:ind w:left="170"/>
    </w:pPr>
    <w:rPr>
      <w:sz w:val="16"/>
    </w:rPr>
  </w:style>
  <w:style w:type="paragraph" w:customStyle="1" w:styleId="ENotesHeading1">
    <w:name w:val="ENotesHeading 1"/>
    <w:aliases w:val="Enh1"/>
    <w:basedOn w:val="OPCParaBase"/>
    <w:next w:val="Normal"/>
    <w:rsid w:val="00694A74"/>
    <w:pPr>
      <w:spacing w:before="120"/>
      <w:outlineLvl w:val="1"/>
    </w:pPr>
    <w:rPr>
      <w:b/>
      <w:sz w:val="28"/>
      <w:szCs w:val="28"/>
    </w:rPr>
  </w:style>
  <w:style w:type="paragraph" w:customStyle="1" w:styleId="ENotesHeading2">
    <w:name w:val="ENotesHeading 2"/>
    <w:aliases w:val="Enh2"/>
    <w:basedOn w:val="OPCParaBase"/>
    <w:next w:val="Normal"/>
    <w:rsid w:val="00694A74"/>
    <w:pPr>
      <w:spacing w:before="120" w:after="120"/>
      <w:outlineLvl w:val="2"/>
    </w:pPr>
    <w:rPr>
      <w:b/>
      <w:sz w:val="24"/>
      <w:szCs w:val="28"/>
    </w:rPr>
  </w:style>
  <w:style w:type="paragraph" w:customStyle="1" w:styleId="ENoteTTIndentHeading">
    <w:name w:val="ENoteTTIndentHeading"/>
    <w:aliases w:val="enTTHi"/>
    <w:basedOn w:val="OPCParaBase"/>
    <w:rsid w:val="00694A7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94A74"/>
    <w:pPr>
      <w:spacing w:before="60" w:line="240" w:lineRule="atLeast"/>
    </w:pPr>
    <w:rPr>
      <w:sz w:val="16"/>
    </w:rPr>
  </w:style>
  <w:style w:type="paragraph" w:customStyle="1" w:styleId="MadeunderText">
    <w:name w:val="MadeunderText"/>
    <w:basedOn w:val="OPCParaBase"/>
    <w:next w:val="Normal"/>
    <w:rsid w:val="00694A74"/>
    <w:pPr>
      <w:spacing w:before="240"/>
    </w:pPr>
    <w:rPr>
      <w:sz w:val="24"/>
      <w:szCs w:val="24"/>
    </w:rPr>
  </w:style>
  <w:style w:type="paragraph" w:customStyle="1" w:styleId="ENotesHeading3">
    <w:name w:val="ENotesHeading 3"/>
    <w:aliases w:val="Enh3"/>
    <w:basedOn w:val="OPCParaBase"/>
    <w:next w:val="Normal"/>
    <w:rsid w:val="00694A74"/>
    <w:pPr>
      <w:keepNext/>
      <w:spacing w:before="120" w:line="240" w:lineRule="auto"/>
      <w:outlineLvl w:val="4"/>
    </w:pPr>
    <w:rPr>
      <w:b/>
      <w:szCs w:val="24"/>
    </w:rPr>
  </w:style>
  <w:style w:type="paragraph" w:customStyle="1" w:styleId="SubPartCASA">
    <w:name w:val="SubPart(CASA)"/>
    <w:aliases w:val="csp"/>
    <w:basedOn w:val="OPCParaBase"/>
    <w:next w:val="ActHead3"/>
    <w:rsid w:val="00694A7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694A74"/>
  </w:style>
  <w:style w:type="character" w:customStyle="1" w:styleId="CharSubPartNoCASA">
    <w:name w:val="CharSubPartNo(CASA)"/>
    <w:basedOn w:val="OPCCharBase"/>
    <w:uiPriority w:val="1"/>
    <w:rsid w:val="00694A74"/>
  </w:style>
  <w:style w:type="paragraph" w:customStyle="1" w:styleId="ENoteTTIndentHeadingSub">
    <w:name w:val="ENoteTTIndentHeadingSub"/>
    <w:aliases w:val="enTTHis"/>
    <w:basedOn w:val="OPCParaBase"/>
    <w:rsid w:val="00694A74"/>
    <w:pPr>
      <w:keepNext/>
      <w:spacing w:before="60" w:line="240" w:lineRule="atLeast"/>
      <w:ind w:left="340"/>
    </w:pPr>
    <w:rPr>
      <w:b/>
      <w:sz w:val="16"/>
    </w:rPr>
  </w:style>
  <w:style w:type="paragraph" w:customStyle="1" w:styleId="ENoteTTiSub">
    <w:name w:val="ENoteTTiSub"/>
    <w:aliases w:val="enttis"/>
    <w:basedOn w:val="OPCParaBase"/>
    <w:rsid w:val="00694A74"/>
    <w:pPr>
      <w:keepNext/>
      <w:spacing w:before="60" w:line="240" w:lineRule="atLeast"/>
      <w:ind w:left="340"/>
    </w:pPr>
    <w:rPr>
      <w:sz w:val="16"/>
    </w:rPr>
  </w:style>
  <w:style w:type="paragraph" w:customStyle="1" w:styleId="SubDivisionMigration">
    <w:name w:val="SubDivisionMigration"/>
    <w:aliases w:val="sdm"/>
    <w:basedOn w:val="OPCParaBase"/>
    <w:rsid w:val="00694A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94A74"/>
    <w:pPr>
      <w:keepNext/>
      <w:keepLines/>
      <w:spacing w:before="240" w:line="240" w:lineRule="auto"/>
      <w:ind w:left="1134" w:hanging="1134"/>
    </w:pPr>
    <w:rPr>
      <w:b/>
      <w:sz w:val="28"/>
    </w:rPr>
  </w:style>
  <w:style w:type="table" w:styleId="TableGrid">
    <w:name w:val="Table Grid"/>
    <w:basedOn w:val="TableNormal"/>
    <w:uiPriority w:val="59"/>
    <w:rsid w:val="00694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694A74"/>
    <w:pPr>
      <w:spacing w:before="122" w:line="240" w:lineRule="auto"/>
      <w:ind w:left="1985" w:hanging="851"/>
    </w:pPr>
    <w:rPr>
      <w:sz w:val="18"/>
    </w:rPr>
  </w:style>
  <w:style w:type="paragraph" w:customStyle="1" w:styleId="FreeForm">
    <w:name w:val="FreeForm"/>
    <w:rsid w:val="00694A74"/>
    <w:rPr>
      <w:rFonts w:ascii="Arial" w:hAnsi="Arial"/>
      <w:sz w:val="22"/>
    </w:rPr>
  </w:style>
  <w:style w:type="paragraph" w:customStyle="1" w:styleId="SOText">
    <w:name w:val="SO Text"/>
    <w:aliases w:val="sot"/>
    <w:link w:val="SOTextChar"/>
    <w:rsid w:val="00694A74"/>
    <w:pPr>
      <w:pBdr>
        <w:top w:val="single" w:sz="6" w:space="5" w:color="auto"/>
        <w:left w:val="single" w:sz="6" w:space="5" w:color="auto"/>
        <w:bottom w:val="single" w:sz="6" w:space="5" w:color="auto"/>
        <w:right w:val="single" w:sz="6" w:space="6" w:color="auto"/>
      </w:pBdr>
      <w:spacing w:before="240"/>
      <w:ind w:left="1134"/>
    </w:pPr>
    <w:rPr>
      <w:sz w:val="22"/>
    </w:rPr>
  </w:style>
  <w:style w:type="character" w:customStyle="1" w:styleId="SOTextChar">
    <w:name w:val="SO Text Char"/>
    <w:aliases w:val="sot Char"/>
    <w:basedOn w:val="DefaultParagraphFont"/>
    <w:link w:val="SOText"/>
    <w:rsid w:val="00694A74"/>
    <w:rPr>
      <w:sz w:val="22"/>
    </w:rPr>
  </w:style>
  <w:style w:type="paragraph" w:customStyle="1" w:styleId="SOTextNote">
    <w:name w:val="SO TextNote"/>
    <w:aliases w:val="sont"/>
    <w:basedOn w:val="SOText"/>
    <w:qFormat/>
    <w:rsid w:val="00694A74"/>
    <w:pPr>
      <w:spacing w:before="122" w:line="198" w:lineRule="exact"/>
      <w:ind w:left="1843" w:hanging="709"/>
    </w:pPr>
    <w:rPr>
      <w:sz w:val="18"/>
    </w:rPr>
  </w:style>
  <w:style w:type="paragraph" w:customStyle="1" w:styleId="SOPara">
    <w:name w:val="SO Para"/>
    <w:aliases w:val="soa"/>
    <w:basedOn w:val="SOText"/>
    <w:link w:val="SOParaChar"/>
    <w:qFormat/>
    <w:rsid w:val="00694A74"/>
    <w:pPr>
      <w:tabs>
        <w:tab w:val="right" w:pos="1786"/>
      </w:tabs>
      <w:spacing w:before="40"/>
      <w:ind w:left="2070" w:hanging="936"/>
    </w:pPr>
  </w:style>
  <w:style w:type="character" w:customStyle="1" w:styleId="SOParaChar">
    <w:name w:val="SO Para Char"/>
    <w:aliases w:val="soa Char"/>
    <w:basedOn w:val="DefaultParagraphFont"/>
    <w:link w:val="SOPara"/>
    <w:rsid w:val="00694A74"/>
    <w:rPr>
      <w:sz w:val="22"/>
    </w:rPr>
  </w:style>
  <w:style w:type="paragraph" w:customStyle="1" w:styleId="FileName">
    <w:name w:val="FileName"/>
    <w:basedOn w:val="Normal"/>
    <w:rsid w:val="00694A74"/>
  </w:style>
  <w:style w:type="paragraph" w:customStyle="1" w:styleId="SOHeadBold">
    <w:name w:val="SO HeadBold"/>
    <w:aliases w:val="sohb"/>
    <w:basedOn w:val="SOText"/>
    <w:next w:val="SOText"/>
    <w:link w:val="SOHeadBoldChar"/>
    <w:qFormat/>
    <w:rsid w:val="00694A74"/>
    <w:rPr>
      <w:b/>
    </w:rPr>
  </w:style>
  <w:style w:type="character" w:customStyle="1" w:styleId="SOHeadBoldChar">
    <w:name w:val="SO HeadBold Char"/>
    <w:aliases w:val="sohb Char"/>
    <w:basedOn w:val="DefaultParagraphFont"/>
    <w:link w:val="SOHeadBold"/>
    <w:rsid w:val="00694A74"/>
    <w:rPr>
      <w:b/>
      <w:sz w:val="22"/>
    </w:rPr>
  </w:style>
  <w:style w:type="paragraph" w:customStyle="1" w:styleId="SOHeadItalic">
    <w:name w:val="SO HeadItalic"/>
    <w:aliases w:val="sohi"/>
    <w:basedOn w:val="SOText"/>
    <w:next w:val="SOText"/>
    <w:link w:val="SOHeadItalicChar"/>
    <w:qFormat/>
    <w:rsid w:val="00694A74"/>
    <w:rPr>
      <w:i/>
    </w:rPr>
  </w:style>
  <w:style w:type="character" w:customStyle="1" w:styleId="SOHeadItalicChar">
    <w:name w:val="SO HeadItalic Char"/>
    <w:aliases w:val="sohi Char"/>
    <w:basedOn w:val="DefaultParagraphFont"/>
    <w:link w:val="SOHeadItalic"/>
    <w:rsid w:val="00694A74"/>
    <w:rPr>
      <w:i/>
      <w:sz w:val="22"/>
    </w:rPr>
  </w:style>
  <w:style w:type="paragraph" w:customStyle="1" w:styleId="SOBullet">
    <w:name w:val="SO Bullet"/>
    <w:aliases w:val="sotb"/>
    <w:basedOn w:val="SOText"/>
    <w:link w:val="SOBulletChar"/>
    <w:qFormat/>
    <w:rsid w:val="00694A74"/>
    <w:pPr>
      <w:ind w:left="1559" w:hanging="425"/>
    </w:pPr>
  </w:style>
  <w:style w:type="character" w:customStyle="1" w:styleId="SOBulletChar">
    <w:name w:val="SO Bullet Char"/>
    <w:aliases w:val="sotb Char"/>
    <w:basedOn w:val="DefaultParagraphFont"/>
    <w:link w:val="SOBullet"/>
    <w:rsid w:val="00694A74"/>
    <w:rPr>
      <w:sz w:val="22"/>
    </w:rPr>
  </w:style>
  <w:style w:type="paragraph" w:customStyle="1" w:styleId="SOBulletNote">
    <w:name w:val="SO BulletNote"/>
    <w:aliases w:val="sonb"/>
    <w:basedOn w:val="SOTextNote"/>
    <w:link w:val="SOBulletNoteChar"/>
    <w:qFormat/>
    <w:rsid w:val="00694A74"/>
    <w:pPr>
      <w:tabs>
        <w:tab w:val="left" w:pos="1560"/>
      </w:tabs>
      <w:ind w:left="2268" w:hanging="1134"/>
    </w:pPr>
  </w:style>
  <w:style w:type="character" w:customStyle="1" w:styleId="SOBulletNoteChar">
    <w:name w:val="SO BulletNote Char"/>
    <w:aliases w:val="sonb Char"/>
    <w:basedOn w:val="DefaultParagraphFont"/>
    <w:link w:val="SOBulletNote"/>
    <w:rsid w:val="00694A74"/>
    <w:rPr>
      <w:sz w:val="18"/>
    </w:rPr>
  </w:style>
  <w:style w:type="paragraph" w:customStyle="1" w:styleId="SOText2">
    <w:name w:val="SO Text2"/>
    <w:aliases w:val="sot2"/>
    <w:basedOn w:val="Normal"/>
    <w:next w:val="SOText"/>
    <w:link w:val="SOText2Char"/>
    <w:rsid w:val="00694A74"/>
    <w:pPr>
      <w:pBdr>
        <w:top w:val="single" w:sz="6" w:space="5" w:color="auto"/>
        <w:left w:val="single" w:sz="6" w:space="5" w:color="auto"/>
        <w:bottom w:val="single" w:sz="6" w:space="5" w:color="auto"/>
        <w:right w:val="single" w:sz="6" w:space="6" w:color="auto"/>
      </w:pBdr>
      <w:spacing w:before="40" w:line="240" w:lineRule="auto"/>
      <w:ind w:left="1134"/>
    </w:pPr>
  </w:style>
  <w:style w:type="character" w:customStyle="1" w:styleId="SOText2Char">
    <w:name w:val="SO Text2 Char"/>
    <w:aliases w:val="sot2 Char"/>
    <w:basedOn w:val="DefaultParagraphFont"/>
    <w:link w:val="SOText2"/>
    <w:rsid w:val="00694A74"/>
    <w:rPr>
      <w:sz w:val="22"/>
    </w:rPr>
  </w:style>
  <w:style w:type="paragraph" w:customStyle="1" w:styleId="Transitional">
    <w:name w:val="Transitional"/>
    <w:aliases w:val="tr"/>
    <w:basedOn w:val="ItemHead"/>
    <w:next w:val="Item"/>
    <w:rsid w:val="00694A74"/>
  </w:style>
  <w:style w:type="character" w:customStyle="1" w:styleId="Heading1Char">
    <w:name w:val="Heading 1 Char"/>
    <w:basedOn w:val="DefaultParagraphFont"/>
    <w:link w:val="Heading1"/>
    <w:uiPriority w:val="9"/>
    <w:rsid w:val="00694A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94A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94A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94A7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694A7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694A7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694A7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694A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4A7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94A74"/>
    <w:pPr>
      <w:ind w:left="720"/>
      <w:contextualSpacing/>
    </w:pPr>
  </w:style>
  <w:style w:type="numbering" w:styleId="111111">
    <w:name w:val="Outline List 2"/>
    <w:basedOn w:val="NoList"/>
    <w:uiPriority w:val="99"/>
    <w:semiHidden/>
    <w:unhideWhenUsed/>
    <w:rsid w:val="00694A74"/>
    <w:pPr>
      <w:numPr>
        <w:numId w:val="16"/>
      </w:numPr>
    </w:pPr>
  </w:style>
  <w:style w:type="numbering" w:styleId="1ai">
    <w:name w:val="Outline List 1"/>
    <w:basedOn w:val="NoList"/>
    <w:uiPriority w:val="99"/>
    <w:semiHidden/>
    <w:unhideWhenUsed/>
    <w:rsid w:val="00694A74"/>
    <w:pPr>
      <w:numPr>
        <w:numId w:val="17"/>
      </w:numPr>
    </w:pPr>
  </w:style>
  <w:style w:type="numbering" w:styleId="ArticleSection">
    <w:name w:val="Outline List 3"/>
    <w:basedOn w:val="NoList"/>
    <w:uiPriority w:val="99"/>
    <w:semiHidden/>
    <w:unhideWhenUsed/>
    <w:rsid w:val="00694A74"/>
    <w:pPr>
      <w:numPr>
        <w:numId w:val="18"/>
      </w:numPr>
    </w:pPr>
  </w:style>
  <w:style w:type="paragraph" w:styleId="BalloonText">
    <w:name w:val="Balloon Text"/>
    <w:basedOn w:val="Normal"/>
    <w:link w:val="BalloonTextChar"/>
    <w:uiPriority w:val="99"/>
    <w:semiHidden/>
    <w:unhideWhenUsed/>
    <w:rsid w:val="00694A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A74"/>
    <w:rPr>
      <w:rFonts w:ascii="Segoe UI" w:hAnsi="Segoe UI" w:cs="Segoe UI"/>
      <w:sz w:val="18"/>
      <w:szCs w:val="18"/>
    </w:rPr>
  </w:style>
  <w:style w:type="paragraph" w:styleId="Bibliography">
    <w:name w:val="Bibliography"/>
    <w:basedOn w:val="Normal"/>
    <w:next w:val="Normal"/>
    <w:uiPriority w:val="37"/>
    <w:semiHidden/>
    <w:unhideWhenUsed/>
    <w:rsid w:val="00694A74"/>
  </w:style>
  <w:style w:type="paragraph" w:styleId="BlockText">
    <w:name w:val="Block Text"/>
    <w:basedOn w:val="Normal"/>
    <w:uiPriority w:val="99"/>
    <w:semiHidden/>
    <w:unhideWhenUsed/>
    <w:rsid w:val="00694A7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694A74"/>
    <w:pPr>
      <w:spacing w:after="120"/>
    </w:pPr>
  </w:style>
  <w:style w:type="character" w:customStyle="1" w:styleId="BodyTextChar">
    <w:name w:val="Body Text Char"/>
    <w:basedOn w:val="DefaultParagraphFont"/>
    <w:link w:val="BodyText"/>
    <w:uiPriority w:val="99"/>
    <w:semiHidden/>
    <w:rsid w:val="00694A74"/>
    <w:rPr>
      <w:sz w:val="22"/>
    </w:rPr>
  </w:style>
  <w:style w:type="paragraph" w:styleId="BodyText2">
    <w:name w:val="Body Text 2"/>
    <w:basedOn w:val="Normal"/>
    <w:link w:val="BodyText2Char"/>
    <w:uiPriority w:val="99"/>
    <w:semiHidden/>
    <w:unhideWhenUsed/>
    <w:rsid w:val="00694A74"/>
    <w:pPr>
      <w:spacing w:after="120" w:line="480" w:lineRule="auto"/>
    </w:pPr>
  </w:style>
  <w:style w:type="character" w:customStyle="1" w:styleId="BodyText2Char">
    <w:name w:val="Body Text 2 Char"/>
    <w:basedOn w:val="DefaultParagraphFont"/>
    <w:link w:val="BodyText2"/>
    <w:uiPriority w:val="99"/>
    <w:semiHidden/>
    <w:rsid w:val="00694A74"/>
    <w:rPr>
      <w:sz w:val="22"/>
    </w:rPr>
  </w:style>
  <w:style w:type="paragraph" w:styleId="BodyText3">
    <w:name w:val="Body Text 3"/>
    <w:basedOn w:val="Normal"/>
    <w:link w:val="BodyText3Char"/>
    <w:uiPriority w:val="99"/>
    <w:semiHidden/>
    <w:unhideWhenUsed/>
    <w:rsid w:val="00694A74"/>
    <w:pPr>
      <w:spacing w:after="120"/>
    </w:pPr>
    <w:rPr>
      <w:sz w:val="16"/>
      <w:szCs w:val="16"/>
    </w:rPr>
  </w:style>
  <w:style w:type="character" w:customStyle="1" w:styleId="BodyText3Char">
    <w:name w:val="Body Text 3 Char"/>
    <w:basedOn w:val="DefaultParagraphFont"/>
    <w:link w:val="BodyText3"/>
    <w:uiPriority w:val="99"/>
    <w:semiHidden/>
    <w:rsid w:val="00694A74"/>
    <w:rPr>
      <w:sz w:val="16"/>
      <w:szCs w:val="16"/>
    </w:rPr>
  </w:style>
  <w:style w:type="paragraph" w:styleId="BodyTextFirstIndent">
    <w:name w:val="Body Text First Indent"/>
    <w:basedOn w:val="BodyText"/>
    <w:link w:val="BodyTextFirstIndentChar"/>
    <w:uiPriority w:val="99"/>
    <w:semiHidden/>
    <w:unhideWhenUsed/>
    <w:rsid w:val="00694A74"/>
    <w:pPr>
      <w:spacing w:after="0"/>
      <w:ind w:firstLine="360"/>
    </w:pPr>
  </w:style>
  <w:style w:type="character" w:customStyle="1" w:styleId="BodyTextFirstIndentChar">
    <w:name w:val="Body Text First Indent Char"/>
    <w:basedOn w:val="BodyTextChar"/>
    <w:link w:val="BodyTextFirstIndent"/>
    <w:uiPriority w:val="99"/>
    <w:semiHidden/>
    <w:rsid w:val="00694A74"/>
    <w:rPr>
      <w:sz w:val="22"/>
    </w:rPr>
  </w:style>
  <w:style w:type="paragraph" w:styleId="BodyTextIndent">
    <w:name w:val="Body Text Indent"/>
    <w:basedOn w:val="Normal"/>
    <w:link w:val="BodyTextIndentChar"/>
    <w:uiPriority w:val="99"/>
    <w:semiHidden/>
    <w:unhideWhenUsed/>
    <w:rsid w:val="00694A74"/>
    <w:pPr>
      <w:spacing w:after="120"/>
      <w:ind w:left="283"/>
    </w:pPr>
  </w:style>
  <w:style w:type="character" w:customStyle="1" w:styleId="BodyTextIndentChar">
    <w:name w:val="Body Text Indent Char"/>
    <w:basedOn w:val="DefaultParagraphFont"/>
    <w:link w:val="BodyTextIndent"/>
    <w:uiPriority w:val="99"/>
    <w:semiHidden/>
    <w:rsid w:val="00694A74"/>
    <w:rPr>
      <w:sz w:val="22"/>
    </w:rPr>
  </w:style>
  <w:style w:type="paragraph" w:styleId="BodyTextFirstIndent2">
    <w:name w:val="Body Text First Indent 2"/>
    <w:basedOn w:val="BodyTextIndent"/>
    <w:link w:val="BodyTextFirstIndent2Char"/>
    <w:uiPriority w:val="99"/>
    <w:semiHidden/>
    <w:unhideWhenUsed/>
    <w:rsid w:val="00694A74"/>
    <w:pPr>
      <w:spacing w:after="0"/>
      <w:ind w:left="360" w:firstLine="360"/>
    </w:pPr>
  </w:style>
  <w:style w:type="character" w:customStyle="1" w:styleId="BodyTextFirstIndent2Char">
    <w:name w:val="Body Text First Indent 2 Char"/>
    <w:basedOn w:val="BodyTextIndentChar"/>
    <w:link w:val="BodyTextFirstIndent2"/>
    <w:uiPriority w:val="99"/>
    <w:semiHidden/>
    <w:rsid w:val="00694A74"/>
    <w:rPr>
      <w:sz w:val="22"/>
    </w:rPr>
  </w:style>
  <w:style w:type="paragraph" w:styleId="BodyTextIndent2">
    <w:name w:val="Body Text Indent 2"/>
    <w:basedOn w:val="Normal"/>
    <w:link w:val="BodyTextIndent2Char"/>
    <w:uiPriority w:val="99"/>
    <w:semiHidden/>
    <w:unhideWhenUsed/>
    <w:rsid w:val="00694A74"/>
    <w:pPr>
      <w:spacing w:after="120" w:line="480" w:lineRule="auto"/>
      <w:ind w:left="283"/>
    </w:pPr>
  </w:style>
  <w:style w:type="character" w:customStyle="1" w:styleId="BodyTextIndent2Char">
    <w:name w:val="Body Text Indent 2 Char"/>
    <w:basedOn w:val="DefaultParagraphFont"/>
    <w:link w:val="BodyTextIndent2"/>
    <w:uiPriority w:val="99"/>
    <w:semiHidden/>
    <w:rsid w:val="00694A74"/>
    <w:rPr>
      <w:sz w:val="22"/>
    </w:rPr>
  </w:style>
  <w:style w:type="paragraph" w:styleId="BodyTextIndent3">
    <w:name w:val="Body Text Indent 3"/>
    <w:basedOn w:val="Normal"/>
    <w:link w:val="BodyTextIndent3Char"/>
    <w:uiPriority w:val="99"/>
    <w:semiHidden/>
    <w:unhideWhenUsed/>
    <w:rsid w:val="00694A7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4A74"/>
    <w:rPr>
      <w:sz w:val="16"/>
      <w:szCs w:val="16"/>
    </w:rPr>
  </w:style>
  <w:style w:type="character" w:styleId="BookTitle">
    <w:name w:val="Book Title"/>
    <w:basedOn w:val="DefaultParagraphFont"/>
    <w:uiPriority w:val="33"/>
    <w:qFormat/>
    <w:rsid w:val="00694A74"/>
    <w:rPr>
      <w:b/>
      <w:bCs/>
      <w:i/>
      <w:iCs/>
      <w:spacing w:val="5"/>
    </w:rPr>
  </w:style>
  <w:style w:type="paragraph" w:styleId="Caption">
    <w:name w:val="caption"/>
    <w:basedOn w:val="Normal"/>
    <w:next w:val="Normal"/>
    <w:uiPriority w:val="35"/>
    <w:semiHidden/>
    <w:unhideWhenUsed/>
    <w:qFormat/>
    <w:rsid w:val="00694A7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694A74"/>
    <w:pPr>
      <w:spacing w:line="240" w:lineRule="auto"/>
      <w:ind w:left="4252"/>
    </w:pPr>
  </w:style>
  <w:style w:type="character" w:customStyle="1" w:styleId="ClosingChar">
    <w:name w:val="Closing Char"/>
    <w:basedOn w:val="DefaultParagraphFont"/>
    <w:link w:val="Closing"/>
    <w:uiPriority w:val="99"/>
    <w:semiHidden/>
    <w:rsid w:val="00694A74"/>
    <w:rPr>
      <w:sz w:val="22"/>
    </w:rPr>
  </w:style>
  <w:style w:type="table" w:styleId="ColorfulGrid">
    <w:name w:val="Colorful Grid"/>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94A7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94A7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94A7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94A7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94A7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94A7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94A7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94A7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94A7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94A7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94A7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94A7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94A7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94A7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94A7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94A74"/>
    <w:rPr>
      <w:sz w:val="16"/>
      <w:szCs w:val="16"/>
    </w:rPr>
  </w:style>
  <w:style w:type="paragraph" w:styleId="CommentText">
    <w:name w:val="annotation text"/>
    <w:basedOn w:val="Normal"/>
    <w:link w:val="CommentTextChar"/>
    <w:uiPriority w:val="99"/>
    <w:semiHidden/>
    <w:unhideWhenUsed/>
    <w:rsid w:val="00694A74"/>
    <w:pPr>
      <w:spacing w:line="240" w:lineRule="auto"/>
    </w:pPr>
    <w:rPr>
      <w:sz w:val="20"/>
    </w:rPr>
  </w:style>
  <w:style w:type="character" w:customStyle="1" w:styleId="CommentTextChar">
    <w:name w:val="Comment Text Char"/>
    <w:basedOn w:val="DefaultParagraphFont"/>
    <w:link w:val="CommentText"/>
    <w:uiPriority w:val="99"/>
    <w:semiHidden/>
    <w:rsid w:val="00694A74"/>
  </w:style>
  <w:style w:type="paragraph" w:styleId="CommentSubject">
    <w:name w:val="annotation subject"/>
    <w:basedOn w:val="CommentText"/>
    <w:next w:val="CommentText"/>
    <w:link w:val="CommentSubjectChar"/>
    <w:uiPriority w:val="99"/>
    <w:semiHidden/>
    <w:unhideWhenUsed/>
    <w:rsid w:val="00694A74"/>
    <w:rPr>
      <w:b/>
      <w:bCs/>
    </w:rPr>
  </w:style>
  <w:style w:type="character" w:customStyle="1" w:styleId="CommentSubjectChar">
    <w:name w:val="Comment Subject Char"/>
    <w:basedOn w:val="CommentTextChar"/>
    <w:link w:val="CommentSubject"/>
    <w:uiPriority w:val="99"/>
    <w:semiHidden/>
    <w:rsid w:val="00694A74"/>
    <w:rPr>
      <w:b/>
      <w:bCs/>
    </w:rPr>
  </w:style>
  <w:style w:type="table" w:styleId="DarkList">
    <w:name w:val="Dark List"/>
    <w:basedOn w:val="TableNormal"/>
    <w:uiPriority w:val="70"/>
    <w:semiHidden/>
    <w:unhideWhenUsed/>
    <w:rsid w:val="00694A7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94A7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94A7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94A7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94A7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94A7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94A7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94A74"/>
  </w:style>
  <w:style w:type="character" w:customStyle="1" w:styleId="DateChar">
    <w:name w:val="Date Char"/>
    <w:basedOn w:val="DefaultParagraphFont"/>
    <w:link w:val="Date"/>
    <w:uiPriority w:val="99"/>
    <w:semiHidden/>
    <w:rsid w:val="00694A74"/>
    <w:rPr>
      <w:sz w:val="22"/>
    </w:rPr>
  </w:style>
  <w:style w:type="paragraph" w:styleId="DocumentMap">
    <w:name w:val="Document Map"/>
    <w:basedOn w:val="Normal"/>
    <w:link w:val="DocumentMapChar"/>
    <w:uiPriority w:val="99"/>
    <w:semiHidden/>
    <w:unhideWhenUsed/>
    <w:rsid w:val="00694A7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94A74"/>
    <w:rPr>
      <w:rFonts w:ascii="Segoe UI" w:hAnsi="Segoe UI" w:cs="Segoe UI"/>
      <w:sz w:val="16"/>
      <w:szCs w:val="16"/>
    </w:rPr>
  </w:style>
  <w:style w:type="paragraph" w:styleId="E-mailSignature">
    <w:name w:val="E-mail Signature"/>
    <w:basedOn w:val="Normal"/>
    <w:link w:val="E-mailSignatureChar"/>
    <w:uiPriority w:val="99"/>
    <w:semiHidden/>
    <w:unhideWhenUsed/>
    <w:rsid w:val="00694A74"/>
    <w:pPr>
      <w:spacing w:line="240" w:lineRule="auto"/>
    </w:pPr>
  </w:style>
  <w:style w:type="character" w:customStyle="1" w:styleId="E-mailSignatureChar">
    <w:name w:val="E-mail Signature Char"/>
    <w:basedOn w:val="DefaultParagraphFont"/>
    <w:link w:val="E-mailSignature"/>
    <w:uiPriority w:val="99"/>
    <w:semiHidden/>
    <w:rsid w:val="00694A74"/>
    <w:rPr>
      <w:sz w:val="22"/>
    </w:rPr>
  </w:style>
  <w:style w:type="character" w:styleId="Emphasis">
    <w:name w:val="Emphasis"/>
    <w:basedOn w:val="DefaultParagraphFont"/>
    <w:uiPriority w:val="20"/>
    <w:qFormat/>
    <w:rsid w:val="00694A74"/>
    <w:rPr>
      <w:i/>
      <w:iCs/>
    </w:rPr>
  </w:style>
  <w:style w:type="character" w:styleId="EndnoteReference">
    <w:name w:val="endnote reference"/>
    <w:basedOn w:val="DefaultParagraphFont"/>
    <w:uiPriority w:val="99"/>
    <w:semiHidden/>
    <w:unhideWhenUsed/>
    <w:rsid w:val="00694A74"/>
    <w:rPr>
      <w:vertAlign w:val="superscript"/>
    </w:rPr>
  </w:style>
  <w:style w:type="paragraph" w:styleId="EndnoteText">
    <w:name w:val="endnote text"/>
    <w:basedOn w:val="Normal"/>
    <w:link w:val="EndnoteTextChar"/>
    <w:uiPriority w:val="99"/>
    <w:semiHidden/>
    <w:unhideWhenUsed/>
    <w:rsid w:val="00694A74"/>
    <w:pPr>
      <w:spacing w:line="240" w:lineRule="auto"/>
    </w:pPr>
    <w:rPr>
      <w:sz w:val="20"/>
    </w:rPr>
  </w:style>
  <w:style w:type="character" w:customStyle="1" w:styleId="EndnoteTextChar">
    <w:name w:val="Endnote Text Char"/>
    <w:basedOn w:val="DefaultParagraphFont"/>
    <w:link w:val="EndnoteText"/>
    <w:uiPriority w:val="99"/>
    <w:semiHidden/>
    <w:rsid w:val="00694A74"/>
  </w:style>
  <w:style w:type="paragraph" w:styleId="EnvelopeAddress">
    <w:name w:val="envelope address"/>
    <w:basedOn w:val="Normal"/>
    <w:uiPriority w:val="99"/>
    <w:semiHidden/>
    <w:unhideWhenUsed/>
    <w:rsid w:val="00694A7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94A7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694A74"/>
    <w:rPr>
      <w:color w:val="800080" w:themeColor="followedHyperlink"/>
      <w:u w:val="single"/>
    </w:rPr>
  </w:style>
  <w:style w:type="character" w:styleId="FootnoteReference">
    <w:name w:val="footnote reference"/>
    <w:basedOn w:val="DefaultParagraphFont"/>
    <w:uiPriority w:val="99"/>
    <w:semiHidden/>
    <w:unhideWhenUsed/>
    <w:rsid w:val="00694A74"/>
    <w:rPr>
      <w:vertAlign w:val="superscript"/>
    </w:rPr>
  </w:style>
  <w:style w:type="paragraph" w:styleId="FootnoteText">
    <w:name w:val="footnote text"/>
    <w:basedOn w:val="Normal"/>
    <w:link w:val="FootnoteTextChar"/>
    <w:uiPriority w:val="99"/>
    <w:semiHidden/>
    <w:unhideWhenUsed/>
    <w:rsid w:val="00694A74"/>
    <w:pPr>
      <w:spacing w:line="240" w:lineRule="auto"/>
    </w:pPr>
    <w:rPr>
      <w:sz w:val="20"/>
    </w:rPr>
  </w:style>
  <w:style w:type="character" w:customStyle="1" w:styleId="FootnoteTextChar">
    <w:name w:val="Footnote Text Char"/>
    <w:basedOn w:val="DefaultParagraphFont"/>
    <w:link w:val="FootnoteText"/>
    <w:uiPriority w:val="99"/>
    <w:semiHidden/>
    <w:rsid w:val="00694A74"/>
  </w:style>
  <w:style w:type="table" w:styleId="GridTable1Light">
    <w:name w:val="Grid Table 1 Light"/>
    <w:basedOn w:val="TableNormal"/>
    <w:uiPriority w:val="46"/>
    <w:rsid w:val="00694A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94A7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94A7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94A7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94A7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94A7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94A7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94A7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94A7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94A7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94A7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94A7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94A7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94A7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94A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94A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94A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94A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94A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94A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94A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94A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94A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94A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94A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94A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94A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94A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94A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94A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94A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94A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94A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94A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94A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94A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94A7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94A7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94A7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94A7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94A7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94A7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94A7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94A74"/>
    <w:rPr>
      <w:color w:val="2B579A"/>
      <w:shd w:val="clear" w:color="auto" w:fill="E1DFDD"/>
    </w:rPr>
  </w:style>
  <w:style w:type="character" w:styleId="HTMLAcronym">
    <w:name w:val="HTML Acronym"/>
    <w:basedOn w:val="DefaultParagraphFont"/>
    <w:uiPriority w:val="99"/>
    <w:semiHidden/>
    <w:unhideWhenUsed/>
    <w:rsid w:val="00694A74"/>
  </w:style>
  <w:style w:type="paragraph" w:styleId="HTMLAddress">
    <w:name w:val="HTML Address"/>
    <w:basedOn w:val="Normal"/>
    <w:link w:val="HTMLAddressChar"/>
    <w:uiPriority w:val="99"/>
    <w:semiHidden/>
    <w:unhideWhenUsed/>
    <w:rsid w:val="00694A74"/>
    <w:pPr>
      <w:spacing w:line="240" w:lineRule="auto"/>
    </w:pPr>
    <w:rPr>
      <w:i/>
      <w:iCs/>
    </w:rPr>
  </w:style>
  <w:style w:type="character" w:customStyle="1" w:styleId="HTMLAddressChar">
    <w:name w:val="HTML Address Char"/>
    <w:basedOn w:val="DefaultParagraphFont"/>
    <w:link w:val="HTMLAddress"/>
    <w:uiPriority w:val="99"/>
    <w:semiHidden/>
    <w:rsid w:val="00694A74"/>
    <w:rPr>
      <w:i/>
      <w:iCs/>
      <w:sz w:val="22"/>
    </w:rPr>
  </w:style>
  <w:style w:type="character" w:styleId="HTMLCite">
    <w:name w:val="HTML Cite"/>
    <w:basedOn w:val="DefaultParagraphFont"/>
    <w:uiPriority w:val="99"/>
    <w:semiHidden/>
    <w:unhideWhenUsed/>
    <w:rsid w:val="00694A74"/>
    <w:rPr>
      <w:i/>
      <w:iCs/>
    </w:rPr>
  </w:style>
  <w:style w:type="character" w:styleId="HTMLCode">
    <w:name w:val="HTML Code"/>
    <w:basedOn w:val="DefaultParagraphFont"/>
    <w:uiPriority w:val="99"/>
    <w:semiHidden/>
    <w:unhideWhenUsed/>
    <w:rsid w:val="00694A74"/>
    <w:rPr>
      <w:rFonts w:ascii="Consolas" w:hAnsi="Consolas"/>
      <w:sz w:val="20"/>
      <w:szCs w:val="20"/>
    </w:rPr>
  </w:style>
  <w:style w:type="character" w:styleId="HTMLDefinition">
    <w:name w:val="HTML Definition"/>
    <w:basedOn w:val="DefaultParagraphFont"/>
    <w:uiPriority w:val="99"/>
    <w:semiHidden/>
    <w:unhideWhenUsed/>
    <w:rsid w:val="00694A74"/>
    <w:rPr>
      <w:i/>
      <w:iCs/>
    </w:rPr>
  </w:style>
  <w:style w:type="character" w:styleId="HTMLKeyboard">
    <w:name w:val="HTML Keyboard"/>
    <w:basedOn w:val="DefaultParagraphFont"/>
    <w:uiPriority w:val="99"/>
    <w:semiHidden/>
    <w:unhideWhenUsed/>
    <w:rsid w:val="00694A74"/>
    <w:rPr>
      <w:rFonts w:ascii="Consolas" w:hAnsi="Consolas"/>
      <w:sz w:val="20"/>
      <w:szCs w:val="20"/>
    </w:rPr>
  </w:style>
  <w:style w:type="paragraph" w:styleId="HTMLPreformatted">
    <w:name w:val="HTML Preformatted"/>
    <w:basedOn w:val="Normal"/>
    <w:link w:val="HTMLPreformattedChar"/>
    <w:uiPriority w:val="99"/>
    <w:semiHidden/>
    <w:unhideWhenUsed/>
    <w:rsid w:val="00694A7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694A74"/>
    <w:rPr>
      <w:rFonts w:ascii="Consolas" w:hAnsi="Consolas"/>
    </w:rPr>
  </w:style>
  <w:style w:type="character" w:styleId="HTMLSample">
    <w:name w:val="HTML Sample"/>
    <w:basedOn w:val="DefaultParagraphFont"/>
    <w:uiPriority w:val="99"/>
    <w:semiHidden/>
    <w:unhideWhenUsed/>
    <w:rsid w:val="00694A74"/>
    <w:rPr>
      <w:rFonts w:ascii="Consolas" w:hAnsi="Consolas"/>
      <w:sz w:val="24"/>
      <w:szCs w:val="24"/>
    </w:rPr>
  </w:style>
  <w:style w:type="character" w:styleId="HTMLTypewriter">
    <w:name w:val="HTML Typewriter"/>
    <w:basedOn w:val="DefaultParagraphFont"/>
    <w:uiPriority w:val="99"/>
    <w:semiHidden/>
    <w:unhideWhenUsed/>
    <w:rsid w:val="00694A74"/>
    <w:rPr>
      <w:rFonts w:ascii="Consolas" w:hAnsi="Consolas"/>
      <w:sz w:val="20"/>
      <w:szCs w:val="20"/>
    </w:rPr>
  </w:style>
  <w:style w:type="character" w:styleId="HTMLVariable">
    <w:name w:val="HTML Variable"/>
    <w:basedOn w:val="DefaultParagraphFont"/>
    <w:uiPriority w:val="99"/>
    <w:semiHidden/>
    <w:unhideWhenUsed/>
    <w:rsid w:val="00694A74"/>
    <w:rPr>
      <w:i/>
      <w:iCs/>
    </w:rPr>
  </w:style>
  <w:style w:type="character" w:styleId="Hyperlink">
    <w:name w:val="Hyperlink"/>
    <w:basedOn w:val="DefaultParagraphFont"/>
    <w:uiPriority w:val="99"/>
    <w:semiHidden/>
    <w:unhideWhenUsed/>
    <w:rsid w:val="00694A74"/>
    <w:rPr>
      <w:color w:val="0000FF" w:themeColor="hyperlink"/>
      <w:u w:val="single"/>
    </w:rPr>
  </w:style>
  <w:style w:type="paragraph" w:styleId="Index1">
    <w:name w:val="index 1"/>
    <w:basedOn w:val="Normal"/>
    <w:next w:val="Normal"/>
    <w:autoRedefine/>
    <w:uiPriority w:val="99"/>
    <w:semiHidden/>
    <w:unhideWhenUsed/>
    <w:rsid w:val="00694A74"/>
    <w:pPr>
      <w:spacing w:line="240" w:lineRule="auto"/>
      <w:ind w:left="220" w:hanging="220"/>
    </w:pPr>
  </w:style>
  <w:style w:type="paragraph" w:styleId="Index2">
    <w:name w:val="index 2"/>
    <w:basedOn w:val="Normal"/>
    <w:next w:val="Normal"/>
    <w:autoRedefine/>
    <w:uiPriority w:val="99"/>
    <w:semiHidden/>
    <w:unhideWhenUsed/>
    <w:rsid w:val="00694A74"/>
    <w:pPr>
      <w:spacing w:line="240" w:lineRule="auto"/>
      <w:ind w:left="440" w:hanging="220"/>
    </w:pPr>
  </w:style>
  <w:style w:type="paragraph" w:styleId="Index3">
    <w:name w:val="index 3"/>
    <w:basedOn w:val="Normal"/>
    <w:next w:val="Normal"/>
    <w:autoRedefine/>
    <w:uiPriority w:val="99"/>
    <w:semiHidden/>
    <w:unhideWhenUsed/>
    <w:rsid w:val="00694A74"/>
    <w:pPr>
      <w:spacing w:line="240" w:lineRule="auto"/>
      <w:ind w:left="660" w:hanging="220"/>
    </w:pPr>
  </w:style>
  <w:style w:type="paragraph" w:styleId="Index4">
    <w:name w:val="index 4"/>
    <w:basedOn w:val="Normal"/>
    <w:next w:val="Normal"/>
    <w:autoRedefine/>
    <w:uiPriority w:val="99"/>
    <w:semiHidden/>
    <w:unhideWhenUsed/>
    <w:rsid w:val="00694A74"/>
    <w:pPr>
      <w:spacing w:line="240" w:lineRule="auto"/>
      <w:ind w:left="880" w:hanging="220"/>
    </w:pPr>
  </w:style>
  <w:style w:type="paragraph" w:styleId="Index5">
    <w:name w:val="index 5"/>
    <w:basedOn w:val="Normal"/>
    <w:next w:val="Normal"/>
    <w:autoRedefine/>
    <w:uiPriority w:val="99"/>
    <w:semiHidden/>
    <w:unhideWhenUsed/>
    <w:rsid w:val="00694A74"/>
    <w:pPr>
      <w:spacing w:line="240" w:lineRule="auto"/>
      <w:ind w:left="1100" w:hanging="220"/>
    </w:pPr>
  </w:style>
  <w:style w:type="paragraph" w:styleId="Index6">
    <w:name w:val="index 6"/>
    <w:basedOn w:val="Normal"/>
    <w:next w:val="Normal"/>
    <w:autoRedefine/>
    <w:uiPriority w:val="99"/>
    <w:semiHidden/>
    <w:unhideWhenUsed/>
    <w:rsid w:val="00694A74"/>
    <w:pPr>
      <w:spacing w:line="240" w:lineRule="auto"/>
      <w:ind w:left="1320" w:hanging="220"/>
    </w:pPr>
  </w:style>
  <w:style w:type="paragraph" w:styleId="Index7">
    <w:name w:val="index 7"/>
    <w:basedOn w:val="Normal"/>
    <w:next w:val="Normal"/>
    <w:autoRedefine/>
    <w:uiPriority w:val="99"/>
    <w:semiHidden/>
    <w:unhideWhenUsed/>
    <w:rsid w:val="00694A74"/>
    <w:pPr>
      <w:spacing w:line="240" w:lineRule="auto"/>
      <w:ind w:left="1540" w:hanging="220"/>
    </w:pPr>
  </w:style>
  <w:style w:type="paragraph" w:styleId="Index8">
    <w:name w:val="index 8"/>
    <w:basedOn w:val="Normal"/>
    <w:next w:val="Normal"/>
    <w:autoRedefine/>
    <w:uiPriority w:val="99"/>
    <w:semiHidden/>
    <w:unhideWhenUsed/>
    <w:rsid w:val="00694A74"/>
    <w:pPr>
      <w:spacing w:line="240" w:lineRule="auto"/>
      <w:ind w:left="1760" w:hanging="220"/>
    </w:pPr>
  </w:style>
  <w:style w:type="paragraph" w:styleId="Index9">
    <w:name w:val="index 9"/>
    <w:basedOn w:val="Normal"/>
    <w:next w:val="Normal"/>
    <w:autoRedefine/>
    <w:uiPriority w:val="99"/>
    <w:semiHidden/>
    <w:unhideWhenUsed/>
    <w:rsid w:val="00694A74"/>
    <w:pPr>
      <w:spacing w:line="240" w:lineRule="auto"/>
      <w:ind w:left="1980" w:hanging="220"/>
    </w:pPr>
  </w:style>
  <w:style w:type="paragraph" w:styleId="IndexHeading">
    <w:name w:val="index heading"/>
    <w:basedOn w:val="Normal"/>
    <w:next w:val="Index1"/>
    <w:uiPriority w:val="99"/>
    <w:semiHidden/>
    <w:unhideWhenUsed/>
    <w:rsid w:val="00694A74"/>
    <w:rPr>
      <w:rFonts w:asciiTheme="majorHAnsi" w:eastAsiaTheme="majorEastAsia" w:hAnsiTheme="majorHAnsi" w:cstheme="majorBidi"/>
      <w:b/>
      <w:bCs/>
    </w:rPr>
  </w:style>
  <w:style w:type="character" w:styleId="IntenseEmphasis">
    <w:name w:val="Intense Emphasis"/>
    <w:basedOn w:val="DefaultParagraphFont"/>
    <w:uiPriority w:val="21"/>
    <w:qFormat/>
    <w:rsid w:val="00694A74"/>
    <w:rPr>
      <w:i/>
      <w:iCs/>
      <w:color w:val="4F81BD" w:themeColor="accent1"/>
    </w:rPr>
  </w:style>
  <w:style w:type="paragraph" w:styleId="IntenseQuote">
    <w:name w:val="Intense Quote"/>
    <w:basedOn w:val="Normal"/>
    <w:next w:val="Normal"/>
    <w:link w:val="IntenseQuoteChar"/>
    <w:uiPriority w:val="30"/>
    <w:qFormat/>
    <w:rsid w:val="00694A7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94A74"/>
    <w:rPr>
      <w:i/>
      <w:iCs/>
      <w:color w:val="4F81BD" w:themeColor="accent1"/>
      <w:sz w:val="22"/>
    </w:rPr>
  </w:style>
  <w:style w:type="character" w:styleId="IntenseReference">
    <w:name w:val="Intense Reference"/>
    <w:basedOn w:val="DefaultParagraphFont"/>
    <w:uiPriority w:val="32"/>
    <w:qFormat/>
    <w:rsid w:val="00694A74"/>
    <w:rPr>
      <w:b/>
      <w:bCs/>
      <w:smallCaps/>
      <w:color w:val="4F81BD" w:themeColor="accent1"/>
      <w:spacing w:val="5"/>
    </w:rPr>
  </w:style>
  <w:style w:type="table" w:styleId="LightGrid">
    <w:name w:val="Light Grid"/>
    <w:basedOn w:val="TableNormal"/>
    <w:uiPriority w:val="62"/>
    <w:semiHidden/>
    <w:unhideWhenUsed/>
    <w:rsid w:val="00694A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94A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94A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94A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94A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94A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94A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94A7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94A7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94A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94A7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94A7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94A7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94A7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94A7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94A7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94A7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94A7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94A7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94A7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94A7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694A74"/>
    <w:pPr>
      <w:ind w:left="283" w:hanging="283"/>
      <w:contextualSpacing/>
    </w:pPr>
  </w:style>
  <w:style w:type="paragraph" w:styleId="List2">
    <w:name w:val="List 2"/>
    <w:basedOn w:val="Normal"/>
    <w:uiPriority w:val="99"/>
    <w:semiHidden/>
    <w:unhideWhenUsed/>
    <w:rsid w:val="00694A74"/>
    <w:pPr>
      <w:ind w:left="566" w:hanging="283"/>
      <w:contextualSpacing/>
    </w:pPr>
  </w:style>
  <w:style w:type="paragraph" w:styleId="List3">
    <w:name w:val="List 3"/>
    <w:basedOn w:val="Normal"/>
    <w:uiPriority w:val="99"/>
    <w:semiHidden/>
    <w:unhideWhenUsed/>
    <w:rsid w:val="00694A74"/>
    <w:pPr>
      <w:ind w:left="849" w:hanging="283"/>
      <w:contextualSpacing/>
    </w:pPr>
  </w:style>
  <w:style w:type="paragraph" w:styleId="List4">
    <w:name w:val="List 4"/>
    <w:basedOn w:val="Normal"/>
    <w:uiPriority w:val="99"/>
    <w:semiHidden/>
    <w:unhideWhenUsed/>
    <w:rsid w:val="00694A74"/>
    <w:pPr>
      <w:ind w:left="1132" w:hanging="283"/>
      <w:contextualSpacing/>
    </w:pPr>
  </w:style>
  <w:style w:type="paragraph" w:styleId="List5">
    <w:name w:val="List 5"/>
    <w:basedOn w:val="Normal"/>
    <w:uiPriority w:val="99"/>
    <w:semiHidden/>
    <w:unhideWhenUsed/>
    <w:rsid w:val="00694A74"/>
    <w:pPr>
      <w:ind w:left="1415" w:hanging="283"/>
      <w:contextualSpacing/>
    </w:pPr>
  </w:style>
  <w:style w:type="paragraph" w:styleId="ListBullet">
    <w:name w:val="List Bullet"/>
    <w:basedOn w:val="Normal"/>
    <w:uiPriority w:val="99"/>
    <w:semiHidden/>
    <w:unhideWhenUsed/>
    <w:rsid w:val="00694A74"/>
    <w:pPr>
      <w:numPr>
        <w:numId w:val="1"/>
      </w:numPr>
      <w:contextualSpacing/>
    </w:pPr>
  </w:style>
  <w:style w:type="paragraph" w:styleId="ListBullet2">
    <w:name w:val="List Bullet 2"/>
    <w:basedOn w:val="Normal"/>
    <w:uiPriority w:val="99"/>
    <w:semiHidden/>
    <w:unhideWhenUsed/>
    <w:rsid w:val="00694A74"/>
    <w:pPr>
      <w:numPr>
        <w:numId w:val="2"/>
      </w:numPr>
      <w:contextualSpacing/>
    </w:pPr>
  </w:style>
  <w:style w:type="paragraph" w:styleId="ListBullet3">
    <w:name w:val="List Bullet 3"/>
    <w:basedOn w:val="Normal"/>
    <w:uiPriority w:val="99"/>
    <w:semiHidden/>
    <w:unhideWhenUsed/>
    <w:rsid w:val="00694A74"/>
    <w:pPr>
      <w:numPr>
        <w:numId w:val="3"/>
      </w:numPr>
      <w:contextualSpacing/>
    </w:pPr>
  </w:style>
  <w:style w:type="paragraph" w:styleId="ListBullet4">
    <w:name w:val="List Bullet 4"/>
    <w:basedOn w:val="Normal"/>
    <w:uiPriority w:val="99"/>
    <w:semiHidden/>
    <w:unhideWhenUsed/>
    <w:rsid w:val="00694A74"/>
    <w:pPr>
      <w:numPr>
        <w:numId w:val="4"/>
      </w:numPr>
      <w:contextualSpacing/>
    </w:pPr>
  </w:style>
  <w:style w:type="paragraph" w:styleId="ListBullet5">
    <w:name w:val="List Bullet 5"/>
    <w:basedOn w:val="Normal"/>
    <w:uiPriority w:val="99"/>
    <w:semiHidden/>
    <w:unhideWhenUsed/>
    <w:rsid w:val="00694A74"/>
    <w:pPr>
      <w:numPr>
        <w:numId w:val="5"/>
      </w:numPr>
      <w:contextualSpacing/>
    </w:pPr>
  </w:style>
  <w:style w:type="paragraph" w:styleId="ListContinue">
    <w:name w:val="List Continue"/>
    <w:basedOn w:val="Normal"/>
    <w:uiPriority w:val="99"/>
    <w:semiHidden/>
    <w:unhideWhenUsed/>
    <w:rsid w:val="00694A74"/>
    <w:pPr>
      <w:spacing w:after="120"/>
      <w:ind w:left="283"/>
      <w:contextualSpacing/>
    </w:pPr>
  </w:style>
  <w:style w:type="paragraph" w:styleId="ListContinue2">
    <w:name w:val="List Continue 2"/>
    <w:basedOn w:val="Normal"/>
    <w:uiPriority w:val="99"/>
    <w:semiHidden/>
    <w:unhideWhenUsed/>
    <w:rsid w:val="00694A74"/>
    <w:pPr>
      <w:spacing w:after="120"/>
      <w:ind w:left="566"/>
      <w:contextualSpacing/>
    </w:pPr>
  </w:style>
  <w:style w:type="paragraph" w:styleId="ListContinue3">
    <w:name w:val="List Continue 3"/>
    <w:basedOn w:val="Normal"/>
    <w:uiPriority w:val="99"/>
    <w:semiHidden/>
    <w:unhideWhenUsed/>
    <w:rsid w:val="00694A74"/>
    <w:pPr>
      <w:spacing w:after="120"/>
      <w:ind w:left="849"/>
      <w:contextualSpacing/>
    </w:pPr>
  </w:style>
  <w:style w:type="paragraph" w:styleId="ListContinue4">
    <w:name w:val="List Continue 4"/>
    <w:basedOn w:val="Normal"/>
    <w:uiPriority w:val="99"/>
    <w:semiHidden/>
    <w:unhideWhenUsed/>
    <w:rsid w:val="00694A74"/>
    <w:pPr>
      <w:spacing w:after="120"/>
      <w:ind w:left="1132"/>
      <w:contextualSpacing/>
    </w:pPr>
  </w:style>
  <w:style w:type="paragraph" w:styleId="ListContinue5">
    <w:name w:val="List Continue 5"/>
    <w:basedOn w:val="Normal"/>
    <w:uiPriority w:val="99"/>
    <w:semiHidden/>
    <w:unhideWhenUsed/>
    <w:rsid w:val="00694A74"/>
    <w:pPr>
      <w:spacing w:after="120"/>
      <w:ind w:left="1415"/>
      <w:contextualSpacing/>
    </w:pPr>
  </w:style>
  <w:style w:type="paragraph" w:styleId="ListNumber">
    <w:name w:val="List Number"/>
    <w:basedOn w:val="Normal"/>
    <w:uiPriority w:val="99"/>
    <w:semiHidden/>
    <w:unhideWhenUsed/>
    <w:rsid w:val="00694A74"/>
    <w:pPr>
      <w:numPr>
        <w:numId w:val="6"/>
      </w:numPr>
      <w:contextualSpacing/>
    </w:pPr>
  </w:style>
  <w:style w:type="paragraph" w:styleId="ListNumber2">
    <w:name w:val="List Number 2"/>
    <w:basedOn w:val="Normal"/>
    <w:uiPriority w:val="99"/>
    <w:semiHidden/>
    <w:unhideWhenUsed/>
    <w:rsid w:val="00694A74"/>
    <w:pPr>
      <w:numPr>
        <w:numId w:val="7"/>
      </w:numPr>
      <w:contextualSpacing/>
    </w:pPr>
  </w:style>
  <w:style w:type="paragraph" w:styleId="ListNumber3">
    <w:name w:val="List Number 3"/>
    <w:basedOn w:val="Normal"/>
    <w:uiPriority w:val="99"/>
    <w:semiHidden/>
    <w:unhideWhenUsed/>
    <w:rsid w:val="00694A74"/>
    <w:pPr>
      <w:numPr>
        <w:numId w:val="8"/>
      </w:numPr>
      <w:contextualSpacing/>
    </w:pPr>
  </w:style>
  <w:style w:type="paragraph" w:styleId="ListNumber4">
    <w:name w:val="List Number 4"/>
    <w:basedOn w:val="Normal"/>
    <w:uiPriority w:val="99"/>
    <w:semiHidden/>
    <w:unhideWhenUsed/>
    <w:rsid w:val="00694A74"/>
    <w:pPr>
      <w:numPr>
        <w:numId w:val="9"/>
      </w:numPr>
      <w:contextualSpacing/>
    </w:pPr>
  </w:style>
  <w:style w:type="paragraph" w:styleId="ListNumber5">
    <w:name w:val="List Number 5"/>
    <w:basedOn w:val="Normal"/>
    <w:uiPriority w:val="99"/>
    <w:semiHidden/>
    <w:unhideWhenUsed/>
    <w:rsid w:val="00694A74"/>
    <w:pPr>
      <w:numPr>
        <w:numId w:val="10"/>
      </w:numPr>
      <w:contextualSpacing/>
    </w:pPr>
  </w:style>
  <w:style w:type="table" w:styleId="ListTable1Light">
    <w:name w:val="List Table 1 Light"/>
    <w:basedOn w:val="TableNormal"/>
    <w:uiPriority w:val="46"/>
    <w:rsid w:val="00694A7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94A7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94A7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94A7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94A7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94A7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94A7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94A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94A7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94A7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94A7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94A7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94A7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94A7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94A7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94A7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94A7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94A7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94A7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94A7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94A7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94A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94A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94A7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94A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94A7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94A7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94A7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94A7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94A7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94A7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94A7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94A7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94A7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94A7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94A7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94A7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94A7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94A7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94A7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94A7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94A7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94A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94A7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94A7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94A7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94A7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94A7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94A7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94A7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694A74"/>
    <w:rPr>
      <w:rFonts w:ascii="Consolas" w:hAnsi="Consolas"/>
    </w:rPr>
  </w:style>
  <w:style w:type="table" w:styleId="MediumGrid1">
    <w:name w:val="Medium Grid 1"/>
    <w:basedOn w:val="TableNormal"/>
    <w:uiPriority w:val="67"/>
    <w:semiHidden/>
    <w:unhideWhenUsed/>
    <w:rsid w:val="00694A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94A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94A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94A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94A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94A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94A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94A7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94A7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94A7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94A7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94A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94A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94A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94A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94A7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94A7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94A7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94A7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94A7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94A7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94A7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94A7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94A7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94A74"/>
    <w:rPr>
      <w:color w:val="2B579A"/>
      <w:shd w:val="clear" w:color="auto" w:fill="E1DFDD"/>
    </w:rPr>
  </w:style>
  <w:style w:type="paragraph" w:styleId="MessageHeader">
    <w:name w:val="Message Header"/>
    <w:basedOn w:val="Normal"/>
    <w:link w:val="MessageHeaderChar"/>
    <w:uiPriority w:val="99"/>
    <w:semiHidden/>
    <w:unhideWhenUsed/>
    <w:rsid w:val="00694A7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94A74"/>
    <w:rPr>
      <w:rFonts w:asciiTheme="majorHAnsi" w:eastAsiaTheme="majorEastAsia" w:hAnsiTheme="majorHAnsi" w:cstheme="majorBidi"/>
      <w:sz w:val="24"/>
      <w:szCs w:val="24"/>
      <w:shd w:val="pct20" w:color="auto" w:fill="auto"/>
    </w:rPr>
  </w:style>
  <w:style w:type="paragraph" w:styleId="NoSpacing">
    <w:name w:val="No Spacing"/>
    <w:uiPriority w:val="1"/>
    <w:qFormat/>
    <w:rsid w:val="00694A74"/>
    <w:rPr>
      <w:sz w:val="22"/>
    </w:rPr>
  </w:style>
  <w:style w:type="paragraph" w:styleId="NormalWeb">
    <w:name w:val="Normal (Web)"/>
    <w:basedOn w:val="Normal"/>
    <w:uiPriority w:val="99"/>
    <w:semiHidden/>
    <w:unhideWhenUsed/>
    <w:rsid w:val="00694A74"/>
    <w:rPr>
      <w:rFonts w:cs="Times New Roman"/>
      <w:sz w:val="24"/>
      <w:szCs w:val="24"/>
    </w:rPr>
  </w:style>
  <w:style w:type="paragraph" w:styleId="NormalIndent">
    <w:name w:val="Normal Indent"/>
    <w:basedOn w:val="Normal"/>
    <w:uiPriority w:val="99"/>
    <w:semiHidden/>
    <w:unhideWhenUsed/>
    <w:rsid w:val="00694A74"/>
    <w:pPr>
      <w:ind w:left="720"/>
    </w:pPr>
  </w:style>
  <w:style w:type="paragraph" w:styleId="NoteHeading">
    <w:name w:val="Note Heading"/>
    <w:basedOn w:val="Normal"/>
    <w:next w:val="Normal"/>
    <w:link w:val="NoteHeadingChar"/>
    <w:uiPriority w:val="99"/>
    <w:semiHidden/>
    <w:unhideWhenUsed/>
    <w:rsid w:val="00694A74"/>
    <w:pPr>
      <w:spacing w:line="240" w:lineRule="auto"/>
    </w:pPr>
  </w:style>
  <w:style w:type="character" w:customStyle="1" w:styleId="NoteHeadingChar">
    <w:name w:val="Note Heading Char"/>
    <w:basedOn w:val="DefaultParagraphFont"/>
    <w:link w:val="NoteHeading"/>
    <w:uiPriority w:val="99"/>
    <w:semiHidden/>
    <w:rsid w:val="00694A74"/>
    <w:rPr>
      <w:sz w:val="22"/>
    </w:rPr>
  </w:style>
  <w:style w:type="character" w:styleId="PageNumber">
    <w:name w:val="page number"/>
    <w:basedOn w:val="DefaultParagraphFont"/>
    <w:uiPriority w:val="99"/>
    <w:semiHidden/>
    <w:unhideWhenUsed/>
    <w:rsid w:val="00694A74"/>
  </w:style>
  <w:style w:type="character" w:styleId="PlaceholderText">
    <w:name w:val="Placeholder Text"/>
    <w:basedOn w:val="DefaultParagraphFont"/>
    <w:uiPriority w:val="99"/>
    <w:semiHidden/>
    <w:rsid w:val="00694A74"/>
    <w:rPr>
      <w:color w:val="808080"/>
    </w:rPr>
  </w:style>
  <w:style w:type="table" w:styleId="PlainTable1">
    <w:name w:val="Plain Table 1"/>
    <w:basedOn w:val="TableNormal"/>
    <w:uiPriority w:val="41"/>
    <w:rsid w:val="00694A7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94A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94A7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94A7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94A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94A7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94A74"/>
    <w:rPr>
      <w:rFonts w:ascii="Consolas" w:hAnsi="Consolas"/>
      <w:sz w:val="21"/>
      <w:szCs w:val="21"/>
    </w:rPr>
  </w:style>
  <w:style w:type="paragraph" w:styleId="Quote">
    <w:name w:val="Quote"/>
    <w:basedOn w:val="Normal"/>
    <w:next w:val="Normal"/>
    <w:link w:val="QuoteChar"/>
    <w:uiPriority w:val="29"/>
    <w:qFormat/>
    <w:rsid w:val="00694A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94A74"/>
    <w:rPr>
      <w:i/>
      <w:iCs/>
      <w:color w:val="404040" w:themeColor="text1" w:themeTint="BF"/>
      <w:sz w:val="22"/>
    </w:rPr>
  </w:style>
  <w:style w:type="paragraph" w:styleId="Salutation">
    <w:name w:val="Salutation"/>
    <w:basedOn w:val="Normal"/>
    <w:next w:val="Normal"/>
    <w:link w:val="SalutationChar"/>
    <w:uiPriority w:val="99"/>
    <w:semiHidden/>
    <w:unhideWhenUsed/>
    <w:rsid w:val="00694A74"/>
  </w:style>
  <w:style w:type="character" w:customStyle="1" w:styleId="SalutationChar">
    <w:name w:val="Salutation Char"/>
    <w:basedOn w:val="DefaultParagraphFont"/>
    <w:link w:val="Salutation"/>
    <w:uiPriority w:val="99"/>
    <w:semiHidden/>
    <w:rsid w:val="00694A74"/>
    <w:rPr>
      <w:sz w:val="22"/>
    </w:rPr>
  </w:style>
  <w:style w:type="paragraph" w:styleId="Signature">
    <w:name w:val="Signature"/>
    <w:basedOn w:val="Normal"/>
    <w:link w:val="SignatureChar"/>
    <w:uiPriority w:val="99"/>
    <w:semiHidden/>
    <w:unhideWhenUsed/>
    <w:rsid w:val="00694A74"/>
    <w:pPr>
      <w:spacing w:line="240" w:lineRule="auto"/>
      <w:ind w:left="4252"/>
    </w:pPr>
  </w:style>
  <w:style w:type="character" w:customStyle="1" w:styleId="SignatureChar">
    <w:name w:val="Signature Char"/>
    <w:basedOn w:val="DefaultParagraphFont"/>
    <w:link w:val="Signature"/>
    <w:uiPriority w:val="99"/>
    <w:semiHidden/>
    <w:rsid w:val="00694A74"/>
    <w:rPr>
      <w:sz w:val="22"/>
    </w:rPr>
  </w:style>
  <w:style w:type="character" w:styleId="SmartHyperlink">
    <w:name w:val="Smart Hyperlink"/>
    <w:basedOn w:val="DefaultParagraphFont"/>
    <w:uiPriority w:val="99"/>
    <w:semiHidden/>
    <w:unhideWhenUsed/>
    <w:rsid w:val="00694A74"/>
    <w:rPr>
      <w:u w:val="dotted"/>
    </w:rPr>
  </w:style>
  <w:style w:type="character" w:styleId="Strong">
    <w:name w:val="Strong"/>
    <w:basedOn w:val="DefaultParagraphFont"/>
    <w:uiPriority w:val="22"/>
    <w:qFormat/>
    <w:rsid w:val="00694A74"/>
    <w:rPr>
      <w:b/>
      <w:bCs/>
    </w:rPr>
  </w:style>
  <w:style w:type="paragraph" w:styleId="Subtitle">
    <w:name w:val="Subtitle"/>
    <w:basedOn w:val="Normal"/>
    <w:next w:val="Normal"/>
    <w:link w:val="SubtitleChar"/>
    <w:uiPriority w:val="11"/>
    <w:qFormat/>
    <w:rsid w:val="00694A7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694A7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694A74"/>
    <w:rPr>
      <w:i/>
      <w:iCs/>
      <w:color w:val="404040" w:themeColor="text1" w:themeTint="BF"/>
    </w:rPr>
  </w:style>
  <w:style w:type="character" w:styleId="SubtleReference">
    <w:name w:val="Subtle Reference"/>
    <w:basedOn w:val="DefaultParagraphFont"/>
    <w:uiPriority w:val="31"/>
    <w:qFormat/>
    <w:rsid w:val="00694A74"/>
    <w:rPr>
      <w:smallCaps/>
      <w:color w:val="5A5A5A" w:themeColor="text1" w:themeTint="A5"/>
    </w:rPr>
  </w:style>
  <w:style w:type="table" w:styleId="Table3Deffects1">
    <w:name w:val="Table 3D effects 1"/>
    <w:basedOn w:val="TableNormal"/>
    <w:uiPriority w:val="99"/>
    <w:semiHidden/>
    <w:unhideWhenUsed/>
    <w:rsid w:val="00694A7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94A7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94A7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94A7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94A7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94A7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94A7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94A7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94A7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94A7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94A7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94A7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94A7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94A7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94A7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94A7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94A7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94A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94A7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94A7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94A7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94A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94A7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94A7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94A7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94A7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94A7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94A7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94A7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94A7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94A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94A7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94A7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94A7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94A74"/>
    <w:pPr>
      <w:ind w:left="220" w:hanging="220"/>
    </w:pPr>
  </w:style>
  <w:style w:type="paragraph" w:styleId="TableofFigures">
    <w:name w:val="table of figures"/>
    <w:basedOn w:val="Normal"/>
    <w:next w:val="Normal"/>
    <w:uiPriority w:val="99"/>
    <w:semiHidden/>
    <w:unhideWhenUsed/>
    <w:rsid w:val="00694A74"/>
  </w:style>
  <w:style w:type="table" w:styleId="TableProfessional">
    <w:name w:val="Table Professional"/>
    <w:basedOn w:val="TableNormal"/>
    <w:uiPriority w:val="99"/>
    <w:semiHidden/>
    <w:unhideWhenUsed/>
    <w:rsid w:val="00694A7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94A7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94A7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94A7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94A7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94A7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94A7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94A7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94A7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94A7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94A7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A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94A7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94A74"/>
    <w:pPr>
      <w:numPr>
        <w:numId w:val="0"/>
      </w:numPr>
      <w:outlineLvl w:val="9"/>
    </w:pPr>
  </w:style>
  <w:style w:type="character" w:styleId="UnresolvedMention">
    <w:name w:val="Unresolved Mention"/>
    <w:basedOn w:val="DefaultParagraphFont"/>
    <w:uiPriority w:val="99"/>
    <w:semiHidden/>
    <w:unhideWhenUsed/>
    <w:rsid w:val="00694A74"/>
    <w:rPr>
      <w:color w:val="605E5C"/>
      <w:shd w:val="clear" w:color="auto" w:fill="E1DFDD"/>
    </w:rPr>
  </w:style>
  <w:style w:type="paragraph" w:customStyle="1" w:styleId="ShortTP1">
    <w:name w:val="ShortTP1"/>
    <w:basedOn w:val="ShortT"/>
    <w:link w:val="ShortTP1Char"/>
    <w:rsid w:val="00797A47"/>
    <w:pPr>
      <w:spacing w:before="800"/>
    </w:pPr>
  </w:style>
  <w:style w:type="character" w:customStyle="1" w:styleId="ShortTP1Char">
    <w:name w:val="ShortTP1 Char"/>
    <w:basedOn w:val="DefaultParagraphFont"/>
    <w:link w:val="ShortTP1"/>
    <w:rsid w:val="00797A47"/>
    <w:rPr>
      <w:rFonts w:eastAsia="Times New Roman" w:cs="Times New Roman"/>
      <w:b/>
      <w:sz w:val="40"/>
      <w:lang w:eastAsia="en-AU"/>
    </w:rPr>
  </w:style>
  <w:style w:type="paragraph" w:customStyle="1" w:styleId="ActNoP1">
    <w:name w:val="ActNoP1"/>
    <w:basedOn w:val="Actno"/>
    <w:link w:val="ActNoP1Char"/>
    <w:rsid w:val="00797A47"/>
    <w:pPr>
      <w:spacing w:before="800"/>
    </w:pPr>
    <w:rPr>
      <w:sz w:val="28"/>
    </w:rPr>
  </w:style>
  <w:style w:type="character" w:customStyle="1" w:styleId="ActNoP1Char">
    <w:name w:val="ActNoP1 Char"/>
    <w:basedOn w:val="DefaultParagraphFont"/>
    <w:link w:val="ActNoP1"/>
    <w:rsid w:val="00797A47"/>
    <w:rPr>
      <w:rFonts w:eastAsia="Times New Roman" w:cs="Times New Roman"/>
      <w:b/>
      <w:sz w:val="28"/>
      <w:lang w:eastAsia="en-AU"/>
    </w:rPr>
  </w:style>
  <w:style w:type="paragraph" w:customStyle="1" w:styleId="AssentBk">
    <w:name w:val="AssentBk"/>
    <w:basedOn w:val="Normal"/>
    <w:rsid w:val="00797A47"/>
    <w:pPr>
      <w:spacing w:line="240" w:lineRule="auto"/>
    </w:pPr>
    <w:rPr>
      <w:rFonts w:eastAsia="Times New Roman" w:cs="Times New Roman"/>
      <w:sz w:val="20"/>
      <w:lang w:eastAsia="en-AU"/>
    </w:rPr>
  </w:style>
  <w:style w:type="paragraph" w:customStyle="1" w:styleId="AssentDt">
    <w:name w:val="AssentDt"/>
    <w:basedOn w:val="Normal"/>
    <w:rsid w:val="0038799B"/>
    <w:pPr>
      <w:spacing w:line="240" w:lineRule="auto"/>
    </w:pPr>
    <w:rPr>
      <w:rFonts w:eastAsia="Times New Roman" w:cs="Times New Roman"/>
      <w:sz w:val="20"/>
      <w:lang w:eastAsia="en-AU"/>
    </w:rPr>
  </w:style>
  <w:style w:type="paragraph" w:customStyle="1" w:styleId="2ndRd">
    <w:name w:val="2ndRd"/>
    <w:basedOn w:val="Normal"/>
    <w:rsid w:val="0038799B"/>
    <w:pPr>
      <w:spacing w:line="240" w:lineRule="auto"/>
    </w:pPr>
    <w:rPr>
      <w:rFonts w:eastAsia="Times New Roman" w:cs="Times New Roman"/>
      <w:sz w:val="20"/>
      <w:lang w:eastAsia="en-AU"/>
    </w:rPr>
  </w:style>
  <w:style w:type="paragraph" w:customStyle="1" w:styleId="ScalePlusRef">
    <w:name w:val="ScalePlusRef"/>
    <w:basedOn w:val="Normal"/>
    <w:rsid w:val="0038799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55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15</Pages>
  <Words>1658</Words>
  <Characters>9455</Characters>
  <Application>Microsoft Office Word</Application>
  <DocSecurity>0</DocSecurity>
  <PresentationFormat/>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2023-09-28T07:46:00Z</cp:lastPrinted>
  <dcterms:created xsi:type="dcterms:W3CDTF">2023-11-28T23:46:00Z</dcterms:created>
  <dcterms:modified xsi:type="dcterms:W3CDTF">2023-11-29T00:25:00Z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and Other Legislation Amendment (Supporting the Transition to Work) Act 2023</vt:lpwstr>
  </property>
  <property fmtid="{D5CDD505-2E9C-101B-9397-08002B2CF9AE}" pid="3" name="ActNo">
    <vt:lpwstr>No. 106,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OPC8433</vt:lpwstr>
  </property>
  <property fmtid="{D5CDD505-2E9C-101B-9397-08002B2CF9AE}" pid="10" name="MSIP_Label_234ea0fa-41da-4eb0-b95e-07c328641c0b_Enabled">
    <vt:lpwstr>true</vt:lpwstr>
  </property>
  <property fmtid="{D5CDD505-2E9C-101B-9397-08002B2CF9AE}" pid="11" name="MSIP_Label_234ea0fa-41da-4eb0-b95e-07c328641c0b_SetDate">
    <vt:lpwstr>2023-11-20T01:34:08Z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4ebfd332-efd5-4c44-9942-ed471827e410</vt:lpwstr>
  </property>
  <property fmtid="{D5CDD505-2E9C-101B-9397-08002B2CF9AE}" pid="16" name="MSIP_Label_234ea0fa-41da-4eb0-b95e-07c328641c0b_ContentBits">
    <vt:lpwstr>0</vt:lpwstr>
  </property>
</Properties>
</file>