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FF79" w14:textId="10521062" w:rsidR="004B2753" w:rsidRDefault="004B2753" w:rsidP="00424B97"/>
    <w:p w14:paraId="587D17AD" w14:textId="77777777" w:rsidR="00E306F7" w:rsidRPr="00AA7ABE" w:rsidRDefault="00E306F7" w:rsidP="00E306F7">
      <w:pPr>
        <w:jc w:val="center"/>
        <w:rPr>
          <w:rFonts w:ascii="Arial" w:eastAsia="Times New Roman" w:hAnsi="Arial" w:cs="Arial"/>
          <w:b/>
          <w:bCs/>
          <w:sz w:val="36"/>
          <w:szCs w:val="28"/>
        </w:rPr>
      </w:pPr>
      <w:r w:rsidRPr="00AA7ABE">
        <w:rPr>
          <w:rFonts w:ascii="Arial" w:eastAsia="Times New Roman" w:hAnsi="Arial" w:cs="Arial"/>
          <w:b/>
          <w:bCs/>
          <w:sz w:val="36"/>
          <w:szCs w:val="28"/>
        </w:rPr>
        <w:t xml:space="preserve">Australian Electoral </w:t>
      </w:r>
      <w:r w:rsidRPr="00AA7ABE">
        <w:rPr>
          <w:rFonts w:ascii="Arial" w:eastAsia="Times New Roman" w:hAnsi="Arial" w:cs="Arial"/>
          <w:b/>
          <w:bCs/>
          <w:sz w:val="40"/>
          <w:szCs w:val="32"/>
        </w:rPr>
        <w:t>Commission</w:t>
      </w:r>
    </w:p>
    <w:p w14:paraId="52023804" w14:textId="77777777" w:rsidR="00E306F7" w:rsidRPr="00AA7ABE" w:rsidRDefault="00E306F7" w:rsidP="00E306F7">
      <w:pPr>
        <w:spacing w:after="0" w:line="240" w:lineRule="auto"/>
        <w:jc w:val="center"/>
        <w:rPr>
          <w:rFonts w:ascii="Arial" w:eastAsia="Times New Roman" w:hAnsi="Arial" w:cs="Arial"/>
          <w:b/>
          <w:bCs/>
          <w:sz w:val="32"/>
          <w:szCs w:val="24"/>
        </w:rPr>
      </w:pPr>
    </w:p>
    <w:p w14:paraId="3A2BC812" w14:textId="77777777" w:rsidR="00E306F7" w:rsidRPr="00AA7ABE" w:rsidRDefault="00E306F7" w:rsidP="00E306F7">
      <w:pPr>
        <w:spacing w:after="0" w:line="240" w:lineRule="auto"/>
        <w:jc w:val="center"/>
        <w:rPr>
          <w:rFonts w:ascii="Arial" w:eastAsia="Times New Roman" w:hAnsi="Arial" w:cs="Arial"/>
          <w:b/>
          <w:bCs/>
          <w:i/>
          <w:iCs/>
          <w:sz w:val="24"/>
          <w:szCs w:val="20"/>
        </w:rPr>
      </w:pPr>
      <w:r w:rsidRPr="00AA7ABE">
        <w:rPr>
          <w:rFonts w:ascii="Arial" w:eastAsia="Times New Roman" w:hAnsi="Arial" w:cs="Arial"/>
          <w:b/>
          <w:bCs/>
          <w:i/>
          <w:iCs/>
          <w:sz w:val="24"/>
          <w:szCs w:val="20"/>
        </w:rPr>
        <w:t>Commonwealth Electoral Act 1918</w:t>
      </w:r>
    </w:p>
    <w:p w14:paraId="3CA7337B" w14:textId="77777777" w:rsidR="00E306F7" w:rsidRPr="00AA7ABE" w:rsidRDefault="00E306F7" w:rsidP="00E306F7">
      <w:pPr>
        <w:spacing w:after="0" w:line="240" w:lineRule="auto"/>
        <w:jc w:val="center"/>
        <w:rPr>
          <w:rFonts w:ascii="Arial" w:eastAsia="Times New Roman" w:hAnsi="Arial" w:cs="Arial"/>
          <w:b/>
          <w:bCs/>
          <w:i/>
          <w:iCs/>
          <w:sz w:val="24"/>
          <w:szCs w:val="20"/>
        </w:rPr>
      </w:pPr>
    </w:p>
    <w:p w14:paraId="756EC076" w14:textId="77777777" w:rsidR="00E306F7" w:rsidRPr="00AA7ABE" w:rsidRDefault="00E306F7" w:rsidP="00E306F7">
      <w:pPr>
        <w:spacing w:after="0" w:line="240" w:lineRule="auto"/>
        <w:jc w:val="center"/>
        <w:rPr>
          <w:rFonts w:ascii="Arial" w:eastAsia="Times New Roman" w:hAnsi="Arial" w:cs="Arial"/>
          <w:b/>
          <w:bCs/>
          <w:sz w:val="24"/>
          <w:szCs w:val="20"/>
        </w:rPr>
      </w:pPr>
      <w:r w:rsidRPr="00AA7ABE">
        <w:rPr>
          <w:rFonts w:ascii="Arial" w:eastAsia="Times New Roman" w:hAnsi="Arial" w:cs="Arial"/>
          <w:b/>
          <w:bCs/>
          <w:sz w:val="24"/>
          <w:szCs w:val="20"/>
        </w:rPr>
        <w:t>Section 59</w:t>
      </w:r>
    </w:p>
    <w:p w14:paraId="34DA5359" w14:textId="77777777" w:rsidR="00E306F7" w:rsidRPr="00AA7ABE" w:rsidRDefault="00E306F7" w:rsidP="00E306F7">
      <w:pPr>
        <w:spacing w:after="0" w:line="240" w:lineRule="auto"/>
        <w:jc w:val="center"/>
        <w:rPr>
          <w:rFonts w:ascii="Arial" w:eastAsia="Times New Roman" w:hAnsi="Arial" w:cs="Arial"/>
          <w:b/>
          <w:bCs/>
          <w:sz w:val="32"/>
          <w:szCs w:val="24"/>
        </w:rPr>
      </w:pPr>
    </w:p>
    <w:p w14:paraId="36BC4723" w14:textId="77777777" w:rsidR="00E306F7" w:rsidRPr="00AA7ABE" w:rsidRDefault="00E306F7" w:rsidP="00E306F7">
      <w:pPr>
        <w:spacing w:after="0" w:line="240" w:lineRule="auto"/>
        <w:jc w:val="center"/>
        <w:rPr>
          <w:rFonts w:ascii="Arial" w:eastAsia="Times New Roman" w:hAnsi="Arial" w:cs="Arial"/>
          <w:b/>
          <w:bCs/>
          <w:sz w:val="28"/>
          <w:szCs w:val="24"/>
        </w:rPr>
      </w:pPr>
      <w:r w:rsidRPr="00AA7ABE">
        <w:rPr>
          <w:rFonts w:ascii="Arial" w:eastAsia="Times New Roman" w:hAnsi="Arial" w:cs="Arial"/>
          <w:b/>
          <w:bCs/>
          <w:sz w:val="28"/>
          <w:szCs w:val="24"/>
        </w:rPr>
        <w:t>Direction to defer redistribution of New South Wales into electoral divisions</w:t>
      </w:r>
    </w:p>
    <w:p w14:paraId="7001E054" w14:textId="77777777" w:rsidR="00E306F7" w:rsidRPr="00AA7ABE" w:rsidRDefault="00E306F7" w:rsidP="00E306F7">
      <w:pPr>
        <w:spacing w:after="0" w:line="240" w:lineRule="auto"/>
        <w:jc w:val="center"/>
        <w:rPr>
          <w:rFonts w:ascii="Arial" w:eastAsia="Times New Roman" w:hAnsi="Arial" w:cs="Arial"/>
          <w:b/>
          <w:bCs/>
          <w:sz w:val="28"/>
          <w:szCs w:val="24"/>
        </w:rPr>
      </w:pPr>
    </w:p>
    <w:p w14:paraId="1307F5D2" w14:textId="77777777" w:rsidR="00E306F7" w:rsidRPr="00315419" w:rsidRDefault="00E306F7" w:rsidP="00E306F7">
      <w:pPr>
        <w:rPr>
          <w:rFonts w:ascii="Arial" w:hAnsi="Arial" w:cs="Arial"/>
        </w:rPr>
      </w:pPr>
      <w:r w:rsidRPr="00315419">
        <w:rPr>
          <w:rFonts w:ascii="Arial" w:hAnsi="Arial" w:cs="Arial"/>
        </w:rPr>
        <w:t xml:space="preserve">Pursuant to subsection 59(5) of the </w:t>
      </w:r>
      <w:r w:rsidRPr="00315419">
        <w:rPr>
          <w:rFonts w:ascii="Arial" w:hAnsi="Arial" w:cs="Arial"/>
          <w:i/>
          <w:iCs/>
        </w:rPr>
        <w:t xml:space="preserve">Commonwealth Electoral Act 1918 </w:t>
      </w:r>
      <w:r w:rsidRPr="00315419">
        <w:rPr>
          <w:rFonts w:ascii="Arial" w:hAnsi="Arial" w:cs="Arial"/>
          <w:iCs/>
        </w:rPr>
        <w:t>(the Electoral Act)</w:t>
      </w:r>
      <w:r w:rsidRPr="00315419">
        <w:rPr>
          <w:rFonts w:ascii="Arial" w:hAnsi="Arial" w:cs="Arial"/>
          <w:i/>
          <w:iCs/>
        </w:rPr>
        <w:t>,</w:t>
      </w:r>
      <w:r w:rsidRPr="00315419">
        <w:rPr>
          <w:rFonts w:ascii="Arial" w:hAnsi="Arial" w:cs="Arial"/>
        </w:rPr>
        <w:t xml:space="preserve"> the Australian Electoral Commission directs that subsection 59(2) of the Electoral Act does not apply in relation to New South Wales until a determination is made under subsection</w:t>
      </w:r>
      <w:r>
        <w:rPr>
          <w:rFonts w:ascii="Arial" w:hAnsi="Arial" w:cs="Arial"/>
        </w:rPr>
        <w:t> </w:t>
      </w:r>
      <w:r w:rsidRPr="00315419">
        <w:rPr>
          <w:rFonts w:ascii="Arial" w:hAnsi="Arial" w:cs="Arial"/>
        </w:rPr>
        <w:t xml:space="preserve">48(1) of the </w:t>
      </w:r>
      <w:r>
        <w:rPr>
          <w:rFonts w:ascii="Arial" w:hAnsi="Arial" w:cs="Arial"/>
        </w:rPr>
        <w:t xml:space="preserve">Electoral </w:t>
      </w:r>
      <w:r w:rsidRPr="00315419">
        <w:rPr>
          <w:rFonts w:ascii="Arial" w:hAnsi="Arial" w:cs="Arial"/>
        </w:rPr>
        <w:t>Act.</w:t>
      </w:r>
    </w:p>
    <w:p w14:paraId="336E4425" w14:textId="77777777" w:rsidR="00E306F7" w:rsidRPr="00315419" w:rsidRDefault="00E306F7" w:rsidP="00E306F7">
      <w:pPr>
        <w:rPr>
          <w:rFonts w:ascii="Arial" w:hAnsi="Arial" w:cs="Arial"/>
        </w:rPr>
      </w:pPr>
      <w:r w:rsidRPr="00315419">
        <w:rPr>
          <w:rFonts w:ascii="Arial" w:hAnsi="Arial" w:cs="Arial"/>
        </w:rPr>
        <w:t>This means that a redistribution of New South Wales will be deferred until the making of the next determination of the number of members of the House of Representatives to be chosen in the States and Territories</w:t>
      </w:r>
      <w:r>
        <w:rPr>
          <w:rFonts w:ascii="Arial" w:hAnsi="Arial" w:cs="Arial"/>
        </w:rPr>
        <w:t xml:space="preserve"> under subsection 48(1) of the Electoral Act</w:t>
      </w:r>
      <w:r w:rsidRPr="00315419">
        <w:rPr>
          <w:rFonts w:ascii="Arial" w:hAnsi="Arial" w:cs="Arial"/>
        </w:rPr>
        <w:t>.</w:t>
      </w:r>
    </w:p>
    <w:p w14:paraId="28390487" w14:textId="77777777" w:rsidR="00E306F7" w:rsidRPr="00AA7ABE" w:rsidRDefault="00E306F7" w:rsidP="00E306F7">
      <w:pPr>
        <w:spacing w:after="0" w:line="240" w:lineRule="auto"/>
        <w:rPr>
          <w:rFonts w:ascii="Arial" w:eastAsia="Times New Roman" w:hAnsi="Arial" w:cs="Arial"/>
          <w:sz w:val="24"/>
          <w:szCs w:val="24"/>
        </w:rPr>
      </w:pPr>
    </w:p>
    <w:p w14:paraId="2E6F74A7" w14:textId="757C4FDB" w:rsidR="00E306F7" w:rsidRPr="00315419" w:rsidRDefault="00E306F7" w:rsidP="00E306F7">
      <w:pPr>
        <w:spacing w:after="0" w:line="240" w:lineRule="auto"/>
        <w:rPr>
          <w:rFonts w:ascii="Arial" w:eastAsia="Times New Roman" w:hAnsi="Arial" w:cs="Arial"/>
        </w:rPr>
      </w:pPr>
      <w:r w:rsidRPr="00315419">
        <w:rPr>
          <w:rFonts w:ascii="Arial" w:eastAsia="Times New Roman" w:hAnsi="Arial" w:cs="Arial"/>
        </w:rPr>
        <w:t xml:space="preserve">Dated this </w:t>
      </w:r>
      <w:r w:rsidR="00DF6577">
        <w:rPr>
          <w:rFonts w:ascii="Arial" w:eastAsia="Times New Roman" w:hAnsi="Arial" w:cs="Arial"/>
        </w:rPr>
        <w:t>20</w:t>
      </w:r>
      <w:r w:rsidR="00DF6577" w:rsidRPr="00DF6577">
        <w:rPr>
          <w:rFonts w:ascii="Arial" w:eastAsia="Times New Roman" w:hAnsi="Arial" w:cs="Arial"/>
        </w:rPr>
        <w:t>th</w:t>
      </w:r>
      <w:r w:rsidR="00DF6577">
        <w:rPr>
          <w:rFonts w:ascii="Arial" w:eastAsia="Times New Roman" w:hAnsi="Arial" w:cs="Arial"/>
        </w:rPr>
        <w:t xml:space="preserve"> </w:t>
      </w:r>
      <w:r w:rsidRPr="00315419">
        <w:rPr>
          <w:rFonts w:ascii="Arial" w:eastAsia="Times New Roman" w:hAnsi="Arial" w:cs="Arial"/>
        </w:rPr>
        <w:t>day of February 2023.</w:t>
      </w:r>
    </w:p>
    <w:p w14:paraId="374B2BA9" w14:textId="5114E144" w:rsidR="00E306F7" w:rsidRDefault="00E306F7" w:rsidP="00424B97"/>
    <w:p w14:paraId="2912D794" w14:textId="52E5157E" w:rsidR="00E306F7" w:rsidRDefault="00E306F7" w:rsidP="00424B97"/>
    <w:tbl>
      <w:tblPr>
        <w:tblW w:w="5000" w:type="pct"/>
        <w:tblLook w:val="0000" w:firstRow="0" w:lastRow="0" w:firstColumn="0" w:lastColumn="0" w:noHBand="0" w:noVBand="0"/>
      </w:tblPr>
      <w:tblGrid>
        <w:gridCol w:w="9638"/>
      </w:tblGrid>
      <w:tr w:rsidR="00E306F7" w:rsidRPr="00315419" w14:paraId="1E70A219" w14:textId="77777777" w:rsidTr="00D61F46">
        <w:tc>
          <w:tcPr>
            <w:tcW w:w="5000" w:type="pct"/>
          </w:tcPr>
          <w:p w14:paraId="3F89A44B" w14:textId="77777777" w:rsidR="00E306F7" w:rsidRPr="00315419" w:rsidRDefault="00E306F7" w:rsidP="00D61F46">
            <w:pPr>
              <w:spacing w:after="0" w:line="240" w:lineRule="auto"/>
              <w:rPr>
                <w:rFonts w:ascii="Arial" w:eastAsia="Times New Roman" w:hAnsi="Arial" w:cs="Arial"/>
              </w:rPr>
            </w:pPr>
            <w:r w:rsidRPr="00315419">
              <w:rPr>
                <w:rFonts w:ascii="Arial" w:eastAsia="Times New Roman" w:hAnsi="Arial" w:cs="Arial"/>
              </w:rPr>
              <w:t>The Hon. Justice Susan Kenny AM</w:t>
            </w:r>
          </w:p>
        </w:tc>
      </w:tr>
      <w:tr w:rsidR="00E306F7" w:rsidRPr="00315419" w14:paraId="4D027C44" w14:textId="77777777" w:rsidTr="00D61F46">
        <w:trPr>
          <w:trHeight w:val="139"/>
        </w:trPr>
        <w:tc>
          <w:tcPr>
            <w:tcW w:w="5000" w:type="pct"/>
          </w:tcPr>
          <w:p w14:paraId="62074C2E" w14:textId="77777777" w:rsidR="00E306F7" w:rsidRPr="00315419" w:rsidRDefault="00E306F7" w:rsidP="00D61F46">
            <w:pPr>
              <w:spacing w:after="0" w:line="240" w:lineRule="auto"/>
              <w:rPr>
                <w:rFonts w:ascii="Arial" w:eastAsia="Times New Roman" w:hAnsi="Arial" w:cs="Arial"/>
              </w:rPr>
            </w:pPr>
            <w:r w:rsidRPr="00315419">
              <w:rPr>
                <w:rFonts w:ascii="Arial" w:eastAsia="Times New Roman" w:hAnsi="Arial" w:cs="Arial"/>
              </w:rPr>
              <w:t>Chairperson</w:t>
            </w:r>
          </w:p>
        </w:tc>
      </w:tr>
    </w:tbl>
    <w:p w14:paraId="39765C9D" w14:textId="385323AD" w:rsidR="00E306F7" w:rsidRDefault="00E306F7" w:rsidP="00424B97"/>
    <w:tbl>
      <w:tblPr>
        <w:tblW w:w="5000" w:type="pct"/>
        <w:tblLook w:val="0000" w:firstRow="0" w:lastRow="0" w:firstColumn="0" w:lastColumn="0" w:noHBand="0" w:noVBand="0"/>
      </w:tblPr>
      <w:tblGrid>
        <w:gridCol w:w="9638"/>
      </w:tblGrid>
      <w:tr w:rsidR="00E306F7" w:rsidRPr="00315419" w14:paraId="2A45ADB6" w14:textId="77777777" w:rsidTr="00D61F46">
        <w:tc>
          <w:tcPr>
            <w:tcW w:w="5000" w:type="pct"/>
          </w:tcPr>
          <w:p w14:paraId="21C1FE4E" w14:textId="77777777" w:rsidR="00E306F7" w:rsidRPr="00315419" w:rsidRDefault="00E306F7" w:rsidP="00D61F46">
            <w:pPr>
              <w:spacing w:after="0" w:line="240" w:lineRule="auto"/>
              <w:rPr>
                <w:rFonts w:ascii="Arial" w:eastAsia="Times New Roman" w:hAnsi="Arial" w:cs="Arial"/>
              </w:rPr>
            </w:pPr>
            <w:r w:rsidRPr="00315419">
              <w:rPr>
                <w:rFonts w:ascii="Arial" w:eastAsia="Times New Roman" w:hAnsi="Arial" w:cs="Arial"/>
              </w:rPr>
              <w:t>Mr Tom Rogers</w:t>
            </w:r>
          </w:p>
        </w:tc>
      </w:tr>
      <w:tr w:rsidR="00E306F7" w:rsidRPr="00315419" w14:paraId="1D62F381" w14:textId="77777777" w:rsidTr="00D61F46">
        <w:tc>
          <w:tcPr>
            <w:tcW w:w="5000" w:type="pct"/>
          </w:tcPr>
          <w:p w14:paraId="4E25DB82" w14:textId="77777777" w:rsidR="00E306F7" w:rsidRPr="00315419" w:rsidRDefault="00E306F7" w:rsidP="00D61F46">
            <w:pPr>
              <w:spacing w:after="0" w:line="240" w:lineRule="auto"/>
              <w:rPr>
                <w:rFonts w:ascii="Arial" w:eastAsia="Times New Roman" w:hAnsi="Arial" w:cs="Arial"/>
              </w:rPr>
            </w:pPr>
            <w:r w:rsidRPr="00315419">
              <w:rPr>
                <w:rFonts w:ascii="Arial" w:eastAsia="Times New Roman" w:hAnsi="Arial" w:cs="Arial"/>
              </w:rPr>
              <w:t>Electoral Commissioner</w:t>
            </w:r>
          </w:p>
        </w:tc>
      </w:tr>
    </w:tbl>
    <w:p w14:paraId="688C6ABA" w14:textId="18B481C8" w:rsidR="00E306F7" w:rsidRDefault="00E306F7" w:rsidP="00424B97"/>
    <w:tbl>
      <w:tblPr>
        <w:tblW w:w="5000" w:type="pct"/>
        <w:tblLook w:val="0000" w:firstRow="0" w:lastRow="0" w:firstColumn="0" w:lastColumn="0" w:noHBand="0" w:noVBand="0"/>
      </w:tblPr>
      <w:tblGrid>
        <w:gridCol w:w="9638"/>
      </w:tblGrid>
      <w:tr w:rsidR="00E306F7" w:rsidRPr="00315419" w14:paraId="62CFDE49" w14:textId="77777777" w:rsidTr="00D61F46">
        <w:tc>
          <w:tcPr>
            <w:tcW w:w="5000" w:type="pct"/>
          </w:tcPr>
          <w:p w14:paraId="057E8C0F" w14:textId="77777777" w:rsidR="00E306F7" w:rsidRPr="00315419" w:rsidRDefault="00E306F7" w:rsidP="00D61F46">
            <w:pPr>
              <w:spacing w:after="0" w:line="240" w:lineRule="auto"/>
              <w:rPr>
                <w:rFonts w:ascii="Arial" w:eastAsia="Times New Roman" w:hAnsi="Arial" w:cs="Arial"/>
              </w:rPr>
            </w:pPr>
            <w:r w:rsidRPr="00315419">
              <w:rPr>
                <w:rFonts w:ascii="Arial" w:eastAsia="Times New Roman" w:hAnsi="Arial" w:cs="Arial"/>
              </w:rPr>
              <w:t>Dr David Gruen AO</w:t>
            </w:r>
          </w:p>
        </w:tc>
      </w:tr>
      <w:tr w:rsidR="00E306F7" w:rsidRPr="00315419" w14:paraId="28F8C98B" w14:textId="77777777" w:rsidTr="00D61F46">
        <w:trPr>
          <w:trHeight w:val="68"/>
        </w:trPr>
        <w:tc>
          <w:tcPr>
            <w:tcW w:w="5000" w:type="pct"/>
          </w:tcPr>
          <w:p w14:paraId="5B8F7142" w14:textId="77777777" w:rsidR="00E306F7" w:rsidRPr="00315419" w:rsidRDefault="00E306F7" w:rsidP="00D61F46">
            <w:pPr>
              <w:spacing w:after="0" w:line="240" w:lineRule="auto"/>
              <w:rPr>
                <w:rFonts w:ascii="Arial" w:eastAsia="Times New Roman" w:hAnsi="Arial" w:cs="Arial"/>
              </w:rPr>
            </w:pPr>
            <w:r w:rsidRPr="00315419">
              <w:rPr>
                <w:rFonts w:ascii="Arial" w:eastAsia="Times New Roman" w:hAnsi="Arial" w:cs="Arial"/>
              </w:rPr>
              <w:t>Australian Statistician (non-judicial member)</w:t>
            </w:r>
          </w:p>
        </w:tc>
      </w:tr>
    </w:tbl>
    <w:p w14:paraId="5FE38575" w14:textId="77777777" w:rsidR="00E306F7" w:rsidRPr="00424B97" w:rsidRDefault="00E306F7" w:rsidP="00424B97"/>
    <w:sectPr w:rsidR="00E306F7"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D4F8" w14:textId="77777777" w:rsidR="00DB7169" w:rsidRDefault="00DB7169" w:rsidP="003A707F">
      <w:pPr>
        <w:spacing w:after="0" w:line="240" w:lineRule="auto"/>
      </w:pPr>
      <w:r>
        <w:separator/>
      </w:r>
    </w:p>
  </w:endnote>
  <w:endnote w:type="continuationSeparator" w:id="0">
    <w:p w14:paraId="09417414" w14:textId="77777777" w:rsidR="00DB7169" w:rsidRDefault="00DB7169"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1B74" w14:textId="77777777" w:rsidR="00DB7169" w:rsidRDefault="00DB7169" w:rsidP="003A707F">
      <w:pPr>
        <w:spacing w:after="0" w:line="240" w:lineRule="auto"/>
      </w:pPr>
      <w:r>
        <w:separator/>
      </w:r>
    </w:p>
  </w:footnote>
  <w:footnote w:type="continuationSeparator" w:id="0">
    <w:p w14:paraId="6A8132FF" w14:textId="77777777" w:rsidR="00DB7169" w:rsidRDefault="00DB7169"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0F508F18"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D7E3239"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F89B76F" wp14:editId="714EF3A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D596C14"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A941E0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55B83A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8E4710"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D490543"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2D66CDE" w14:textId="77777777" w:rsidR="00F40885" w:rsidRPr="003A707F" w:rsidRDefault="00F40885" w:rsidP="00F40885">
    <w:pPr>
      <w:pStyle w:val="Header"/>
      <w:rPr>
        <w:sz w:val="2"/>
        <w:szCs w:val="2"/>
      </w:rPr>
    </w:pPr>
  </w:p>
  <w:p w14:paraId="571B5A43"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A6A75"/>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BE7780"/>
    <w:rsid w:val="00C63C4E"/>
    <w:rsid w:val="00C72C30"/>
    <w:rsid w:val="00D229E5"/>
    <w:rsid w:val="00D77A88"/>
    <w:rsid w:val="00DB7169"/>
    <w:rsid w:val="00DF6577"/>
    <w:rsid w:val="00E306F7"/>
    <w:rsid w:val="00E90392"/>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7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A2550258</value>
    </field>
    <field name="Objective-Title">
      <value order="0">Gazette - NSW 2023 redistribution - deferral</value>
    </field>
    <field name="Objective-Description">
      <value order="0"/>
    </field>
    <field name="Objective-CreationStamp">
      <value order="0">2023-02-19T22:57:16Z</value>
    </field>
    <field name="Objective-IsApproved">
      <value order="0">false</value>
    </field>
    <field name="Objective-IsPublished">
      <value order="0">true</value>
    </field>
    <field name="Objective-DatePublished">
      <value order="0">2023-02-20T05:39:07Z</value>
    </field>
    <field name="Objective-ModificationStamp">
      <value order="0">2023-02-20T05:39:07Z</value>
    </field>
    <field name="Objective-Owner">
      <value order="0">Nicole Taylor</value>
    </field>
    <field name="Objective-Path">
      <value order="0">Objective Global Folder:AEC File Plan:Enabling and Regulation Group:Disclosure, Party Registration and Redistribution:Party Registration and Redistributions Section:Redistributions:01- NSW:02 - NSW - Determined 2024:01.1 - Deferral due to change in number of members - NSW:01: New South Wales federal redistribution - 02: NSW - Determined 2024 - 01.1: Deferral due to change in number of members - NSW - National Office:05 - Gazettal of notice to defer 2023 NSW redistribution</value>
    </field>
    <field name="Objective-Parent">
      <value order="0">05 - Gazettal of notice to defer 2023 NSW redistribution</value>
    </field>
    <field name="Objective-State">
      <value order="0">Published</value>
    </field>
    <field name="Objective-VersionId">
      <value order="0">vA3441043</value>
    </field>
    <field name="Objective-Version">
      <value order="0">2.0</value>
    </field>
    <field name="Objective-VersionNumber">
      <value order="0">3</value>
    </field>
    <field name="Objective-VersionComment">
      <value order="0">20 feb - NT - insert date</value>
    </field>
    <field name="Objective-FileNumber">
      <value order="0">2022/13646</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4</DocSecurity>
  <PresentationFormat/>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2023-02-27T22:24:00Z</dcterms:created>
  <dcterms:modified xsi:type="dcterms:W3CDTF">2023-02-27T22:24:00Z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A2550258</vt:lpwstr>
  </property>
  <property fmtid="{D5CDD505-2E9C-101B-9397-08002B2CF9AE}" pid="4" name="Objective-Title">
    <vt:lpwstr>Gazette - NSW 2023 redistribution - deferral</vt:lpwstr>
  </property>
  <property fmtid="{D5CDD505-2E9C-101B-9397-08002B2CF9AE}" pid="5" name="Objective-Description">
    <vt:lpwstr/>
  </property>
  <property fmtid="{D5CDD505-2E9C-101B-9397-08002B2CF9AE}" pid="6" name="Objective-CreationStamp">
    <vt:filetime>2023-02-19T22:57:16Z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2023-02-20T05:39:07Z</vt:filetime>
  </property>
  <property fmtid="{D5CDD505-2E9C-101B-9397-08002B2CF9AE}" pid="10" name="Objective-ModificationStamp">
    <vt:filetime>2023-02-20T05:39:07Z</vt:filetime>
  </property>
  <property fmtid="{D5CDD505-2E9C-101B-9397-08002B2CF9AE}" pid="11" name="Objective-Owner">
    <vt:lpwstr>Nicole Taylor</vt:lpwstr>
  </property>
  <property fmtid="{D5CDD505-2E9C-101B-9397-08002B2CF9AE}" pid="12" name="Objective-Path">
    <vt:lpwstr>Objective Global Folder:AEC File Plan:Enabling and Regulation Group:Disclosure, Party Registration and Redistribution:Party Registration and Redistributions Section:Redistributions:01- NSW:02 - NSW - Determined 2024:01.1 - Deferral due to change in number of members - NSW:01: New South Wales federal redistribution - 02: NSW - Determined 2024 - 01.1: Deferral due to change in number of members - NSW - National Office:05 - Gazettal of notice to defer 2023 NSW redistribution</vt:lpwstr>
  </property>
  <property fmtid="{D5CDD505-2E9C-101B-9397-08002B2CF9AE}" pid="13" name="Objective-Parent">
    <vt:lpwstr>05 - Gazettal of notice to defer 2023 NSW redistribution</vt:lpwstr>
  </property>
  <property fmtid="{D5CDD505-2E9C-101B-9397-08002B2CF9AE}" pid="14" name="Objective-State">
    <vt:lpwstr>Published</vt:lpwstr>
  </property>
  <property fmtid="{D5CDD505-2E9C-101B-9397-08002B2CF9AE}" pid="15" name="Objective-VersionId">
    <vt:lpwstr>vA3441043</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20 feb - NT - insert date</vt:lpwstr>
  </property>
  <property fmtid="{D5CDD505-2E9C-101B-9397-08002B2CF9AE}" pid="19" name="Objective-FileNumber">
    <vt:lpwstr>2022/13646</vt:lpwstr>
  </property>
  <property fmtid="{D5CDD505-2E9C-101B-9397-08002B2CF9AE}" pid="20" name="Objective-Classification">
    <vt:lpwstr>OFFICIAL</vt:lpwstr>
  </property>
  <property fmtid="{D5CDD505-2E9C-101B-9397-08002B2CF9AE}" pid="21" name="Objective-Caveats">
    <vt:lpwstr/>
  </property>
</Properties>
</file>