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DF76" w14:textId="77777777" w:rsidR="003D536B" w:rsidRPr="00884D63" w:rsidRDefault="003D536B" w:rsidP="00424B97">
      <w:pPr>
        <w:rPr>
          <w:sz w:val="20"/>
          <w:szCs w:val="20"/>
        </w:rPr>
      </w:pPr>
    </w:p>
    <w:p w14:paraId="66ECEDAA" w14:textId="73808052" w:rsidR="0079358C" w:rsidRPr="0067577B" w:rsidRDefault="00BC04D8" w:rsidP="0067577B">
      <w:pPr>
        <w:spacing w:after="0" w:line="300" w:lineRule="atLeast"/>
        <w:rPr>
          <w:rFonts w:ascii="Times New Roman" w:eastAsia="Times New Roman" w:hAnsi="Times New Roman" w:cs="Times New Roman"/>
          <w:b/>
          <w:szCs w:val="18"/>
        </w:rPr>
      </w:pPr>
      <w:r w:rsidRPr="00884D63">
        <w:rPr>
          <w:rFonts w:ascii="Times New Roman" w:eastAsia="Times New Roman" w:hAnsi="Times New Roman" w:cs="Times New Roman"/>
          <w:b/>
          <w:szCs w:val="18"/>
        </w:rPr>
        <w:t>NOTIFICATION OF PARTICULARS OF WRIT FOR REFERENDUM</w:t>
      </w:r>
      <w:r w:rsidR="0079358C" w:rsidRPr="00884D63">
        <w:rPr>
          <w:rFonts w:ascii="Times New Roman" w:eastAsia="Times New Roman" w:hAnsi="Times New Roman" w:cs="Times New Roman"/>
          <w:b/>
          <w:szCs w:val="18"/>
        </w:rPr>
        <w:t xml:space="preserve"> </w:t>
      </w:r>
    </w:p>
    <w:p w14:paraId="03226301" w14:textId="77777777" w:rsidR="002214EF" w:rsidRDefault="002214EF" w:rsidP="0079358C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</w:p>
    <w:p w14:paraId="2A668FF7" w14:textId="358E4312" w:rsidR="0079358C" w:rsidRPr="00884D63" w:rsidRDefault="00BC04D8" w:rsidP="0079358C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884D63">
        <w:rPr>
          <w:rFonts w:ascii="Times New Roman" w:eastAsia="Times New Roman" w:hAnsi="Times New Roman" w:cs="Times New Roman"/>
        </w:rPr>
        <w:t xml:space="preserve">I have received a writ issued by </w:t>
      </w:r>
      <w:r w:rsidR="0079358C" w:rsidRPr="00884D63">
        <w:rPr>
          <w:rFonts w:ascii="Times New Roman" w:eastAsia="Times New Roman" w:hAnsi="Times New Roman" w:cs="Times New Roman"/>
        </w:rPr>
        <w:t xml:space="preserve">His Excellency the Governor-General </w:t>
      </w:r>
      <w:r w:rsidRPr="00884D63">
        <w:rPr>
          <w:rFonts w:ascii="Times New Roman" w:eastAsia="Times New Roman" w:hAnsi="Times New Roman" w:cs="Times New Roman"/>
        </w:rPr>
        <w:t xml:space="preserve">commanding me to cause a proposed law for the alteration of the Constitution entitled – </w:t>
      </w:r>
    </w:p>
    <w:p w14:paraId="03A9DDCF" w14:textId="77777777" w:rsidR="00BC04D8" w:rsidRPr="00884D63" w:rsidRDefault="00BC04D8" w:rsidP="0079358C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</w:p>
    <w:p w14:paraId="0F5F78E3" w14:textId="433A3D2D" w:rsidR="00BC04D8" w:rsidRPr="00884D63" w:rsidRDefault="00B46ABA" w:rsidP="0079358C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884D63">
        <w:rPr>
          <w:rFonts w:ascii="Times New Roman" w:eastAsia="Times New Roman" w:hAnsi="Times New Roman" w:cs="Times New Roman"/>
        </w:rPr>
        <w:t>Constitu</w:t>
      </w:r>
      <w:r w:rsidR="000D483C" w:rsidRPr="00884D63">
        <w:rPr>
          <w:rFonts w:ascii="Times New Roman" w:eastAsia="Times New Roman" w:hAnsi="Times New Roman" w:cs="Times New Roman"/>
        </w:rPr>
        <w:t xml:space="preserve">tion Alteration (Aboriginal and Torres </w:t>
      </w:r>
      <w:r w:rsidR="00C15280" w:rsidRPr="00884D63">
        <w:rPr>
          <w:rFonts w:ascii="Times New Roman" w:eastAsia="Times New Roman" w:hAnsi="Times New Roman" w:cs="Times New Roman"/>
        </w:rPr>
        <w:t>S</w:t>
      </w:r>
      <w:r w:rsidR="000D483C" w:rsidRPr="00884D63">
        <w:rPr>
          <w:rFonts w:ascii="Times New Roman" w:eastAsia="Times New Roman" w:hAnsi="Times New Roman" w:cs="Times New Roman"/>
        </w:rPr>
        <w:t>trait Islander Voice) 2023</w:t>
      </w:r>
    </w:p>
    <w:p w14:paraId="54500102" w14:textId="77777777" w:rsidR="00126AD5" w:rsidRPr="00884D63" w:rsidRDefault="00126AD5" w:rsidP="0079358C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</w:p>
    <w:p w14:paraId="3BADBE36" w14:textId="7B1424DE" w:rsidR="0079358C" w:rsidRPr="00884D63" w:rsidRDefault="00126AD5" w:rsidP="00DF3DC8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884D63">
        <w:rPr>
          <w:rFonts w:ascii="Times New Roman" w:eastAsia="Times New Roman" w:hAnsi="Times New Roman" w:cs="Times New Roman"/>
        </w:rPr>
        <w:t>to be submitted, according to law, in each State and in the Australian Capital Territory and the Northern Territory</w:t>
      </w:r>
      <w:r w:rsidR="00DF3DC8" w:rsidRPr="00884D63">
        <w:rPr>
          <w:rFonts w:ascii="Times New Roman" w:eastAsia="Times New Roman" w:hAnsi="Times New Roman" w:cs="Times New Roman"/>
        </w:rPr>
        <w:t>, to the electors who are qualified to vote at referendums, and appoint</w:t>
      </w:r>
      <w:r w:rsidR="004C4115">
        <w:rPr>
          <w:rFonts w:ascii="Times New Roman" w:eastAsia="Times New Roman" w:hAnsi="Times New Roman" w:cs="Times New Roman"/>
        </w:rPr>
        <w:t>ing</w:t>
      </w:r>
      <w:r w:rsidR="00DF3DC8" w:rsidRPr="00884D63">
        <w:rPr>
          <w:rFonts w:ascii="Times New Roman" w:eastAsia="Times New Roman" w:hAnsi="Times New Roman" w:cs="Times New Roman"/>
        </w:rPr>
        <w:t xml:space="preserve"> the following dates:</w:t>
      </w:r>
    </w:p>
    <w:p w14:paraId="13670266" w14:textId="77777777" w:rsidR="0079358C" w:rsidRPr="00884D63" w:rsidRDefault="0079358C" w:rsidP="0079358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79358C" w:rsidRPr="00884D63" w14:paraId="4DD21BF6" w14:textId="77777777" w:rsidTr="005118FF">
        <w:tc>
          <w:tcPr>
            <w:tcW w:w="4261" w:type="dxa"/>
          </w:tcPr>
          <w:p w14:paraId="63D19CC6" w14:textId="29A78CC0" w:rsidR="0079358C" w:rsidRPr="00884D63" w:rsidRDefault="0079358C" w:rsidP="00636E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84D63">
              <w:rPr>
                <w:rFonts w:ascii="Times New Roman" w:eastAsia="Times New Roman" w:hAnsi="Times New Roman" w:cs="Times New Roman"/>
              </w:rPr>
              <w:t>For the close of the Rolls</w:t>
            </w:r>
            <w:r w:rsidR="0019618A" w:rsidRPr="00884D6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261" w:type="dxa"/>
            <w:hideMark/>
          </w:tcPr>
          <w:p w14:paraId="7B783690" w14:textId="4A91AF84" w:rsidR="0079358C" w:rsidRPr="00884D63" w:rsidRDefault="002836E6" w:rsidP="00636E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84D63">
              <w:rPr>
                <w:rFonts w:ascii="Times New Roman" w:eastAsia="Times New Roman" w:hAnsi="Times New Roman" w:cs="Times New Roman"/>
              </w:rPr>
              <w:t xml:space="preserve">18 September </w:t>
            </w:r>
            <w:r w:rsidR="0079358C" w:rsidRPr="00884D63">
              <w:rPr>
                <w:rFonts w:ascii="Times New Roman" w:eastAsia="Times New Roman" w:hAnsi="Times New Roman" w:cs="Times New Roman"/>
              </w:rPr>
              <w:t>202</w:t>
            </w:r>
            <w:r w:rsidR="0019618A" w:rsidRPr="00884D6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9358C" w:rsidRPr="00884D63" w14:paraId="36A51224" w14:textId="77777777" w:rsidTr="005118FF">
        <w:tc>
          <w:tcPr>
            <w:tcW w:w="4261" w:type="dxa"/>
          </w:tcPr>
          <w:p w14:paraId="565FCE75" w14:textId="31E5864C" w:rsidR="0079358C" w:rsidRPr="00884D63" w:rsidRDefault="0079358C" w:rsidP="00636E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84D63">
              <w:rPr>
                <w:rFonts w:ascii="Times New Roman" w:eastAsia="Times New Roman" w:hAnsi="Times New Roman" w:cs="Times New Roman"/>
              </w:rPr>
              <w:t>For t</w:t>
            </w:r>
            <w:r w:rsidR="00E642FE" w:rsidRPr="00884D63">
              <w:rPr>
                <w:rFonts w:ascii="Times New Roman" w:eastAsia="Times New Roman" w:hAnsi="Times New Roman" w:cs="Times New Roman"/>
              </w:rPr>
              <w:t>aking the votes of the electors</w:t>
            </w:r>
            <w:r w:rsidR="0019618A" w:rsidRPr="00884D6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261" w:type="dxa"/>
            <w:hideMark/>
          </w:tcPr>
          <w:p w14:paraId="34803CB1" w14:textId="0CAFE7BD" w:rsidR="0079358C" w:rsidRPr="00884D63" w:rsidRDefault="002836E6" w:rsidP="00636E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84D63">
              <w:rPr>
                <w:rFonts w:ascii="Times New Roman" w:eastAsia="Times New Roman" w:hAnsi="Times New Roman" w:cs="Times New Roman"/>
              </w:rPr>
              <w:t xml:space="preserve">14 October </w:t>
            </w:r>
            <w:r w:rsidR="0079358C" w:rsidRPr="00884D63">
              <w:rPr>
                <w:rFonts w:ascii="Times New Roman" w:eastAsia="Times New Roman" w:hAnsi="Times New Roman" w:cs="Times New Roman"/>
              </w:rPr>
              <w:t>202</w:t>
            </w:r>
            <w:r w:rsidR="0019618A" w:rsidRPr="00884D6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9358C" w:rsidRPr="00884D63" w14:paraId="2C71A6CA" w14:textId="77777777" w:rsidTr="005118FF">
        <w:tc>
          <w:tcPr>
            <w:tcW w:w="4261" w:type="dxa"/>
          </w:tcPr>
          <w:p w14:paraId="75B5BFA0" w14:textId="492663DA" w:rsidR="0079358C" w:rsidRPr="00884D63" w:rsidRDefault="0079358C" w:rsidP="00636E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84D63">
              <w:rPr>
                <w:rFonts w:ascii="Times New Roman" w:eastAsia="Times New Roman" w:hAnsi="Times New Roman" w:cs="Times New Roman"/>
              </w:rPr>
              <w:t>For the return of the writ</w:t>
            </w:r>
            <w:r w:rsidR="0019618A" w:rsidRPr="00884D63">
              <w:rPr>
                <w:rFonts w:ascii="Times New Roman" w:eastAsia="Times New Roman" w:hAnsi="Times New Roman" w:cs="Times New Roman"/>
              </w:rPr>
              <w:t>:</w:t>
            </w:r>
          </w:p>
          <w:p w14:paraId="58854114" w14:textId="77777777" w:rsidR="0079358C" w:rsidRPr="00884D63" w:rsidRDefault="0079358C" w:rsidP="00636E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hideMark/>
          </w:tcPr>
          <w:p w14:paraId="0B1E8219" w14:textId="0B282FCC" w:rsidR="0079358C" w:rsidRPr="00884D63" w:rsidRDefault="002E51C2" w:rsidP="00636E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84D63">
              <w:rPr>
                <w:rFonts w:ascii="Times New Roman" w:eastAsia="Times New Roman" w:hAnsi="Times New Roman" w:cs="Times New Roman"/>
              </w:rPr>
              <w:t xml:space="preserve">on or before </w:t>
            </w:r>
            <w:r w:rsidR="002836E6" w:rsidRPr="00884D63">
              <w:rPr>
                <w:rFonts w:ascii="Times New Roman" w:eastAsia="Times New Roman" w:hAnsi="Times New Roman" w:cs="Times New Roman"/>
              </w:rPr>
              <w:t xml:space="preserve">20 December </w:t>
            </w:r>
            <w:r w:rsidR="0079358C" w:rsidRPr="00884D63">
              <w:rPr>
                <w:rFonts w:ascii="Times New Roman" w:eastAsia="Times New Roman" w:hAnsi="Times New Roman" w:cs="Times New Roman"/>
              </w:rPr>
              <w:t>202</w:t>
            </w:r>
            <w:r w:rsidR="0019618A" w:rsidRPr="00884D63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14:paraId="05FDC293" w14:textId="53529C3D" w:rsidR="0079358C" w:rsidRPr="00884D63" w:rsidRDefault="00BC04D8" w:rsidP="0079358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4D63">
        <w:rPr>
          <w:rFonts w:ascii="Times New Roman" w:eastAsia="Times New Roman" w:hAnsi="Times New Roman" w:cs="Times New Roman"/>
        </w:rPr>
        <w:t>The proposed law is set out below.</w:t>
      </w:r>
    </w:p>
    <w:p w14:paraId="731E32C7" w14:textId="77777777" w:rsidR="0079358C" w:rsidRPr="00884D63" w:rsidRDefault="0079358C" w:rsidP="007935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C199BF" w14:textId="77777777" w:rsidR="0079358C" w:rsidRPr="00884D63" w:rsidRDefault="0079358C" w:rsidP="007935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5BA2E2" w14:textId="77777777" w:rsidR="004B68F3" w:rsidRPr="00884D63" w:rsidRDefault="004B68F3" w:rsidP="007935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7F7468" w14:textId="7E9EF126" w:rsidR="0079358C" w:rsidRPr="0067577B" w:rsidRDefault="00BC04D8" w:rsidP="004C411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7577B">
        <w:rPr>
          <w:rFonts w:ascii="Times New Roman" w:eastAsia="Times New Roman" w:hAnsi="Times New Roman" w:cs="Times New Roman"/>
          <w:b/>
          <w:bCs/>
        </w:rPr>
        <w:t>Tom Rogers</w:t>
      </w:r>
    </w:p>
    <w:p w14:paraId="6097F8B8" w14:textId="3F211734" w:rsidR="0079358C" w:rsidRPr="00884D63" w:rsidRDefault="00BC04D8" w:rsidP="004C411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4D63">
        <w:rPr>
          <w:rFonts w:ascii="Times New Roman" w:eastAsia="Times New Roman" w:hAnsi="Times New Roman" w:cs="Times New Roman"/>
        </w:rPr>
        <w:t>Electoral Commissioner</w:t>
      </w:r>
    </w:p>
    <w:p w14:paraId="412D8C1A" w14:textId="52F5D722" w:rsidR="0079358C" w:rsidRPr="00884D63" w:rsidRDefault="002836E6" w:rsidP="004C411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4D63">
        <w:rPr>
          <w:rFonts w:ascii="Times New Roman" w:eastAsia="Times New Roman" w:hAnsi="Times New Roman" w:cs="Times New Roman"/>
        </w:rPr>
        <w:t>11</w:t>
      </w:r>
      <w:r w:rsidR="0079358C" w:rsidRPr="00884D63">
        <w:rPr>
          <w:rFonts w:ascii="Times New Roman" w:eastAsia="Times New Roman" w:hAnsi="Times New Roman" w:cs="Times New Roman"/>
        </w:rPr>
        <w:t xml:space="preserve"> </w:t>
      </w:r>
      <w:r w:rsidRPr="00884D63">
        <w:rPr>
          <w:rFonts w:ascii="Times New Roman" w:eastAsia="Times New Roman" w:hAnsi="Times New Roman" w:cs="Times New Roman"/>
        </w:rPr>
        <w:t xml:space="preserve">September </w:t>
      </w:r>
      <w:r w:rsidR="0079358C" w:rsidRPr="00884D63">
        <w:rPr>
          <w:rFonts w:ascii="Times New Roman" w:eastAsia="Times New Roman" w:hAnsi="Times New Roman" w:cs="Times New Roman"/>
        </w:rPr>
        <w:t>202</w:t>
      </w:r>
      <w:r w:rsidR="00BC04D8" w:rsidRPr="00884D63">
        <w:rPr>
          <w:rFonts w:ascii="Times New Roman" w:eastAsia="Times New Roman" w:hAnsi="Times New Roman" w:cs="Times New Roman"/>
        </w:rPr>
        <w:t>3</w:t>
      </w:r>
    </w:p>
    <w:p w14:paraId="6BA43FE6" w14:textId="77777777" w:rsidR="0079358C" w:rsidRDefault="0079358C" w:rsidP="00424B97"/>
    <w:p w14:paraId="73D774AE" w14:textId="77777777" w:rsidR="00E72355" w:rsidRDefault="00E72355" w:rsidP="00424B97"/>
    <w:p w14:paraId="1380E554" w14:textId="77777777" w:rsidR="002836E6" w:rsidRDefault="002836E6">
      <w:pPr>
        <w:rPr>
          <w:rFonts w:ascii="Times New Roman" w:hAnsi="Times New Roman" w:cs="Times New Roman"/>
          <w:b/>
          <w:bCs/>
          <w:color w:val="1A1A1A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1A1A1A"/>
          <w:sz w:val="26"/>
          <w:szCs w:val="26"/>
        </w:rPr>
        <w:br w:type="page"/>
      </w:r>
    </w:p>
    <w:p w14:paraId="0E019CFA" w14:textId="77777777" w:rsidR="002836E6" w:rsidRPr="005A1A58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  <w:sz w:val="28"/>
          <w:szCs w:val="28"/>
        </w:rPr>
      </w:pPr>
      <w:r w:rsidRPr="005A1A58">
        <w:rPr>
          <w:rFonts w:ascii="Times New Roman" w:eastAsia="Calibri" w:hAnsi="Times New Roman" w:cs="Times New Roman"/>
          <w:b/>
          <w:bCs/>
          <w:color w:val="1A1A1A"/>
          <w:sz w:val="28"/>
          <w:szCs w:val="28"/>
        </w:rPr>
        <w:lastRenderedPageBreak/>
        <w:t>A PROPOSED LAW</w:t>
      </w:r>
    </w:p>
    <w:p w14:paraId="6EEFE1FB" w14:textId="77777777" w:rsidR="002836E6" w:rsidRPr="005A1A58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  <w:sz w:val="28"/>
          <w:szCs w:val="28"/>
        </w:rPr>
      </w:pPr>
      <w:r w:rsidRPr="005A1A58">
        <w:rPr>
          <w:rFonts w:ascii="Times New Roman" w:eastAsia="Calibri" w:hAnsi="Times New Roman" w:cs="Times New Roman"/>
          <w:b/>
          <w:bCs/>
          <w:color w:val="1A1A1A"/>
          <w:sz w:val="28"/>
          <w:szCs w:val="28"/>
        </w:rPr>
        <w:t>to alter the Constitution to recognise the First Peoples of Australia by establishing an Aboriginal and Torres Strait Islander Voice</w:t>
      </w:r>
    </w:p>
    <w:p w14:paraId="03BD5F1C" w14:textId="77777777" w:rsidR="002836E6" w:rsidRPr="00A978CC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A1A1A"/>
          <w:sz w:val="24"/>
          <w:szCs w:val="24"/>
        </w:rPr>
      </w:pPr>
    </w:p>
    <w:p w14:paraId="12F671A4" w14:textId="77777777" w:rsidR="002836E6" w:rsidRPr="001F58B8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A1A1A"/>
          <w:sz w:val="28"/>
          <w:szCs w:val="28"/>
        </w:rPr>
      </w:pPr>
      <w:r w:rsidRPr="001F58B8">
        <w:rPr>
          <w:rFonts w:ascii="Times New Roman" w:eastAsia="Calibri" w:hAnsi="Times New Roman" w:cs="Times New Roman"/>
          <w:color w:val="1A1A1A"/>
          <w:sz w:val="28"/>
          <w:szCs w:val="28"/>
        </w:rPr>
        <w:t>The Parliament of Australia, with the approval of the electors, as required by the Constitution, enacts:</w:t>
      </w:r>
    </w:p>
    <w:p w14:paraId="13726A76" w14:textId="77777777" w:rsidR="002836E6" w:rsidRPr="00A978CC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A1A1A"/>
        </w:rPr>
      </w:pPr>
    </w:p>
    <w:p w14:paraId="276AE817" w14:textId="77777777" w:rsidR="002836E6" w:rsidRPr="00B03A94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  <w:sz w:val="24"/>
          <w:szCs w:val="24"/>
        </w:rPr>
      </w:pPr>
      <w:bookmarkStart w:id="0" w:name="_Toc129100470"/>
      <w:r w:rsidRPr="00B03A94">
        <w:rPr>
          <w:rFonts w:ascii="Times New Roman" w:eastAsia="Calibri" w:hAnsi="Times New Roman" w:cs="Times New Roman"/>
          <w:b/>
          <w:bCs/>
          <w:color w:val="1A1A1A"/>
          <w:sz w:val="24"/>
          <w:szCs w:val="24"/>
        </w:rPr>
        <w:t>1   Short title</w:t>
      </w:r>
      <w:bookmarkEnd w:id="0"/>
    </w:p>
    <w:p w14:paraId="4B568F2D" w14:textId="77777777" w:rsidR="002836E6" w:rsidRPr="00A978CC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</w:rPr>
      </w:pPr>
    </w:p>
    <w:p w14:paraId="52BF7C80" w14:textId="77777777" w:rsidR="002836E6" w:rsidRPr="00A978CC" w:rsidRDefault="002836E6" w:rsidP="007801D6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Calibri" w:hAnsi="Times New Roman" w:cs="Times New Roman"/>
          <w:color w:val="1A1A1A"/>
        </w:rPr>
      </w:pPr>
      <w:r w:rsidRPr="00A978CC">
        <w:rPr>
          <w:rFonts w:ascii="Times New Roman" w:eastAsia="Calibri" w:hAnsi="Times New Roman" w:cs="Times New Roman"/>
          <w:color w:val="1A1A1A"/>
        </w:rPr>
        <w:t>This Act is the </w:t>
      </w:r>
      <w:r w:rsidRPr="00A978CC">
        <w:rPr>
          <w:rFonts w:ascii="Times New Roman" w:eastAsia="Calibri" w:hAnsi="Times New Roman" w:cs="Times New Roman"/>
          <w:i/>
          <w:iCs/>
          <w:color w:val="1A1A1A"/>
        </w:rPr>
        <w:t>Constitution Alteration (Aboriginal and Torres Strait Islander Voice) 2023</w:t>
      </w:r>
      <w:r w:rsidRPr="00A978CC">
        <w:rPr>
          <w:rFonts w:ascii="Times New Roman" w:eastAsia="Calibri" w:hAnsi="Times New Roman" w:cs="Times New Roman"/>
          <w:color w:val="1A1A1A"/>
        </w:rPr>
        <w:t>.</w:t>
      </w:r>
    </w:p>
    <w:p w14:paraId="17181B76" w14:textId="77777777" w:rsidR="002836E6" w:rsidRPr="00A978CC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A1A1A"/>
        </w:rPr>
      </w:pPr>
    </w:p>
    <w:p w14:paraId="12E232FF" w14:textId="77777777" w:rsidR="002836E6" w:rsidRPr="00B03A94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  <w:sz w:val="24"/>
          <w:szCs w:val="24"/>
        </w:rPr>
      </w:pPr>
      <w:bookmarkStart w:id="1" w:name="8f93a9922ae0475487e00726079a7ef7"/>
      <w:bookmarkStart w:id="2" w:name="_Toc129100471"/>
      <w:bookmarkEnd w:id="1"/>
      <w:r w:rsidRPr="00B03A94">
        <w:rPr>
          <w:rFonts w:ascii="Times New Roman" w:eastAsia="Calibri" w:hAnsi="Times New Roman" w:cs="Times New Roman"/>
          <w:b/>
          <w:bCs/>
          <w:color w:val="1A1A1A"/>
          <w:sz w:val="24"/>
          <w:szCs w:val="24"/>
        </w:rPr>
        <w:t>2   Commencement</w:t>
      </w:r>
      <w:bookmarkEnd w:id="2"/>
    </w:p>
    <w:p w14:paraId="0ACB0BCD" w14:textId="77777777" w:rsidR="002836E6" w:rsidRPr="00A978CC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</w:rPr>
      </w:pPr>
    </w:p>
    <w:p w14:paraId="2A905C90" w14:textId="77777777" w:rsidR="002836E6" w:rsidRPr="00A978CC" w:rsidRDefault="002836E6" w:rsidP="007801D6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Calibri" w:hAnsi="Times New Roman" w:cs="Times New Roman"/>
          <w:color w:val="1A1A1A"/>
        </w:rPr>
      </w:pPr>
      <w:r w:rsidRPr="00A978CC">
        <w:rPr>
          <w:rFonts w:ascii="Times New Roman" w:eastAsia="Calibri" w:hAnsi="Times New Roman" w:cs="Times New Roman"/>
          <w:color w:val="1A1A1A"/>
        </w:rPr>
        <w:t>This Act commences on the day this Act receives the Royal Assent.</w:t>
      </w:r>
    </w:p>
    <w:p w14:paraId="7F3BD6C7" w14:textId="77777777" w:rsidR="002836E6" w:rsidRPr="00A978CC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A1A1A"/>
        </w:rPr>
      </w:pPr>
    </w:p>
    <w:p w14:paraId="35AB81A9" w14:textId="77777777" w:rsidR="002836E6" w:rsidRPr="00B03A94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  <w:sz w:val="24"/>
          <w:szCs w:val="24"/>
        </w:rPr>
      </w:pPr>
      <w:bookmarkStart w:id="3" w:name="88e58ed07be349e49fc3f1669663c1fd"/>
      <w:bookmarkStart w:id="4" w:name="_Toc129100472"/>
      <w:bookmarkEnd w:id="3"/>
      <w:r w:rsidRPr="00B03A94">
        <w:rPr>
          <w:rFonts w:ascii="Times New Roman" w:eastAsia="Calibri" w:hAnsi="Times New Roman" w:cs="Times New Roman"/>
          <w:b/>
          <w:bCs/>
          <w:color w:val="1A1A1A"/>
          <w:sz w:val="24"/>
          <w:szCs w:val="24"/>
        </w:rPr>
        <w:t>3   Schedule 1</w:t>
      </w:r>
      <w:bookmarkEnd w:id="4"/>
    </w:p>
    <w:p w14:paraId="0F9A037E" w14:textId="77777777" w:rsidR="002836E6" w:rsidRPr="00A978CC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</w:rPr>
      </w:pPr>
    </w:p>
    <w:p w14:paraId="2284BD1C" w14:textId="77777777" w:rsidR="002836E6" w:rsidRPr="00A978CC" w:rsidRDefault="002836E6" w:rsidP="005A1A58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Calibri" w:hAnsi="Times New Roman" w:cs="Times New Roman"/>
          <w:color w:val="1A1A1A"/>
        </w:rPr>
      </w:pPr>
      <w:r w:rsidRPr="00A978CC">
        <w:rPr>
          <w:rFonts w:ascii="Times New Roman" w:eastAsia="Calibri" w:hAnsi="Times New Roman" w:cs="Times New Roman"/>
          <w:color w:val="1A1A1A"/>
        </w:rPr>
        <w:t>The Constitution is altered as set out in Schedule 1.</w:t>
      </w:r>
    </w:p>
    <w:p w14:paraId="5957A7D3" w14:textId="77777777" w:rsidR="002836E6" w:rsidRPr="00A978CC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A1A1A"/>
          <w:sz w:val="24"/>
          <w:szCs w:val="24"/>
        </w:rPr>
      </w:pPr>
    </w:p>
    <w:p w14:paraId="12CE1C87" w14:textId="77777777" w:rsidR="002836E6" w:rsidRPr="005A1A58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  <w:sz w:val="28"/>
          <w:szCs w:val="28"/>
        </w:rPr>
      </w:pPr>
      <w:bookmarkStart w:id="5" w:name="_Toc129100473"/>
      <w:r w:rsidRPr="005A1A58">
        <w:rPr>
          <w:rFonts w:ascii="Times New Roman" w:eastAsia="Calibri" w:hAnsi="Times New Roman" w:cs="Times New Roman"/>
          <w:b/>
          <w:bCs/>
          <w:color w:val="1A1A1A"/>
          <w:sz w:val="28"/>
          <w:szCs w:val="28"/>
        </w:rPr>
        <w:t>Schedule 1 — Alteration of the Constitution</w:t>
      </w:r>
      <w:bookmarkEnd w:id="5"/>
    </w:p>
    <w:p w14:paraId="0829167A" w14:textId="77777777" w:rsidR="002836E6" w:rsidRPr="00FA3133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A1A1A"/>
          <w:sz w:val="28"/>
          <w:szCs w:val="28"/>
        </w:rPr>
      </w:pPr>
      <w:r w:rsidRPr="00A978CC">
        <w:rPr>
          <w:rFonts w:ascii="Times New Roman" w:eastAsia="Calibri" w:hAnsi="Times New Roman" w:cs="Times New Roman"/>
          <w:color w:val="1A1A1A"/>
          <w:sz w:val="20"/>
          <w:szCs w:val="20"/>
        </w:rPr>
        <w:t>   </w:t>
      </w:r>
    </w:p>
    <w:p w14:paraId="2B4FF8F9" w14:textId="77777777" w:rsidR="002836E6" w:rsidRPr="00B03A94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  <w:sz w:val="24"/>
          <w:szCs w:val="24"/>
        </w:rPr>
      </w:pPr>
      <w:proofErr w:type="gramStart"/>
      <w:r w:rsidRPr="00B03A94">
        <w:rPr>
          <w:rFonts w:ascii="Times New Roman" w:eastAsia="Calibri" w:hAnsi="Times New Roman" w:cs="Times New Roman"/>
          <w:b/>
          <w:bCs/>
          <w:color w:val="1A1A1A"/>
          <w:sz w:val="24"/>
          <w:szCs w:val="24"/>
        </w:rPr>
        <w:t>1  Table</w:t>
      </w:r>
      <w:proofErr w:type="gramEnd"/>
      <w:r w:rsidRPr="00B03A94">
        <w:rPr>
          <w:rFonts w:ascii="Times New Roman" w:eastAsia="Calibri" w:hAnsi="Times New Roman" w:cs="Times New Roman"/>
          <w:b/>
          <w:bCs/>
          <w:color w:val="1A1A1A"/>
          <w:sz w:val="24"/>
          <w:szCs w:val="24"/>
        </w:rPr>
        <w:t xml:space="preserve"> of contents</w:t>
      </w:r>
    </w:p>
    <w:p w14:paraId="360F3A34" w14:textId="77777777" w:rsidR="002836E6" w:rsidRPr="00A978CC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</w:rPr>
      </w:pPr>
    </w:p>
    <w:p w14:paraId="0138BD41" w14:textId="77777777" w:rsidR="002836E6" w:rsidRPr="00A978CC" w:rsidRDefault="002836E6" w:rsidP="002836E6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color w:val="1A1A1A"/>
        </w:rPr>
      </w:pPr>
      <w:r w:rsidRPr="00A978CC">
        <w:rPr>
          <w:rFonts w:ascii="Times New Roman" w:eastAsia="Calibri" w:hAnsi="Times New Roman" w:cs="Times New Roman"/>
          <w:color w:val="1A1A1A"/>
        </w:rPr>
        <w:t>After:</w:t>
      </w:r>
    </w:p>
    <w:p w14:paraId="78C10A5A" w14:textId="77777777" w:rsidR="002836E6" w:rsidRPr="00A978CC" w:rsidRDefault="002836E6" w:rsidP="002836E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color w:val="1A1A1A"/>
          <w:sz w:val="20"/>
          <w:szCs w:val="20"/>
        </w:rPr>
      </w:pPr>
      <w:r w:rsidRPr="00A978CC">
        <w:rPr>
          <w:rFonts w:ascii="Times New Roman" w:eastAsia="Calibri" w:hAnsi="Times New Roman" w:cs="Times New Roman"/>
          <w:color w:val="1A1A1A"/>
          <w:sz w:val="20"/>
          <w:szCs w:val="20"/>
        </w:rPr>
        <w:t>Chapter VIII          Alteration of the Constitution</w:t>
      </w:r>
    </w:p>
    <w:p w14:paraId="20B71130" w14:textId="77777777" w:rsidR="002836E6" w:rsidRPr="00A978CC" w:rsidRDefault="002836E6" w:rsidP="002836E6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color w:val="1A1A1A"/>
        </w:rPr>
      </w:pPr>
      <w:r w:rsidRPr="00A978CC">
        <w:rPr>
          <w:rFonts w:ascii="Times New Roman" w:eastAsia="Calibri" w:hAnsi="Times New Roman" w:cs="Times New Roman"/>
          <w:color w:val="1A1A1A"/>
        </w:rPr>
        <w:t>insert:</w:t>
      </w:r>
    </w:p>
    <w:p w14:paraId="2A1B326F" w14:textId="77777777" w:rsidR="002836E6" w:rsidRPr="00A978CC" w:rsidRDefault="002836E6" w:rsidP="002836E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color w:val="1A1A1A"/>
          <w:sz w:val="20"/>
          <w:szCs w:val="20"/>
        </w:rPr>
      </w:pPr>
      <w:r w:rsidRPr="00A978CC">
        <w:rPr>
          <w:rFonts w:ascii="Times New Roman" w:eastAsia="Calibri" w:hAnsi="Times New Roman" w:cs="Times New Roman"/>
          <w:color w:val="1A1A1A"/>
          <w:sz w:val="20"/>
          <w:szCs w:val="20"/>
        </w:rPr>
        <w:t>Chapter IX            Recognition of Aboriginal and Torres Strait Islander Peoples</w:t>
      </w:r>
    </w:p>
    <w:p w14:paraId="706A978D" w14:textId="77777777" w:rsidR="002836E6" w:rsidRPr="00A978CC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A1A1A"/>
        </w:rPr>
      </w:pPr>
    </w:p>
    <w:p w14:paraId="21F15D40" w14:textId="716B8578" w:rsidR="002836E6" w:rsidRPr="00B03A94" w:rsidRDefault="002836E6" w:rsidP="002836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  <w:sz w:val="24"/>
          <w:szCs w:val="24"/>
        </w:rPr>
      </w:pPr>
      <w:proofErr w:type="gramStart"/>
      <w:r w:rsidRPr="00B03A94">
        <w:rPr>
          <w:rFonts w:ascii="Times New Roman" w:eastAsia="Calibri" w:hAnsi="Times New Roman" w:cs="Times New Roman"/>
          <w:b/>
          <w:bCs/>
          <w:color w:val="1A1A1A"/>
          <w:sz w:val="24"/>
          <w:szCs w:val="24"/>
        </w:rPr>
        <w:t>2  After</w:t>
      </w:r>
      <w:proofErr w:type="gramEnd"/>
      <w:r w:rsidRPr="00B03A94">
        <w:rPr>
          <w:rFonts w:ascii="Times New Roman" w:eastAsia="Calibri" w:hAnsi="Times New Roman" w:cs="Times New Roman"/>
          <w:b/>
          <w:bCs/>
          <w:color w:val="1A1A1A"/>
          <w:sz w:val="24"/>
          <w:szCs w:val="24"/>
        </w:rPr>
        <w:t xml:space="preserve"> Chapter VIII</w:t>
      </w:r>
    </w:p>
    <w:p w14:paraId="7C4339EC" w14:textId="7469726B" w:rsidR="002836E6" w:rsidRPr="00A978CC" w:rsidRDefault="002836E6" w:rsidP="00FA3133">
      <w:pPr>
        <w:autoSpaceDE w:val="0"/>
        <w:autoSpaceDN w:val="0"/>
        <w:adjustRightInd w:val="0"/>
        <w:spacing w:before="120" w:after="120" w:line="240" w:lineRule="auto"/>
        <w:ind w:firstLine="567"/>
        <w:rPr>
          <w:rFonts w:ascii="Times New Roman" w:eastAsia="Calibri" w:hAnsi="Times New Roman" w:cs="Times New Roman"/>
          <w:color w:val="1A1A1A"/>
        </w:rPr>
      </w:pPr>
      <w:r w:rsidRPr="00A978CC">
        <w:rPr>
          <w:rFonts w:ascii="Times New Roman" w:eastAsia="Calibri" w:hAnsi="Times New Roman" w:cs="Times New Roman"/>
          <w:color w:val="1A1A1A"/>
        </w:rPr>
        <w:t>Insert:</w:t>
      </w:r>
    </w:p>
    <w:p w14:paraId="3A11FB56" w14:textId="77777777" w:rsidR="002836E6" w:rsidRPr="00A969FA" w:rsidRDefault="002836E6" w:rsidP="001759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  <w:sz w:val="28"/>
          <w:szCs w:val="28"/>
        </w:rPr>
      </w:pPr>
      <w:bookmarkStart w:id="6" w:name="27fd0a81eef045be8ec75050158078fe"/>
      <w:bookmarkStart w:id="7" w:name="_Toc129100474"/>
      <w:bookmarkEnd w:id="6"/>
      <w:r w:rsidRPr="00A969FA">
        <w:rPr>
          <w:rFonts w:ascii="Times New Roman" w:eastAsia="Calibri" w:hAnsi="Times New Roman" w:cs="Times New Roman"/>
          <w:b/>
          <w:bCs/>
          <w:color w:val="1A1A1A"/>
          <w:sz w:val="28"/>
          <w:szCs w:val="28"/>
        </w:rPr>
        <w:t>Chapter IX — Recognition of Aboriginal and Torres Strait Islander Peoples</w:t>
      </w:r>
      <w:bookmarkEnd w:id="7"/>
    </w:p>
    <w:p w14:paraId="44EAA381" w14:textId="77777777" w:rsidR="004C4115" w:rsidRPr="00FA3133" w:rsidRDefault="004C4115" w:rsidP="001759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  <w:sz w:val="28"/>
          <w:szCs w:val="28"/>
        </w:rPr>
      </w:pPr>
      <w:bookmarkStart w:id="8" w:name="b07ff54bd7dc4f4b9c3c7153ea1cebb4"/>
      <w:bookmarkStart w:id="9" w:name="_Toc129100475"/>
      <w:bookmarkEnd w:id="8"/>
    </w:p>
    <w:p w14:paraId="5EE3DB98" w14:textId="61B05646" w:rsidR="002836E6" w:rsidRDefault="002836E6" w:rsidP="001759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</w:rPr>
      </w:pPr>
      <w:r w:rsidRPr="00A978CC">
        <w:rPr>
          <w:rFonts w:ascii="Times New Roman" w:eastAsia="Calibri" w:hAnsi="Times New Roman" w:cs="Times New Roman"/>
          <w:b/>
          <w:bCs/>
          <w:color w:val="1A1A1A"/>
        </w:rPr>
        <w:t>129   Aboriginal and Torres Strait Islander Voice</w:t>
      </w:r>
      <w:bookmarkEnd w:id="9"/>
    </w:p>
    <w:p w14:paraId="7205A1F7" w14:textId="77777777" w:rsidR="00345831" w:rsidRDefault="00345831" w:rsidP="001759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A1A1A"/>
        </w:rPr>
      </w:pPr>
    </w:p>
    <w:p w14:paraId="666C4FC0" w14:textId="037247F8" w:rsidR="002836E6" w:rsidRPr="00345831" w:rsidRDefault="00345831" w:rsidP="00345831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Calibri" w:hAnsi="Times New Roman" w:cs="Times New Roman"/>
          <w:color w:val="1A1A1A"/>
        </w:rPr>
      </w:pPr>
      <w:r w:rsidRPr="00345831">
        <w:rPr>
          <w:rFonts w:ascii="Times New Roman" w:eastAsia="Calibri" w:hAnsi="Times New Roman" w:cs="Times New Roman"/>
          <w:color w:val="1A1A1A"/>
        </w:rPr>
        <w:t> In recognition of Aboriginal and Torres Strait Islander peoples as the First Peoples of Australia:</w:t>
      </w:r>
    </w:p>
    <w:p w14:paraId="06C2B005" w14:textId="7440C9ED" w:rsidR="00A6723A" w:rsidRPr="00A6723A" w:rsidRDefault="00A6723A" w:rsidP="00A672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A1A1A"/>
        </w:rPr>
      </w:pPr>
      <w:r w:rsidRPr="00A6723A">
        <w:rPr>
          <w:rFonts w:ascii="Times New Roman" w:eastAsia="Calibri" w:hAnsi="Times New Roman" w:cs="Times New Roman"/>
          <w:color w:val="1A1A1A"/>
        </w:rPr>
        <w:t xml:space="preserve">there shall be a body, to be called the Aboriginal and Torres Strait Islander </w:t>
      </w:r>
      <w:proofErr w:type="gramStart"/>
      <w:r w:rsidRPr="00A6723A">
        <w:rPr>
          <w:rFonts w:ascii="Times New Roman" w:eastAsia="Calibri" w:hAnsi="Times New Roman" w:cs="Times New Roman"/>
          <w:color w:val="1A1A1A"/>
        </w:rPr>
        <w:t>Voice;</w:t>
      </w:r>
      <w:proofErr w:type="gramEnd"/>
    </w:p>
    <w:p w14:paraId="75E7763F" w14:textId="2B12F059" w:rsidR="00A6723A" w:rsidRDefault="00A6723A" w:rsidP="00A672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A1A1A"/>
        </w:rPr>
      </w:pPr>
      <w:r w:rsidRPr="00A6723A">
        <w:rPr>
          <w:rFonts w:ascii="Times New Roman" w:eastAsia="Calibri" w:hAnsi="Times New Roman" w:cs="Times New Roman"/>
          <w:color w:val="1A1A1A"/>
        </w:rPr>
        <w:t xml:space="preserve">the Aboriginal and Torres Strait Islander Voice may make representations to the Parliament and the Executive Government of the Commonwealth on matters relating to Aboriginal and Torres Strait Islander </w:t>
      </w:r>
      <w:proofErr w:type="gramStart"/>
      <w:r w:rsidRPr="00A6723A">
        <w:rPr>
          <w:rFonts w:ascii="Times New Roman" w:eastAsia="Calibri" w:hAnsi="Times New Roman" w:cs="Times New Roman"/>
          <w:color w:val="1A1A1A"/>
        </w:rPr>
        <w:t>peoples;</w:t>
      </w:r>
      <w:proofErr w:type="gramEnd"/>
    </w:p>
    <w:p w14:paraId="4BB04533" w14:textId="081C02A4" w:rsidR="00A6723A" w:rsidRPr="00A6723A" w:rsidRDefault="00A6723A" w:rsidP="00A672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A1A1A"/>
        </w:rPr>
      </w:pPr>
      <w:r w:rsidRPr="00A6723A">
        <w:rPr>
          <w:rFonts w:ascii="Times New Roman" w:eastAsia="Calibri" w:hAnsi="Times New Roman" w:cs="Times New Roman"/>
          <w:color w:val="1A1A1A"/>
        </w:rPr>
        <w:t xml:space="preserve">the Parliament shall, subject to this Constitution, have power to make laws with respect to matters relating to the Aboriginal and Torres Strait Islander Voice, including its composition, functions, </w:t>
      </w:r>
      <w:proofErr w:type="gramStart"/>
      <w:r w:rsidRPr="00A6723A">
        <w:rPr>
          <w:rFonts w:ascii="Times New Roman" w:eastAsia="Calibri" w:hAnsi="Times New Roman" w:cs="Times New Roman"/>
          <w:color w:val="1A1A1A"/>
        </w:rPr>
        <w:t>powers</w:t>
      </w:r>
      <w:proofErr w:type="gramEnd"/>
      <w:r w:rsidRPr="00A6723A">
        <w:rPr>
          <w:rFonts w:ascii="Times New Roman" w:eastAsia="Calibri" w:hAnsi="Times New Roman" w:cs="Times New Roman"/>
          <w:color w:val="1A1A1A"/>
        </w:rPr>
        <w:t xml:space="preserve"> and procedures.</w:t>
      </w:r>
    </w:p>
    <w:p w14:paraId="2BA1A37A" w14:textId="7C9A5138" w:rsidR="00734602" w:rsidRPr="00A6723A" w:rsidRDefault="00734602" w:rsidP="00A672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A1A1A"/>
        </w:rPr>
      </w:pPr>
    </w:p>
    <w:sectPr w:rsidR="00734602" w:rsidRPr="00A6723A" w:rsidSect="008E4F6C">
      <w:head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3493" w14:textId="77777777" w:rsidR="005269E0" w:rsidRDefault="005269E0" w:rsidP="003A707F">
      <w:pPr>
        <w:spacing w:after="0" w:line="240" w:lineRule="auto"/>
      </w:pPr>
      <w:r>
        <w:separator/>
      </w:r>
    </w:p>
  </w:endnote>
  <w:endnote w:type="continuationSeparator" w:id="0">
    <w:p w14:paraId="29FE5A34" w14:textId="77777777" w:rsidR="005269E0" w:rsidRDefault="005269E0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0027" w14:textId="77777777" w:rsidR="005269E0" w:rsidRDefault="005269E0" w:rsidP="003A707F">
      <w:pPr>
        <w:spacing w:after="0" w:line="240" w:lineRule="auto"/>
      </w:pPr>
      <w:r>
        <w:separator/>
      </w:r>
    </w:p>
  </w:footnote>
  <w:footnote w:type="continuationSeparator" w:id="0">
    <w:p w14:paraId="0EA1B2E2" w14:textId="77777777" w:rsidR="005269E0" w:rsidRDefault="005269E0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-108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59C33CB2" w14:textId="77777777" w:rsidTr="005118FF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9FE51A7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47A6CFA" wp14:editId="07B375CF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C8F511A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1273FB2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10328615" w14:textId="77777777" w:rsidTr="005118FF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1FC58E0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1" w:name="GazNo"/>
          <w:bookmarkEnd w:id="1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38EA5102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0"/>
  </w:tbl>
  <w:p w14:paraId="7D4E8A9F" w14:textId="77777777" w:rsidR="00F40885" w:rsidRPr="003A707F" w:rsidRDefault="00F40885" w:rsidP="00F40885">
    <w:pPr>
      <w:pStyle w:val="Header"/>
      <w:rPr>
        <w:sz w:val="2"/>
        <w:szCs w:val="2"/>
      </w:rPr>
    </w:pPr>
  </w:p>
  <w:p w14:paraId="49290267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74C60"/>
    <w:multiLevelType w:val="hybridMultilevel"/>
    <w:tmpl w:val="16A65448"/>
    <w:lvl w:ilvl="0" w:tplc="5FC68B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231E"/>
    <w:multiLevelType w:val="hybridMultilevel"/>
    <w:tmpl w:val="FFC48FBE"/>
    <w:lvl w:ilvl="0" w:tplc="22BC0E1E">
      <w:start w:val="1"/>
      <w:numFmt w:val="lowerRoman"/>
      <w:lvlText w:val="(%1)"/>
      <w:lvlJc w:val="left"/>
      <w:pPr>
        <w:ind w:left="193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5" w:hanging="360"/>
      </w:pPr>
    </w:lvl>
    <w:lvl w:ilvl="2" w:tplc="0C09001B" w:tentative="1">
      <w:start w:val="1"/>
      <w:numFmt w:val="lowerRoman"/>
      <w:lvlText w:val="%3."/>
      <w:lvlJc w:val="right"/>
      <w:pPr>
        <w:ind w:left="3015" w:hanging="180"/>
      </w:pPr>
    </w:lvl>
    <w:lvl w:ilvl="3" w:tplc="0C09000F" w:tentative="1">
      <w:start w:val="1"/>
      <w:numFmt w:val="decimal"/>
      <w:lvlText w:val="%4."/>
      <w:lvlJc w:val="left"/>
      <w:pPr>
        <w:ind w:left="3735" w:hanging="360"/>
      </w:pPr>
    </w:lvl>
    <w:lvl w:ilvl="4" w:tplc="0C090019" w:tentative="1">
      <w:start w:val="1"/>
      <w:numFmt w:val="lowerLetter"/>
      <w:lvlText w:val="%5."/>
      <w:lvlJc w:val="left"/>
      <w:pPr>
        <w:ind w:left="4455" w:hanging="360"/>
      </w:pPr>
    </w:lvl>
    <w:lvl w:ilvl="5" w:tplc="0C09001B" w:tentative="1">
      <w:start w:val="1"/>
      <w:numFmt w:val="lowerRoman"/>
      <w:lvlText w:val="%6."/>
      <w:lvlJc w:val="right"/>
      <w:pPr>
        <w:ind w:left="5175" w:hanging="180"/>
      </w:pPr>
    </w:lvl>
    <w:lvl w:ilvl="6" w:tplc="0C09000F" w:tentative="1">
      <w:start w:val="1"/>
      <w:numFmt w:val="decimal"/>
      <w:lvlText w:val="%7."/>
      <w:lvlJc w:val="left"/>
      <w:pPr>
        <w:ind w:left="5895" w:hanging="360"/>
      </w:pPr>
    </w:lvl>
    <w:lvl w:ilvl="7" w:tplc="0C090019" w:tentative="1">
      <w:start w:val="1"/>
      <w:numFmt w:val="lowerLetter"/>
      <w:lvlText w:val="%8."/>
      <w:lvlJc w:val="left"/>
      <w:pPr>
        <w:ind w:left="6615" w:hanging="360"/>
      </w:pPr>
    </w:lvl>
    <w:lvl w:ilvl="8" w:tplc="0C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2EF40491"/>
    <w:multiLevelType w:val="hybridMultilevel"/>
    <w:tmpl w:val="FCC81BD8"/>
    <w:lvl w:ilvl="0" w:tplc="E8BC0C44">
      <w:start w:val="1"/>
      <w:numFmt w:val="lowerRoman"/>
      <w:lvlText w:val="(%1)"/>
      <w:lvlJc w:val="left"/>
      <w:pPr>
        <w:ind w:left="59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281" w:hanging="360"/>
      </w:pPr>
    </w:lvl>
    <w:lvl w:ilvl="2" w:tplc="0C09001B" w:tentative="1">
      <w:start w:val="1"/>
      <w:numFmt w:val="lowerRoman"/>
      <w:lvlText w:val="%3."/>
      <w:lvlJc w:val="right"/>
      <w:pPr>
        <w:ind w:left="7001" w:hanging="180"/>
      </w:pPr>
    </w:lvl>
    <w:lvl w:ilvl="3" w:tplc="0C09000F" w:tentative="1">
      <w:start w:val="1"/>
      <w:numFmt w:val="decimal"/>
      <w:lvlText w:val="%4."/>
      <w:lvlJc w:val="left"/>
      <w:pPr>
        <w:ind w:left="7721" w:hanging="360"/>
      </w:pPr>
    </w:lvl>
    <w:lvl w:ilvl="4" w:tplc="0C090019" w:tentative="1">
      <w:start w:val="1"/>
      <w:numFmt w:val="lowerLetter"/>
      <w:lvlText w:val="%5."/>
      <w:lvlJc w:val="left"/>
      <w:pPr>
        <w:ind w:left="8441" w:hanging="360"/>
      </w:pPr>
    </w:lvl>
    <w:lvl w:ilvl="5" w:tplc="0C09001B" w:tentative="1">
      <w:start w:val="1"/>
      <w:numFmt w:val="lowerRoman"/>
      <w:lvlText w:val="%6."/>
      <w:lvlJc w:val="right"/>
      <w:pPr>
        <w:ind w:left="9161" w:hanging="180"/>
      </w:pPr>
    </w:lvl>
    <w:lvl w:ilvl="6" w:tplc="0C09000F" w:tentative="1">
      <w:start w:val="1"/>
      <w:numFmt w:val="decimal"/>
      <w:lvlText w:val="%7."/>
      <w:lvlJc w:val="left"/>
      <w:pPr>
        <w:ind w:left="9881" w:hanging="360"/>
      </w:pPr>
    </w:lvl>
    <w:lvl w:ilvl="7" w:tplc="0C090019" w:tentative="1">
      <w:start w:val="1"/>
      <w:numFmt w:val="lowerLetter"/>
      <w:lvlText w:val="%8."/>
      <w:lvlJc w:val="left"/>
      <w:pPr>
        <w:ind w:left="10601" w:hanging="360"/>
      </w:pPr>
    </w:lvl>
    <w:lvl w:ilvl="8" w:tplc="0C09001B" w:tentative="1">
      <w:start w:val="1"/>
      <w:numFmt w:val="lowerRoman"/>
      <w:lvlText w:val="%9."/>
      <w:lvlJc w:val="right"/>
      <w:pPr>
        <w:ind w:left="11321" w:hanging="180"/>
      </w:pPr>
    </w:lvl>
  </w:abstractNum>
  <w:abstractNum w:abstractNumId="3" w15:restartNumberingAfterBreak="0">
    <w:nsid w:val="31D90A01"/>
    <w:multiLevelType w:val="hybridMultilevel"/>
    <w:tmpl w:val="D50A7AA6"/>
    <w:lvl w:ilvl="0" w:tplc="3EE06F3E">
      <w:start w:val="1"/>
      <w:numFmt w:val="lowerRoman"/>
      <w:lvlText w:val="(%1)"/>
      <w:lvlJc w:val="left"/>
      <w:pPr>
        <w:ind w:left="2051" w:hanging="49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0" w:hanging="360"/>
      </w:pPr>
    </w:lvl>
    <w:lvl w:ilvl="2" w:tplc="0C09001B" w:tentative="1">
      <w:start w:val="1"/>
      <w:numFmt w:val="lowerRoman"/>
      <w:lvlText w:val="%3."/>
      <w:lvlJc w:val="right"/>
      <w:pPr>
        <w:ind w:left="3010" w:hanging="180"/>
      </w:pPr>
    </w:lvl>
    <w:lvl w:ilvl="3" w:tplc="0C09000F" w:tentative="1">
      <w:start w:val="1"/>
      <w:numFmt w:val="decimal"/>
      <w:lvlText w:val="%4."/>
      <w:lvlJc w:val="left"/>
      <w:pPr>
        <w:ind w:left="3730" w:hanging="360"/>
      </w:pPr>
    </w:lvl>
    <w:lvl w:ilvl="4" w:tplc="0C090019" w:tentative="1">
      <w:start w:val="1"/>
      <w:numFmt w:val="lowerLetter"/>
      <w:lvlText w:val="%5."/>
      <w:lvlJc w:val="left"/>
      <w:pPr>
        <w:ind w:left="4450" w:hanging="360"/>
      </w:pPr>
    </w:lvl>
    <w:lvl w:ilvl="5" w:tplc="0C09001B" w:tentative="1">
      <w:start w:val="1"/>
      <w:numFmt w:val="lowerRoman"/>
      <w:lvlText w:val="%6."/>
      <w:lvlJc w:val="right"/>
      <w:pPr>
        <w:ind w:left="5170" w:hanging="180"/>
      </w:pPr>
    </w:lvl>
    <w:lvl w:ilvl="6" w:tplc="0C09000F" w:tentative="1">
      <w:start w:val="1"/>
      <w:numFmt w:val="decimal"/>
      <w:lvlText w:val="%7."/>
      <w:lvlJc w:val="left"/>
      <w:pPr>
        <w:ind w:left="5890" w:hanging="360"/>
      </w:pPr>
    </w:lvl>
    <w:lvl w:ilvl="7" w:tplc="0C090019" w:tentative="1">
      <w:start w:val="1"/>
      <w:numFmt w:val="lowerLetter"/>
      <w:lvlText w:val="%8."/>
      <w:lvlJc w:val="left"/>
      <w:pPr>
        <w:ind w:left="6610" w:hanging="360"/>
      </w:pPr>
    </w:lvl>
    <w:lvl w:ilvl="8" w:tplc="0C09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548758576">
    <w:abstractNumId w:val="0"/>
  </w:num>
  <w:num w:numId="2" w16cid:durableId="665745802">
    <w:abstractNumId w:val="2"/>
  </w:num>
  <w:num w:numId="3" w16cid:durableId="725908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327748">
    <w:abstractNumId w:val="3"/>
  </w:num>
  <w:num w:numId="5" w16cid:durableId="602231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D483C"/>
    <w:rsid w:val="000D72B0"/>
    <w:rsid w:val="000E1F2B"/>
    <w:rsid w:val="00126AD5"/>
    <w:rsid w:val="00134B29"/>
    <w:rsid w:val="00175929"/>
    <w:rsid w:val="0019618A"/>
    <w:rsid w:val="001C2AAD"/>
    <w:rsid w:val="001F58B8"/>
    <w:rsid w:val="001F6E54"/>
    <w:rsid w:val="002214EF"/>
    <w:rsid w:val="002520DA"/>
    <w:rsid w:val="00280BCD"/>
    <w:rsid w:val="002836E6"/>
    <w:rsid w:val="002E51C2"/>
    <w:rsid w:val="00345831"/>
    <w:rsid w:val="003736D9"/>
    <w:rsid w:val="003A707F"/>
    <w:rsid w:val="003B0EC1"/>
    <w:rsid w:val="003B573B"/>
    <w:rsid w:val="003D321B"/>
    <w:rsid w:val="003D536B"/>
    <w:rsid w:val="003F2CBD"/>
    <w:rsid w:val="00424B97"/>
    <w:rsid w:val="00427D5B"/>
    <w:rsid w:val="00450C7B"/>
    <w:rsid w:val="004549A0"/>
    <w:rsid w:val="004B2753"/>
    <w:rsid w:val="004B68F3"/>
    <w:rsid w:val="004C4115"/>
    <w:rsid w:val="005118FF"/>
    <w:rsid w:val="00520873"/>
    <w:rsid w:val="005269E0"/>
    <w:rsid w:val="0056591E"/>
    <w:rsid w:val="00573D44"/>
    <w:rsid w:val="005A1A58"/>
    <w:rsid w:val="0067577B"/>
    <w:rsid w:val="00734602"/>
    <w:rsid w:val="00774490"/>
    <w:rsid w:val="007801D6"/>
    <w:rsid w:val="0079358C"/>
    <w:rsid w:val="00840A06"/>
    <w:rsid w:val="008439B7"/>
    <w:rsid w:val="0087253F"/>
    <w:rsid w:val="00884D63"/>
    <w:rsid w:val="008E4F6C"/>
    <w:rsid w:val="008E623C"/>
    <w:rsid w:val="009539C7"/>
    <w:rsid w:val="00A00F21"/>
    <w:rsid w:val="00A37B0F"/>
    <w:rsid w:val="00A6723A"/>
    <w:rsid w:val="00A969FA"/>
    <w:rsid w:val="00B03A94"/>
    <w:rsid w:val="00B46ABA"/>
    <w:rsid w:val="00B70451"/>
    <w:rsid w:val="00B84226"/>
    <w:rsid w:val="00BC04D8"/>
    <w:rsid w:val="00BC7CDA"/>
    <w:rsid w:val="00BE7780"/>
    <w:rsid w:val="00C15280"/>
    <w:rsid w:val="00C63C4E"/>
    <w:rsid w:val="00C72B5A"/>
    <w:rsid w:val="00C72C30"/>
    <w:rsid w:val="00D229E5"/>
    <w:rsid w:val="00D77A88"/>
    <w:rsid w:val="00DA5B2F"/>
    <w:rsid w:val="00DF3DC8"/>
    <w:rsid w:val="00E41AD0"/>
    <w:rsid w:val="00E642FE"/>
    <w:rsid w:val="00E72355"/>
    <w:rsid w:val="00F03910"/>
    <w:rsid w:val="00F40885"/>
    <w:rsid w:val="00FA2560"/>
    <w:rsid w:val="00F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99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CommentReference">
    <w:name w:val="annotation reference"/>
    <w:basedOn w:val="DefaultParagraphFont"/>
    <w:uiPriority w:val="99"/>
    <w:semiHidden/>
    <w:unhideWhenUsed/>
    <w:rsid w:val="00734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0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72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CEB5B8B-15C2-4045-850B-B5247BA73A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7468AAA0776774FB8B63ABBD24263CD" ma:contentTypeVersion="" ma:contentTypeDescription="PDMS Document Site Content Type" ma:contentTypeScope="" ma:versionID="9d4512ca6a86c160ce45119e8e45b919">
  <xsd:schema xmlns:xsd="http://www.w3.org/2001/XMLSchema" xmlns:xs="http://www.w3.org/2001/XMLSchema" xmlns:p="http://schemas.microsoft.com/office/2006/metadata/properties" xmlns:ns2="4CEB5B8B-15C2-4045-850B-B5247BA73AB2" targetNamespace="http://schemas.microsoft.com/office/2006/metadata/properties" ma:root="true" ma:fieldsID="8eff2afd86c9e0a4d85c3ef8d1a084a8" ns2:_="">
    <xsd:import namespace="4CEB5B8B-15C2-4045-850B-B5247BA73AB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B5B8B-15C2-4045-850B-B5247BA73AB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0B3863E18DF240919C16D6794A52FDA5" version="1.0.0">
  <systemFields>
    <field name="Objective-Id">
      <value order="0">A2888240</value>
    </field>
    <field name="Objective-Title">
      <value order="0">1.B.i - Attachment A to Min Sub and Minute - Gazette notice - referendum writ particulars - s 13(b) Referendum Act</value>
    </field>
    <field name="Objective-Description">
      <value order="0"/>
    </field>
    <field name="Objective-CreationStamp">
      <value order="0">2023-06-22T01:26:18Z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2023-08-22T02:36:06Z</value>
    </field>
    <field name="Objective-Owner">
      <value order="0">Luke Meacham</value>
    </field>
    <field name="Objective-Path">
      <value order="0">Objective Global Folder:AEC File Plan:Enabling and Regulation Group:Legal Services Branch:Electoral Law:Matters:Referendums:1. Referendum Events - for now only writs package:2023 Referendum - Voice to Parliament:Writs package:1. Writ Issue</value>
    </field>
    <field name="Objective-Parent">
      <value order="0">1. Writ Issue</value>
    </field>
    <field name="Objective-State">
      <value order="0">Being Drafted</value>
    </field>
    <field name="Objective-VersionId">
      <value order="0">vA4174157</value>
    </field>
    <field name="Objective-Version">
      <value order="0">0.8</value>
    </field>
    <field name="Objective-VersionNumber">
      <value order="0">8</value>
    </field>
    <field name="Objective-VersionComment">
      <value order="0"/>
    </field>
    <field name="Objective-FileNumber">
      <value order="0">2023/4897</value>
    </field>
    <field name="Objective-Classification">
      <value order="0">OFFICIAL</value>
    </field>
    <field name="Objective-Caveats">
      <value order="0"/>
    </field>
  </systemFields>
  <catalogues/>
</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198FB-8864-4962-80B0-99A12C135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86E3B-EA12-48BF-861E-826ADD6BDC95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4CEB5B8B-15C2-4045-850B-B5247BA73AB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0A29FB-9706-45A7-88DA-3753CA4C9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B5B8B-15C2-4045-850B-B5247BA7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B3863E18DF240919C16D6794A52FDA5"/>
  </ds:schemaRefs>
</ds:datastoreItem>
</file>

<file path=customXml/itemProps5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2023-09-11T05:48:00Z</dcterms:created>
  <dcterms:modified xsi:type="dcterms:W3CDTF">2023-09-11T05:52:00Z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A2888240</vt:lpwstr>
  </property>
  <property fmtid="{D5CDD505-2E9C-101B-9397-08002B2CF9AE}" pid="4" name="Objective-Title">
    <vt:lpwstr>1.B.i - Attachment A to Min Sub and Minute - Gazette notice - referendum writ particulars - s 13(b) Referendum Act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2023-06-22T01:26:18Z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2023-08-22T02:36:06Z</vt:filetime>
  </property>
  <property fmtid="{D5CDD505-2E9C-101B-9397-08002B2CF9AE}" pid="11" name="Objective-Owner">
    <vt:lpwstr>Luke Meacham</vt:lpwstr>
  </property>
  <property fmtid="{D5CDD505-2E9C-101B-9397-08002B2CF9AE}" pid="12" name="Objective-Path">
    <vt:lpwstr>Objective Global Folder:AEC File Plan:Enabling and Regulation Group:Legal Services Branch:Electoral Law:Matters:Referendums:1. Referendum Events - for now only writs package:2023 Referendum - Voice to Parliament:Writs package:1. Writ Issue</vt:lpwstr>
  </property>
  <property fmtid="{D5CDD505-2E9C-101B-9397-08002B2CF9AE}" pid="13" name="Objective-Parent">
    <vt:lpwstr>1. Writ Issue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vA4174157</vt:lpwstr>
  </property>
  <property fmtid="{D5CDD505-2E9C-101B-9397-08002B2CF9AE}" pid="16" name="Objective-Version">
    <vt:lpwstr>0.8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2023/4897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MSIP_Label_cbfd5943-f87e-40ae-9ab7-ca0a2fbb12c2_Enabled">
    <vt:lpwstr>true</vt:lpwstr>
  </property>
  <property fmtid="{D5CDD505-2E9C-101B-9397-08002B2CF9AE}" pid="23" name="MSIP_Label_cbfd5943-f87e-40ae-9ab7-ca0a2fbb12c2_SetDate">
    <vt:lpwstr>2023-07-17T05:10:06Z</vt:lpwstr>
  </property>
  <property fmtid="{D5CDD505-2E9C-101B-9397-08002B2CF9AE}" pid="24" name="MSIP_Label_cbfd5943-f87e-40ae-9ab7-ca0a2fbb12c2_Method">
    <vt:lpwstr>Privileged</vt:lpwstr>
  </property>
  <property fmtid="{D5CDD505-2E9C-101B-9397-08002B2CF9AE}" pid="25" name="MSIP_Label_cbfd5943-f87e-40ae-9ab7-ca0a2fbb12c2_Name">
    <vt:lpwstr>OFFICIAL</vt:lpwstr>
  </property>
  <property fmtid="{D5CDD505-2E9C-101B-9397-08002B2CF9AE}" pid="26" name="MSIP_Label_cbfd5943-f87e-40ae-9ab7-ca0a2fbb12c2_SiteId">
    <vt:lpwstr>c1eefc4f-a78a-4616-a218-48ba01757af3</vt:lpwstr>
  </property>
  <property fmtid="{D5CDD505-2E9C-101B-9397-08002B2CF9AE}" pid="27" name="MSIP_Label_cbfd5943-f87e-40ae-9ab7-ca0a2fbb12c2_ActionId">
    <vt:lpwstr>81f20c68-b920-47d4-a133-3899c41ba6b4</vt:lpwstr>
  </property>
  <property fmtid="{D5CDD505-2E9C-101B-9397-08002B2CF9AE}" pid="28" name="MSIP_Label_cbfd5943-f87e-40ae-9ab7-ca0a2fbb12c2_ContentBits">
    <vt:lpwstr>0</vt:lpwstr>
  </property>
  <property fmtid="{D5CDD505-2E9C-101B-9397-08002B2CF9AE}" pid="29" name="ContentTypeId">
    <vt:lpwstr>0x010100266966F133664895A6EE3632470D45F50047468AAA0776774FB8B63ABBD24263CD</vt:lpwstr>
  </property>
</Properties>
</file>