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B414"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3C71451F"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607598A4"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1A6DB860" w14:textId="77777777" w:rsidR="00845ECE" w:rsidRPr="00CF1717" w:rsidRDefault="00845ECE" w:rsidP="00845ECE">
      <w:pPr>
        <w:spacing w:after="0" w:line="240" w:lineRule="auto"/>
        <w:jc w:val="center"/>
        <w:rPr>
          <w:rFonts w:ascii="Arial" w:eastAsia="Times New Roman" w:hAnsi="Arial" w:cs="Arial"/>
          <w:i/>
          <w:noProof/>
          <w:sz w:val="24"/>
          <w:szCs w:val="24"/>
        </w:rPr>
      </w:pPr>
      <w:r w:rsidRPr="00CF1717">
        <w:rPr>
          <w:rFonts w:ascii="Arial" w:eastAsia="Times New Roman" w:hAnsi="Arial" w:cs="Arial"/>
          <w:i/>
          <w:noProof/>
          <w:sz w:val="24"/>
          <w:szCs w:val="24"/>
        </w:rPr>
        <w:t>Environment Protection and Biodiversity Conservation Act 1999</w:t>
      </w:r>
    </w:p>
    <w:p w14:paraId="7E470AD2" w14:textId="77777777" w:rsidR="00845ECE" w:rsidRPr="00CF1717" w:rsidRDefault="00845ECE" w:rsidP="00845ECE">
      <w:pPr>
        <w:spacing w:after="0" w:line="240" w:lineRule="auto"/>
        <w:jc w:val="center"/>
        <w:rPr>
          <w:rFonts w:ascii="Arial" w:eastAsia="Times New Roman" w:hAnsi="Arial" w:cs="Arial"/>
          <w:iCs/>
          <w:noProof/>
          <w:sz w:val="24"/>
          <w:szCs w:val="24"/>
        </w:rPr>
      </w:pPr>
    </w:p>
    <w:p w14:paraId="7BFD22A9" w14:textId="40EB4789" w:rsidR="00EB67A4" w:rsidRPr="00CF1717" w:rsidRDefault="00845ECE" w:rsidP="00845ECE">
      <w:pPr>
        <w:spacing w:after="0" w:line="240" w:lineRule="auto"/>
        <w:jc w:val="center"/>
        <w:rPr>
          <w:rFonts w:ascii="Arial" w:eastAsia="Times New Roman" w:hAnsi="Arial" w:cs="Arial"/>
          <w:noProof/>
          <w:sz w:val="24"/>
          <w:szCs w:val="24"/>
        </w:rPr>
      </w:pPr>
      <w:r w:rsidRPr="00CF1717">
        <w:rPr>
          <w:rFonts w:ascii="Arial" w:eastAsia="Times New Roman" w:hAnsi="Arial" w:cs="Arial"/>
          <w:noProof/>
          <w:sz w:val="24"/>
          <w:szCs w:val="24"/>
        </w:rPr>
        <w:t xml:space="preserve">INCLUSION IN THE NATIONAL HERITAGE LIST </w:t>
      </w:r>
      <w:r w:rsidR="00EB67A4" w:rsidRPr="00CF1717">
        <w:rPr>
          <w:rFonts w:ascii="Arial" w:eastAsia="Times New Roman" w:hAnsi="Arial" w:cs="Arial"/>
          <w:noProof/>
          <w:sz w:val="24"/>
          <w:szCs w:val="24"/>
        </w:rPr>
        <w:br/>
      </w:r>
      <w:r w:rsidRPr="00CF1717">
        <w:rPr>
          <w:rFonts w:ascii="Arial" w:eastAsia="Times New Roman" w:hAnsi="Arial" w:cs="Arial"/>
          <w:noProof/>
          <w:sz w:val="24"/>
          <w:szCs w:val="24"/>
        </w:rPr>
        <w:t xml:space="preserve">OF </w:t>
      </w:r>
    </w:p>
    <w:p w14:paraId="5DAFA02C" w14:textId="08A08787" w:rsidR="00845ECE" w:rsidRPr="00CF1717" w:rsidRDefault="007F6365" w:rsidP="00845ECE">
      <w:pPr>
        <w:spacing w:after="0" w:line="240" w:lineRule="auto"/>
        <w:jc w:val="center"/>
        <w:rPr>
          <w:rFonts w:ascii="Arial" w:eastAsia="Times New Roman" w:hAnsi="Arial" w:cs="Arial"/>
          <w:noProof/>
          <w:sz w:val="24"/>
          <w:szCs w:val="24"/>
        </w:rPr>
      </w:pPr>
      <w:r w:rsidRPr="00CF1717">
        <w:rPr>
          <w:rFonts w:ascii="Arial" w:eastAsia="Times New Roman" w:hAnsi="Arial" w:cs="Arial"/>
          <w:noProof/>
          <w:sz w:val="24"/>
          <w:szCs w:val="24"/>
        </w:rPr>
        <w:t>VICTORIAN TRADES HALL</w:t>
      </w:r>
    </w:p>
    <w:p w14:paraId="35A0A72E" w14:textId="77777777" w:rsidR="00845ECE" w:rsidRPr="00CF1717" w:rsidRDefault="00845ECE" w:rsidP="00845ECE">
      <w:pPr>
        <w:tabs>
          <w:tab w:val="left" w:pos="1701"/>
          <w:tab w:val="left" w:pos="3686"/>
        </w:tabs>
        <w:spacing w:after="0" w:line="240" w:lineRule="auto"/>
        <w:rPr>
          <w:rFonts w:ascii="Arial" w:eastAsia="Times New Roman" w:hAnsi="Arial" w:cs="Arial"/>
          <w:noProof/>
          <w:sz w:val="24"/>
          <w:szCs w:val="24"/>
        </w:rPr>
      </w:pPr>
    </w:p>
    <w:p w14:paraId="6F3A5877" w14:textId="5C44A063" w:rsidR="00845ECE" w:rsidRPr="00CF1717" w:rsidRDefault="00845ECE" w:rsidP="00845ECE">
      <w:pPr>
        <w:tabs>
          <w:tab w:val="left" w:pos="1701"/>
          <w:tab w:val="left" w:pos="3686"/>
        </w:tabs>
        <w:spacing w:after="0" w:line="240" w:lineRule="auto"/>
        <w:rPr>
          <w:rFonts w:ascii="Arial" w:eastAsia="Times New Roman" w:hAnsi="Arial" w:cs="Arial"/>
          <w:noProof/>
          <w:sz w:val="24"/>
          <w:szCs w:val="24"/>
        </w:rPr>
      </w:pPr>
      <w:r w:rsidRPr="00CF1717">
        <w:rPr>
          <w:rFonts w:ascii="Arial" w:eastAsia="Times New Roman" w:hAnsi="Arial" w:cs="Arial"/>
          <w:iCs/>
          <w:sz w:val="24"/>
          <w:szCs w:val="24"/>
          <w:lang w:val="en-US"/>
        </w:rPr>
        <w:t xml:space="preserve">I, </w:t>
      </w:r>
      <w:r w:rsidR="007F6365" w:rsidRPr="00CF1717">
        <w:rPr>
          <w:rFonts w:ascii="Arial" w:eastAsia="Times New Roman" w:hAnsi="Arial" w:cs="Arial"/>
          <w:iCs/>
          <w:sz w:val="24"/>
          <w:szCs w:val="24"/>
          <w:lang w:val="en-US"/>
        </w:rPr>
        <w:t>Tanya Plibersek</w:t>
      </w:r>
      <w:r w:rsidR="00E96A02" w:rsidRPr="00CF1717">
        <w:rPr>
          <w:rFonts w:ascii="Arial" w:eastAsia="Times New Roman" w:hAnsi="Arial" w:cs="Arial"/>
          <w:iCs/>
          <w:sz w:val="24"/>
          <w:szCs w:val="24"/>
          <w:lang w:val="en-US"/>
        </w:rPr>
        <w:t>, Minister for the Environment</w:t>
      </w:r>
      <w:r w:rsidRPr="00CF1717">
        <w:rPr>
          <w:rFonts w:ascii="Arial" w:eastAsia="Times New Roman" w:hAnsi="Arial" w:cs="Arial"/>
          <w:noProof/>
          <w:sz w:val="24"/>
          <w:szCs w:val="24"/>
        </w:rPr>
        <w:t>, having considered in relation to the place and the National Heritage values described in the Schedule of this instrument:</w:t>
      </w:r>
    </w:p>
    <w:p w14:paraId="2C60B562" w14:textId="77777777" w:rsidR="00845ECE" w:rsidRPr="00CF1717" w:rsidRDefault="00845ECE" w:rsidP="00845ECE">
      <w:pPr>
        <w:tabs>
          <w:tab w:val="left" w:pos="1701"/>
          <w:tab w:val="left" w:pos="3686"/>
        </w:tabs>
        <w:spacing w:after="0" w:line="240" w:lineRule="auto"/>
        <w:rPr>
          <w:rFonts w:ascii="Arial" w:eastAsia="Times New Roman" w:hAnsi="Arial" w:cs="Arial"/>
          <w:noProof/>
          <w:sz w:val="24"/>
          <w:szCs w:val="24"/>
        </w:rPr>
      </w:pPr>
    </w:p>
    <w:p w14:paraId="151B36AA" w14:textId="51AF52DC" w:rsidR="00845ECE" w:rsidRPr="00CF1717" w:rsidRDefault="00845ECE" w:rsidP="00845ECE">
      <w:pPr>
        <w:spacing w:after="0" w:line="240" w:lineRule="auto"/>
        <w:ind w:left="709" w:hanging="709"/>
        <w:rPr>
          <w:rFonts w:ascii="Arial" w:eastAsia="Times New Roman" w:hAnsi="Arial" w:cs="Arial"/>
          <w:noProof/>
          <w:sz w:val="24"/>
          <w:szCs w:val="24"/>
        </w:rPr>
      </w:pPr>
      <w:r w:rsidRPr="00CF1717">
        <w:rPr>
          <w:rFonts w:ascii="Arial" w:eastAsia="Times New Roman" w:hAnsi="Arial" w:cs="Arial"/>
          <w:noProof/>
          <w:sz w:val="24"/>
          <w:szCs w:val="24"/>
        </w:rPr>
        <w:t xml:space="preserve">(a) </w:t>
      </w:r>
      <w:r w:rsidRPr="00CF1717">
        <w:rPr>
          <w:rFonts w:ascii="Arial" w:eastAsia="Times New Roman" w:hAnsi="Arial" w:cs="Arial"/>
          <w:noProof/>
          <w:sz w:val="24"/>
          <w:szCs w:val="24"/>
        </w:rPr>
        <w:tab/>
        <w:t>the Australian Heritage Council's assessment whether the place meets any of the National Heritage criteria; and</w:t>
      </w:r>
    </w:p>
    <w:p w14:paraId="500CC4DD" w14:textId="77777777" w:rsidR="00845ECE" w:rsidRPr="00CF1717" w:rsidRDefault="00845ECE" w:rsidP="00845ECE">
      <w:pPr>
        <w:spacing w:after="0" w:line="240" w:lineRule="auto"/>
        <w:ind w:left="709" w:hanging="709"/>
        <w:rPr>
          <w:rFonts w:ascii="Arial" w:eastAsia="Times New Roman" w:hAnsi="Arial" w:cs="Arial"/>
          <w:noProof/>
          <w:sz w:val="24"/>
          <w:szCs w:val="24"/>
        </w:rPr>
      </w:pPr>
    </w:p>
    <w:p w14:paraId="14E93977" w14:textId="77777777" w:rsidR="00845ECE" w:rsidRPr="00CF1717" w:rsidRDefault="00845ECE" w:rsidP="00845ECE">
      <w:pPr>
        <w:spacing w:after="0" w:line="240" w:lineRule="auto"/>
        <w:ind w:left="709" w:hanging="709"/>
        <w:rPr>
          <w:rFonts w:ascii="Arial" w:eastAsia="Times New Roman" w:hAnsi="Arial" w:cs="Arial"/>
          <w:noProof/>
          <w:sz w:val="24"/>
          <w:szCs w:val="24"/>
        </w:rPr>
      </w:pPr>
      <w:r w:rsidRPr="00CF1717">
        <w:rPr>
          <w:rFonts w:ascii="Arial" w:eastAsia="Times New Roman" w:hAnsi="Arial" w:cs="Arial"/>
          <w:noProof/>
          <w:sz w:val="24"/>
          <w:szCs w:val="24"/>
        </w:rPr>
        <w:t xml:space="preserve">(b) </w:t>
      </w:r>
      <w:r w:rsidRPr="00CF1717">
        <w:rPr>
          <w:rFonts w:ascii="Arial" w:eastAsia="Times New Roman" w:hAnsi="Arial" w:cs="Arial"/>
          <w:noProof/>
          <w:sz w:val="24"/>
          <w:szCs w:val="24"/>
        </w:rPr>
        <w:tab/>
        <w:t xml:space="preserve">the comments given to the Council under sections 324JG and 324JH of the </w:t>
      </w:r>
      <w:r w:rsidRPr="00CF1717">
        <w:rPr>
          <w:rFonts w:ascii="Arial" w:eastAsia="Times New Roman" w:hAnsi="Arial" w:cs="Arial"/>
          <w:i/>
          <w:noProof/>
          <w:sz w:val="24"/>
          <w:szCs w:val="24"/>
        </w:rPr>
        <w:t>Environment Protection and Biodiversity Conservation Act 1999</w:t>
      </w:r>
      <w:r w:rsidRPr="00CF1717">
        <w:rPr>
          <w:rFonts w:ascii="Arial" w:eastAsia="Times New Roman" w:hAnsi="Arial" w:cs="Arial"/>
          <w:noProof/>
          <w:sz w:val="24"/>
          <w:szCs w:val="24"/>
        </w:rPr>
        <w:t xml:space="preserve">; and </w:t>
      </w:r>
    </w:p>
    <w:p w14:paraId="524E4247" w14:textId="77777777" w:rsidR="00845ECE" w:rsidRPr="00CF1717" w:rsidRDefault="00845ECE" w:rsidP="00845ECE">
      <w:pPr>
        <w:tabs>
          <w:tab w:val="left" w:pos="1701"/>
          <w:tab w:val="left" w:pos="3686"/>
        </w:tabs>
        <w:spacing w:after="0" w:line="240" w:lineRule="auto"/>
        <w:rPr>
          <w:rFonts w:ascii="Arial" w:eastAsia="Times New Roman" w:hAnsi="Arial" w:cs="Arial"/>
          <w:noProof/>
          <w:sz w:val="24"/>
          <w:szCs w:val="24"/>
        </w:rPr>
      </w:pPr>
    </w:p>
    <w:p w14:paraId="1F51728A" w14:textId="5721A958" w:rsidR="00845ECE" w:rsidRPr="00CF1717" w:rsidRDefault="00845ECE" w:rsidP="00845ECE">
      <w:pPr>
        <w:tabs>
          <w:tab w:val="left" w:pos="1701"/>
          <w:tab w:val="left" w:pos="3686"/>
        </w:tabs>
        <w:spacing w:after="0" w:line="240" w:lineRule="auto"/>
        <w:rPr>
          <w:rFonts w:ascii="Arial" w:eastAsia="Times New Roman" w:hAnsi="Arial" w:cs="Arial"/>
          <w:noProof/>
          <w:sz w:val="24"/>
          <w:szCs w:val="24"/>
        </w:rPr>
      </w:pPr>
      <w:r w:rsidRPr="00CF1717">
        <w:rPr>
          <w:rFonts w:ascii="Arial" w:eastAsia="Times New Roman" w:hAnsi="Arial" w:cs="Arial"/>
          <w:noProof/>
          <w:sz w:val="24"/>
          <w:szCs w:val="24"/>
        </w:rPr>
        <w:t xml:space="preserve">being satisfied that the place described in the Schedule has the National Heritage values specified in the Schedule, pursuant to section 324JJ of the </w:t>
      </w:r>
      <w:r w:rsidRPr="00CF1717">
        <w:rPr>
          <w:rFonts w:ascii="Arial" w:eastAsia="Times New Roman" w:hAnsi="Arial" w:cs="Arial"/>
          <w:i/>
          <w:noProof/>
          <w:sz w:val="24"/>
          <w:szCs w:val="24"/>
        </w:rPr>
        <w:t>Environment Protection and Biodiversity Conservation Act 1999</w:t>
      </w:r>
      <w:r w:rsidRPr="00CF1717">
        <w:rPr>
          <w:rFonts w:ascii="Arial" w:eastAsia="Times New Roman" w:hAnsi="Arial" w:cs="Arial"/>
          <w:noProof/>
          <w:sz w:val="24"/>
          <w:szCs w:val="24"/>
        </w:rPr>
        <w:t>, include the place and the specified National Heritage values in the National Heritage List.</w:t>
      </w:r>
    </w:p>
    <w:p w14:paraId="12A3DC52" w14:textId="77777777" w:rsidR="00845ECE" w:rsidRPr="00CF1717" w:rsidRDefault="00845ECE" w:rsidP="00845ECE">
      <w:pPr>
        <w:tabs>
          <w:tab w:val="left" w:pos="2410"/>
          <w:tab w:val="left" w:pos="5529"/>
        </w:tabs>
        <w:spacing w:after="0" w:line="240" w:lineRule="auto"/>
        <w:rPr>
          <w:rFonts w:ascii="Arial" w:eastAsia="Times New Roman" w:hAnsi="Arial" w:cs="Arial"/>
          <w:noProof/>
          <w:sz w:val="24"/>
          <w:szCs w:val="24"/>
        </w:rPr>
      </w:pPr>
    </w:p>
    <w:p w14:paraId="3347F481" w14:textId="77777777" w:rsidR="00845ECE" w:rsidRPr="00CF1717" w:rsidRDefault="00845ECE" w:rsidP="00845ECE">
      <w:pPr>
        <w:tabs>
          <w:tab w:val="left" w:pos="2410"/>
          <w:tab w:val="left" w:pos="5529"/>
        </w:tabs>
        <w:spacing w:after="0" w:line="240" w:lineRule="auto"/>
        <w:rPr>
          <w:rFonts w:ascii="Arial" w:eastAsia="Times New Roman" w:hAnsi="Arial" w:cs="Arial"/>
          <w:noProof/>
          <w:sz w:val="24"/>
          <w:szCs w:val="24"/>
        </w:rPr>
      </w:pPr>
    </w:p>
    <w:p w14:paraId="6A7BD3F9" w14:textId="77777777" w:rsidR="00845ECE" w:rsidRPr="00CF1717" w:rsidRDefault="00845ECE" w:rsidP="00845ECE">
      <w:pPr>
        <w:tabs>
          <w:tab w:val="left" w:pos="2410"/>
          <w:tab w:val="left" w:pos="5529"/>
        </w:tabs>
        <w:spacing w:after="0" w:line="240" w:lineRule="auto"/>
        <w:rPr>
          <w:rFonts w:ascii="Arial" w:eastAsia="Times New Roman" w:hAnsi="Arial" w:cs="Arial"/>
          <w:noProof/>
          <w:sz w:val="24"/>
          <w:szCs w:val="24"/>
        </w:rPr>
      </w:pPr>
    </w:p>
    <w:p w14:paraId="2B7FF2DE" w14:textId="77777777" w:rsidR="00845ECE" w:rsidRPr="00CF1717" w:rsidRDefault="00845ECE" w:rsidP="00845ECE">
      <w:pPr>
        <w:tabs>
          <w:tab w:val="left" w:pos="2410"/>
          <w:tab w:val="left" w:pos="5529"/>
        </w:tabs>
        <w:spacing w:after="0" w:line="240" w:lineRule="auto"/>
        <w:rPr>
          <w:rFonts w:ascii="Arial" w:eastAsia="Times New Roman" w:hAnsi="Arial" w:cs="Arial"/>
          <w:noProof/>
          <w:sz w:val="24"/>
          <w:szCs w:val="24"/>
        </w:rPr>
      </w:pPr>
      <w:r w:rsidRPr="00CF1717">
        <w:rPr>
          <w:rFonts w:ascii="Arial" w:eastAsia="Times New Roman" w:hAnsi="Arial" w:cs="Arial"/>
          <w:noProof/>
          <w:sz w:val="24"/>
          <w:szCs w:val="24"/>
        </w:rPr>
        <w:t xml:space="preserve">Dated  </w:t>
      </w:r>
    </w:p>
    <w:p w14:paraId="6694E857" w14:textId="77777777" w:rsidR="00845ECE" w:rsidRPr="00CF1717" w:rsidRDefault="00845ECE" w:rsidP="00845ECE">
      <w:pPr>
        <w:spacing w:after="0" w:line="240" w:lineRule="auto"/>
        <w:rPr>
          <w:rFonts w:ascii="Arial" w:eastAsia="Times New Roman" w:hAnsi="Arial" w:cs="Arial"/>
          <w:noProof/>
          <w:sz w:val="24"/>
          <w:szCs w:val="24"/>
        </w:rPr>
      </w:pPr>
    </w:p>
    <w:p w14:paraId="79A24C8F" w14:textId="77777777" w:rsidR="00845ECE" w:rsidRPr="00CF1717" w:rsidRDefault="00845ECE" w:rsidP="00845ECE">
      <w:pPr>
        <w:spacing w:after="0" w:line="240" w:lineRule="auto"/>
        <w:rPr>
          <w:rFonts w:ascii="Arial" w:eastAsia="Times New Roman" w:hAnsi="Arial" w:cs="Arial"/>
          <w:noProof/>
          <w:sz w:val="24"/>
          <w:szCs w:val="24"/>
        </w:rPr>
      </w:pPr>
    </w:p>
    <w:p w14:paraId="62600CEC" w14:textId="77777777" w:rsidR="00845ECE" w:rsidRPr="00CF1717" w:rsidRDefault="00845ECE" w:rsidP="00845ECE">
      <w:pPr>
        <w:spacing w:after="0" w:line="240" w:lineRule="auto"/>
        <w:rPr>
          <w:rFonts w:ascii="Arial" w:eastAsia="Times New Roman" w:hAnsi="Arial" w:cs="Arial"/>
          <w:noProof/>
          <w:sz w:val="24"/>
          <w:szCs w:val="24"/>
        </w:rPr>
      </w:pPr>
    </w:p>
    <w:p w14:paraId="19DCA70F" w14:textId="5B78A11D" w:rsidR="00845ECE" w:rsidRPr="00CF1717" w:rsidRDefault="00FE05CA" w:rsidP="00845ECE">
      <w:pPr>
        <w:tabs>
          <w:tab w:val="center" w:pos="8364"/>
        </w:tabs>
        <w:spacing w:after="0" w:line="240" w:lineRule="auto"/>
        <w:jc w:val="right"/>
        <w:rPr>
          <w:rFonts w:ascii="Arial" w:eastAsia="Times New Roman" w:hAnsi="Arial" w:cs="Arial"/>
          <w:sz w:val="24"/>
          <w:szCs w:val="24"/>
          <w:lang w:val="en-US"/>
        </w:rPr>
      </w:pPr>
      <w:r w:rsidRPr="00CF1717">
        <w:rPr>
          <w:rFonts w:ascii="Arial" w:eastAsia="Times New Roman" w:hAnsi="Arial" w:cs="Arial"/>
          <w:sz w:val="24"/>
          <w:szCs w:val="24"/>
          <w:lang w:val="en-US"/>
        </w:rPr>
        <w:t>Tanya Plibersek</w:t>
      </w:r>
    </w:p>
    <w:p w14:paraId="41019E73" w14:textId="170E55F7" w:rsidR="00845ECE" w:rsidRPr="00CF1717" w:rsidRDefault="00E96A02" w:rsidP="00845ECE">
      <w:pPr>
        <w:tabs>
          <w:tab w:val="center" w:pos="8364"/>
        </w:tabs>
        <w:spacing w:after="0" w:line="240" w:lineRule="auto"/>
        <w:jc w:val="right"/>
        <w:rPr>
          <w:rFonts w:ascii="Arial" w:eastAsia="Times New Roman" w:hAnsi="Arial" w:cs="Arial"/>
          <w:sz w:val="24"/>
          <w:szCs w:val="24"/>
          <w:lang w:val="en-US"/>
        </w:rPr>
      </w:pPr>
      <w:r w:rsidRPr="00CF1717">
        <w:rPr>
          <w:rFonts w:ascii="Arial" w:eastAsia="Times New Roman" w:hAnsi="Arial" w:cs="Arial"/>
          <w:sz w:val="24"/>
          <w:szCs w:val="24"/>
          <w:lang w:val="en-US"/>
        </w:rPr>
        <w:t>Minister for the Environment</w:t>
      </w:r>
    </w:p>
    <w:p w14:paraId="23CC8443" w14:textId="77777777" w:rsidR="00EF6B33" w:rsidRPr="00CF1717" w:rsidRDefault="00845ECE" w:rsidP="00EF6B33">
      <w:pPr>
        <w:tabs>
          <w:tab w:val="center" w:pos="4320"/>
          <w:tab w:val="center" w:pos="6800"/>
          <w:tab w:val="right" w:pos="8640"/>
          <w:tab w:val="right" w:pos="10065"/>
        </w:tabs>
        <w:spacing w:after="0" w:line="240" w:lineRule="auto"/>
        <w:rPr>
          <w:rFonts w:ascii="Arial" w:eastAsia="Times New Roman" w:hAnsi="Arial" w:cs="Arial"/>
          <w:b/>
          <w:bCs/>
          <w:i/>
          <w:iCs/>
          <w:noProof/>
          <w:sz w:val="24"/>
          <w:szCs w:val="24"/>
        </w:rPr>
      </w:pPr>
      <w:r w:rsidRPr="00CF1717">
        <w:rPr>
          <w:rFonts w:ascii="Arial" w:eastAsia="Times New Roman" w:hAnsi="Arial" w:cs="Arial"/>
          <w:b/>
          <w:bCs/>
          <w:noProof/>
          <w:sz w:val="24"/>
          <w:szCs w:val="24"/>
        </w:rPr>
        <w:br w:type="page"/>
      </w:r>
      <w:r w:rsidR="00EF6B33" w:rsidRPr="00CF1717">
        <w:rPr>
          <w:rFonts w:ascii="Arial" w:eastAsia="Times New Roman" w:hAnsi="Arial" w:cs="Arial"/>
          <w:b/>
          <w:bCs/>
          <w:noProof/>
          <w:sz w:val="24"/>
          <w:szCs w:val="24"/>
        </w:rPr>
        <w:lastRenderedPageBreak/>
        <w:t>SCHEDULE</w:t>
      </w:r>
    </w:p>
    <w:p w14:paraId="77FAC931" w14:textId="77777777" w:rsidR="00EF6B33" w:rsidRPr="00CF1717" w:rsidRDefault="00EF6B33" w:rsidP="00EF6B33">
      <w:pPr>
        <w:tabs>
          <w:tab w:val="center" w:pos="4320"/>
          <w:tab w:val="center" w:pos="6800"/>
          <w:tab w:val="right" w:pos="8640"/>
          <w:tab w:val="right" w:pos="10065"/>
        </w:tabs>
        <w:spacing w:after="0" w:line="240" w:lineRule="auto"/>
        <w:rPr>
          <w:rFonts w:ascii="Arial" w:eastAsia="Times New Roman" w:hAnsi="Arial" w:cs="Arial"/>
          <w:noProof/>
        </w:rPr>
      </w:pPr>
    </w:p>
    <w:p w14:paraId="6B05483F" w14:textId="4C318DE5" w:rsidR="00EF6B33" w:rsidRPr="00CF1717" w:rsidRDefault="00DF5439" w:rsidP="00EF6B33">
      <w:pPr>
        <w:tabs>
          <w:tab w:val="center" w:pos="4320"/>
          <w:tab w:val="center" w:pos="6800"/>
          <w:tab w:val="right" w:pos="8640"/>
          <w:tab w:val="right" w:pos="10065"/>
        </w:tabs>
        <w:spacing w:after="0" w:line="240" w:lineRule="auto"/>
        <w:rPr>
          <w:rFonts w:ascii="Arial" w:eastAsia="Times New Roman" w:hAnsi="Arial" w:cs="Arial"/>
          <w:noProof/>
        </w:rPr>
      </w:pPr>
      <w:r w:rsidRPr="00CF1717">
        <w:rPr>
          <w:rFonts w:ascii="Arial" w:eastAsia="Times New Roman" w:hAnsi="Arial" w:cs="Arial"/>
          <w:noProof/>
        </w:rPr>
        <w:t>VICTORIA</w:t>
      </w:r>
    </w:p>
    <w:p w14:paraId="44B18502" w14:textId="3D5024BB" w:rsidR="00EF6B33" w:rsidRPr="00CF1717" w:rsidRDefault="00DF5439" w:rsidP="00EF6B33">
      <w:pPr>
        <w:tabs>
          <w:tab w:val="center" w:pos="4320"/>
          <w:tab w:val="center" w:pos="6800"/>
          <w:tab w:val="right" w:pos="8640"/>
          <w:tab w:val="right" w:pos="10065"/>
        </w:tabs>
        <w:spacing w:after="0" w:line="240" w:lineRule="auto"/>
        <w:rPr>
          <w:rFonts w:ascii="Arial" w:eastAsia="Times New Roman" w:hAnsi="Arial" w:cs="Arial"/>
          <w:noProof/>
        </w:rPr>
      </w:pPr>
      <w:r w:rsidRPr="00CF1717">
        <w:rPr>
          <w:rFonts w:ascii="Arial" w:eastAsia="Times New Roman" w:hAnsi="Arial" w:cs="Arial"/>
          <w:noProof/>
        </w:rPr>
        <w:t>Carlton</w:t>
      </w:r>
    </w:p>
    <w:p w14:paraId="69487BC2" w14:textId="77777777" w:rsidR="00EF6B33" w:rsidRPr="00CF1717" w:rsidRDefault="00EF6B33" w:rsidP="00EF6B33">
      <w:pPr>
        <w:tabs>
          <w:tab w:val="center" w:pos="4320"/>
          <w:tab w:val="center" w:pos="6800"/>
          <w:tab w:val="right" w:pos="8640"/>
          <w:tab w:val="right" w:pos="10065"/>
        </w:tabs>
        <w:spacing w:after="0" w:line="240" w:lineRule="auto"/>
        <w:rPr>
          <w:rFonts w:ascii="Arial" w:eastAsia="Times New Roman" w:hAnsi="Arial" w:cs="Arial"/>
          <w:noProof/>
          <w:sz w:val="14"/>
          <w:szCs w:val="24"/>
        </w:rPr>
      </w:pPr>
    </w:p>
    <w:p w14:paraId="1CC0C01C" w14:textId="77777777" w:rsidR="00EF6B33" w:rsidRPr="00CF1717" w:rsidRDefault="00EF6B33" w:rsidP="00EF6B33">
      <w:pPr>
        <w:tabs>
          <w:tab w:val="center" w:pos="4320"/>
          <w:tab w:val="center" w:pos="6800"/>
          <w:tab w:val="right" w:pos="8640"/>
          <w:tab w:val="right" w:pos="10065"/>
        </w:tabs>
        <w:spacing w:after="0" w:line="240" w:lineRule="auto"/>
        <w:rPr>
          <w:rFonts w:ascii="Arial" w:eastAsia="Times New Roman" w:hAnsi="Arial" w:cs="Arial"/>
          <w:b/>
          <w:bCs/>
          <w:sz w:val="24"/>
          <w:szCs w:val="24"/>
          <w:lang w:val="en-US"/>
        </w:rPr>
      </w:pPr>
    </w:p>
    <w:p w14:paraId="2996A49A" w14:textId="1A3889C9" w:rsidR="00EF6B33" w:rsidRPr="00CF1717" w:rsidRDefault="00EF6B33" w:rsidP="00EF6B33">
      <w:pPr>
        <w:spacing w:after="0" w:line="240" w:lineRule="auto"/>
        <w:rPr>
          <w:rFonts w:ascii="Times New Roman" w:eastAsia="Times New Roman" w:hAnsi="Times New Roman" w:cs="Times New Roman"/>
          <w:sz w:val="24"/>
          <w:szCs w:val="24"/>
          <w:lang w:eastAsia="en-AU"/>
        </w:rPr>
      </w:pPr>
      <w:r w:rsidRPr="00CF1717">
        <w:rPr>
          <w:rFonts w:ascii="Times New Roman" w:eastAsia="Times New Roman" w:hAnsi="Times New Roman" w:cs="Times New Roman"/>
          <w:b/>
          <w:bCs/>
          <w:sz w:val="24"/>
          <w:szCs w:val="24"/>
          <w:lang w:eastAsia="en-AU"/>
        </w:rPr>
        <w:t xml:space="preserve">NAME:  </w:t>
      </w:r>
      <w:r w:rsidR="00BC5BCD" w:rsidRPr="00CF1717">
        <w:rPr>
          <w:rFonts w:ascii="Times New Roman" w:hAnsi="Times New Roman" w:cs="Times New Roman"/>
          <w:b/>
        </w:rPr>
        <w:t>Victorian Trades Hall</w:t>
      </w:r>
    </w:p>
    <w:p w14:paraId="133564CA" w14:textId="77777777" w:rsidR="00EF6B33" w:rsidRPr="00CF1717" w:rsidRDefault="00EF6B33" w:rsidP="00EF6B33">
      <w:pPr>
        <w:spacing w:after="0" w:line="240" w:lineRule="auto"/>
        <w:rPr>
          <w:rFonts w:ascii="Times New Roman" w:eastAsia="Times New Roman" w:hAnsi="Times New Roman" w:cs="Times New Roman"/>
          <w:b/>
          <w:bCs/>
          <w:sz w:val="24"/>
          <w:szCs w:val="24"/>
          <w:lang w:eastAsia="en-AU"/>
        </w:rPr>
      </w:pPr>
    </w:p>
    <w:p w14:paraId="39233B83" w14:textId="77777777" w:rsidR="00231D4E" w:rsidRPr="00CF1717" w:rsidRDefault="00EF6B33" w:rsidP="008D5C6E">
      <w:pPr>
        <w:spacing w:after="0" w:line="240" w:lineRule="auto"/>
        <w:rPr>
          <w:rFonts w:ascii="Calibri" w:eastAsia="Calibri" w:hAnsi="Calibri" w:cs="Times New Roman"/>
          <w:lang w:val="en-US"/>
        </w:rPr>
      </w:pPr>
      <w:r w:rsidRPr="00CF1717">
        <w:rPr>
          <w:rFonts w:ascii="Times New Roman" w:eastAsia="Times New Roman" w:hAnsi="Times New Roman" w:cs="Times New Roman"/>
          <w:b/>
          <w:bCs/>
          <w:sz w:val="24"/>
          <w:szCs w:val="24"/>
          <w:lang w:eastAsia="en-AU"/>
        </w:rPr>
        <w:t>BOUNDARY</w:t>
      </w:r>
      <w:r w:rsidRPr="00CF1717">
        <w:rPr>
          <w:rFonts w:ascii="Calibri" w:eastAsia="Calibri" w:hAnsi="Calibri" w:cs="Times New Roman"/>
          <w:lang w:val="en-US"/>
        </w:rPr>
        <w:t xml:space="preserve">: </w:t>
      </w:r>
    </w:p>
    <w:p w14:paraId="71CEA763" w14:textId="77777777" w:rsidR="007B1B10" w:rsidRPr="00CF1717" w:rsidRDefault="007B1B10" w:rsidP="007B1B10">
      <w:pPr>
        <w:pStyle w:val="ListParagraph"/>
        <w:overflowPunct w:val="0"/>
        <w:autoSpaceDE w:val="0"/>
        <w:autoSpaceDN w:val="0"/>
        <w:adjustRightInd w:val="0"/>
        <w:spacing w:after="120" w:line="240" w:lineRule="auto"/>
        <w:ind w:left="360"/>
        <w:rPr>
          <w:rFonts w:ascii="Times New Roman" w:hAnsi="Times New Roman" w:cs="Times New Roman"/>
          <w:color w:val="000000"/>
        </w:rPr>
      </w:pPr>
      <w:r w:rsidRPr="00CF1717">
        <w:rPr>
          <w:rFonts w:ascii="Times New Roman" w:hAnsi="Times New Roman" w:cs="Times New Roman"/>
          <w:color w:val="000000"/>
        </w:rPr>
        <w:t xml:space="preserve">The whole of the property at 54 VICTORIA STREET, CARLTON, VICTORIA 3053 within the PARISH OF JIKA </w:t>
      </w:r>
      <w:proofErr w:type="spellStart"/>
      <w:r w:rsidRPr="00CF1717">
        <w:rPr>
          <w:rFonts w:ascii="Times New Roman" w:hAnsi="Times New Roman" w:cs="Times New Roman"/>
          <w:color w:val="000000"/>
        </w:rPr>
        <w:t>JIKA</w:t>
      </w:r>
      <w:proofErr w:type="spellEnd"/>
      <w:r w:rsidRPr="00CF1717">
        <w:rPr>
          <w:rFonts w:ascii="Times New Roman" w:hAnsi="Times New Roman" w:cs="Times New Roman"/>
          <w:color w:val="000000"/>
        </w:rPr>
        <w:t>, VICTORIA. Consisting of the following land parcels:</w:t>
      </w:r>
    </w:p>
    <w:p w14:paraId="1FF87422" w14:textId="77777777" w:rsidR="007B1B10" w:rsidRPr="00CF1717" w:rsidRDefault="007B1B10" w:rsidP="007B1B10">
      <w:pPr>
        <w:pStyle w:val="ListParagraph"/>
        <w:overflowPunct w:val="0"/>
        <w:autoSpaceDE w:val="0"/>
        <w:autoSpaceDN w:val="0"/>
        <w:adjustRightInd w:val="0"/>
        <w:spacing w:after="120" w:line="240" w:lineRule="auto"/>
        <w:ind w:left="360"/>
        <w:rPr>
          <w:rFonts w:ascii="Times New Roman" w:hAnsi="Times New Roman" w:cs="Times New Roman"/>
          <w:color w:val="000000"/>
        </w:rPr>
      </w:pPr>
      <w:r w:rsidRPr="00CF1717">
        <w:rPr>
          <w:rFonts w:ascii="Times New Roman" w:hAnsi="Times New Roman" w:cs="Times New Roman"/>
          <w:color w:val="000000"/>
        </w:rPr>
        <w:t>Allot. 15 Sec. 18 AT CARLTON</w:t>
      </w:r>
      <w:r w:rsidRPr="00CF1717">
        <w:rPr>
          <w:rFonts w:ascii="Times New Roman" w:hAnsi="Times New Roman" w:cs="Times New Roman"/>
          <w:color w:val="000000"/>
        </w:rPr>
        <w:tab/>
        <w:t xml:space="preserve">(SPI: 15~18\PP2796B) </w:t>
      </w:r>
    </w:p>
    <w:p w14:paraId="198BF6E0" w14:textId="77777777" w:rsidR="007B1B10" w:rsidRPr="00CF1717" w:rsidRDefault="007B1B10" w:rsidP="007B1B10">
      <w:pPr>
        <w:pStyle w:val="ListParagraph"/>
        <w:overflowPunct w:val="0"/>
        <w:autoSpaceDE w:val="0"/>
        <w:autoSpaceDN w:val="0"/>
        <w:adjustRightInd w:val="0"/>
        <w:spacing w:after="120" w:line="240" w:lineRule="auto"/>
        <w:ind w:left="360"/>
        <w:rPr>
          <w:rFonts w:ascii="Times New Roman" w:hAnsi="Times New Roman" w:cs="Times New Roman"/>
          <w:color w:val="000000"/>
        </w:rPr>
      </w:pPr>
      <w:r w:rsidRPr="00CF1717">
        <w:rPr>
          <w:rFonts w:ascii="Times New Roman" w:hAnsi="Times New Roman" w:cs="Times New Roman"/>
          <w:color w:val="000000"/>
        </w:rPr>
        <w:t>Allot. 16 Sec. 18 AT CARLTON</w:t>
      </w:r>
      <w:r w:rsidRPr="00CF1717">
        <w:rPr>
          <w:rFonts w:ascii="Times New Roman" w:hAnsi="Times New Roman" w:cs="Times New Roman"/>
          <w:color w:val="000000"/>
        </w:rPr>
        <w:tab/>
        <w:t xml:space="preserve">(SPI: 16~18\PP2796B) </w:t>
      </w:r>
    </w:p>
    <w:p w14:paraId="298A9D88" w14:textId="77777777" w:rsidR="007B1B10" w:rsidRPr="00CF1717" w:rsidRDefault="007B1B10" w:rsidP="007B1B10">
      <w:pPr>
        <w:pStyle w:val="ListParagraph"/>
        <w:overflowPunct w:val="0"/>
        <w:autoSpaceDE w:val="0"/>
        <w:autoSpaceDN w:val="0"/>
        <w:adjustRightInd w:val="0"/>
        <w:spacing w:after="120" w:line="240" w:lineRule="auto"/>
        <w:ind w:left="360"/>
        <w:rPr>
          <w:rFonts w:ascii="Times New Roman" w:hAnsi="Times New Roman" w:cs="Times New Roman"/>
          <w:color w:val="000000"/>
        </w:rPr>
      </w:pPr>
      <w:r w:rsidRPr="00CF1717">
        <w:rPr>
          <w:rFonts w:ascii="Times New Roman" w:hAnsi="Times New Roman" w:cs="Times New Roman"/>
          <w:color w:val="000000"/>
        </w:rPr>
        <w:t>Allot. 17 Sec. 18 AT CARLTON</w:t>
      </w:r>
      <w:r w:rsidRPr="00CF1717">
        <w:rPr>
          <w:rFonts w:ascii="Times New Roman" w:hAnsi="Times New Roman" w:cs="Times New Roman"/>
          <w:color w:val="000000"/>
        </w:rPr>
        <w:tab/>
        <w:t xml:space="preserve">(SPI: 17~18\PP2796B) </w:t>
      </w:r>
    </w:p>
    <w:p w14:paraId="45CA400D" w14:textId="77777777" w:rsidR="007B1B10" w:rsidRPr="00CF1717" w:rsidRDefault="007B1B10" w:rsidP="007B1B10">
      <w:pPr>
        <w:pStyle w:val="ListParagraph"/>
        <w:overflowPunct w:val="0"/>
        <w:autoSpaceDE w:val="0"/>
        <w:autoSpaceDN w:val="0"/>
        <w:adjustRightInd w:val="0"/>
        <w:spacing w:after="120" w:line="240" w:lineRule="auto"/>
        <w:ind w:left="360"/>
        <w:rPr>
          <w:rFonts w:ascii="Times New Roman" w:hAnsi="Times New Roman" w:cs="Times New Roman"/>
          <w:color w:val="000000"/>
        </w:rPr>
      </w:pPr>
      <w:r w:rsidRPr="00CF1717">
        <w:rPr>
          <w:rFonts w:ascii="Times New Roman" w:hAnsi="Times New Roman" w:cs="Times New Roman"/>
          <w:color w:val="000000"/>
        </w:rPr>
        <w:t>Allot. 18 Sec. 18 AT CARLTON</w:t>
      </w:r>
      <w:r w:rsidRPr="00CF1717">
        <w:rPr>
          <w:rFonts w:ascii="Times New Roman" w:hAnsi="Times New Roman" w:cs="Times New Roman"/>
          <w:color w:val="000000"/>
        </w:rPr>
        <w:tab/>
        <w:t xml:space="preserve">(SPI: 18~18\PP2796B) </w:t>
      </w:r>
    </w:p>
    <w:p w14:paraId="3752E8D8" w14:textId="7B07FDCC" w:rsidR="00E202E1" w:rsidRPr="00CF1717" w:rsidRDefault="007B1B10" w:rsidP="007B1B10">
      <w:pPr>
        <w:pStyle w:val="ListParagraph"/>
        <w:overflowPunct w:val="0"/>
        <w:autoSpaceDE w:val="0"/>
        <w:autoSpaceDN w:val="0"/>
        <w:adjustRightInd w:val="0"/>
        <w:spacing w:after="120" w:line="240" w:lineRule="auto"/>
        <w:ind w:left="360"/>
        <w:rPr>
          <w:rFonts w:ascii="Times New Roman" w:eastAsia="Times New Roman" w:hAnsi="Times New Roman" w:cs="Times New Roman"/>
          <w:sz w:val="24"/>
          <w:szCs w:val="24"/>
        </w:rPr>
      </w:pPr>
      <w:r w:rsidRPr="00CF1717">
        <w:rPr>
          <w:rFonts w:ascii="Times New Roman" w:hAnsi="Times New Roman" w:cs="Times New Roman"/>
          <w:color w:val="000000"/>
        </w:rPr>
        <w:t>Allot. 19 Sec. 18 AT CARLTON</w:t>
      </w:r>
      <w:r w:rsidRPr="00CF1717">
        <w:rPr>
          <w:rFonts w:ascii="Times New Roman" w:hAnsi="Times New Roman" w:cs="Times New Roman"/>
          <w:color w:val="000000"/>
        </w:rPr>
        <w:tab/>
        <w:t>(SPI: 19~18\PP2796B)</w:t>
      </w:r>
    </w:p>
    <w:tbl>
      <w:tblPr>
        <w:tblW w:w="9606" w:type="dxa"/>
        <w:tblLook w:val="01E0" w:firstRow="1" w:lastRow="1" w:firstColumn="1" w:lastColumn="1" w:noHBand="0" w:noVBand="0"/>
      </w:tblPr>
      <w:tblGrid>
        <w:gridCol w:w="661"/>
        <w:gridCol w:w="1819"/>
        <w:gridCol w:w="7126"/>
      </w:tblGrid>
      <w:tr w:rsidR="008C2974" w:rsidRPr="00CF1717" w14:paraId="5638CD86" w14:textId="77777777" w:rsidTr="00E202E1">
        <w:trPr>
          <w:trHeight w:val="270"/>
          <w:tblHeader/>
        </w:trPr>
        <w:tc>
          <w:tcPr>
            <w:tcW w:w="661" w:type="dxa"/>
          </w:tcPr>
          <w:p w14:paraId="15C92A39" w14:textId="77777777" w:rsidR="008C2974" w:rsidRPr="00CF1717" w:rsidRDefault="008C2974" w:rsidP="003A2A7A">
            <w:pPr>
              <w:spacing w:after="0" w:line="240" w:lineRule="auto"/>
              <w:rPr>
                <w:rFonts w:ascii="Arial" w:eastAsia="Times New Roman" w:hAnsi="Arial" w:cs="Arial"/>
                <w:sz w:val="24"/>
                <w:szCs w:val="24"/>
                <w:lang w:val="en-US"/>
              </w:rPr>
            </w:pPr>
            <w:r w:rsidRPr="00CF1717">
              <w:rPr>
                <w:rFonts w:ascii="Arial" w:eastAsia="Times New Roman" w:hAnsi="Arial" w:cs="Arial"/>
                <w:bCs/>
                <w:color w:val="000000"/>
                <w:lang w:val="en-US"/>
              </w:rPr>
              <w:br w:type="page"/>
            </w:r>
          </w:p>
        </w:tc>
        <w:tc>
          <w:tcPr>
            <w:tcW w:w="1819" w:type="dxa"/>
          </w:tcPr>
          <w:p w14:paraId="61657A30" w14:textId="77777777" w:rsidR="008C2974" w:rsidRPr="00CF1717" w:rsidRDefault="008C2974" w:rsidP="003A2A7A">
            <w:pPr>
              <w:spacing w:after="0" w:line="240" w:lineRule="auto"/>
              <w:rPr>
                <w:rFonts w:ascii="Arial" w:eastAsia="Times New Roman" w:hAnsi="Arial" w:cs="Arial"/>
                <w:b/>
                <w:i/>
                <w:sz w:val="24"/>
                <w:szCs w:val="24"/>
                <w:lang w:eastAsia="en-AU"/>
              </w:rPr>
            </w:pPr>
            <w:r w:rsidRPr="00CF1717">
              <w:rPr>
                <w:rFonts w:ascii="Arial" w:eastAsia="Times New Roman" w:hAnsi="Arial" w:cs="Arial"/>
                <w:b/>
                <w:i/>
                <w:sz w:val="24"/>
                <w:szCs w:val="24"/>
                <w:lang w:eastAsia="en-AU"/>
              </w:rPr>
              <w:t>Criterion</w:t>
            </w:r>
          </w:p>
        </w:tc>
        <w:tc>
          <w:tcPr>
            <w:tcW w:w="7126" w:type="dxa"/>
          </w:tcPr>
          <w:p w14:paraId="0D0D6718" w14:textId="77777777" w:rsidR="008C2974" w:rsidRPr="00CF1717" w:rsidRDefault="008C2974" w:rsidP="003A2A7A">
            <w:pPr>
              <w:spacing w:after="0" w:line="240" w:lineRule="auto"/>
              <w:rPr>
                <w:rFonts w:ascii="Arial" w:eastAsia="Times New Roman" w:hAnsi="Arial" w:cs="Arial"/>
                <w:sz w:val="24"/>
                <w:szCs w:val="24"/>
                <w:lang w:eastAsia="en-AU"/>
              </w:rPr>
            </w:pPr>
            <w:r w:rsidRPr="00CF1717">
              <w:rPr>
                <w:rFonts w:ascii="Arial" w:eastAsia="Times New Roman" w:hAnsi="Arial" w:cs="Arial"/>
                <w:b/>
                <w:bCs/>
                <w:sz w:val="24"/>
                <w:szCs w:val="24"/>
                <w:lang w:eastAsia="en-AU"/>
              </w:rPr>
              <w:t>Values</w:t>
            </w:r>
          </w:p>
        </w:tc>
      </w:tr>
      <w:tr w:rsidR="00AF721A" w:rsidRPr="00CF1717" w14:paraId="27BCC804" w14:textId="77777777" w:rsidTr="00E202E1">
        <w:tc>
          <w:tcPr>
            <w:tcW w:w="661" w:type="dxa"/>
          </w:tcPr>
          <w:p w14:paraId="277460CA" w14:textId="74BF84CD" w:rsidR="00AF721A" w:rsidRPr="00CF1717" w:rsidRDefault="00AF721A" w:rsidP="003A2A7A">
            <w:pPr>
              <w:spacing w:after="0" w:line="240" w:lineRule="auto"/>
              <w:rPr>
                <w:rFonts w:ascii="Arial" w:eastAsia="Times New Roman" w:hAnsi="Arial" w:cs="Arial"/>
                <w:sz w:val="20"/>
                <w:szCs w:val="20"/>
                <w:lang w:val="en-US"/>
              </w:rPr>
            </w:pPr>
          </w:p>
        </w:tc>
        <w:tc>
          <w:tcPr>
            <w:tcW w:w="1819" w:type="dxa"/>
          </w:tcPr>
          <w:p w14:paraId="36B1E898" w14:textId="4BF4431D" w:rsidR="00AF721A" w:rsidRPr="00CF1717" w:rsidRDefault="00AF721A" w:rsidP="003A2A7A">
            <w:pPr>
              <w:spacing w:after="0" w:line="240" w:lineRule="auto"/>
              <w:rPr>
                <w:rFonts w:ascii="Times New Roman" w:eastAsia="Times New Roman" w:hAnsi="Times New Roman" w:cs="Times New Roman"/>
                <w:sz w:val="20"/>
                <w:szCs w:val="20"/>
                <w:lang w:eastAsia="en-AU"/>
              </w:rPr>
            </w:pPr>
          </w:p>
        </w:tc>
        <w:tc>
          <w:tcPr>
            <w:tcW w:w="7126" w:type="dxa"/>
          </w:tcPr>
          <w:p w14:paraId="587F53C0" w14:textId="6F4A83A3" w:rsidR="00AF721A" w:rsidRPr="00CF1717" w:rsidRDefault="00AF721A" w:rsidP="00AF721A">
            <w:pPr>
              <w:spacing w:after="0" w:line="240" w:lineRule="auto"/>
              <w:rPr>
                <w:rFonts w:ascii="Times New Roman" w:eastAsia="Times New Roman" w:hAnsi="Times New Roman" w:cs="Times New Roman"/>
                <w:lang w:val="en-US"/>
              </w:rPr>
            </w:pPr>
          </w:p>
        </w:tc>
      </w:tr>
      <w:tr w:rsidR="008C2974" w:rsidRPr="00BE7399" w14:paraId="3F1A2B83" w14:textId="77777777" w:rsidTr="00E202E1">
        <w:tc>
          <w:tcPr>
            <w:tcW w:w="661" w:type="dxa"/>
          </w:tcPr>
          <w:p w14:paraId="6A5F8901" w14:textId="2538C64B" w:rsidR="008D1959" w:rsidRPr="00CF1717" w:rsidRDefault="008C2974" w:rsidP="003A2A7A">
            <w:pPr>
              <w:spacing w:after="0" w:line="240" w:lineRule="auto"/>
              <w:rPr>
                <w:rFonts w:ascii="Times New Roman" w:eastAsia="Times New Roman" w:hAnsi="Times New Roman" w:cs="Times New Roman"/>
                <w:sz w:val="20"/>
                <w:szCs w:val="20"/>
                <w:lang w:val="en-US"/>
              </w:rPr>
            </w:pPr>
            <w:r w:rsidRPr="00CF1717">
              <w:rPr>
                <w:rFonts w:ascii="Times New Roman" w:eastAsia="Times New Roman" w:hAnsi="Times New Roman" w:cs="Times New Roman"/>
                <w:sz w:val="20"/>
                <w:szCs w:val="20"/>
                <w:lang w:val="en-US"/>
              </w:rPr>
              <w:t>(</w:t>
            </w:r>
            <w:r w:rsidR="00E96A02" w:rsidRPr="00CF1717">
              <w:rPr>
                <w:rFonts w:ascii="Times New Roman" w:eastAsia="Times New Roman" w:hAnsi="Times New Roman" w:cs="Times New Roman"/>
                <w:sz w:val="20"/>
                <w:szCs w:val="20"/>
                <w:lang w:val="en-US"/>
              </w:rPr>
              <w:t>a</w:t>
            </w:r>
            <w:r w:rsidRPr="00CF1717">
              <w:rPr>
                <w:rFonts w:ascii="Times New Roman" w:eastAsia="Times New Roman" w:hAnsi="Times New Roman" w:cs="Times New Roman"/>
                <w:sz w:val="20"/>
                <w:szCs w:val="20"/>
                <w:lang w:val="en-US"/>
              </w:rPr>
              <w:t>)</w:t>
            </w:r>
          </w:p>
          <w:p w14:paraId="1BE0EE09"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1F1880E0"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0A14CE4C"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5B3AE092"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7CC62C42"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599CDD68"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71E6BB51"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3BACF8C7"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75D0C8ED"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65B915BF"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08841EBA"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4F9B6CFB"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18B0C7DB"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50EFDAE6"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1CAD8831"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484E8316"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0707C12E"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4F8AC18D"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19300EC6"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63B37F85"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782FF6FE"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63235AC5"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5E5E1201"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59E5936B"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57554EA7"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7EB75440"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5A28178E"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4F1C899D"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14D81C83"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41CA8436"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113EF56B"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3759CFA1"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0B7F3174"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2998DA14"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67F2E7D0"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6CB3F964"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4F736192"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1872FBC7"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0E31BDB0"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2546CBDA"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2807258A"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3537F394"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3E884371"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0C901541"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0E8C11DE"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2E962E6B"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527F7E42"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001B9D72"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3E73CE5E"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7BC0CF94"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2EE84A6A"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30ADAC4A"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11B7556C"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4154CF19"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6D99DB21"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42787427"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220CDD0D"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3F40F02B"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394A6CB3"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7738E903" w14:textId="77777777" w:rsidR="00E96A02" w:rsidRPr="00CF1717" w:rsidRDefault="00E96A02" w:rsidP="003A2A7A">
            <w:pPr>
              <w:spacing w:after="0" w:line="240" w:lineRule="auto"/>
              <w:rPr>
                <w:rFonts w:ascii="Times New Roman" w:eastAsia="Times New Roman" w:hAnsi="Times New Roman" w:cs="Times New Roman"/>
                <w:sz w:val="20"/>
                <w:szCs w:val="20"/>
                <w:lang w:val="en-US"/>
              </w:rPr>
            </w:pPr>
          </w:p>
          <w:p w14:paraId="659E1CF5" w14:textId="421910AE" w:rsidR="00E96A02" w:rsidRPr="00CF1717" w:rsidRDefault="00E96A02" w:rsidP="003A2A7A">
            <w:pPr>
              <w:spacing w:after="0" w:line="240" w:lineRule="auto"/>
              <w:rPr>
                <w:rFonts w:ascii="Times New Roman" w:eastAsia="Times New Roman" w:hAnsi="Times New Roman" w:cs="Times New Roman"/>
                <w:sz w:val="20"/>
                <w:szCs w:val="20"/>
                <w:lang w:val="en-US"/>
              </w:rPr>
            </w:pPr>
            <w:r w:rsidRPr="00CF1717">
              <w:rPr>
                <w:rFonts w:ascii="Times New Roman" w:eastAsia="Times New Roman" w:hAnsi="Times New Roman" w:cs="Times New Roman"/>
                <w:sz w:val="20"/>
                <w:szCs w:val="20"/>
                <w:lang w:val="en-US"/>
              </w:rPr>
              <w:t>(</w:t>
            </w:r>
            <w:r w:rsidR="00492524" w:rsidRPr="00CF1717">
              <w:rPr>
                <w:rFonts w:ascii="Times New Roman" w:eastAsia="Times New Roman" w:hAnsi="Times New Roman" w:cs="Times New Roman"/>
                <w:sz w:val="20"/>
                <w:szCs w:val="20"/>
                <w:lang w:val="en-US"/>
              </w:rPr>
              <w:t>d</w:t>
            </w:r>
            <w:r w:rsidRPr="00CF1717">
              <w:rPr>
                <w:rFonts w:ascii="Times New Roman" w:eastAsia="Times New Roman" w:hAnsi="Times New Roman" w:cs="Times New Roman"/>
                <w:sz w:val="20"/>
                <w:szCs w:val="20"/>
                <w:lang w:val="en-US"/>
              </w:rPr>
              <w:t>)</w:t>
            </w:r>
          </w:p>
          <w:p w14:paraId="256D458F" w14:textId="77777777" w:rsidR="008D1959" w:rsidRPr="00CF1717" w:rsidRDefault="008D1959" w:rsidP="003A2A7A">
            <w:pPr>
              <w:spacing w:after="0" w:line="240" w:lineRule="auto"/>
              <w:rPr>
                <w:rFonts w:ascii="Times New Roman" w:eastAsia="Times New Roman" w:hAnsi="Times New Roman" w:cs="Times New Roman"/>
                <w:sz w:val="20"/>
                <w:szCs w:val="20"/>
                <w:lang w:val="en-US"/>
              </w:rPr>
            </w:pPr>
          </w:p>
          <w:p w14:paraId="6C123379" w14:textId="77777777" w:rsidR="008D1959" w:rsidRPr="00CF1717" w:rsidRDefault="008D1959" w:rsidP="003A2A7A">
            <w:pPr>
              <w:spacing w:after="0" w:line="240" w:lineRule="auto"/>
              <w:rPr>
                <w:rFonts w:ascii="Times New Roman" w:eastAsia="Times New Roman" w:hAnsi="Times New Roman" w:cs="Times New Roman"/>
                <w:sz w:val="20"/>
                <w:szCs w:val="20"/>
                <w:lang w:val="en-US"/>
              </w:rPr>
            </w:pPr>
          </w:p>
          <w:p w14:paraId="114D8F76" w14:textId="77777777" w:rsidR="008D1959" w:rsidRPr="00CF1717" w:rsidRDefault="008D1959" w:rsidP="003A2A7A">
            <w:pPr>
              <w:spacing w:after="0" w:line="240" w:lineRule="auto"/>
              <w:rPr>
                <w:rFonts w:ascii="Times New Roman" w:eastAsia="Times New Roman" w:hAnsi="Times New Roman" w:cs="Times New Roman"/>
                <w:sz w:val="20"/>
                <w:szCs w:val="20"/>
                <w:lang w:val="en-US"/>
              </w:rPr>
            </w:pPr>
          </w:p>
          <w:p w14:paraId="678567EC" w14:textId="77777777" w:rsidR="008D1959" w:rsidRPr="00CF1717" w:rsidRDefault="008D1959" w:rsidP="003A2A7A">
            <w:pPr>
              <w:spacing w:after="0" w:line="240" w:lineRule="auto"/>
              <w:rPr>
                <w:rFonts w:ascii="Times New Roman" w:eastAsia="Times New Roman" w:hAnsi="Times New Roman" w:cs="Times New Roman"/>
                <w:sz w:val="20"/>
                <w:szCs w:val="20"/>
                <w:lang w:val="en-US"/>
              </w:rPr>
            </w:pPr>
          </w:p>
          <w:p w14:paraId="03F0C292" w14:textId="77777777" w:rsidR="008D1959" w:rsidRPr="00CF1717" w:rsidRDefault="008D1959" w:rsidP="003A2A7A">
            <w:pPr>
              <w:spacing w:after="0" w:line="240" w:lineRule="auto"/>
              <w:rPr>
                <w:rFonts w:ascii="Times New Roman" w:eastAsia="Times New Roman" w:hAnsi="Times New Roman" w:cs="Times New Roman"/>
                <w:sz w:val="20"/>
                <w:szCs w:val="20"/>
                <w:lang w:val="en-US"/>
              </w:rPr>
            </w:pPr>
          </w:p>
          <w:p w14:paraId="46651BDA" w14:textId="77777777" w:rsidR="008D1959" w:rsidRPr="00CF1717" w:rsidRDefault="008D1959" w:rsidP="003A2A7A">
            <w:pPr>
              <w:spacing w:after="0" w:line="240" w:lineRule="auto"/>
              <w:rPr>
                <w:rFonts w:ascii="Times New Roman" w:eastAsia="Times New Roman" w:hAnsi="Times New Roman" w:cs="Times New Roman"/>
                <w:sz w:val="20"/>
                <w:szCs w:val="20"/>
                <w:lang w:val="en-US"/>
              </w:rPr>
            </w:pPr>
          </w:p>
          <w:p w14:paraId="2FEA589B" w14:textId="77777777" w:rsidR="008D1959" w:rsidRPr="00CF1717" w:rsidRDefault="008D1959" w:rsidP="003A2A7A">
            <w:pPr>
              <w:spacing w:after="0" w:line="240" w:lineRule="auto"/>
              <w:rPr>
                <w:rFonts w:ascii="Times New Roman" w:eastAsia="Times New Roman" w:hAnsi="Times New Roman" w:cs="Times New Roman"/>
                <w:sz w:val="20"/>
                <w:szCs w:val="20"/>
                <w:lang w:val="en-US"/>
              </w:rPr>
            </w:pPr>
          </w:p>
          <w:p w14:paraId="4C56070D" w14:textId="77777777" w:rsidR="008D1959" w:rsidRPr="00CF1717" w:rsidRDefault="008D1959" w:rsidP="003A2A7A">
            <w:pPr>
              <w:spacing w:after="0" w:line="240" w:lineRule="auto"/>
              <w:rPr>
                <w:rFonts w:ascii="Times New Roman" w:eastAsia="Times New Roman" w:hAnsi="Times New Roman" w:cs="Times New Roman"/>
                <w:sz w:val="20"/>
                <w:szCs w:val="20"/>
                <w:lang w:val="en-US"/>
              </w:rPr>
            </w:pPr>
          </w:p>
          <w:p w14:paraId="1B596846" w14:textId="77777777" w:rsidR="008D1959" w:rsidRPr="00CF1717" w:rsidRDefault="008D1959" w:rsidP="003A2A7A">
            <w:pPr>
              <w:spacing w:after="0" w:line="240" w:lineRule="auto"/>
              <w:rPr>
                <w:rFonts w:ascii="Times New Roman" w:eastAsia="Times New Roman" w:hAnsi="Times New Roman" w:cs="Times New Roman"/>
                <w:sz w:val="20"/>
                <w:szCs w:val="20"/>
                <w:lang w:val="en-US"/>
              </w:rPr>
            </w:pPr>
          </w:p>
          <w:p w14:paraId="50020425" w14:textId="77777777" w:rsidR="008D1959" w:rsidRPr="00CF1717" w:rsidRDefault="008D1959" w:rsidP="003A2A7A">
            <w:pPr>
              <w:spacing w:after="0" w:line="240" w:lineRule="auto"/>
              <w:rPr>
                <w:rFonts w:ascii="Times New Roman" w:eastAsia="Times New Roman" w:hAnsi="Times New Roman" w:cs="Times New Roman"/>
                <w:sz w:val="20"/>
                <w:szCs w:val="20"/>
                <w:lang w:val="en-US"/>
              </w:rPr>
            </w:pPr>
          </w:p>
          <w:p w14:paraId="7865DA8D" w14:textId="77777777" w:rsidR="008D1959" w:rsidRPr="00CF1717" w:rsidRDefault="008D1959" w:rsidP="003A2A7A">
            <w:pPr>
              <w:spacing w:after="0" w:line="240" w:lineRule="auto"/>
              <w:rPr>
                <w:rFonts w:ascii="Times New Roman" w:eastAsia="Times New Roman" w:hAnsi="Times New Roman" w:cs="Times New Roman"/>
                <w:sz w:val="20"/>
                <w:szCs w:val="20"/>
                <w:lang w:val="en-US"/>
              </w:rPr>
            </w:pPr>
          </w:p>
          <w:p w14:paraId="417D5779" w14:textId="77777777" w:rsidR="00DD3D7F" w:rsidRPr="00CF1717" w:rsidRDefault="00DD3D7F" w:rsidP="003A2A7A">
            <w:pPr>
              <w:spacing w:after="0" w:line="240" w:lineRule="auto"/>
              <w:rPr>
                <w:rFonts w:ascii="Times New Roman" w:eastAsia="Times New Roman" w:hAnsi="Times New Roman" w:cs="Times New Roman"/>
                <w:sz w:val="20"/>
                <w:szCs w:val="20"/>
                <w:lang w:val="en-US"/>
              </w:rPr>
            </w:pPr>
          </w:p>
          <w:p w14:paraId="009194C7" w14:textId="77777777" w:rsidR="00DD3D7F" w:rsidRPr="00CF1717" w:rsidRDefault="00DD3D7F" w:rsidP="003A2A7A">
            <w:pPr>
              <w:spacing w:after="0" w:line="240" w:lineRule="auto"/>
              <w:rPr>
                <w:rFonts w:ascii="Times New Roman" w:eastAsia="Times New Roman" w:hAnsi="Times New Roman" w:cs="Times New Roman"/>
                <w:sz w:val="20"/>
                <w:szCs w:val="20"/>
                <w:lang w:val="en-US"/>
              </w:rPr>
            </w:pPr>
          </w:p>
          <w:p w14:paraId="6C054545" w14:textId="77777777" w:rsidR="00DD3D7F" w:rsidRPr="00CF1717" w:rsidRDefault="00DD3D7F" w:rsidP="003A2A7A">
            <w:pPr>
              <w:spacing w:after="0" w:line="240" w:lineRule="auto"/>
              <w:rPr>
                <w:rFonts w:ascii="Times New Roman" w:eastAsia="Times New Roman" w:hAnsi="Times New Roman" w:cs="Times New Roman"/>
                <w:sz w:val="20"/>
                <w:szCs w:val="20"/>
                <w:lang w:val="en-US"/>
              </w:rPr>
            </w:pPr>
          </w:p>
          <w:p w14:paraId="213F6400" w14:textId="77777777" w:rsidR="00DD3D7F" w:rsidRPr="00CF1717" w:rsidRDefault="00DD3D7F" w:rsidP="003A2A7A">
            <w:pPr>
              <w:spacing w:after="0" w:line="240" w:lineRule="auto"/>
              <w:rPr>
                <w:rFonts w:ascii="Times New Roman" w:eastAsia="Times New Roman" w:hAnsi="Times New Roman" w:cs="Times New Roman"/>
                <w:sz w:val="20"/>
                <w:szCs w:val="20"/>
                <w:lang w:val="en-US"/>
              </w:rPr>
            </w:pPr>
          </w:p>
          <w:p w14:paraId="17EC23A7" w14:textId="77777777" w:rsidR="00DD3D7F" w:rsidRPr="00CF1717" w:rsidRDefault="00DD3D7F" w:rsidP="003A2A7A">
            <w:pPr>
              <w:spacing w:after="0" w:line="240" w:lineRule="auto"/>
              <w:rPr>
                <w:rFonts w:ascii="Times New Roman" w:eastAsia="Times New Roman" w:hAnsi="Times New Roman" w:cs="Times New Roman"/>
                <w:sz w:val="20"/>
                <w:szCs w:val="20"/>
                <w:lang w:val="en-US"/>
              </w:rPr>
            </w:pPr>
          </w:p>
          <w:p w14:paraId="5920745D" w14:textId="77777777" w:rsidR="00DD3D7F" w:rsidRPr="00CF1717" w:rsidRDefault="00DD3D7F" w:rsidP="003A2A7A">
            <w:pPr>
              <w:spacing w:after="0" w:line="240" w:lineRule="auto"/>
              <w:rPr>
                <w:rFonts w:ascii="Times New Roman" w:eastAsia="Times New Roman" w:hAnsi="Times New Roman" w:cs="Times New Roman"/>
                <w:sz w:val="20"/>
                <w:szCs w:val="20"/>
                <w:lang w:val="en-US"/>
              </w:rPr>
            </w:pPr>
          </w:p>
          <w:p w14:paraId="4D1D048D" w14:textId="77777777" w:rsidR="00DD3D7F" w:rsidRPr="00CF1717" w:rsidRDefault="00DD3D7F" w:rsidP="003A2A7A">
            <w:pPr>
              <w:spacing w:after="0" w:line="240" w:lineRule="auto"/>
              <w:rPr>
                <w:rFonts w:ascii="Times New Roman" w:eastAsia="Times New Roman" w:hAnsi="Times New Roman" w:cs="Times New Roman"/>
                <w:sz w:val="20"/>
                <w:szCs w:val="20"/>
                <w:lang w:val="en-US"/>
              </w:rPr>
            </w:pPr>
          </w:p>
          <w:p w14:paraId="6D447D38" w14:textId="77777777" w:rsidR="00DD3D7F" w:rsidRPr="00CF1717" w:rsidRDefault="00DD3D7F" w:rsidP="003A2A7A">
            <w:pPr>
              <w:spacing w:after="0" w:line="240" w:lineRule="auto"/>
              <w:rPr>
                <w:rFonts w:ascii="Times New Roman" w:eastAsia="Times New Roman" w:hAnsi="Times New Roman" w:cs="Times New Roman"/>
                <w:sz w:val="20"/>
                <w:szCs w:val="20"/>
                <w:lang w:val="en-US"/>
              </w:rPr>
            </w:pPr>
          </w:p>
          <w:p w14:paraId="7B7B998A" w14:textId="77777777" w:rsidR="00DD3D7F" w:rsidRPr="00CF1717" w:rsidRDefault="00DD3D7F" w:rsidP="003A2A7A">
            <w:pPr>
              <w:spacing w:after="0" w:line="240" w:lineRule="auto"/>
              <w:rPr>
                <w:rFonts w:ascii="Times New Roman" w:eastAsia="Times New Roman" w:hAnsi="Times New Roman" w:cs="Times New Roman"/>
                <w:sz w:val="20"/>
                <w:szCs w:val="20"/>
                <w:lang w:val="en-US"/>
              </w:rPr>
            </w:pPr>
          </w:p>
          <w:p w14:paraId="6ADD81D9" w14:textId="77777777" w:rsidR="00DD3D7F" w:rsidRPr="00CF1717" w:rsidRDefault="00DD3D7F" w:rsidP="008D1959">
            <w:pPr>
              <w:spacing w:after="0" w:line="240" w:lineRule="auto"/>
              <w:rPr>
                <w:rFonts w:ascii="Times New Roman" w:eastAsia="Times New Roman" w:hAnsi="Times New Roman" w:cs="Times New Roman"/>
                <w:sz w:val="20"/>
                <w:szCs w:val="20"/>
                <w:lang w:val="en-US"/>
              </w:rPr>
            </w:pPr>
          </w:p>
          <w:p w14:paraId="37F901EA" w14:textId="77777777" w:rsidR="00E96A02" w:rsidRPr="00CF1717" w:rsidRDefault="00E96A02" w:rsidP="008D1959">
            <w:pPr>
              <w:spacing w:after="0" w:line="240" w:lineRule="auto"/>
              <w:rPr>
                <w:rFonts w:ascii="Times New Roman" w:eastAsia="Times New Roman" w:hAnsi="Times New Roman" w:cs="Times New Roman"/>
                <w:sz w:val="20"/>
                <w:szCs w:val="20"/>
                <w:lang w:val="en-US"/>
              </w:rPr>
            </w:pPr>
          </w:p>
          <w:p w14:paraId="024BE20D" w14:textId="66CB3EC7" w:rsidR="008C2974" w:rsidRPr="00CF1717" w:rsidRDefault="008C2974" w:rsidP="008D1959">
            <w:pPr>
              <w:spacing w:after="0" w:line="240" w:lineRule="auto"/>
              <w:rPr>
                <w:rFonts w:ascii="Times New Roman" w:eastAsia="Times New Roman" w:hAnsi="Times New Roman" w:cs="Times New Roman"/>
                <w:sz w:val="20"/>
                <w:szCs w:val="20"/>
                <w:lang w:val="en-US"/>
              </w:rPr>
            </w:pPr>
          </w:p>
        </w:tc>
        <w:tc>
          <w:tcPr>
            <w:tcW w:w="1819" w:type="dxa"/>
          </w:tcPr>
          <w:p w14:paraId="1920DA7D" w14:textId="15659553" w:rsidR="00DD3D7F" w:rsidRPr="00CF1717" w:rsidRDefault="00E96A02" w:rsidP="00AF721A">
            <w:pPr>
              <w:spacing w:after="0" w:line="240" w:lineRule="auto"/>
              <w:rPr>
                <w:rFonts w:ascii="Times New Roman" w:eastAsia="Times New Roman" w:hAnsi="Times New Roman" w:cs="Times New Roman"/>
                <w:sz w:val="20"/>
                <w:szCs w:val="20"/>
                <w:lang w:eastAsia="en-AU"/>
              </w:rPr>
            </w:pPr>
            <w:r w:rsidRPr="00CF1717">
              <w:rPr>
                <w:rFonts w:ascii="Times New Roman" w:hAnsi="Times New Roman" w:cs="Times New Roman"/>
                <w:sz w:val="20"/>
                <w:szCs w:val="20"/>
              </w:rPr>
              <w:lastRenderedPageBreak/>
              <w:t>The place has outstanding heritage value to the nation because of the place's importance in the course, or pattern, of Australia's natural or cultural history.</w:t>
            </w:r>
          </w:p>
          <w:p w14:paraId="1C6AA8C2" w14:textId="77777777" w:rsidR="00DD3D7F" w:rsidRPr="00CF1717" w:rsidRDefault="00DD3D7F" w:rsidP="00AF721A">
            <w:pPr>
              <w:spacing w:after="0" w:line="240" w:lineRule="auto"/>
              <w:rPr>
                <w:rFonts w:ascii="Times New Roman" w:eastAsia="Times New Roman" w:hAnsi="Times New Roman" w:cs="Times New Roman"/>
                <w:sz w:val="20"/>
                <w:szCs w:val="20"/>
                <w:lang w:eastAsia="en-AU"/>
              </w:rPr>
            </w:pPr>
          </w:p>
          <w:p w14:paraId="42D8C88F" w14:textId="77777777" w:rsidR="00DD3D7F" w:rsidRPr="00CF1717" w:rsidRDefault="00DD3D7F" w:rsidP="00AF721A">
            <w:pPr>
              <w:spacing w:after="0" w:line="240" w:lineRule="auto"/>
              <w:rPr>
                <w:rFonts w:ascii="Times New Roman" w:eastAsia="Times New Roman" w:hAnsi="Times New Roman" w:cs="Times New Roman"/>
                <w:sz w:val="20"/>
                <w:szCs w:val="20"/>
                <w:lang w:eastAsia="en-AU"/>
              </w:rPr>
            </w:pPr>
          </w:p>
          <w:p w14:paraId="1192E4A1" w14:textId="77777777" w:rsidR="00DD3D7F" w:rsidRPr="00CF1717" w:rsidRDefault="00DD3D7F" w:rsidP="00AF721A">
            <w:pPr>
              <w:spacing w:after="0" w:line="240" w:lineRule="auto"/>
              <w:rPr>
                <w:rFonts w:ascii="Times New Roman" w:eastAsia="Times New Roman" w:hAnsi="Times New Roman" w:cs="Times New Roman"/>
                <w:sz w:val="20"/>
                <w:szCs w:val="20"/>
                <w:lang w:eastAsia="en-AU"/>
              </w:rPr>
            </w:pPr>
          </w:p>
          <w:p w14:paraId="4B599D53" w14:textId="77777777" w:rsidR="00DD3D7F" w:rsidRPr="00CF1717" w:rsidRDefault="00DD3D7F" w:rsidP="00AF721A">
            <w:pPr>
              <w:spacing w:after="0" w:line="240" w:lineRule="auto"/>
              <w:rPr>
                <w:rFonts w:ascii="Times New Roman" w:eastAsia="Times New Roman" w:hAnsi="Times New Roman" w:cs="Times New Roman"/>
                <w:sz w:val="20"/>
                <w:szCs w:val="20"/>
                <w:lang w:eastAsia="en-AU"/>
              </w:rPr>
            </w:pPr>
          </w:p>
          <w:p w14:paraId="47F552C4" w14:textId="77777777" w:rsidR="00DD3D7F" w:rsidRPr="00CF1717" w:rsidRDefault="00DD3D7F" w:rsidP="00AF721A">
            <w:pPr>
              <w:spacing w:after="0" w:line="240" w:lineRule="auto"/>
              <w:rPr>
                <w:rFonts w:ascii="Times New Roman" w:eastAsia="Times New Roman" w:hAnsi="Times New Roman" w:cs="Times New Roman"/>
                <w:sz w:val="20"/>
                <w:szCs w:val="20"/>
                <w:lang w:eastAsia="en-AU"/>
              </w:rPr>
            </w:pPr>
          </w:p>
          <w:p w14:paraId="29750C56" w14:textId="77777777" w:rsidR="00DD3D7F" w:rsidRPr="00CF1717" w:rsidRDefault="00DD3D7F" w:rsidP="00AF721A">
            <w:pPr>
              <w:spacing w:after="0" w:line="240" w:lineRule="auto"/>
              <w:rPr>
                <w:rFonts w:ascii="Times New Roman" w:eastAsia="Times New Roman" w:hAnsi="Times New Roman" w:cs="Times New Roman"/>
                <w:sz w:val="20"/>
                <w:szCs w:val="20"/>
                <w:lang w:eastAsia="en-AU"/>
              </w:rPr>
            </w:pPr>
          </w:p>
          <w:p w14:paraId="0A66FEA3" w14:textId="77777777" w:rsidR="00DD3D7F" w:rsidRPr="00CF1717" w:rsidRDefault="00DD3D7F" w:rsidP="00AF721A">
            <w:pPr>
              <w:spacing w:after="0" w:line="240" w:lineRule="auto"/>
              <w:rPr>
                <w:rFonts w:ascii="Times New Roman" w:eastAsia="Times New Roman" w:hAnsi="Times New Roman" w:cs="Times New Roman"/>
                <w:sz w:val="20"/>
                <w:szCs w:val="20"/>
                <w:lang w:eastAsia="en-AU"/>
              </w:rPr>
            </w:pPr>
          </w:p>
          <w:p w14:paraId="2C4359F4" w14:textId="77777777" w:rsidR="00DD3D7F" w:rsidRPr="00CF1717" w:rsidRDefault="00DD3D7F" w:rsidP="00AF721A">
            <w:pPr>
              <w:spacing w:after="0" w:line="240" w:lineRule="auto"/>
              <w:rPr>
                <w:rFonts w:ascii="Times New Roman" w:eastAsia="Times New Roman" w:hAnsi="Times New Roman" w:cs="Times New Roman"/>
                <w:sz w:val="20"/>
                <w:szCs w:val="20"/>
                <w:lang w:eastAsia="en-AU"/>
              </w:rPr>
            </w:pPr>
          </w:p>
          <w:p w14:paraId="4FBE3EEA" w14:textId="77777777" w:rsidR="00DD3D7F" w:rsidRPr="00CF1717" w:rsidRDefault="00DD3D7F" w:rsidP="008D1959">
            <w:pPr>
              <w:spacing w:after="0" w:line="240" w:lineRule="auto"/>
              <w:rPr>
                <w:rFonts w:ascii="Times New Roman" w:eastAsia="Times New Roman" w:hAnsi="Times New Roman" w:cs="Times New Roman"/>
                <w:sz w:val="20"/>
                <w:szCs w:val="20"/>
                <w:lang w:eastAsia="en-AU"/>
              </w:rPr>
            </w:pPr>
          </w:p>
          <w:p w14:paraId="5080738B" w14:textId="77777777" w:rsidR="00DD3D7F" w:rsidRPr="00CF1717" w:rsidRDefault="00DD3D7F" w:rsidP="008D1959">
            <w:pPr>
              <w:spacing w:after="0" w:line="240" w:lineRule="auto"/>
              <w:rPr>
                <w:rFonts w:ascii="Times New Roman" w:eastAsia="Times New Roman" w:hAnsi="Times New Roman" w:cs="Times New Roman"/>
                <w:sz w:val="20"/>
                <w:szCs w:val="20"/>
                <w:lang w:eastAsia="en-AU"/>
              </w:rPr>
            </w:pPr>
          </w:p>
          <w:p w14:paraId="63A5A950"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655D536D"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485675FB"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581A1E7B" w14:textId="77777777" w:rsidR="008D1959" w:rsidRPr="00CF1717" w:rsidRDefault="008D1959" w:rsidP="008D1959">
            <w:pPr>
              <w:spacing w:after="0" w:line="240" w:lineRule="auto"/>
              <w:rPr>
                <w:rFonts w:ascii="Times New Roman" w:eastAsia="Times New Roman" w:hAnsi="Times New Roman" w:cs="Times New Roman"/>
                <w:sz w:val="20"/>
                <w:szCs w:val="20"/>
                <w:lang w:eastAsia="en-AU"/>
              </w:rPr>
            </w:pPr>
          </w:p>
          <w:p w14:paraId="7D10424D"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73CC7A35"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06793560"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73014990"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1370012B"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4AE978CE"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79CC5AC9"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2FC3DD10"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08047506"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2E0A2239"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55CFC3A4"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1E9149BD"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46C6A55C"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4DC2A21F"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3ED26816"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28EFF241"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182D6E6C"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21F1F1AA"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59D0C4B9"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3917CF5D"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617AFAAD"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45EF9B29"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14204558"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35110574"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690B0DBA"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681A898F"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5D1C2FDA"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1D64B688"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3BBB4E4E"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1BB7EA71"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79A9BE4C"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7FF67439"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65E41D34"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7B414EC5"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7795ED8D"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4DC7418B"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702A4D21" w14:textId="77777777" w:rsidR="00E96A02" w:rsidRPr="00CF1717" w:rsidRDefault="00E96A02" w:rsidP="008D1959">
            <w:pPr>
              <w:spacing w:after="0" w:line="240" w:lineRule="auto"/>
              <w:rPr>
                <w:rFonts w:ascii="Times New Roman" w:eastAsia="Times New Roman" w:hAnsi="Times New Roman" w:cs="Times New Roman"/>
                <w:sz w:val="20"/>
                <w:szCs w:val="20"/>
                <w:lang w:eastAsia="en-AU"/>
              </w:rPr>
            </w:pPr>
          </w:p>
          <w:p w14:paraId="0990AAE5" w14:textId="77777777" w:rsidR="00DF7125" w:rsidRPr="00CF1717" w:rsidRDefault="00E96A02" w:rsidP="008D1959">
            <w:pPr>
              <w:spacing w:after="0" w:line="240" w:lineRule="auto"/>
              <w:rPr>
                <w:rFonts w:ascii="Times New Roman" w:hAnsi="Times New Roman" w:cs="Times New Roman"/>
                <w:sz w:val="20"/>
                <w:szCs w:val="20"/>
              </w:rPr>
            </w:pPr>
            <w:r w:rsidRPr="00CF1717">
              <w:rPr>
                <w:rFonts w:ascii="Times New Roman" w:hAnsi="Times New Roman" w:cs="Times New Roman"/>
                <w:sz w:val="20"/>
                <w:szCs w:val="20"/>
              </w:rPr>
              <w:t xml:space="preserve">The place has outstanding heritage value to the nation because of the place's importance in demonstrating </w:t>
            </w:r>
            <w:r w:rsidR="00492524" w:rsidRPr="00CF1717">
              <w:rPr>
                <w:rFonts w:ascii="Times New Roman" w:hAnsi="Times New Roman" w:cs="Times New Roman"/>
                <w:sz w:val="20"/>
                <w:szCs w:val="20"/>
              </w:rPr>
              <w:t>the principal characteristics of:</w:t>
            </w:r>
            <w:r w:rsidR="00DF7125" w:rsidRPr="00CF1717">
              <w:rPr>
                <w:rFonts w:ascii="Times New Roman" w:hAnsi="Times New Roman" w:cs="Times New Roman"/>
                <w:sz w:val="20"/>
                <w:szCs w:val="20"/>
              </w:rPr>
              <w:t xml:space="preserve"> </w:t>
            </w:r>
          </w:p>
          <w:p w14:paraId="342BBE1A" w14:textId="20E2252D" w:rsidR="00E96A02" w:rsidRPr="00CF1717" w:rsidRDefault="00DF7125" w:rsidP="00435F2D">
            <w:pPr>
              <w:pStyle w:val="ListParagraph"/>
              <w:spacing w:after="0" w:line="240" w:lineRule="auto"/>
              <w:ind w:left="0"/>
              <w:rPr>
                <w:rFonts w:ascii="Times New Roman" w:eastAsia="Times New Roman" w:hAnsi="Times New Roman" w:cs="Times New Roman"/>
                <w:sz w:val="20"/>
                <w:szCs w:val="20"/>
                <w:lang w:eastAsia="en-AU"/>
              </w:rPr>
            </w:pPr>
            <w:r w:rsidRPr="00CF1717">
              <w:rPr>
                <w:rFonts w:ascii="Times New Roman" w:hAnsi="Times New Roman" w:cs="Times New Roman"/>
                <w:sz w:val="20"/>
                <w:szCs w:val="20"/>
              </w:rPr>
              <w:t>A class of Australia’s natural or cultural places; or</w:t>
            </w:r>
            <w:r w:rsidR="00435F2D" w:rsidRPr="00CF1717">
              <w:rPr>
                <w:rFonts w:ascii="Times New Roman" w:hAnsi="Times New Roman" w:cs="Times New Roman"/>
                <w:sz w:val="20"/>
                <w:szCs w:val="20"/>
              </w:rPr>
              <w:t xml:space="preserve"> a class of Australia’s natural or cultural environments.</w:t>
            </w:r>
          </w:p>
        </w:tc>
        <w:tc>
          <w:tcPr>
            <w:tcW w:w="7126" w:type="dxa"/>
          </w:tcPr>
          <w:p w14:paraId="1CDEEC46" w14:textId="77777777" w:rsidR="006A0068" w:rsidRPr="00CF1717" w:rsidRDefault="006A0068" w:rsidP="006A0068">
            <w:pPr>
              <w:rPr>
                <w:rFonts w:ascii="Times New Roman" w:hAnsi="Times New Roman" w:cs="Times New Roman"/>
                <w:sz w:val="20"/>
                <w:szCs w:val="20"/>
              </w:rPr>
            </w:pPr>
            <w:r w:rsidRPr="00CF1717">
              <w:rPr>
                <w:rFonts w:ascii="Times New Roman" w:hAnsi="Times New Roman" w:cs="Times New Roman"/>
                <w:sz w:val="20"/>
                <w:szCs w:val="20"/>
              </w:rPr>
              <w:lastRenderedPageBreak/>
              <w:t xml:space="preserve">The Victorian Trades Hall is of outstanding value to the nation for its importance in the development of trade unionism in Australia, and its involvement in major social and political events of significance in Australia’s history. It is directly connected to incremental wins in the improvement of workers’ rights and the establishment of an organised labour movement in Australia.  </w:t>
            </w:r>
          </w:p>
          <w:p w14:paraId="2F1AF97F" w14:textId="77777777" w:rsidR="006A0068" w:rsidRPr="00CF1717" w:rsidRDefault="006A0068" w:rsidP="006A0068">
            <w:pPr>
              <w:rPr>
                <w:rFonts w:ascii="Times New Roman" w:hAnsi="Times New Roman" w:cs="Times New Roman"/>
                <w:sz w:val="20"/>
                <w:szCs w:val="20"/>
              </w:rPr>
            </w:pPr>
            <w:r w:rsidRPr="00CF1717">
              <w:rPr>
                <w:rFonts w:ascii="Times New Roman" w:hAnsi="Times New Roman" w:cs="Times New Roman"/>
                <w:sz w:val="20"/>
                <w:szCs w:val="20"/>
              </w:rPr>
              <w:t xml:space="preserve">The origins of the Victorian Trades Hall can be found in the Eight Hour Day Movement, which established the working patterns still held by Australians today. Constructed between 1874 and 1925, the building occupies the site where the first, temporary Trades Hall was opened in May 1859. Both the temporary 1859 building and the current Trades Hall building were constructed by those who campaigned for and won an Eight Hour workday in 1856. The building was intended as a space where trade unions could share and develop a ‘coherent culture’ of political and co-operative components. As a result, the social, </w:t>
            </w:r>
            <w:proofErr w:type="gramStart"/>
            <w:r w:rsidRPr="00CF1717">
              <w:rPr>
                <w:rFonts w:ascii="Times New Roman" w:hAnsi="Times New Roman" w:cs="Times New Roman"/>
                <w:sz w:val="20"/>
                <w:szCs w:val="20"/>
              </w:rPr>
              <w:t>labour</w:t>
            </w:r>
            <w:proofErr w:type="gramEnd"/>
            <w:r w:rsidRPr="00CF1717">
              <w:rPr>
                <w:rFonts w:ascii="Times New Roman" w:hAnsi="Times New Roman" w:cs="Times New Roman"/>
                <w:sz w:val="20"/>
                <w:szCs w:val="20"/>
              </w:rPr>
              <w:t xml:space="preserve"> and political achievements of the union movement were aided by the co-location of these groups at Trades Hall. Key campaigns of the Victorian Trades Hall included: the Eight Hour Day for all workers; ‘Equal pay for equal work’; advocating for a Royal Commission into the conditions of female and child workers; and anti-conscription during World War I.</w:t>
            </w:r>
          </w:p>
          <w:p w14:paraId="38E247BB" w14:textId="77777777" w:rsidR="006A0068" w:rsidRPr="00CF1717" w:rsidRDefault="006A0068" w:rsidP="006A0068">
            <w:pPr>
              <w:rPr>
                <w:rFonts w:ascii="Times New Roman" w:hAnsi="Times New Roman" w:cs="Times New Roman"/>
                <w:sz w:val="20"/>
                <w:szCs w:val="20"/>
              </w:rPr>
            </w:pPr>
            <w:r w:rsidRPr="00CF1717">
              <w:rPr>
                <w:rFonts w:ascii="Times New Roman" w:hAnsi="Times New Roman" w:cs="Times New Roman"/>
                <w:sz w:val="20"/>
                <w:szCs w:val="20"/>
              </w:rPr>
              <w:t xml:space="preserve">The size and scale of the Victorian Trades Hall building, its additions and alterations over time, commemorative </w:t>
            </w:r>
            <w:proofErr w:type="gramStart"/>
            <w:r w:rsidRPr="00CF1717">
              <w:rPr>
                <w:rFonts w:ascii="Times New Roman" w:hAnsi="Times New Roman" w:cs="Times New Roman"/>
                <w:sz w:val="20"/>
                <w:szCs w:val="20"/>
              </w:rPr>
              <w:t>elements</w:t>
            </w:r>
            <w:proofErr w:type="gramEnd"/>
            <w:r w:rsidRPr="00CF1717">
              <w:rPr>
                <w:rFonts w:ascii="Times New Roman" w:hAnsi="Times New Roman" w:cs="Times New Roman"/>
                <w:sz w:val="20"/>
                <w:szCs w:val="20"/>
              </w:rPr>
              <w:t xml:space="preserve"> and decorative features, all contribute to its ability to be read as a significant structure reflective of the growing force of the union movement and breadth of representation across industries. The Victorian Trades Hall was the location of meetings and action that significantly shaped Australia’s social, </w:t>
            </w:r>
            <w:proofErr w:type="gramStart"/>
            <w:r w:rsidRPr="00CF1717">
              <w:rPr>
                <w:rFonts w:ascii="Times New Roman" w:hAnsi="Times New Roman" w:cs="Times New Roman"/>
                <w:sz w:val="20"/>
                <w:szCs w:val="20"/>
              </w:rPr>
              <w:t>political</w:t>
            </w:r>
            <w:proofErr w:type="gramEnd"/>
            <w:r w:rsidRPr="00CF1717">
              <w:rPr>
                <w:rFonts w:ascii="Times New Roman" w:hAnsi="Times New Roman" w:cs="Times New Roman"/>
                <w:sz w:val="20"/>
                <w:szCs w:val="20"/>
              </w:rPr>
              <w:t xml:space="preserve"> and economic development. As Australia’s oldest and largest Trades Hall, it stands as a symbol of the importance of organised labour within Australian society.</w:t>
            </w:r>
          </w:p>
          <w:p w14:paraId="5BE690CF" w14:textId="77777777" w:rsidR="006A0068" w:rsidRPr="00CF1717" w:rsidRDefault="006A0068" w:rsidP="006A0068">
            <w:pPr>
              <w:rPr>
                <w:rFonts w:ascii="Times New Roman" w:hAnsi="Times New Roman" w:cs="Times New Roman"/>
                <w:sz w:val="20"/>
                <w:szCs w:val="20"/>
              </w:rPr>
            </w:pPr>
            <w:r w:rsidRPr="00CF1717">
              <w:rPr>
                <w:rFonts w:ascii="Times New Roman" w:hAnsi="Times New Roman" w:cs="Times New Roman"/>
                <w:sz w:val="20"/>
                <w:szCs w:val="20"/>
              </w:rPr>
              <w:t>The sustained political agitation born from the trade unions at the Victorian Trades Hall resulted in the Victoria Eight Hours Act being passed in 1916. The Act built on the success of the original trades that won the Eight Hour Day in 1856 and granted it to all workers in Victoria. The same came into effect in NSW the same year, building momentum at a national level. Eventually, in January 1948 (over ninety years after masons walked off work sites in Melbourne), the Commonwealth Arbitration Court approved a 40-hour, five-day working week for all Australians.</w:t>
            </w:r>
          </w:p>
          <w:p w14:paraId="374E3C74" w14:textId="77777777" w:rsidR="006A0068" w:rsidRPr="00CF1717" w:rsidRDefault="006A0068" w:rsidP="006A0068">
            <w:pPr>
              <w:rPr>
                <w:rFonts w:ascii="Times New Roman" w:hAnsi="Times New Roman" w:cs="Times New Roman"/>
                <w:sz w:val="20"/>
                <w:szCs w:val="20"/>
              </w:rPr>
            </w:pPr>
            <w:r w:rsidRPr="00CF1717">
              <w:rPr>
                <w:rFonts w:ascii="Times New Roman" w:hAnsi="Times New Roman" w:cs="Times New Roman"/>
                <w:sz w:val="20"/>
                <w:szCs w:val="20"/>
              </w:rPr>
              <w:t>Attributes expressing this value include:</w:t>
            </w:r>
          </w:p>
          <w:p w14:paraId="4F71ED28" w14:textId="77777777" w:rsidR="006A0068" w:rsidRPr="00CF1717" w:rsidRDefault="006A0068" w:rsidP="002275E2">
            <w:pPr>
              <w:ind w:left="245" w:hanging="245"/>
              <w:rPr>
                <w:rFonts w:ascii="Times New Roman" w:hAnsi="Times New Roman" w:cs="Times New Roman"/>
                <w:sz w:val="20"/>
                <w:szCs w:val="20"/>
              </w:rPr>
            </w:pPr>
            <w:r w:rsidRPr="00CF1717">
              <w:rPr>
                <w:rFonts w:ascii="Times New Roman" w:hAnsi="Times New Roman" w:cs="Times New Roman"/>
                <w:sz w:val="20"/>
                <w:szCs w:val="20"/>
              </w:rPr>
              <w:lastRenderedPageBreak/>
              <w:t>•</w:t>
            </w:r>
            <w:r w:rsidRPr="00CF1717">
              <w:rPr>
                <w:rFonts w:ascii="Times New Roman" w:hAnsi="Times New Roman" w:cs="Times New Roman"/>
                <w:sz w:val="20"/>
                <w:szCs w:val="20"/>
              </w:rPr>
              <w:tab/>
              <w:t xml:space="preserve">The building elements constructed between 1874-1925 which demonstrate its original function of providing accommodation for union offices, Trade Hall Council and committee meetings, and other functions related to the eight hour and labour movements, including political campaigns and commemorative events. </w:t>
            </w:r>
          </w:p>
          <w:p w14:paraId="60A3E827" w14:textId="77777777" w:rsidR="006A0068" w:rsidRPr="00CF1717" w:rsidRDefault="006A0068" w:rsidP="002275E2">
            <w:pPr>
              <w:ind w:left="245" w:hanging="245"/>
              <w:rPr>
                <w:rFonts w:ascii="Times New Roman" w:hAnsi="Times New Roman" w:cs="Times New Roman"/>
                <w:sz w:val="20"/>
                <w:szCs w:val="20"/>
              </w:rPr>
            </w:pPr>
            <w:r w:rsidRPr="00CF1717">
              <w:rPr>
                <w:rFonts w:ascii="Times New Roman" w:hAnsi="Times New Roman" w:cs="Times New Roman"/>
                <w:sz w:val="20"/>
                <w:szCs w:val="20"/>
              </w:rPr>
              <w:t>•</w:t>
            </w:r>
            <w:r w:rsidRPr="00CF1717">
              <w:rPr>
                <w:rFonts w:ascii="Times New Roman" w:hAnsi="Times New Roman" w:cs="Times New Roman"/>
                <w:sz w:val="20"/>
                <w:szCs w:val="20"/>
              </w:rPr>
              <w:tab/>
              <w:t>The imposing presentation of the building’s exterior facades to Lygon and Victoria Streets, including the use of campaign banners on the exterior of the building.</w:t>
            </w:r>
          </w:p>
          <w:p w14:paraId="0B0E0B18" w14:textId="77777777" w:rsidR="006A0068" w:rsidRPr="00CF1717" w:rsidRDefault="006A0068" w:rsidP="002275E2">
            <w:pPr>
              <w:ind w:left="245" w:hanging="245"/>
              <w:rPr>
                <w:rFonts w:ascii="Times New Roman" w:hAnsi="Times New Roman" w:cs="Times New Roman"/>
                <w:sz w:val="20"/>
                <w:szCs w:val="20"/>
              </w:rPr>
            </w:pPr>
            <w:r w:rsidRPr="00CF1717">
              <w:rPr>
                <w:rFonts w:ascii="Times New Roman" w:hAnsi="Times New Roman" w:cs="Times New Roman"/>
                <w:sz w:val="20"/>
                <w:szCs w:val="20"/>
              </w:rPr>
              <w:t>•</w:t>
            </w:r>
            <w:r w:rsidRPr="00CF1717">
              <w:rPr>
                <w:rFonts w:ascii="Times New Roman" w:hAnsi="Times New Roman" w:cs="Times New Roman"/>
                <w:sz w:val="20"/>
                <w:szCs w:val="20"/>
              </w:rPr>
              <w:tab/>
              <w:t>The layout and internal circulation between each stage of the building’s development demonstrating the growth and importance of the union movement over time, including the ability to read each stage as progressive additions to the overall building.</w:t>
            </w:r>
          </w:p>
          <w:p w14:paraId="374CCFEC" w14:textId="34CC52EA" w:rsidR="00DD3D7F" w:rsidRPr="00CF1717" w:rsidRDefault="006A0068" w:rsidP="002275E2">
            <w:pPr>
              <w:spacing w:after="0" w:line="240" w:lineRule="auto"/>
              <w:ind w:left="245" w:hanging="245"/>
              <w:rPr>
                <w:rFonts w:ascii="Times New Roman" w:hAnsi="Times New Roman" w:cs="Times New Roman"/>
                <w:sz w:val="20"/>
                <w:szCs w:val="20"/>
              </w:rPr>
            </w:pPr>
            <w:r w:rsidRPr="00CF1717">
              <w:rPr>
                <w:rFonts w:ascii="Times New Roman" w:hAnsi="Times New Roman" w:cs="Times New Roman"/>
                <w:sz w:val="20"/>
                <w:szCs w:val="20"/>
              </w:rPr>
              <w:t>•</w:t>
            </w:r>
            <w:r w:rsidRPr="00CF1717">
              <w:rPr>
                <w:rFonts w:ascii="Times New Roman" w:hAnsi="Times New Roman" w:cs="Times New Roman"/>
                <w:sz w:val="20"/>
                <w:szCs w:val="20"/>
              </w:rPr>
              <w:tab/>
              <w:t xml:space="preserve">Original interior elements of the building and the collection of artefacts that demonstrate the living traditions of the Australian labour movement, including flags, banners, honour boards. </w:t>
            </w:r>
          </w:p>
          <w:p w14:paraId="10621BE0" w14:textId="77777777" w:rsidR="006A0068" w:rsidRPr="00CF1717" w:rsidRDefault="006A0068" w:rsidP="006A0068">
            <w:pPr>
              <w:spacing w:after="0" w:line="240" w:lineRule="auto"/>
              <w:rPr>
                <w:rFonts w:ascii="Times New Roman" w:eastAsia="Times New Roman" w:hAnsi="Times New Roman" w:cs="Times New Roman"/>
                <w:sz w:val="20"/>
                <w:szCs w:val="20"/>
                <w:lang w:val="en-US"/>
              </w:rPr>
            </w:pPr>
          </w:p>
          <w:p w14:paraId="18D16542" w14:textId="77777777" w:rsidR="00DD3D7F" w:rsidRPr="00CF1717" w:rsidRDefault="00DD3D7F" w:rsidP="00DD3D7F">
            <w:pPr>
              <w:spacing w:after="0" w:line="240" w:lineRule="auto"/>
              <w:rPr>
                <w:rFonts w:ascii="Times New Roman" w:eastAsia="Times New Roman" w:hAnsi="Times New Roman" w:cs="Times New Roman"/>
                <w:sz w:val="20"/>
                <w:szCs w:val="20"/>
                <w:lang w:val="en-US"/>
              </w:rPr>
            </w:pPr>
          </w:p>
          <w:p w14:paraId="6F50DF0B" w14:textId="77777777" w:rsidR="000B43B8" w:rsidRPr="00CF1717" w:rsidRDefault="000B43B8" w:rsidP="000B43B8">
            <w:pPr>
              <w:rPr>
                <w:rFonts w:ascii="Times New Roman" w:hAnsi="Times New Roman" w:cs="Times New Roman"/>
                <w:sz w:val="20"/>
                <w:szCs w:val="20"/>
              </w:rPr>
            </w:pPr>
            <w:r w:rsidRPr="00CF1717">
              <w:rPr>
                <w:rFonts w:ascii="Times New Roman" w:hAnsi="Times New Roman" w:cs="Times New Roman"/>
                <w:sz w:val="20"/>
                <w:szCs w:val="20"/>
              </w:rPr>
              <w:t>The Victorian Trades Hall has outstanding heritage value to the nation for its ability to demonstrate, to a high degree, the principal characteristics of a Trades Hall building within Australia.</w:t>
            </w:r>
          </w:p>
          <w:p w14:paraId="0C899439" w14:textId="77777777" w:rsidR="000B43B8" w:rsidRPr="00CF1717" w:rsidRDefault="000B43B8" w:rsidP="000B43B8">
            <w:pPr>
              <w:rPr>
                <w:rFonts w:ascii="Times New Roman" w:hAnsi="Times New Roman" w:cs="Times New Roman"/>
                <w:sz w:val="20"/>
                <w:szCs w:val="20"/>
              </w:rPr>
            </w:pPr>
            <w:r w:rsidRPr="00CF1717">
              <w:rPr>
                <w:rFonts w:ascii="Times New Roman" w:hAnsi="Times New Roman" w:cs="Times New Roman"/>
                <w:sz w:val="20"/>
                <w:szCs w:val="20"/>
              </w:rPr>
              <w:t xml:space="preserve">As a nationally significant class of place, trades halls were inextricably linked with the improvement of working conditions in Australia’s cultural, </w:t>
            </w:r>
            <w:proofErr w:type="gramStart"/>
            <w:r w:rsidRPr="00CF1717">
              <w:rPr>
                <w:rFonts w:ascii="Times New Roman" w:hAnsi="Times New Roman" w:cs="Times New Roman"/>
                <w:sz w:val="20"/>
                <w:szCs w:val="20"/>
              </w:rPr>
              <w:t>social</w:t>
            </w:r>
            <w:proofErr w:type="gramEnd"/>
            <w:r w:rsidRPr="00CF1717">
              <w:rPr>
                <w:rFonts w:ascii="Times New Roman" w:hAnsi="Times New Roman" w:cs="Times New Roman"/>
                <w:sz w:val="20"/>
                <w:szCs w:val="20"/>
              </w:rPr>
              <w:t xml:space="preserve"> and economic history. They were intended as a space to bring workers together for political, social, </w:t>
            </w:r>
            <w:proofErr w:type="gramStart"/>
            <w:r w:rsidRPr="00CF1717">
              <w:rPr>
                <w:rFonts w:ascii="Times New Roman" w:hAnsi="Times New Roman" w:cs="Times New Roman"/>
                <w:sz w:val="20"/>
                <w:szCs w:val="20"/>
              </w:rPr>
              <w:t>cultural</w:t>
            </w:r>
            <w:proofErr w:type="gramEnd"/>
            <w:r w:rsidRPr="00CF1717">
              <w:rPr>
                <w:rFonts w:ascii="Times New Roman" w:hAnsi="Times New Roman" w:cs="Times New Roman"/>
                <w:sz w:val="20"/>
                <w:szCs w:val="20"/>
              </w:rPr>
              <w:t xml:space="preserve"> and educational purposes. They were established as independent from government as well as employers. </w:t>
            </w:r>
          </w:p>
          <w:p w14:paraId="1507FF7D" w14:textId="77777777" w:rsidR="000B43B8" w:rsidRPr="00CF1717" w:rsidRDefault="000B43B8" w:rsidP="000B43B8">
            <w:pPr>
              <w:rPr>
                <w:rFonts w:ascii="Times New Roman" w:hAnsi="Times New Roman" w:cs="Times New Roman"/>
                <w:sz w:val="20"/>
                <w:szCs w:val="20"/>
              </w:rPr>
            </w:pPr>
            <w:r w:rsidRPr="00CF1717">
              <w:rPr>
                <w:rFonts w:ascii="Times New Roman" w:hAnsi="Times New Roman" w:cs="Times New Roman"/>
                <w:sz w:val="20"/>
                <w:szCs w:val="20"/>
              </w:rPr>
              <w:t xml:space="preserve">Trades hall buildings were located across Australia, having at some point been in all major capital cities, demonstrating the wide reach of the union movement in the country through the nineteenth and twentieth centuries. Purpose built trades halls have </w:t>
            </w:r>
            <w:proofErr w:type="gramStart"/>
            <w:r w:rsidRPr="00CF1717">
              <w:rPr>
                <w:rFonts w:ascii="Times New Roman" w:hAnsi="Times New Roman" w:cs="Times New Roman"/>
                <w:sz w:val="20"/>
                <w:szCs w:val="20"/>
              </w:rPr>
              <w:t>particular characteristics</w:t>
            </w:r>
            <w:proofErr w:type="gramEnd"/>
            <w:r w:rsidRPr="00CF1717">
              <w:rPr>
                <w:rFonts w:ascii="Times New Roman" w:hAnsi="Times New Roman" w:cs="Times New Roman"/>
                <w:sz w:val="20"/>
                <w:szCs w:val="20"/>
              </w:rPr>
              <w:t xml:space="preserve"> which demonstrate their operation, and as such qualify as a ‘class of place’. </w:t>
            </w:r>
          </w:p>
          <w:p w14:paraId="6EE11B66" w14:textId="77777777" w:rsidR="000B43B8" w:rsidRPr="00CF1717" w:rsidRDefault="000B43B8" w:rsidP="000B43B8">
            <w:pPr>
              <w:rPr>
                <w:rFonts w:ascii="Times New Roman" w:hAnsi="Times New Roman" w:cs="Times New Roman"/>
                <w:sz w:val="20"/>
                <w:szCs w:val="20"/>
              </w:rPr>
            </w:pPr>
            <w:r w:rsidRPr="00CF1717">
              <w:rPr>
                <w:rFonts w:ascii="Times New Roman" w:hAnsi="Times New Roman" w:cs="Times New Roman"/>
                <w:sz w:val="20"/>
                <w:szCs w:val="20"/>
              </w:rPr>
              <w:t>The Victorian Trades Hall was the first purpose-built trades hall constructed in Australia. Both the original, temporary timber building (1859, now demolished) and the first section of the permanent building (1874) predate other trades halls in Australia.</w:t>
            </w:r>
          </w:p>
          <w:p w14:paraId="4CE512B6" w14:textId="11686356" w:rsidR="000B43B8" w:rsidRPr="00CF1717" w:rsidRDefault="000B43B8" w:rsidP="000B43B8">
            <w:pPr>
              <w:rPr>
                <w:rFonts w:ascii="Times New Roman" w:hAnsi="Times New Roman" w:cs="Times New Roman"/>
                <w:sz w:val="20"/>
                <w:szCs w:val="20"/>
              </w:rPr>
            </w:pPr>
            <w:r w:rsidRPr="00CF1717">
              <w:rPr>
                <w:rFonts w:ascii="Times New Roman" w:hAnsi="Times New Roman" w:cs="Times New Roman"/>
                <w:sz w:val="20"/>
                <w:szCs w:val="20"/>
              </w:rPr>
              <w:t>The building’s combination of small offices</w:t>
            </w:r>
            <w:r w:rsidR="00D47AEA">
              <w:rPr>
                <w:rFonts w:ascii="Times New Roman" w:hAnsi="Times New Roman" w:cs="Times New Roman"/>
                <w:sz w:val="20"/>
                <w:szCs w:val="20"/>
              </w:rPr>
              <w:t>,</w:t>
            </w:r>
            <w:r w:rsidRPr="00CF1717">
              <w:rPr>
                <w:rFonts w:ascii="Times New Roman" w:hAnsi="Times New Roman" w:cs="Times New Roman"/>
                <w:sz w:val="20"/>
                <w:szCs w:val="20"/>
              </w:rPr>
              <w:t xml:space="preserve"> meeting rooms and meeting halls/council chambers demonstrates the spatial layout on a far greater scale than other trades halls in Australia, with rooms added in stages as the need arose </w:t>
            </w:r>
            <w:proofErr w:type="gramStart"/>
            <w:r w:rsidRPr="00CF1717">
              <w:rPr>
                <w:rFonts w:ascii="Times New Roman" w:hAnsi="Times New Roman" w:cs="Times New Roman"/>
                <w:sz w:val="20"/>
                <w:szCs w:val="20"/>
              </w:rPr>
              <w:t>as a result of</w:t>
            </w:r>
            <w:proofErr w:type="gramEnd"/>
            <w:r w:rsidRPr="00CF1717">
              <w:rPr>
                <w:rFonts w:ascii="Times New Roman" w:hAnsi="Times New Roman" w:cs="Times New Roman"/>
                <w:sz w:val="20"/>
                <w:szCs w:val="20"/>
              </w:rPr>
              <w:t xml:space="preserve"> the expansion of representation of industries and their unions. Its combination of small offices</w:t>
            </w:r>
            <w:r w:rsidR="00D47AEA">
              <w:rPr>
                <w:rFonts w:ascii="Times New Roman" w:hAnsi="Times New Roman" w:cs="Times New Roman"/>
                <w:sz w:val="20"/>
                <w:szCs w:val="20"/>
              </w:rPr>
              <w:t>,</w:t>
            </w:r>
            <w:r w:rsidRPr="00CF1717">
              <w:rPr>
                <w:rFonts w:ascii="Times New Roman" w:hAnsi="Times New Roman" w:cs="Times New Roman"/>
                <w:sz w:val="20"/>
                <w:szCs w:val="20"/>
              </w:rPr>
              <w:t xml:space="preserve"> meeting rooms and larger meeting halls/council chambers influenced the design of later trades halls across Australia.</w:t>
            </w:r>
          </w:p>
          <w:p w14:paraId="0B0BB74C" w14:textId="77777777" w:rsidR="000B43B8" w:rsidRPr="00CF1717" w:rsidRDefault="000B43B8" w:rsidP="000B43B8">
            <w:pPr>
              <w:rPr>
                <w:rFonts w:ascii="Times New Roman" w:hAnsi="Times New Roman" w:cs="Times New Roman"/>
                <w:sz w:val="20"/>
                <w:szCs w:val="20"/>
              </w:rPr>
            </w:pPr>
            <w:r w:rsidRPr="00CF1717">
              <w:rPr>
                <w:rFonts w:ascii="Times New Roman" w:hAnsi="Times New Roman" w:cs="Times New Roman"/>
                <w:sz w:val="20"/>
                <w:szCs w:val="20"/>
              </w:rPr>
              <w:t xml:space="preserve">The building displays high integrity in terms of the layout for each stage of its development and demonstrates all of the key characteristics of a </w:t>
            </w:r>
            <w:proofErr w:type="gramStart"/>
            <w:r w:rsidRPr="00CF1717">
              <w:rPr>
                <w:rFonts w:ascii="Times New Roman" w:hAnsi="Times New Roman" w:cs="Times New Roman"/>
                <w:sz w:val="20"/>
                <w:szCs w:val="20"/>
              </w:rPr>
              <w:t>trades</w:t>
            </w:r>
            <w:proofErr w:type="gramEnd"/>
            <w:r w:rsidRPr="00CF1717">
              <w:rPr>
                <w:rFonts w:ascii="Times New Roman" w:hAnsi="Times New Roman" w:cs="Times New Roman"/>
                <w:sz w:val="20"/>
                <w:szCs w:val="20"/>
              </w:rPr>
              <w:t xml:space="preserve"> hall, including the combination of meeting rooms, council chambers, banner room, halls, offices and libraries.</w:t>
            </w:r>
          </w:p>
          <w:p w14:paraId="5B8396A8" w14:textId="77777777" w:rsidR="000B43B8" w:rsidRPr="00CF1717" w:rsidRDefault="000B43B8" w:rsidP="000B43B8">
            <w:pPr>
              <w:rPr>
                <w:rFonts w:ascii="Times New Roman" w:hAnsi="Times New Roman" w:cs="Times New Roman"/>
                <w:sz w:val="20"/>
                <w:szCs w:val="20"/>
              </w:rPr>
            </w:pPr>
            <w:r w:rsidRPr="00CF1717">
              <w:rPr>
                <w:rFonts w:ascii="Times New Roman" w:hAnsi="Times New Roman" w:cs="Times New Roman"/>
                <w:sz w:val="20"/>
                <w:szCs w:val="20"/>
              </w:rPr>
              <w:t>Attributes expressing this value include:</w:t>
            </w:r>
          </w:p>
          <w:p w14:paraId="62377FC6" w14:textId="77777777" w:rsidR="000B43B8" w:rsidRPr="00CF1717" w:rsidRDefault="000B43B8" w:rsidP="000B43B8">
            <w:pPr>
              <w:ind w:left="245" w:hanging="245"/>
              <w:rPr>
                <w:rFonts w:ascii="Times New Roman" w:hAnsi="Times New Roman" w:cs="Times New Roman"/>
                <w:sz w:val="20"/>
                <w:szCs w:val="20"/>
              </w:rPr>
            </w:pPr>
            <w:r w:rsidRPr="00CF1717">
              <w:rPr>
                <w:rFonts w:ascii="Times New Roman" w:hAnsi="Times New Roman" w:cs="Times New Roman"/>
                <w:sz w:val="20"/>
                <w:szCs w:val="20"/>
              </w:rPr>
              <w:t>•</w:t>
            </w:r>
            <w:r w:rsidRPr="00CF1717">
              <w:rPr>
                <w:rFonts w:ascii="Times New Roman" w:hAnsi="Times New Roman" w:cs="Times New Roman"/>
                <w:sz w:val="20"/>
                <w:szCs w:val="20"/>
              </w:rPr>
              <w:tab/>
              <w:t xml:space="preserve">The </w:t>
            </w:r>
            <w:proofErr w:type="gramStart"/>
            <w:r w:rsidRPr="00CF1717">
              <w:rPr>
                <w:rFonts w:ascii="Times New Roman" w:hAnsi="Times New Roman" w:cs="Times New Roman"/>
                <w:sz w:val="20"/>
                <w:szCs w:val="20"/>
              </w:rPr>
              <w:t>building as a whole, demonstrating</w:t>
            </w:r>
            <w:proofErr w:type="gramEnd"/>
            <w:r w:rsidRPr="00CF1717">
              <w:rPr>
                <w:rFonts w:ascii="Times New Roman" w:hAnsi="Times New Roman" w:cs="Times New Roman"/>
                <w:sz w:val="20"/>
                <w:szCs w:val="20"/>
              </w:rPr>
              <w:t xml:space="preserve"> its original function of providing accommodation for union offices, Trade Hall Council and committee meetings, </w:t>
            </w:r>
            <w:r w:rsidRPr="00CF1717">
              <w:rPr>
                <w:rFonts w:ascii="Times New Roman" w:hAnsi="Times New Roman" w:cs="Times New Roman"/>
                <w:sz w:val="20"/>
                <w:szCs w:val="20"/>
              </w:rPr>
              <w:lastRenderedPageBreak/>
              <w:t xml:space="preserve">and other functions relating to the eight hour and labour movements, including political campaigns and commemorative events. </w:t>
            </w:r>
          </w:p>
          <w:p w14:paraId="062DB97B" w14:textId="77777777" w:rsidR="000B43B8" w:rsidRPr="00CF1717" w:rsidRDefault="000B43B8" w:rsidP="000B43B8">
            <w:pPr>
              <w:ind w:left="245" w:hanging="245"/>
              <w:rPr>
                <w:rFonts w:ascii="Times New Roman" w:hAnsi="Times New Roman" w:cs="Times New Roman"/>
                <w:sz w:val="20"/>
                <w:szCs w:val="20"/>
              </w:rPr>
            </w:pPr>
            <w:r w:rsidRPr="00CF1717">
              <w:rPr>
                <w:rFonts w:ascii="Times New Roman" w:hAnsi="Times New Roman" w:cs="Times New Roman"/>
                <w:sz w:val="20"/>
                <w:szCs w:val="20"/>
              </w:rPr>
              <w:t>•</w:t>
            </w:r>
            <w:r w:rsidRPr="00CF1717">
              <w:rPr>
                <w:rFonts w:ascii="Times New Roman" w:hAnsi="Times New Roman" w:cs="Times New Roman"/>
                <w:sz w:val="20"/>
                <w:szCs w:val="20"/>
              </w:rPr>
              <w:tab/>
              <w:t>The internal layout, demonstrating the relationship between individual union offices and larger chambers for broader Trades Hall Council and committee meetings.</w:t>
            </w:r>
          </w:p>
          <w:p w14:paraId="23316267" w14:textId="77777777" w:rsidR="000B43B8" w:rsidRPr="00CF1717" w:rsidRDefault="000B43B8" w:rsidP="000B43B8">
            <w:pPr>
              <w:ind w:left="245" w:hanging="245"/>
              <w:rPr>
                <w:rFonts w:ascii="Times New Roman" w:hAnsi="Times New Roman" w:cs="Times New Roman"/>
                <w:sz w:val="20"/>
                <w:szCs w:val="20"/>
              </w:rPr>
            </w:pPr>
            <w:r w:rsidRPr="00CF1717">
              <w:rPr>
                <w:rFonts w:ascii="Times New Roman" w:hAnsi="Times New Roman" w:cs="Times New Roman"/>
                <w:sz w:val="20"/>
                <w:szCs w:val="20"/>
              </w:rPr>
              <w:t>•</w:t>
            </w:r>
            <w:r w:rsidRPr="00CF1717">
              <w:rPr>
                <w:rFonts w:ascii="Times New Roman" w:hAnsi="Times New Roman" w:cs="Times New Roman"/>
                <w:sz w:val="20"/>
                <w:szCs w:val="20"/>
              </w:rPr>
              <w:tab/>
              <w:t>Elements that express the staged nature (1874-1925) of the building, demonstrating the growth and importance of the union movement over time.</w:t>
            </w:r>
          </w:p>
          <w:p w14:paraId="3898BE2B" w14:textId="77777777" w:rsidR="000B43B8" w:rsidRPr="00CF1717" w:rsidRDefault="000B43B8" w:rsidP="000B43B8">
            <w:pPr>
              <w:ind w:left="245" w:hanging="245"/>
              <w:rPr>
                <w:rFonts w:ascii="Times New Roman" w:hAnsi="Times New Roman" w:cs="Times New Roman"/>
                <w:sz w:val="20"/>
                <w:szCs w:val="20"/>
              </w:rPr>
            </w:pPr>
            <w:r w:rsidRPr="00CF1717">
              <w:rPr>
                <w:rFonts w:ascii="Times New Roman" w:hAnsi="Times New Roman" w:cs="Times New Roman"/>
                <w:sz w:val="20"/>
                <w:szCs w:val="20"/>
              </w:rPr>
              <w:t>•</w:t>
            </w:r>
            <w:r w:rsidRPr="00CF1717">
              <w:rPr>
                <w:rFonts w:ascii="Times New Roman" w:hAnsi="Times New Roman" w:cs="Times New Roman"/>
                <w:sz w:val="20"/>
                <w:szCs w:val="20"/>
              </w:rPr>
              <w:tab/>
              <w:t>Council chambers and halls, including original elements and furniture, demonstrating spaces used for large gatherings.</w:t>
            </w:r>
          </w:p>
          <w:p w14:paraId="56C44CAA" w14:textId="77777777" w:rsidR="000B43B8" w:rsidRPr="00CF1717" w:rsidRDefault="000B43B8" w:rsidP="000B43B8">
            <w:pPr>
              <w:ind w:left="245" w:hanging="245"/>
              <w:rPr>
                <w:rFonts w:ascii="Times New Roman" w:hAnsi="Times New Roman" w:cs="Times New Roman"/>
                <w:sz w:val="20"/>
                <w:szCs w:val="20"/>
              </w:rPr>
            </w:pPr>
            <w:r w:rsidRPr="00CF1717">
              <w:rPr>
                <w:rFonts w:ascii="Times New Roman" w:hAnsi="Times New Roman" w:cs="Times New Roman"/>
                <w:sz w:val="20"/>
                <w:szCs w:val="20"/>
              </w:rPr>
              <w:t>•</w:t>
            </w:r>
            <w:r w:rsidRPr="00CF1717">
              <w:rPr>
                <w:rFonts w:ascii="Times New Roman" w:hAnsi="Times New Roman" w:cs="Times New Roman"/>
                <w:sz w:val="20"/>
                <w:szCs w:val="20"/>
              </w:rPr>
              <w:tab/>
              <w:t>Banner room, where banners used in parades and marches were once stored.</w:t>
            </w:r>
          </w:p>
          <w:p w14:paraId="7E528736" w14:textId="43BDF5D1" w:rsidR="00DD3D7F" w:rsidRDefault="000B43B8" w:rsidP="000B43B8">
            <w:pPr>
              <w:spacing w:after="0" w:line="240" w:lineRule="auto"/>
              <w:ind w:left="245" w:hanging="245"/>
              <w:rPr>
                <w:rFonts w:ascii="Times New Roman" w:eastAsia="Times New Roman" w:hAnsi="Times New Roman" w:cs="Times New Roman"/>
                <w:lang w:val="en-US"/>
              </w:rPr>
            </w:pPr>
            <w:r w:rsidRPr="00CF1717">
              <w:rPr>
                <w:rFonts w:ascii="Times New Roman" w:hAnsi="Times New Roman" w:cs="Times New Roman"/>
                <w:sz w:val="20"/>
                <w:szCs w:val="20"/>
              </w:rPr>
              <w:t>•</w:t>
            </w:r>
            <w:r w:rsidRPr="00CF1717">
              <w:rPr>
                <w:rFonts w:ascii="Times New Roman" w:hAnsi="Times New Roman" w:cs="Times New Roman"/>
                <w:sz w:val="20"/>
                <w:szCs w:val="20"/>
              </w:rPr>
              <w:tab/>
              <w:t>The imposing presentation, of the building’s exterior facades to Lygon and Victoria Streets including the use of campaign banners.</w:t>
            </w:r>
          </w:p>
        </w:tc>
      </w:tr>
    </w:tbl>
    <w:p w14:paraId="050BA7AF" w14:textId="16875756" w:rsidR="008C2974" w:rsidRDefault="008C2974" w:rsidP="00AF721A">
      <w:pPr>
        <w:spacing w:after="0" w:line="240" w:lineRule="auto"/>
        <w:rPr>
          <w:rFonts w:ascii="Calibri" w:eastAsia="Calibri" w:hAnsi="Calibri" w:cs="Times New Roman"/>
          <w:lang w:val="en-US"/>
        </w:rPr>
      </w:pPr>
    </w:p>
    <w:sectPr w:rsidR="008C2974" w:rsidSect="008E4F6C">
      <w:footerReference w:type="default" r:id="rId13"/>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41F1" w14:textId="77777777" w:rsidR="001624D0" w:rsidRDefault="001624D0" w:rsidP="003A707F">
      <w:pPr>
        <w:spacing w:after="0" w:line="240" w:lineRule="auto"/>
      </w:pPr>
      <w:r>
        <w:separator/>
      </w:r>
    </w:p>
  </w:endnote>
  <w:endnote w:type="continuationSeparator" w:id="0">
    <w:p w14:paraId="0539B348" w14:textId="77777777" w:rsidR="001624D0" w:rsidRDefault="001624D0"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98433"/>
      <w:docPartObj>
        <w:docPartGallery w:val="Page Numbers (Bottom of Page)"/>
        <w:docPartUnique/>
      </w:docPartObj>
    </w:sdtPr>
    <w:sdtEndPr>
      <w:rPr>
        <w:noProof/>
      </w:rPr>
    </w:sdtEndPr>
    <w:sdtContent>
      <w:p w14:paraId="6DF9C645" w14:textId="617EB3FD" w:rsidR="00DD3D7F" w:rsidRDefault="00DD3D7F">
        <w:pPr>
          <w:pStyle w:val="Footer"/>
          <w:jc w:val="right"/>
        </w:pPr>
        <w:r>
          <w:fldChar w:fldCharType="begin"/>
        </w:r>
        <w:r>
          <w:instrText xml:space="preserve"> PAGE   \* MERGEFORMAT </w:instrText>
        </w:r>
        <w:r>
          <w:fldChar w:fldCharType="separate"/>
        </w:r>
        <w:r w:rsidR="00E96A02">
          <w:rPr>
            <w:noProof/>
          </w:rPr>
          <w:t>4</w:t>
        </w:r>
        <w:r>
          <w:rPr>
            <w:noProof/>
          </w:rPr>
          <w:fldChar w:fldCharType="end"/>
        </w:r>
      </w:p>
    </w:sdtContent>
  </w:sdt>
  <w:p w14:paraId="4DAECE78" w14:textId="77777777" w:rsidR="00DD3D7F" w:rsidRDefault="00DD3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A23E" w14:textId="77777777" w:rsidR="001624D0" w:rsidRDefault="001624D0" w:rsidP="003A707F">
      <w:pPr>
        <w:spacing w:after="0" w:line="240" w:lineRule="auto"/>
      </w:pPr>
      <w:r>
        <w:separator/>
      </w:r>
    </w:p>
  </w:footnote>
  <w:footnote w:type="continuationSeparator" w:id="0">
    <w:p w14:paraId="66B7E8A0" w14:textId="77777777" w:rsidR="001624D0" w:rsidRDefault="001624D0"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7170A0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745E8E3"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8D982B1" wp14:editId="0B7794D3">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004057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55348A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3A8A41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9E7B262"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8B35AA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7ABB27D" w14:textId="77777777" w:rsidR="00F40885" w:rsidRPr="003A707F" w:rsidRDefault="00F40885" w:rsidP="00F40885">
    <w:pPr>
      <w:pStyle w:val="Header"/>
      <w:rPr>
        <w:sz w:val="2"/>
        <w:szCs w:val="2"/>
      </w:rPr>
    </w:pPr>
  </w:p>
  <w:p w14:paraId="20EB3EB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159A"/>
    <w:multiLevelType w:val="hybridMultilevel"/>
    <w:tmpl w:val="BF1E54D4"/>
    <w:lvl w:ilvl="0" w:tplc="5C64E60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4A87610"/>
    <w:multiLevelType w:val="multilevel"/>
    <w:tmpl w:val="49D86E6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350648"/>
    <w:multiLevelType w:val="hybridMultilevel"/>
    <w:tmpl w:val="4A60CD98"/>
    <w:lvl w:ilvl="0" w:tplc="700ACDA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825626"/>
    <w:multiLevelType w:val="multilevel"/>
    <w:tmpl w:val="B3C6679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FDB2E19"/>
    <w:multiLevelType w:val="hybridMultilevel"/>
    <w:tmpl w:val="D9ECC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A3C57D3"/>
    <w:multiLevelType w:val="hybridMultilevel"/>
    <w:tmpl w:val="BB346904"/>
    <w:lvl w:ilvl="0" w:tplc="68C02F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A50E68"/>
    <w:multiLevelType w:val="multilevel"/>
    <w:tmpl w:val="B3C6679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3935767">
    <w:abstractNumId w:val="2"/>
  </w:num>
  <w:num w:numId="2" w16cid:durableId="1153763071">
    <w:abstractNumId w:val="0"/>
  </w:num>
  <w:num w:numId="3" w16cid:durableId="1531996252">
    <w:abstractNumId w:val="1"/>
  </w:num>
  <w:num w:numId="4" w16cid:durableId="1560170725">
    <w:abstractNumId w:val="4"/>
  </w:num>
  <w:num w:numId="5" w16cid:durableId="1242636936">
    <w:abstractNumId w:val="3"/>
  </w:num>
  <w:num w:numId="6" w16cid:durableId="1282155032">
    <w:abstractNumId w:val="6"/>
  </w:num>
  <w:num w:numId="7" w16cid:durableId="281814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162AA"/>
    <w:rsid w:val="000417F3"/>
    <w:rsid w:val="00083DD2"/>
    <w:rsid w:val="00087B42"/>
    <w:rsid w:val="000B43B8"/>
    <w:rsid w:val="000D1A4D"/>
    <w:rsid w:val="000E1F2B"/>
    <w:rsid w:val="00116DF5"/>
    <w:rsid w:val="001624D0"/>
    <w:rsid w:val="001867E6"/>
    <w:rsid w:val="001B54AB"/>
    <w:rsid w:val="001C2AAD"/>
    <w:rsid w:val="001F6E54"/>
    <w:rsid w:val="00207BB8"/>
    <w:rsid w:val="002275E2"/>
    <w:rsid w:val="00231D4E"/>
    <w:rsid w:val="00280BCD"/>
    <w:rsid w:val="00284EB2"/>
    <w:rsid w:val="00304BC0"/>
    <w:rsid w:val="00312673"/>
    <w:rsid w:val="00344C55"/>
    <w:rsid w:val="003A707F"/>
    <w:rsid w:val="003B0EC1"/>
    <w:rsid w:val="003B573B"/>
    <w:rsid w:val="003F2CBD"/>
    <w:rsid w:val="00424B97"/>
    <w:rsid w:val="004347B0"/>
    <w:rsid w:val="00435F2D"/>
    <w:rsid w:val="00473816"/>
    <w:rsid w:val="00486BAA"/>
    <w:rsid w:val="00492524"/>
    <w:rsid w:val="004B2753"/>
    <w:rsid w:val="004C597C"/>
    <w:rsid w:val="00520873"/>
    <w:rsid w:val="005373FA"/>
    <w:rsid w:val="00573D44"/>
    <w:rsid w:val="005D6816"/>
    <w:rsid w:val="006604A7"/>
    <w:rsid w:val="006A0068"/>
    <w:rsid w:val="007254CE"/>
    <w:rsid w:val="007A4D54"/>
    <w:rsid w:val="007B1B10"/>
    <w:rsid w:val="007F6365"/>
    <w:rsid w:val="0082457D"/>
    <w:rsid w:val="00840A06"/>
    <w:rsid w:val="008439B7"/>
    <w:rsid w:val="00845ECE"/>
    <w:rsid w:val="0087253F"/>
    <w:rsid w:val="008C2974"/>
    <w:rsid w:val="008D1959"/>
    <w:rsid w:val="008D5C6E"/>
    <w:rsid w:val="008E3D64"/>
    <w:rsid w:val="008E4F6C"/>
    <w:rsid w:val="009539C7"/>
    <w:rsid w:val="009A6B49"/>
    <w:rsid w:val="009D348D"/>
    <w:rsid w:val="009F1446"/>
    <w:rsid w:val="00A00F21"/>
    <w:rsid w:val="00A456E8"/>
    <w:rsid w:val="00A9604B"/>
    <w:rsid w:val="00AA62A4"/>
    <w:rsid w:val="00AF721A"/>
    <w:rsid w:val="00B03D4E"/>
    <w:rsid w:val="00B3611C"/>
    <w:rsid w:val="00B84226"/>
    <w:rsid w:val="00BC5BCD"/>
    <w:rsid w:val="00C63C4E"/>
    <w:rsid w:val="00C72C30"/>
    <w:rsid w:val="00CE4885"/>
    <w:rsid w:val="00CF1717"/>
    <w:rsid w:val="00D229E5"/>
    <w:rsid w:val="00D47AEA"/>
    <w:rsid w:val="00D77A88"/>
    <w:rsid w:val="00DD101A"/>
    <w:rsid w:val="00DD3D7F"/>
    <w:rsid w:val="00DF5439"/>
    <w:rsid w:val="00DF7125"/>
    <w:rsid w:val="00E202E1"/>
    <w:rsid w:val="00E300B0"/>
    <w:rsid w:val="00E443A4"/>
    <w:rsid w:val="00E96A02"/>
    <w:rsid w:val="00EB67A4"/>
    <w:rsid w:val="00EF6B33"/>
    <w:rsid w:val="00F40885"/>
    <w:rsid w:val="00FE0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5951E"/>
  <w15:docId w15:val="{C442E63A-DB1B-46D2-8FD5-4D530575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8C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959"/>
    <w:pPr>
      <w:ind w:left="720"/>
      <w:contextualSpacing/>
    </w:pPr>
  </w:style>
  <w:style w:type="character" w:styleId="CommentReference">
    <w:name w:val="annotation reference"/>
    <w:basedOn w:val="DefaultParagraphFont"/>
    <w:uiPriority w:val="99"/>
    <w:semiHidden/>
    <w:unhideWhenUsed/>
    <w:rsid w:val="001867E6"/>
    <w:rPr>
      <w:sz w:val="16"/>
      <w:szCs w:val="16"/>
    </w:rPr>
  </w:style>
  <w:style w:type="paragraph" w:styleId="CommentText">
    <w:name w:val="annotation text"/>
    <w:basedOn w:val="Normal"/>
    <w:link w:val="CommentTextChar"/>
    <w:uiPriority w:val="99"/>
    <w:semiHidden/>
    <w:unhideWhenUsed/>
    <w:rsid w:val="001867E6"/>
    <w:pPr>
      <w:spacing w:line="240" w:lineRule="auto"/>
    </w:pPr>
    <w:rPr>
      <w:sz w:val="20"/>
      <w:szCs w:val="20"/>
    </w:rPr>
  </w:style>
  <w:style w:type="character" w:customStyle="1" w:styleId="CommentTextChar">
    <w:name w:val="Comment Text Char"/>
    <w:basedOn w:val="DefaultParagraphFont"/>
    <w:link w:val="CommentText"/>
    <w:uiPriority w:val="99"/>
    <w:semiHidden/>
    <w:rsid w:val="001867E6"/>
    <w:rPr>
      <w:sz w:val="20"/>
      <w:szCs w:val="20"/>
    </w:rPr>
  </w:style>
  <w:style w:type="paragraph" w:styleId="CommentSubject">
    <w:name w:val="annotation subject"/>
    <w:basedOn w:val="CommentText"/>
    <w:next w:val="CommentText"/>
    <w:link w:val="CommentSubjectChar"/>
    <w:uiPriority w:val="99"/>
    <w:semiHidden/>
    <w:unhideWhenUsed/>
    <w:rsid w:val="001867E6"/>
    <w:rPr>
      <w:b/>
      <w:bCs/>
    </w:rPr>
  </w:style>
  <w:style w:type="character" w:customStyle="1" w:styleId="CommentSubjectChar">
    <w:name w:val="Comment Subject Char"/>
    <w:basedOn w:val="CommentTextChar"/>
    <w:link w:val="CommentSubject"/>
    <w:uiPriority w:val="99"/>
    <w:semiHidden/>
    <w:rsid w:val="001867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1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3DB7457629B926488AD355DF0FFCCBFE" ma:contentTypeVersion="10" ma:contentTypeDescription="SPIRE Document" ma:contentTypeScope="" ma:versionID="3132e542f96ae901c01794f6be49201a">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draft decision brief</DocumentDescription>
    <RecordNumber xmlns="344c6e69-c594-4ca4-b341-09ae9dfc1422">003923646</RecordNumber>
  </documentManagement>
</p:properties>
</file>

<file path=customXml/itemProps1.xml><?xml version="1.0" encoding="utf-8"?>
<ds:datastoreItem xmlns:ds="http://schemas.openxmlformats.org/officeDocument/2006/customXml" ds:itemID="{A7B66A16-113A-42F5-AE8A-F8B8128D0F24}">
  <ds:schemaRefs>
    <ds:schemaRef ds:uri="http://schemas.microsoft.com/office/2006/metadata/customXsn"/>
  </ds:schemaRefs>
</ds:datastoreItem>
</file>

<file path=customXml/itemProps2.xml><?xml version="1.0" encoding="utf-8"?>
<ds:datastoreItem xmlns:ds="http://schemas.openxmlformats.org/officeDocument/2006/customXml" ds:itemID="{4B203B20-6500-4C9B-B589-0C11B820F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05784-D299-4EE9-9701-EFA0AC6DFAD2}">
  <ds:schemaRefs>
    <ds:schemaRef ds:uri="http://schemas.microsoft.com/sharepoint/events"/>
  </ds:schemaRefs>
</ds:datastoreItem>
</file>

<file path=customXml/itemProps4.xml><?xml version="1.0" encoding="utf-8"?>
<ds:datastoreItem xmlns:ds="http://schemas.openxmlformats.org/officeDocument/2006/customXml" ds:itemID="{BC2D3A4B-A33D-49A6-8477-D56BD9D25441}">
  <ds:schemaRefs>
    <ds:schemaRef ds:uri="http://schemas.microsoft.com/sharepoint/v3/contenttype/forms"/>
  </ds:schemaRefs>
</ds:datastoreItem>
</file>

<file path=customXml/itemProps5.xml><?xml version="1.0" encoding="utf-8"?>
<ds:datastoreItem xmlns:ds="http://schemas.openxmlformats.org/officeDocument/2006/customXml" ds:itemID="{1F0D4CAD-0779-48C4-B805-5F97D756B8CF}">
  <ds:schemaRefs>
    <ds:schemaRef ds:uri="http://schemas.openxmlformats.org/officeDocument/2006/bibliography"/>
  </ds:schemaRefs>
</ds:datastoreItem>
</file>

<file path=customXml/itemProps6.xml><?xml version="1.0" encoding="utf-8"?>
<ds:datastoreItem xmlns:ds="http://schemas.openxmlformats.org/officeDocument/2006/customXml" ds:itemID="{165C3315-0BDE-4307-95DE-8F9C8075BB1C}">
  <ds:schemaRefs>
    <ds:schemaRef ds:uri="http://www.w3.org/XML/1998/namespace"/>
    <ds:schemaRef ds:uri="344c6e69-c594-4ca4-b341-09ae9dfc1422"/>
    <ds:schemaRef ds:uri="http://schemas.openxmlformats.org/package/2006/metadata/core-properties"/>
    <ds:schemaRef ds:uri="http://schemas.microsoft.com/sharepoint/v4"/>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Attachment C - Queen Victoria Market Gazette Notice</vt:lpstr>
    </vt:vector>
  </TitlesOfParts>
  <Company>Office of Parliamentary Counsel</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Brief Att F - Gazette Notice</dc:title>
  <dc:creator>Miller, Kelli</dc:creator>
  <cp:lastModifiedBy>Riddle, Jade</cp:lastModifiedBy>
  <cp:revision>2</cp:revision>
  <cp:lastPrinted>2018-01-08T04:14:00Z</cp:lastPrinted>
  <dcterms:created xsi:type="dcterms:W3CDTF">2023-09-01T06:24:00Z</dcterms:created>
  <dcterms:modified xsi:type="dcterms:W3CDTF">2023-09-01T06:24:00Z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0x0101009DB8618430E8D149BA674DA7B0E0C3F0003DB7457629B926488AD355DF0FFCCBFE</vt:lpwstr>
  </property>
  <property fmtid="{D5CDD505-2E9C-101B-9397-08002B2CF9AE}" pid="3" name="RecordPoint_ActiveItemUniqueId">
    <vt:lpwstr>{86fbaa50-9873-434f-b3ac-4a260758a8c6}</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{7d82ce6b-5264-42e2-93cc-7f0245a6c023}</vt:lpwstr>
  </property>
  <property fmtid="{D5CDD505-2E9C-101B-9397-08002B2CF9AE}" pid="7" name="RecordPoint_ActiveItemWebId">
    <vt:lpwstr>{fc5f6266-41b8-4c8d-a1a1-2c080a479d3e}</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ActiveItemMoved">
    <vt:lpwstr/>
  </property>
  <property fmtid="{D5CDD505-2E9C-101B-9397-08002B2CF9AE}" pid="12" name="RecordPoint_RecordFormat">
    <vt:lpwstr/>
  </property>
</Properties>
</file>