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EF655" w14:textId="19F2C84F" w:rsidR="006577FC" w:rsidRDefault="006577FC" w:rsidP="006577FC">
      <w:r>
        <w:object w:dxaOrig="2146" w:dyaOrig="1561" w14:anchorId="0C443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8668355" r:id="rId9"/>
        </w:object>
      </w:r>
    </w:p>
    <w:p w14:paraId="0E670C15" w14:textId="77777777" w:rsidR="006577FC" w:rsidRDefault="006577FC" w:rsidP="006577FC"/>
    <w:p w14:paraId="1070FBBF" w14:textId="77777777" w:rsidR="006577FC" w:rsidRDefault="006577FC" w:rsidP="006577FC"/>
    <w:p w14:paraId="3324203A" w14:textId="77777777" w:rsidR="006577FC" w:rsidRDefault="006577FC" w:rsidP="006577FC"/>
    <w:p w14:paraId="3D32F4C3" w14:textId="77777777" w:rsidR="006577FC" w:rsidRDefault="006577FC" w:rsidP="006577FC"/>
    <w:p w14:paraId="406E9B1C" w14:textId="77777777" w:rsidR="006577FC" w:rsidRDefault="006577FC" w:rsidP="006577FC"/>
    <w:p w14:paraId="59D04AFC" w14:textId="77777777" w:rsidR="006577FC" w:rsidRDefault="006577FC" w:rsidP="006577FC"/>
    <w:p w14:paraId="308D9B40" w14:textId="3E95B192" w:rsidR="006577FC" w:rsidRDefault="006577FC" w:rsidP="006577FC">
      <w:pPr>
        <w:pStyle w:val="ShortT"/>
      </w:pPr>
      <w:r>
        <w:t>Digital ID (Transitional and Consequential Provisions) Act 2024</w:t>
      </w:r>
    </w:p>
    <w:p w14:paraId="59CE1CD5" w14:textId="60F19FD5" w:rsidR="00715914" w:rsidRPr="00FC18D8" w:rsidRDefault="00715914" w:rsidP="00715914"/>
    <w:p w14:paraId="611AF950" w14:textId="0EF78019" w:rsidR="006577FC" w:rsidRDefault="006577FC" w:rsidP="006577FC">
      <w:pPr>
        <w:pStyle w:val="Actno"/>
        <w:spacing w:before="400"/>
      </w:pPr>
      <w:bookmarkStart w:id="0" w:name="_GoBack"/>
      <w:r>
        <w:t>No.</w:t>
      </w:r>
      <w:r w:rsidR="00974CCF">
        <w:t xml:space="preserve"> 26</w:t>
      </w:r>
      <w:r>
        <w:t>, 2024</w:t>
      </w:r>
      <w:bookmarkEnd w:id="0"/>
    </w:p>
    <w:p w14:paraId="35B70DBC" w14:textId="3333B106" w:rsidR="00715914" w:rsidRPr="00FC18D8" w:rsidRDefault="00715914" w:rsidP="00715914"/>
    <w:p w14:paraId="48751A34" w14:textId="77777777" w:rsidR="00D44517" w:rsidRDefault="00D44517" w:rsidP="00D44517">
      <w:pPr>
        <w:rPr>
          <w:lang w:eastAsia="en-AU"/>
        </w:rPr>
      </w:pPr>
    </w:p>
    <w:p w14:paraId="12A2C53D" w14:textId="55D78779" w:rsidR="00990ED3" w:rsidRPr="00FC18D8" w:rsidRDefault="00990ED3" w:rsidP="00715914"/>
    <w:p w14:paraId="09756172" w14:textId="77777777" w:rsidR="00990ED3" w:rsidRPr="00FC18D8" w:rsidRDefault="00990ED3" w:rsidP="00715914"/>
    <w:p w14:paraId="7728134D" w14:textId="77777777" w:rsidR="00990ED3" w:rsidRPr="00FC18D8" w:rsidRDefault="00990ED3" w:rsidP="00715914"/>
    <w:p w14:paraId="37167D70" w14:textId="3365055C" w:rsidR="006577FC" w:rsidRDefault="006577FC" w:rsidP="006577FC">
      <w:pPr>
        <w:pStyle w:val="LongT"/>
      </w:pPr>
      <w:r>
        <w:t xml:space="preserve">An Act to deal with consequential and transitional matters arising from the enactment of the </w:t>
      </w:r>
      <w:r w:rsidRPr="006577FC">
        <w:rPr>
          <w:i/>
        </w:rPr>
        <w:t>Digital ID Act 202</w:t>
      </w:r>
      <w:r w:rsidR="004F05F9">
        <w:rPr>
          <w:i/>
        </w:rPr>
        <w:t>4</w:t>
      </w:r>
      <w:r>
        <w:t>, and for related purposes</w:t>
      </w:r>
    </w:p>
    <w:p w14:paraId="64F28B64" w14:textId="2C78F332" w:rsidR="00715914" w:rsidRPr="00E26DB2" w:rsidRDefault="00715914" w:rsidP="00715914">
      <w:pPr>
        <w:pStyle w:val="Header"/>
        <w:tabs>
          <w:tab w:val="clear" w:pos="4150"/>
          <w:tab w:val="clear" w:pos="8307"/>
        </w:tabs>
      </w:pPr>
      <w:r w:rsidRPr="00E26DB2">
        <w:rPr>
          <w:rStyle w:val="CharAmSchNo"/>
        </w:rPr>
        <w:t xml:space="preserve"> </w:t>
      </w:r>
      <w:r w:rsidRPr="00E26DB2">
        <w:rPr>
          <w:rStyle w:val="CharAmSchText"/>
        </w:rPr>
        <w:t xml:space="preserve"> </w:t>
      </w:r>
    </w:p>
    <w:p w14:paraId="47DA6D38" w14:textId="77777777" w:rsidR="00715914" w:rsidRPr="00E26DB2" w:rsidRDefault="00715914" w:rsidP="00715914">
      <w:pPr>
        <w:pStyle w:val="Header"/>
        <w:tabs>
          <w:tab w:val="clear" w:pos="4150"/>
          <w:tab w:val="clear" w:pos="8307"/>
        </w:tabs>
      </w:pPr>
      <w:r w:rsidRPr="00E26DB2">
        <w:rPr>
          <w:rStyle w:val="CharAmPartNo"/>
        </w:rPr>
        <w:t xml:space="preserve"> </w:t>
      </w:r>
      <w:r w:rsidRPr="00E26DB2">
        <w:rPr>
          <w:rStyle w:val="CharAmPartText"/>
        </w:rPr>
        <w:t xml:space="preserve"> </w:t>
      </w:r>
    </w:p>
    <w:p w14:paraId="219CDAC8" w14:textId="77777777" w:rsidR="001C1117" w:rsidRPr="00FC18D8" w:rsidRDefault="001C1117" w:rsidP="001C1117">
      <w:pPr>
        <w:sectPr w:rsidR="001C1117" w:rsidRPr="00FC18D8" w:rsidSect="006577F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981F18B" w14:textId="77777777" w:rsidR="00715914" w:rsidRPr="00FC18D8" w:rsidRDefault="00715914" w:rsidP="00715914">
      <w:pPr>
        <w:outlineLvl w:val="0"/>
        <w:rPr>
          <w:sz w:val="36"/>
        </w:rPr>
      </w:pPr>
      <w:r w:rsidRPr="00FC18D8">
        <w:rPr>
          <w:sz w:val="36"/>
        </w:rPr>
        <w:lastRenderedPageBreak/>
        <w:t>Contents</w:t>
      </w:r>
    </w:p>
    <w:p w14:paraId="171FCD40" w14:textId="2CBD150F" w:rsidR="00EA71E2" w:rsidRDefault="00EA71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A71E2">
        <w:rPr>
          <w:noProof/>
        </w:rPr>
        <w:tab/>
      </w:r>
      <w:r w:rsidRPr="00EA71E2">
        <w:rPr>
          <w:noProof/>
        </w:rPr>
        <w:fldChar w:fldCharType="begin"/>
      </w:r>
      <w:r w:rsidRPr="00EA71E2">
        <w:rPr>
          <w:noProof/>
        </w:rPr>
        <w:instrText xml:space="preserve"> PAGEREF _Toc168055095 \h </w:instrText>
      </w:r>
      <w:r w:rsidRPr="00EA71E2">
        <w:rPr>
          <w:noProof/>
        </w:rPr>
      </w:r>
      <w:r w:rsidRPr="00EA71E2">
        <w:rPr>
          <w:noProof/>
        </w:rPr>
        <w:fldChar w:fldCharType="separate"/>
      </w:r>
      <w:r w:rsidR="001E29AF">
        <w:rPr>
          <w:noProof/>
        </w:rPr>
        <w:t>1</w:t>
      </w:r>
      <w:r w:rsidRPr="00EA71E2">
        <w:rPr>
          <w:noProof/>
        </w:rPr>
        <w:fldChar w:fldCharType="end"/>
      </w:r>
    </w:p>
    <w:p w14:paraId="3A11DCC1" w14:textId="0FF8C94D" w:rsidR="00EA71E2" w:rsidRDefault="00EA71E2">
      <w:pPr>
        <w:pStyle w:val="TOC5"/>
        <w:rPr>
          <w:rFonts w:asciiTheme="minorHAnsi" w:eastAsiaTheme="minorEastAsia" w:hAnsiTheme="minorHAnsi" w:cstheme="minorBidi"/>
          <w:noProof/>
          <w:kern w:val="0"/>
          <w:sz w:val="22"/>
          <w:szCs w:val="22"/>
        </w:rPr>
      </w:pPr>
      <w:r>
        <w:rPr>
          <w:noProof/>
        </w:rPr>
        <w:t>2</w:t>
      </w:r>
      <w:r>
        <w:rPr>
          <w:noProof/>
        </w:rPr>
        <w:tab/>
        <w:t>Commencement</w:t>
      </w:r>
      <w:r w:rsidRPr="00EA71E2">
        <w:rPr>
          <w:noProof/>
        </w:rPr>
        <w:tab/>
      </w:r>
      <w:r w:rsidRPr="00EA71E2">
        <w:rPr>
          <w:noProof/>
        </w:rPr>
        <w:fldChar w:fldCharType="begin"/>
      </w:r>
      <w:r w:rsidRPr="00EA71E2">
        <w:rPr>
          <w:noProof/>
        </w:rPr>
        <w:instrText xml:space="preserve"> PAGEREF _Toc168055096 \h </w:instrText>
      </w:r>
      <w:r w:rsidRPr="00EA71E2">
        <w:rPr>
          <w:noProof/>
        </w:rPr>
      </w:r>
      <w:r w:rsidRPr="00EA71E2">
        <w:rPr>
          <w:noProof/>
        </w:rPr>
        <w:fldChar w:fldCharType="separate"/>
      </w:r>
      <w:r w:rsidR="001E29AF">
        <w:rPr>
          <w:noProof/>
        </w:rPr>
        <w:t>2</w:t>
      </w:r>
      <w:r w:rsidRPr="00EA71E2">
        <w:rPr>
          <w:noProof/>
        </w:rPr>
        <w:fldChar w:fldCharType="end"/>
      </w:r>
    </w:p>
    <w:p w14:paraId="5A4E9D0C" w14:textId="3B0DF7EE" w:rsidR="00EA71E2" w:rsidRDefault="00EA71E2">
      <w:pPr>
        <w:pStyle w:val="TOC5"/>
        <w:rPr>
          <w:rFonts w:asciiTheme="minorHAnsi" w:eastAsiaTheme="minorEastAsia" w:hAnsiTheme="minorHAnsi" w:cstheme="minorBidi"/>
          <w:noProof/>
          <w:kern w:val="0"/>
          <w:sz w:val="22"/>
          <w:szCs w:val="22"/>
        </w:rPr>
      </w:pPr>
      <w:r>
        <w:rPr>
          <w:noProof/>
        </w:rPr>
        <w:t>3</w:t>
      </w:r>
      <w:r>
        <w:rPr>
          <w:noProof/>
        </w:rPr>
        <w:tab/>
        <w:t>Schedules</w:t>
      </w:r>
      <w:r w:rsidRPr="00EA71E2">
        <w:rPr>
          <w:noProof/>
        </w:rPr>
        <w:tab/>
      </w:r>
      <w:r w:rsidRPr="00EA71E2">
        <w:rPr>
          <w:noProof/>
        </w:rPr>
        <w:fldChar w:fldCharType="begin"/>
      </w:r>
      <w:r w:rsidRPr="00EA71E2">
        <w:rPr>
          <w:noProof/>
        </w:rPr>
        <w:instrText xml:space="preserve"> PAGEREF _Toc168055097 \h </w:instrText>
      </w:r>
      <w:r w:rsidRPr="00EA71E2">
        <w:rPr>
          <w:noProof/>
        </w:rPr>
      </w:r>
      <w:r w:rsidRPr="00EA71E2">
        <w:rPr>
          <w:noProof/>
        </w:rPr>
        <w:fldChar w:fldCharType="separate"/>
      </w:r>
      <w:r w:rsidR="001E29AF">
        <w:rPr>
          <w:noProof/>
        </w:rPr>
        <w:t>2</w:t>
      </w:r>
      <w:r w:rsidRPr="00EA71E2">
        <w:rPr>
          <w:noProof/>
        </w:rPr>
        <w:fldChar w:fldCharType="end"/>
      </w:r>
    </w:p>
    <w:p w14:paraId="14EBB366" w14:textId="2631F82E" w:rsidR="00EA71E2" w:rsidRDefault="00EA71E2">
      <w:pPr>
        <w:pStyle w:val="TOC6"/>
        <w:rPr>
          <w:rFonts w:asciiTheme="minorHAnsi" w:eastAsiaTheme="minorEastAsia" w:hAnsiTheme="minorHAnsi" w:cstheme="minorBidi"/>
          <w:b w:val="0"/>
          <w:noProof/>
          <w:kern w:val="0"/>
          <w:sz w:val="22"/>
          <w:szCs w:val="22"/>
        </w:rPr>
      </w:pPr>
      <w:r>
        <w:rPr>
          <w:noProof/>
        </w:rPr>
        <w:t>Schedule 1—Transitional and application provisions</w:t>
      </w:r>
      <w:r w:rsidRPr="00EA71E2">
        <w:rPr>
          <w:b w:val="0"/>
          <w:noProof/>
          <w:sz w:val="18"/>
        </w:rPr>
        <w:tab/>
      </w:r>
      <w:r w:rsidRPr="00EA71E2">
        <w:rPr>
          <w:b w:val="0"/>
          <w:noProof/>
          <w:sz w:val="18"/>
        </w:rPr>
        <w:fldChar w:fldCharType="begin"/>
      </w:r>
      <w:r w:rsidRPr="00EA71E2">
        <w:rPr>
          <w:b w:val="0"/>
          <w:noProof/>
          <w:sz w:val="18"/>
        </w:rPr>
        <w:instrText xml:space="preserve"> PAGEREF _Toc168055098 \h </w:instrText>
      </w:r>
      <w:r w:rsidRPr="00EA71E2">
        <w:rPr>
          <w:b w:val="0"/>
          <w:noProof/>
          <w:sz w:val="18"/>
        </w:rPr>
      </w:r>
      <w:r w:rsidRPr="00EA71E2">
        <w:rPr>
          <w:b w:val="0"/>
          <w:noProof/>
          <w:sz w:val="18"/>
        </w:rPr>
        <w:fldChar w:fldCharType="separate"/>
      </w:r>
      <w:r w:rsidR="001E29AF">
        <w:rPr>
          <w:b w:val="0"/>
          <w:noProof/>
          <w:sz w:val="18"/>
        </w:rPr>
        <w:t>3</w:t>
      </w:r>
      <w:r w:rsidRPr="00EA71E2">
        <w:rPr>
          <w:b w:val="0"/>
          <w:noProof/>
          <w:sz w:val="18"/>
        </w:rPr>
        <w:fldChar w:fldCharType="end"/>
      </w:r>
    </w:p>
    <w:p w14:paraId="314E01F5" w14:textId="46A24A3E" w:rsidR="00EA71E2" w:rsidRDefault="00EA71E2">
      <w:pPr>
        <w:pStyle w:val="TOC7"/>
        <w:rPr>
          <w:rFonts w:asciiTheme="minorHAnsi" w:eastAsiaTheme="minorEastAsia" w:hAnsiTheme="minorHAnsi" w:cstheme="minorBidi"/>
          <w:noProof/>
          <w:kern w:val="0"/>
          <w:sz w:val="22"/>
          <w:szCs w:val="22"/>
        </w:rPr>
      </w:pPr>
      <w:r>
        <w:rPr>
          <w:noProof/>
        </w:rPr>
        <w:t>Part 1—Introduction</w:t>
      </w:r>
      <w:r w:rsidRPr="00EA71E2">
        <w:rPr>
          <w:noProof/>
          <w:sz w:val="18"/>
        </w:rPr>
        <w:tab/>
      </w:r>
      <w:r w:rsidRPr="00EA71E2">
        <w:rPr>
          <w:noProof/>
          <w:sz w:val="18"/>
        </w:rPr>
        <w:fldChar w:fldCharType="begin"/>
      </w:r>
      <w:r w:rsidRPr="00EA71E2">
        <w:rPr>
          <w:noProof/>
          <w:sz w:val="18"/>
        </w:rPr>
        <w:instrText xml:space="preserve"> PAGEREF _Toc168055099 \h </w:instrText>
      </w:r>
      <w:r w:rsidRPr="00EA71E2">
        <w:rPr>
          <w:noProof/>
          <w:sz w:val="18"/>
        </w:rPr>
      </w:r>
      <w:r w:rsidRPr="00EA71E2">
        <w:rPr>
          <w:noProof/>
          <w:sz w:val="18"/>
        </w:rPr>
        <w:fldChar w:fldCharType="separate"/>
      </w:r>
      <w:r w:rsidR="001E29AF">
        <w:rPr>
          <w:noProof/>
          <w:sz w:val="18"/>
        </w:rPr>
        <w:t>3</w:t>
      </w:r>
      <w:r w:rsidRPr="00EA71E2">
        <w:rPr>
          <w:noProof/>
          <w:sz w:val="18"/>
        </w:rPr>
        <w:fldChar w:fldCharType="end"/>
      </w:r>
    </w:p>
    <w:p w14:paraId="18ADECCC" w14:textId="37CB2C9D" w:rsidR="00EA71E2" w:rsidRDefault="00EA71E2">
      <w:pPr>
        <w:pStyle w:val="TOC7"/>
        <w:rPr>
          <w:rFonts w:asciiTheme="minorHAnsi" w:eastAsiaTheme="minorEastAsia" w:hAnsiTheme="minorHAnsi" w:cstheme="minorBidi"/>
          <w:noProof/>
          <w:kern w:val="0"/>
          <w:sz w:val="22"/>
          <w:szCs w:val="22"/>
        </w:rPr>
      </w:pPr>
      <w:r>
        <w:rPr>
          <w:noProof/>
        </w:rPr>
        <w:t>Part 2—Accreditation</w:t>
      </w:r>
      <w:r w:rsidRPr="00EA71E2">
        <w:rPr>
          <w:noProof/>
          <w:sz w:val="18"/>
        </w:rPr>
        <w:tab/>
      </w:r>
      <w:r w:rsidRPr="00EA71E2">
        <w:rPr>
          <w:noProof/>
          <w:sz w:val="18"/>
        </w:rPr>
        <w:fldChar w:fldCharType="begin"/>
      </w:r>
      <w:r w:rsidRPr="00EA71E2">
        <w:rPr>
          <w:noProof/>
          <w:sz w:val="18"/>
        </w:rPr>
        <w:instrText xml:space="preserve"> PAGEREF _Toc168055100 \h </w:instrText>
      </w:r>
      <w:r w:rsidRPr="00EA71E2">
        <w:rPr>
          <w:noProof/>
          <w:sz w:val="18"/>
        </w:rPr>
      </w:r>
      <w:r w:rsidRPr="00EA71E2">
        <w:rPr>
          <w:noProof/>
          <w:sz w:val="18"/>
        </w:rPr>
        <w:fldChar w:fldCharType="separate"/>
      </w:r>
      <w:r w:rsidR="001E29AF">
        <w:rPr>
          <w:noProof/>
          <w:sz w:val="18"/>
        </w:rPr>
        <w:t>5</w:t>
      </w:r>
      <w:r w:rsidRPr="00EA71E2">
        <w:rPr>
          <w:noProof/>
          <w:sz w:val="18"/>
        </w:rPr>
        <w:fldChar w:fldCharType="end"/>
      </w:r>
    </w:p>
    <w:p w14:paraId="63620AF3" w14:textId="7D7EE7E0" w:rsidR="00EA71E2" w:rsidRDefault="00EA71E2">
      <w:pPr>
        <w:pStyle w:val="TOC7"/>
        <w:rPr>
          <w:rFonts w:asciiTheme="minorHAnsi" w:eastAsiaTheme="minorEastAsia" w:hAnsiTheme="minorHAnsi" w:cstheme="minorBidi"/>
          <w:noProof/>
          <w:kern w:val="0"/>
          <w:sz w:val="22"/>
          <w:szCs w:val="22"/>
        </w:rPr>
      </w:pPr>
      <w:r>
        <w:rPr>
          <w:noProof/>
        </w:rPr>
        <w:t>Part 3—Approval to participate in the Australian Government Digital ID System</w:t>
      </w:r>
      <w:r w:rsidRPr="00EA71E2">
        <w:rPr>
          <w:noProof/>
          <w:sz w:val="18"/>
        </w:rPr>
        <w:tab/>
      </w:r>
      <w:r w:rsidRPr="00EA71E2">
        <w:rPr>
          <w:noProof/>
          <w:sz w:val="18"/>
        </w:rPr>
        <w:fldChar w:fldCharType="begin"/>
      </w:r>
      <w:r w:rsidRPr="00EA71E2">
        <w:rPr>
          <w:noProof/>
          <w:sz w:val="18"/>
        </w:rPr>
        <w:instrText xml:space="preserve"> PAGEREF _Toc168055101 \h </w:instrText>
      </w:r>
      <w:r w:rsidRPr="00EA71E2">
        <w:rPr>
          <w:noProof/>
          <w:sz w:val="18"/>
        </w:rPr>
      </w:r>
      <w:r w:rsidRPr="00EA71E2">
        <w:rPr>
          <w:noProof/>
          <w:sz w:val="18"/>
        </w:rPr>
        <w:fldChar w:fldCharType="separate"/>
      </w:r>
      <w:r w:rsidR="001E29AF">
        <w:rPr>
          <w:noProof/>
          <w:sz w:val="18"/>
        </w:rPr>
        <w:t>9</w:t>
      </w:r>
      <w:r w:rsidRPr="00EA71E2">
        <w:rPr>
          <w:noProof/>
          <w:sz w:val="18"/>
        </w:rPr>
        <w:fldChar w:fldCharType="end"/>
      </w:r>
    </w:p>
    <w:p w14:paraId="434AF900" w14:textId="7488E51E" w:rsidR="00EA71E2" w:rsidRDefault="00EA71E2">
      <w:pPr>
        <w:pStyle w:val="TOC7"/>
        <w:rPr>
          <w:rFonts w:asciiTheme="minorHAnsi" w:eastAsiaTheme="minorEastAsia" w:hAnsiTheme="minorHAnsi" w:cstheme="minorBidi"/>
          <w:noProof/>
          <w:kern w:val="0"/>
          <w:sz w:val="22"/>
          <w:szCs w:val="22"/>
        </w:rPr>
      </w:pPr>
      <w:r>
        <w:rPr>
          <w:noProof/>
        </w:rPr>
        <w:t>Part 4—Other matters</w:t>
      </w:r>
      <w:r w:rsidRPr="00EA71E2">
        <w:rPr>
          <w:noProof/>
          <w:sz w:val="18"/>
        </w:rPr>
        <w:tab/>
      </w:r>
      <w:r w:rsidRPr="00EA71E2">
        <w:rPr>
          <w:noProof/>
          <w:sz w:val="18"/>
        </w:rPr>
        <w:fldChar w:fldCharType="begin"/>
      </w:r>
      <w:r w:rsidRPr="00EA71E2">
        <w:rPr>
          <w:noProof/>
          <w:sz w:val="18"/>
        </w:rPr>
        <w:instrText xml:space="preserve"> PAGEREF _Toc168055102 \h </w:instrText>
      </w:r>
      <w:r w:rsidRPr="00EA71E2">
        <w:rPr>
          <w:noProof/>
          <w:sz w:val="18"/>
        </w:rPr>
      </w:r>
      <w:r w:rsidRPr="00EA71E2">
        <w:rPr>
          <w:noProof/>
          <w:sz w:val="18"/>
        </w:rPr>
        <w:fldChar w:fldCharType="separate"/>
      </w:r>
      <w:r w:rsidR="001E29AF">
        <w:rPr>
          <w:noProof/>
          <w:sz w:val="18"/>
        </w:rPr>
        <w:t>17</w:t>
      </w:r>
      <w:r w:rsidRPr="00EA71E2">
        <w:rPr>
          <w:noProof/>
          <w:sz w:val="18"/>
        </w:rPr>
        <w:fldChar w:fldCharType="end"/>
      </w:r>
    </w:p>
    <w:p w14:paraId="2E3F3DFB" w14:textId="7199AC3B" w:rsidR="00EA71E2" w:rsidRDefault="00EA71E2">
      <w:pPr>
        <w:pStyle w:val="TOC6"/>
        <w:rPr>
          <w:rFonts w:asciiTheme="minorHAnsi" w:eastAsiaTheme="minorEastAsia" w:hAnsiTheme="minorHAnsi" w:cstheme="minorBidi"/>
          <w:b w:val="0"/>
          <w:noProof/>
          <w:kern w:val="0"/>
          <w:sz w:val="22"/>
          <w:szCs w:val="22"/>
        </w:rPr>
      </w:pPr>
      <w:r>
        <w:rPr>
          <w:noProof/>
        </w:rPr>
        <w:t>Schedule 2—Consequential amendments</w:t>
      </w:r>
      <w:r w:rsidRPr="00EA71E2">
        <w:rPr>
          <w:b w:val="0"/>
          <w:noProof/>
          <w:sz w:val="18"/>
        </w:rPr>
        <w:tab/>
      </w:r>
      <w:r w:rsidRPr="00EA71E2">
        <w:rPr>
          <w:b w:val="0"/>
          <w:noProof/>
          <w:sz w:val="18"/>
        </w:rPr>
        <w:fldChar w:fldCharType="begin"/>
      </w:r>
      <w:r w:rsidRPr="00EA71E2">
        <w:rPr>
          <w:b w:val="0"/>
          <w:noProof/>
          <w:sz w:val="18"/>
        </w:rPr>
        <w:instrText xml:space="preserve"> PAGEREF _Toc168055103 \h </w:instrText>
      </w:r>
      <w:r w:rsidRPr="00EA71E2">
        <w:rPr>
          <w:b w:val="0"/>
          <w:noProof/>
          <w:sz w:val="18"/>
        </w:rPr>
      </w:r>
      <w:r w:rsidRPr="00EA71E2">
        <w:rPr>
          <w:b w:val="0"/>
          <w:noProof/>
          <w:sz w:val="18"/>
        </w:rPr>
        <w:fldChar w:fldCharType="separate"/>
      </w:r>
      <w:r w:rsidR="001E29AF">
        <w:rPr>
          <w:b w:val="0"/>
          <w:noProof/>
          <w:sz w:val="18"/>
        </w:rPr>
        <w:t>19</w:t>
      </w:r>
      <w:r w:rsidRPr="00EA71E2">
        <w:rPr>
          <w:b w:val="0"/>
          <w:noProof/>
          <w:sz w:val="18"/>
        </w:rPr>
        <w:fldChar w:fldCharType="end"/>
      </w:r>
    </w:p>
    <w:p w14:paraId="4B399CE0" w14:textId="28971211" w:rsidR="00EA71E2" w:rsidRDefault="00EA71E2">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EA71E2">
        <w:rPr>
          <w:i w:val="0"/>
          <w:noProof/>
          <w:sz w:val="18"/>
        </w:rPr>
        <w:tab/>
      </w:r>
      <w:r w:rsidRPr="00EA71E2">
        <w:rPr>
          <w:i w:val="0"/>
          <w:noProof/>
          <w:sz w:val="18"/>
        </w:rPr>
        <w:fldChar w:fldCharType="begin"/>
      </w:r>
      <w:r w:rsidRPr="00EA71E2">
        <w:rPr>
          <w:i w:val="0"/>
          <w:noProof/>
          <w:sz w:val="18"/>
        </w:rPr>
        <w:instrText xml:space="preserve"> PAGEREF _Toc168055104 \h </w:instrText>
      </w:r>
      <w:r w:rsidRPr="00EA71E2">
        <w:rPr>
          <w:i w:val="0"/>
          <w:noProof/>
          <w:sz w:val="18"/>
        </w:rPr>
      </w:r>
      <w:r w:rsidRPr="00EA71E2">
        <w:rPr>
          <w:i w:val="0"/>
          <w:noProof/>
          <w:sz w:val="18"/>
        </w:rPr>
        <w:fldChar w:fldCharType="separate"/>
      </w:r>
      <w:r w:rsidR="001E29AF">
        <w:rPr>
          <w:i w:val="0"/>
          <w:noProof/>
          <w:sz w:val="18"/>
        </w:rPr>
        <w:t>19</w:t>
      </w:r>
      <w:r w:rsidRPr="00EA71E2">
        <w:rPr>
          <w:i w:val="0"/>
          <w:noProof/>
          <w:sz w:val="18"/>
        </w:rPr>
        <w:fldChar w:fldCharType="end"/>
      </w:r>
    </w:p>
    <w:p w14:paraId="7C441D48" w14:textId="09E7E6B6" w:rsidR="00EA71E2" w:rsidRDefault="00EA71E2">
      <w:pPr>
        <w:pStyle w:val="TOC9"/>
        <w:rPr>
          <w:rFonts w:asciiTheme="minorHAnsi" w:eastAsiaTheme="minorEastAsia" w:hAnsiTheme="minorHAnsi" w:cstheme="minorBidi"/>
          <w:i w:val="0"/>
          <w:noProof/>
          <w:kern w:val="0"/>
          <w:sz w:val="22"/>
          <w:szCs w:val="22"/>
        </w:rPr>
      </w:pPr>
      <w:r>
        <w:rPr>
          <w:noProof/>
        </w:rPr>
        <w:t>Age Discrimination Act 2004</w:t>
      </w:r>
      <w:r w:rsidRPr="00EA71E2">
        <w:rPr>
          <w:i w:val="0"/>
          <w:noProof/>
          <w:sz w:val="18"/>
        </w:rPr>
        <w:tab/>
      </w:r>
      <w:r w:rsidRPr="00EA71E2">
        <w:rPr>
          <w:i w:val="0"/>
          <w:noProof/>
          <w:sz w:val="18"/>
        </w:rPr>
        <w:fldChar w:fldCharType="begin"/>
      </w:r>
      <w:r w:rsidRPr="00EA71E2">
        <w:rPr>
          <w:i w:val="0"/>
          <w:noProof/>
          <w:sz w:val="18"/>
        </w:rPr>
        <w:instrText xml:space="preserve"> PAGEREF _Toc168055105 \h </w:instrText>
      </w:r>
      <w:r w:rsidRPr="00EA71E2">
        <w:rPr>
          <w:i w:val="0"/>
          <w:noProof/>
          <w:sz w:val="18"/>
        </w:rPr>
      </w:r>
      <w:r w:rsidRPr="00EA71E2">
        <w:rPr>
          <w:i w:val="0"/>
          <w:noProof/>
          <w:sz w:val="18"/>
        </w:rPr>
        <w:fldChar w:fldCharType="separate"/>
      </w:r>
      <w:r w:rsidR="001E29AF">
        <w:rPr>
          <w:i w:val="0"/>
          <w:noProof/>
          <w:sz w:val="18"/>
        </w:rPr>
        <w:t>19</w:t>
      </w:r>
      <w:r w:rsidRPr="00EA71E2">
        <w:rPr>
          <w:i w:val="0"/>
          <w:noProof/>
          <w:sz w:val="18"/>
        </w:rPr>
        <w:fldChar w:fldCharType="end"/>
      </w:r>
    </w:p>
    <w:p w14:paraId="5C24402D" w14:textId="7E977758" w:rsidR="00EA71E2" w:rsidRDefault="00EA71E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EA71E2">
        <w:rPr>
          <w:i w:val="0"/>
          <w:noProof/>
          <w:sz w:val="18"/>
        </w:rPr>
        <w:tab/>
      </w:r>
      <w:r w:rsidRPr="00EA71E2">
        <w:rPr>
          <w:i w:val="0"/>
          <w:noProof/>
          <w:sz w:val="18"/>
        </w:rPr>
        <w:fldChar w:fldCharType="begin"/>
      </w:r>
      <w:r w:rsidRPr="00EA71E2">
        <w:rPr>
          <w:i w:val="0"/>
          <w:noProof/>
          <w:sz w:val="18"/>
        </w:rPr>
        <w:instrText xml:space="preserve"> PAGEREF _Toc168055106 \h </w:instrText>
      </w:r>
      <w:r w:rsidRPr="00EA71E2">
        <w:rPr>
          <w:i w:val="0"/>
          <w:noProof/>
          <w:sz w:val="18"/>
        </w:rPr>
      </w:r>
      <w:r w:rsidRPr="00EA71E2">
        <w:rPr>
          <w:i w:val="0"/>
          <w:noProof/>
          <w:sz w:val="18"/>
        </w:rPr>
        <w:fldChar w:fldCharType="separate"/>
      </w:r>
      <w:r w:rsidR="001E29AF">
        <w:rPr>
          <w:i w:val="0"/>
          <w:noProof/>
          <w:sz w:val="18"/>
        </w:rPr>
        <w:t>19</w:t>
      </w:r>
      <w:r w:rsidRPr="00EA71E2">
        <w:rPr>
          <w:i w:val="0"/>
          <w:noProof/>
          <w:sz w:val="18"/>
        </w:rPr>
        <w:fldChar w:fldCharType="end"/>
      </w:r>
    </w:p>
    <w:p w14:paraId="75BEE346" w14:textId="55030563" w:rsidR="00EA71E2" w:rsidRDefault="00EA71E2">
      <w:pPr>
        <w:pStyle w:val="TOC9"/>
        <w:rPr>
          <w:rFonts w:asciiTheme="minorHAnsi" w:eastAsiaTheme="minorEastAsia" w:hAnsiTheme="minorHAnsi" w:cstheme="minorBidi"/>
          <w:i w:val="0"/>
          <w:noProof/>
          <w:kern w:val="0"/>
          <w:sz w:val="22"/>
          <w:szCs w:val="22"/>
        </w:rPr>
      </w:pPr>
      <w:r>
        <w:rPr>
          <w:noProof/>
        </w:rPr>
        <w:t>Competition and Consumer Act 2010</w:t>
      </w:r>
      <w:r w:rsidRPr="00EA71E2">
        <w:rPr>
          <w:i w:val="0"/>
          <w:noProof/>
          <w:sz w:val="18"/>
        </w:rPr>
        <w:tab/>
      </w:r>
      <w:r w:rsidRPr="00EA71E2">
        <w:rPr>
          <w:i w:val="0"/>
          <w:noProof/>
          <w:sz w:val="18"/>
        </w:rPr>
        <w:fldChar w:fldCharType="begin"/>
      </w:r>
      <w:r w:rsidRPr="00EA71E2">
        <w:rPr>
          <w:i w:val="0"/>
          <w:noProof/>
          <w:sz w:val="18"/>
        </w:rPr>
        <w:instrText xml:space="preserve"> PAGEREF _Toc168055107 \h </w:instrText>
      </w:r>
      <w:r w:rsidRPr="00EA71E2">
        <w:rPr>
          <w:i w:val="0"/>
          <w:noProof/>
          <w:sz w:val="18"/>
        </w:rPr>
      </w:r>
      <w:r w:rsidRPr="00EA71E2">
        <w:rPr>
          <w:i w:val="0"/>
          <w:noProof/>
          <w:sz w:val="18"/>
        </w:rPr>
        <w:fldChar w:fldCharType="separate"/>
      </w:r>
      <w:r w:rsidR="001E29AF">
        <w:rPr>
          <w:i w:val="0"/>
          <w:noProof/>
          <w:sz w:val="18"/>
        </w:rPr>
        <w:t>20</w:t>
      </w:r>
      <w:r w:rsidRPr="00EA71E2">
        <w:rPr>
          <w:i w:val="0"/>
          <w:noProof/>
          <w:sz w:val="18"/>
        </w:rPr>
        <w:fldChar w:fldCharType="end"/>
      </w:r>
    </w:p>
    <w:p w14:paraId="3721E7F8" w14:textId="45CB4A6E" w:rsidR="00EA71E2" w:rsidRDefault="00EA71E2">
      <w:pPr>
        <w:pStyle w:val="TOC9"/>
        <w:rPr>
          <w:rFonts w:asciiTheme="minorHAnsi" w:eastAsiaTheme="minorEastAsia" w:hAnsiTheme="minorHAnsi" w:cstheme="minorBidi"/>
          <w:i w:val="0"/>
          <w:noProof/>
          <w:kern w:val="0"/>
          <w:sz w:val="22"/>
          <w:szCs w:val="22"/>
        </w:rPr>
      </w:pPr>
      <w:r>
        <w:rPr>
          <w:noProof/>
        </w:rPr>
        <w:t>Privacy Act 1988</w:t>
      </w:r>
      <w:r w:rsidRPr="00EA71E2">
        <w:rPr>
          <w:i w:val="0"/>
          <w:noProof/>
          <w:sz w:val="18"/>
        </w:rPr>
        <w:tab/>
      </w:r>
      <w:r w:rsidRPr="00EA71E2">
        <w:rPr>
          <w:i w:val="0"/>
          <w:noProof/>
          <w:sz w:val="18"/>
        </w:rPr>
        <w:fldChar w:fldCharType="begin"/>
      </w:r>
      <w:r w:rsidRPr="00EA71E2">
        <w:rPr>
          <w:i w:val="0"/>
          <w:noProof/>
          <w:sz w:val="18"/>
        </w:rPr>
        <w:instrText xml:space="preserve"> PAGEREF _Toc168055108 \h </w:instrText>
      </w:r>
      <w:r w:rsidRPr="00EA71E2">
        <w:rPr>
          <w:i w:val="0"/>
          <w:noProof/>
          <w:sz w:val="18"/>
        </w:rPr>
      </w:r>
      <w:r w:rsidRPr="00EA71E2">
        <w:rPr>
          <w:i w:val="0"/>
          <w:noProof/>
          <w:sz w:val="18"/>
        </w:rPr>
        <w:fldChar w:fldCharType="separate"/>
      </w:r>
      <w:r w:rsidR="001E29AF">
        <w:rPr>
          <w:i w:val="0"/>
          <w:noProof/>
          <w:sz w:val="18"/>
        </w:rPr>
        <w:t>20</w:t>
      </w:r>
      <w:r w:rsidRPr="00EA71E2">
        <w:rPr>
          <w:i w:val="0"/>
          <w:noProof/>
          <w:sz w:val="18"/>
        </w:rPr>
        <w:fldChar w:fldCharType="end"/>
      </w:r>
    </w:p>
    <w:p w14:paraId="2ACCF288" w14:textId="675A4906" w:rsidR="00EA71E2" w:rsidRDefault="00EA71E2">
      <w:pPr>
        <w:pStyle w:val="TOC9"/>
        <w:rPr>
          <w:rFonts w:asciiTheme="minorHAnsi" w:eastAsiaTheme="minorEastAsia" w:hAnsiTheme="minorHAnsi" w:cstheme="minorBidi"/>
          <w:i w:val="0"/>
          <w:noProof/>
          <w:kern w:val="0"/>
          <w:sz w:val="22"/>
          <w:szCs w:val="22"/>
        </w:rPr>
      </w:pPr>
      <w:r>
        <w:rPr>
          <w:noProof/>
        </w:rPr>
        <w:t>Taxation Administration Act 1953</w:t>
      </w:r>
      <w:r w:rsidRPr="00EA71E2">
        <w:rPr>
          <w:i w:val="0"/>
          <w:noProof/>
          <w:sz w:val="18"/>
        </w:rPr>
        <w:tab/>
      </w:r>
      <w:r w:rsidRPr="00EA71E2">
        <w:rPr>
          <w:i w:val="0"/>
          <w:noProof/>
          <w:sz w:val="18"/>
        </w:rPr>
        <w:fldChar w:fldCharType="begin"/>
      </w:r>
      <w:r w:rsidRPr="00EA71E2">
        <w:rPr>
          <w:i w:val="0"/>
          <w:noProof/>
          <w:sz w:val="18"/>
        </w:rPr>
        <w:instrText xml:space="preserve"> PAGEREF _Toc168055109 \h </w:instrText>
      </w:r>
      <w:r w:rsidRPr="00EA71E2">
        <w:rPr>
          <w:i w:val="0"/>
          <w:noProof/>
          <w:sz w:val="18"/>
        </w:rPr>
      </w:r>
      <w:r w:rsidRPr="00EA71E2">
        <w:rPr>
          <w:i w:val="0"/>
          <w:noProof/>
          <w:sz w:val="18"/>
        </w:rPr>
        <w:fldChar w:fldCharType="separate"/>
      </w:r>
      <w:r w:rsidR="001E29AF">
        <w:rPr>
          <w:i w:val="0"/>
          <w:noProof/>
          <w:sz w:val="18"/>
        </w:rPr>
        <w:t>20</w:t>
      </w:r>
      <w:r w:rsidRPr="00EA71E2">
        <w:rPr>
          <w:i w:val="0"/>
          <w:noProof/>
          <w:sz w:val="18"/>
        </w:rPr>
        <w:fldChar w:fldCharType="end"/>
      </w:r>
    </w:p>
    <w:p w14:paraId="4F5E668F" w14:textId="530E827D" w:rsidR="005D7042" w:rsidRPr="00FC18D8" w:rsidRDefault="00EA71E2" w:rsidP="00715914">
      <w:r>
        <w:fldChar w:fldCharType="end"/>
      </w:r>
    </w:p>
    <w:p w14:paraId="73914AEC" w14:textId="77777777" w:rsidR="001C1117" w:rsidRPr="00FC18D8" w:rsidRDefault="001C1117" w:rsidP="001C1117">
      <w:pPr>
        <w:sectPr w:rsidR="001C1117" w:rsidRPr="00FC18D8" w:rsidSect="006577F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E94F588" w14:textId="77777777" w:rsidR="006577FC" w:rsidRDefault="006577FC">
      <w:r>
        <w:object w:dxaOrig="2146" w:dyaOrig="1561" w14:anchorId="1D89126F">
          <v:shape id="_x0000_i1027" type="#_x0000_t75" alt="Commonwealth Coat of Arms of Australia" style="width:110.25pt;height:80.25pt" o:ole="" fillcolor="window">
            <v:imagedata r:id="rId8" o:title=""/>
          </v:shape>
          <o:OLEObject Type="Embed" ProgID="Word.Picture.8" ShapeID="_x0000_i1027" DrawAspect="Content" ObjectID="_1778668356" r:id="rId21"/>
        </w:object>
      </w:r>
    </w:p>
    <w:p w14:paraId="239C27A4" w14:textId="77777777" w:rsidR="006577FC" w:rsidRDefault="006577FC"/>
    <w:p w14:paraId="38A99220" w14:textId="77777777" w:rsidR="006577FC" w:rsidRDefault="006577FC" w:rsidP="00974CCF">
      <w:pPr>
        <w:spacing w:line="240" w:lineRule="auto"/>
      </w:pPr>
    </w:p>
    <w:p w14:paraId="5C579D68" w14:textId="3F8B1485" w:rsidR="006577FC" w:rsidRDefault="006577FC" w:rsidP="00974CCF">
      <w:pPr>
        <w:pStyle w:val="ShortTP1"/>
      </w:pPr>
      <w:fldSimple w:instr=" STYLEREF ShortT ">
        <w:r w:rsidR="001E29AF">
          <w:rPr>
            <w:noProof/>
          </w:rPr>
          <w:t>Digital ID (Transitional and Consequential Provisions) Act 2024</w:t>
        </w:r>
      </w:fldSimple>
    </w:p>
    <w:p w14:paraId="283E7912" w14:textId="53DB5298" w:rsidR="006577FC" w:rsidRDefault="006577FC" w:rsidP="00974CCF">
      <w:pPr>
        <w:pStyle w:val="ActNoP1"/>
      </w:pPr>
      <w:fldSimple w:instr=" STYLEREF Actno ">
        <w:r w:rsidR="001E29AF">
          <w:rPr>
            <w:noProof/>
          </w:rPr>
          <w:t>No. 26, 2024</w:t>
        </w:r>
      </w:fldSimple>
    </w:p>
    <w:p w14:paraId="7FB77CA7" w14:textId="77777777" w:rsidR="006577FC" w:rsidRPr="009A0728" w:rsidRDefault="006577FC" w:rsidP="00974CCF">
      <w:pPr>
        <w:pBdr>
          <w:bottom w:val="single" w:sz="6" w:space="0" w:color="auto"/>
        </w:pBdr>
        <w:spacing w:before="400" w:line="240" w:lineRule="auto"/>
        <w:rPr>
          <w:rFonts w:eastAsia="Times New Roman"/>
          <w:b/>
          <w:sz w:val="28"/>
        </w:rPr>
      </w:pPr>
    </w:p>
    <w:p w14:paraId="3D36200F" w14:textId="77777777" w:rsidR="006577FC" w:rsidRPr="009A0728" w:rsidRDefault="006577FC" w:rsidP="00974CCF">
      <w:pPr>
        <w:spacing w:line="40" w:lineRule="exact"/>
        <w:rPr>
          <w:rFonts w:eastAsia="Calibri"/>
          <w:b/>
          <w:sz w:val="28"/>
        </w:rPr>
      </w:pPr>
    </w:p>
    <w:p w14:paraId="6078AFFF" w14:textId="77777777" w:rsidR="006577FC" w:rsidRPr="009A0728" w:rsidRDefault="006577FC" w:rsidP="00974CCF">
      <w:pPr>
        <w:pBdr>
          <w:top w:val="single" w:sz="12" w:space="0" w:color="auto"/>
        </w:pBdr>
        <w:spacing w:line="240" w:lineRule="auto"/>
        <w:rPr>
          <w:rFonts w:eastAsia="Times New Roman"/>
          <w:b/>
          <w:sz w:val="28"/>
        </w:rPr>
      </w:pPr>
    </w:p>
    <w:p w14:paraId="5BF21C5C" w14:textId="268DD193" w:rsidR="006577FC" w:rsidRDefault="006577FC" w:rsidP="006577FC">
      <w:pPr>
        <w:pStyle w:val="Page1"/>
        <w:spacing w:before="400"/>
      </w:pPr>
      <w:r>
        <w:t xml:space="preserve">An Act to deal with consequential and transitional matters arising from the enactment of the </w:t>
      </w:r>
      <w:r w:rsidRPr="006577FC">
        <w:rPr>
          <w:i/>
        </w:rPr>
        <w:t>Digital ID Act 202</w:t>
      </w:r>
      <w:r w:rsidR="004F05F9">
        <w:rPr>
          <w:i/>
        </w:rPr>
        <w:t>4</w:t>
      </w:r>
      <w:r>
        <w:t>, and for related purposes</w:t>
      </w:r>
    </w:p>
    <w:p w14:paraId="1DDE7173" w14:textId="63B7851E" w:rsidR="00974CCF" w:rsidRDefault="00974CCF" w:rsidP="00974CCF">
      <w:pPr>
        <w:pStyle w:val="AssentDt"/>
        <w:spacing w:before="240"/>
        <w:rPr>
          <w:sz w:val="24"/>
        </w:rPr>
      </w:pPr>
      <w:r>
        <w:rPr>
          <w:sz w:val="24"/>
        </w:rPr>
        <w:t>[</w:t>
      </w:r>
      <w:r>
        <w:rPr>
          <w:i/>
          <w:sz w:val="24"/>
        </w:rPr>
        <w:t>Assented to 30 May 2024</w:t>
      </w:r>
      <w:r>
        <w:rPr>
          <w:sz w:val="24"/>
        </w:rPr>
        <w:t>]</w:t>
      </w:r>
    </w:p>
    <w:p w14:paraId="5D1B1067" w14:textId="4184C74B" w:rsidR="00715914" w:rsidRPr="00FC18D8" w:rsidRDefault="00715914" w:rsidP="00FC18D8">
      <w:pPr>
        <w:spacing w:before="240" w:line="240" w:lineRule="auto"/>
        <w:outlineLvl w:val="0"/>
        <w:rPr>
          <w:sz w:val="32"/>
        </w:rPr>
      </w:pPr>
      <w:r w:rsidRPr="00FC18D8">
        <w:rPr>
          <w:sz w:val="32"/>
        </w:rPr>
        <w:t>The Parliament of Australia enacts:</w:t>
      </w:r>
    </w:p>
    <w:p w14:paraId="72512B03" w14:textId="77777777" w:rsidR="00715914" w:rsidRPr="00FC18D8" w:rsidRDefault="00715914" w:rsidP="00FC18D8">
      <w:pPr>
        <w:pStyle w:val="ActHead5"/>
      </w:pPr>
      <w:bookmarkStart w:id="1" w:name="_Toc168055095"/>
      <w:r w:rsidRPr="00E26DB2">
        <w:rPr>
          <w:rStyle w:val="CharSectno"/>
        </w:rPr>
        <w:t>1</w:t>
      </w:r>
      <w:r w:rsidRPr="00FC18D8">
        <w:t xml:space="preserve">  Short title</w:t>
      </w:r>
      <w:bookmarkEnd w:id="1"/>
    </w:p>
    <w:p w14:paraId="182160E7" w14:textId="77777777" w:rsidR="006577FC" w:rsidRDefault="006577FC" w:rsidP="006577FC">
      <w:pPr>
        <w:pStyle w:val="subsection"/>
      </w:pPr>
      <w:r>
        <w:tab/>
      </w:r>
      <w:r>
        <w:tab/>
        <w:t xml:space="preserve">This Act is the </w:t>
      </w:r>
      <w:r w:rsidRPr="006577FC">
        <w:rPr>
          <w:i/>
        </w:rPr>
        <w:t>Digital ID (Transitional and Consequential Provisions) Act 2024</w:t>
      </w:r>
      <w:r>
        <w:t>.</w:t>
      </w:r>
    </w:p>
    <w:p w14:paraId="309523DC" w14:textId="068E3203" w:rsidR="00715914" w:rsidRPr="00FC18D8" w:rsidRDefault="00715914" w:rsidP="00FC18D8">
      <w:pPr>
        <w:pStyle w:val="ActHead5"/>
      </w:pPr>
      <w:bookmarkStart w:id="2" w:name="_Toc168055096"/>
      <w:r w:rsidRPr="00E26DB2">
        <w:rPr>
          <w:rStyle w:val="CharSectno"/>
        </w:rPr>
        <w:t>2</w:t>
      </w:r>
      <w:r w:rsidRPr="00FC18D8">
        <w:t xml:space="preserve">  Commencement</w:t>
      </w:r>
      <w:bookmarkEnd w:id="2"/>
    </w:p>
    <w:p w14:paraId="648D69D0" w14:textId="77777777" w:rsidR="00D91295" w:rsidRPr="00FC18D8" w:rsidRDefault="00715914" w:rsidP="00FC18D8">
      <w:pPr>
        <w:pStyle w:val="subsection"/>
      </w:pPr>
      <w:r w:rsidRPr="00FC18D8">
        <w:tab/>
        <w:t>(1)</w:t>
      </w:r>
      <w:r w:rsidRPr="00FC18D8">
        <w:tab/>
        <w:t>Each provision of this Act specified in column 1 of the table commences, or is taken to have commenced, in accordance with column 2 of the table. Any other statement in column 2 has effect according to its terms.</w:t>
      </w:r>
    </w:p>
    <w:p w14:paraId="202147ED" w14:textId="77777777" w:rsidR="00715914" w:rsidRPr="00FC18D8" w:rsidRDefault="00715914" w:rsidP="00FC18D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91EAF" w:rsidRPr="00FC18D8" w14:paraId="6A64DBAA" w14:textId="77777777" w:rsidTr="00491EAF">
        <w:trPr>
          <w:tblHeader/>
        </w:trPr>
        <w:tc>
          <w:tcPr>
            <w:tcW w:w="7111" w:type="dxa"/>
            <w:gridSpan w:val="3"/>
            <w:tcBorders>
              <w:top w:val="single" w:sz="12" w:space="0" w:color="auto"/>
              <w:bottom w:val="single" w:sz="6" w:space="0" w:color="auto"/>
            </w:tcBorders>
            <w:shd w:val="clear" w:color="auto" w:fill="auto"/>
          </w:tcPr>
          <w:p w14:paraId="37D11023" w14:textId="77777777" w:rsidR="00715914" w:rsidRPr="00FC18D8" w:rsidRDefault="00715914" w:rsidP="00FC18D8">
            <w:pPr>
              <w:pStyle w:val="TableHeading"/>
            </w:pPr>
            <w:r w:rsidRPr="00FC18D8">
              <w:t>Commencement information</w:t>
            </w:r>
          </w:p>
        </w:tc>
      </w:tr>
      <w:tr w:rsidR="00491EAF" w:rsidRPr="00FC18D8" w14:paraId="4AF69929" w14:textId="77777777" w:rsidTr="00491EAF">
        <w:trPr>
          <w:tblHeader/>
        </w:trPr>
        <w:tc>
          <w:tcPr>
            <w:tcW w:w="1701" w:type="dxa"/>
            <w:tcBorders>
              <w:top w:val="single" w:sz="6" w:space="0" w:color="auto"/>
              <w:bottom w:val="single" w:sz="6" w:space="0" w:color="auto"/>
            </w:tcBorders>
            <w:shd w:val="clear" w:color="auto" w:fill="auto"/>
          </w:tcPr>
          <w:p w14:paraId="3A4BF781" w14:textId="77777777" w:rsidR="00715914" w:rsidRPr="00FC18D8" w:rsidRDefault="00715914" w:rsidP="00FC18D8">
            <w:pPr>
              <w:pStyle w:val="TableHeading"/>
            </w:pPr>
            <w:r w:rsidRPr="00FC18D8">
              <w:t>Column 1</w:t>
            </w:r>
          </w:p>
        </w:tc>
        <w:tc>
          <w:tcPr>
            <w:tcW w:w="3828" w:type="dxa"/>
            <w:tcBorders>
              <w:top w:val="single" w:sz="6" w:space="0" w:color="auto"/>
              <w:bottom w:val="single" w:sz="6" w:space="0" w:color="auto"/>
            </w:tcBorders>
            <w:shd w:val="clear" w:color="auto" w:fill="auto"/>
          </w:tcPr>
          <w:p w14:paraId="0F62D52D" w14:textId="77777777" w:rsidR="00715914" w:rsidRPr="00FC18D8" w:rsidRDefault="00715914" w:rsidP="00FC18D8">
            <w:pPr>
              <w:pStyle w:val="TableHeading"/>
            </w:pPr>
            <w:r w:rsidRPr="00FC18D8">
              <w:t>Column 2</w:t>
            </w:r>
          </w:p>
        </w:tc>
        <w:tc>
          <w:tcPr>
            <w:tcW w:w="1582" w:type="dxa"/>
            <w:tcBorders>
              <w:top w:val="single" w:sz="6" w:space="0" w:color="auto"/>
              <w:bottom w:val="single" w:sz="6" w:space="0" w:color="auto"/>
            </w:tcBorders>
            <w:shd w:val="clear" w:color="auto" w:fill="auto"/>
          </w:tcPr>
          <w:p w14:paraId="5D98D37F" w14:textId="77777777" w:rsidR="00715914" w:rsidRPr="00FC18D8" w:rsidRDefault="00715914" w:rsidP="00FC18D8">
            <w:pPr>
              <w:pStyle w:val="TableHeading"/>
            </w:pPr>
            <w:r w:rsidRPr="00FC18D8">
              <w:t>Column 3</w:t>
            </w:r>
          </w:p>
        </w:tc>
      </w:tr>
      <w:tr w:rsidR="00491EAF" w:rsidRPr="00FC18D8" w14:paraId="28AF5060" w14:textId="77777777" w:rsidTr="00491EAF">
        <w:trPr>
          <w:tblHeader/>
        </w:trPr>
        <w:tc>
          <w:tcPr>
            <w:tcW w:w="1701" w:type="dxa"/>
            <w:tcBorders>
              <w:top w:val="single" w:sz="6" w:space="0" w:color="auto"/>
              <w:bottom w:val="single" w:sz="12" w:space="0" w:color="auto"/>
            </w:tcBorders>
            <w:shd w:val="clear" w:color="auto" w:fill="auto"/>
          </w:tcPr>
          <w:p w14:paraId="715E948E" w14:textId="77777777" w:rsidR="00715914" w:rsidRPr="00FC18D8" w:rsidRDefault="00715914" w:rsidP="00FC18D8">
            <w:pPr>
              <w:pStyle w:val="TableHeading"/>
            </w:pPr>
            <w:r w:rsidRPr="00FC18D8">
              <w:t>Provisions</w:t>
            </w:r>
          </w:p>
        </w:tc>
        <w:tc>
          <w:tcPr>
            <w:tcW w:w="3828" w:type="dxa"/>
            <w:tcBorders>
              <w:top w:val="single" w:sz="6" w:space="0" w:color="auto"/>
              <w:bottom w:val="single" w:sz="12" w:space="0" w:color="auto"/>
            </w:tcBorders>
            <w:shd w:val="clear" w:color="auto" w:fill="auto"/>
          </w:tcPr>
          <w:p w14:paraId="5476038C" w14:textId="77777777" w:rsidR="00715914" w:rsidRPr="00FC18D8" w:rsidRDefault="00715914" w:rsidP="00FC18D8">
            <w:pPr>
              <w:pStyle w:val="TableHeading"/>
            </w:pPr>
            <w:r w:rsidRPr="00FC18D8">
              <w:t>Commencement</w:t>
            </w:r>
          </w:p>
        </w:tc>
        <w:tc>
          <w:tcPr>
            <w:tcW w:w="1582" w:type="dxa"/>
            <w:tcBorders>
              <w:top w:val="single" w:sz="6" w:space="0" w:color="auto"/>
              <w:bottom w:val="single" w:sz="12" w:space="0" w:color="auto"/>
            </w:tcBorders>
            <w:shd w:val="clear" w:color="auto" w:fill="auto"/>
          </w:tcPr>
          <w:p w14:paraId="4E72E45B" w14:textId="77777777" w:rsidR="00715914" w:rsidRPr="00FC18D8" w:rsidRDefault="00715914" w:rsidP="00FC18D8">
            <w:pPr>
              <w:pStyle w:val="TableHeading"/>
            </w:pPr>
            <w:r w:rsidRPr="00FC18D8">
              <w:t>Date/Details</w:t>
            </w:r>
          </w:p>
        </w:tc>
      </w:tr>
      <w:tr w:rsidR="00715914" w:rsidRPr="00FC18D8" w14:paraId="2E9AED97" w14:textId="77777777" w:rsidTr="00491EAF">
        <w:tc>
          <w:tcPr>
            <w:tcW w:w="1701" w:type="dxa"/>
            <w:tcBorders>
              <w:top w:val="single" w:sz="12" w:space="0" w:color="auto"/>
              <w:bottom w:val="single" w:sz="12" w:space="0" w:color="auto"/>
            </w:tcBorders>
            <w:shd w:val="clear" w:color="auto" w:fill="auto"/>
          </w:tcPr>
          <w:p w14:paraId="68AB3A21" w14:textId="77777777" w:rsidR="00715914" w:rsidRPr="00FC18D8" w:rsidRDefault="00715914" w:rsidP="00FC18D8">
            <w:pPr>
              <w:pStyle w:val="Tabletext"/>
            </w:pPr>
            <w:r w:rsidRPr="00FC18D8">
              <w:t xml:space="preserve">1.  </w:t>
            </w:r>
            <w:r w:rsidR="001D69B3" w:rsidRPr="00FC18D8">
              <w:t>The whole of this Act</w:t>
            </w:r>
          </w:p>
        </w:tc>
        <w:tc>
          <w:tcPr>
            <w:tcW w:w="3828" w:type="dxa"/>
            <w:tcBorders>
              <w:top w:val="single" w:sz="12" w:space="0" w:color="auto"/>
              <w:bottom w:val="single" w:sz="12" w:space="0" w:color="auto"/>
            </w:tcBorders>
            <w:shd w:val="clear" w:color="auto" w:fill="auto"/>
          </w:tcPr>
          <w:p w14:paraId="0BE1FA3B" w14:textId="23B2994E" w:rsidR="001D69B3" w:rsidRPr="00FC18D8" w:rsidRDefault="001D69B3" w:rsidP="00FC18D8">
            <w:pPr>
              <w:pStyle w:val="Tabletext"/>
            </w:pPr>
            <w:r w:rsidRPr="00FC18D8">
              <w:t xml:space="preserve">At the same time as the </w:t>
            </w:r>
            <w:r w:rsidR="007924F4" w:rsidRPr="00FC18D8">
              <w:rPr>
                <w:i/>
              </w:rPr>
              <w:t>Di</w:t>
            </w:r>
            <w:r w:rsidRPr="00FC18D8">
              <w:rPr>
                <w:i/>
              </w:rPr>
              <w:t>gital I</w:t>
            </w:r>
            <w:r w:rsidR="007924F4" w:rsidRPr="00FC18D8">
              <w:rPr>
                <w:i/>
              </w:rPr>
              <w:t>D</w:t>
            </w:r>
            <w:r w:rsidRPr="00FC18D8">
              <w:rPr>
                <w:i/>
              </w:rPr>
              <w:t xml:space="preserve"> Act 202</w:t>
            </w:r>
            <w:r w:rsidR="004F05F9">
              <w:rPr>
                <w:i/>
              </w:rPr>
              <w:t>4</w:t>
            </w:r>
            <w:r w:rsidRPr="00FC18D8">
              <w:t xml:space="preserve"> commences.</w:t>
            </w:r>
          </w:p>
          <w:p w14:paraId="77494EAB" w14:textId="77777777" w:rsidR="00715914" w:rsidRPr="00FC18D8" w:rsidRDefault="001D69B3" w:rsidP="00FC18D8">
            <w:pPr>
              <w:pStyle w:val="Tabletext"/>
            </w:pPr>
            <w:r w:rsidRPr="00FC18D8">
              <w:t>However, the provisions do not commence at all if that Act does not commence</w:t>
            </w:r>
            <w:r w:rsidR="00715914" w:rsidRPr="00FC18D8">
              <w:t>.</w:t>
            </w:r>
          </w:p>
        </w:tc>
        <w:tc>
          <w:tcPr>
            <w:tcW w:w="1582" w:type="dxa"/>
            <w:tcBorders>
              <w:top w:val="single" w:sz="12" w:space="0" w:color="auto"/>
              <w:bottom w:val="single" w:sz="12" w:space="0" w:color="auto"/>
            </w:tcBorders>
            <w:shd w:val="clear" w:color="auto" w:fill="auto"/>
          </w:tcPr>
          <w:p w14:paraId="525C00E3" w14:textId="77777777" w:rsidR="00715914" w:rsidRPr="00FC18D8" w:rsidRDefault="00715914" w:rsidP="00FC18D8">
            <w:pPr>
              <w:pStyle w:val="Tabletext"/>
            </w:pPr>
          </w:p>
        </w:tc>
      </w:tr>
    </w:tbl>
    <w:p w14:paraId="08998DA1" w14:textId="77777777" w:rsidR="00715914" w:rsidRPr="00FC18D8" w:rsidRDefault="00B80199" w:rsidP="00FC18D8">
      <w:pPr>
        <w:pStyle w:val="notetext"/>
      </w:pPr>
      <w:r w:rsidRPr="00FC18D8">
        <w:t>Note:</w:t>
      </w:r>
      <w:r w:rsidRPr="00FC18D8">
        <w:tab/>
        <w:t>This table relates only to the provisions of this Act as originally enacted. It will not be amended to deal with any later amendments of this Act.</w:t>
      </w:r>
    </w:p>
    <w:p w14:paraId="05DB0FD1" w14:textId="77777777" w:rsidR="00715914" w:rsidRPr="00FC18D8" w:rsidRDefault="00715914" w:rsidP="00FC18D8">
      <w:pPr>
        <w:pStyle w:val="subsection"/>
      </w:pPr>
      <w:r w:rsidRPr="00FC18D8">
        <w:tab/>
        <w:t>(2)</w:t>
      </w:r>
      <w:r w:rsidRPr="00FC18D8">
        <w:tab/>
      </w:r>
      <w:r w:rsidR="00B80199" w:rsidRPr="00FC18D8">
        <w:t xml:space="preserve">Any information in </w:t>
      </w:r>
      <w:r w:rsidR="009532A5" w:rsidRPr="00FC18D8">
        <w:t>c</w:t>
      </w:r>
      <w:r w:rsidR="00B80199" w:rsidRPr="00FC18D8">
        <w:t>olumn 3 of the table is not part of this Act. Information may be inserted in this column, or information in it may be edited, in any published version of this Act.</w:t>
      </w:r>
    </w:p>
    <w:p w14:paraId="3FFA6C7D" w14:textId="77777777" w:rsidR="00876014" w:rsidRPr="00FC18D8" w:rsidRDefault="00876014" w:rsidP="00FC18D8">
      <w:pPr>
        <w:pStyle w:val="ActHead5"/>
      </w:pPr>
      <w:bookmarkStart w:id="3" w:name="_Toc168055097"/>
      <w:r w:rsidRPr="00E26DB2">
        <w:rPr>
          <w:rStyle w:val="CharSectno"/>
        </w:rPr>
        <w:t>3</w:t>
      </w:r>
      <w:r w:rsidRPr="00FC18D8">
        <w:t xml:space="preserve">  Schedules</w:t>
      </w:r>
      <w:bookmarkEnd w:id="3"/>
    </w:p>
    <w:p w14:paraId="0520CDA8" w14:textId="77777777" w:rsidR="00C746E7" w:rsidRPr="00FC18D8" w:rsidRDefault="00876014" w:rsidP="00FC18D8">
      <w:pPr>
        <w:pStyle w:val="subsection"/>
      </w:pPr>
      <w:r w:rsidRPr="00FC18D8">
        <w:tab/>
      </w:r>
      <w:r w:rsidRPr="00FC18D8">
        <w:tab/>
        <w:t>Legislation that is specified in a Schedule to this Act is amended or repealed as set out in the applicable items in the Schedule concerned, and any other item in a Schedule to this Act has effect according to its terms.</w:t>
      </w:r>
    </w:p>
    <w:p w14:paraId="567E5C21" w14:textId="77777777" w:rsidR="00F91403" w:rsidRPr="00FC18D8" w:rsidRDefault="00922C7D" w:rsidP="00FC18D8">
      <w:pPr>
        <w:pStyle w:val="ActHead6"/>
        <w:pageBreakBefore/>
      </w:pPr>
      <w:bookmarkStart w:id="4" w:name="_Toc168055098"/>
      <w:r w:rsidRPr="00E26DB2">
        <w:rPr>
          <w:rStyle w:val="CharAmSchNo"/>
        </w:rPr>
        <w:lastRenderedPageBreak/>
        <w:t>Schedule 1</w:t>
      </w:r>
      <w:r w:rsidR="00C746E7" w:rsidRPr="00FC18D8">
        <w:t>—</w:t>
      </w:r>
      <w:r w:rsidR="00BB2767" w:rsidRPr="00E26DB2">
        <w:rPr>
          <w:rStyle w:val="CharAmSchText"/>
        </w:rPr>
        <w:t>T</w:t>
      </w:r>
      <w:r w:rsidR="00C746E7" w:rsidRPr="00E26DB2">
        <w:rPr>
          <w:rStyle w:val="CharAmSchText"/>
        </w:rPr>
        <w:t xml:space="preserve">ransitional </w:t>
      </w:r>
      <w:r w:rsidR="00876014" w:rsidRPr="00E26DB2">
        <w:rPr>
          <w:rStyle w:val="CharAmSchText"/>
        </w:rPr>
        <w:t>and application</w:t>
      </w:r>
      <w:r w:rsidR="003B5217" w:rsidRPr="00E26DB2">
        <w:rPr>
          <w:rStyle w:val="CharAmSchText"/>
        </w:rPr>
        <w:t xml:space="preserve"> </w:t>
      </w:r>
      <w:r w:rsidR="00C746E7" w:rsidRPr="00E26DB2">
        <w:rPr>
          <w:rStyle w:val="CharAmSchText"/>
        </w:rPr>
        <w:t>provisions</w:t>
      </w:r>
      <w:bookmarkEnd w:id="4"/>
    </w:p>
    <w:p w14:paraId="48A13D5F" w14:textId="77777777" w:rsidR="001236C0" w:rsidRPr="00FC18D8" w:rsidRDefault="001236C0" w:rsidP="00FC18D8">
      <w:pPr>
        <w:pStyle w:val="ActHead7"/>
      </w:pPr>
      <w:bookmarkStart w:id="5" w:name="_Toc168055099"/>
      <w:r w:rsidRPr="00E26DB2">
        <w:rPr>
          <w:rStyle w:val="CharAmPartNo"/>
        </w:rPr>
        <w:t>Part 1</w:t>
      </w:r>
      <w:r w:rsidRPr="00FC18D8">
        <w:t>—</w:t>
      </w:r>
      <w:r w:rsidRPr="00E26DB2">
        <w:rPr>
          <w:rStyle w:val="CharAmPartText"/>
        </w:rPr>
        <w:t>Introduction</w:t>
      </w:r>
      <w:bookmarkEnd w:id="5"/>
    </w:p>
    <w:p w14:paraId="6CBC481D" w14:textId="77777777" w:rsidR="00B83CF1" w:rsidRPr="00FC18D8" w:rsidRDefault="00267CFA" w:rsidP="00FC18D8">
      <w:pPr>
        <w:pStyle w:val="Transitional"/>
      </w:pPr>
      <w:r w:rsidRPr="00FC18D8">
        <w:t>1</w:t>
      </w:r>
      <w:r w:rsidR="001236C0" w:rsidRPr="00FC18D8">
        <w:t xml:space="preserve">  Definitions</w:t>
      </w:r>
    </w:p>
    <w:p w14:paraId="0E27823D" w14:textId="77777777" w:rsidR="002A4BC0" w:rsidRPr="00FC18D8" w:rsidRDefault="00B83CF1" w:rsidP="00FC18D8">
      <w:pPr>
        <w:pStyle w:val="Subitem"/>
      </w:pPr>
      <w:r w:rsidRPr="00FC18D8">
        <w:t>(</w:t>
      </w:r>
      <w:r w:rsidR="00876014" w:rsidRPr="00FC18D8">
        <w:t>1</w:t>
      </w:r>
      <w:r w:rsidRPr="00FC18D8">
        <w:t>)</w:t>
      </w:r>
      <w:r w:rsidRPr="00FC18D8">
        <w:tab/>
        <w:t xml:space="preserve">In this </w:t>
      </w:r>
      <w:r w:rsidR="00876014" w:rsidRPr="00FC18D8">
        <w:t>Schedule</w:t>
      </w:r>
      <w:r w:rsidRPr="00FC18D8">
        <w:t>:</w:t>
      </w:r>
    </w:p>
    <w:p w14:paraId="1CBC21D3" w14:textId="77777777" w:rsidR="002A4BC0" w:rsidRPr="00FC18D8" w:rsidRDefault="002A4BC0" w:rsidP="00FC18D8">
      <w:pPr>
        <w:pStyle w:val="Item"/>
      </w:pPr>
      <w:r w:rsidRPr="00FC18D8">
        <w:rPr>
          <w:b/>
          <w:i/>
        </w:rPr>
        <w:t>Authentication Level 2 service</w:t>
      </w:r>
      <w:r w:rsidRPr="00FC18D8">
        <w:t xml:space="preserve"> has the meaning given by the Accreditation Rules.</w:t>
      </w:r>
    </w:p>
    <w:p w14:paraId="786A4FF3" w14:textId="77777777" w:rsidR="002A4BC0" w:rsidRPr="00FC18D8" w:rsidRDefault="002A4BC0" w:rsidP="00FC18D8">
      <w:pPr>
        <w:pStyle w:val="Item"/>
      </w:pPr>
      <w:r w:rsidRPr="00FC18D8">
        <w:rPr>
          <w:b/>
          <w:i/>
        </w:rPr>
        <w:t xml:space="preserve">biometric binding </w:t>
      </w:r>
      <w:r w:rsidRPr="00FC18D8">
        <w:t>has the meaning given by the Accreditation Rules.</w:t>
      </w:r>
    </w:p>
    <w:p w14:paraId="218A153D" w14:textId="77777777" w:rsidR="00DD7013" w:rsidRPr="00FC18D8" w:rsidRDefault="0068521C" w:rsidP="00FC18D8">
      <w:pPr>
        <w:pStyle w:val="Item"/>
      </w:pPr>
      <w:r w:rsidRPr="00FC18D8">
        <w:rPr>
          <w:b/>
          <w:i/>
        </w:rPr>
        <w:t>business authorisation</w:t>
      </w:r>
      <w:r w:rsidRPr="00FC18D8">
        <w:t>, in relation to an attribute of an individual</w:t>
      </w:r>
      <w:r w:rsidR="00E11B6F" w:rsidRPr="00FC18D8">
        <w:t>,</w:t>
      </w:r>
      <w:r w:rsidRPr="00FC18D8">
        <w:t xml:space="preserve"> means </w:t>
      </w:r>
      <w:r w:rsidR="00E11B6F" w:rsidRPr="00FC18D8">
        <w:t>an</w:t>
      </w:r>
      <w:r w:rsidRPr="00FC18D8">
        <w:t xml:space="preserve"> authorisation for th</w:t>
      </w:r>
      <w:r w:rsidR="00E11B6F" w:rsidRPr="00FC18D8">
        <w:t xml:space="preserve">e </w:t>
      </w:r>
      <w:r w:rsidRPr="00FC18D8">
        <w:t>individual to act on behalf of a</w:t>
      </w:r>
      <w:r w:rsidR="00E11B6F" w:rsidRPr="00FC18D8">
        <w:t xml:space="preserve">n </w:t>
      </w:r>
      <w:r w:rsidRPr="00FC18D8">
        <w:t xml:space="preserve">entity </w:t>
      </w:r>
      <w:r w:rsidR="00E11B6F" w:rsidRPr="00FC18D8">
        <w:t>that is</w:t>
      </w:r>
      <w:r w:rsidR="00DD7013" w:rsidRPr="00FC18D8">
        <w:t xml:space="preserve"> </w:t>
      </w:r>
      <w:r w:rsidRPr="00FC18D8">
        <w:t>registered in the Australian Business Register</w:t>
      </w:r>
      <w:r w:rsidR="00E11B6F" w:rsidRPr="00FC18D8">
        <w:t xml:space="preserve"> (within the meaning of the </w:t>
      </w:r>
      <w:r w:rsidR="00E11B6F" w:rsidRPr="00FC18D8">
        <w:rPr>
          <w:i/>
        </w:rPr>
        <w:t>A New Tax System (Australian Business Number) Act 1999</w:t>
      </w:r>
      <w:r w:rsidR="00DD7013" w:rsidRPr="00FC18D8">
        <w:t>.</w:t>
      </w:r>
    </w:p>
    <w:p w14:paraId="495D97A8" w14:textId="77777777" w:rsidR="00731B42" w:rsidRPr="00FC18D8" w:rsidRDefault="00731B42" w:rsidP="00FC18D8">
      <w:pPr>
        <w:pStyle w:val="Item"/>
      </w:pPr>
      <w:r w:rsidRPr="00FC18D8">
        <w:rPr>
          <w:b/>
          <w:i/>
        </w:rPr>
        <w:t xml:space="preserve">change of name certificate </w:t>
      </w:r>
      <w:r w:rsidRPr="00FC18D8">
        <w:t xml:space="preserve">means a certificate issued by </w:t>
      </w:r>
      <w:r w:rsidR="005F5637" w:rsidRPr="00FC18D8">
        <w:t xml:space="preserve">or on behalf of </w:t>
      </w:r>
      <w:r w:rsidR="00D25A6C" w:rsidRPr="00FC18D8">
        <w:t xml:space="preserve">a </w:t>
      </w:r>
      <w:r w:rsidRPr="00FC18D8">
        <w:t>State or Territory indicating that an individual has changed the individual’s name.</w:t>
      </w:r>
    </w:p>
    <w:p w14:paraId="268FE159" w14:textId="77777777" w:rsidR="00BB7E12" w:rsidRPr="00FC18D8" w:rsidRDefault="00BB7E12" w:rsidP="00FC18D8">
      <w:pPr>
        <w:pStyle w:val="Item"/>
      </w:pPr>
      <w:r w:rsidRPr="00FC18D8">
        <w:rPr>
          <w:b/>
          <w:i/>
        </w:rPr>
        <w:t>citizenship certificate</w:t>
      </w:r>
      <w:r w:rsidRPr="00FC18D8">
        <w:t xml:space="preserve"> means a notice given under </w:t>
      </w:r>
      <w:r w:rsidR="00922C7D" w:rsidRPr="00FC18D8">
        <w:t>section 3</w:t>
      </w:r>
      <w:r w:rsidRPr="00FC18D8">
        <w:t xml:space="preserve">7 of the </w:t>
      </w:r>
      <w:r w:rsidRPr="00FC18D8">
        <w:rPr>
          <w:i/>
        </w:rPr>
        <w:t>Australian Citizenship Act 2007</w:t>
      </w:r>
      <w:r w:rsidRPr="00FC18D8">
        <w:t xml:space="preserve"> stating that a person is an Australian citizen at a particular time.</w:t>
      </w:r>
    </w:p>
    <w:p w14:paraId="78C4DA96" w14:textId="77777777" w:rsidR="00986B59" w:rsidRPr="00FC18D8" w:rsidRDefault="00986B59" w:rsidP="00FC18D8">
      <w:pPr>
        <w:pStyle w:val="Item"/>
      </w:pPr>
      <w:r w:rsidRPr="00FC18D8">
        <w:rPr>
          <w:b/>
          <w:i/>
        </w:rPr>
        <w:t>commencement</w:t>
      </w:r>
      <w:r w:rsidRPr="00FC18D8">
        <w:t xml:space="preserve"> means the commencement of this Schedule.</w:t>
      </w:r>
    </w:p>
    <w:p w14:paraId="3302A2BB" w14:textId="77777777" w:rsidR="0089300D" w:rsidRPr="00FC18D8" w:rsidRDefault="0089300D" w:rsidP="00FC18D8">
      <w:pPr>
        <w:pStyle w:val="Item"/>
      </w:pPr>
      <w:r w:rsidRPr="00FC18D8">
        <w:rPr>
          <w:b/>
          <w:i/>
        </w:rPr>
        <w:t>driver</w:t>
      </w:r>
      <w:r w:rsidR="00922C7D" w:rsidRPr="00FC18D8">
        <w:rPr>
          <w:b/>
          <w:i/>
        </w:rPr>
        <w:t>’</w:t>
      </w:r>
      <w:r w:rsidRPr="00FC18D8">
        <w:rPr>
          <w:b/>
          <w:i/>
        </w:rPr>
        <w:t>s licence</w:t>
      </w:r>
      <w:r w:rsidRPr="00FC18D8">
        <w:t xml:space="preserve"> means a driver</w:t>
      </w:r>
      <w:r w:rsidR="00922C7D" w:rsidRPr="00FC18D8">
        <w:t>’</w:t>
      </w:r>
      <w:r w:rsidRPr="00FC18D8">
        <w:t>s licence (however described) issued by or on behalf of a State or Territory.</w:t>
      </w:r>
    </w:p>
    <w:p w14:paraId="0729ABB1" w14:textId="77777777" w:rsidR="001F1835" w:rsidRPr="00FC18D8" w:rsidRDefault="001F1835" w:rsidP="00FC18D8">
      <w:pPr>
        <w:pStyle w:val="Item"/>
      </w:pPr>
      <w:r w:rsidRPr="00FC18D8">
        <w:rPr>
          <w:b/>
          <w:i/>
        </w:rPr>
        <w:t xml:space="preserve">entry permit </w:t>
      </w:r>
      <w:r w:rsidRPr="00FC18D8">
        <w:t>has the same meaning as in the</w:t>
      </w:r>
      <w:r w:rsidRPr="00FC18D8">
        <w:rPr>
          <w:i/>
        </w:rPr>
        <w:t xml:space="preserve"> Migration Act 1958</w:t>
      </w:r>
      <w:r w:rsidRPr="00FC18D8">
        <w:t xml:space="preserve"> as in force immediately before </w:t>
      </w:r>
      <w:r w:rsidR="00922C7D" w:rsidRPr="00FC18D8">
        <w:t>1 September</w:t>
      </w:r>
      <w:r w:rsidRPr="00FC18D8">
        <w:t xml:space="preserve"> 1994.</w:t>
      </w:r>
    </w:p>
    <w:p w14:paraId="64AC4AEA" w14:textId="77777777" w:rsidR="00DD7BC3" w:rsidRPr="00FC18D8" w:rsidRDefault="0089300D" w:rsidP="00FC18D8">
      <w:pPr>
        <w:pStyle w:val="Item"/>
      </w:pPr>
      <w:r w:rsidRPr="00FC18D8">
        <w:rPr>
          <w:b/>
          <w:i/>
        </w:rPr>
        <w:t>ImmiCard</w:t>
      </w:r>
      <w:r w:rsidRPr="00FC18D8">
        <w:t xml:space="preserve"> means</w:t>
      </w:r>
      <w:r w:rsidR="00731B42" w:rsidRPr="00FC18D8">
        <w:t xml:space="preserve"> a document issued to an individual, as a person who is not an Australian citizen, by the Department administered by the Minister administering the</w:t>
      </w:r>
      <w:r w:rsidR="00731B42" w:rsidRPr="00FC18D8">
        <w:rPr>
          <w:i/>
        </w:rPr>
        <w:t xml:space="preserve"> Migration Act 1958</w:t>
      </w:r>
      <w:r w:rsidR="00731B42" w:rsidRPr="00FC18D8">
        <w:t xml:space="preserve"> to assist the individual to prove the individual’s identity.</w:t>
      </w:r>
    </w:p>
    <w:p w14:paraId="40C2D3E4" w14:textId="77777777" w:rsidR="00017BFA" w:rsidRPr="00FC18D8" w:rsidRDefault="00017BFA" w:rsidP="00FC18D8">
      <w:pPr>
        <w:pStyle w:val="Item"/>
      </w:pPr>
      <w:r w:rsidRPr="00FC18D8">
        <w:rPr>
          <w:b/>
          <w:i/>
        </w:rPr>
        <w:t>IP1</w:t>
      </w:r>
      <w:r w:rsidR="008C6988" w:rsidRPr="00FC18D8">
        <w:t xml:space="preserve"> </w:t>
      </w:r>
      <w:r w:rsidRPr="00FC18D8">
        <w:t xml:space="preserve">means the identity proofing level of that name as set out in the </w:t>
      </w:r>
      <w:r w:rsidR="006D35D9" w:rsidRPr="00FC18D8">
        <w:t>A</w:t>
      </w:r>
      <w:r w:rsidRPr="00FC18D8">
        <w:t xml:space="preserve">ccreditation </w:t>
      </w:r>
      <w:r w:rsidR="006D35D9" w:rsidRPr="00FC18D8">
        <w:t>R</w:t>
      </w:r>
      <w:r w:rsidRPr="00FC18D8">
        <w:t>ules.</w:t>
      </w:r>
    </w:p>
    <w:p w14:paraId="0D47A65A" w14:textId="77777777" w:rsidR="00017BFA" w:rsidRPr="00FC18D8" w:rsidRDefault="00017BFA" w:rsidP="00FC18D8">
      <w:pPr>
        <w:pStyle w:val="Item"/>
      </w:pPr>
      <w:r w:rsidRPr="00FC18D8">
        <w:rPr>
          <w:b/>
          <w:i/>
        </w:rPr>
        <w:t xml:space="preserve">IP2 </w:t>
      </w:r>
      <w:r w:rsidRPr="00FC18D8">
        <w:t xml:space="preserve">means the identity proofing level of that name as set out in the </w:t>
      </w:r>
      <w:r w:rsidR="006D35D9" w:rsidRPr="00FC18D8">
        <w:t>A</w:t>
      </w:r>
      <w:r w:rsidRPr="00FC18D8">
        <w:t xml:space="preserve">ccreditation </w:t>
      </w:r>
      <w:r w:rsidR="006D35D9" w:rsidRPr="00FC18D8">
        <w:t>Rul</w:t>
      </w:r>
      <w:r w:rsidRPr="00FC18D8">
        <w:t>es.</w:t>
      </w:r>
    </w:p>
    <w:p w14:paraId="10C579FA" w14:textId="77777777" w:rsidR="00017BFA" w:rsidRPr="00FC18D8" w:rsidRDefault="00017BFA" w:rsidP="00FC18D8">
      <w:pPr>
        <w:pStyle w:val="Item"/>
      </w:pPr>
      <w:r w:rsidRPr="00FC18D8">
        <w:rPr>
          <w:b/>
          <w:i/>
        </w:rPr>
        <w:lastRenderedPageBreak/>
        <w:t xml:space="preserve">IP3 </w:t>
      </w:r>
      <w:r w:rsidRPr="00FC18D8">
        <w:t xml:space="preserve">means the identity proofing level of that name as set out in the </w:t>
      </w:r>
      <w:r w:rsidR="006D35D9" w:rsidRPr="00FC18D8">
        <w:t>A</w:t>
      </w:r>
      <w:r w:rsidRPr="00FC18D8">
        <w:t xml:space="preserve">ccreditation </w:t>
      </w:r>
      <w:r w:rsidR="006D35D9" w:rsidRPr="00FC18D8">
        <w:t>R</w:t>
      </w:r>
      <w:r w:rsidRPr="00FC18D8">
        <w:t>ules.</w:t>
      </w:r>
    </w:p>
    <w:p w14:paraId="02E536E7" w14:textId="77777777" w:rsidR="00731B42" w:rsidRPr="00FC18D8" w:rsidRDefault="00731B42" w:rsidP="00FC18D8">
      <w:pPr>
        <w:pStyle w:val="Item"/>
      </w:pPr>
      <w:r w:rsidRPr="00FC18D8">
        <w:rPr>
          <w:b/>
          <w:i/>
        </w:rPr>
        <w:t xml:space="preserve">marriage certificate </w:t>
      </w:r>
      <w:r w:rsidRPr="00FC18D8">
        <w:t>means a certificate of marriage issued by or on behalf of an authority of a State or Territory whose function it is to register marriages.</w:t>
      </w:r>
    </w:p>
    <w:p w14:paraId="2E77EF8C" w14:textId="77777777" w:rsidR="00BB7E12" w:rsidRPr="00FC18D8" w:rsidRDefault="00BB7E12" w:rsidP="00FC18D8">
      <w:pPr>
        <w:pStyle w:val="Item"/>
      </w:pPr>
      <w:r w:rsidRPr="00FC18D8">
        <w:rPr>
          <w:b/>
          <w:i/>
        </w:rPr>
        <w:t>medicare card</w:t>
      </w:r>
      <w:r w:rsidRPr="00FC18D8">
        <w:t xml:space="preserve"> has the same meaning as in </w:t>
      </w:r>
      <w:r w:rsidR="00922C7D" w:rsidRPr="00FC18D8">
        <w:t>Part V</w:t>
      </w:r>
      <w:r w:rsidRPr="00FC18D8">
        <w:t xml:space="preserve">II of the </w:t>
      </w:r>
      <w:r w:rsidRPr="00FC18D8">
        <w:rPr>
          <w:i/>
        </w:rPr>
        <w:t>National Health Act 1953</w:t>
      </w:r>
      <w:r w:rsidRPr="00FC18D8">
        <w:t>.</w:t>
      </w:r>
    </w:p>
    <w:p w14:paraId="4A2D871B" w14:textId="77777777" w:rsidR="00BB7E12" w:rsidRPr="00FC18D8" w:rsidRDefault="00BB7E12" w:rsidP="00FC18D8">
      <w:pPr>
        <w:pStyle w:val="Item"/>
      </w:pPr>
      <w:r w:rsidRPr="00FC18D8">
        <w:rPr>
          <w:b/>
          <w:i/>
        </w:rPr>
        <w:t>medicare number</w:t>
      </w:r>
      <w:r w:rsidRPr="00FC18D8">
        <w:t xml:space="preserve"> has the same meaning as in </w:t>
      </w:r>
      <w:r w:rsidR="00922C7D" w:rsidRPr="00FC18D8">
        <w:t>Part V</w:t>
      </w:r>
      <w:r w:rsidRPr="00FC18D8">
        <w:t xml:space="preserve">II of the </w:t>
      </w:r>
      <w:r w:rsidRPr="00FC18D8">
        <w:rPr>
          <w:i/>
        </w:rPr>
        <w:t>National Health Act 1953</w:t>
      </w:r>
      <w:r w:rsidRPr="00FC18D8">
        <w:t>.</w:t>
      </w:r>
    </w:p>
    <w:p w14:paraId="4FA4FEF5" w14:textId="77777777" w:rsidR="00372A9C" w:rsidRPr="00FC18D8" w:rsidRDefault="000308F2" w:rsidP="00FC18D8">
      <w:pPr>
        <w:pStyle w:val="Item"/>
      </w:pPr>
      <w:r w:rsidRPr="00FC18D8">
        <w:rPr>
          <w:b/>
          <w:i/>
        </w:rPr>
        <w:t>myGov</w:t>
      </w:r>
      <w:r w:rsidRPr="00FC18D8">
        <w:t xml:space="preserve"> means the online portal of that name </w:t>
      </w:r>
      <w:r w:rsidR="0068128A" w:rsidRPr="00FC18D8">
        <w:t>used to access government services</w:t>
      </w:r>
      <w:r w:rsidRPr="00FC18D8">
        <w:t>.</w:t>
      </w:r>
    </w:p>
    <w:p w14:paraId="07D5E947" w14:textId="77777777" w:rsidR="00D16CE1" w:rsidRPr="00FC18D8" w:rsidRDefault="00D16CE1" w:rsidP="00FC18D8">
      <w:pPr>
        <w:pStyle w:val="Item"/>
      </w:pPr>
      <w:r w:rsidRPr="00FC18D8">
        <w:rPr>
          <w:b/>
          <w:i/>
        </w:rPr>
        <w:t>passport</w:t>
      </w:r>
      <w:r w:rsidRPr="00FC18D8">
        <w:t xml:space="preserve"> means an Australian travel document (within the meaning of the </w:t>
      </w:r>
      <w:r w:rsidRPr="00FC18D8">
        <w:rPr>
          <w:i/>
        </w:rPr>
        <w:t>Australian Passports Act 2005</w:t>
      </w:r>
      <w:r w:rsidRPr="00FC18D8">
        <w:t>).</w:t>
      </w:r>
    </w:p>
    <w:p w14:paraId="34630E54" w14:textId="77777777" w:rsidR="002A4BC0" w:rsidRPr="00FC18D8" w:rsidRDefault="002A4BC0" w:rsidP="00FC18D8">
      <w:pPr>
        <w:pStyle w:val="Item"/>
      </w:pPr>
      <w:r w:rsidRPr="00FC18D8">
        <w:rPr>
          <w:b/>
          <w:i/>
        </w:rPr>
        <w:t xml:space="preserve">source biometric matching </w:t>
      </w:r>
      <w:r w:rsidRPr="00FC18D8">
        <w:t>has the meaning given by the Accreditation Rules.</w:t>
      </w:r>
    </w:p>
    <w:p w14:paraId="57297592" w14:textId="77777777" w:rsidR="0078784A" w:rsidRPr="00FC18D8" w:rsidRDefault="008B2F9C" w:rsidP="00FC18D8">
      <w:pPr>
        <w:pStyle w:val="Item"/>
      </w:pPr>
      <w:r w:rsidRPr="00FC18D8">
        <w:rPr>
          <w:b/>
          <w:i/>
        </w:rPr>
        <w:t xml:space="preserve">transitional </w:t>
      </w:r>
      <w:r w:rsidR="0078784A" w:rsidRPr="00FC18D8">
        <w:rPr>
          <w:b/>
          <w:i/>
        </w:rPr>
        <w:t>rules</w:t>
      </w:r>
      <w:r w:rsidR="0078784A" w:rsidRPr="00FC18D8">
        <w:t xml:space="preserve"> means rules made under </w:t>
      </w:r>
      <w:r w:rsidR="005704DD" w:rsidRPr="00FC18D8">
        <w:t>item 1</w:t>
      </w:r>
      <w:r w:rsidR="00E74F52" w:rsidRPr="00FC18D8">
        <w:t>0</w:t>
      </w:r>
      <w:r w:rsidR="0078784A" w:rsidRPr="00FC18D8">
        <w:t>.</w:t>
      </w:r>
    </w:p>
    <w:p w14:paraId="6C903FB2" w14:textId="77777777" w:rsidR="00255E78" w:rsidRPr="00FC18D8" w:rsidRDefault="00255E78" w:rsidP="00FC18D8">
      <w:pPr>
        <w:pStyle w:val="Item"/>
      </w:pPr>
      <w:r w:rsidRPr="00FC18D8">
        <w:rPr>
          <w:b/>
          <w:i/>
        </w:rPr>
        <w:t xml:space="preserve">visa </w:t>
      </w:r>
      <w:r w:rsidRPr="00FC18D8">
        <w:t xml:space="preserve">has the same meaning as in the </w:t>
      </w:r>
      <w:r w:rsidRPr="00FC18D8">
        <w:rPr>
          <w:i/>
        </w:rPr>
        <w:t>Migration Act 1958</w:t>
      </w:r>
      <w:r w:rsidRPr="00FC18D8">
        <w:t>.</w:t>
      </w:r>
    </w:p>
    <w:p w14:paraId="74E891D0" w14:textId="5DD38598" w:rsidR="00876014" w:rsidRPr="00FC18D8" w:rsidRDefault="00876014" w:rsidP="00FC18D8">
      <w:pPr>
        <w:pStyle w:val="Subitem"/>
      </w:pPr>
      <w:r w:rsidRPr="00FC18D8">
        <w:t>(2)</w:t>
      </w:r>
      <w:r w:rsidRPr="00FC18D8">
        <w:tab/>
        <w:t>Expressions used in this Schedule that are defined for the purposes of the</w:t>
      </w:r>
      <w:r w:rsidR="00B65B7C" w:rsidRPr="00FC18D8">
        <w:t xml:space="preserve"> </w:t>
      </w:r>
      <w:r w:rsidR="006D35D9" w:rsidRPr="00FC18D8">
        <w:rPr>
          <w:i/>
        </w:rPr>
        <w:t>Digital ID Act 202</w:t>
      </w:r>
      <w:r w:rsidR="004F05F9">
        <w:rPr>
          <w:i/>
        </w:rPr>
        <w:t>4</w:t>
      </w:r>
      <w:r w:rsidRPr="00FC18D8">
        <w:t xml:space="preserve"> have the same meaning as in that Act.</w:t>
      </w:r>
    </w:p>
    <w:p w14:paraId="192EC609" w14:textId="77777777" w:rsidR="00C64360" w:rsidRPr="00FC18D8" w:rsidRDefault="00C64360" w:rsidP="00FC18D8">
      <w:pPr>
        <w:pStyle w:val="ActHead7"/>
        <w:pageBreakBefore/>
      </w:pPr>
      <w:bookmarkStart w:id="6" w:name="_Toc168055100"/>
      <w:r w:rsidRPr="00E26DB2">
        <w:rPr>
          <w:rStyle w:val="CharAmPartNo"/>
        </w:rPr>
        <w:lastRenderedPageBreak/>
        <w:t>Part </w:t>
      </w:r>
      <w:r w:rsidR="008B2F9C" w:rsidRPr="00E26DB2">
        <w:rPr>
          <w:rStyle w:val="CharAmPartNo"/>
        </w:rPr>
        <w:t>2</w:t>
      </w:r>
      <w:r w:rsidRPr="00FC18D8">
        <w:t>—</w:t>
      </w:r>
      <w:r w:rsidRPr="00E26DB2">
        <w:rPr>
          <w:rStyle w:val="CharAmPartText"/>
        </w:rPr>
        <w:t>Accreditation</w:t>
      </w:r>
      <w:bookmarkEnd w:id="6"/>
    </w:p>
    <w:p w14:paraId="32700948" w14:textId="77777777" w:rsidR="00D943A1" w:rsidRPr="00FC18D8" w:rsidRDefault="00267CFA" w:rsidP="00FC18D8">
      <w:pPr>
        <w:pStyle w:val="Transitional"/>
      </w:pPr>
      <w:r w:rsidRPr="00FC18D8">
        <w:t>2</w:t>
      </w:r>
      <w:r w:rsidR="00C64360" w:rsidRPr="00FC18D8">
        <w:t xml:space="preserve"> </w:t>
      </w:r>
      <w:r w:rsidR="00A66278" w:rsidRPr="00FC18D8">
        <w:t xml:space="preserve"> </w:t>
      </w:r>
      <w:r w:rsidR="00C64360" w:rsidRPr="00FC18D8">
        <w:t xml:space="preserve">Entities </w:t>
      </w:r>
      <w:r w:rsidR="00AC723B" w:rsidRPr="00FC18D8">
        <w:t>taken</w:t>
      </w:r>
      <w:r w:rsidR="00C64360" w:rsidRPr="00FC18D8">
        <w:t xml:space="preserve"> to be accredited</w:t>
      </w:r>
    </w:p>
    <w:p w14:paraId="0F20E9F9" w14:textId="77777777" w:rsidR="008C168A" w:rsidRPr="00FC18D8" w:rsidRDefault="008C168A" w:rsidP="00FC18D8">
      <w:pPr>
        <w:pStyle w:val="Item"/>
      </w:pPr>
      <w:r w:rsidRPr="00FC18D8">
        <w:t xml:space="preserve">The </w:t>
      </w:r>
      <w:r w:rsidR="008B2F9C" w:rsidRPr="00FC18D8">
        <w:t>Digital ID Regulator</w:t>
      </w:r>
      <w:r w:rsidRPr="00FC18D8">
        <w:t xml:space="preserve"> is taken, immediately after commencement, to:</w:t>
      </w:r>
    </w:p>
    <w:p w14:paraId="7CBCAEA0" w14:textId="78629219" w:rsidR="008C168A" w:rsidRPr="00FC18D8" w:rsidRDefault="008C168A" w:rsidP="00FC18D8">
      <w:pPr>
        <w:pStyle w:val="paragraph"/>
      </w:pPr>
      <w:r w:rsidRPr="00FC18D8">
        <w:tab/>
        <w:t>(a)</w:t>
      </w:r>
      <w:r w:rsidRPr="00FC18D8">
        <w:tab/>
        <w:t xml:space="preserve">have </w:t>
      </w:r>
      <w:r w:rsidR="005518F7" w:rsidRPr="00FC18D8">
        <w:t>decided</w:t>
      </w:r>
      <w:r w:rsidR="00F1388F" w:rsidRPr="00FC18D8">
        <w:t xml:space="preserve"> for the purposes of </w:t>
      </w:r>
      <w:r w:rsidR="00FC18D8">
        <w:t>subsection 1</w:t>
      </w:r>
      <w:r w:rsidR="00F1388F" w:rsidRPr="00FC18D8">
        <w:t xml:space="preserve">5(2) of the </w:t>
      </w:r>
      <w:r w:rsidR="00F1388F" w:rsidRPr="00FC18D8">
        <w:rPr>
          <w:i/>
        </w:rPr>
        <w:t>Digital ID Act 202</w:t>
      </w:r>
      <w:r w:rsidR="004F05F9">
        <w:rPr>
          <w:i/>
        </w:rPr>
        <w:t>4</w:t>
      </w:r>
      <w:r w:rsidR="005518F7" w:rsidRPr="00FC18D8">
        <w:t xml:space="preserve"> to accredit</w:t>
      </w:r>
      <w:r w:rsidRPr="00FC18D8">
        <w:t xml:space="preserve"> an entity specified in column </w:t>
      </w:r>
      <w:r w:rsidR="005518F7" w:rsidRPr="00FC18D8">
        <w:t>1</w:t>
      </w:r>
      <w:r w:rsidRPr="00FC18D8">
        <w:t xml:space="preserve"> of an item of the following table </w:t>
      </w:r>
      <w:r w:rsidR="005518F7" w:rsidRPr="00FC18D8">
        <w:t xml:space="preserve">as </w:t>
      </w:r>
      <w:r w:rsidR="009B195A" w:rsidRPr="00FC18D8">
        <w:t>the kind of</w:t>
      </w:r>
      <w:r w:rsidR="005518F7" w:rsidRPr="00FC18D8">
        <w:t xml:space="preserve"> accredited entity </w:t>
      </w:r>
      <w:r w:rsidR="009B195A" w:rsidRPr="00FC18D8">
        <w:t>specified in column 2 of the item</w:t>
      </w:r>
      <w:r w:rsidR="00F1388F" w:rsidRPr="00FC18D8">
        <w:t>;</w:t>
      </w:r>
      <w:r w:rsidRPr="00FC18D8">
        <w:t xml:space="preserve"> and</w:t>
      </w:r>
    </w:p>
    <w:p w14:paraId="6D8420AA" w14:textId="0371F6BB" w:rsidR="00DF5E7E" w:rsidRPr="00FC18D8" w:rsidRDefault="008C168A" w:rsidP="00FC18D8">
      <w:pPr>
        <w:pStyle w:val="paragraph"/>
      </w:pPr>
      <w:r w:rsidRPr="00FC18D8">
        <w:tab/>
        <w:t>(b)</w:t>
      </w:r>
      <w:r w:rsidRPr="00FC18D8">
        <w:tab/>
        <w:t>have imposed the conditions</w:t>
      </w:r>
      <w:r w:rsidR="00002D1A" w:rsidRPr="00FC18D8">
        <w:t>,</w:t>
      </w:r>
      <w:r w:rsidRPr="00FC18D8">
        <w:t xml:space="preserve"> </w:t>
      </w:r>
      <w:r w:rsidR="00EF2D4C" w:rsidRPr="00FC18D8">
        <w:t>if any</w:t>
      </w:r>
      <w:r w:rsidR="00002D1A" w:rsidRPr="00FC18D8">
        <w:t>,</w:t>
      </w:r>
      <w:r w:rsidR="00EF2D4C" w:rsidRPr="00FC18D8">
        <w:t xml:space="preserve"> </w:t>
      </w:r>
      <w:r w:rsidRPr="00FC18D8">
        <w:t xml:space="preserve">specified in column </w:t>
      </w:r>
      <w:r w:rsidR="007B3B26" w:rsidRPr="00FC18D8">
        <w:t>3</w:t>
      </w:r>
      <w:r w:rsidRPr="00FC18D8">
        <w:t xml:space="preserve"> of the item </w:t>
      </w:r>
      <w:r w:rsidR="00920D35" w:rsidRPr="00FC18D8">
        <w:t xml:space="preserve">on the entity’s accreditation </w:t>
      </w:r>
      <w:r w:rsidR="005B5D30" w:rsidRPr="00FC18D8">
        <w:t xml:space="preserve">for the purposes of </w:t>
      </w:r>
      <w:r w:rsidR="00FC18D8">
        <w:t>subsection 1</w:t>
      </w:r>
      <w:r w:rsidR="006F1262" w:rsidRPr="00FC18D8">
        <w:t>7</w:t>
      </w:r>
      <w:r w:rsidR="005B5D30" w:rsidRPr="00FC18D8">
        <w:t xml:space="preserve">(2) of the </w:t>
      </w:r>
      <w:r w:rsidR="006D35D9" w:rsidRPr="00FC18D8">
        <w:rPr>
          <w:i/>
        </w:rPr>
        <w:t>Digital ID Act 202</w:t>
      </w:r>
      <w:r w:rsidR="004F05F9">
        <w:rPr>
          <w:i/>
        </w:rPr>
        <w:t>4</w:t>
      </w:r>
      <w:r w:rsidRPr="00FC18D8">
        <w:t>.</w:t>
      </w:r>
    </w:p>
    <w:p w14:paraId="00E6135F" w14:textId="77777777" w:rsidR="00DF5E7E" w:rsidRPr="00FC18D8" w:rsidRDefault="00DF5E7E" w:rsidP="00FC18D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610"/>
        <w:gridCol w:w="1862"/>
        <w:gridCol w:w="2961"/>
      </w:tblGrid>
      <w:tr w:rsidR="00DF5E7E" w:rsidRPr="00FC18D8" w14:paraId="30020684" w14:textId="77777777" w:rsidTr="00491EAF">
        <w:trPr>
          <w:tblHeader/>
        </w:trPr>
        <w:tc>
          <w:tcPr>
            <w:tcW w:w="7086" w:type="dxa"/>
            <w:gridSpan w:val="4"/>
            <w:tcBorders>
              <w:top w:val="single" w:sz="12" w:space="0" w:color="auto"/>
              <w:bottom w:val="single" w:sz="6" w:space="0" w:color="auto"/>
            </w:tcBorders>
            <w:shd w:val="clear" w:color="auto" w:fill="auto"/>
          </w:tcPr>
          <w:p w14:paraId="1581CF7F" w14:textId="77777777" w:rsidR="00DF5E7E" w:rsidRPr="00FC18D8" w:rsidRDefault="00200358" w:rsidP="00FC18D8">
            <w:pPr>
              <w:pStyle w:val="TableHeading"/>
            </w:pPr>
            <w:r w:rsidRPr="00FC18D8">
              <w:t>Entities taken to be accredited as accredited entities</w:t>
            </w:r>
          </w:p>
        </w:tc>
      </w:tr>
      <w:tr w:rsidR="00200358" w:rsidRPr="00FC18D8" w14:paraId="0E2D88B3" w14:textId="77777777" w:rsidTr="00135F7A">
        <w:trPr>
          <w:tblHeader/>
        </w:trPr>
        <w:tc>
          <w:tcPr>
            <w:tcW w:w="653" w:type="dxa"/>
            <w:tcBorders>
              <w:top w:val="single" w:sz="6" w:space="0" w:color="auto"/>
              <w:bottom w:val="single" w:sz="12" w:space="0" w:color="auto"/>
            </w:tcBorders>
            <w:shd w:val="clear" w:color="auto" w:fill="auto"/>
          </w:tcPr>
          <w:p w14:paraId="58C0D0F4" w14:textId="77777777" w:rsidR="00200358" w:rsidRPr="00FC18D8" w:rsidRDefault="00200358" w:rsidP="00FC18D8">
            <w:pPr>
              <w:pStyle w:val="TableHeading"/>
            </w:pPr>
            <w:r w:rsidRPr="00FC18D8">
              <w:t>Item</w:t>
            </w:r>
          </w:p>
        </w:tc>
        <w:tc>
          <w:tcPr>
            <w:tcW w:w="1610" w:type="dxa"/>
            <w:tcBorders>
              <w:top w:val="single" w:sz="6" w:space="0" w:color="auto"/>
              <w:bottom w:val="single" w:sz="12" w:space="0" w:color="auto"/>
            </w:tcBorders>
            <w:shd w:val="clear" w:color="auto" w:fill="auto"/>
          </w:tcPr>
          <w:p w14:paraId="781CFE69" w14:textId="77777777" w:rsidR="00200358" w:rsidRPr="00FC18D8" w:rsidRDefault="00200358" w:rsidP="00FC18D8">
            <w:pPr>
              <w:pStyle w:val="TableHeading"/>
            </w:pPr>
            <w:r w:rsidRPr="00FC18D8">
              <w:t>Column 1</w:t>
            </w:r>
          </w:p>
          <w:p w14:paraId="0B58FB88" w14:textId="77777777" w:rsidR="00200358" w:rsidRPr="00FC18D8" w:rsidRDefault="00200358" w:rsidP="00FC18D8">
            <w:pPr>
              <w:pStyle w:val="TableHeading"/>
            </w:pPr>
            <w:r w:rsidRPr="00FC18D8">
              <w:t>Entity</w:t>
            </w:r>
          </w:p>
        </w:tc>
        <w:tc>
          <w:tcPr>
            <w:tcW w:w="1862" w:type="dxa"/>
            <w:tcBorders>
              <w:top w:val="single" w:sz="6" w:space="0" w:color="auto"/>
              <w:bottom w:val="single" w:sz="12" w:space="0" w:color="auto"/>
            </w:tcBorders>
            <w:shd w:val="clear" w:color="auto" w:fill="auto"/>
          </w:tcPr>
          <w:p w14:paraId="6FB64DC5" w14:textId="77777777" w:rsidR="00200358" w:rsidRPr="00FC18D8" w:rsidRDefault="00200358" w:rsidP="00FC18D8">
            <w:pPr>
              <w:pStyle w:val="TableHeading"/>
            </w:pPr>
            <w:r w:rsidRPr="00FC18D8">
              <w:t>Column 2</w:t>
            </w:r>
          </w:p>
          <w:p w14:paraId="3FD275B4" w14:textId="77777777" w:rsidR="00200358" w:rsidRPr="00FC18D8" w:rsidRDefault="00200358" w:rsidP="00FC18D8">
            <w:pPr>
              <w:pStyle w:val="TableHeading"/>
            </w:pPr>
            <w:r w:rsidRPr="00FC18D8">
              <w:t>Accreditation</w:t>
            </w:r>
          </w:p>
        </w:tc>
        <w:tc>
          <w:tcPr>
            <w:tcW w:w="2961" w:type="dxa"/>
            <w:tcBorders>
              <w:top w:val="single" w:sz="6" w:space="0" w:color="auto"/>
              <w:bottom w:val="single" w:sz="12" w:space="0" w:color="auto"/>
            </w:tcBorders>
            <w:shd w:val="clear" w:color="auto" w:fill="auto"/>
          </w:tcPr>
          <w:p w14:paraId="07FA4D0A" w14:textId="77777777" w:rsidR="00200358" w:rsidRPr="00FC18D8" w:rsidRDefault="00200358" w:rsidP="00FC18D8">
            <w:pPr>
              <w:pStyle w:val="TableHeading"/>
            </w:pPr>
            <w:r w:rsidRPr="00FC18D8">
              <w:t>Column 3</w:t>
            </w:r>
          </w:p>
          <w:p w14:paraId="286A3986" w14:textId="77777777" w:rsidR="00200358" w:rsidRPr="00FC18D8" w:rsidRDefault="00200358" w:rsidP="00FC18D8">
            <w:pPr>
              <w:pStyle w:val="TableHeading"/>
            </w:pPr>
            <w:r w:rsidRPr="00FC18D8">
              <w:t>Conditions</w:t>
            </w:r>
          </w:p>
        </w:tc>
      </w:tr>
      <w:tr w:rsidR="00C52E28" w:rsidRPr="00FC18D8" w14:paraId="2C1672A1" w14:textId="77777777" w:rsidTr="00135F7A">
        <w:tc>
          <w:tcPr>
            <w:tcW w:w="653" w:type="dxa"/>
            <w:tcBorders>
              <w:top w:val="single" w:sz="12" w:space="0" w:color="auto"/>
            </w:tcBorders>
            <w:shd w:val="clear" w:color="auto" w:fill="auto"/>
          </w:tcPr>
          <w:p w14:paraId="03E1E54A" w14:textId="77777777" w:rsidR="00C52E28" w:rsidRPr="00FC18D8" w:rsidRDefault="0000091B" w:rsidP="00FC18D8">
            <w:pPr>
              <w:pStyle w:val="Tabletext"/>
            </w:pPr>
            <w:r w:rsidRPr="00FC18D8">
              <w:t>1</w:t>
            </w:r>
          </w:p>
        </w:tc>
        <w:tc>
          <w:tcPr>
            <w:tcW w:w="1610" w:type="dxa"/>
            <w:tcBorders>
              <w:top w:val="single" w:sz="12" w:space="0" w:color="auto"/>
            </w:tcBorders>
            <w:shd w:val="clear" w:color="auto" w:fill="auto"/>
          </w:tcPr>
          <w:p w14:paraId="0C260C72" w14:textId="77777777" w:rsidR="00C52E28" w:rsidRPr="00FC18D8" w:rsidRDefault="00E94C43" w:rsidP="00FC18D8">
            <w:pPr>
              <w:pStyle w:val="Tabletext"/>
            </w:pPr>
            <w:r w:rsidRPr="00FC18D8">
              <w:t xml:space="preserve">Commissioner of </w:t>
            </w:r>
            <w:r w:rsidR="00C52E28" w:rsidRPr="00FC18D8">
              <w:t>Taxation</w:t>
            </w:r>
          </w:p>
        </w:tc>
        <w:tc>
          <w:tcPr>
            <w:tcW w:w="1862" w:type="dxa"/>
            <w:tcBorders>
              <w:top w:val="single" w:sz="12" w:space="0" w:color="auto"/>
            </w:tcBorders>
            <w:shd w:val="clear" w:color="auto" w:fill="auto"/>
          </w:tcPr>
          <w:p w14:paraId="2AB82C9C" w14:textId="77777777" w:rsidR="00C52E28" w:rsidRPr="00FC18D8" w:rsidRDefault="00C52E28" w:rsidP="00FC18D8">
            <w:pPr>
              <w:pStyle w:val="Tabletext"/>
            </w:pPr>
            <w:r w:rsidRPr="00FC18D8">
              <w:t>Accredited attribute service provider</w:t>
            </w:r>
          </w:p>
        </w:tc>
        <w:tc>
          <w:tcPr>
            <w:tcW w:w="2961" w:type="dxa"/>
            <w:tcBorders>
              <w:top w:val="single" w:sz="12" w:space="0" w:color="auto"/>
            </w:tcBorders>
            <w:shd w:val="clear" w:color="auto" w:fill="auto"/>
          </w:tcPr>
          <w:p w14:paraId="7694232D" w14:textId="77777777" w:rsidR="00C52E28" w:rsidRPr="00FC18D8" w:rsidRDefault="009F3DCB" w:rsidP="00FC18D8">
            <w:pPr>
              <w:pStyle w:val="Tabletext"/>
            </w:pPr>
            <w:r w:rsidRPr="00FC18D8">
              <w:t xml:space="preserve">The entity’s accredited services must be provided only for </w:t>
            </w:r>
            <w:r w:rsidR="002A4BC0" w:rsidRPr="00FC18D8">
              <w:t>b</w:t>
            </w:r>
            <w:r w:rsidR="006D1660" w:rsidRPr="00FC18D8">
              <w:t>usiness authori</w:t>
            </w:r>
            <w:r w:rsidR="00D2420C" w:rsidRPr="00FC18D8">
              <w:t>sations</w:t>
            </w:r>
            <w:r w:rsidR="002A4BC0" w:rsidRPr="00FC18D8">
              <w:t xml:space="preserve"> </w:t>
            </w:r>
            <w:r w:rsidR="00E346FE" w:rsidRPr="00FC18D8">
              <w:t xml:space="preserve">for the purpose of the </w:t>
            </w:r>
            <w:r w:rsidRPr="00FC18D8">
              <w:t xml:space="preserve">Commonwealth Government </w:t>
            </w:r>
            <w:r w:rsidR="00E346FE" w:rsidRPr="00FC18D8">
              <w:t>service k</w:t>
            </w:r>
            <w:r w:rsidR="00C52E28" w:rsidRPr="00FC18D8">
              <w:t>nown as Relationship Authorisation Manager</w:t>
            </w:r>
          </w:p>
        </w:tc>
      </w:tr>
      <w:tr w:rsidR="00C52E28" w:rsidRPr="00FC18D8" w14:paraId="32B207ED" w14:textId="77777777" w:rsidTr="00135F7A">
        <w:tc>
          <w:tcPr>
            <w:tcW w:w="653" w:type="dxa"/>
            <w:shd w:val="clear" w:color="auto" w:fill="auto"/>
          </w:tcPr>
          <w:p w14:paraId="743858EF" w14:textId="77777777" w:rsidR="00C52E28" w:rsidRPr="00FC18D8" w:rsidRDefault="0000091B" w:rsidP="00FC18D8">
            <w:pPr>
              <w:pStyle w:val="Tabletext"/>
            </w:pPr>
            <w:r w:rsidRPr="00FC18D8">
              <w:t>2</w:t>
            </w:r>
          </w:p>
        </w:tc>
        <w:tc>
          <w:tcPr>
            <w:tcW w:w="1610" w:type="dxa"/>
            <w:shd w:val="clear" w:color="auto" w:fill="auto"/>
          </w:tcPr>
          <w:p w14:paraId="30B8CFD9" w14:textId="77777777" w:rsidR="00C52E28" w:rsidRPr="00FC18D8" w:rsidRDefault="00E94C43" w:rsidP="00FC18D8">
            <w:pPr>
              <w:pStyle w:val="Tabletext"/>
            </w:pPr>
            <w:r w:rsidRPr="00FC18D8">
              <w:t>Commissioner of Taxation</w:t>
            </w:r>
          </w:p>
        </w:tc>
        <w:tc>
          <w:tcPr>
            <w:tcW w:w="1862" w:type="dxa"/>
            <w:shd w:val="clear" w:color="auto" w:fill="auto"/>
          </w:tcPr>
          <w:p w14:paraId="3D0A7799" w14:textId="77777777" w:rsidR="00C52E28" w:rsidRPr="00FC18D8" w:rsidRDefault="00C52E28" w:rsidP="00FC18D8">
            <w:pPr>
              <w:pStyle w:val="Tabletext"/>
            </w:pPr>
            <w:r w:rsidRPr="00FC18D8">
              <w:t>Accredited identity service provider</w:t>
            </w:r>
          </w:p>
        </w:tc>
        <w:tc>
          <w:tcPr>
            <w:tcW w:w="2961" w:type="dxa"/>
            <w:shd w:val="clear" w:color="auto" w:fill="auto"/>
          </w:tcPr>
          <w:p w14:paraId="559AF229" w14:textId="77777777" w:rsidR="00C52E28" w:rsidRPr="00FC18D8" w:rsidRDefault="00C52E28" w:rsidP="00FC18D8">
            <w:pPr>
              <w:pStyle w:val="Tabletext"/>
            </w:pPr>
            <w:r w:rsidRPr="00FC18D8">
              <w:t>All of the following:</w:t>
            </w:r>
          </w:p>
          <w:p w14:paraId="3448F6F9" w14:textId="77777777" w:rsidR="00C52E28" w:rsidRPr="00FC18D8" w:rsidRDefault="00C52E28" w:rsidP="00FC18D8">
            <w:pPr>
              <w:pStyle w:val="Tablea"/>
            </w:pPr>
            <w:r w:rsidRPr="00FC18D8">
              <w:t xml:space="preserve">(a) </w:t>
            </w:r>
            <w:r w:rsidR="009F3DCB" w:rsidRPr="00FC18D8">
              <w:t xml:space="preserve">the </w:t>
            </w:r>
            <w:r w:rsidR="002A4BC0" w:rsidRPr="00FC18D8">
              <w:t xml:space="preserve">entity’s </w:t>
            </w:r>
            <w:r w:rsidR="009F3DCB" w:rsidRPr="00FC18D8">
              <w:t xml:space="preserve">accredited services must be </w:t>
            </w:r>
            <w:r w:rsidR="002A4BC0" w:rsidRPr="00FC18D8">
              <w:t>provided only for the purpose of the Commonwealth Government ser</w:t>
            </w:r>
            <w:r w:rsidRPr="00FC18D8">
              <w:t>vice known as myGovID;</w:t>
            </w:r>
          </w:p>
          <w:p w14:paraId="6E376D65" w14:textId="77777777" w:rsidR="00C52E28" w:rsidRPr="00FC18D8" w:rsidRDefault="00C52E28" w:rsidP="00FC18D8">
            <w:pPr>
              <w:pStyle w:val="Tablea"/>
            </w:pPr>
            <w:r w:rsidRPr="00FC18D8">
              <w:t>(b) the entity is authorised to collect, use and disclose biometric information for the purposes of verifying the identity of an individual using facial images;</w:t>
            </w:r>
          </w:p>
          <w:p w14:paraId="5F6CABB5" w14:textId="77777777" w:rsidR="00C52E28" w:rsidRPr="00FC18D8" w:rsidRDefault="00C52E28" w:rsidP="00FC18D8">
            <w:pPr>
              <w:pStyle w:val="Tablea"/>
            </w:pPr>
            <w:r w:rsidRPr="00FC18D8">
              <w:t xml:space="preserve">(c) the entity must provide </w:t>
            </w:r>
            <w:r w:rsidR="002A4BC0" w:rsidRPr="00FC18D8">
              <w:t xml:space="preserve">only </w:t>
            </w:r>
            <w:r w:rsidRPr="00FC18D8">
              <w:t>IP1, IP2 and IP3 services;</w:t>
            </w:r>
          </w:p>
          <w:p w14:paraId="67042DDF" w14:textId="77777777" w:rsidR="00C52E28" w:rsidRPr="00FC18D8" w:rsidRDefault="00C52E28" w:rsidP="00FC18D8">
            <w:pPr>
              <w:pStyle w:val="Tablea"/>
            </w:pPr>
            <w:r w:rsidRPr="00FC18D8">
              <w:lastRenderedPageBreak/>
              <w:t>(</w:t>
            </w:r>
            <w:r w:rsidR="002A4BC0" w:rsidRPr="00FC18D8">
              <w:t>d</w:t>
            </w:r>
            <w:r w:rsidRPr="00FC18D8">
              <w:t>) digital IDs generated by the service must be re</w:t>
            </w:r>
            <w:r w:rsidR="00FC18D8">
              <w:noBreakHyphen/>
            </w:r>
            <w:r w:rsidRPr="00FC18D8">
              <w:t>usable;</w:t>
            </w:r>
          </w:p>
          <w:p w14:paraId="2660AC2A" w14:textId="77777777" w:rsidR="002A4BC0" w:rsidRPr="00FC18D8" w:rsidRDefault="002A4BC0" w:rsidP="00FC18D8">
            <w:pPr>
              <w:pStyle w:val="Tablea"/>
            </w:pPr>
            <w:r w:rsidRPr="00FC18D8">
              <w:t>(e) the entity is authorised to provide only an Authentication Level 2 service using multi</w:t>
            </w:r>
            <w:r w:rsidR="00FC18D8">
              <w:noBreakHyphen/>
            </w:r>
            <w:r w:rsidRPr="00FC18D8">
              <w:t>factor cryptographic software;</w:t>
            </w:r>
          </w:p>
          <w:p w14:paraId="65B98D2A" w14:textId="77777777" w:rsidR="002A4BC0" w:rsidRPr="00FC18D8" w:rsidRDefault="002A4BC0" w:rsidP="00FC18D8">
            <w:pPr>
              <w:pStyle w:val="Tablea"/>
            </w:pPr>
            <w:r w:rsidRPr="00FC18D8">
              <w:t>(f) the entity must provide biometric binding only online and only by using source biometric matching;</w:t>
            </w:r>
          </w:p>
          <w:p w14:paraId="1A697028" w14:textId="77777777" w:rsidR="00C52E28" w:rsidRPr="00FC18D8" w:rsidRDefault="00C52E28" w:rsidP="00FC18D8">
            <w:pPr>
              <w:pStyle w:val="Tablea"/>
            </w:pPr>
            <w:r w:rsidRPr="00FC18D8">
              <w:t>(</w:t>
            </w:r>
            <w:r w:rsidR="002A4BC0" w:rsidRPr="00FC18D8">
              <w:t>g</w:t>
            </w:r>
            <w:r w:rsidRPr="00FC18D8">
              <w:t>) the service must be provided through a mobile application;</w:t>
            </w:r>
          </w:p>
          <w:p w14:paraId="5A007796" w14:textId="77777777" w:rsidR="00C52E28" w:rsidRPr="00FC18D8" w:rsidRDefault="00C52E28" w:rsidP="00FC18D8">
            <w:pPr>
              <w:pStyle w:val="Tablea"/>
            </w:pPr>
            <w:r w:rsidRPr="00FC18D8">
              <w:t>(</w:t>
            </w:r>
            <w:r w:rsidR="002A4BC0" w:rsidRPr="00FC18D8">
              <w:t>h</w:t>
            </w:r>
            <w:r w:rsidRPr="00FC18D8">
              <w:t xml:space="preserve">) the entity is authorised to disclose the following kinds of restricted attributes of individuals to the entity referred to in column 1 of </w:t>
            </w:r>
            <w:r w:rsidR="005704DD" w:rsidRPr="00FC18D8">
              <w:t>item </w:t>
            </w:r>
            <w:r w:rsidR="00D25A6C" w:rsidRPr="00FC18D8">
              <w:t>8</w:t>
            </w:r>
            <w:r w:rsidRPr="00FC18D8">
              <w:t xml:space="preserve"> of the table in subitem 4(</w:t>
            </w:r>
            <w:r w:rsidR="00134ED4" w:rsidRPr="00FC18D8">
              <w:t>2</w:t>
            </w:r>
            <w:r w:rsidRPr="00FC18D8">
              <w:t>):</w:t>
            </w:r>
          </w:p>
          <w:p w14:paraId="5EF89327" w14:textId="77777777" w:rsidR="00C52E28" w:rsidRPr="00FC18D8" w:rsidRDefault="00C52E28" w:rsidP="00FC18D8">
            <w:pPr>
              <w:pStyle w:val="Tablei"/>
              <w:rPr>
                <w:rFonts w:eastAsia="Calibri"/>
              </w:rPr>
            </w:pPr>
            <w:r w:rsidRPr="00FC18D8">
              <w:rPr>
                <w:rFonts w:eastAsia="Calibri"/>
              </w:rPr>
              <w:t>(i) Australian passport numbers and expiry dates;</w:t>
            </w:r>
          </w:p>
          <w:p w14:paraId="01321AF6" w14:textId="77777777" w:rsidR="00C52E28" w:rsidRPr="00FC18D8" w:rsidRDefault="00C52E28" w:rsidP="00FC18D8">
            <w:pPr>
              <w:pStyle w:val="Tablei"/>
              <w:rPr>
                <w:rFonts w:eastAsia="Calibri"/>
              </w:rPr>
            </w:pPr>
            <w:r w:rsidRPr="00FC18D8">
              <w:rPr>
                <w:rFonts w:eastAsia="Calibri"/>
              </w:rPr>
              <w:t>(ii) medicare numbers and medicare card expiry dates;</w:t>
            </w:r>
          </w:p>
          <w:p w14:paraId="7A40F008" w14:textId="77777777" w:rsidR="00C52E28" w:rsidRPr="00FC18D8" w:rsidRDefault="00C52E28" w:rsidP="00FC18D8">
            <w:pPr>
              <w:pStyle w:val="Tablei"/>
              <w:rPr>
                <w:rFonts w:eastAsia="Calibri"/>
              </w:rPr>
            </w:pPr>
            <w:r w:rsidRPr="00FC18D8">
              <w:rPr>
                <w:rFonts w:eastAsia="Calibri"/>
              </w:rPr>
              <w:t>(iii) Australian citizenship certificate numbers, acquisition dates and countries of birth;</w:t>
            </w:r>
          </w:p>
          <w:p w14:paraId="28456A9B" w14:textId="77777777" w:rsidR="00C52E28" w:rsidRPr="00FC18D8" w:rsidRDefault="00C52E28" w:rsidP="00FC18D8">
            <w:pPr>
              <w:pStyle w:val="Tablei"/>
              <w:rPr>
                <w:rFonts w:eastAsia="Calibri"/>
              </w:rPr>
            </w:pPr>
            <w:r w:rsidRPr="00FC18D8">
              <w:rPr>
                <w:rFonts w:eastAsia="Calibri"/>
              </w:rPr>
              <w:t>(iv) visa or entry permit numbers and countries of issue;</w:t>
            </w:r>
          </w:p>
          <w:p w14:paraId="0A177987" w14:textId="77777777" w:rsidR="00C52E28" w:rsidRPr="00FC18D8" w:rsidRDefault="00C52E28" w:rsidP="00FC18D8">
            <w:pPr>
              <w:pStyle w:val="Tablei"/>
              <w:rPr>
                <w:rFonts w:eastAsia="Calibri"/>
              </w:rPr>
            </w:pPr>
            <w:r w:rsidRPr="00FC18D8">
              <w:rPr>
                <w:rFonts w:eastAsia="Calibri"/>
              </w:rPr>
              <w:t xml:space="preserve">(v) driver’s licence numbers, States and Territories of issue, dates of issue and </w:t>
            </w:r>
            <w:r w:rsidRPr="00FC18D8">
              <w:rPr>
                <w:rFonts w:eastAsia="Calibri"/>
              </w:rPr>
              <w:lastRenderedPageBreak/>
              <w:t>expiry dates;</w:t>
            </w:r>
          </w:p>
          <w:p w14:paraId="419DF2E1" w14:textId="77777777" w:rsidR="00C52E28" w:rsidRPr="00FC18D8" w:rsidRDefault="00C52E28" w:rsidP="00FC18D8">
            <w:pPr>
              <w:pStyle w:val="Tablei"/>
              <w:rPr>
                <w:rFonts w:eastAsia="Calibri"/>
              </w:rPr>
            </w:pPr>
            <w:r w:rsidRPr="00FC18D8">
              <w:rPr>
                <w:rFonts w:eastAsia="Calibri"/>
              </w:rPr>
              <w:t>(vi) ImmiCard numbers;</w:t>
            </w:r>
          </w:p>
          <w:p w14:paraId="637B7C79" w14:textId="77777777" w:rsidR="00C52E28" w:rsidRPr="00FC18D8" w:rsidRDefault="00C52E28" w:rsidP="00FC18D8">
            <w:pPr>
              <w:pStyle w:val="Tablei"/>
              <w:rPr>
                <w:rFonts w:eastAsia="Calibri"/>
              </w:rPr>
            </w:pPr>
            <w:r w:rsidRPr="00FC18D8">
              <w:rPr>
                <w:rFonts w:eastAsia="Calibri"/>
              </w:rPr>
              <w:t>(vii) marriage certificate document numbers and certificate printed dates, registration dates and States and Territories of registration;</w:t>
            </w:r>
          </w:p>
          <w:p w14:paraId="13632CE3" w14:textId="77777777" w:rsidR="002A4BC0" w:rsidRPr="00FC18D8" w:rsidRDefault="00C52E28" w:rsidP="00FC18D8">
            <w:pPr>
              <w:pStyle w:val="Tablei"/>
              <w:rPr>
                <w:rFonts w:eastAsia="Calibri"/>
              </w:rPr>
            </w:pPr>
            <w:r w:rsidRPr="00FC18D8">
              <w:rPr>
                <w:rFonts w:eastAsia="Calibri"/>
              </w:rPr>
              <w:t>(viii) change of name certificate numbers and certificate printed dates, registration numbers, registration dates and States and Territories of registration;</w:t>
            </w:r>
          </w:p>
          <w:p w14:paraId="5EBDCEC3" w14:textId="77777777" w:rsidR="00C52E28" w:rsidRPr="00FC18D8" w:rsidRDefault="002A4BC0" w:rsidP="00FC18D8">
            <w:pPr>
              <w:pStyle w:val="Tablea"/>
              <w:rPr>
                <w:rFonts w:eastAsia="Calibri"/>
              </w:rPr>
            </w:pPr>
            <w:r w:rsidRPr="00FC18D8">
              <w:tab/>
            </w:r>
            <w:r w:rsidR="00C52E28" w:rsidRPr="00FC18D8">
              <w:t>including, in respect of each document referred to in subparagraphs (i) to (viii), a document of that kind issued in the individual’s current name or former name</w:t>
            </w:r>
          </w:p>
        </w:tc>
      </w:tr>
      <w:tr w:rsidR="00C52E28" w:rsidRPr="00FC18D8" w14:paraId="1253F5DC" w14:textId="77777777" w:rsidTr="00135F7A">
        <w:tc>
          <w:tcPr>
            <w:tcW w:w="653" w:type="dxa"/>
            <w:tcBorders>
              <w:bottom w:val="single" w:sz="2" w:space="0" w:color="auto"/>
            </w:tcBorders>
            <w:shd w:val="clear" w:color="auto" w:fill="auto"/>
          </w:tcPr>
          <w:p w14:paraId="72E6D6F3" w14:textId="77777777" w:rsidR="00C52E28" w:rsidRPr="00FC18D8" w:rsidRDefault="0000091B" w:rsidP="00FC18D8">
            <w:pPr>
              <w:pStyle w:val="Tabletext"/>
            </w:pPr>
            <w:r w:rsidRPr="00FC18D8">
              <w:lastRenderedPageBreak/>
              <w:t>3</w:t>
            </w:r>
          </w:p>
        </w:tc>
        <w:tc>
          <w:tcPr>
            <w:tcW w:w="1610" w:type="dxa"/>
            <w:tcBorders>
              <w:bottom w:val="single" w:sz="2" w:space="0" w:color="auto"/>
            </w:tcBorders>
            <w:shd w:val="clear" w:color="auto" w:fill="auto"/>
          </w:tcPr>
          <w:p w14:paraId="1CD12FE6" w14:textId="77777777" w:rsidR="00C52E28" w:rsidRPr="00FC18D8" w:rsidRDefault="00C52E28" w:rsidP="00FC18D8">
            <w:pPr>
              <w:pStyle w:val="Tabletext"/>
            </w:pPr>
            <w:r w:rsidRPr="00FC18D8">
              <w:t>Services Australia</w:t>
            </w:r>
          </w:p>
        </w:tc>
        <w:tc>
          <w:tcPr>
            <w:tcW w:w="1862" w:type="dxa"/>
            <w:tcBorders>
              <w:bottom w:val="single" w:sz="2" w:space="0" w:color="auto"/>
            </w:tcBorders>
            <w:shd w:val="clear" w:color="auto" w:fill="auto"/>
          </w:tcPr>
          <w:p w14:paraId="20275BB4" w14:textId="77777777" w:rsidR="00C52E28" w:rsidRPr="00FC18D8" w:rsidRDefault="00C52E28" w:rsidP="00FC18D8">
            <w:pPr>
              <w:pStyle w:val="Tabletext"/>
            </w:pPr>
            <w:r w:rsidRPr="00FC18D8">
              <w:t>Accredited identity exchange provider</w:t>
            </w:r>
          </w:p>
        </w:tc>
        <w:tc>
          <w:tcPr>
            <w:tcW w:w="2961" w:type="dxa"/>
            <w:tcBorders>
              <w:bottom w:val="single" w:sz="2" w:space="0" w:color="auto"/>
            </w:tcBorders>
            <w:shd w:val="clear" w:color="auto" w:fill="auto"/>
          </w:tcPr>
          <w:p w14:paraId="20F5D75E" w14:textId="77777777" w:rsidR="00C52E28" w:rsidRPr="00FC18D8" w:rsidRDefault="00C52E28" w:rsidP="00FC18D8">
            <w:pPr>
              <w:pStyle w:val="Tabletext"/>
            </w:pPr>
          </w:p>
        </w:tc>
      </w:tr>
      <w:tr w:rsidR="00C52E28" w:rsidRPr="00FC18D8" w14:paraId="0191F95B" w14:textId="77777777" w:rsidTr="00135F7A">
        <w:tc>
          <w:tcPr>
            <w:tcW w:w="653" w:type="dxa"/>
            <w:tcBorders>
              <w:top w:val="single" w:sz="2" w:space="0" w:color="auto"/>
              <w:bottom w:val="single" w:sz="12" w:space="0" w:color="auto"/>
            </w:tcBorders>
            <w:shd w:val="clear" w:color="auto" w:fill="auto"/>
          </w:tcPr>
          <w:p w14:paraId="3A0BC20D" w14:textId="77777777" w:rsidR="00C52E28" w:rsidRPr="00FC18D8" w:rsidRDefault="00227CAD" w:rsidP="00FC18D8">
            <w:pPr>
              <w:pStyle w:val="Tabletext"/>
            </w:pPr>
            <w:r w:rsidRPr="00FC18D8">
              <w:t>4</w:t>
            </w:r>
          </w:p>
        </w:tc>
        <w:tc>
          <w:tcPr>
            <w:tcW w:w="1610" w:type="dxa"/>
            <w:tcBorders>
              <w:top w:val="single" w:sz="2" w:space="0" w:color="auto"/>
              <w:bottom w:val="single" w:sz="12" w:space="0" w:color="auto"/>
            </w:tcBorders>
            <w:shd w:val="clear" w:color="auto" w:fill="auto"/>
          </w:tcPr>
          <w:p w14:paraId="70205159" w14:textId="77777777" w:rsidR="00C52E28" w:rsidRPr="00FC18D8" w:rsidRDefault="00C52E28" w:rsidP="00FC18D8">
            <w:pPr>
              <w:pStyle w:val="Tabletext"/>
            </w:pPr>
            <w:r w:rsidRPr="00FC18D8">
              <w:t>An entity prescribed by the transitional rules made for the purposes of this item</w:t>
            </w:r>
          </w:p>
        </w:tc>
        <w:tc>
          <w:tcPr>
            <w:tcW w:w="1862" w:type="dxa"/>
            <w:tcBorders>
              <w:top w:val="single" w:sz="2" w:space="0" w:color="auto"/>
              <w:bottom w:val="single" w:sz="12" w:space="0" w:color="auto"/>
            </w:tcBorders>
            <w:shd w:val="clear" w:color="auto" w:fill="auto"/>
          </w:tcPr>
          <w:p w14:paraId="22DDC15D" w14:textId="77777777" w:rsidR="00C52E28" w:rsidRPr="00FC18D8" w:rsidRDefault="00C52E28" w:rsidP="00FC18D8">
            <w:pPr>
              <w:pStyle w:val="Tabletext"/>
            </w:pPr>
            <w:r w:rsidRPr="00FC18D8">
              <w:t>An accredited entity of a kind prescribed by the transitional rules made for the purposes of this item</w:t>
            </w:r>
          </w:p>
        </w:tc>
        <w:tc>
          <w:tcPr>
            <w:tcW w:w="2961" w:type="dxa"/>
            <w:tcBorders>
              <w:top w:val="single" w:sz="2" w:space="0" w:color="auto"/>
              <w:bottom w:val="single" w:sz="12" w:space="0" w:color="auto"/>
            </w:tcBorders>
            <w:shd w:val="clear" w:color="auto" w:fill="auto"/>
          </w:tcPr>
          <w:p w14:paraId="304FD458" w14:textId="77777777" w:rsidR="00C52E28" w:rsidRPr="00FC18D8" w:rsidRDefault="00C52E28" w:rsidP="00FC18D8">
            <w:pPr>
              <w:pStyle w:val="Tabletext"/>
            </w:pPr>
            <w:r w:rsidRPr="00FC18D8">
              <w:t>Conditions prescribed by the transitional rules made for the purposes of this item</w:t>
            </w:r>
          </w:p>
        </w:tc>
      </w:tr>
    </w:tbl>
    <w:p w14:paraId="5817D32D" w14:textId="386194DA" w:rsidR="005518F7" w:rsidRPr="00FC18D8" w:rsidRDefault="00267CFA" w:rsidP="00FC18D8">
      <w:pPr>
        <w:pStyle w:val="Transitional"/>
      </w:pPr>
      <w:r w:rsidRPr="00FC18D8">
        <w:t>3</w:t>
      </w:r>
      <w:r w:rsidR="005518F7" w:rsidRPr="00FC18D8">
        <w:t xml:space="preserve">  Application of accreditation provisions in </w:t>
      </w:r>
      <w:r w:rsidR="006D35D9" w:rsidRPr="00FC18D8">
        <w:rPr>
          <w:i/>
        </w:rPr>
        <w:t>Digital ID Act 202</w:t>
      </w:r>
      <w:r w:rsidR="004F05F9">
        <w:rPr>
          <w:i/>
        </w:rPr>
        <w:t>4</w:t>
      </w:r>
      <w:r w:rsidR="005518F7" w:rsidRPr="00FC18D8">
        <w:t xml:space="preserve"> for entities taken to be accredited</w:t>
      </w:r>
    </w:p>
    <w:p w14:paraId="250D4B41" w14:textId="77777777" w:rsidR="005518F7" w:rsidRPr="00FC18D8" w:rsidRDefault="005518F7" w:rsidP="00FC18D8">
      <w:pPr>
        <w:pStyle w:val="Subitem"/>
      </w:pPr>
      <w:r w:rsidRPr="00FC18D8">
        <w:t>(1)</w:t>
      </w:r>
      <w:r w:rsidRPr="00FC18D8">
        <w:tab/>
        <w:t xml:space="preserve">This item applies in relation to an entity that is </w:t>
      </w:r>
      <w:r w:rsidR="00920D35" w:rsidRPr="00FC18D8">
        <w:t xml:space="preserve">an accredited entity </w:t>
      </w:r>
      <w:r w:rsidRPr="00FC18D8">
        <w:t xml:space="preserve">because of the operation of </w:t>
      </w:r>
      <w:r w:rsidR="00C37ED3" w:rsidRPr="00FC18D8">
        <w:t>item </w:t>
      </w:r>
      <w:r w:rsidR="006D5616" w:rsidRPr="00FC18D8">
        <w:t>2</w:t>
      </w:r>
      <w:r w:rsidRPr="00FC18D8">
        <w:t>.</w:t>
      </w:r>
    </w:p>
    <w:p w14:paraId="0A0CBCC1" w14:textId="109E4B93" w:rsidR="001068E2" w:rsidRPr="00FC18D8" w:rsidRDefault="001068E2" w:rsidP="00FC18D8">
      <w:pPr>
        <w:pStyle w:val="Subitem"/>
      </w:pPr>
      <w:r w:rsidRPr="00FC18D8">
        <w:lastRenderedPageBreak/>
        <w:t>(</w:t>
      </w:r>
      <w:r w:rsidR="00CD2CA0" w:rsidRPr="00FC18D8">
        <w:t>2</w:t>
      </w:r>
      <w:r w:rsidRPr="00FC18D8">
        <w:t>)</w:t>
      </w:r>
      <w:r w:rsidRPr="00FC18D8">
        <w:tab/>
        <w:t xml:space="preserve">For the purposes of </w:t>
      </w:r>
      <w:r w:rsidR="00FC18D8">
        <w:t>paragraph 1</w:t>
      </w:r>
      <w:r w:rsidR="00267CFA" w:rsidRPr="00FC18D8">
        <w:t>5</w:t>
      </w:r>
      <w:r w:rsidRPr="00FC18D8">
        <w:t>(</w:t>
      </w:r>
      <w:r w:rsidR="001C7FF3" w:rsidRPr="00FC18D8">
        <w:t>6</w:t>
      </w:r>
      <w:r w:rsidRPr="00FC18D8">
        <w:t xml:space="preserve">)(a) of the </w:t>
      </w:r>
      <w:r w:rsidR="006D35D9" w:rsidRPr="00FC18D8">
        <w:rPr>
          <w:i/>
        </w:rPr>
        <w:t>Digital ID Act 202</w:t>
      </w:r>
      <w:r w:rsidR="004F05F9">
        <w:rPr>
          <w:i/>
        </w:rPr>
        <w:t>4</w:t>
      </w:r>
      <w:r w:rsidRPr="00FC18D8">
        <w:t xml:space="preserve">, the </w:t>
      </w:r>
      <w:r w:rsidR="008B2F9C" w:rsidRPr="00FC18D8">
        <w:t>Digital ID Regulator</w:t>
      </w:r>
      <w:r w:rsidRPr="00FC18D8">
        <w:t xml:space="preserve"> is taken to have given written notice of the decision to</w:t>
      </w:r>
      <w:r w:rsidR="006E0430" w:rsidRPr="00FC18D8">
        <w:t xml:space="preserve"> accredit </w:t>
      </w:r>
      <w:r w:rsidRPr="00FC18D8">
        <w:t>the entity.</w:t>
      </w:r>
    </w:p>
    <w:p w14:paraId="25B1FE2C" w14:textId="21EF5636" w:rsidR="001068E2" w:rsidRPr="00FC18D8" w:rsidRDefault="001068E2" w:rsidP="00FC18D8">
      <w:pPr>
        <w:pStyle w:val="Subitem"/>
      </w:pPr>
      <w:r w:rsidRPr="00FC18D8">
        <w:t>(</w:t>
      </w:r>
      <w:r w:rsidR="00CD2CA0" w:rsidRPr="00FC18D8">
        <w:t>3</w:t>
      </w:r>
      <w:r w:rsidRPr="00FC18D8">
        <w:t>)</w:t>
      </w:r>
      <w:r w:rsidRPr="00FC18D8">
        <w:tab/>
        <w:t xml:space="preserve">The notice referred to in </w:t>
      </w:r>
      <w:r w:rsidR="005704DD" w:rsidRPr="00FC18D8">
        <w:t>subitem (</w:t>
      </w:r>
      <w:r w:rsidR="004C08BB" w:rsidRPr="00FC18D8">
        <w:t>2</w:t>
      </w:r>
      <w:r w:rsidRPr="00FC18D8">
        <w:t xml:space="preserve">) is taken to have complied with </w:t>
      </w:r>
      <w:r w:rsidR="00FC18D8">
        <w:t>subsection 1</w:t>
      </w:r>
      <w:r w:rsidRPr="00FC18D8">
        <w:t>5(</w:t>
      </w:r>
      <w:r w:rsidR="00B92E6F" w:rsidRPr="00FC18D8">
        <w:t>7</w:t>
      </w:r>
      <w:r w:rsidRPr="00FC18D8">
        <w:t xml:space="preserve">) of the </w:t>
      </w:r>
      <w:r w:rsidR="006D35D9" w:rsidRPr="00FC18D8">
        <w:rPr>
          <w:i/>
        </w:rPr>
        <w:t>Digital ID Act 202</w:t>
      </w:r>
      <w:r w:rsidR="004F05F9">
        <w:rPr>
          <w:i/>
        </w:rPr>
        <w:t>4</w:t>
      </w:r>
      <w:r w:rsidRPr="00FC18D8">
        <w:t>.</w:t>
      </w:r>
    </w:p>
    <w:p w14:paraId="3870B175" w14:textId="4FBBB2FE" w:rsidR="005518F7" w:rsidRPr="00FC18D8" w:rsidRDefault="005518F7" w:rsidP="00FC18D8">
      <w:pPr>
        <w:pStyle w:val="Subitem"/>
      </w:pPr>
      <w:r w:rsidRPr="00FC18D8">
        <w:t>(</w:t>
      </w:r>
      <w:r w:rsidR="00CD2CA0" w:rsidRPr="00FC18D8">
        <w:t>4</w:t>
      </w:r>
      <w:r w:rsidRPr="00FC18D8">
        <w:t>)</w:t>
      </w:r>
      <w:r w:rsidRPr="00FC18D8">
        <w:tab/>
        <w:t xml:space="preserve">For the purposes of </w:t>
      </w:r>
      <w:r w:rsidR="00FC18D8">
        <w:t>paragraph 1</w:t>
      </w:r>
      <w:r w:rsidR="00267CFA" w:rsidRPr="00FC18D8">
        <w:t>5</w:t>
      </w:r>
      <w:r w:rsidRPr="00FC18D8">
        <w:t>(</w:t>
      </w:r>
      <w:r w:rsidR="00B92E6F" w:rsidRPr="00FC18D8">
        <w:t>7</w:t>
      </w:r>
      <w:r w:rsidRPr="00FC18D8">
        <w:t>)(</w:t>
      </w:r>
      <w:r w:rsidR="0012615D" w:rsidRPr="00FC18D8">
        <w:t>a</w:t>
      </w:r>
      <w:r w:rsidRPr="00FC18D8">
        <w:t xml:space="preserve">) of the </w:t>
      </w:r>
      <w:r w:rsidR="006D35D9" w:rsidRPr="00FC18D8">
        <w:rPr>
          <w:i/>
        </w:rPr>
        <w:t>Digital ID Act 202</w:t>
      </w:r>
      <w:r w:rsidR="004F05F9">
        <w:rPr>
          <w:i/>
        </w:rPr>
        <w:t>4</w:t>
      </w:r>
      <w:r w:rsidRPr="00FC18D8">
        <w:t xml:space="preserve">, the </w:t>
      </w:r>
      <w:r w:rsidR="008B2F9C" w:rsidRPr="00FC18D8">
        <w:t>Digital ID Regulator</w:t>
      </w:r>
      <w:r w:rsidRPr="00FC18D8">
        <w:t xml:space="preserve"> is taken to have notified the entity</w:t>
      </w:r>
      <w:r w:rsidR="00F76397" w:rsidRPr="00FC18D8">
        <w:t xml:space="preserve"> that the entity is the kind of accredited entity specified in column </w:t>
      </w:r>
      <w:r w:rsidR="00A4604A" w:rsidRPr="00FC18D8">
        <w:t>2</w:t>
      </w:r>
      <w:r w:rsidR="00F76397" w:rsidRPr="00FC18D8">
        <w:t xml:space="preserve"> of the item of the table in </w:t>
      </w:r>
      <w:r w:rsidR="00C37ED3" w:rsidRPr="00FC18D8">
        <w:t>item </w:t>
      </w:r>
      <w:r w:rsidR="00267CFA" w:rsidRPr="00FC18D8">
        <w:t>2</w:t>
      </w:r>
      <w:r w:rsidR="00F76397" w:rsidRPr="00FC18D8">
        <w:t xml:space="preserve"> that relates to the entity</w:t>
      </w:r>
      <w:r w:rsidRPr="00FC18D8">
        <w:t>.</w:t>
      </w:r>
    </w:p>
    <w:p w14:paraId="56549651" w14:textId="546A6232" w:rsidR="00CD2CA0" w:rsidRPr="00FC18D8" w:rsidRDefault="005518F7" w:rsidP="00FC18D8">
      <w:pPr>
        <w:pStyle w:val="Subitem"/>
      </w:pPr>
      <w:r w:rsidRPr="00FC18D8">
        <w:t>(</w:t>
      </w:r>
      <w:r w:rsidR="00CD2CA0" w:rsidRPr="00FC18D8">
        <w:t>5</w:t>
      </w:r>
      <w:r w:rsidRPr="00FC18D8">
        <w:t>)</w:t>
      </w:r>
      <w:r w:rsidRPr="00FC18D8">
        <w:tab/>
        <w:t xml:space="preserve">For the purposes of </w:t>
      </w:r>
      <w:r w:rsidR="00FC18D8">
        <w:t>paragraph 1</w:t>
      </w:r>
      <w:r w:rsidR="00F76397" w:rsidRPr="00FC18D8">
        <w:t>5</w:t>
      </w:r>
      <w:r w:rsidRPr="00FC18D8">
        <w:t>(</w:t>
      </w:r>
      <w:r w:rsidR="00187EA9" w:rsidRPr="00FC18D8">
        <w:t>7</w:t>
      </w:r>
      <w:r w:rsidRPr="00FC18D8">
        <w:t>)(</w:t>
      </w:r>
      <w:r w:rsidR="00F76397" w:rsidRPr="00FC18D8">
        <w:t>b</w:t>
      </w:r>
      <w:r w:rsidRPr="00FC18D8">
        <w:t xml:space="preserve">) of the </w:t>
      </w:r>
      <w:r w:rsidR="006D35D9" w:rsidRPr="00FC18D8">
        <w:rPr>
          <w:i/>
        </w:rPr>
        <w:t>Digital ID Act 202</w:t>
      </w:r>
      <w:r w:rsidR="004F05F9">
        <w:rPr>
          <w:i/>
        </w:rPr>
        <w:t>4</w:t>
      </w:r>
      <w:r w:rsidRPr="00FC18D8">
        <w:t xml:space="preserve">, the </w:t>
      </w:r>
      <w:r w:rsidR="008B2F9C" w:rsidRPr="00FC18D8">
        <w:t>Digital ID Regulator</w:t>
      </w:r>
      <w:r w:rsidRPr="00FC18D8">
        <w:t xml:space="preserve"> is taken to have notified the entity that the day on which the entity</w:t>
      </w:r>
      <w:r w:rsidR="00F76397" w:rsidRPr="00FC18D8">
        <w:t xml:space="preserve">’s accreditation </w:t>
      </w:r>
      <w:r w:rsidRPr="00FC18D8">
        <w:t>comes into force is the day this Schedule commences.</w:t>
      </w:r>
    </w:p>
    <w:p w14:paraId="06177FD7" w14:textId="3DC86755" w:rsidR="000469A5" w:rsidRPr="00FC18D8" w:rsidRDefault="005518F7" w:rsidP="00FC18D8">
      <w:pPr>
        <w:pStyle w:val="Subitem"/>
      </w:pPr>
      <w:r w:rsidRPr="00FC18D8">
        <w:t>(</w:t>
      </w:r>
      <w:r w:rsidR="006A7459" w:rsidRPr="00FC18D8">
        <w:t>6</w:t>
      </w:r>
      <w:r w:rsidRPr="00FC18D8">
        <w:t>)</w:t>
      </w:r>
      <w:r w:rsidRPr="00FC18D8">
        <w:tab/>
        <w:t xml:space="preserve">For the purposes of </w:t>
      </w:r>
      <w:r w:rsidR="00FC18D8">
        <w:t>paragraph 1</w:t>
      </w:r>
      <w:r w:rsidR="00F76397" w:rsidRPr="00FC18D8">
        <w:t>5</w:t>
      </w:r>
      <w:r w:rsidRPr="00FC18D8">
        <w:t>(</w:t>
      </w:r>
      <w:r w:rsidR="00187EA9" w:rsidRPr="00FC18D8">
        <w:t>7</w:t>
      </w:r>
      <w:r w:rsidRPr="00FC18D8">
        <w:t xml:space="preserve">)(c) of the </w:t>
      </w:r>
      <w:r w:rsidR="006D35D9" w:rsidRPr="00FC18D8">
        <w:rPr>
          <w:i/>
        </w:rPr>
        <w:t>Digital ID Act 202</w:t>
      </w:r>
      <w:r w:rsidR="004F05F9">
        <w:rPr>
          <w:i/>
        </w:rPr>
        <w:t>4</w:t>
      </w:r>
      <w:r w:rsidRPr="00FC18D8">
        <w:t xml:space="preserve">, </w:t>
      </w:r>
      <w:r w:rsidR="00F76397" w:rsidRPr="00FC18D8">
        <w:t xml:space="preserve">the </w:t>
      </w:r>
      <w:r w:rsidR="008B2F9C" w:rsidRPr="00FC18D8">
        <w:t>Digital ID Regulator</w:t>
      </w:r>
      <w:r w:rsidR="00F76397" w:rsidRPr="00FC18D8">
        <w:t xml:space="preserve"> is taken to have notified the entity of the conditions set out in column </w:t>
      </w:r>
      <w:r w:rsidR="00044172" w:rsidRPr="00FC18D8">
        <w:t>3</w:t>
      </w:r>
      <w:r w:rsidR="00F76397" w:rsidRPr="00FC18D8">
        <w:t xml:space="preserve"> of the item of the table in </w:t>
      </w:r>
      <w:r w:rsidR="00C37ED3" w:rsidRPr="00FC18D8">
        <w:t>item </w:t>
      </w:r>
      <w:r w:rsidR="00267CFA" w:rsidRPr="00FC18D8">
        <w:t>2</w:t>
      </w:r>
      <w:r w:rsidR="00F76397" w:rsidRPr="00FC18D8">
        <w:t xml:space="preserve"> that relate to the entity</w:t>
      </w:r>
      <w:r w:rsidRPr="00FC18D8">
        <w:t>.</w:t>
      </w:r>
    </w:p>
    <w:p w14:paraId="4E90097C" w14:textId="68184683" w:rsidR="000D161F" w:rsidRPr="00FC18D8" w:rsidRDefault="000D161F" w:rsidP="00FC18D8">
      <w:pPr>
        <w:pStyle w:val="Subitem"/>
      </w:pPr>
      <w:r w:rsidRPr="00FC18D8">
        <w:t>(7)</w:t>
      </w:r>
      <w:r w:rsidRPr="00FC18D8">
        <w:tab/>
      </w:r>
      <w:r w:rsidR="004A6A61" w:rsidRPr="00FC18D8">
        <w:t>A</w:t>
      </w:r>
      <w:r w:rsidR="009C48F7" w:rsidRPr="00FC18D8">
        <w:t xml:space="preserve"> decision taken to have been made</w:t>
      </w:r>
      <w:r w:rsidR="004A6A61" w:rsidRPr="00FC18D8">
        <w:t xml:space="preserve"> </w:t>
      </w:r>
      <w:r w:rsidR="00D926D1" w:rsidRPr="00FC18D8">
        <w:t xml:space="preserve">because of the operation of </w:t>
      </w:r>
      <w:r w:rsidR="00FC18D8">
        <w:t>paragraph 2</w:t>
      </w:r>
      <w:r w:rsidR="00D926D1" w:rsidRPr="00FC18D8">
        <w:t xml:space="preserve">(b) is not a reviewable decision for the purposes of the </w:t>
      </w:r>
      <w:r w:rsidR="00D926D1" w:rsidRPr="00FC18D8">
        <w:rPr>
          <w:i/>
        </w:rPr>
        <w:t>Digital ID Act 202</w:t>
      </w:r>
      <w:r w:rsidR="004F05F9">
        <w:rPr>
          <w:i/>
        </w:rPr>
        <w:t>4</w:t>
      </w:r>
      <w:r w:rsidR="00D926D1" w:rsidRPr="00FC18D8">
        <w:t>.</w:t>
      </w:r>
    </w:p>
    <w:p w14:paraId="06C8C499" w14:textId="77777777" w:rsidR="008B2F9C" w:rsidRPr="00FC18D8" w:rsidRDefault="008B2F9C" w:rsidP="00FC18D8">
      <w:pPr>
        <w:pStyle w:val="ActHead7"/>
        <w:pageBreakBefore/>
      </w:pPr>
      <w:bookmarkStart w:id="7" w:name="_Toc168055101"/>
      <w:r w:rsidRPr="00E26DB2">
        <w:rPr>
          <w:rStyle w:val="CharAmPartNo"/>
        </w:rPr>
        <w:lastRenderedPageBreak/>
        <w:t>Part 3</w:t>
      </w:r>
      <w:r w:rsidRPr="00FC18D8">
        <w:t>—</w:t>
      </w:r>
      <w:r w:rsidRPr="00E26DB2">
        <w:rPr>
          <w:rStyle w:val="CharAmPartText"/>
        </w:rPr>
        <w:t>Approval to participate in the Australian Government Digital ID System</w:t>
      </w:r>
      <w:bookmarkEnd w:id="7"/>
    </w:p>
    <w:p w14:paraId="5F2AE04C" w14:textId="77777777" w:rsidR="008B2F9C" w:rsidRPr="00FC18D8" w:rsidRDefault="00267CFA" w:rsidP="00FC18D8">
      <w:pPr>
        <w:pStyle w:val="Transitional"/>
      </w:pPr>
      <w:r w:rsidRPr="00FC18D8">
        <w:t>4</w:t>
      </w:r>
      <w:r w:rsidR="008B2F9C" w:rsidRPr="00FC18D8">
        <w:t xml:space="preserve">  </w:t>
      </w:r>
      <w:r w:rsidR="00F1388F" w:rsidRPr="00FC18D8">
        <w:t xml:space="preserve">Certain </w:t>
      </w:r>
      <w:r w:rsidR="008B2F9C" w:rsidRPr="00FC18D8">
        <w:t>entities are taken to be approved to participate in the Australian Government Digital ID System</w:t>
      </w:r>
    </w:p>
    <w:p w14:paraId="0AEB9EBA" w14:textId="77777777" w:rsidR="00F1388F" w:rsidRPr="00FC18D8" w:rsidRDefault="00F1388F" w:rsidP="00FC18D8">
      <w:pPr>
        <w:pStyle w:val="SubitemHead"/>
      </w:pPr>
      <w:r w:rsidRPr="00FC18D8">
        <w:t>Accredited entities</w:t>
      </w:r>
    </w:p>
    <w:p w14:paraId="0C34F441" w14:textId="77777777" w:rsidR="008B2F9C" w:rsidRPr="00FC18D8" w:rsidRDefault="008B2F9C" w:rsidP="00FC18D8">
      <w:pPr>
        <w:pStyle w:val="Subitem"/>
      </w:pPr>
      <w:r w:rsidRPr="00FC18D8">
        <w:t>(1)</w:t>
      </w:r>
      <w:r w:rsidRPr="00FC18D8">
        <w:tab/>
        <w:t>The Digital ID Regulator is taken, immediately after commencement, to:</w:t>
      </w:r>
    </w:p>
    <w:p w14:paraId="668B1B4E" w14:textId="44353BCF" w:rsidR="008B2F9C" w:rsidRPr="00FC18D8" w:rsidRDefault="008B2F9C" w:rsidP="00FC18D8">
      <w:pPr>
        <w:pStyle w:val="paragraph"/>
      </w:pPr>
      <w:r w:rsidRPr="00FC18D8">
        <w:tab/>
        <w:t>(a)</w:t>
      </w:r>
      <w:r w:rsidRPr="00FC18D8">
        <w:tab/>
        <w:t xml:space="preserve">have approved an entity specified in column 1 of an item of the following table to participate in the Australian Government Digital ID System for the purposes of </w:t>
      </w:r>
      <w:r w:rsidR="00FC18D8">
        <w:t>section 6</w:t>
      </w:r>
      <w:r w:rsidR="00CC2D10" w:rsidRPr="00FC18D8">
        <w:t>2</w:t>
      </w:r>
      <w:r w:rsidRPr="00FC18D8">
        <w:t xml:space="preserve"> of the </w:t>
      </w:r>
      <w:r w:rsidRPr="00FC18D8">
        <w:rPr>
          <w:i/>
        </w:rPr>
        <w:t>Digital ID Act 202</w:t>
      </w:r>
      <w:r w:rsidR="004F05F9">
        <w:rPr>
          <w:i/>
        </w:rPr>
        <w:t>4</w:t>
      </w:r>
      <w:r w:rsidR="00DE3079" w:rsidRPr="00FC18D8">
        <w:t xml:space="preserve"> as the kind of </w:t>
      </w:r>
      <w:r w:rsidR="00F1388F" w:rsidRPr="00FC18D8">
        <w:t xml:space="preserve">accredited </w:t>
      </w:r>
      <w:r w:rsidR="00DE3079" w:rsidRPr="00FC18D8">
        <w:t>entity specified in column 2 of the item</w:t>
      </w:r>
      <w:r w:rsidRPr="00FC18D8">
        <w:t>; and</w:t>
      </w:r>
    </w:p>
    <w:p w14:paraId="01A37A4C" w14:textId="3E3AC439" w:rsidR="008B2F9C" w:rsidRPr="00FC18D8" w:rsidRDefault="00CB6532" w:rsidP="00FC18D8">
      <w:pPr>
        <w:pStyle w:val="paragraph"/>
      </w:pPr>
      <w:r w:rsidRPr="00FC18D8">
        <w:tab/>
      </w:r>
      <w:r w:rsidR="008B2F9C" w:rsidRPr="00FC18D8">
        <w:t>(b)</w:t>
      </w:r>
      <w:r w:rsidR="008B2F9C" w:rsidRPr="00FC18D8">
        <w:tab/>
        <w:t xml:space="preserve">have imposed the conditions specified in column </w:t>
      </w:r>
      <w:r w:rsidR="00DE3079" w:rsidRPr="00FC18D8">
        <w:t>3</w:t>
      </w:r>
      <w:r w:rsidR="008B2F9C" w:rsidRPr="00FC18D8">
        <w:t xml:space="preserve"> of the item </w:t>
      </w:r>
      <w:r w:rsidR="00920D35" w:rsidRPr="00FC18D8">
        <w:t xml:space="preserve">on the entity’s approval </w:t>
      </w:r>
      <w:r w:rsidR="008B2F9C" w:rsidRPr="00FC18D8">
        <w:t xml:space="preserve">for the purposes of </w:t>
      </w:r>
      <w:r w:rsidR="00FC18D8">
        <w:t>subsection 6</w:t>
      </w:r>
      <w:r w:rsidR="00CC2D10" w:rsidRPr="00FC18D8">
        <w:t>4</w:t>
      </w:r>
      <w:r w:rsidR="008B2F9C" w:rsidRPr="00FC18D8">
        <w:t>(</w:t>
      </w:r>
      <w:r w:rsidR="00267CFA" w:rsidRPr="00FC18D8">
        <w:t>2</w:t>
      </w:r>
      <w:r w:rsidR="008B2F9C" w:rsidRPr="00FC18D8">
        <w:t xml:space="preserve">) of the </w:t>
      </w:r>
      <w:r w:rsidR="008B2F9C" w:rsidRPr="00FC18D8">
        <w:rPr>
          <w:i/>
        </w:rPr>
        <w:t>Digital ID Act 202</w:t>
      </w:r>
      <w:r w:rsidR="004F05F9">
        <w:rPr>
          <w:i/>
        </w:rPr>
        <w:t>4</w:t>
      </w:r>
      <w:r w:rsidR="008B2F9C" w:rsidRPr="00FC18D8">
        <w:t>.</w:t>
      </w:r>
    </w:p>
    <w:p w14:paraId="77976BDB" w14:textId="77777777" w:rsidR="008B2F9C" w:rsidRPr="00FC18D8" w:rsidRDefault="008B2F9C" w:rsidP="00FC18D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33"/>
        <w:gridCol w:w="1666"/>
        <w:gridCol w:w="3073"/>
      </w:tblGrid>
      <w:tr w:rsidR="008B2F9C" w:rsidRPr="00FC18D8" w14:paraId="49E2A6B7" w14:textId="77777777" w:rsidTr="00F1388F">
        <w:trPr>
          <w:tblHeader/>
        </w:trPr>
        <w:tc>
          <w:tcPr>
            <w:tcW w:w="7086" w:type="dxa"/>
            <w:gridSpan w:val="4"/>
            <w:tcBorders>
              <w:top w:val="single" w:sz="12" w:space="0" w:color="auto"/>
              <w:bottom w:val="single" w:sz="6" w:space="0" w:color="auto"/>
            </w:tcBorders>
            <w:shd w:val="clear" w:color="auto" w:fill="auto"/>
          </w:tcPr>
          <w:p w14:paraId="07119DE2" w14:textId="77777777" w:rsidR="008B2F9C" w:rsidRPr="00FC18D8" w:rsidRDefault="00F1388F" w:rsidP="00FC18D8">
            <w:pPr>
              <w:pStyle w:val="TableHeading"/>
            </w:pPr>
            <w:r w:rsidRPr="00FC18D8">
              <w:t>Accredited e</w:t>
            </w:r>
            <w:r w:rsidR="008B2F9C" w:rsidRPr="00FC18D8">
              <w:t>ntities taken to be approved to participate in the Australian Government Digital ID System</w:t>
            </w:r>
          </w:p>
        </w:tc>
      </w:tr>
      <w:tr w:rsidR="00DE3079" w:rsidRPr="00FC18D8" w14:paraId="2C3846C1" w14:textId="77777777" w:rsidTr="00BC2658">
        <w:trPr>
          <w:tblHeader/>
        </w:trPr>
        <w:tc>
          <w:tcPr>
            <w:tcW w:w="714" w:type="dxa"/>
            <w:tcBorders>
              <w:top w:val="single" w:sz="6" w:space="0" w:color="auto"/>
              <w:bottom w:val="single" w:sz="12" w:space="0" w:color="auto"/>
            </w:tcBorders>
            <w:shd w:val="clear" w:color="auto" w:fill="auto"/>
          </w:tcPr>
          <w:p w14:paraId="17229C7D" w14:textId="77777777" w:rsidR="00DE3079" w:rsidRPr="00FC18D8" w:rsidRDefault="00DE3079" w:rsidP="00FC18D8">
            <w:pPr>
              <w:pStyle w:val="TableHeading"/>
            </w:pPr>
            <w:r w:rsidRPr="00FC18D8">
              <w:t>Item</w:t>
            </w:r>
          </w:p>
        </w:tc>
        <w:tc>
          <w:tcPr>
            <w:tcW w:w="1633" w:type="dxa"/>
            <w:tcBorders>
              <w:top w:val="single" w:sz="6" w:space="0" w:color="auto"/>
              <w:bottom w:val="single" w:sz="12" w:space="0" w:color="auto"/>
            </w:tcBorders>
            <w:shd w:val="clear" w:color="auto" w:fill="auto"/>
          </w:tcPr>
          <w:p w14:paraId="25DA315E" w14:textId="77777777" w:rsidR="00DE3079" w:rsidRPr="00FC18D8" w:rsidRDefault="00DE3079" w:rsidP="00FC18D8">
            <w:pPr>
              <w:pStyle w:val="TableHeading"/>
            </w:pPr>
            <w:r w:rsidRPr="00FC18D8">
              <w:t>Column 1</w:t>
            </w:r>
          </w:p>
          <w:p w14:paraId="3EA4A157" w14:textId="77777777" w:rsidR="00DE3079" w:rsidRPr="00FC18D8" w:rsidRDefault="00DE3079" w:rsidP="00FC18D8">
            <w:pPr>
              <w:pStyle w:val="TableHeading"/>
            </w:pPr>
            <w:r w:rsidRPr="00FC18D8">
              <w:t>Entity</w:t>
            </w:r>
          </w:p>
        </w:tc>
        <w:tc>
          <w:tcPr>
            <w:tcW w:w="1666" w:type="dxa"/>
            <w:tcBorders>
              <w:top w:val="single" w:sz="6" w:space="0" w:color="auto"/>
              <w:bottom w:val="single" w:sz="12" w:space="0" w:color="auto"/>
            </w:tcBorders>
            <w:shd w:val="clear" w:color="auto" w:fill="auto"/>
          </w:tcPr>
          <w:p w14:paraId="4CCE574E" w14:textId="77777777" w:rsidR="00DE3079" w:rsidRPr="00FC18D8" w:rsidRDefault="00DE3079" w:rsidP="00FC18D8">
            <w:pPr>
              <w:pStyle w:val="TableHeading"/>
            </w:pPr>
            <w:r w:rsidRPr="00FC18D8">
              <w:t>Column 2</w:t>
            </w:r>
          </w:p>
          <w:p w14:paraId="22F816DE" w14:textId="77777777" w:rsidR="00DE3079" w:rsidRPr="00FC18D8" w:rsidRDefault="00DE3079" w:rsidP="00FC18D8">
            <w:pPr>
              <w:pStyle w:val="Tabletext"/>
            </w:pPr>
            <w:r w:rsidRPr="00FC18D8">
              <w:t>Kind of entity</w:t>
            </w:r>
          </w:p>
        </w:tc>
        <w:tc>
          <w:tcPr>
            <w:tcW w:w="3073" w:type="dxa"/>
            <w:tcBorders>
              <w:top w:val="single" w:sz="6" w:space="0" w:color="auto"/>
              <w:bottom w:val="single" w:sz="12" w:space="0" w:color="auto"/>
            </w:tcBorders>
            <w:shd w:val="clear" w:color="auto" w:fill="auto"/>
          </w:tcPr>
          <w:p w14:paraId="2291F9B9" w14:textId="77777777" w:rsidR="00DE3079" w:rsidRPr="00FC18D8" w:rsidRDefault="00DE3079" w:rsidP="00FC18D8">
            <w:pPr>
              <w:pStyle w:val="TableHeading"/>
            </w:pPr>
            <w:r w:rsidRPr="00FC18D8">
              <w:t>Column 3</w:t>
            </w:r>
          </w:p>
          <w:p w14:paraId="5525F517" w14:textId="77777777" w:rsidR="00DE3079" w:rsidRPr="00FC18D8" w:rsidRDefault="00DE3079" w:rsidP="00FC18D8">
            <w:pPr>
              <w:pStyle w:val="TableHeading"/>
            </w:pPr>
            <w:r w:rsidRPr="00FC18D8">
              <w:t>Conditions</w:t>
            </w:r>
          </w:p>
        </w:tc>
      </w:tr>
      <w:tr w:rsidR="00F1388F" w:rsidRPr="00FC18D8" w14:paraId="3E1CD932" w14:textId="77777777" w:rsidTr="00BC2658">
        <w:tc>
          <w:tcPr>
            <w:tcW w:w="714" w:type="dxa"/>
            <w:tcBorders>
              <w:top w:val="single" w:sz="12" w:space="0" w:color="auto"/>
            </w:tcBorders>
            <w:shd w:val="clear" w:color="auto" w:fill="auto"/>
          </w:tcPr>
          <w:p w14:paraId="05FF13F6" w14:textId="77777777" w:rsidR="00F1388F" w:rsidRPr="00FC18D8" w:rsidRDefault="00AA7655" w:rsidP="00FC18D8">
            <w:pPr>
              <w:pStyle w:val="Tabletext"/>
            </w:pPr>
            <w:r w:rsidRPr="00FC18D8">
              <w:t>1</w:t>
            </w:r>
          </w:p>
        </w:tc>
        <w:tc>
          <w:tcPr>
            <w:tcW w:w="1633" w:type="dxa"/>
            <w:tcBorders>
              <w:top w:val="single" w:sz="12" w:space="0" w:color="auto"/>
            </w:tcBorders>
            <w:shd w:val="clear" w:color="auto" w:fill="auto"/>
          </w:tcPr>
          <w:p w14:paraId="25AD8089" w14:textId="77777777" w:rsidR="00F1388F" w:rsidRPr="00FC18D8" w:rsidRDefault="00E94C43" w:rsidP="00FC18D8">
            <w:pPr>
              <w:pStyle w:val="Tabletext"/>
            </w:pPr>
            <w:r w:rsidRPr="00FC18D8">
              <w:t>Commissioner of Taxation</w:t>
            </w:r>
          </w:p>
        </w:tc>
        <w:tc>
          <w:tcPr>
            <w:tcW w:w="1666" w:type="dxa"/>
            <w:tcBorders>
              <w:top w:val="single" w:sz="12" w:space="0" w:color="auto"/>
            </w:tcBorders>
            <w:shd w:val="clear" w:color="auto" w:fill="auto"/>
          </w:tcPr>
          <w:p w14:paraId="0C28DC24" w14:textId="77777777" w:rsidR="00F1388F" w:rsidRPr="00FC18D8" w:rsidRDefault="00F1388F" w:rsidP="00FC18D8">
            <w:pPr>
              <w:pStyle w:val="Tabletext"/>
            </w:pPr>
            <w:r w:rsidRPr="00FC18D8">
              <w:t>Accredited attribute service provider</w:t>
            </w:r>
          </w:p>
        </w:tc>
        <w:tc>
          <w:tcPr>
            <w:tcW w:w="3073" w:type="dxa"/>
            <w:tcBorders>
              <w:top w:val="single" w:sz="12" w:space="0" w:color="auto"/>
            </w:tcBorders>
            <w:shd w:val="clear" w:color="auto" w:fill="auto"/>
          </w:tcPr>
          <w:p w14:paraId="169218CA" w14:textId="77777777" w:rsidR="00F1388F" w:rsidRPr="00FC18D8" w:rsidRDefault="00F1388F" w:rsidP="00FC18D8">
            <w:pPr>
              <w:pStyle w:val="Tabletext"/>
            </w:pPr>
            <w:r w:rsidRPr="00FC18D8">
              <w:t>The entity must:</w:t>
            </w:r>
          </w:p>
          <w:p w14:paraId="7DCDAA56" w14:textId="77777777" w:rsidR="001A0453" w:rsidRPr="00FC18D8" w:rsidRDefault="00F1388F" w:rsidP="00FC18D8">
            <w:pPr>
              <w:pStyle w:val="Tablea"/>
            </w:pPr>
            <w:r w:rsidRPr="00FC18D8">
              <w:t>(a) provide its accredited service</w:t>
            </w:r>
            <w:r w:rsidR="001A0453" w:rsidRPr="00FC18D8">
              <w:t>s</w:t>
            </w:r>
            <w:r w:rsidRPr="00FC18D8">
              <w:t xml:space="preserve"> </w:t>
            </w:r>
            <w:r w:rsidR="001A0453" w:rsidRPr="00FC18D8">
              <w:t>for the purpose of the Commonwealth Government service known as Relationship Authorisation Manager</w:t>
            </w:r>
          </w:p>
          <w:p w14:paraId="560CA4D8" w14:textId="77777777" w:rsidR="00F1388F" w:rsidRPr="00FC18D8" w:rsidRDefault="00F1388F" w:rsidP="00FC18D8">
            <w:pPr>
              <w:pStyle w:val="Tablea"/>
            </w:pPr>
            <w:r w:rsidRPr="00FC18D8">
              <w:t>(b) directly connect to the entity referred to in column 1 of item </w:t>
            </w:r>
            <w:r w:rsidR="008702FB" w:rsidRPr="00FC18D8">
              <w:t>3</w:t>
            </w:r>
          </w:p>
        </w:tc>
      </w:tr>
      <w:tr w:rsidR="00F1388F" w:rsidRPr="00FC18D8" w14:paraId="1C4EA73C" w14:textId="77777777" w:rsidTr="00BC2658">
        <w:tc>
          <w:tcPr>
            <w:tcW w:w="714" w:type="dxa"/>
            <w:shd w:val="clear" w:color="auto" w:fill="auto"/>
          </w:tcPr>
          <w:p w14:paraId="73C52E20" w14:textId="77777777" w:rsidR="00F1388F" w:rsidRPr="00FC18D8" w:rsidRDefault="00AA7655" w:rsidP="00FC18D8">
            <w:pPr>
              <w:pStyle w:val="Tabletext"/>
            </w:pPr>
            <w:r w:rsidRPr="00FC18D8">
              <w:t>2</w:t>
            </w:r>
          </w:p>
        </w:tc>
        <w:tc>
          <w:tcPr>
            <w:tcW w:w="1633" w:type="dxa"/>
            <w:shd w:val="clear" w:color="auto" w:fill="auto"/>
          </w:tcPr>
          <w:p w14:paraId="6E876F18" w14:textId="77777777" w:rsidR="00F1388F" w:rsidRPr="00FC18D8" w:rsidRDefault="00E94C43" w:rsidP="00FC18D8">
            <w:pPr>
              <w:pStyle w:val="Tabletext"/>
            </w:pPr>
            <w:r w:rsidRPr="00FC18D8">
              <w:t>Commissioner of Taxation</w:t>
            </w:r>
          </w:p>
        </w:tc>
        <w:tc>
          <w:tcPr>
            <w:tcW w:w="1666" w:type="dxa"/>
            <w:shd w:val="clear" w:color="auto" w:fill="auto"/>
          </w:tcPr>
          <w:p w14:paraId="5CBDD418" w14:textId="77777777" w:rsidR="00F1388F" w:rsidRPr="00FC18D8" w:rsidRDefault="00F1388F" w:rsidP="00FC18D8">
            <w:pPr>
              <w:pStyle w:val="Tabletext"/>
            </w:pPr>
            <w:r w:rsidRPr="00FC18D8">
              <w:t>Accredited identity service provider</w:t>
            </w:r>
          </w:p>
        </w:tc>
        <w:tc>
          <w:tcPr>
            <w:tcW w:w="3073" w:type="dxa"/>
            <w:shd w:val="clear" w:color="auto" w:fill="auto"/>
          </w:tcPr>
          <w:p w14:paraId="797E779B" w14:textId="77777777" w:rsidR="001A0453" w:rsidRPr="00FC18D8" w:rsidRDefault="00F1388F" w:rsidP="00FC18D8">
            <w:pPr>
              <w:pStyle w:val="Tabletext"/>
            </w:pPr>
            <w:r w:rsidRPr="00FC18D8">
              <w:t>The entity must</w:t>
            </w:r>
            <w:r w:rsidR="001A0453" w:rsidRPr="00FC18D8">
              <w:t>:</w:t>
            </w:r>
          </w:p>
          <w:p w14:paraId="03BF5BD1" w14:textId="77777777" w:rsidR="001A0453" w:rsidRPr="00FC18D8" w:rsidRDefault="001A0453" w:rsidP="00FC18D8">
            <w:pPr>
              <w:pStyle w:val="Tablea"/>
            </w:pPr>
            <w:r w:rsidRPr="00FC18D8">
              <w:t xml:space="preserve">(a) provide its accredited services only for the purpose of the Commonwealth Government service known as myGovID; </w:t>
            </w:r>
            <w:r w:rsidRPr="00FC18D8">
              <w:lastRenderedPageBreak/>
              <w:t>and</w:t>
            </w:r>
          </w:p>
          <w:p w14:paraId="5F32009E" w14:textId="77777777" w:rsidR="00F1388F" w:rsidRPr="00FC18D8" w:rsidRDefault="001A0453" w:rsidP="00FC18D8">
            <w:pPr>
              <w:pStyle w:val="Tablea"/>
            </w:pPr>
            <w:r w:rsidRPr="00FC18D8">
              <w:t xml:space="preserve">(b) </w:t>
            </w:r>
            <w:r w:rsidR="00F1388F" w:rsidRPr="00FC18D8">
              <w:t>directly connect to the entity referred to in column 1 of item </w:t>
            </w:r>
            <w:r w:rsidR="008702FB" w:rsidRPr="00FC18D8">
              <w:t>3</w:t>
            </w:r>
          </w:p>
        </w:tc>
      </w:tr>
      <w:tr w:rsidR="00F1388F" w:rsidRPr="00FC18D8" w14:paraId="68678D86" w14:textId="77777777" w:rsidTr="00BC2658">
        <w:tc>
          <w:tcPr>
            <w:tcW w:w="714" w:type="dxa"/>
            <w:tcBorders>
              <w:top w:val="single" w:sz="2" w:space="0" w:color="auto"/>
              <w:bottom w:val="single" w:sz="2" w:space="0" w:color="auto"/>
            </w:tcBorders>
            <w:shd w:val="clear" w:color="auto" w:fill="auto"/>
          </w:tcPr>
          <w:p w14:paraId="1072699D" w14:textId="77777777" w:rsidR="00F1388F" w:rsidRPr="00FC18D8" w:rsidRDefault="002766C4" w:rsidP="00FC18D8">
            <w:pPr>
              <w:pStyle w:val="Tabletext"/>
            </w:pPr>
            <w:r w:rsidRPr="00FC18D8">
              <w:lastRenderedPageBreak/>
              <w:t>3</w:t>
            </w:r>
          </w:p>
        </w:tc>
        <w:tc>
          <w:tcPr>
            <w:tcW w:w="1633" w:type="dxa"/>
            <w:tcBorders>
              <w:top w:val="single" w:sz="2" w:space="0" w:color="auto"/>
              <w:bottom w:val="single" w:sz="2" w:space="0" w:color="auto"/>
            </w:tcBorders>
            <w:shd w:val="clear" w:color="auto" w:fill="auto"/>
          </w:tcPr>
          <w:p w14:paraId="104A6416" w14:textId="77777777" w:rsidR="00F1388F" w:rsidRPr="00FC18D8" w:rsidRDefault="00F1388F" w:rsidP="00FC18D8">
            <w:pPr>
              <w:pStyle w:val="Tabletext"/>
            </w:pPr>
            <w:r w:rsidRPr="00FC18D8">
              <w:t>Services Australia</w:t>
            </w:r>
          </w:p>
        </w:tc>
        <w:tc>
          <w:tcPr>
            <w:tcW w:w="1666" w:type="dxa"/>
            <w:tcBorders>
              <w:top w:val="single" w:sz="2" w:space="0" w:color="auto"/>
              <w:bottom w:val="single" w:sz="2" w:space="0" w:color="auto"/>
            </w:tcBorders>
            <w:shd w:val="clear" w:color="auto" w:fill="auto"/>
          </w:tcPr>
          <w:p w14:paraId="10EE4E60" w14:textId="77777777" w:rsidR="00F1388F" w:rsidRPr="00FC18D8" w:rsidRDefault="00F1388F" w:rsidP="00FC18D8">
            <w:pPr>
              <w:pStyle w:val="Tabletext"/>
            </w:pPr>
            <w:r w:rsidRPr="00FC18D8">
              <w:t>Accredited identity exchange provider</w:t>
            </w:r>
          </w:p>
        </w:tc>
        <w:tc>
          <w:tcPr>
            <w:tcW w:w="3073" w:type="dxa"/>
            <w:tcBorders>
              <w:top w:val="single" w:sz="2" w:space="0" w:color="auto"/>
              <w:bottom w:val="single" w:sz="2" w:space="0" w:color="auto"/>
            </w:tcBorders>
            <w:shd w:val="clear" w:color="auto" w:fill="auto"/>
          </w:tcPr>
          <w:p w14:paraId="21417D10" w14:textId="77777777" w:rsidR="00F1388F" w:rsidRPr="00FC18D8" w:rsidRDefault="00F1388F" w:rsidP="00FC18D8">
            <w:pPr>
              <w:pStyle w:val="Tabletext"/>
            </w:pPr>
            <w:r w:rsidRPr="00FC18D8">
              <w:t>The entity</w:t>
            </w:r>
            <w:r w:rsidR="00CD2E76" w:rsidRPr="00FC18D8">
              <w:t xml:space="preserve"> </w:t>
            </w:r>
            <w:r w:rsidRPr="00FC18D8">
              <w:t>must directly connect to the entity referred to in column 1 of item </w:t>
            </w:r>
            <w:r w:rsidR="0000091B" w:rsidRPr="00FC18D8">
              <w:t>2</w:t>
            </w:r>
          </w:p>
        </w:tc>
      </w:tr>
      <w:tr w:rsidR="00F1388F" w:rsidRPr="00FC18D8" w14:paraId="4D1ADF38" w14:textId="77777777" w:rsidTr="00BC2658">
        <w:tc>
          <w:tcPr>
            <w:tcW w:w="714" w:type="dxa"/>
            <w:tcBorders>
              <w:top w:val="single" w:sz="2" w:space="0" w:color="auto"/>
              <w:bottom w:val="single" w:sz="12" w:space="0" w:color="auto"/>
            </w:tcBorders>
            <w:shd w:val="clear" w:color="auto" w:fill="auto"/>
          </w:tcPr>
          <w:p w14:paraId="67AD4F27" w14:textId="77777777" w:rsidR="00F1388F" w:rsidRPr="00FC18D8" w:rsidRDefault="002766C4" w:rsidP="00FC18D8">
            <w:pPr>
              <w:pStyle w:val="Tabletext"/>
            </w:pPr>
            <w:r w:rsidRPr="00FC18D8">
              <w:t>4</w:t>
            </w:r>
          </w:p>
        </w:tc>
        <w:tc>
          <w:tcPr>
            <w:tcW w:w="1633" w:type="dxa"/>
            <w:tcBorders>
              <w:top w:val="single" w:sz="2" w:space="0" w:color="auto"/>
              <w:bottom w:val="single" w:sz="12" w:space="0" w:color="auto"/>
            </w:tcBorders>
            <w:shd w:val="clear" w:color="auto" w:fill="auto"/>
          </w:tcPr>
          <w:p w14:paraId="7EC28692" w14:textId="77777777" w:rsidR="00F1388F" w:rsidRPr="00FC18D8" w:rsidRDefault="00F1388F" w:rsidP="00FC18D8">
            <w:pPr>
              <w:pStyle w:val="Tabletext"/>
            </w:pPr>
            <w:r w:rsidRPr="00FC18D8">
              <w:t>An entity prescribed by the transitional rules made for the purposes of this item</w:t>
            </w:r>
          </w:p>
        </w:tc>
        <w:tc>
          <w:tcPr>
            <w:tcW w:w="1666" w:type="dxa"/>
            <w:tcBorders>
              <w:top w:val="single" w:sz="2" w:space="0" w:color="auto"/>
              <w:bottom w:val="single" w:sz="12" w:space="0" w:color="auto"/>
            </w:tcBorders>
            <w:shd w:val="clear" w:color="auto" w:fill="auto"/>
          </w:tcPr>
          <w:p w14:paraId="07B19577" w14:textId="77777777" w:rsidR="00F1388F" w:rsidRPr="00FC18D8" w:rsidRDefault="00F1388F" w:rsidP="00FC18D8">
            <w:pPr>
              <w:pStyle w:val="Tabletext"/>
            </w:pPr>
            <w:r w:rsidRPr="00FC18D8">
              <w:t>An accredited entity of a kind prescribed by the transitional rules made for the purposes of this item</w:t>
            </w:r>
          </w:p>
        </w:tc>
        <w:tc>
          <w:tcPr>
            <w:tcW w:w="3073" w:type="dxa"/>
            <w:tcBorders>
              <w:top w:val="single" w:sz="2" w:space="0" w:color="auto"/>
              <w:bottom w:val="single" w:sz="12" w:space="0" w:color="auto"/>
            </w:tcBorders>
            <w:shd w:val="clear" w:color="auto" w:fill="auto"/>
          </w:tcPr>
          <w:p w14:paraId="42BFA49C" w14:textId="77777777" w:rsidR="00F1388F" w:rsidRPr="00FC18D8" w:rsidRDefault="00F1388F" w:rsidP="00FC18D8">
            <w:pPr>
              <w:pStyle w:val="Tabletext"/>
            </w:pPr>
            <w:r w:rsidRPr="00FC18D8">
              <w:t>Conditions prescribed by the transitional rules made for the purposes of this item</w:t>
            </w:r>
          </w:p>
        </w:tc>
      </w:tr>
    </w:tbl>
    <w:p w14:paraId="1AF24C6D" w14:textId="77777777" w:rsidR="00F1388F" w:rsidRPr="00FC18D8" w:rsidRDefault="00F1388F" w:rsidP="00FC18D8">
      <w:pPr>
        <w:pStyle w:val="SubitemHead"/>
      </w:pPr>
      <w:r w:rsidRPr="00FC18D8">
        <w:t>Participating relying parties</w:t>
      </w:r>
    </w:p>
    <w:p w14:paraId="5C6AA659" w14:textId="77777777" w:rsidR="00F1388F" w:rsidRPr="00FC18D8" w:rsidRDefault="00F1388F" w:rsidP="00FC18D8">
      <w:pPr>
        <w:pStyle w:val="Subitem"/>
      </w:pPr>
      <w:r w:rsidRPr="00FC18D8">
        <w:t>(2)</w:t>
      </w:r>
      <w:r w:rsidRPr="00FC18D8">
        <w:tab/>
        <w:t>The Digital ID Regulator is taken, immediately after commencement, to:</w:t>
      </w:r>
    </w:p>
    <w:p w14:paraId="027C7961" w14:textId="42C75C25" w:rsidR="00F1388F" w:rsidRPr="00FC18D8" w:rsidRDefault="00F1388F" w:rsidP="00FC18D8">
      <w:pPr>
        <w:pStyle w:val="paragraph"/>
      </w:pPr>
      <w:r w:rsidRPr="00FC18D8">
        <w:tab/>
        <w:t>(a)</w:t>
      </w:r>
      <w:r w:rsidRPr="00FC18D8">
        <w:tab/>
        <w:t xml:space="preserve">have approved an entity specified in column 1 of an item of the following table to participate in the Australian Government Digital ID System for the purposes of </w:t>
      </w:r>
      <w:r w:rsidR="00FC18D8">
        <w:t>section 6</w:t>
      </w:r>
      <w:r w:rsidR="00156B51" w:rsidRPr="00FC18D8">
        <w:t>2</w:t>
      </w:r>
      <w:r w:rsidRPr="00FC18D8">
        <w:t xml:space="preserve"> of the </w:t>
      </w:r>
      <w:r w:rsidRPr="00FC18D8">
        <w:rPr>
          <w:i/>
        </w:rPr>
        <w:t>Digital ID Act 202</w:t>
      </w:r>
      <w:r w:rsidR="004F05F9">
        <w:rPr>
          <w:i/>
        </w:rPr>
        <w:t>4</w:t>
      </w:r>
      <w:r w:rsidRPr="00FC18D8">
        <w:t xml:space="preserve"> as a participating relying party; and</w:t>
      </w:r>
    </w:p>
    <w:p w14:paraId="7C4937EE" w14:textId="72600661" w:rsidR="00F1388F" w:rsidRPr="00FC18D8" w:rsidRDefault="00F1388F" w:rsidP="00FC18D8">
      <w:pPr>
        <w:pStyle w:val="paragraph"/>
      </w:pPr>
      <w:r w:rsidRPr="00FC18D8">
        <w:tab/>
        <w:t>(b)</w:t>
      </w:r>
      <w:r w:rsidRPr="00FC18D8">
        <w:tab/>
        <w:t xml:space="preserve">have imposed the conditions specified in column </w:t>
      </w:r>
      <w:r w:rsidR="0000091B" w:rsidRPr="00FC18D8">
        <w:t>2</w:t>
      </w:r>
      <w:r w:rsidRPr="00FC18D8">
        <w:t xml:space="preserve"> of the item on the entity’s approval for the purposes of </w:t>
      </w:r>
      <w:r w:rsidR="00FC18D8">
        <w:t>subsection 6</w:t>
      </w:r>
      <w:r w:rsidR="00156B51" w:rsidRPr="00FC18D8">
        <w:t>4</w:t>
      </w:r>
      <w:r w:rsidRPr="00FC18D8">
        <w:t xml:space="preserve">(2) of the </w:t>
      </w:r>
      <w:r w:rsidRPr="00FC18D8">
        <w:rPr>
          <w:i/>
        </w:rPr>
        <w:t>Digital ID Act 202</w:t>
      </w:r>
      <w:r w:rsidR="004F05F9">
        <w:rPr>
          <w:i/>
        </w:rPr>
        <w:t>4</w:t>
      </w:r>
      <w:r w:rsidRPr="00FC18D8">
        <w:t>.</w:t>
      </w:r>
    </w:p>
    <w:p w14:paraId="1FF3A06C" w14:textId="77777777" w:rsidR="0092649E" w:rsidRPr="00FC18D8" w:rsidRDefault="0092649E" w:rsidP="00FC18D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759"/>
        <w:gridCol w:w="4613"/>
      </w:tblGrid>
      <w:tr w:rsidR="00F1388F" w:rsidRPr="00FC18D8" w14:paraId="1577A54E" w14:textId="77777777" w:rsidTr="005F2572">
        <w:trPr>
          <w:tblHeader/>
        </w:trPr>
        <w:tc>
          <w:tcPr>
            <w:tcW w:w="7086" w:type="dxa"/>
            <w:gridSpan w:val="3"/>
            <w:tcBorders>
              <w:top w:val="single" w:sz="12" w:space="0" w:color="auto"/>
              <w:bottom w:val="single" w:sz="6" w:space="0" w:color="auto"/>
            </w:tcBorders>
            <w:shd w:val="clear" w:color="auto" w:fill="auto"/>
          </w:tcPr>
          <w:p w14:paraId="605E1C7C" w14:textId="77777777" w:rsidR="00F1388F" w:rsidRPr="00FC18D8" w:rsidRDefault="00F1388F" w:rsidP="00FC18D8">
            <w:pPr>
              <w:pStyle w:val="TableHeading"/>
            </w:pPr>
            <w:r w:rsidRPr="00FC18D8">
              <w:t>Relying parties taken to be approved to participate in the Australian Government Digital ID System</w:t>
            </w:r>
          </w:p>
        </w:tc>
      </w:tr>
      <w:tr w:rsidR="00F1388F" w:rsidRPr="00FC18D8" w14:paraId="228CEDF6" w14:textId="77777777" w:rsidTr="007341D4">
        <w:trPr>
          <w:tblHeader/>
        </w:trPr>
        <w:tc>
          <w:tcPr>
            <w:tcW w:w="714" w:type="dxa"/>
            <w:tcBorders>
              <w:top w:val="single" w:sz="6" w:space="0" w:color="auto"/>
              <w:bottom w:val="single" w:sz="12" w:space="0" w:color="auto"/>
            </w:tcBorders>
            <w:shd w:val="clear" w:color="auto" w:fill="auto"/>
          </w:tcPr>
          <w:p w14:paraId="2A0D5629" w14:textId="77777777" w:rsidR="00F1388F" w:rsidRPr="00FC18D8" w:rsidRDefault="00F1388F" w:rsidP="00FC18D8">
            <w:pPr>
              <w:pStyle w:val="TableHeading"/>
            </w:pPr>
            <w:r w:rsidRPr="00FC18D8">
              <w:t>Item</w:t>
            </w:r>
          </w:p>
        </w:tc>
        <w:tc>
          <w:tcPr>
            <w:tcW w:w="1759" w:type="dxa"/>
            <w:tcBorders>
              <w:top w:val="single" w:sz="6" w:space="0" w:color="auto"/>
              <w:bottom w:val="single" w:sz="12" w:space="0" w:color="auto"/>
            </w:tcBorders>
            <w:shd w:val="clear" w:color="auto" w:fill="auto"/>
          </w:tcPr>
          <w:p w14:paraId="5CAF3EE8" w14:textId="77777777" w:rsidR="00F1388F" w:rsidRPr="00FC18D8" w:rsidRDefault="00F1388F" w:rsidP="00FC18D8">
            <w:pPr>
              <w:pStyle w:val="TableHeading"/>
            </w:pPr>
            <w:r w:rsidRPr="00FC18D8">
              <w:t>Column 1</w:t>
            </w:r>
          </w:p>
          <w:p w14:paraId="4A0D2638" w14:textId="77777777" w:rsidR="00F1388F" w:rsidRPr="00FC18D8" w:rsidRDefault="00F1388F" w:rsidP="00FC18D8">
            <w:pPr>
              <w:pStyle w:val="TableHeading"/>
            </w:pPr>
            <w:r w:rsidRPr="00FC18D8">
              <w:t>Entity</w:t>
            </w:r>
          </w:p>
        </w:tc>
        <w:tc>
          <w:tcPr>
            <w:tcW w:w="4613" w:type="dxa"/>
            <w:tcBorders>
              <w:top w:val="single" w:sz="6" w:space="0" w:color="auto"/>
              <w:bottom w:val="single" w:sz="12" w:space="0" w:color="auto"/>
            </w:tcBorders>
            <w:shd w:val="clear" w:color="auto" w:fill="auto"/>
          </w:tcPr>
          <w:p w14:paraId="7580074F" w14:textId="77777777" w:rsidR="00F1388F" w:rsidRPr="00FC18D8" w:rsidRDefault="00F1388F" w:rsidP="00FC18D8">
            <w:pPr>
              <w:pStyle w:val="TableHeading"/>
            </w:pPr>
            <w:r w:rsidRPr="00FC18D8">
              <w:t xml:space="preserve">Column </w:t>
            </w:r>
            <w:r w:rsidR="00D1708D" w:rsidRPr="00FC18D8">
              <w:t>2</w:t>
            </w:r>
          </w:p>
          <w:p w14:paraId="4BA56127" w14:textId="77777777" w:rsidR="00F1388F" w:rsidRPr="00FC18D8" w:rsidRDefault="00F1388F" w:rsidP="00FC18D8">
            <w:pPr>
              <w:pStyle w:val="TableHeading"/>
            </w:pPr>
            <w:r w:rsidRPr="00FC18D8">
              <w:t>Conditions</w:t>
            </w:r>
          </w:p>
        </w:tc>
      </w:tr>
      <w:tr w:rsidR="00F1388F" w:rsidRPr="00FC18D8" w14:paraId="16AF7D48" w14:textId="77777777" w:rsidTr="007341D4">
        <w:tc>
          <w:tcPr>
            <w:tcW w:w="714" w:type="dxa"/>
            <w:tcBorders>
              <w:top w:val="single" w:sz="12" w:space="0" w:color="auto"/>
            </w:tcBorders>
            <w:shd w:val="clear" w:color="auto" w:fill="auto"/>
          </w:tcPr>
          <w:p w14:paraId="1391B336" w14:textId="77777777" w:rsidR="00F1388F" w:rsidRPr="00FC18D8" w:rsidRDefault="00883851" w:rsidP="00FC18D8">
            <w:pPr>
              <w:pStyle w:val="Tabletext"/>
            </w:pPr>
            <w:r w:rsidRPr="00FC18D8">
              <w:t>1</w:t>
            </w:r>
          </w:p>
        </w:tc>
        <w:tc>
          <w:tcPr>
            <w:tcW w:w="1759" w:type="dxa"/>
            <w:tcBorders>
              <w:top w:val="single" w:sz="12" w:space="0" w:color="auto"/>
            </w:tcBorders>
            <w:shd w:val="clear" w:color="auto" w:fill="auto"/>
          </w:tcPr>
          <w:p w14:paraId="5794E4F9" w14:textId="77777777" w:rsidR="00F1388F" w:rsidRPr="00FC18D8" w:rsidRDefault="00F1388F" w:rsidP="00FC18D8">
            <w:pPr>
              <w:pStyle w:val="Tabletext"/>
            </w:pPr>
            <w:r w:rsidRPr="00FC18D8">
              <w:t xml:space="preserve">Australian Communications </w:t>
            </w:r>
            <w:r w:rsidRPr="00FC18D8">
              <w:lastRenderedPageBreak/>
              <w:t>and Media Authority</w:t>
            </w:r>
          </w:p>
        </w:tc>
        <w:tc>
          <w:tcPr>
            <w:tcW w:w="4613" w:type="dxa"/>
            <w:tcBorders>
              <w:top w:val="single" w:sz="12" w:space="0" w:color="auto"/>
            </w:tcBorders>
            <w:shd w:val="clear" w:color="auto" w:fill="auto"/>
          </w:tcPr>
          <w:p w14:paraId="062113CE" w14:textId="77777777" w:rsidR="00F1388F" w:rsidRPr="00FC18D8" w:rsidRDefault="00F1388F" w:rsidP="00FC18D8">
            <w:pPr>
              <w:pStyle w:val="Tabletext"/>
            </w:pPr>
            <w:r w:rsidRPr="00FC18D8">
              <w:lastRenderedPageBreak/>
              <w:t>The entity:</w:t>
            </w:r>
          </w:p>
          <w:p w14:paraId="3E01762A" w14:textId="77777777" w:rsidR="00F1388F" w:rsidRPr="00FC18D8" w:rsidRDefault="00F1388F" w:rsidP="00FC18D8">
            <w:pPr>
              <w:pStyle w:val="Tablea"/>
            </w:pPr>
            <w:r w:rsidRPr="00FC18D8">
              <w:lastRenderedPageBreak/>
              <w:t>(a) is approved to provide, or provide access to, the service known as ACMA Assist within the Australian Government Digital ID System; and</w:t>
            </w:r>
          </w:p>
          <w:p w14:paraId="591F092A" w14:textId="77777777" w:rsidR="00F1388F" w:rsidRPr="00FC18D8" w:rsidRDefault="00F1388F"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F1388F" w:rsidRPr="00FC18D8" w14:paraId="08E5DC3C" w14:textId="77777777" w:rsidTr="007341D4">
        <w:tc>
          <w:tcPr>
            <w:tcW w:w="714" w:type="dxa"/>
            <w:shd w:val="clear" w:color="auto" w:fill="auto"/>
          </w:tcPr>
          <w:p w14:paraId="6565F1A5" w14:textId="77777777" w:rsidR="00F1388F" w:rsidRPr="00FC18D8" w:rsidRDefault="00883851" w:rsidP="00FC18D8">
            <w:pPr>
              <w:pStyle w:val="Tabletext"/>
            </w:pPr>
            <w:r w:rsidRPr="00FC18D8">
              <w:lastRenderedPageBreak/>
              <w:t>2</w:t>
            </w:r>
          </w:p>
        </w:tc>
        <w:tc>
          <w:tcPr>
            <w:tcW w:w="1759" w:type="dxa"/>
            <w:shd w:val="clear" w:color="auto" w:fill="auto"/>
          </w:tcPr>
          <w:p w14:paraId="12F43384" w14:textId="77777777" w:rsidR="00F1388F" w:rsidRPr="00FC18D8" w:rsidRDefault="00F1388F" w:rsidP="00FC18D8">
            <w:pPr>
              <w:pStyle w:val="Tabletext"/>
            </w:pPr>
            <w:r w:rsidRPr="00FC18D8">
              <w:t>Australian Financial Security Authority</w:t>
            </w:r>
          </w:p>
        </w:tc>
        <w:tc>
          <w:tcPr>
            <w:tcW w:w="4613" w:type="dxa"/>
            <w:shd w:val="clear" w:color="auto" w:fill="auto"/>
          </w:tcPr>
          <w:p w14:paraId="3D6909FF" w14:textId="77777777" w:rsidR="00F1388F" w:rsidRPr="00FC18D8" w:rsidRDefault="00F1388F" w:rsidP="00FC18D8">
            <w:pPr>
              <w:pStyle w:val="Tabletext"/>
            </w:pPr>
            <w:r w:rsidRPr="00FC18D8">
              <w:t>The entity:</w:t>
            </w:r>
          </w:p>
          <w:p w14:paraId="01B15A93" w14:textId="77777777" w:rsidR="00F1388F" w:rsidRPr="00FC18D8" w:rsidRDefault="00F1388F" w:rsidP="00FC18D8">
            <w:pPr>
              <w:pStyle w:val="Tablea"/>
            </w:pPr>
            <w:r w:rsidRPr="00FC18D8">
              <w:t xml:space="preserve">(a) is approved to provide, or provide access to, the service known as </w:t>
            </w:r>
            <w:r w:rsidR="000B68EA" w:rsidRPr="00FC18D8">
              <w:t xml:space="preserve">the Personal Debt Portal </w:t>
            </w:r>
            <w:r w:rsidRPr="00FC18D8">
              <w:t>within the Australian Government Digital ID System; and</w:t>
            </w:r>
          </w:p>
          <w:p w14:paraId="0BEC7234" w14:textId="77777777" w:rsidR="00F1388F" w:rsidRPr="00FC18D8" w:rsidRDefault="00F1388F"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F1388F" w:rsidRPr="00FC18D8" w14:paraId="00593871" w14:textId="77777777" w:rsidTr="007341D4">
        <w:tc>
          <w:tcPr>
            <w:tcW w:w="714" w:type="dxa"/>
            <w:shd w:val="clear" w:color="auto" w:fill="auto"/>
          </w:tcPr>
          <w:p w14:paraId="753E9BC3" w14:textId="77777777" w:rsidR="00F1388F" w:rsidRPr="00FC18D8" w:rsidRDefault="00883851" w:rsidP="00FC18D8">
            <w:pPr>
              <w:pStyle w:val="Tabletext"/>
            </w:pPr>
            <w:r w:rsidRPr="00FC18D8">
              <w:t>3</w:t>
            </w:r>
          </w:p>
        </w:tc>
        <w:tc>
          <w:tcPr>
            <w:tcW w:w="1759" w:type="dxa"/>
            <w:shd w:val="clear" w:color="auto" w:fill="auto"/>
          </w:tcPr>
          <w:p w14:paraId="7DEA7EB3" w14:textId="77777777" w:rsidR="00F1388F" w:rsidRPr="00FC18D8" w:rsidRDefault="00F1388F" w:rsidP="00FC18D8">
            <w:pPr>
              <w:pStyle w:val="Tabletext"/>
            </w:pPr>
            <w:r w:rsidRPr="00FC18D8">
              <w:t>Australian Sports Commission</w:t>
            </w:r>
          </w:p>
        </w:tc>
        <w:tc>
          <w:tcPr>
            <w:tcW w:w="4613" w:type="dxa"/>
            <w:shd w:val="clear" w:color="auto" w:fill="auto"/>
          </w:tcPr>
          <w:p w14:paraId="280BA3DF" w14:textId="77777777" w:rsidR="00F1388F" w:rsidRPr="00FC18D8" w:rsidRDefault="00F1388F" w:rsidP="00FC18D8">
            <w:pPr>
              <w:pStyle w:val="Tabletext"/>
            </w:pPr>
            <w:r w:rsidRPr="00FC18D8">
              <w:t>The entity:</w:t>
            </w:r>
          </w:p>
          <w:p w14:paraId="619A6BD0" w14:textId="77777777" w:rsidR="00F1388F" w:rsidRPr="00FC18D8" w:rsidRDefault="00F1388F" w:rsidP="00FC18D8">
            <w:pPr>
              <w:pStyle w:val="Tablea"/>
            </w:pPr>
            <w:r w:rsidRPr="00FC18D8">
              <w:t>(a) is approved to provide, or provide access to, the service known as SportAUS Connect within the Australian Government Digital ID System; and</w:t>
            </w:r>
          </w:p>
          <w:p w14:paraId="7C27078A" w14:textId="77777777" w:rsidR="00F1388F" w:rsidRPr="00FC18D8" w:rsidRDefault="00F1388F"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F1388F" w:rsidRPr="00FC18D8" w14:paraId="0176E9B5" w14:textId="77777777" w:rsidTr="007341D4">
        <w:tc>
          <w:tcPr>
            <w:tcW w:w="714" w:type="dxa"/>
            <w:shd w:val="clear" w:color="auto" w:fill="auto"/>
          </w:tcPr>
          <w:p w14:paraId="79D6EB8A" w14:textId="77777777" w:rsidR="00F1388F" w:rsidRPr="00FC18D8" w:rsidRDefault="00883851" w:rsidP="00FC18D8">
            <w:pPr>
              <w:pStyle w:val="Tabletext"/>
            </w:pPr>
            <w:r w:rsidRPr="00FC18D8">
              <w:t>4</w:t>
            </w:r>
          </w:p>
        </w:tc>
        <w:tc>
          <w:tcPr>
            <w:tcW w:w="1759" w:type="dxa"/>
            <w:shd w:val="clear" w:color="auto" w:fill="auto"/>
          </w:tcPr>
          <w:p w14:paraId="4516F895" w14:textId="77777777" w:rsidR="00F1388F" w:rsidRPr="00FC18D8" w:rsidRDefault="00E94C43" w:rsidP="00FC18D8">
            <w:pPr>
              <w:pStyle w:val="Tabletext"/>
            </w:pPr>
            <w:r w:rsidRPr="00FC18D8">
              <w:t>Commissioner of Taxation</w:t>
            </w:r>
          </w:p>
        </w:tc>
        <w:tc>
          <w:tcPr>
            <w:tcW w:w="4613" w:type="dxa"/>
            <w:shd w:val="clear" w:color="auto" w:fill="auto"/>
          </w:tcPr>
          <w:p w14:paraId="1D4B4020" w14:textId="77777777" w:rsidR="00F1388F" w:rsidRPr="00FC18D8" w:rsidRDefault="00F1388F" w:rsidP="00FC18D8">
            <w:pPr>
              <w:pStyle w:val="Tabletext"/>
            </w:pPr>
            <w:r w:rsidRPr="00FC18D8">
              <w:t>The entity:</w:t>
            </w:r>
          </w:p>
          <w:p w14:paraId="6AE7D6DA" w14:textId="77777777" w:rsidR="00F1388F" w:rsidRPr="00FC18D8" w:rsidRDefault="00F1388F" w:rsidP="00FC18D8">
            <w:pPr>
              <w:pStyle w:val="Tablea"/>
            </w:pPr>
            <w:r w:rsidRPr="00FC18D8">
              <w:t xml:space="preserve">(a) is approved to provide, or provide access to, the services known as the online Tax File </w:t>
            </w:r>
            <w:r w:rsidR="008E2E16" w:rsidRPr="00FC18D8">
              <w:t>N</w:t>
            </w:r>
            <w:r w:rsidRPr="00FC18D8">
              <w:t xml:space="preserve">umber service and ATO Online Services </w:t>
            </w:r>
            <w:r w:rsidR="00F5070B" w:rsidRPr="00FC18D8">
              <w:t xml:space="preserve">for Individuals </w:t>
            </w:r>
            <w:r w:rsidRPr="00FC18D8">
              <w:t>within the Australian Government Digital ID System; and</w:t>
            </w:r>
          </w:p>
          <w:p w14:paraId="5B2A511F" w14:textId="77777777" w:rsidR="00F1388F" w:rsidRPr="00FC18D8" w:rsidRDefault="00F1388F"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67CB20DD" w14:textId="77777777" w:rsidTr="007341D4">
        <w:tc>
          <w:tcPr>
            <w:tcW w:w="714" w:type="dxa"/>
            <w:shd w:val="clear" w:color="auto" w:fill="auto"/>
          </w:tcPr>
          <w:p w14:paraId="49F07741" w14:textId="77777777" w:rsidR="008E2E16" w:rsidRPr="00FC18D8" w:rsidRDefault="00883851" w:rsidP="00FC18D8">
            <w:pPr>
              <w:pStyle w:val="Tabletext"/>
            </w:pPr>
            <w:r w:rsidRPr="00FC18D8">
              <w:t>5</w:t>
            </w:r>
          </w:p>
        </w:tc>
        <w:tc>
          <w:tcPr>
            <w:tcW w:w="1759" w:type="dxa"/>
            <w:shd w:val="clear" w:color="auto" w:fill="auto"/>
          </w:tcPr>
          <w:p w14:paraId="291BE2CA" w14:textId="77777777" w:rsidR="008E2E16" w:rsidRPr="00FC18D8" w:rsidRDefault="008E2E16" w:rsidP="00FC18D8">
            <w:pPr>
              <w:pStyle w:val="Tabletext"/>
            </w:pPr>
            <w:r w:rsidRPr="00FC18D8">
              <w:t>Civil Aviation Safety Authority</w:t>
            </w:r>
          </w:p>
        </w:tc>
        <w:tc>
          <w:tcPr>
            <w:tcW w:w="4613" w:type="dxa"/>
            <w:shd w:val="clear" w:color="auto" w:fill="auto"/>
          </w:tcPr>
          <w:p w14:paraId="2DD82D16" w14:textId="77777777" w:rsidR="008E2E16" w:rsidRPr="00FC18D8" w:rsidRDefault="008E2E16" w:rsidP="00FC18D8">
            <w:pPr>
              <w:pStyle w:val="Tabletext"/>
            </w:pPr>
            <w:r w:rsidRPr="00FC18D8">
              <w:t>The entity:</w:t>
            </w:r>
          </w:p>
          <w:p w14:paraId="59466654" w14:textId="77777777" w:rsidR="008E2E16" w:rsidRPr="00FC18D8" w:rsidRDefault="008E2E16" w:rsidP="00FC18D8">
            <w:pPr>
              <w:pStyle w:val="Tablea"/>
            </w:pPr>
            <w:r w:rsidRPr="00FC18D8">
              <w:t>(a) is approved to provide, or provide access to, the service known as myCASA within the Australian Government Digital ID System; and</w:t>
            </w:r>
          </w:p>
          <w:p w14:paraId="7CD08D56"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6A329E73" w14:textId="77777777" w:rsidTr="007341D4">
        <w:tc>
          <w:tcPr>
            <w:tcW w:w="714" w:type="dxa"/>
            <w:shd w:val="clear" w:color="auto" w:fill="auto"/>
          </w:tcPr>
          <w:p w14:paraId="76B8AB9A" w14:textId="77777777" w:rsidR="008E2E16" w:rsidRPr="00FC18D8" w:rsidRDefault="00883851" w:rsidP="00FC18D8">
            <w:pPr>
              <w:pStyle w:val="Tabletext"/>
            </w:pPr>
            <w:r w:rsidRPr="00FC18D8">
              <w:t>6</w:t>
            </w:r>
          </w:p>
        </w:tc>
        <w:tc>
          <w:tcPr>
            <w:tcW w:w="1759" w:type="dxa"/>
            <w:shd w:val="clear" w:color="auto" w:fill="auto"/>
          </w:tcPr>
          <w:p w14:paraId="259C33AD" w14:textId="77777777" w:rsidR="008E2E16" w:rsidRPr="00FC18D8" w:rsidRDefault="008E2E16" w:rsidP="00FC18D8">
            <w:pPr>
              <w:pStyle w:val="Tabletext"/>
            </w:pPr>
            <w:r w:rsidRPr="00FC18D8">
              <w:t>Commonwealth Department of Defence</w:t>
            </w:r>
          </w:p>
        </w:tc>
        <w:tc>
          <w:tcPr>
            <w:tcW w:w="4613" w:type="dxa"/>
            <w:shd w:val="clear" w:color="auto" w:fill="auto"/>
          </w:tcPr>
          <w:p w14:paraId="747729B8" w14:textId="77777777" w:rsidR="008E2E16" w:rsidRPr="00FC18D8" w:rsidRDefault="008E2E16" w:rsidP="00FC18D8">
            <w:pPr>
              <w:pStyle w:val="Tabletext"/>
            </w:pPr>
            <w:r w:rsidRPr="00FC18D8">
              <w:t>The entity:</w:t>
            </w:r>
          </w:p>
          <w:p w14:paraId="1A8868B0" w14:textId="77777777" w:rsidR="008E2E16" w:rsidRPr="00FC18D8" w:rsidRDefault="008E2E16" w:rsidP="00FC18D8">
            <w:pPr>
              <w:pStyle w:val="Tablea"/>
            </w:pPr>
            <w:r w:rsidRPr="00FC18D8">
              <w:t>(a) is approved to provide, or provide access to, the services known as myClearance and ServiceConnect within the Australian Government Digital ID System; and</w:t>
            </w:r>
          </w:p>
          <w:p w14:paraId="7E24F0B0"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17DC3F14" w14:textId="77777777" w:rsidTr="007341D4">
        <w:tc>
          <w:tcPr>
            <w:tcW w:w="714" w:type="dxa"/>
            <w:shd w:val="clear" w:color="auto" w:fill="auto"/>
          </w:tcPr>
          <w:p w14:paraId="32F58E33" w14:textId="77777777" w:rsidR="008E2E16" w:rsidRPr="00FC18D8" w:rsidRDefault="00883851" w:rsidP="00FC18D8">
            <w:pPr>
              <w:pStyle w:val="Tabletext"/>
            </w:pPr>
            <w:r w:rsidRPr="00FC18D8">
              <w:t>7</w:t>
            </w:r>
          </w:p>
        </w:tc>
        <w:tc>
          <w:tcPr>
            <w:tcW w:w="1759" w:type="dxa"/>
            <w:shd w:val="clear" w:color="auto" w:fill="auto"/>
          </w:tcPr>
          <w:p w14:paraId="115D0E00" w14:textId="77777777" w:rsidR="008E2E16" w:rsidRPr="00FC18D8" w:rsidRDefault="008E2E16" w:rsidP="00FC18D8">
            <w:pPr>
              <w:pStyle w:val="Tabletext"/>
              <w:rPr>
                <w:lang w:eastAsia="en-US"/>
              </w:rPr>
            </w:pPr>
            <w:r w:rsidRPr="00FC18D8">
              <w:rPr>
                <w:lang w:eastAsia="en-US"/>
              </w:rPr>
              <w:t>IP Australia</w:t>
            </w:r>
          </w:p>
        </w:tc>
        <w:tc>
          <w:tcPr>
            <w:tcW w:w="4613" w:type="dxa"/>
            <w:shd w:val="clear" w:color="auto" w:fill="auto"/>
          </w:tcPr>
          <w:p w14:paraId="39EED6D0" w14:textId="77777777" w:rsidR="008E2E16" w:rsidRPr="00FC18D8" w:rsidRDefault="008E2E16" w:rsidP="00FC18D8">
            <w:pPr>
              <w:pStyle w:val="Tabletext"/>
            </w:pPr>
            <w:r w:rsidRPr="00FC18D8">
              <w:t>The entity:</w:t>
            </w:r>
          </w:p>
          <w:p w14:paraId="1AB3C7FA" w14:textId="77777777" w:rsidR="008E2E16" w:rsidRPr="00FC18D8" w:rsidRDefault="008E2E16" w:rsidP="00FC18D8">
            <w:pPr>
              <w:pStyle w:val="Tablea"/>
            </w:pPr>
            <w:r w:rsidRPr="00FC18D8">
              <w:t>(a) is approved to provide, or provide access to, the service known as the Online Service Portal within the Australian Government Digital ID System; and</w:t>
            </w:r>
          </w:p>
          <w:p w14:paraId="7E0B7033"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0A2AC606" w14:textId="77777777" w:rsidTr="007341D4">
        <w:tc>
          <w:tcPr>
            <w:tcW w:w="714" w:type="dxa"/>
            <w:shd w:val="clear" w:color="auto" w:fill="auto"/>
          </w:tcPr>
          <w:p w14:paraId="776CA121" w14:textId="77777777" w:rsidR="008E2E16" w:rsidRPr="00FC18D8" w:rsidRDefault="00883851" w:rsidP="00FC18D8">
            <w:pPr>
              <w:pStyle w:val="Tabletext"/>
            </w:pPr>
            <w:r w:rsidRPr="00FC18D8">
              <w:t>8</w:t>
            </w:r>
          </w:p>
        </w:tc>
        <w:tc>
          <w:tcPr>
            <w:tcW w:w="1759" w:type="dxa"/>
            <w:shd w:val="clear" w:color="auto" w:fill="auto"/>
          </w:tcPr>
          <w:p w14:paraId="1D6E580A" w14:textId="77777777" w:rsidR="008E2E16" w:rsidRPr="00FC18D8" w:rsidRDefault="008E2E16" w:rsidP="00FC18D8">
            <w:pPr>
              <w:pStyle w:val="Tabletext"/>
              <w:rPr>
                <w:lang w:eastAsia="en-US"/>
              </w:rPr>
            </w:pPr>
            <w:r w:rsidRPr="00FC18D8">
              <w:t>Services Australia</w:t>
            </w:r>
          </w:p>
        </w:tc>
        <w:tc>
          <w:tcPr>
            <w:tcW w:w="4613" w:type="dxa"/>
            <w:shd w:val="clear" w:color="auto" w:fill="auto"/>
          </w:tcPr>
          <w:p w14:paraId="2D344496" w14:textId="77777777" w:rsidR="008E2E16" w:rsidRPr="00FC18D8" w:rsidRDefault="008E2E16" w:rsidP="00FC18D8">
            <w:pPr>
              <w:pStyle w:val="Tabletext"/>
            </w:pPr>
            <w:r w:rsidRPr="00FC18D8">
              <w:t>The entity:</w:t>
            </w:r>
          </w:p>
          <w:p w14:paraId="4937F6DF" w14:textId="77777777" w:rsidR="008E2E16" w:rsidRPr="00FC18D8" w:rsidRDefault="008E2E16" w:rsidP="00FC18D8">
            <w:pPr>
              <w:pStyle w:val="Tablea"/>
            </w:pPr>
            <w:r w:rsidRPr="00FC18D8">
              <w:t xml:space="preserve">(a) is approved to provide, or provide access to, the services listed in </w:t>
            </w:r>
            <w:r w:rsidR="005704DD" w:rsidRPr="00FC18D8">
              <w:t>subitem (</w:t>
            </w:r>
            <w:r w:rsidR="005F2572" w:rsidRPr="00FC18D8">
              <w:t>3</w:t>
            </w:r>
            <w:r w:rsidRPr="00FC18D8">
              <w:t>) within the Australian Government Digital ID System; and</w:t>
            </w:r>
          </w:p>
          <w:p w14:paraId="0306B4B0"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 and</w:t>
            </w:r>
          </w:p>
          <w:p w14:paraId="334E7817" w14:textId="77777777" w:rsidR="008E2E16" w:rsidRPr="00FC18D8" w:rsidRDefault="008E2E16" w:rsidP="00FC18D8">
            <w:pPr>
              <w:pStyle w:val="Tablea"/>
            </w:pPr>
            <w:r w:rsidRPr="00FC18D8">
              <w:t>(c) in providing, or providing access to, the service known as Centrelink, it is authorised to collect the following kinds of attributes of individuals:</w:t>
            </w:r>
          </w:p>
          <w:p w14:paraId="6461CE04" w14:textId="77777777" w:rsidR="008E2E16" w:rsidRPr="00FC18D8" w:rsidRDefault="008E2E16" w:rsidP="00FC18D8">
            <w:pPr>
              <w:pStyle w:val="Tablei"/>
              <w:rPr>
                <w:rFonts w:eastAsia="Calibri"/>
              </w:rPr>
            </w:pPr>
            <w:r w:rsidRPr="00FC18D8">
              <w:rPr>
                <w:rFonts w:eastAsia="Calibri"/>
              </w:rPr>
              <w:t>(i) family names, given names, middle names and dates of birth stated on Australian passports;</w:t>
            </w:r>
          </w:p>
          <w:p w14:paraId="1729611F" w14:textId="77777777" w:rsidR="008E2E16" w:rsidRPr="00FC18D8" w:rsidRDefault="008E2E16" w:rsidP="00FC18D8">
            <w:pPr>
              <w:pStyle w:val="Tablei"/>
              <w:rPr>
                <w:rFonts w:eastAsia="Calibri"/>
              </w:rPr>
            </w:pPr>
            <w:r w:rsidRPr="00FC18D8">
              <w:rPr>
                <w:rFonts w:eastAsia="Calibri"/>
              </w:rPr>
              <w:t>(ii) family names and given names stated on medicare cards;</w:t>
            </w:r>
          </w:p>
          <w:p w14:paraId="297FAACB" w14:textId="77777777" w:rsidR="008E2E16" w:rsidRPr="00FC18D8" w:rsidRDefault="008E2E16" w:rsidP="00FC18D8">
            <w:pPr>
              <w:pStyle w:val="Tablei"/>
              <w:rPr>
                <w:rFonts w:eastAsia="Calibri"/>
              </w:rPr>
            </w:pPr>
            <w:r w:rsidRPr="00FC18D8">
              <w:rPr>
                <w:rFonts w:eastAsia="Calibri"/>
              </w:rPr>
              <w:t>(iii) family names, given names and dates of birth stated on Australian citizenship certificates;</w:t>
            </w:r>
          </w:p>
          <w:p w14:paraId="21C800FE" w14:textId="77777777" w:rsidR="008E2E16" w:rsidRPr="00FC18D8" w:rsidRDefault="008E2E16" w:rsidP="00FC18D8">
            <w:pPr>
              <w:pStyle w:val="Tablei"/>
              <w:rPr>
                <w:rFonts w:eastAsia="Calibri"/>
              </w:rPr>
            </w:pPr>
            <w:r w:rsidRPr="00FC18D8">
              <w:rPr>
                <w:rFonts w:eastAsia="Calibri"/>
              </w:rPr>
              <w:t>(iv) family names, given names and dates of birth stated on visas or entry permits;</w:t>
            </w:r>
          </w:p>
          <w:p w14:paraId="10DAE28C" w14:textId="77777777" w:rsidR="008E2E16" w:rsidRPr="00FC18D8" w:rsidRDefault="008E2E16" w:rsidP="00FC18D8">
            <w:pPr>
              <w:pStyle w:val="Tablei"/>
              <w:rPr>
                <w:rFonts w:eastAsia="Calibri"/>
              </w:rPr>
            </w:pPr>
            <w:r w:rsidRPr="00FC18D8">
              <w:rPr>
                <w:rFonts w:eastAsia="Calibri"/>
              </w:rPr>
              <w:t>(v) family names, given names, middle names and dates of birth stated on Australian driver’s licences;</w:t>
            </w:r>
          </w:p>
          <w:p w14:paraId="3831D945" w14:textId="77777777" w:rsidR="008E2E16" w:rsidRPr="00FC18D8" w:rsidRDefault="008E2E16" w:rsidP="00FC18D8">
            <w:pPr>
              <w:pStyle w:val="Tablei"/>
              <w:rPr>
                <w:rFonts w:eastAsia="Calibri"/>
              </w:rPr>
            </w:pPr>
            <w:r w:rsidRPr="00FC18D8">
              <w:rPr>
                <w:rFonts w:eastAsia="Calibri"/>
              </w:rPr>
              <w:t>(vi) family names, given names and dates of birth stated on ImmiCards;</w:t>
            </w:r>
          </w:p>
          <w:p w14:paraId="6B68FFAF" w14:textId="77777777" w:rsidR="008E2E16" w:rsidRPr="00FC18D8" w:rsidRDefault="008E2E16" w:rsidP="00FC18D8">
            <w:pPr>
              <w:pStyle w:val="Tablei"/>
              <w:rPr>
                <w:rFonts w:eastAsia="Calibri"/>
              </w:rPr>
            </w:pPr>
            <w:r w:rsidRPr="00FC18D8">
              <w:rPr>
                <w:rFonts w:eastAsia="Calibri"/>
              </w:rPr>
              <w:t>(vii) family names, given names, middle names, secondary family names, secondary given names and secondary middle names stated on marriage certificates;</w:t>
            </w:r>
          </w:p>
          <w:p w14:paraId="3625D1B0" w14:textId="77777777" w:rsidR="008E2E16" w:rsidRPr="00FC18D8" w:rsidRDefault="008E2E16" w:rsidP="00FC18D8">
            <w:pPr>
              <w:pStyle w:val="Tablei"/>
              <w:rPr>
                <w:rFonts w:eastAsia="Calibri"/>
              </w:rPr>
            </w:pPr>
            <w:r w:rsidRPr="00FC18D8">
              <w:rPr>
                <w:rFonts w:eastAsia="Calibri"/>
              </w:rPr>
              <w:t>(viii) the new family names, new given names, new middle names, previous family names, previous given names, previous middle names and dates of birth stated on change of name certificates;</w:t>
            </w:r>
          </w:p>
          <w:p w14:paraId="63EA232E" w14:textId="77777777" w:rsidR="008E2E16" w:rsidRPr="00FC18D8" w:rsidRDefault="008E2E16" w:rsidP="00FC18D8">
            <w:pPr>
              <w:pStyle w:val="Tablea"/>
              <w:rPr>
                <w:rFonts w:eastAsia="Calibri"/>
              </w:rPr>
            </w:pPr>
            <w:r w:rsidRPr="00FC18D8">
              <w:tab/>
              <w:t>including, in respect of each document referred to in subparagraphs (i) to (viii), a document of that kind issued in the individual’s current name or former name; and</w:t>
            </w:r>
          </w:p>
          <w:p w14:paraId="2854782D" w14:textId="77777777" w:rsidR="008E2E16" w:rsidRPr="00FC18D8" w:rsidRDefault="008E2E16" w:rsidP="00FC18D8">
            <w:pPr>
              <w:pStyle w:val="Tablea"/>
            </w:pPr>
            <w:r w:rsidRPr="00FC18D8">
              <w:t>(d) is authorised, subject to paragraph (e), to collect the following kinds of restricted attributes of individuals:</w:t>
            </w:r>
          </w:p>
          <w:p w14:paraId="4B930F5E" w14:textId="77777777" w:rsidR="008E2E16" w:rsidRPr="00FC18D8" w:rsidRDefault="008E2E16" w:rsidP="00FC18D8">
            <w:pPr>
              <w:pStyle w:val="Tablei"/>
              <w:rPr>
                <w:rFonts w:eastAsia="Calibri"/>
              </w:rPr>
            </w:pPr>
            <w:r w:rsidRPr="00FC18D8">
              <w:rPr>
                <w:rFonts w:eastAsia="Calibri"/>
              </w:rPr>
              <w:t>(i) Australian passport numbers and expiry dates;</w:t>
            </w:r>
          </w:p>
          <w:p w14:paraId="63C16BC1" w14:textId="77777777" w:rsidR="008E2E16" w:rsidRPr="00FC18D8" w:rsidRDefault="008E2E16" w:rsidP="00FC18D8">
            <w:pPr>
              <w:pStyle w:val="Tablei"/>
              <w:rPr>
                <w:rFonts w:eastAsia="Calibri"/>
              </w:rPr>
            </w:pPr>
            <w:r w:rsidRPr="00FC18D8">
              <w:rPr>
                <w:rFonts w:eastAsia="Calibri"/>
              </w:rPr>
              <w:t>(ii) medicare numbers and medicare card expiry dates;</w:t>
            </w:r>
          </w:p>
          <w:p w14:paraId="0E4FA674" w14:textId="77777777" w:rsidR="008E2E16" w:rsidRPr="00FC18D8" w:rsidRDefault="008E2E16" w:rsidP="00FC18D8">
            <w:pPr>
              <w:pStyle w:val="Tablei"/>
              <w:rPr>
                <w:rFonts w:eastAsia="Calibri"/>
              </w:rPr>
            </w:pPr>
            <w:r w:rsidRPr="00FC18D8">
              <w:rPr>
                <w:rFonts w:eastAsia="Calibri"/>
              </w:rPr>
              <w:t>(iii) Australian citizenship certificate numbers, acquisition dates and countries of birth;</w:t>
            </w:r>
          </w:p>
          <w:p w14:paraId="20B173BA" w14:textId="77777777" w:rsidR="008E2E16" w:rsidRPr="00FC18D8" w:rsidRDefault="008E2E16" w:rsidP="00FC18D8">
            <w:pPr>
              <w:pStyle w:val="Tablei"/>
              <w:rPr>
                <w:rFonts w:eastAsia="Calibri"/>
              </w:rPr>
            </w:pPr>
            <w:r w:rsidRPr="00FC18D8">
              <w:rPr>
                <w:rFonts w:eastAsia="Calibri"/>
              </w:rPr>
              <w:t>(iv) visa or entry permit numbers and countries of issue;</w:t>
            </w:r>
          </w:p>
          <w:p w14:paraId="52B17A44" w14:textId="77777777" w:rsidR="008E2E16" w:rsidRPr="00FC18D8" w:rsidRDefault="008E2E16" w:rsidP="00FC18D8">
            <w:pPr>
              <w:pStyle w:val="Tablei"/>
              <w:rPr>
                <w:rFonts w:eastAsia="Calibri"/>
              </w:rPr>
            </w:pPr>
            <w:r w:rsidRPr="00FC18D8">
              <w:rPr>
                <w:rFonts w:eastAsia="Calibri"/>
              </w:rPr>
              <w:t>(v) Australian driver’s licence numbers, States and Territories of issue, dates of issue and expiry dates;</w:t>
            </w:r>
          </w:p>
          <w:p w14:paraId="7DAC586B" w14:textId="77777777" w:rsidR="008E2E16" w:rsidRPr="00FC18D8" w:rsidRDefault="008E2E16" w:rsidP="00FC18D8">
            <w:pPr>
              <w:pStyle w:val="Tablei"/>
              <w:rPr>
                <w:rFonts w:eastAsia="Calibri"/>
              </w:rPr>
            </w:pPr>
            <w:r w:rsidRPr="00FC18D8">
              <w:rPr>
                <w:rFonts w:eastAsia="Calibri"/>
              </w:rPr>
              <w:t>(vi) ImmiCard numbers;</w:t>
            </w:r>
          </w:p>
          <w:p w14:paraId="57C8F948" w14:textId="77777777" w:rsidR="008E2E16" w:rsidRPr="00FC18D8" w:rsidRDefault="008E2E16" w:rsidP="00FC18D8">
            <w:pPr>
              <w:pStyle w:val="Tablei"/>
              <w:rPr>
                <w:rFonts w:eastAsia="Calibri"/>
              </w:rPr>
            </w:pPr>
            <w:r w:rsidRPr="00FC18D8">
              <w:rPr>
                <w:rFonts w:eastAsia="Calibri"/>
              </w:rPr>
              <w:t>(vii) marriage certificate document numbers and certificate printed dates, registration dates and States and Territories of registration;</w:t>
            </w:r>
          </w:p>
          <w:p w14:paraId="54101519" w14:textId="77777777" w:rsidR="008E2E16" w:rsidRPr="00FC18D8" w:rsidRDefault="008E2E16" w:rsidP="00FC18D8">
            <w:pPr>
              <w:pStyle w:val="Tablei"/>
              <w:rPr>
                <w:rFonts w:eastAsia="Calibri"/>
              </w:rPr>
            </w:pPr>
            <w:r w:rsidRPr="00FC18D8">
              <w:rPr>
                <w:rFonts w:eastAsia="Calibri"/>
              </w:rPr>
              <w:t>(viii) change of name certificate numbers and certificate printed dates, registration numbers, registration dates and States and Territories of registration;</w:t>
            </w:r>
          </w:p>
          <w:p w14:paraId="0806470A" w14:textId="77777777" w:rsidR="008E2E16" w:rsidRPr="00FC18D8" w:rsidRDefault="008E2E16" w:rsidP="00FC18D8">
            <w:pPr>
              <w:pStyle w:val="Tablea"/>
              <w:rPr>
                <w:rFonts w:eastAsia="Calibri"/>
              </w:rPr>
            </w:pPr>
            <w:r w:rsidRPr="00FC18D8">
              <w:rPr>
                <w:rFonts w:eastAsia="Calibri"/>
              </w:rPr>
              <w:tab/>
            </w:r>
            <w:r w:rsidRPr="00FC18D8">
              <w:t>including, in respect of each document referred to in subparagraphs (i) to (viii), a document of that kind issued in the individual’s current name or former name; and</w:t>
            </w:r>
          </w:p>
          <w:p w14:paraId="73DFEDC5" w14:textId="77777777" w:rsidR="008E2E16" w:rsidRPr="00FC18D8" w:rsidRDefault="008E2E16" w:rsidP="00FC18D8">
            <w:pPr>
              <w:pStyle w:val="Tablea"/>
            </w:pPr>
            <w:r w:rsidRPr="00FC18D8">
              <w:t>(e) must only collect the restricted attributes of individuals specified in paragraph (d) for the following purposes:</w:t>
            </w:r>
          </w:p>
          <w:p w14:paraId="70B1A609" w14:textId="77777777" w:rsidR="008E2E16" w:rsidRPr="00FC18D8" w:rsidRDefault="008E2E16" w:rsidP="00FC18D8">
            <w:pPr>
              <w:pStyle w:val="Tablei"/>
              <w:rPr>
                <w:rFonts w:eastAsia="Calibri"/>
              </w:rPr>
            </w:pPr>
            <w:r w:rsidRPr="00FC18D8">
              <w:rPr>
                <w:rFonts w:eastAsia="Calibri"/>
              </w:rPr>
              <w:t xml:space="preserve">(i) to verify an individual’s identity to the extent necessary to perform the service delivery functions set out in section 8A of the </w:t>
            </w:r>
            <w:r w:rsidRPr="00FC18D8">
              <w:rPr>
                <w:rFonts w:eastAsia="Calibri"/>
                <w:i/>
              </w:rPr>
              <w:t>Human Services (Centrelink) Act 1997</w:t>
            </w:r>
            <w:r w:rsidRPr="00FC18D8">
              <w:rPr>
                <w:rFonts w:eastAsia="Calibri"/>
              </w:rPr>
              <w:t>;</w:t>
            </w:r>
          </w:p>
          <w:p w14:paraId="6A3B90B1" w14:textId="77777777" w:rsidR="008E2E16" w:rsidRPr="00FC18D8" w:rsidRDefault="008E2E16" w:rsidP="00EF502E">
            <w:pPr>
              <w:pStyle w:val="Tablei"/>
            </w:pPr>
            <w:r w:rsidRPr="00FC18D8">
              <w:rPr>
                <w:rFonts w:eastAsia="Calibri"/>
              </w:rPr>
              <w:t xml:space="preserve">(ii) to comply with paragraphs 10(e) and (f) of the </w:t>
            </w:r>
            <w:r w:rsidRPr="00FC18D8">
              <w:rPr>
                <w:rFonts w:eastAsia="Calibri"/>
                <w:i/>
              </w:rPr>
              <w:t>Public Governance, Performance and Accountability Rule 2014</w:t>
            </w:r>
          </w:p>
        </w:tc>
      </w:tr>
      <w:tr w:rsidR="008E2E16" w:rsidRPr="00FC18D8" w14:paraId="6F7AA8DC" w14:textId="77777777" w:rsidTr="007341D4">
        <w:tc>
          <w:tcPr>
            <w:tcW w:w="714" w:type="dxa"/>
            <w:shd w:val="clear" w:color="auto" w:fill="auto"/>
          </w:tcPr>
          <w:p w14:paraId="25FB80FD" w14:textId="77777777" w:rsidR="008E2E16" w:rsidRPr="00FC18D8" w:rsidRDefault="00883851" w:rsidP="00FC18D8">
            <w:pPr>
              <w:pStyle w:val="Tabletext"/>
            </w:pPr>
            <w:r w:rsidRPr="00FC18D8">
              <w:t>9</w:t>
            </w:r>
          </w:p>
        </w:tc>
        <w:tc>
          <w:tcPr>
            <w:tcW w:w="1759" w:type="dxa"/>
            <w:shd w:val="clear" w:color="auto" w:fill="auto"/>
          </w:tcPr>
          <w:p w14:paraId="3C903537" w14:textId="77777777" w:rsidR="008E2E16" w:rsidRPr="00FC18D8" w:rsidRDefault="008E2E16" w:rsidP="00FC18D8">
            <w:pPr>
              <w:pStyle w:val="Tabletext"/>
            </w:pPr>
            <w:r w:rsidRPr="00FC18D8">
              <w:t xml:space="preserve">Student Identifiers Registrar (within the meaning of the </w:t>
            </w:r>
            <w:r w:rsidRPr="00FC18D8">
              <w:rPr>
                <w:i/>
              </w:rPr>
              <w:t>Student Identifiers Act 2014</w:t>
            </w:r>
            <w:r w:rsidRPr="00FC18D8">
              <w:t>)</w:t>
            </w:r>
          </w:p>
        </w:tc>
        <w:tc>
          <w:tcPr>
            <w:tcW w:w="4613" w:type="dxa"/>
            <w:shd w:val="clear" w:color="auto" w:fill="auto"/>
          </w:tcPr>
          <w:p w14:paraId="03564784" w14:textId="77777777" w:rsidR="008E2E16" w:rsidRPr="00FC18D8" w:rsidRDefault="008E2E16" w:rsidP="00FC18D8">
            <w:pPr>
              <w:pStyle w:val="Tabletext"/>
            </w:pPr>
            <w:r w:rsidRPr="00FC18D8">
              <w:t>The entity:</w:t>
            </w:r>
          </w:p>
          <w:p w14:paraId="20023FD6" w14:textId="77777777" w:rsidR="008E2E16" w:rsidRPr="00FC18D8" w:rsidRDefault="008E2E16" w:rsidP="00FC18D8">
            <w:pPr>
              <w:pStyle w:val="Tablea"/>
            </w:pPr>
            <w:r w:rsidRPr="00FC18D8">
              <w:t>(a) is approved to provide, or provide access to, the service known as the USI Student Portal within the Australian Government Digital ID System; and</w:t>
            </w:r>
          </w:p>
          <w:p w14:paraId="1157C704"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15493B66" w14:textId="77777777" w:rsidTr="007341D4">
        <w:tc>
          <w:tcPr>
            <w:tcW w:w="714" w:type="dxa"/>
            <w:tcBorders>
              <w:top w:val="single" w:sz="2" w:space="0" w:color="auto"/>
              <w:bottom w:val="single" w:sz="12" w:space="0" w:color="auto"/>
            </w:tcBorders>
            <w:shd w:val="clear" w:color="auto" w:fill="auto"/>
          </w:tcPr>
          <w:p w14:paraId="4FACF9E8" w14:textId="77777777" w:rsidR="008E2E16" w:rsidRPr="00FC18D8" w:rsidRDefault="00883851" w:rsidP="00FC18D8">
            <w:pPr>
              <w:pStyle w:val="Tabletext"/>
            </w:pPr>
            <w:r w:rsidRPr="00FC18D8">
              <w:t>10</w:t>
            </w:r>
          </w:p>
        </w:tc>
        <w:tc>
          <w:tcPr>
            <w:tcW w:w="1759" w:type="dxa"/>
            <w:tcBorders>
              <w:top w:val="single" w:sz="2" w:space="0" w:color="auto"/>
              <w:bottom w:val="single" w:sz="12" w:space="0" w:color="auto"/>
            </w:tcBorders>
            <w:shd w:val="clear" w:color="auto" w:fill="auto"/>
          </w:tcPr>
          <w:p w14:paraId="39FC0808" w14:textId="77777777" w:rsidR="008E2E16" w:rsidRPr="00FC18D8" w:rsidRDefault="008E2E16" w:rsidP="00FC18D8">
            <w:pPr>
              <w:pStyle w:val="Tabletext"/>
            </w:pPr>
            <w:r w:rsidRPr="00FC18D8">
              <w:t>An entity prescribed by the transitional rules made for the purposes of this item</w:t>
            </w:r>
          </w:p>
        </w:tc>
        <w:tc>
          <w:tcPr>
            <w:tcW w:w="4613" w:type="dxa"/>
            <w:tcBorders>
              <w:top w:val="single" w:sz="2" w:space="0" w:color="auto"/>
              <w:bottom w:val="single" w:sz="12" w:space="0" w:color="auto"/>
            </w:tcBorders>
            <w:shd w:val="clear" w:color="auto" w:fill="auto"/>
          </w:tcPr>
          <w:p w14:paraId="14CCF114" w14:textId="77777777" w:rsidR="008E2E16" w:rsidRPr="00FC18D8" w:rsidRDefault="008E2E16" w:rsidP="00FC18D8">
            <w:pPr>
              <w:pStyle w:val="Tabletext"/>
            </w:pPr>
            <w:r w:rsidRPr="00FC18D8">
              <w:t>Conditions prescribed by the transitional rules made for the purposes of this item</w:t>
            </w:r>
          </w:p>
        </w:tc>
      </w:tr>
    </w:tbl>
    <w:p w14:paraId="35787532" w14:textId="77777777" w:rsidR="00DA2EB3" w:rsidRPr="00FC18D8" w:rsidRDefault="00DA2EB3" w:rsidP="00FC18D8">
      <w:pPr>
        <w:pStyle w:val="Subitem"/>
      </w:pPr>
      <w:r w:rsidRPr="00FC18D8">
        <w:t>(</w:t>
      </w:r>
      <w:r w:rsidR="000A447C" w:rsidRPr="00FC18D8">
        <w:t>3</w:t>
      </w:r>
      <w:r w:rsidRPr="00FC18D8">
        <w:t>)</w:t>
      </w:r>
      <w:r w:rsidRPr="00FC18D8">
        <w:tab/>
        <w:t xml:space="preserve">For the purpose of </w:t>
      </w:r>
      <w:r w:rsidR="005704DD" w:rsidRPr="00FC18D8">
        <w:t>item 8</w:t>
      </w:r>
      <w:r w:rsidRPr="00FC18D8">
        <w:t xml:space="preserve"> of the table in </w:t>
      </w:r>
      <w:r w:rsidR="005704DD" w:rsidRPr="00FC18D8">
        <w:t>subitem (</w:t>
      </w:r>
      <w:r w:rsidR="005F2572" w:rsidRPr="00FC18D8">
        <w:t>2</w:t>
      </w:r>
      <w:r w:rsidRPr="00FC18D8">
        <w:t>), the services are as follows:</w:t>
      </w:r>
    </w:p>
    <w:p w14:paraId="6934E165" w14:textId="77777777" w:rsidR="00514EF5" w:rsidRPr="00FC18D8" w:rsidRDefault="00DA2EB3" w:rsidP="00FC18D8">
      <w:pPr>
        <w:pStyle w:val="paragraph"/>
      </w:pPr>
      <w:r w:rsidRPr="00FC18D8">
        <w:tab/>
      </w:r>
      <w:r w:rsidR="002A4624" w:rsidRPr="00FC18D8">
        <w:t>(</w:t>
      </w:r>
      <w:r w:rsidR="00546575" w:rsidRPr="00FC18D8">
        <w:t>a</w:t>
      </w:r>
      <w:r w:rsidR="002A4624" w:rsidRPr="00FC18D8">
        <w:t>)</w:t>
      </w:r>
      <w:r w:rsidR="002A4624" w:rsidRPr="00FC18D8">
        <w:tab/>
      </w:r>
      <w:r w:rsidR="00514EF5" w:rsidRPr="00FC18D8">
        <w:t>the service known as Apprenticeships Data Management System for Individuals;</w:t>
      </w:r>
    </w:p>
    <w:p w14:paraId="2CB7BE8D" w14:textId="77777777" w:rsidR="002A4624" w:rsidRPr="00FC18D8" w:rsidRDefault="00514EF5" w:rsidP="00FC18D8">
      <w:pPr>
        <w:pStyle w:val="paragraph"/>
      </w:pPr>
      <w:r w:rsidRPr="00FC18D8">
        <w:tab/>
        <w:t>(b)</w:t>
      </w:r>
      <w:r w:rsidRPr="00FC18D8">
        <w:tab/>
      </w:r>
      <w:r w:rsidR="002A4624" w:rsidRPr="00FC18D8">
        <w:t>the service known as ATO Online Services</w:t>
      </w:r>
      <w:r w:rsidR="00F5070B" w:rsidRPr="00FC18D8">
        <w:t xml:space="preserve"> for Individuals</w:t>
      </w:r>
      <w:r w:rsidR="002A4624" w:rsidRPr="00FC18D8">
        <w:t>;</w:t>
      </w:r>
    </w:p>
    <w:p w14:paraId="2015FF6A" w14:textId="77777777" w:rsidR="00DA2EB3" w:rsidRPr="00FC18D8" w:rsidRDefault="002A4624" w:rsidP="00FC18D8">
      <w:pPr>
        <w:pStyle w:val="paragraph"/>
      </w:pPr>
      <w:r w:rsidRPr="00FC18D8">
        <w:tab/>
      </w:r>
      <w:r w:rsidR="00DA2EB3" w:rsidRPr="00FC18D8">
        <w:t>(</w:t>
      </w:r>
      <w:r w:rsidR="00514EF5" w:rsidRPr="00FC18D8">
        <w:t>c</w:t>
      </w:r>
      <w:r w:rsidR="00DA2EB3" w:rsidRPr="00FC18D8">
        <w:t>)</w:t>
      </w:r>
      <w:r w:rsidR="00DA2EB3" w:rsidRPr="00FC18D8">
        <w:tab/>
        <w:t>the service known as Centrelink;</w:t>
      </w:r>
    </w:p>
    <w:p w14:paraId="06F45755" w14:textId="77777777" w:rsidR="002A4624" w:rsidRPr="00FC18D8" w:rsidRDefault="002A4624" w:rsidP="00FC18D8">
      <w:pPr>
        <w:pStyle w:val="paragraph"/>
      </w:pPr>
      <w:r w:rsidRPr="00FC18D8">
        <w:tab/>
        <w:t>(</w:t>
      </w:r>
      <w:r w:rsidR="00514EF5" w:rsidRPr="00FC18D8">
        <w:t>d</w:t>
      </w:r>
      <w:r w:rsidRPr="00FC18D8">
        <w:t>)</w:t>
      </w:r>
      <w:r w:rsidRPr="00FC18D8">
        <w:tab/>
        <w:t>the service known as Child Support;</w:t>
      </w:r>
    </w:p>
    <w:p w14:paraId="66C718D7" w14:textId="77777777" w:rsidR="002A4624" w:rsidRPr="00FC18D8" w:rsidRDefault="002A4624" w:rsidP="00FC18D8">
      <w:pPr>
        <w:pStyle w:val="paragraph"/>
      </w:pPr>
      <w:r w:rsidRPr="00FC18D8">
        <w:tab/>
        <w:t>(</w:t>
      </w:r>
      <w:r w:rsidR="00514EF5" w:rsidRPr="00FC18D8">
        <w:t>e</w:t>
      </w:r>
      <w:r w:rsidRPr="00FC18D8">
        <w:t>)</w:t>
      </w:r>
      <w:r w:rsidRPr="00FC18D8">
        <w:tab/>
        <w:t xml:space="preserve">the service known as </w:t>
      </w:r>
      <w:r w:rsidR="00F60046" w:rsidRPr="00FC18D8">
        <w:t xml:space="preserve">the </w:t>
      </w:r>
      <w:r w:rsidRPr="00FC18D8">
        <w:t>Department of Health Applications Portal;</w:t>
      </w:r>
    </w:p>
    <w:p w14:paraId="7F10DC73" w14:textId="77777777" w:rsidR="002A4624" w:rsidRPr="00FC18D8" w:rsidRDefault="002A4624" w:rsidP="00FC18D8">
      <w:pPr>
        <w:pStyle w:val="paragraph"/>
      </w:pPr>
      <w:r w:rsidRPr="00FC18D8">
        <w:tab/>
        <w:t>(</w:t>
      </w:r>
      <w:r w:rsidR="00514EF5" w:rsidRPr="00FC18D8">
        <w:t>f</w:t>
      </w:r>
      <w:r w:rsidRPr="00FC18D8">
        <w:t>)</w:t>
      </w:r>
      <w:r w:rsidRPr="00FC18D8">
        <w:tab/>
        <w:t>the service known as</w:t>
      </w:r>
      <w:r w:rsidR="00F60046" w:rsidRPr="00FC18D8">
        <w:t xml:space="preserve"> the</w:t>
      </w:r>
      <w:r w:rsidRPr="00FC18D8">
        <w:t xml:space="preserve"> Digital Identity Dashboard;</w:t>
      </w:r>
    </w:p>
    <w:p w14:paraId="44E61AA4" w14:textId="77777777" w:rsidR="002A4624" w:rsidRPr="00FC18D8" w:rsidRDefault="002A4624" w:rsidP="00FC18D8">
      <w:pPr>
        <w:pStyle w:val="paragraph"/>
      </w:pPr>
      <w:r w:rsidRPr="00FC18D8">
        <w:tab/>
        <w:t>(</w:t>
      </w:r>
      <w:r w:rsidR="00514EF5" w:rsidRPr="00FC18D8">
        <w:t>g</w:t>
      </w:r>
      <w:r w:rsidRPr="00FC18D8">
        <w:t>)</w:t>
      </w:r>
      <w:r w:rsidRPr="00FC18D8">
        <w:tab/>
        <w:t>the service known as the Individual Healthcare Identifiers Service;</w:t>
      </w:r>
    </w:p>
    <w:p w14:paraId="4A98F0F3" w14:textId="77777777" w:rsidR="002A4624" w:rsidRPr="00FC18D8" w:rsidRDefault="002A4624" w:rsidP="00FC18D8">
      <w:pPr>
        <w:pStyle w:val="paragraph"/>
      </w:pPr>
      <w:r w:rsidRPr="00FC18D8">
        <w:tab/>
        <w:t>(</w:t>
      </w:r>
      <w:r w:rsidR="00514EF5" w:rsidRPr="00FC18D8">
        <w:t>h</w:t>
      </w:r>
      <w:r w:rsidRPr="00FC18D8">
        <w:t>)</w:t>
      </w:r>
      <w:r w:rsidRPr="00FC18D8">
        <w:tab/>
        <w:t>the service known as Medicare Online;</w:t>
      </w:r>
    </w:p>
    <w:p w14:paraId="68607F47" w14:textId="77777777" w:rsidR="002A4624" w:rsidRPr="00FC18D8" w:rsidRDefault="002A4624" w:rsidP="00FC18D8">
      <w:pPr>
        <w:pStyle w:val="paragraph"/>
      </w:pPr>
      <w:r w:rsidRPr="00FC18D8">
        <w:tab/>
        <w:t>(</w:t>
      </w:r>
      <w:r w:rsidR="00514EF5" w:rsidRPr="00FC18D8">
        <w:t>i</w:t>
      </w:r>
      <w:r w:rsidRPr="00FC18D8">
        <w:t>)</w:t>
      </w:r>
      <w:r w:rsidRPr="00FC18D8">
        <w:tab/>
        <w:t>the service known as My Aged Care Online Account;</w:t>
      </w:r>
    </w:p>
    <w:p w14:paraId="58FFC14D" w14:textId="77777777" w:rsidR="002A4624" w:rsidRPr="00FC18D8" w:rsidRDefault="002A4624" w:rsidP="00FC18D8">
      <w:pPr>
        <w:pStyle w:val="paragraph"/>
      </w:pPr>
      <w:r w:rsidRPr="00FC18D8">
        <w:tab/>
        <w:t>(</w:t>
      </w:r>
      <w:r w:rsidR="00514EF5" w:rsidRPr="00FC18D8">
        <w:t>j</w:t>
      </w:r>
      <w:r w:rsidRPr="00FC18D8">
        <w:t>)</w:t>
      </w:r>
      <w:r w:rsidRPr="00FC18D8">
        <w:tab/>
        <w:t>the service known as myGov;</w:t>
      </w:r>
    </w:p>
    <w:p w14:paraId="66A78023" w14:textId="77777777" w:rsidR="002A4624" w:rsidRPr="00FC18D8" w:rsidRDefault="002A4624" w:rsidP="00FC18D8">
      <w:pPr>
        <w:pStyle w:val="paragraph"/>
      </w:pPr>
      <w:r w:rsidRPr="00FC18D8">
        <w:tab/>
        <w:t>(</w:t>
      </w:r>
      <w:r w:rsidR="00514EF5" w:rsidRPr="00FC18D8">
        <w:t>k</w:t>
      </w:r>
      <w:r w:rsidRPr="00FC18D8">
        <w:t>)</w:t>
      </w:r>
      <w:r w:rsidRPr="00FC18D8">
        <w:tab/>
        <w:t>the service known as My Health Record;</w:t>
      </w:r>
    </w:p>
    <w:p w14:paraId="42EB9E66" w14:textId="77777777" w:rsidR="002A4624" w:rsidRPr="00FC18D8" w:rsidRDefault="002A4624" w:rsidP="00FC18D8">
      <w:pPr>
        <w:pStyle w:val="paragraph"/>
      </w:pPr>
      <w:r w:rsidRPr="00FC18D8">
        <w:tab/>
        <w:t>(</w:t>
      </w:r>
      <w:r w:rsidR="00514EF5" w:rsidRPr="00FC18D8">
        <w:t>l</w:t>
      </w:r>
      <w:r w:rsidRPr="00FC18D8">
        <w:t>)</w:t>
      </w:r>
      <w:r w:rsidRPr="00FC18D8">
        <w:tab/>
        <w:t>the service known as MyService;</w:t>
      </w:r>
    </w:p>
    <w:p w14:paraId="6428872B" w14:textId="77777777" w:rsidR="002A4624" w:rsidRPr="00FC18D8" w:rsidRDefault="002A4624" w:rsidP="00FC18D8">
      <w:pPr>
        <w:pStyle w:val="paragraph"/>
      </w:pPr>
      <w:r w:rsidRPr="00FC18D8">
        <w:tab/>
        <w:t>(</w:t>
      </w:r>
      <w:r w:rsidR="00514EF5" w:rsidRPr="00FC18D8">
        <w:t>m</w:t>
      </w:r>
      <w:r w:rsidRPr="00FC18D8">
        <w:t>)</w:t>
      </w:r>
      <w:r w:rsidRPr="00FC18D8">
        <w:tab/>
        <w:t>the service known as the National Cancer Screening Register Participant Portal;</w:t>
      </w:r>
    </w:p>
    <w:p w14:paraId="01D66DD8" w14:textId="77777777" w:rsidR="002A4624" w:rsidRPr="00FC18D8" w:rsidRDefault="002A4624" w:rsidP="00FC18D8">
      <w:pPr>
        <w:pStyle w:val="paragraph"/>
      </w:pPr>
      <w:r w:rsidRPr="00FC18D8">
        <w:tab/>
        <w:t>(</w:t>
      </w:r>
      <w:r w:rsidR="00514EF5" w:rsidRPr="00FC18D8">
        <w:t>n</w:t>
      </w:r>
      <w:r w:rsidRPr="00FC18D8">
        <w:t>)</w:t>
      </w:r>
      <w:r w:rsidRPr="00FC18D8">
        <w:tab/>
        <w:t>the service known as the National Disability Insurance Scheme myplace P</w:t>
      </w:r>
      <w:r w:rsidR="00B40916" w:rsidRPr="00FC18D8">
        <w:t xml:space="preserve">articipant </w:t>
      </w:r>
      <w:r w:rsidRPr="00FC18D8">
        <w:t>Portal;</w:t>
      </w:r>
    </w:p>
    <w:p w14:paraId="1A409631" w14:textId="77777777" w:rsidR="002A4624" w:rsidRPr="00FC18D8" w:rsidRDefault="002A4624" w:rsidP="00FC18D8">
      <w:pPr>
        <w:pStyle w:val="paragraph"/>
      </w:pPr>
      <w:r w:rsidRPr="00FC18D8">
        <w:tab/>
        <w:t>(</w:t>
      </w:r>
      <w:r w:rsidR="00514EF5" w:rsidRPr="00FC18D8">
        <w:t>o</w:t>
      </w:r>
      <w:r w:rsidRPr="00FC18D8">
        <w:t>)</w:t>
      </w:r>
      <w:r w:rsidRPr="00FC18D8">
        <w:tab/>
        <w:t>the service known as the National Redress Scheme</w:t>
      </w:r>
      <w:r w:rsidR="00514EF5" w:rsidRPr="00FC18D8">
        <w:t>;</w:t>
      </w:r>
    </w:p>
    <w:p w14:paraId="3ACE9B6A" w14:textId="77777777" w:rsidR="00514EF5" w:rsidRPr="00FC18D8" w:rsidRDefault="00514EF5" w:rsidP="00FC18D8">
      <w:pPr>
        <w:pStyle w:val="paragraph"/>
      </w:pPr>
      <w:r w:rsidRPr="00FC18D8">
        <w:tab/>
        <w:t>(p)</w:t>
      </w:r>
      <w:r w:rsidRPr="00FC18D8">
        <w:tab/>
        <w:t>the service known as Workforce Australia for Individuals.</w:t>
      </w:r>
    </w:p>
    <w:p w14:paraId="232CF22C" w14:textId="7ACFCFB5" w:rsidR="008B2F9C" w:rsidRPr="00FC18D8" w:rsidRDefault="008B2F9C" w:rsidP="00FC18D8">
      <w:pPr>
        <w:pStyle w:val="Subitem"/>
      </w:pPr>
      <w:r w:rsidRPr="00FC18D8">
        <w:t>(</w:t>
      </w:r>
      <w:r w:rsidR="002B4583" w:rsidRPr="00FC18D8">
        <w:t>4)</w:t>
      </w:r>
      <w:r w:rsidRPr="00FC18D8">
        <w:tab/>
        <w:t>Subsections </w:t>
      </w:r>
      <w:r w:rsidR="00267CFA" w:rsidRPr="00FC18D8">
        <w:t>6</w:t>
      </w:r>
      <w:r w:rsidR="00CC2D10" w:rsidRPr="00FC18D8">
        <w:t>5</w:t>
      </w:r>
      <w:r w:rsidRPr="00FC18D8">
        <w:t xml:space="preserve">(2) and (3) of the </w:t>
      </w:r>
      <w:r w:rsidRPr="00FC18D8">
        <w:rPr>
          <w:i/>
        </w:rPr>
        <w:t>Digital ID Act 202</w:t>
      </w:r>
      <w:r w:rsidR="0025001D">
        <w:rPr>
          <w:i/>
        </w:rPr>
        <w:t>4</w:t>
      </w:r>
      <w:r w:rsidRPr="00FC18D8">
        <w:t xml:space="preserve"> (about conditions relating to restricted attributes of individuals) do not apply in relation to:</w:t>
      </w:r>
    </w:p>
    <w:p w14:paraId="0E535276" w14:textId="77777777" w:rsidR="008B2F9C" w:rsidRPr="00FC18D8" w:rsidRDefault="008B2F9C" w:rsidP="00FC18D8">
      <w:pPr>
        <w:pStyle w:val="paragraph"/>
      </w:pPr>
      <w:r w:rsidRPr="00FC18D8">
        <w:tab/>
        <w:t>(a)</w:t>
      </w:r>
      <w:r w:rsidRPr="00FC18D8">
        <w:tab/>
        <w:t>the conditions taken to be imposed under paragraph (</w:t>
      </w:r>
      <w:r w:rsidR="00DA2EB3" w:rsidRPr="00FC18D8">
        <w:t>d</w:t>
      </w:r>
      <w:r w:rsidRPr="00FC18D8">
        <w:t xml:space="preserve">) of column </w:t>
      </w:r>
      <w:r w:rsidR="00AB1283" w:rsidRPr="00FC18D8">
        <w:t>2</w:t>
      </w:r>
      <w:r w:rsidRPr="00FC18D8">
        <w:t xml:space="preserve"> of </w:t>
      </w:r>
      <w:r w:rsidR="005704DD" w:rsidRPr="00FC18D8">
        <w:t>item 8</w:t>
      </w:r>
      <w:r w:rsidRPr="00FC18D8">
        <w:t xml:space="preserve"> of the table in </w:t>
      </w:r>
      <w:r w:rsidR="005704DD" w:rsidRPr="00FC18D8">
        <w:t>subitem (</w:t>
      </w:r>
      <w:r w:rsidR="002506DD" w:rsidRPr="00FC18D8">
        <w:t>2</w:t>
      </w:r>
      <w:r w:rsidRPr="00FC18D8">
        <w:t>); or</w:t>
      </w:r>
    </w:p>
    <w:p w14:paraId="2D8F2F7E" w14:textId="77777777" w:rsidR="008B2F9C" w:rsidRPr="00FC18D8" w:rsidRDefault="008B2F9C" w:rsidP="00FC18D8">
      <w:pPr>
        <w:pStyle w:val="paragraph"/>
      </w:pPr>
      <w:r w:rsidRPr="00FC18D8">
        <w:tab/>
        <w:t>(b)</w:t>
      </w:r>
      <w:r w:rsidRPr="00FC18D8">
        <w:tab/>
        <w:t>conditions prescribed by the transitional rules made for the purposes of item </w:t>
      </w:r>
      <w:r w:rsidR="00883851" w:rsidRPr="00FC18D8">
        <w:t>4</w:t>
      </w:r>
      <w:r w:rsidR="0000091B" w:rsidRPr="00FC18D8">
        <w:t xml:space="preserve"> of the table in </w:t>
      </w:r>
      <w:r w:rsidR="005704DD" w:rsidRPr="00FC18D8">
        <w:t>subitem (</w:t>
      </w:r>
      <w:r w:rsidR="0000091B" w:rsidRPr="00FC18D8">
        <w:t xml:space="preserve">1) or </w:t>
      </w:r>
      <w:r w:rsidR="005704DD" w:rsidRPr="00FC18D8">
        <w:t>item 1</w:t>
      </w:r>
      <w:r w:rsidR="00514EF5" w:rsidRPr="00FC18D8">
        <w:t>0</w:t>
      </w:r>
      <w:r w:rsidRPr="00FC18D8">
        <w:t xml:space="preserve"> of the table in </w:t>
      </w:r>
      <w:r w:rsidR="005704DD" w:rsidRPr="00FC18D8">
        <w:t>subitem (</w:t>
      </w:r>
      <w:r w:rsidR="0000091B" w:rsidRPr="00FC18D8">
        <w:t>2</w:t>
      </w:r>
      <w:r w:rsidRPr="00FC18D8">
        <w:t>) that authorise an entity to collect and disclose restricted attributes.</w:t>
      </w:r>
    </w:p>
    <w:p w14:paraId="691DB835" w14:textId="6057D398" w:rsidR="008B2F9C" w:rsidRPr="00FC18D8" w:rsidRDefault="00267CFA" w:rsidP="00FC18D8">
      <w:pPr>
        <w:pStyle w:val="Transitional"/>
      </w:pPr>
      <w:r w:rsidRPr="00FC18D8">
        <w:t>5</w:t>
      </w:r>
      <w:r w:rsidR="008B2F9C" w:rsidRPr="00FC18D8">
        <w:t xml:space="preserve">  Application of certain provisions in </w:t>
      </w:r>
      <w:r w:rsidR="008B2F9C" w:rsidRPr="00FC18D8">
        <w:rPr>
          <w:i/>
        </w:rPr>
        <w:t>Digital ID Act 202</w:t>
      </w:r>
      <w:r w:rsidR="004F05F9">
        <w:rPr>
          <w:i/>
        </w:rPr>
        <w:t>4</w:t>
      </w:r>
      <w:r w:rsidR="008B2F9C" w:rsidRPr="00FC18D8">
        <w:t xml:space="preserve"> for entities taken to be approved to participate</w:t>
      </w:r>
    </w:p>
    <w:p w14:paraId="3430B560" w14:textId="77777777" w:rsidR="008B2F9C" w:rsidRPr="00FC18D8" w:rsidRDefault="008B2F9C" w:rsidP="00FC18D8">
      <w:pPr>
        <w:pStyle w:val="Subitem"/>
      </w:pPr>
      <w:r w:rsidRPr="00FC18D8">
        <w:t>(1)</w:t>
      </w:r>
      <w:r w:rsidRPr="00FC18D8">
        <w:tab/>
        <w:t xml:space="preserve">This item applies in relation to an entity that </w:t>
      </w:r>
      <w:r w:rsidR="00920D35" w:rsidRPr="00FC18D8">
        <w:t xml:space="preserve">holds an </w:t>
      </w:r>
      <w:r w:rsidRPr="00FC18D8">
        <w:t>approv</w:t>
      </w:r>
      <w:r w:rsidR="00920D35" w:rsidRPr="00FC18D8">
        <w:t>al</w:t>
      </w:r>
      <w:r w:rsidRPr="00FC18D8">
        <w:t xml:space="preserve"> to participate in the Australian Government Digital ID System because of the operation of subitem </w:t>
      </w:r>
      <w:r w:rsidR="00267CFA" w:rsidRPr="00FC18D8">
        <w:t>4</w:t>
      </w:r>
      <w:r w:rsidRPr="00FC18D8">
        <w:t>(1)</w:t>
      </w:r>
      <w:r w:rsidR="002506DD" w:rsidRPr="00FC18D8">
        <w:t xml:space="preserve"> or (2).</w:t>
      </w:r>
    </w:p>
    <w:p w14:paraId="4BAB01D6" w14:textId="09AFE3B5" w:rsidR="008B2F9C" w:rsidRPr="00FC18D8" w:rsidRDefault="008B2F9C" w:rsidP="00FC18D8">
      <w:pPr>
        <w:pStyle w:val="Subitem"/>
      </w:pPr>
      <w:r w:rsidRPr="00FC18D8">
        <w:t>(2)</w:t>
      </w:r>
      <w:r w:rsidRPr="00FC18D8">
        <w:tab/>
        <w:t xml:space="preserve">For the purposes of </w:t>
      </w:r>
      <w:r w:rsidR="00FC18D8">
        <w:t>paragraph 6</w:t>
      </w:r>
      <w:r w:rsidR="00CC2D10" w:rsidRPr="00FC18D8">
        <w:t>2</w:t>
      </w:r>
      <w:r w:rsidRPr="00FC18D8">
        <w:t xml:space="preserve">(5)(a) of the </w:t>
      </w:r>
      <w:r w:rsidRPr="00FC18D8">
        <w:rPr>
          <w:i/>
        </w:rPr>
        <w:t>Digital ID Act 202</w:t>
      </w:r>
      <w:r w:rsidR="004F05F9">
        <w:rPr>
          <w:i/>
        </w:rPr>
        <w:t>4</w:t>
      </w:r>
      <w:r w:rsidRPr="00FC18D8">
        <w:t>, the Digital ID Regulator is taken to have given written notice of the decision to approve the entity to participate in the Australian Government Digital ID System.</w:t>
      </w:r>
    </w:p>
    <w:p w14:paraId="7A724009" w14:textId="34791C7E" w:rsidR="008B2F9C" w:rsidRPr="00FC18D8" w:rsidRDefault="008B2F9C" w:rsidP="00FC18D8">
      <w:pPr>
        <w:pStyle w:val="Subitem"/>
      </w:pPr>
      <w:r w:rsidRPr="00FC18D8">
        <w:t>(3)</w:t>
      </w:r>
      <w:r w:rsidRPr="00FC18D8">
        <w:tab/>
        <w:t xml:space="preserve">The notice referred to in </w:t>
      </w:r>
      <w:r w:rsidR="005704DD" w:rsidRPr="00FC18D8">
        <w:t>subitem (</w:t>
      </w:r>
      <w:r w:rsidRPr="00FC18D8">
        <w:t xml:space="preserve">2) is taken to have complied with </w:t>
      </w:r>
      <w:r w:rsidR="00FC18D8">
        <w:t>subsection 6</w:t>
      </w:r>
      <w:r w:rsidR="00CC2D10" w:rsidRPr="00FC18D8">
        <w:t>2</w:t>
      </w:r>
      <w:r w:rsidRPr="00FC18D8">
        <w:t xml:space="preserve">(6) of the </w:t>
      </w:r>
      <w:r w:rsidRPr="00FC18D8">
        <w:rPr>
          <w:i/>
        </w:rPr>
        <w:t>Digital ID Act 202</w:t>
      </w:r>
      <w:r w:rsidR="004F05F9">
        <w:rPr>
          <w:i/>
        </w:rPr>
        <w:t>4</w:t>
      </w:r>
      <w:r w:rsidRPr="00FC18D8">
        <w:t>.</w:t>
      </w:r>
    </w:p>
    <w:p w14:paraId="0C0F9C8C" w14:textId="51476550" w:rsidR="008B2F9C" w:rsidRPr="00FC18D8" w:rsidRDefault="008B2F9C" w:rsidP="00FC18D8">
      <w:pPr>
        <w:pStyle w:val="Subitem"/>
      </w:pPr>
      <w:r w:rsidRPr="00FC18D8">
        <w:t>(4)</w:t>
      </w:r>
      <w:r w:rsidRPr="00FC18D8">
        <w:tab/>
        <w:t xml:space="preserve">For the purposes of </w:t>
      </w:r>
      <w:r w:rsidR="00FC18D8">
        <w:t>paragraph 6</w:t>
      </w:r>
      <w:r w:rsidR="00CC2D10" w:rsidRPr="00FC18D8">
        <w:t>2</w:t>
      </w:r>
      <w:r w:rsidRPr="00FC18D8">
        <w:t xml:space="preserve">(6)(a) of the </w:t>
      </w:r>
      <w:r w:rsidRPr="00FC18D8">
        <w:rPr>
          <w:i/>
        </w:rPr>
        <w:t>Digital ID Act 202</w:t>
      </w:r>
      <w:r w:rsidR="004F05F9">
        <w:rPr>
          <w:i/>
        </w:rPr>
        <w:t>4</w:t>
      </w:r>
      <w:r w:rsidRPr="00FC18D8">
        <w:t>, the Digital ID Regulator is taken to have notified the entity that the day the entity’s approval to participate in the Australian Government Digital ID System comes into force is the day this Schedule commences.</w:t>
      </w:r>
    </w:p>
    <w:p w14:paraId="4DF56353" w14:textId="0C55FE7D" w:rsidR="008B2F9C" w:rsidRPr="00FC18D8" w:rsidRDefault="008B2F9C" w:rsidP="00FC18D8">
      <w:pPr>
        <w:pStyle w:val="Subitem"/>
      </w:pPr>
      <w:r w:rsidRPr="00FC18D8">
        <w:t>(5)</w:t>
      </w:r>
      <w:r w:rsidRPr="00FC18D8">
        <w:tab/>
        <w:t xml:space="preserve">For the purposes of </w:t>
      </w:r>
      <w:r w:rsidR="00FC18D8">
        <w:t>paragraph 6</w:t>
      </w:r>
      <w:r w:rsidR="00CC2D10" w:rsidRPr="00FC18D8">
        <w:t>2</w:t>
      </w:r>
      <w:r w:rsidRPr="00FC18D8">
        <w:t>(6)(</w:t>
      </w:r>
      <w:r w:rsidR="002B19A4">
        <w:t>c</w:t>
      </w:r>
      <w:r w:rsidRPr="00FC18D8">
        <w:t xml:space="preserve">) of the </w:t>
      </w:r>
      <w:r w:rsidRPr="00FC18D8">
        <w:rPr>
          <w:i/>
        </w:rPr>
        <w:t>Digital ID Act 202</w:t>
      </w:r>
      <w:r w:rsidR="004F05F9">
        <w:rPr>
          <w:i/>
        </w:rPr>
        <w:t>4</w:t>
      </w:r>
      <w:r w:rsidRPr="00FC18D8">
        <w:t xml:space="preserve">, the Digital ID Regulator is taken to have notified the entity of the conditions set out in column </w:t>
      </w:r>
      <w:r w:rsidR="00DE3079" w:rsidRPr="00FC18D8">
        <w:t>3</w:t>
      </w:r>
      <w:r w:rsidRPr="00FC18D8">
        <w:t xml:space="preserve"> of the item of the table in subitem </w:t>
      </w:r>
      <w:r w:rsidR="00267CFA" w:rsidRPr="00FC18D8">
        <w:t>4</w:t>
      </w:r>
      <w:r w:rsidRPr="00FC18D8">
        <w:t xml:space="preserve">(1) </w:t>
      </w:r>
      <w:r w:rsidR="002506DD" w:rsidRPr="00FC18D8">
        <w:t xml:space="preserve">or (2) </w:t>
      </w:r>
      <w:r w:rsidRPr="00FC18D8">
        <w:t>that relate to the entity.</w:t>
      </w:r>
    </w:p>
    <w:p w14:paraId="59F05765" w14:textId="55F0E693" w:rsidR="008B2F9C" w:rsidRPr="00FC18D8" w:rsidRDefault="008B2F9C" w:rsidP="00FC18D8">
      <w:pPr>
        <w:pStyle w:val="Subitem"/>
      </w:pPr>
      <w:r w:rsidRPr="00FC18D8">
        <w:t>(6)</w:t>
      </w:r>
      <w:r w:rsidRPr="00FC18D8">
        <w:tab/>
        <w:t xml:space="preserve">For the purposes of </w:t>
      </w:r>
      <w:r w:rsidR="00FC18D8">
        <w:t>paragraph 6</w:t>
      </w:r>
      <w:r w:rsidR="00CC2D10" w:rsidRPr="00FC18D8">
        <w:t>2</w:t>
      </w:r>
      <w:r w:rsidRPr="00FC18D8">
        <w:t>(6)(</w:t>
      </w:r>
      <w:r w:rsidR="002B19A4">
        <w:t>d</w:t>
      </w:r>
      <w:r w:rsidRPr="00FC18D8">
        <w:t xml:space="preserve">) of the </w:t>
      </w:r>
      <w:r w:rsidRPr="00FC18D8">
        <w:rPr>
          <w:i/>
        </w:rPr>
        <w:t>Digital ID Act 202</w:t>
      </w:r>
      <w:r w:rsidR="004F05F9">
        <w:rPr>
          <w:i/>
        </w:rPr>
        <w:t>4</w:t>
      </w:r>
      <w:r w:rsidRPr="00FC18D8">
        <w:t>, the Digital ID Regulator is taken to have notified the entity that the day on which the entity must begin to participate in the Australian Government Digital ID System is the day this Schedule commences.</w:t>
      </w:r>
    </w:p>
    <w:p w14:paraId="74559B46" w14:textId="34F3B9E3" w:rsidR="008B2F9C" w:rsidRPr="00FC18D8" w:rsidRDefault="008B2F9C" w:rsidP="00FC18D8">
      <w:pPr>
        <w:pStyle w:val="Subitem"/>
      </w:pPr>
      <w:r w:rsidRPr="00FC18D8">
        <w:t>(7)</w:t>
      </w:r>
      <w:r w:rsidRPr="00FC18D8">
        <w:tab/>
        <w:t xml:space="preserve">For the purposes of </w:t>
      </w:r>
      <w:r w:rsidR="00FC18D8">
        <w:t>paragraph 6</w:t>
      </w:r>
      <w:r w:rsidR="00CC2D10" w:rsidRPr="00FC18D8">
        <w:t>4</w:t>
      </w:r>
      <w:r w:rsidRPr="00FC18D8">
        <w:t xml:space="preserve">(1)(c) of the </w:t>
      </w:r>
      <w:r w:rsidRPr="00FC18D8">
        <w:rPr>
          <w:i/>
        </w:rPr>
        <w:t>Digital ID Act 202</w:t>
      </w:r>
      <w:r w:rsidR="004F05F9">
        <w:rPr>
          <w:i/>
        </w:rPr>
        <w:t>4</w:t>
      </w:r>
      <w:r w:rsidRPr="00FC18D8">
        <w:t>, the entity is taken to have begun participating in the Australian Government Digital ID System on the day this Schedule commences.</w:t>
      </w:r>
    </w:p>
    <w:p w14:paraId="1332C79D" w14:textId="0C380337" w:rsidR="00E514D4" w:rsidRPr="00FC18D8" w:rsidRDefault="00E514D4" w:rsidP="00FC18D8">
      <w:pPr>
        <w:pStyle w:val="Subitem"/>
      </w:pPr>
      <w:r w:rsidRPr="00FC18D8">
        <w:t>(8)</w:t>
      </w:r>
      <w:r w:rsidRPr="00FC18D8">
        <w:tab/>
        <w:t xml:space="preserve">A decision taken to have been made because of the operation of </w:t>
      </w:r>
      <w:r w:rsidR="005704DD" w:rsidRPr="00FC18D8">
        <w:t>paragraph 4</w:t>
      </w:r>
      <w:r w:rsidRPr="00FC18D8">
        <w:t xml:space="preserve">(1)(b) or (2)(b) </w:t>
      </w:r>
      <w:r w:rsidR="00E87840" w:rsidRPr="00FC18D8">
        <w:t>is</w:t>
      </w:r>
      <w:r w:rsidRPr="00FC18D8">
        <w:t xml:space="preserve"> not a reviewable decision for the purposes of the </w:t>
      </w:r>
      <w:r w:rsidRPr="00FC18D8">
        <w:rPr>
          <w:i/>
        </w:rPr>
        <w:t>Digital ID Act 202</w:t>
      </w:r>
      <w:r w:rsidR="004F05F9">
        <w:rPr>
          <w:i/>
        </w:rPr>
        <w:t>4</w:t>
      </w:r>
      <w:r w:rsidRPr="00FC18D8">
        <w:t>.</w:t>
      </w:r>
    </w:p>
    <w:p w14:paraId="1E209D31" w14:textId="77777777" w:rsidR="003B5217" w:rsidRPr="00FC18D8" w:rsidRDefault="00862F0D" w:rsidP="00FC18D8">
      <w:pPr>
        <w:pStyle w:val="ActHead7"/>
        <w:pageBreakBefore/>
      </w:pPr>
      <w:bookmarkStart w:id="8" w:name="_Toc168055102"/>
      <w:r w:rsidRPr="00E26DB2">
        <w:rPr>
          <w:rStyle w:val="CharAmPartNo"/>
        </w:rPr>
        <w:t>Part 4</w:t>
      </w:r>
      <w:r w:rsidR="00773502" w:rsidRPr="00FC18D8">
        <w:t>—</w:t>
      </w:r>
      <w:r w:rsidR="00773502" w:rsidRPr="00E26DB2">
        <w:rPr>
          <w:rStyle w:val="CharAmPartText"/>
        </w:rPr>
        <w:t>Other matters</w:t>
      </w:r>
      <w:bookmarkEnd w:id="8"/>
    </w:p>
    <w:p w14:paraId="643B1B65" w14:textId="3D8FB2DC" w:rsidR="003B5217" w:rsidRPr="00FC18D8" w:rsidRDefault="00267CFA" w:rsidP="00FC18D8">
      <w:pPr>
        <w:pStyle w:val="Transitional"/>
      </w:pPr>
      <w:r w:rsidRPr="00FC18D8">
        <w:t>6</w:t>
      </w:r>
      <w:r w:rsidR="003B5217" w:rsidRPr="00FC18D8">
        <w:t xml:space="preserve">  Application of the </w:t>
      </w:r>
      <w:r w:rsidR="006D35D9" w:rsidRPr="00FC18D8">
        <w:rPr>
          <w:i/>
        </w:rPr>
        <w:t>Digital ID Act 202</w:t>
      </w:r>
      <w:r w:rsidR="004F05F9">
        <w:rPr>
          <w:i/>
        </w:rPr>
        <w:t>4</w:t>
      </w:r>
      <w:r w:rsidR="003B5217" w:rsidRPr="00FC18D8">
        <w:t>—information or documents</w:t>
      </w:r>
    </w:p>
    <w:p w14:paraId="4A96CD2E" w14:textId="1DB01F52" w:rsidR="003B5217" w:rsidRPr="00FC18D8" w:rsidRDefault="00A60ADE" w:rsidP="00FC18D8">
      <w:pPr>
        <w:pStyle w:val="Subitem"/>
      </w:pPr>
      <w:r w:rsidRPr="00FC18D8">
        <w:tab/>
      </w:r>
      <w:r w:rsidR="00FC18D8">
        <w:t>Section 1</w:t>
      </w:r>
      <w:r w:rsidR="00CC2D10" w:rsidRPr="00FC18D8">
        <w:t>33</w:t>
      </w:r>
      <w:r w:rsidR="003B5217" w:rsidRPr="00FC18D8">
        <w:t xml:space="preserve"> of the </w:t>
      </w:r>
      <w:r w:rsidR="006D35D9" w:rsidRPr="00FC18D8">
        <w:rPr>
          <w:i/>
        </w:rPr>
        <w:t>Digital ID Act 202</w:t>
      </w:r>
      <w:r w:rsidR="004F05F9">
        <w:rPr>
          <w:i/>
        </w:rPr>
        <w:t>4</w:t>
      </w:r>
      <w:r w:rsidR="003B5217" w:rsidRPr="00FC18D8">
        <w:t xml:space="preserve"> applies to notices given after commencement, regardless of whether the information or documents came into existence before or after that commencement.</w:t>
      </w:r>
    </w:p>
    <w:p w14:paraId="164A2F3C" w14:textId="77777777" w:rsidR="00AB6ACF" w:rsidRPr="00FC18D8" w:rsidRDefault="00267CFA" w:rsidP="00FC18D8">
      <w:pPr>
        <w:pStyle w:val="Transitional"/>
      </w:pPr>
      <w:r w:rsidRPr="00FC18D8">
        <w:t>7</w:t>
      </w:r>
      <w:r w:rsidR="00AB6ACF" w:rsidRPr="00FC18D8">
        <w:t xml:space="preserve">  </w:t>
      </w:r>
      <w:r w:rsidR="008B2F9C" w:rsidRPr="00FC18D8">
        <w:t>Digital ID Regulator</w:t>
      </w:r>
      <w:r w:rsidR="00AB6ACF" w:rsidRPr="00FC18D8">
        <w:t>—first annual report</w:t>
      </w:r>
    </w:p>
    <w:p w14:paraId="3702DC40" w14:textId="6994F8CE" w:rsidR="00AB6ACF" w:rsidRPr="00FC18D8" w:rsidRDefault="00AB6ACF" w:rsidP="00FC18D8">
      <w:pPr>
        <w:pStyle w:val="Subitem"/>
      </w:pPr>
      <w:r w:rsidRPr="00FC18D8">
        <w:t>(1)</w:t>
      </w:r>
      <w:r w:rsidR="00922C7D" w:rsidRPr="00FC18D8">
        <w:tab/>
      </w:r>
      <w:r w:rsidRPr="00FC18D8">
        <w:t xml:space="preserve">This section applies if the </w:t>
      </w:r>
      <w:r w:rsidR="006D35D9" w:rsidRPr="00FC18D8">
        <w:rPr>
          <w:i/>
        </w:rPr>
        <w:t>Digital ID Act 202</w:t>
      </w:r>
      <w:r w:rsidR="004F05F9">
        <w:rPr>
          <w:i/>
        </w:rPr>
        <w:t>4</w:t>
      </w:r>
      <w:r w:rsidRPr="00FC18D8">
        <w:t xml:space="preserve"> commences less than 6 months before the end of a financial year (the</w:t>
      </w:r>
      <w:r w:rsidRPr="00FC18D8">
        <w:rPr>
          <w:b/>
          <w:i/>
        </w:rPr>
        <w:t xml:space="preserve"> first year</w:t>
      </w:r>
      <w:r w:rsidRPr="00FC18D8">
        <w:t>).</w:t>
      </w:r>
    </w:p>
    <w:p w14:paraId="03C859B9" w14:textId="0D0129A4" w:rsidR="00AB6ACF" w:rsidRPr="00FC18D8" w:rsidRDefault="00AB6ACF" w:rsidP="00FC18D8">
      <w:pPr>
        <w:pStyle w:val="Subitem"/>
      </w:pPr>
      <w:r w:rsidRPr="00FC18D8">
        <w:t>(2)</w:t>
      </w:r>
      <w:r w:rsidR="00922C7D" w:rsidRPr="00FC18D8">
        <w:tab/>
      </w:r>
      <w:r w:rsidR="00FC18D8">
        <w:t>Section 1</w:t>
      </w:r>
      <w:r w:rsidR="00CC2D10" w:rsidRPr="00FC18D8">
        <w:t>5</w:t>
      </w:r>
      <w:r w:rsidR="00267CFA" w:rsidRPr="00FC18D8">
        <w:t>4</w:t>
      </w:r>
      <w:r w:rsidRPr="00FC18D8">
        <w:t xml:space="preserve"> of the </w:t>
      </w:r>
      <w:r w:rsidR="006D35D9" w:rsidRPr="00FC18D8">
        <w:rPr>
          <w:i/>
        </w:rPr>
        <w:t>Digital ID Act 202</w:t>
      </w:r>
      <w:r w:rsidR="004F05F9">
        <w:rPr>
          <w:i/>
        </w:rPr>
        <w:t>4</w:t>
      </w:r>
      <w:r w:rsidRPr="00FC18D8">
        <w:t xml:space="preserve"> does not apply in relation to the first year.</w:t>
      </w:r>
    </w:p>
    <w:p w14:paraId="3826B2D9" w14:textId="77777777" w:rsidR="00AB6ACF" w:rsidRPr="00FC18D8" w:rsidRDefault="00AB6ACF" w:rsidP="00FC18D8">
      <w:pPr>
        <w:pStyle w:val="Subitem"/>
      </w:pPr>
      <w:r w:rsidRPr="00FC18D8">
        <w:t>(3)</w:t>
      </w:r>
      <w:r w:rsidR="00922C7D" w:rsidRPr="00FC18D8">
        <w:tab/>
      </w:r>
      <w:r w:rsidR="0029534D" w:rsidRPr="00FC18D8">
        <w:t>Instead, t</w:t>
      </w:r>
      <w:r w:rsidRPr="00FC18D8">
        <w:t xml:space="preserve">hat section applies in relation to the next financial year as if the next </w:t>
      </w:r>
      <w:r w:rsidR="004A3569" w:rsidRPr="00FC18D8">
        <w:t xml:space="preserve">financial </w:t>
      </w:r>
      <w:r w:rsidRPr="00FC18D8">
        <w:t>year also included the period:</w:t>
      </w:r>
    </w:p>
    <w:p w14:paraId="3FA801DA" w14:textId="77777777" w:rsidR="00AB6ACF" w:rsidRPr="00FC18D8" w:rsidRDefault="00AB6ACF" w:rsidP="00FC18D8">
      <w:pPr>
        <w:pStyle w:val="paragraph"/>
      </w:pPr>
      <w:r w:rsidRPr="00FC18D8">
        <w:tab/>
        <w:t>(a)</w:t>
      </w:r>
      <w:r w:rsidRPr="00FC18D8">
        <w:tab/>
        <w:t>starting at commencement; and</w:t>
      </w:r>
    </w:p>
    <w:p w14:paraId="2B5BEBED" w14:textId="77777777" w:rsidR="00AB6ACF" w:rsidRPr="00FC18D8" w:rsidRDefault="00AB6ACF" w:rsidP="00FC18D8">
      <w:pPr>
        <w:pStyle w:val="paragraph"/>
      </w:pPr>
      <w:r w:rsidRPr="00FC18D8">
        <w:tab/>
        <w:t>(b)</w:t>
      </w:r>
      <w:r w:rsidRPr="00FC18D8">
        <w:tab/>
        <w:t>ending at the end of the first year.</w:t>
      </w:r>
    </w:p>
    <w:p w14:paraId="0076B3E0" w14:textId="77777777" w:rsidR="00AB6ACF" w:rsidRPr="00FC18D8" w:rsidRDefault="00267CFA" w:rsidP="00FC18D8">
      <w:pPr>
        <w:pStyle w:val="Transitional"/>
      </w:pPr>
      <w:r w:rsidRPr="00FC18D8">
        <w:t>8</w:t>
      </w:r>
      <w:r w:rsidR="00AB6ACF" w:rsidRPr="00FC18D8">
        <w:t xml:space="preserve">  Information Commissioner—first annual report</w:t>
      </w:r>
    </w:p>
    <w:p w14:paraId="64DF4481" w14:textId="6D978A3F" w:rsidR="00AB6ACF" w:rsidRPr="00FC18D8" w:rsidRDefault="00563DFA" w:rsidP="00FC18D8">
      <w:pPr>
        <w:pStyle w:val="Subitem"/>
        <w:rPr>
          <w:b/>
        </w:rPr>
      </w:pPr>
      <w:r w:rsidRPr="00FC18D8">
        <w:t>(1)</w:t>
      </w:r>
      <w:r w:rsidRPr="00FC18D8">
        <w:tab/>
      </w:r>
      <w:r w:rsidR="00AB6ACF" w:rsidRPr="00FC18D8">
        <w:t xml:space="preserve">This section applies if the </w:t>
      </w:r>
      <w:r w:rsidR="006D35D9" w:rsidRPr="00FC18D8">
        <w:rPr>
          <w:i/>
        </w:rPr>
        <w:t>Digital ID Act 202</w:t>
      </w:r>
      <w:r w:rsidR="004F05F9">
        <w:rPr>
          <w:i/>
        </w:rPr>
        <w:t>4</w:t>
      </w:r>
      <w:r w:rsidR="00AB6ACF" w:rsidRPr="00FC18D8">
        <w:t xml:space="preserve"> commences less than 6 months before the end of a reporting period (the </w:t>
      </w:r>
      <w:r w:rsidR="00AB6ACF" w:rsidRPr="00FC18D8">
        <w:rPr>
          <w:b/>
          <w:i/>
        </w:rPr>
        <w:t>first reporting period</w:t>
      </w:r>
      <w:r w:rsidR="00AB6ACF" w:rsidRPr="00FC18D8">
        <w:t>) for the Information Commissioner.</w:t>
      </w:r>
    </w:p>
    <w:p w14:paraId="6454088A" w14:textId="638E8058" w:rsidR="00AB6ACF" w:rsidRPr="00FC18D8" w:rsidRDefault="00563DFA" w:rsidP="00FC18D8">
      <w:pPr>
        <w:pStyle w:val="Subitem"/>
        <w:rPr>
          <w:b/>
        </w:rPr>
      </w:pPr>
      <w:r w:rsidRPr="00FC18D8">
        <w:t>(2)</w:t>
      </w:r>
      <w:r w:rsidRPr="00FC18D8">
        <w:tab/>
      </w:r>
      <w:r w:rsidR="00FC18D8">
        <w:t>Section 1</w:t>
      </w:r>
      <w:r w:rsidR="00CC2D10" w:rsidRPr="00FC18D8">
        <w:t>5</w:t>
      </w:r>
      <w:r w:rsidR="00267CFA" w:rsidRPr="00FC18D8">
        <w:t>5</w:t>
      </w:r>
      <w:r w:rsidR="00AB6ACF" w:rsidRPr="00FC18D8">
        <w:t xml:space="preserve"> of the </w:t>
      </w:r>
      <w:r w:rsidR="006D35D9" w:rsidRPr="00FC18D8">
        <w:rPr>
          <w:i/>
        </w:rPr>
        <w:t>Digital ID Act 202</w:t>
      </w:r>
      <w:r w:rsidR="004F05F9">
        <w:rPr>
          <w:i/>
        </w:rPr>
        <w:t>4</w:t>
      </w:r>
      <w:r w:rsidR="00AB6ACF" w:rsidRPr="00FC18D8">
        <w:t xml:space="preserve"> does not apply in relation to the first reporting period.</w:t>
      </w:r>
    </w:p>
    <w:p w14:paraId="06D88F39" w14:textId="77777777" w:rsidR="00AB6ACF" w:rsidRPr="00FC18D8" w:rsidRDefault="00563DFA" w:rsidP="00FC18D8">
      <w:pPr>
        <w:pStyle w:val="Subitem"/>
        <w:rPr>
          <w:b/>
        </w:rPr>
      </w:pPr>
      <w:r w:rsidRPr="00FC18D8">
        <w:t>(3)</w:t>
      </w:r>
      <w:r w:rsidRPr="00FC18D8">
        <w:tab/>
      </w:r>
      <w:r w:rsidR="0029534D" w:rsidRPr="00FC18D8">
        <w:t>Instead, t</w:t>
      </w:r>
      <w:r w:rsidR="00AB6ACF" w:rsidRPr="00FC18D8">
        <w:t>hat section applies in relation to the next reporting period as if the next reporting period also included the period:</w:t>
      </w:r>
    </w:p>
    <w:p w14:paraId="3CFB1F33" w14:textId="77777777" w:rsidR="00AB6ACF" w:rsidRPr="00FC18D8" w:rsidRDefault="00AB6ACF" w:rsidP="00FC18D8">
      <w:pPr>
        <w:pStyle w:val="paragraph"/>
      </w:pPr>
      <w:r w:rsidRPr="00FC18D8">
        <w:tab/>
        <w:t>(a)</w:t>
      </w:r>
      <w:r w:rsidRPr="00FC18D8">
        <w:tab/>
        <w:t>starting at commencement; and</w:t>
      </w:r>
    </w:p>
    <w:p w14:paraId="08E8C8CA" w14:textId="77777777" w:rsidR="00AB6ACF" w:rsidRPr="00FC18D8" w:rsidRDefault="00AB6ACF" w:rsidP="00FC18D8">
      <w:pPr>
        <w:pStyle w:val="paragraph"/>
      </w:pPr>
      <w:r w:rsidRPr="00FC18D8">
        <w:tab/>
        <w:t>(b)</w:t>
      </w:r>
      <w:r w:rsidRPr="00FC18D8">
        <w:tab/>
        <w:t>ending at the end of the first reporting period.</w:t>
      </w:r>
    </w:p>
    <w:p w14:paraId="656B9804" w14:textId="77777777" w:rsidR="00AB6ACF" w:rsidRPr="00FC18D8" w:rsidRDefault="00AB6ACF" w:rsidP="00FC18D8">
      <w:pPr>
        <w:pStyle w:val="Subitem"/>
        <w:rPr>
          <w:b/>
        </w:rPr>
      </w:pPr>
      <w:r w:rsidRPr="00FC18D8">
        <w:t>(4)</w:t>
      </w:r>
      <w:r w:rsidR="00922C7D" w:rsidRPr="00FC18D8">
        <w:rPr>
          <w:b/>
        </w:rPr>
        <w:tab/>
      </w:r>
      <w:r w:rsidRPr="00FC18D8">
        <w:t xml:space="preserve">In this item, </w:t>
      </w:r>
      <w:r w:rsidRPr="00FC18D8">
        <w:rPr>
          <w:b/>
          <w:i/>
        </w:rPr>
        <w:t>reporting period</w:t>
      </w:r>
      <w:r w:rsidRPr="00FC18D8">
        <w:t xml:space="preserve"> has the same meaning as in the meaning of the </w:t>
      </w:r>
      <w:r w:rsidRPr="00FC18D8">
        <w:rPr>
          <w:i/>
        </w:rPr>
        <w:t>Public Governance, Performance and Accountability Act 2013</w:t>
      </w:r>
      <w:r w:rsidRPr="00FC18D8">
        <w:t>.</w:t>
      </w:r>
    </w:p>
    <w:p w14:paraId="6BB3B8DA" w14:textId="77777777" w:rsidR="005A7D2D" w:rsidRPr="00FC18D8" w:rsidRDefault="00267CFA" w:rsidP="00FC18D8">
      <w:pPr>
        <w:pStyle w:val="Transitional"/>
      </w:pPr>
      <w:r w:rsidRPr="00FC18D8">
        <w:t>9</w:t>
      </w:r>
      <w:r w:rsidR="00AB6ACF" w:rsidRPr="00FC18D8">
        <w:t xml:space="preserve">  </w:t>
      </w:r>
      <w:r w:rsidR="005A7D2D" w:rsidRPr="00FC18D8">
        <w:t>Rules—requirement to consult</w:t>
      </w:r>
    </w:p>
    <w:p w14:paraId="68C77682" w14:textId="4BB9A392" w:rsidR="00C67614" w:rsidRPr="00FC18D8" w:rsidRDefault="00FC18D8" w:rsidP="00FC18D8">
      <w:pPr>
        <w:pStyle w:val="Item"/>
        <w:ind w:left="720"/>
      </w:pPr>
      <w:r>
        <w:t>Section 1</w:t>
      </w:r>
      <w:r w:rsidR="00CC2D10" w:rsidRPr="00FC18D8">
        <w:t>6</w:t>
      </w:r>
      <w:r w:rsidR="00C67614" w:rsidRPr="00FC18D8">
        <w:t>9</w:t>
      </w:r>
      <w:r w:rsidR="005A7D2D" w:rsidRPr="00FC18D8">
        <w:t xml:space="preserve"> of the </w:t>
      </w:r>
      <w:r w:rsidR="006D35D9" w:rsidRPr="00FC18D8">
        <w:rPr>
          <w:i/>
        </w:rPr>
        <w:t>Digital ID Act 202</w:t>
      </w:r>
      <w:r w:rsidR="004F05F9">
        <w:rPr>
          <w:i/>
        </w:rPr>
        <w:t>4</w:t>
      </w:r>
      <w:r w:rsidR="005A7D2D" w:rsidRPr="00FC18D8">
        <w:t xml:space="preserve"> does not apply in relation to</w:t>
      </w:r>
      <w:r w:rsidR="00694D9D" w:rsidRPr="00FC18D8">
        <w:t xml:space="preserve"> rules made </w:t>
      </w:r>
      <w:r w:rsidR="005A7D2D" w:rsidRPr="00FC18D8">
        <w:t xml:space="preserve">under </w:t>
      </w:r>
      <w:r>
        <w:t>section 1</w:t>
      </w:r>
      <w:r w:rsidR="00CC2D10" w:rsidRPr="00FC18D8">
        <w:t>6</w:t>
      </w:r>
      <w:r w:rsidR="00C67614" w:rsidRPr="00FC18D8">
        <w:t>8 of that Act between the period:</w:t>
      </w:r>
    </w:p>
    <w:p w14:paraId="471A480C" w14:textId="77777777" w:rsidR="00C67614" w:rsidRPr="00FC18D8" w:rsidRDefault="00C67614" w:rsidP="00FC18D8">
      <w:pPr>
        <w:pStyle w:val="paragraph"/>
      </w:pPr>
      <w:r w:rsidRPr="00FC18D8">
        <w:tab/>
        <w:t>(a)</w:t>
      </w:r>
      <w:r w:rsidRPr="00FC18D8">
        <w:tab/>
        <w:t>starting on the day this Act receives the Royal Assent; and</w:t>
      </w:r>
    </w:p>
    <w:p w14:paraId="564AC0A3" w14:textId="77777777" w:rsidR="00C67614" w:rsidRPr="00FC18D8" w:rsidRDefault="00C67614" w:rsidP="00FC18D8">
      <w:pPr>
        <w:pStyle w:val="paragraph"/>
      </w:pPr>
      <w:r w:rsidRPr="00FC18D8">
        <w:tab/>
        <w:t>(b)</w:t>
      </w:r>
      <w:r w:rsidRPr="00FC18D8">
        <w:tab/>
        <w:t xml:space="preserve">ending 6 months after </w:t>
      </w:r>
      <w:r w:rsidR="004D370C" w:rsidRPr="00FC18D8">
        <w:t>comme</w:t>
      </w:r>
      <w:r w:rsidRPr="00FC18D8">
        <w:t>nce</w:t>
      </w:r>
      <w:r w:rsidR="004D370C" w:rsidRPr="00FC18D8">
        <w:t>ment</w:t>
      </w:r>
      <w:r w:rsidRPr="00FC18D8">
        <w:t>.</w:t>
      </w:r>
    </w:p>
    <w:p w14:paraId="0CCD039C" w14:textId="77777777" w:rsidR="005721F9" w:rsidRPr="00FC18D8" w:rsidRDefault="00267CFA" w:rsidP="00FC18D8">
      <w:pPr>
        <w:pStyle w:val="Transitional"/>
      </w:pPr>
      <w:r w:rsidRPr="00FC18D8">
        <w:t>10</w:t>
      </w:r>
      <w:r w:rsidR="005721F9" w:rsidRPr="00FC18D8">
        <w:t xml:space="preserve">  </w:t>
      </w:r>
      <w:r w:rsidR="008B2F9C" w:rsidRPr="00FC18D8">
        <w:t>Transitional r</w:t>
      </w:r>
      <w:r w:rsidR="005721F9" w:rsidRPr="00FC18D8">
        <w:t>ules</w:t>
      </w:r>
    </w:p>
    <w:p w14:paraId="30103BB5" w14:textId="77777777" w:rsidR="005721F9" w:rsidRPr="00FC18D8" w:rsidRDefault="005721F9" w:rsidP="00FC18D8">
      <w:pPr>
        <w:pStyle w:val="Subitem"/>
      </w:pPr>
      <w:r w:rsidRPr="00FC18D8">
        <w:t>(1)</w:t>
      </w:r>
      <w:r w:rsidRPr="00FC18D8">
        <w:tab/>
        <w:t>The Minister may, by legislative instrument, make rules prescribing matters:</w:t>
      </w:r>
    </w:p>
    <w:p w14:paraId="79CF65E4" w14:textId="77777777" w:rsidR="005721F9" w:rsidRPr="00FC18D8" w:rsidRDefault="005721F9" w:rsidP="00FC18D8">
      <w:pPr>
        <w:pStyle w:val="paragraph"/>
      </w:pPr>
      <w:r w:rsidRPr="00FC18D8">
        <w:tab/>
        <w:t>(a)</w:t>
      </w:r>
      <w:r w:rsidRPr="00FC18D8">
        <w:tab/>
        <w:t>required or permitted by this Schedule to be prescribed by the rules; or</w:t>
      </w:r>
    </w:p>
    <w:p w14:paraId="2484E58C" w14:textId="77777777" w:rsidR="005721F9" w:rsidRPr="00FC18D8" w:rsidRDefault="005721F9" w:rsidP="00FC18D8">
      <w:pPr>
        <w:pStyle w:val="paragraph"/>
      </w:pPr>
      <w:r w:rsidRPr="00FC18D8">
        <w:tab/>
        <w:t>(b)</w:t>
      </w:r>
      <w:r w:rsidRPr="00FC18D8">
        <w:tab/>
        <w:t>necessary or convenient to be prescribed for carrying out or giving effect to this Schedule.</w:t>
      </w:r>
    </w:p>
    <w:p w14:paraId="1967004E" w14:textId="7194F0B5" w:rsidR="005721F9" w:rsidRPr="00FC18D8" w:rsidRDefault="005721F9" w:rsidP="00FC18D8">
      <w:pPr>
        <w:pStyle w:val="Subitem"/>
      </w:pPr>
      <w:r w:rsidRPr="00FC18D8">
        <w:t>(2)</w:t>
      </w:r>
      <w:r w:rsidRPr="00FC18D8">
        <w:tab/>
        <w:t xml:space="preserve">Without limiting </w:t>
      </w:r>
      <w:r w:rsidR="005704DD" w:rsidRPr="00FC18D8">
        <w:t>subitem (</w:t>
      </w:r>
      <w:r w:rsidRPr="00FC18D8">
        <w:t xml:space="preserve">1), the rules may prescribe matters of a transitional nature (including prescribing any saving or application provisions) relating to the enactment of this </w:t>
      </w:r>
      <w:r w:rsidR="004D03F3" w:rsidRPr="00FC18D8">
        <w:t>Schedule</w:t>
      </w:r>
      <w:r w:rsidRPr="00FC18D8">
        <w:t xml:space="preserve"> or the </w:t>
      </w:r>
      <w:r w:rsidR="006D35D9" w:rsidRPr="00FC18D8">
        <w:rPr>
          <w:i/>
        </w:rPr>
        <w:t>Digital ID Act 202</w:t>
      </w:r>
      <w:r w:rsidR="004F05F9">
        <w:rPr>
          <w:i/>
        </w:rPr>
        <w:t>4</w:t>
      </w:r>
      <w:r w:rsidRPr="00FC18D8">
        <w:t>.</w:t>
      </w:r>
    </w:p>
    <w:p w14:paraId="1F837F03" w14:textId="37F9A96F" w:rsidR="003B0ACD" w:rsidRPr="00FC18D8" w:rsidRDefault="005721F9" w:rsidP="00FC18D8">
      <w:pPr>
        <w:pStyle w:val="Subitem"/>
      </w:pPr>
      <w:r w:rsidRPr="00FC18D8">
        <w:t>(3)</w:t>
      </w:r>
      <w:r w:rsidRPr="00FC18D8">
        <w:tab/>
      </w:r>
      <w:r w:rsidR="001947AD" w:rsidRPr="00FC18D8">
        <w:t xml:space="preserve">Rules made for the purposes of </w:t>
      </w:r>
      <w:r w:rsidR="004D370C" w:rsidRPr="00FC18D8">
        <w:t>this item</w:t>
      </w:r>
      <w:r w:rsidR="001947AD" w:rsidRPr="00FC18D8">
        <w:t xml:space="preserve"> before the end of 12 months after commencement may provide that this Act</w:t>
      </w:r>
      <w:r w:rsidR="004D370C" w:rsidRPr="00FC18D8">
        <w:t xml:space="preserve"> or </w:t>
      </w:r>
      <w:r w:rsidR="001947AD" w:rsidRPr="00FC18D8">
        <w:t xml:space="preserve">the </w:t>
      </w:r>
      <w:r w:rsidR="006D35D9" w:rsidRPr="00FC18D8">
        <w:rPr>
          <w:i/>
        </w:rPr>
        <w:t>Digital ID Act 202</w:t>
      </w:r>
      <w:r w:rsidR="004F05F9">
        <w:rPr>
          <w:i/>
        </w:rPr>
        <w:t>4</w:t>
      </w:r>
      <w:r w:rsidR="001947AD" w:rsidRPr="00FC18D8">
        <w:t xml:space="preserve"> have effect with any modifications prescribed by the rules.</w:t>
      </w:r>
    </w:p>
    <w:p w14:paraId="12AC654B" w14:textId="77777777" w:rsidR="005721F9" w:rsidRPr="00FC18D8" w:rsidRDefault="005721F9" w:rsidP="00FC18D8">
      <w:pPr>
        <w:pStyle w:val="Subitem"/>
      </w:pPr>
      <w:r w:rsidRPr="00FC18D8">
        <w:t>(</w:t>
      </w:r>
      <w:r w:rsidR="009E0A16" w:rsidRPr="00FC18D8">
        <w:t>4</w:t>
      </w:r>
      <w:r w:rsidRPr="00FC18D8">
        <w:t>)</w:t>
      </w:r>
      <w:r w:rsidRPr="00FC18D8">
        <w:tab/>
        <w:t>To avoid doubt, the rules may not do the following:</w:t>
      </w:r>
    </w:p>
    <w:p w14:paraId="7AB6A17E" w14:textId="77777777" w:rsidR="005721F9" w:rsidRPr="00FC18D8" w:rsidRDefault="005721F9" w:rsidP="00FC18D8">
      <w:pPr>
        <w:pStyle w:val="paragraph"/>
      </w:pPr>
      <w:r w:rsidRPr="00FC18D8">
        <w:tab/>
        <w:t>(a)</w:t>
      </w:r>
      <w:r w:rsidRPr="00FC18D8">
        <w:tab/>
        <w:t>create an offence or civil penalty;</w:t>
      </w:r>
    </w:p>
    <w:p w14:paraId="4B5E6844" w14:textId="77777777" w:rsidR="005721F9" w:rsidRPr="00FC18D8" w:rsidRDefault="005721F9" w:rsidP="00FC18D8">
      <w:pPr>
        <w:pStyle w:val="paragraph"/>
      </w:pPr>
      <w:r w:rsidRPr="00FC18D8">
        <w:tab/>
        <w:t>(b)</w:t>
      </w:r>
      <w:r w:rsidRPr="00FC18D8">
        <w:tab/>
        <w:t>provide powers of:</w:t>
      </w:r>
    </w:p>
    <w:p w14:paraId="7FD2DE87" w14:textId="77777777" w:rsidR="005721F9" w:rsidRPr="00FC18D8" w:rsidRDefault="005721F9" w:rsidP="00FC18D8">
      <w:pPr>
        <w:pStyle w:val="paragraphsub"/>
      </w:pPr>
      <w:r w:rsidRPr="00FC18D8">
        <w:tab/>
        <w:t>(i)</w:t>
      </w:r>
      <w:r w:rsidRPr="00FC18D8">
        <w:tab/>
        <w:t>arrest or detention; or</w:t>
      </w:r>
    </w:p>
    <w:p w14:paraId="57AFDB7A" w14:textId="77777777" w:rsidR="005721F9" w:rsidRPr="00FC18D8" w:rsidRDefault="005721F9" w:rsidP="00FC18D8">
      <w:pPr>
        <w:pStyle w:val="paragraphsub"/>
      </w:pPr>
      <w:r w:rsidRPr="00FC18D8">
        <w:tab/>
        <w:t>(ii)</w:t>
      </w:r>
      <w:r w:rsidRPr="00FC18D8">
        <w:tab/>
        <w:t>entry, search or seizure;</w:t>
      </w:r>
    </w:p>
    <w:p w14:paraId="1083A9AB" w14:textId="77777777" w:rsidR="005721F9" w:rsidRPr="00FC18D8" w:rsidRDefault="005721F9" w:rsidP="00FC18D8">
      <w:pPr>
        <w:pStyle w:val="paragraph"/>
      </w:pPr>
      <w:r w:rsidRPr="00FC18D8">
        <w:tab/>
        <w:t>(c)</w:t>
      </w:r>
      <w:r w:rsidRPr="00FC18D8">
        <w:tab/>
        <w:t>impose a tax;</w:t>
      </w:r>
    </w:p>
    <w:p w14:paraId="2610D080" w14:textId="77777777" w:rsidR="005721F9" w:rsidRPr="00FC18D8" w:rsidRDefault="005721F9" w:rsidP="00FC18D8">
      <w:pPr>
        <w:pStyle w:val="paragraph"/>
      </w:pPr>
      <w:r w:rsidRPr="00FC18D8">
        <w:tab/>
        <w:t>(d)</w:t>
      </w:r>
      <w:r w:rsidRPr="00FC18D8">
        <w:tab/>
        <w:t>set an amount to be appropriated from the Consolidated Revenue Fund under an appropriation in this Act;</w:t>
      </w:r>
    </w:p>
    <w:p w14:paraId="6E1B8DFF" w14:textId="299C89EB" w:rsidR="005721F9" w:rsidRPr="00FC18D8" w:rsidRDefault="005721F9" w:rsidP="00FC18D8">
      <w:pPr>
        <w:pStyle w:val="paragraph"/>
      </w:pPr>
      <w:r w:rsidRPr="00FC18D8">
        <w:tab/>
        <w:t>(e)</w:t>
      </w:r>
      <w:r w:rsidRPr="00FC18D8">
        <w:tab/>
        <w:t xml:space="preserve">directly amend the text of this Act or the </w:t>
      </w:r>
      <w:r w:rsidR="006D35D9" w:rsidRPr="00FC18D8">
        <w:rPr>
          <w:i/>
        </w:rPr>
        <w:t>Digital ID Act 202</w:t>
      </w:r>
      <w:r w:rsidR="004F05F9">
        <w:rPr>
          <w:i/>
        </w:rPr>
        <w:t>4</w:t>
      </w:r>
      <w:r w:rsidR="006D35D9" w:rsidRPr="00FC18D8">
        <w:t>.</w:t>
      </w:r>
    </w:p>
    <w:p w14:paraId="32236520" w14:textId="77777777" w:rsidR="005721F9" w:rsidRPr="00FC18D8" w:rsidRDefault="005721F9" w:rsidP="00FC18D8">
      <w:pPr>
        <w:pStyle w:val="Subitem"/>
      </w:pPr>
      <w:r w:rsidRPr="00FC18D8">
        <w:t>(</w:t>
      </w:r>
      <w:r w:rsidR="009E0A16" w:rsidRPr="00FC18D8">
        <w:t>5</w:t>
      </w:r>
      <w:r w:rsidRPr="00FC18D8">
        <w:t>)</w:t>
      </w:r>
      <w:r w:rsidRPr="00FC18D8">
        <w:tab/>
        <w:t xml:space="preserve">This Act (other than </w:t>
      </w:r>
      <w:r w:rsidR="005704DD" w:rsidRPr="00FC18D8">
        <w:t>subitem (</w:t>
      </w:r>
      <w:r w:rsidR="009E0A16" w:rsidRPr="00FC18D8">
        <w:t>4</w:t>
      </w:r>
      <w:r w:rsidRPr="00FC18D8">
        <w:t>)) does not limit the rules that may be made.</w:t>
      </w:r>
    </w:p>
    <w:p w14:paraId="12EB4F46" w14:textId="77777777" w:rsidR="00DB30DD" w:rsidRPr="00FC18D8" w:rsidRDefault="00922C7D" w:rsidP="00FC18D8">
      <w:pPr>
        <w:pStyle w:val="ActHead6"/>
        <w:pageBreakBefore/>
      </w:pPr>
      <w:bookmarkStart w:id="9" w:name="opcCurrentFind"/>
      <w:bookmarkStart w:id="10" w:name="_Toc168055103"/>
      <w:r w:rsidRPr="00E26DB2">
        <w:rPr>
          <w:rStyle w:val="CharAmSchNo"/>
        </w:rPr>
        <w:t>Schedule 2</w:t>
      </w:r>
      <w:r w:rsidR="00C746E7" w:rsidRPr="00FC18D8">
        <w:t>—</w:t>
      </w:r>
      <w:r w:rsidR="00C746E7" w:rsidRPr="00E26DB2">
        <w:rPr>
          <w:rStyle w:val="CharAmSchText"/>
        </w:rPr>
        <w:t>Consequential amendments</w:t>
      </w:r>
      <w:bookmarkEnd w:id="10"/>
    </w:p>
    <w:bookmarkEnd w:id="9"/>
    <w:p w14:paraId="684CF151" w14:textId="77777777" w:rsidR="00A2051E" w:rsidRPr="00E26DB2" w:rsidRDefault="00A2051E" w:rsidP="00FC18D8">
      <w:pPr>
        <w:pStyle w:val="Header"/>
      </w:pPr>
      <w:r w:rsidRPr="00E26DB2">
        <w:rPr>
          <w:rStyle w:val="CharAmPartNo"/>
        </w:rPr>
        <w:t xml:space="preserve"> </w:t>
      </w:r>
      <w:r w:rsidRPr="00E26DB2">
        <w:rPr>
          <w:rStyle w:val="CharAmPartText"/>
        </w:rPr>
        <w:t xml:space="preserve"> </w:t>
      </w:r>
    </w:p>
    <w:p w14:paraId="6AD295CD" w14:textId="77777777" w:rsidR="005E19D0" w:rsidRPr="00FC18D8" w:rsidRDefault="005E19D0" w:rsidP="00FC18D8">
      <w:pPr>
        <w:pStyle w:val="ActHead9"/>
      </w:pPr>
      <w:bookmarkStart w:id="11" w:name="_Toc168055104"/>
      <w:r w:rsidRPr="00FC18D8">
        <w:t>Administrative Decisions (Judicial Review) Act 1977</w:t>
      </w:r>
      <w:bookmarkEnd w:id="11"/>
    </w:p>
    <w:p w14:paraId="2BC9D076" w14:textId="77777777" w:rsidR="005E19D0" w:rsidRPr="00FC18D8" w:rsidRDefault="00C15C2B" w:rsidP="00FC18D8">
      <w:pPr>
        <w:pStyle w:val="ItemHead"/>
      </w:pPr>
      <w:r w:rsidRPr="00FC18D8">
        <w:t>1</w:t>
      </w:r>
      <w:r w:rsidR="005E19D0" w:rsidRPr="00FC18D8">
        <w:t xml:space="preserve">  At the end of </w:t>
      </w:r>
      <w:r w:rsidR="00922C7D" w:rsidRPr="00FC18D8">
        <w:t>Schedule 1</w:t>
      </w:r>
    </w:p>
    <w:p w14:paraId="784F036C" w14:textId="77777777" w:rsidR="005E19D0" w:rsidRPr="00FC18D8" w:rsidRDefault="005E19D0" w:rsidP="00FC18D8">
      <w:pPr>
        <w:pStyle w:val="Item"/>
      </w:pPr>
      <w:r w:rsidRPr="00FC18D8">
        <w:t>Add:</w:t>
      </w:r>
    </w:p>
    <w:p w14:paraId="0A434E28" w14:textId="67B950B4" w:rsidR="005E19D0" w:rsidRPr="00FC18D8" w:rsidRDefault="005E19D0" w:rsidP="00FC18D8">
      <w:pPr>
        <w:pStyle w:val="paragraph"/>
      </w:pPr>
      <w:r w:rsidRPr="00FC18D8">
        <w:tab/>
        <w:t>; (z</w:t>
      </w:r>
      <w:r w:rsidR="00893F0D" w:rsidRPr="00FC18D8">
        <w:t>j</w:t>
      </w:r>
      <w:r w:rsidRPr="00FC18D8">
        <w:t>)</w:t>
      </w:r>
      <w:r w:rsidRPr="00FC18D8">
        <w:tab/>
        <w:t>decisions</w:t>
      </w:r>
      <w:r w:rsidR="00CC053E" w:rsidRPr="00FC18D8">
        <w:t xml:space="preserve"> </w:t>
      </w:r>
      <w:r w:rsidRPr="00FC18D8">
        <w:t xml:space="preserve">under the </w:t>
      </w:r>
      <w:r w:rsidR="006D35D9" w:rsidRPr="00FC18D8">
        <w:rPr>
          <w:i/>
        </w:rPr>
        <w:t>Digital ID Act 202</w:t>
      </w:r>
      <w:r w:rsidR="004F05F9">
        <w:rPr>
          <w:i/>
        </w:rPr>
        <w:t>4</w:t>
      </w:r>
      <w:r w:rsidRPr="00FC18D8">
        <w:t>,</w:t>
      </w:r>
      <w:r w:rsidRPr="00FC18D8">
        <w:rPr>
          <w:i/>
        </w:rPr>
        <w:t xml:space="preserve"> </w:t>
      </w:r>
      <w:r w:rsidRPr="00FC18D8">
        <w:t xml:space="preserve">in relation to an entity </w:t>
      </w:r>
      <w:r w:rsidR="00A30E42" w:rsidRPr="00FC18D8">
        <w:t>(within the meaning of th</w:t>
      </w:r>
      <w:r w:rsidR="00EB57E3" w:rsidRPr="00FC18D8">
        <w:t>at Act</w:t>
      </w:r>
      <w:r w:rsidR="00A30E42" w:rsidRPr="00FC18D8">
        <w:t xml:space="preserve">) </w:t>
      </w:r>
      <w:r w:rsidRPr="00FC18D8">
        <w:t>that is not an Australian entity</w:t>
      </w:r>
      <w:r w:rsidR="00A30E42" w:rsidRPr="00FC18D8">
        <w:t xml:space="preserve"> (within the meaning of th</w:t>
      </w:r>
      <w:r w:rsidR="00CC053E" w:rsidRPr="00FC18D8">
        <w:t>at Act</w:t>
      </w:r>
      <w:r w:rsidR="00A30E42" w:rsidRPr="00FC18D8">
        <w:t>)</w:t>
      </w:r>
      <w:r w:rsidRPr="00FC18D8">
        <w:t xml:space="preserve">, for reasons of security (within the meaning of the </w:t>
      </w:r>
      <w:r w:rsidRPr="00FC18D8">
        <w:rPr>
          <w:i/>
        </w:rPr>
        <w:t>Australian Security Intelligence Organisation Act 1979</w:t>
      </w:r>
      <w:r w:rsidRPr="00FC18D8">
        <w:t>).</w:t>
      </w:r>
    </w:p>
    <w:p w14:paraId="531A1B30" w14:textId="77777777" w:rsidR="00C15C2B" w:rsidRPr="00FC18D8" w:rsidRDefault="00C15C2B" w:rsidP="00FC18D8">
      <w:pPr>
        <w:pStyle w:val="ActHead9"/>
      </w:pPr>
      <w:bookmarkStart w:id="12" w:name="_Toc168055105"/>
      <w:r w:rsidRPr="00FC18D8">
        <w:t>Age Discrimination Act 2004</w:t>
      </w:r>
      <w:bookmarkEnd w:id="12"/>
    </w:p>
    <w:p w14:paraId="2B91E54B" w14:textId="77777777" w:rsidR="00C15C2B" w:rsidRPr="00FC18D8" w:rsidRDefault="00C15C2B" w:rsidP="00FC18D8">
      <w:pPr>
        <w:pStyle w:val="ItemHead"/>
      </w:pPr>
      <w:r w:rsidRPr="00FC18D8">
        <w:t>2  Schedule 2 (at the end of the table)</w:t>
      </w:r>
    </w:p>
    <w:p w14:paraId="17163475" w14:textId="77777777" w:rsidR="00C15C2B" w:rsidRPr="00FC18D8" w:rsidRDefault="00C15C2B" w:rsidP="00FC18D8">
      <w:pPr>
        <w:pStyle w:val="Item"/>
      </w:pPr>
      <w:r w:rsidRPr="00FC18D8">
        <w:t>Add:</w:t>
      </w:r>
    </w:p>
    <w:tbl>
      <w:tblPr>
        <w:tblW w:w="0" w:type="auto"/>
        <w:tblInd w:w="113" w:type="dxa"/>
        <w:tblLayout w:type="fixed"/>
        <w:tblLook w:val="0000" w:firstRow="0" w:lastRow="0" w:firstColumn="0" w:lastColumn="0" w:noHBand="0" w:noVBand="0"/>
      </w:tblPr>
      <w:tblGrid>
        <w:gridCol w:w="714"/>
        <w:gridCol w:w="4561"/>
        <w:gridCol w:w="1760"/>
      </w:tblGrid>
      <w:tr w:rsidR="00C15C2B" w:rsidRPr="00FC18D8" w14:paraId="45A997FB" w14:textId="77777777" w:rsidTr="008702FB">
        <w:tc>
          <w:tcPr>
            <w:tcW w:w="714" w:type="dxa"/>
            <w:shd w:val="clear" w:color="auto" w:fill="auto"/>
          </w:tcPr>
          <w:p w14:paraId="49E7278C" w14:textId="77777777" w:rsidR="00C15C2B" w:rsidRPr="00FC18D8" w:rsidRDefault="00C15C2B" w:rsidP="00FC18D8">
            <w:pPr>
              <w:pStyle w:val="Tabletext"/>
            </w:pPr>
            <w:r w:rsidRPr="00FC18D8">
              <w:t>11</w:t>
            </w:r>
          </w:p>
        </w:tc>
        <w:tc>
          <w:tcPr>
            <w:tcW w:w="4561" w:type="dxa"/>
            <w:shd w:val="clear" w:color="auto" w:fill="auto"/>
          </w:tcPr>
          <w:p w14:paraId="43E504CB" w14:textId="7E9C38C2" w:rsidR="00C15C2B" w:rsidRPr="00FC18D8" w:rsidRDefault="00C15C2B" w:rsidP="00FC18D8">
            <w:pPr>
              <w:pStyle w:val="Tabletext"/>
              <w:rPr>
                <w:i/>
              </w:rPr>
            </w:pPr>
            <w:r w:rsidRPr="00FC18D8">
              <w:t xml:space="preserve">Accreditation Rules made under the </w:t>
            </w:r>
            <w:r w:rsidRPr="00FC18D8">
              <w:rPr>
                <w:i/>
              </w:rPr>
              <w:t>Digital ID Act 202</w:t>
            </w:r>
            <w:r w:rsidR="004F05F9">
              <w:rPr>
                <w:i/>
              </w:rPr>
              <w:t>4</w:t>
            </w:r>
          </w:p>
        </w:tc>
        <w:tc>
          <w:tcPr>
            <w:tcW w:w="1760" w:type="dxa"/>
            <w:shd w:val="clear" w:color="auto" w:fill="auto"/>
          </w:tcPr>
          <w:p w14:paraId="43F5BEE8" w14:textId="13FDDE45" w:rsidR="00C15C2B" w:rsidRPr="00FC18D8" w:rsidRDefault="00C15C2B" w:rsidP="00FC18D8">
            <w:pPr>
              <w:pStyle w:val="Tabletext"/>
            </w:pPr>
            <w:r w:rsidRPr="00FC18D8">
              <w:t xml:space="preserve">rules made for the purposes of </w:t>
            </w:r>
            <w:r w:rsidR="00FC18D8">
              <w:t>paragraph 2</w:t>
            </w:r>
            <w:r w:rsidR="00CC2D10" w:rsidRPr="00FC18D8">
              <w:t>8</w:t>
            </w:r>
            <w:r w:rsidRPr="00FC18D8">
              <w:t xml:space="preserve">(2)(i) of the </w:t>
            </w:r>
            <w:r w:rsidRPr="00FC18D8">
              <w:rPr>
                <w:i/>
              </w:rPr>
              <w:t>Digital ID Act 202</w:t>
            </w:r>
            <w:r w:rsidR="004F05F9">
              <w:rPr>
                <w:i/>
              </w:rPr>
              <w:t>4</w:t>
            </w:r>
          </w:p>
        </w:tc>
      </w:tr>
    </w:tbl>
    <w:p w14:paraId="16385FE3" w14:textId="77777777" w:rsidR="005E19D0" w:rsidRPr="00FC18D8" w:rsidRDefault="005E19D0" w:rsidP="00FC18D8">
      <w:pPr>
        <w:pStyle w:val="ActHead9"/>
      </w:pPr>
      <w:bookmarkStart w:id="13" w:name="_Toc168055106"/>
      <w:r w:rsidRPr="00FC18D8">
        <w:t>Australian Security Intelligence Organisation Act 1979</w:t>
      </w:r>
      <w:bookmarkEnd w:id="13"/>
    </w:p>
    <w:p w14:paraId="0BC349EE" w14:textId="77777777" w:rsidR="005E19D0" w:rsidRPr="00FC18D8" w:rsidRDefault="005E19D0" w:rsidP="00FC18D8">
      <w:pPr>
        <w:pStyle w:val="ItemHead"/>
      </w:pPr>
      <w:r w:rsidRPr="00FC18D8">
        <w:t xml:space="preserve">3  </w:t>
      </w:r>
      <w:r w:rsidR="00922C7D" w:rsidRPr="00FC18D8">
        <w:t>Subsection 3</w:t>
      </w:r>
      <w:r w:rsidRPr="00FC18D8">
        <w:t xml:space="preserve">5(1) (after </w:t>
      </w:r>
      <w:r w:rsidR="00922C7D" w:rsidRPr="00FC18D8">
        <w:t>paragraph (</w:t>
      </w:r>
      <w:r w:rsidR="00177E26" w:rsidRPr="00FC18D8">
        <w:t>c</w:t>
      </w:r>
      <w:r w:rsidRPr="00FC18D8">
        <w:t xml:space="preserve">) of the definition of </w:t>
      </w:r>
      <w:r w:rsidRPr="00FC18D8">
        <w:rPr>
          <w:i/>
        </w:rPr>
        <w:t>prescribed administrative action</w:t>
      </w:r>
      <w:r w:rsidRPr="00FC18D8">
        <w:t>)</w:t>
      </w:r>
    </w:p>
    <w:p w14:paraId="5DF7E75B" w14:textId="77777777" w:rsidR="005E19D0" w:rsidRPr="00FC18D8" w:rsidRDefault="005E19D0" w:rsidP="00FC18D8">
      <w:pPr>
        <w:pStyle w:val="Item"/>
      </w:pPr>
      <w:r w:rsidRPr="00FC18D8">
        <w:t>Insert:</w:t>
      </w:r>
    </w:p>
    <w:p w14:paraId="0A737B3C" w14:textId="2670BC35" w:rsidR="005E19D0" w:rsidRPr="00FC18D8" w:rsidRDefault="005E19D0" w:rsidP="00FC18D8">
      <w:pPr>
        <w:pStyle w:val="paragraph"/>
      </w:pPr>
      <w:r w:rsidRPr="00FC18D8">
        <w:tab/>
        <w:t>(</w:t>
      </w:r>
      <w:r w:rsidR="00177E26" w:rsidRPr="00FC18D8">
        <w:t>c</w:t>
      </w:r>
      <w:r w:rsidRPr="00FC18D8">
        <w:t>a)</w:t>
      </w:r>
      <w:r w:rsidRPr="00FC18D8">
        <w:tab/>
        <w:t xml:space="preserve">the exercise of a power under </w:t>
      </w:r>
      <w:r w:rsidR="00922C7D" w:rsidRPr="00FC18D8">
        <w:t>Chapter 2</w:t>
      </w:r>
      <w:r w:rsidRPr="00FC18D8">
        <w:t xml:space="preserve"> or </w:t>
      </w:r>
      <w:r w:rsidR="00177E26" w:rsidRPr="00FC18D8">
        <w:t>4</w:t>
      </w:r>
      <w:r w:rsidRPr="00FC18D8">
        <w:t xml:space="preserve"> of the </w:t>
      </w:r>
      <w:r w:rsidR="006D35D9" w:rsidRPr="00FC18D8">
        <w:rPr>
          <w:i/>
        </w:rPr>
        <w:t>Digital ID Act 202</w:t>
      </w:r>
      <w:r w:rsidR="004F05F9">
        <w:rPr>
          <w:i/>
        </w:rPr>
        <w:t>4</w:t>
      </w:r>
      <w:r w:rsidR="00CC053E" w:rsidRPr="00FC18D8">
        <w:t>; or</w:t>
      </w:r>
    </w:p>
    <w:p w14:paraId="0B4B52DD" w14:textId="77777777" w:rsidR="005E19D0" w:rsidRPr="00FC18D8" w:rsidRDefault="005E19D0" w:rsidP="00FC18D8">
      <w:pPr>
        <w:pStyle w:val="ItemHead"/>
      </w:pPr>
      <w:r w:rsidRPr="00FC18D8">
        <w:t xml:space="preserve">4  After </w:t>
      </w:r>
      <w:r w:rsidR="00922C7D" w:rsidRPr="00FC18D8">
        <w:t>paragraph 3</w:t>
      </w:r>
      <w:r w:rsidRPr="00FC18D8">
        <w:t>6(1)(b</w:t>
      </w:r>
      <w:r w:rsidR="008537A4" w:rsidRPr="00FC18D8">
        <w:t>a</w:t>
      </w:r>
      <w:r w:rsidRPr="00FC18D8">
        <w:t>)</w:t>
      </w:r>
    </w:p>
    <w:p w14:paraId="63B6A640" w14:textId="77777777" w:rsidR="005E19D0" w:rsidRPr="00FC18D8" w:rsidRDefault="005E19D0" w:rsidP="00FC18D8">
      <w:pPr>
        <w:pStyle w:val="Item"/>
      </w:pPr>
      <w:r w:rsidRPr="00FC18D8">
        <w:t>Insert:</w:t>
      </w:r>
    </w:p>
    <w:p w14:paraId="7114C767" w14:textId="7DB930BA" w:rsidR="001C1117" w:rsidRPr="00FC18D8" w:rsidRDefault="005E19D0" w:rsidP="00FC18D8">
      <w:pPr>
        <w:pStyle w:val="paragraph"/>
      </w:pPr>
      <w:r w:rsidRPr="00FC18D8">
        <w:tab/>
        <w:t>(b</w:t>
      </w:r>
      <w:r w:rsidR="008537A4" w:rsidRPr="00FC18D8">
        <w:t>b</w:t>
      </w:r>
      <w:r w:rsidRPr="00FC18D8">
        <w:t>)</w:t>
      </w:r>
      <w:r w:rsidRPr="00FC18D8">
        <w:tab/>
        <w:t xml:space="preserve">a security assessment in relation to an exercise of a power under </w:t>
      </w:r>
      <w:r w:rsidR="00922C7D" w:rsidRPr="00FC18D8">
        <w:t>Chapter 2</w:t>
      </w:r>
      <w:r w:rsidRPr="00FC18D8">
        <w:t xml:space="preserve"> or </w:t>
      </w:r>
      <w:r w:rsidR="00177E26" w:rsidRPr="00FC18D8">
        <w:t>4</w:t>
      </w:r>
      <w:r w:rsidRPr="00FC18D8">
        <w:t xml:space="preserve"> of the </w:t>
      </w:r>
      <w:r w:rsidR="006D35D9" w:rsidRPr="00FC18D8">
        <w:rPr>
          <w:i/>
        </w:rPr>
        <w:t>Digital ID Act 202</w:t>
      </w:r>
      <w:r w:rsidR="004F05F9">
        <w:rPr>
          <w:i/>
        </w:rPr>
        <w:t>4</w:t>
      </w:r>
      <w:r w:rsidRPr="00FC18D8">
        <w:rPr>
          <w:i/>
        </w:rPr>
        <w:t xml:space="preserve"> </w:t>
      </w:r>
      <w:r w:rsidRPr="00FC18D8">
        <w:t>in respect of an entity</w:t>
      </w:r>
      <w:r w:rsidR="00EE1B88" w:rsidRPr="00FC18D8">
        <w:t xml:space="preserve"> (within the meaning of th</w:t>
      </w:r>
      <w:r w:rsidR="00CC053E" w:rsidRPr="00FC18D8">
        <w:t>at Act</w:t>
      </w:r>
      <w:r w:rsidR="00EE1B88" w:rsidRPr="00FC18D8">
        <w:t>)</w:t>
      </w:r>
      <w:r w:rsidRPr="00FC18D8">
        <w:t xml:space="preserve"> </w:t>
      </w:r>
      <w:r w:rsidR="002A5400" w:rsidRPr="00FC18D8">
        <w:t>that</w:t>
      </w:r>
      <w:r w:rsidRPr="00FC18D8">
        <w:t xml:space="preserve"> is not an Australian entity</w:t>
      </w:r>
      <w:r w:rsidR="00EE1B88" w:rsidRPr="00FC18D8">
        <w:t xml:space="preserve"> (within the meaning of th</w:t>
      </w:r>
      <w:r w:rsidR="00CC053E" w:rsidRPr="00FC18D8">
        <w:t>at Act)</w:t>
      </w:r>
      <w:r w:rsidR="008537A4" w:rsidRPr="00FC18D8">
        <w:t>; or</w:t>
      </w:r>
    </w:p>
    <w:p w14:paraId="4532B8AC" w14:textId="77777777" w:rsidR="00267CFA" w:rsidRPr="00FC18D8" w:rsidRDefault="00267CFA" w:rsidP="00FC18D8">
      <w:pPr>
        <w:pStyle w:val="ActHead9"/>
      </w:pPr>
      <w:bookmarkStart w:id="14" w:name="_Hlk86838654"/>
      <w:bookmarkStart w:id="15" w:name="_Toc168055107"/>
      <w:r w:rsidRPr="00FC18D8">
        <w:t>Competition and Consumer Act 2010</w:t>
      </w:r>
      <w:bookmarkEnd w:id="15"/>
    </w:p>
    <w:p w14:paraId="45E37ADF" w14:textId="77777777" w:rsidR="00267CFA" w:rsidRPr="00FC18D8" w:rsidRDefault="00267CFA" w:rsidP="00FC18D8">
      <w:pPr>
        <w:pStyle w:val="ItemHead"/>
      </w:pPr>
      <w:r w:rsidRPr="00FC18D8">
        <w:t xml:space="preserve">5  </w:t>
      </w:r>
      <w:r w:rsidR="005704DD" w:rsidRPr="00FC18D8">
        <w:t>Subsections 1</w:t>
      </w:r>
      <w:r w:rsidRPr="00FC18D8">
        <w:t>9</w:t>
      </w:r>
      <w:r w:rsidR="00C15C2B" w:rsidRPr="00FC18D8">
        <w:t>(1)</w:t>
      </w:r>
      <w:r w:rsidR="00477ED5" w:rsidRPr="00FC18D8">
        <w:t xml:space="preserve"> and (7)</w:t>
      </w:r>
    </w:p>
    <w:p w14:paraId="42ED956D" w14:textId="1CE9CF13" w:rsidR="00267CFA" w:rsidRPr="00FC18D8" w:rsidRDefault="00267CFA" w:rsidP="00FC18D8">
      <w:pPr>
        <w:pStyle w:val="Item"/>
      </w:pPr>
      <w:r w:rsidRPr="00FC18D8">
        <w:t>After “this Act</w:t>
      </w:r>
      <w:r w:rsidR="00F93A43" w:rsidRPr="00FC18D8">
        <w:t>,</w:t>
      </w:r>
      <w:r w:rsidRPr="00FC18D8">
        <w:t xml:space="preserve">”, insert “the </w:t>
      </w:r>
      <w:r w:rsidRPr="00FC18D8">
        <w:rPr>
          <w:i/>
        </w:rPr>
        <w:t>Digital ID Act 202</w:t>
      </w:r>
      <w:r w:rsidR="004F05F9">
        <w:rPr>
          <w:i/>
        </w:rPr>
        <w:t>4</w:t>
      </w:r>
      <w:r w:rsidRPr="00FC18D8">
        <w:t>,”.</w:t>
      </w:r>
    </w:p>
    <w:p w14:paraId="2F8A5D53" w14:textId="77777777" w:rsidR="00625F31" w:rsidRPr="00FC18D8" w:rsidRDefault="00625F31" w:rsidP="00FC18D8">
      <w:pPr>
        <w:pStyle w:val="ActHead9"/>
      </w:pPr>
      <w:bookmarkStart w:id="16" w:name="_Toc168055108"/>
      <w:r w:rsidRPr="00FC18D8">
        <w:t>Privacy Act 1988</w:t>
      </w:r>
      <w:bookmarkEnd w:id="16"/>
    </w:p>
    <w:p w14:paraId="6A2B141D" w14:textId="77777777" w:rsidR="00625F31" w:rsidRPr="00FC18D8" w:rsidRDefault="00267CFA" w:rsidP="00FC18D8">
      <w:pPr>
        <w:pStyle w:val="ItemHead"/>
      </w:pPr>
      <w:r w:rsidRPr="00FC18D8">
        <w:t>6</w:t>
      </w:r>
      <w:r w:rsidR="00625F31" w:rsidRPr="00FC18D8">
        <w:t xml:space="preserve">  At the end of </w:t>
      </w:r>
      <w:r w:rsidR="00922C7D" w:rsidRPr="00FC18D8">
        <w:t>subsection 3</w:t>
      </w:r>
      <w:r w:rsidR="00625F31" w:rsidRPr="00FC18D8">
        <w:t>3C(1)</w:t>
      </w:r>
    </w:p>
    <w:p w14:paraId="11AF8A02" w14:textId="77777777" w:rsidR="00625F31" w:rsidRPr="00FC18D8" w:rsidRDefault="00625F31" w:rsidP="00FC18D8">
      <w:pPr>
        <w:pStyle w:val="Item"/>
      </w:pPr>
      <w:r w:rsidRPr="00FC18D8">
        <w:t>Add:</w:t>
      </w:r>
    </w:p>
    <w:p w14:paraId="164E30AB" w14:textId="103C9F45" w:rsidR="001E1A16" w:rsidRPr="00FC18D8" w:rsidRDefault="001E1A16" w:rsidP="00FC18D8">
      <w:pPr>
        <w:pStyle w:val="paragraph"/>
      </w:pPr>
      <w:r w:rsidRPr="00FC18D8">
        <w:tab/>
        <w:t>; (g)</w:t>
      </w:r>
      <w:r w:rsidRPr="00FC18D8">
        <w:tab/>
        <w:t xml:space="preserve">whether personal information (within the meaning of the </w:t>
      </w:r>
      <w:r w:rsidR="006D35D9" w:rsidRPr="00FC18D8">
        <w:rPr>
          <w:i/>
        </w:rPr>
        <w:t>Digital ID Act 202</w:t>
      </w:r>
      <w:r w:rsidR="002B19A4">
        <w:rPr>
          <w:i/>
        </w:rPr>
        <w:t>4</w:t>
      </w:r>
      <w:r w:rsidRPr="00FC18D8">
        <w:t>) is being maintained and handled in accordance with the following:</w:t>
      </w:r>
    </w:p>
    <w:p w14:paraId="50ADBD9A" w14:textId="77777777" w:rsidR="001E1A16" w:rsidRPr="00FC18D8" w:rsidRDefault="001E1A16" w:rsidP="00FC18D8">
      <w:pPr>
        <w:pStyle w:val="paragraphsub"/>
      </w:pPr>
      <w:r w:rsidRPr="00FC18D8">
        <w:tab/>
        <w:t>(i)</w:t>
      </w:r>
      <w:r w:rsidRPr="00FC18D8">
        <w:tab/>
      </w:r>
      <w:r w:rsidR="00A2051E" w:rsidRPr="00FC18D8">
        <w:t>Division 2</w:t>
      </w:r>
      <w:r w:rsidRPr="00FC18D8">
        <w:t xml:space="preserve"> of </w:t>
      </w:r>
      <w:r w:rsidR="00A2051E" w:rsidRPr="00FC18D8">
        <w:t>Part 2</w:t>
      </w:r>
      <w:r w:rsidRPr="00FC18D8">
        <w:t xml:space="preserve"> of </w:t>
      </w:r>
      <w:r w:rsidR="00A2051E" w:rsidRPr="00FC18D8">
        <w:t>Chapter </w:t>
      </w:r>
      <w:r w:rsidR="00267CFA" w:rsidRPr="00FC18D8">
        <w:t>3</w:t>
      </w:r>
      <w:r w:rsidRPr="00FC18D8">
        <w:t xml:space="preserve"> of that Act, including rules made for the purposes of that Division;</w:t>
      </w:r>
    </w:p>
    <w:p w14:paraId="344FA09A" w14:textId="77777777" w:rsidR="001E1A16" w:rsidRPr="00FC18D8" w:rsidRDefault="001E1A16" w:rsidP="00FC18D8">
      <w:pPr>
        <w:pStyle w:val="paragraphsub"/>
      </w:pPr>
      <w:r w:rsidRPr="00FC18D8">
        <w:tab/>
        <w:t>(ii)</w:t>
      </w:r>
      <w:r w:rsidRPr="00FC18D8">
        <w:tab/>
        <w:t xml:space="preserve">the </w:t>
      </w:r>
      <w:r w:rsidR="00267CFA" w:rsidRPr="00FC18D8">
        <w:t>term i</w:t>
      </w:r>
      <w:r w:rsidRPr="00FC18D8">
        <w:t xml:space="preserve">n </w:t>
      </w:r>
      <w:r w:rsidR="00267CFA" w:rsidRPr="00FC18D8">
        <w:t>APP</w:t>
      </w:r>
      <w:r w:rsidR="00FC18D8">
        <w:noBreakHyphen/>
      </w:r>
      <w:r w:rsidR="00267CFA" w:rsidRPr="00FC18D8">
        <w:t xml:space="preserve">equivalent </w:t>
      </w:r>
      <w:r w:rsidRPr="00FC18D8">
        <w:t xml:space="preserve">agreements (within the meaning of that Act) </w:t>
      </w:r>
      <w:r w:rsidR="00267CFA" w:rsidRPr="00FC18D8">
        <w:t xml:space="preserve">prohibiting </w:t>
      </w:r>
      <w:r w:rsidRPr="00FC18D8">
        <w:t xml:space="preserve">collecting, </w:t>
      </w:r>
      <w:r w:rsidR="00267CFA" w:rsidRPr="00FC18D8">
        <w:t xml:space="preserve">holding, </w:t>
      </w:r>
      <w:r w:rsidRPr="00FC18D8">
        <w:t>using or disclosing personal information (within the meaning of that Act) in any way that would breach an Australian Privacy Principle.</w:t>
      </w:r>
      <w:bookmarkEnd w:id="14"/>
    </w:p>
    <w:p w14:paraId="6DD0FDBF" w14:textId="77777777" w:rsidR="00DF23AB" w:rsidRPr="00FC18D8" w:rsidRDefault="00DF23AB" w:rsidP="00FC18D8">
      <w:pPr>
        <w:pStyle w:val="ActHead9"/>
      </w:pPr>
      <w:bookmarkStart w:id="17" w:name="_Toc168055109"/>
      <w:r w:rsidRPr="00FC18D8">
        <w:t>Taxation Administration Act 1953</w:t>
      </w:r>
      <w:bookmarkEnd w:id="17"/>
    </w:p>
    <w:p w14:paraId="05A3855F" w14:textId="77777777" w:rsidR="000F2425" w:rsidRPr="00FC18D8" w:rsidRDefault="000F2425" w:rsidP="00FC18D8">
      <w:pPr>
        <w:pStyle w:val="ItemHead"/>
      </w:pPr>
      <w:r w:rsidRPr="00FC18D8">
        <w:t xml:space="preserve">7  At the end of </w:t>
      </w:r>
      <w:r w:rsidR="005704DD" w:rsidRPr="00FC18D8">
        <w:t>Part I</w:t>
      </w:r>
      <w:r w:rsidRPr="00FC18D8">
        <w:t>A</w:t>
      </w:r>
    </w:p>
    <w:p w14:paraId="6D404016" w14:textId="77777777" w:rsidR="000F2425" w:rsidRPr="00FC18D8" w:rsidRDefault="000F2425" w:rsidP="00FC18D8">
      <w:pPr>
        <w:pStyle w:val="Item"/>
      </w:pPr>
      <w:r w:rsidRPr="00FC18D8">
        <w:t>Add:</w:t>
      </w:r>
    </w:p>
    <w:p w14:paraId="54E77D22" w14:textId="77777777" w:rsidR="000F2425" w:rsidRPr="00FC18D8" w:rsidRDefault="006E58D1" w:rsidP="00FC18D8">
      <w:pPr>
        <w:pStyle w:val="ActHead5"/>
      </w:pPr>
      <w:bookmarkStart w:id="18" w:name="_Toc168055110"/>
      <w:r w:rsidRPr="00E26DB2">
        <w:rPr>
          <w:rStyle w:val="CharSectno"/>
        </w:rPr>
        <w:t>3J</w:t>
      </w:r>
      <w:r w:rsidRPr="00FC18D8">
        <w:t xml:space="preserve">  </w:t>
      </w:r>
      <w:r w:rsidR="000273D3" w:rsidRPr="00FC18D8">
        <w:t xml:space="preserve">Functions relating </w:t>
      </w:r>
      <w:r w:rsidR="00EA6FD3" w:rsidRPr="00FC18D8">
        <w:t xml:space="preserve">to digital </w:t>
      </w:r>
      <w:r w:rsidR="004C6099" w:rsidRPr="00FC18D8">
        <w:t>ID systems</w:t>
      </w:r>
      <w:bookmarkEnd w:id="18"/>
    </w:p>
    <w:p w14:paraId="4FB865FB" w14:textId="77777777" w:rsidR="00040A11" w:rsidRPr="00FC18D8" w:rsidRDefault="0009281E" w:rsidP="00FC18D8">
      <w:pPr>
        <w:pStyle w:val="subsection"/>
      </w:pPr>
      <w:r w:rsidRPr="00FC18D8">
        <w:tab/>
        <w:t>(1)</w:t>
      </w:r>
      <w:r w:rsidRPr="00FC18D8">
        <w:tab/>
        <w:t xml:space="preserve">The Commissioner’s functions include </w:t>
      </w:r>
      <w:r w:rsidR="00EA6FD3" w:rsidRPr="00FC18D8">
        <w:t>providing services</w:t>
      </w:r>
      <w:r w:rsidR="00077BB2" w:rsidRPr="00FC18D8">
        <w:t>, or access to services,</w:t>
      </w:r>
      <w:r w:rsidR="00EA6FD3" w:rsidRPr="00FC18D8">
        <w:t xml:space="preserve"> </w:t>
      </w:r>
      <w:r w:rsidR="00040A11" w:rsidRPr="00FC18D8">
        <w:t>within</w:t>
      </w:r>
      <w:r w:rsidR="00EA6FD3" w:rsidRPr="00FC18D8">
        <w:t xml:space="preserve"> digital ID systems</w:t>
      </w:r>
      <w:r w:rsidR="00040A11" w:rsidRPr="00FC18D8">
        <w:t>.</w:t>
      </w:r>
    </w:p>
    <w:p w14:paraId="702D25D9" w14:textId="77777777" w:rsidR="0009281E" w:rsidRPr="00FC18D8" w:rsidRDefault="00040A11" w:rsidP="00FC18D8">
      <w:pPr>
        <w:pStyle w:val="subsection"/>
      </w:pPr>
      <w:r w:rsidRPr="00FC18D8">
        <w:tab/>
        <w:t>(2)</w:t>
      </w:r>
      <w:r w:rsidRPr="00FC18D8">
        <w:tab/>
        <w:t xml:space="preserve">Without limiting </w:t>
      </w:r>
      <w:r w:rsidR="005704DD" w:rsidRPr="00FC18D8">
        <w:t>subsection (</w:t>
      </w:r>
      <w:r w:rsidRPr="00FC18D8">
        <w:t xml:space="preserve">1), the </w:t>
      </w:r>
      <w:r w:rsidR="00FE0C2E" w:rsidRPr="00FC18D8">
        <w:t>Commissioner may partic</w:t>
      </w:r>
      <w:r w:rsidR="00D156D4" w:rsidRPr="00FC18D8">
        <w:t>ipat</w:t>
      </w:r>
      <w:r w:rsidR="00FE0C2E" w:rsidRPr="00FC18D8">
        <w:t>e</w:t>
      </w:r>
      <w:r w:rsidR="00D156D4" w:rsidRPr="00FC18D8">
        <w:t xml:space="preserve"> </w:t>
      </w:r>
      <w:r w:rsidR="00BD12F7" w:rsidRPr="00FC18D8">
        <w:t>with</w:t>
      </w:r>
      <w:r w:rsidR="00D156D4" w:rsidRPr="00FC18D8">
        <w:t>in the Australian Government Digital ID System</w:t>
      </w:r>
      <w:r w:rsidR="00833656" w:rsidRPr="00FC18D8">
        <w:t xml:space="preserve"> as</w:t>
      </w:r>
      <w:r w:rsidR="00D156D4" w:rsidRPr="00FC18D8">
        <w:t xml:space="preserve"> one or more kinds of </w:t>
      </w:r>
      <w:r w:rsidRPr="00FC18D8">
        <w:t>accredited entities</w:t>
      </w:r>
      <w:r w:rsidR="00833656" w:rsidRPr="00FC18D8">
        <w:t>.</w:t>
      </w:r>
    </w:p>
    <w:p w14:paraId="0F11E39B" w14:textId="77777777" w:rsidR="0009281E" w:rsidRPr="00FC18D8" w:rsidRDefault="00FE0C2E" w:rsidP="00FC18D8">
      <w:pPr>
        <w:pStyle w:val="subsection"/>
      </w:pPr>
      <w:r w:rsidRPr="00FC18D8">
        <w:tab/>
      </w:r>
      <w:r w:rsidR="0009281E" w:rsidRPr="00FC18D8">
        <w:t>(3)</w:t>
      </w:r>
      <w:r w:rsidR="0009281E" w:rsidRPr="00FC18D8">
        <w:tab/>
        <w:t>The Commissioner has power to do all things that are necessary or convenient to be done for or in connection with the performance of the Commissioner’s functions under this section.</w:t>
      </w:r>
    </w:p>
    <w:p w14:paraId="3C5568D5" w14:textId="77777777" w:rsidR="0009281E" w:rsidRPr="00FC18D8" w:rsidRDefault="0009281E" w:rsidP="00FC18D8">
      <w:pPr>
        <w:pStyle w:val="subsection"/>
      </w:pPr>
      <w:r w:rsidRPr="00FC18D8">
        <w:tab/>
        <w:t>(</w:t>
      </w:r>
      <w:r w:rsidR="00B929D3" w:rsidRPr="00FC18D8">
        <w:t>4</w:t>
      </w:r>
      <w:r w:rsidRPr="00FC18D8">
        <w:t>)</w:t>
      </w:r>
      <w:r w:rsidRPr="00FC18D8">
        <w:tab/>
        <w:t>This section does not limit any functions or powers the Commissioner has apart from this section.</w:t>
      </w:r>
    </w:p>
    <w:p w14:paraId="33A37DB5" w14:textId="77777777" w:rsidR="00E6793E" w:rsidRPr="00FC18D8" w:rsidRDefault="00833656" w:rsidP="00FC18D8">
      <w:pPr>
        <w:pStyle w:val="subsection"/>
      </w:pPr>
      <w:r w:rsidRPr="00FC18D8">
        <w:tab/>
        <w:t>(5)</w:t>
      </w:r>
      <w:r w:rsidRPr="00FC18D8">
        <w:tab/>
        <w:t>To avoid doub</w:t>
      </w:r>
      <w:r w:rsidR="00E6793E" w:rsidRPr="00FC18D8">
        <w:t>t:</w:t>
      </w:r>
    </w:p>
    <w:p w14:paraId="221A69CA" w14:textId="6332F345" w:rsidR="00833656" w:rsidRPr="00FC18D8" w:rsidRDefault="00E6793E" w:rsidP="00FC18D8">
      <w:pPr>
        <w:pStyle w:val="paragraph"/>
      </w:pPr>
      <w:r w:rsidRPr="00FC18D8">
        <w:tab/>
        <w:t>(a)</w:t>
      </w:r>
      <w:r w:rsidRPr="00FC18D8">
        <w:tab/>
      </w:r>
      <w:r w:rsidR="00833656" w:rsidRPr="00FC18D8">
        <w:t xml:space="preserve">the </w:t>
      </w:r>
      <w:r w:rsidR="00833656" w:rsidRPr="00FC18D8">
        <w:rPr>
          <w:i/>
        </w:rPr>
        <w:t>Digital ID Act 202</w:t>
      </w:r>
      <w:r w:rsidR="002B19A4">
        <w:rPr>
          <w:i/>
        </w:rPr>
        <w:t>4</w:t>
      </w:r>
      <w:r w:rsidR="00833656" w:rsidRPr="00FC18D8">
        <w:t xml:space="preserve"> </w:t>
      </w:r>
      <w:r w:rsidR="0054545D" w:rsidRPr="00FC18D8">
        <w:t xml:space="preserve">is </w:t>
      </w:r>
      <w:r w:rsidRPr="00FC18D8">
        <w:t xml:space="preserve">not a </w:t>
      </w:r>
      <w:r w:rsidR="0054545D" w:rsidRPr="00FC18D8">
        <w:t>taxation law</w:t>
      </w:r>
      <w:r w:rsidRPr="00FC18D8">
        <w:t>; and</w:t>
      </w:r>
    </w:p>
    <w:p w14:paraId="6A592679" w14:textId="77777777" w:rsidR="00E6793E" w:rsidRPr="00FC18D8" w:rsidRDefault="00E6793E" w:rsidP="00FC18D8">
      <w:pPr>
        <w:pStyle w:val="paragraph"/>
      </w:pPr>
      <w:r w:rsidRPr="00FC18D8">
        <w:tab/>
        <w:t>(b)</w:t>
      </w:r>
      <w:r w:rsidRPr="00FC18D8">
        <w:tab/>
      </w:r>
      <w:r w:rsidR="00F62D4E" w:rsidRPr="00FC18D8">
        <w:t xml:space="preserve">the </w:t>
      </w:r>
      <w:r w:rsidRPr="00FC18D8">
        <w:t xml:space="preserve">functions referred to in </w:t>
      </w:r>
      <w:r w:rsidR="005704DD" w:rsidRPr="00FC18D8">
        <w:t>subsection (</w:t>
      </w:r>
      <w:r w:rsidRPr="00FC18D8">
        <w:t xml:space="preserve">1) </w:t>
      </w:r>
      <w:r w:rsidR="00F62D4E" w:rsidRPr="00FC18D8">
        <w:t>are not performed under, or for the purposes of, a taxation law.</w:t>
      </w:r>
    </w:p>
    <w:p w14:paraId="7925E3B8" w14:textId="77777777" w:rsidR="00B929D3" w:rsidRPr="00FC18D8" w:rsidRDefault="002E7502" w:rsidP="00FC18D8">
      <w:pPr>
        <w:pStyle w:val="subsection"/>
      </w:pPr>
      <w:r w:rsidRPr="00FC18D8">
        <w:tab/>
      </w:r>
      <w:r w:rsidR="00B929D3" w:rsidRPr="00FC18D8">
        <w:t>(</w:t>
      </w:r>
      <w:r w:rsidR="00833656" w:rsidRPr="00FC18D8">
        <w:t>6</w:t>
      </w:r>
      <w:r w:rsidR="00B929D3" w:rsidRPr="00FC18D8">
        <w:t>)</w:t>
      </w:r>
      <w:r w:rsidR="00B929D3" w:rsidRPr="00FC18D8">
        <w:tab/>
        <w:t>In this section:</w:t>
      </w:r>
    </w:p>
    <w:p w14:paraId="3D9DFC09" w14:textId="19A08DDF" w:rsidR="00B929D3" w:rsidRPr="00FC18D8" w:rsidRDefault="00B929D3" w:rsidP="00FC18D8">
      <w:pPr>
        <w:pStyle w:val="Definition"/>
      </w:pPr>
      <w:r w:rsidRPr="00FC18D8">
        <w:rPr>
          <w:b/>
          <w:i/>
        </w:rPr>
        <w:t>accredited entity</w:t>
      </w:r>
      <w:r w:rsidRPr="00FC18D8">
        <w:t xml:space="preserve"> has the same meaning as in the </w:t>
      </w:r>
      <w:r w:rsidRPr="00FC18D8">
        <w:rPr>
          <w:i/>
        </w:rPr>
        <w:t>Digital ID Act 202</w:t>
      </w:r>
      <w:r w:rsidR="002B19A4">
        <w:rPr>
          <w:i/>
        </w:rPr>
        <w:t>4</w:t>
      </w:r>
      <w:r w:rsidRPr="00FC18D8">
        <w:t>.</w:t>
      </w:r>
    </w:p>
    <w:p w14:paraId="70DAB836" w14:textId="44E809B6" w:rsidR="00B929D3" w:rsidRPr="00FC18D8" w:rsidRDefault="00B929D3" w:rsidP="00FC18D8">
      <w:pPr>
        <w:pStyle w:val="Definition"/>
      </w:pPr>
      <w:r w:rsidRPr="00FC18D8">
        <w:rPr>
          <w:b/>
          <w:i/>
        </w:rPr>
        <w:t>Australian Government Digital ID System</w:t>
      </w:r>
      <w:r w:rsidRPr="00FC18D8">
        <w:t xml:space="preserve"> has the same meaning as in the </w:t>
      </w:r>
      <w:r w:rsidRPr="00FC18D8">
        <w:rPr>
          <w:i/>
        </w:rPr>
        <w:t>Digital ID Act 202</w:t>
      </w:r>
      <w:r w:rsidR="002B19A4">
        <w:rPr>
          <w:i/>
        </w:rPr>
        <w:t>4</w:t>
      </w:r>
      <w:r w:rsidRPr="00FC18D8">
        <w:t>.</w:t>
      </w:r>
    </w:p>
    <w:p w14:paraId="11D9F2BF" w14:textId="4B23C5B5" w:rsidR="00B929D3" w:rsidRDefault="00B929D3" w:rsidP="00FC18D8">
      <w:pPr>
        <w:pStyle w:val="Definition"/>
      </w:pPr>
      <w:r w:rsidRPr="00FC18D8">
        <w:rPr>
          <w:b/>
          <w:i/>
        </w:rPr>
        <w:t>digital ID system</w:t>
      </w:r>
      <w:r w:rsidRPr="00FC18D8">
        <w:t xml:space="preserve"> has the same meaning as in the </w:t>
      </w:r>
      <w:r w:rsidRPr="00FC18D8">
        <w:rPr>
          <w:i/>
        </w:rPr>
        <w:t>Digital ID Act 202</w:t>
      </w:r>
      <w:r w:rsidR="002B19A4">
        <w:rPr>
          <w:i/>
        </w:rPr>
        <w:t>4</w:t>
      </w:r>
      <w:r w:rsidRPr="00FC18D8">
        <w:t>.</w:t>
      </w:r>
    </w:p>
    <w:p w14:paraId="396428A1" w14:textId="77777777" w:rsidR="00974CCF" w:rsidRDefault="00974CCF" w:rsidP="00974CCF"/>
    <w:p w14:paraId="52777404" w14:textId="77777777" w:rsidR="00974CCF" w:rsidRDefault="00974CCF" w:rsidP="00974CCF">
      <w:pPr>
        <w:pStyle w:val="AssentBk"/>
        <w:keepNext/>
      </w:pPr>
    </w:p>
    <w:p w14:paraId="4BAA9AE3" w14:textId="77777777" w:rsidR="00974CCF" w:rsidRDefault="00974CCF" w:rsidP="00974CCF">
      <w:pPr>
        <w:pStyle w:val="AssentBk"/>
        <w:keepNext/>
      </w:pPr>
    </w:p>
    <w:p w14:paraId="6B04E3B5" w14:textId="77777777" w:rsidR="00974CCF" w:rsidRDefault="00974CCF" w:rsidP="00974CCF">
      <w:pPr>
        <w:pStyle w:val="2ndRd"/>
        <w:keepNext/>
        <w:pBdr>
          <w:top w:val="single" w:sz="2" w:space="1" w:color="auto"/>
        </w:pBdr>
      </w:pPr>
    </w:p>
    <w:p w14:paraId="216F7A2B" w14:textId="77777777" w:rsidR="00974CCF" w:rsidRDefault="00974CCF" w:rsidP="00974CCF">
      <w:pPr>
        <w:pStyle w:val="2ndRd"/>
        <w:keepNext/>
        <w:spacing w:line="260" w:lineRule="atLeast"/>
        <w:rPr>
          <w:i/>
        </w:rPr>
      </w:pPr>
      <w:r>
        <w:t>[</w:t>
      </w:r>
      <w:r>
        <w:rPr>
          <w:i/>
        </w:rPr>
        <w:t>Minister’s second reading speech made in—</w:t>
      </w:r>
    </w:p>
    <w:p w14:paraId="4CAE857C" w14:textId="783E4A64" w:rsidR="00974CCF" w:rsidRDefault="00974CCF" w:rsidP="00974CCF">
      <w:pPr>
        <w:pStyle w:val="2ndRd"/>
        <w:keepNext/>
        <w:spacing w:line="260" w:lineRule="atLeast"/>
      </w:pPr>
      <w:r>
        <w:rPr>
          <w:i/>
        </w:rPr>
        <w:t>Senate on 30 November 2023</w:t>
      </w:r>
    </w:p>
    <w:p w14:paraId="5E43B2EC" w14:textId="1DDB7B3D" w:rsidR="00974CCF" w:rsidRDefault="00974CCF" w:rsidP="00974CCF">
      <w:pPr>
        <w:pStyle w:val="2ndRd"/>
        <w:keepNext/>
        <w:spacing w:line="260" w:lineRule="atLeast"/>
        <w:rPr>
          <w:i/>
        </w:rPr>
      </w:pPr>
      <w:r>
        <w:rPr>
          <w:i/>
        </w:rPr>
        <w:t>House of Representatives on 15 May 2024</w:t>
      </w:r>
      <w:r>
        <w:t>]</w:t>
      </w:r>
    </w:p>
    <w:p w14:paraId="6633EF82" w14:textId="77777777" w:rsidR="00974CCF" w:rsidRDefault="00974CCF" w:rsidP="00974CCF"/>
    <w:p w14:paraId="0B7F9F2D" w14:textId="7740EBB1" w:rsidR="006577FC" w:rsidRPr="00974CCF" w:rsidRDefault="00974CCF" w:rsidP="00974CCF">
      <w:pPr>
        <w:framePr w:hSpace="180" w:wrap="around" w:vAnchor="text" w:hAnchor="page" w:x="2461" w:y="4116"/>
      </w:pPr>
      <w:r>
        <w:t>(159/23)</w:t>
      </w:r>
    </w:p>
    <w:p w14:paraId="313271B5" w14:textId="77777777" w:rsidR="00974CCF" w:rsidRDefault="00974CCF"/>
    <w:sectPr w:rsidR="00974CCF" w:rsidSect="006577F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E8012" w14:textId="77777777" w:rsidR="00974CCF" w:rsidRDefault="00974CCF" w:rsidP="00715914">
      <w:pPr>
        <w:spacing w:line="240" w:lineRule="auto"/>
      </w:pPr>
      <w:r>
        <w:separator/>
      </w:r>
    </w:p>
  </w:endnote>
  <w:endnote w:type="continuationSeparator" w:id="0">
    <w:p w14:paraId="23CF1329" w14:textId="77777777" w:rsidR="00974CCF" w:rsidRDefault="00974CC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9700" w14:textId="77777777" w:rsidR="00974CCF" w:rsidRPr="005F1388" w:rsidRDefault="00974CCF" w:rsidP="00FC18D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AC19" w14:textId="07A2321E" w:rsidR="00974CCF" w:rsidRDefault="00974CCF" w:rsidP="00974CCF">
    <w:pPr>
      <w:pStyle w:val="ScalePlusRef"/>
    </w:pPr>
    <w:r>
      <w:t>Note: An electronic version of this Act is available on the Federal Register of Legislation (</w:t>
    </w:r>
    <w:hyperlink r:id="rId1" w:history="1">
      <w:r>
        <w:t>https://www.legislation.gov.au/</w:t>
      </w:r>
    </w:hyperlink>
    <w:r>
      <w:t>)</w:t>
    </w:r>
  </w:p>
  <w:p w14:paraId="0D4E15AC" w14:textId="77777777" w:rsidR="00974CCF" w:rsidRDefault="00974CCF" w:rsidP="00974CCF"/>
  <w:p w14:paraId="35AF721B" w14:textId="289B3241" w:rsidR="00974CCF" w:rsidRDefault="00974CCF" w:rsidP="00FC18D8">
    <w:pPr>
      <w:pStyle w:val="Footer"/>
      <w:spacing w:before="120"/>
    </w:pPr>
  </w:p>
  <w:p w14:paraId="26B93E1E" w14:textId="77777777" w:rsidR="00974CCF" w:rsidRPr="005F1388" w:rsidRDefault="00974CCF" w:rsidP="009C73FB">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4307" w14:textId="77777777" w:rsidR="00974CCF" w:rsidRPr="00ED79B6" w:rsidRDefault="00974CCF" w:rsidP="00FC18D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ACCB" w14:textId="77777777" w:rsidR="00974CCF" w:rsidRDefault="00974CCF" w:rsidP="00FC18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4CCF" w14:paraId="4650C4DB" w14:textId="77777777" w:rsidTr="009C73FB">
      <w:tc>
        <w:tcPr>
          <w:tcW w:w="646" w:type="dxa"/>
        </w:tcPr>
        <w:p w14:paraId="7D36CDF2" w14:textId="77777777" w:rsidR="00974CCF" w:rsidRDefault="00974CCF" w:rsidP="009C73F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A87B3D3" w14:textId="6D4607EE" w:rsidR="00974CCF" w:rsidRDefault="00974CCF" w:rsidP="009C73F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29AF">
            <w:rPr>
              <w:i/>
              <w:sz w:val="18"/>
            </w:rPr>
            <w:t>Digital ID (Transitional and Consequential Provisions) Act 2024</w:t>
          </w:r>
          <w:r w:rsidRPr="00ED79B6">
            <w:rPr>
              <w:i/>
              <w:sz w:val="18"/>
            </w:rPr>
            <w:fldChar w:fldCharType="end"/>
          </w:r>
        </w:p>
      </w:tc>
      <w:tc>
        <w:tcPr>
          <w:tcW w:w="1270" w:type="dxa"/>
        </w:tcPr>
        <w:p w14:paraId="030A89B0" w14:textId="6A84AB8A" w:rsidR="00974CCF" w:rsidRDefault="00974CCF" w:rsidP="009C73F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29AF">
            <w:rPr>
              <w:i/>
              <w:sz w:val="18"/>
            </w:rPr>
            <w:t>No. 26, 2024</w:t>
          </w:r>
          <w:r w:rsidRPr="00ED79B6">
            <w:rPr>
              <w:i/>
              <w:sz w:val="18"/>
            </w:rPr>
            <w:fldChar w:fldCharType="end"/>
          </w:r>
        </w:p>
      </w:tc>
    </w:tr>
  </w:tbl>
  <w:p w14:paraId="239CEDF0" w14:textId="77777777" w:rsidR="00974CCF" w:rsidRDefault="00974C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F90B" w14:textId="77777777" w:rsidR="00974CCF" w:rsidRDefault="00974CCF" w:rsidP="00FC18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4CCF" w14:paraId="0C019387" w14:textId="77777777" w:rsidTr="009C73FB">
      <w:tc>
        <w:tcPr>
          <w:tcW w:w="1247" w:type="dxa"/>
        </w:tcPr>
        <w:p w14:paraId="3E1D0C5D" w14:textId="1F4B5126" w:rsidR="00974CCF" w:rsidRDefault="00974CCF" w:rsidP="009C73F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29AF">
            <w:rPr>
              <w:i/>
              <w:sz w:val="18"/>
            </w:rPr>
            <w:t>No. 26, 2024</w:t>
          </w:r>
          <w:r w:rsidRPr="00ED79B6">
            <w:rPr>
              <w:i/>
              <w:sz w:val="18"/>
            </w:rPr>
            <w:fldChar w:fldCharType="end"/>
          </w:r>
        </w:p>
      </w:tc>
      <w:tc>
        <w:tcPr>
          <w:tcW w:w="5387" w:type="dxa"/>
        </w:tcPr>
        <w:p w14:paraId="7B701ECD" w14:textId="4B967915" w:rsidR="00974CCF" w:rsidRDefault="00974CCF" w:rsidP="009C73F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29AF">
            <w:rPr>
              <w:i/>
              <w:sz w:val="18"/>
            </w:rPr>
            <w:t>Digital ID (Transitional and Consequential Provisions) Act 2024</w:t>
          </w:r>
          <w:r w:rsidRPr="00ED79B6">
            <w:rPr>
              <w:i/>
              <w:sz w:val="18"/>
            </w:rPr>
            <w:fldChar w:fldCharType="end"/>
          </w:r>
        </w:p>
      </w:tc>
      <w:tc>
        <w:tcPr>
          <w:tcW w:w="669" w:type="dxa"/>
        </w:tcPr>
        <w:p w14:paraId="175AA891" w14:textId="77777777" w:rsidR="00974CCF" w:rsidRDefault="00974CCF" w:rsidP="009C73F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3855525" w14:textId="77777777" w:rsidR="00974CCF" w:rsidRPr="00ED79B6" w:rsidRDefault="00974CCF" w:rsidP="009C73FB">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8209" w14:textId="77777777" w:rsidR="00974CCF" w:rsidRPr="00A961C4" w:rsidRDefault="00974CCF" w:rsidP="00FC18D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4CCF" w14:paraId="0F0F3A4F" w14:textId="77777777" w:rsidTr="00E26DB2">
      <w:tc>
        <w:tcPr>
          <w:tcW w:w="646" w:type="dxa"/>
        </w:tcPr>
        <w:p w14:paraId="6D1A3CDA" w14:textId="77777777" w:rsidR="00974CCF" w:rsidRDefault="00974CCF" w:rsidP="00ED0CA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29D7022" w14:textId="6CEA1AEA" w:rsidR="00974CCF" w:rsidRDefault="00974CCF" w:rsidP="00ED0C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29AF">
            <w:rPr>
              <w:i/>
              <w:sz w:val="18"/>
            </w:rPr>
            <w:t>Digital ID (Transitional and Consequential Provisions) Act 2024</w:t>
          </w:r>
          <w:r w:rsidRPr="007A1328">
            <w:rPr>
              <w:i/>
              <w:sz w:val="18"/>
            </w:rPr>
            <w:fldChar w:fldCharType="end"/>
          </w:r>
        </w:p>
      </w:tc>
      <w:tc>
        <w:tcPr>
          <w:tcW w:w="1270" w:type="dxa"/>
        </w:tcPr>
        <w:p w14:paraId="0CE3826D" w14:textId="5893B418" w:rsidR="00974CCF" w:rsidRDefault="00974CCF" w:rsidP="00ED0CA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29AF">
            <w:rPr>
              <w:i/>
              <w:sz w:val="18"/>
            </w:rPr>
            <w:t>No. 26, 2024</w:t>
          </w:r>
          <w:r w:rsidRPr="007A1328">
            <w:rPr>
              <w:i/>
              <w:sz w:val="18"/>
            </w:rPr>
            <w:fldChar w:fldCharType="end"/>
          </w:r>
        </w:p>
      </w:tc>
    </w:tr>
  </w:tbl>
  <w:p w14:paraId="563CB0B4" w14:textId="77777777" w:rsidR="00974CCF" w:rsidRPr="00A961C4" w:rsidRDefault="00974CCF" w:rsidP="00ED0CA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BB40" w14:textId="77777777" w:rsidR="00974CCF" w:rsidRPr="00A961C4" w:rsidRDefault="00974CCF" w:rsidP="00FC18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4CCF" w14:paraId="1585D32B" w14:textId="77777777" w:rsidTr="00E26DB2">
      <w:tc>
        <w:tcPr>
          <w:tcW w:w="1247" w:type="dxa"/>
        </w:tcPr>
        <w:p w14:paraId="3C24481D" w14:textId="45B2F44F" w:rsidR="00974CCF" w:rsidRDefault="00974CCF" w:rsidP="00ED0C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29AF">
            <w:rPr>
              <w:i/>
              <w:sz w:val="18"/>
            </w:rPr>
            <w:t>No. 26, 2024</w:t>
          </w:r>
          <w:r w:rsidRPr="007A1328">
            <w:rPr>
              <w:i/>
              <w:sz w:val="18"/>
            </w:rPr>
            <w:fldChar w:fldCharType="end"/>
          </w:r>
        </w:p>
      </w:tc>
      <w:tc>
        <w:tcPr>
          <w:tcW w:w="5387" w:type="dxa"/>
        </w:tcPr>
        <w:p w14:paraId="56EF4D69" w14:textId="0254B2FF" w:rsidR="00974CCF" w:rsidRDefault="00974CCF" w:rsidP="00ED0C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29AF">
            <w:rPr>
              <w:i/>
              <w:sz w:val="18"/>
            </w:rPr>
            <w:t>Digital ID (Transitional and Consequential Provisions) Act 2024</w:t>
          </w:r>
          <w:r w:rsidRPr="007A1328">
            <w:rPr>
              <w:i/>
              <w:sz w:val="18"/>
            </w:rPr>
            <w:fldChar w:fldCharType="end"/>
          </w:r>
        </w:p>
      </w:tc>
      <w:tc>
        <w:tcPr>
          <w:tcW w:w="669" w:type="dxa"/>
        </w:tcPr>
        <w:p w14:paraId="35799CEC" w14:textId="77777777" w:rsidR="00974CCF" w:rsidRDefault="00974CCF" w:rsidP="00ED0CA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A02CC65" w14:textId="77777777" w:rsidR="00974CCF" w:rsidRPr="00055B5C" w:rsidRDefault="00974CCF" w:rsidP="00ED0CA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5B96" w14:textId="77777777" w:rsidR="00974CCF" w:rsidRPr="00A961C4" w:rsidRDefault="00974CCF" w:rsidP="00FC18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74CCF" w14:paraId="3326CF57" w14:textId="77777777" w:rsidTr="00E26DB2">
      <w:tc>
        <w:tcPr>
          <w:tcW w:w="1247" w:type="dxa"/>
        </w:tcPr>
        <w:p w14:paraId="236C4FC7" w14:textId="35586CA9" w:rsidR="00974CCF" w:rsidRDefault="00974CCF" w:rsidP="009C73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29AF">
            <w:rPr>
              <w:i/>
              <w:sz w:val="18"/>
            </w:rPr>
            <w:t>No. 26, 2024</w:t>
          </w:r>
          <w:r w:rsidRPr="007A1328">
            <w:rPr>
              <w:i/>
              <w:sz w:val="18"/>
            </w:rPr>
            <w:fldChar w:fldCharType="end"/>
          </w:r>
        </w:p>
      </w:tc>
      <w:tc>
        <w:tcPr>
          <w:tcW w:w="5387" w:type="dxa"/>
        </w:tcPr>
        <w:p w14:paraId="0D3D474F" w14:textId="5CC2A6EC" w:rsidR="00974CCF" w:rsidRDefault="00974CCF" w:rsidP="009C73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29AF">
            <w:rPr>
              <w:i/>
              <w:sz w:val="18"/>
            </w:rPr>
            <w:t>Digital ID (Transitional and Consequential Provisions) Act 2024</w:t>
          </w:r>
          <w:r w:rsidRPr="007A1328">
            <w:rPr>
              <w:i/>
              <w:sz w:val="18"/>
            </w:rPr>
            <w:fldChar w:fldCharType="end"/>
          </w:r>
        </w:p>
      </w:tc>
      <w:tc>
        <w:tcPr>
          <w:tcW w:w="669" w:type="dxa"/>
        </w:tcPr>
        <w:p w14:paraId="02E55627" w14:textId="77777777" w:rsidR="00974CCF" w:rsidRDefault="00974CCF" w:rsidP="009C73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2ED06C9" w14:textId="77777777" w:rsidR="00974CCF" w:rsidRPr="00A961C4" w:rsidRDefault="00974CCF" w:rsidP="009C73FB">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C43D" w14:textId="77777777" w:rsidR="00974CCF" w:rsidRDefault="00974CCF" w:rsidP="00715914">
      <w:pPr>
        <w:spacing w:line="240" w:lineRule="auto"/>
      </w:pPr>
      <w:r>
        <w:separator/>
      </w:r>
    </w:p>
  </w:footnote>
  <w:footnote w:type="continuationSeparator" w:id="0">
    <w:p w14:paraId="7F1DC6AD" w14:textId="77777777" w:rsidR="00974CCF" w:rsidRDefault="00974CC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575F" w14:textId="77777777" w:rsidR="00974CCF" w:rsidRPr="005F1388" w:rsidRDefault="00974CCF" w:rsidP="009C73FB">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3B18" w14:textId="77777777" w:rsidR="00974CCF" w:rsidRPr="005F1388" w:rsidRDefault="00974CCF" w:rsidP="009C73FB">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D9CB" w14:textId="77777777" w:rsidR="00974CCF" w:rsidRPr="005F1388" w:rsidRDefault="00974CCF" w:rsidP="009C73F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DF19" w14:textId="77777777" w:rsidR="00974CCF" w:rsidRPr="00ED79B6" w:rsidRDefault="00974CCF" w:rsidP="009C73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8DDF" w14:textId="77777777" w:rsidR="00974CCF" w:rsidRPr="00ED79B6" w:rsidRDefault="00974CCF" w:rsidP="009C73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D1D8" w14:textId="77777777" w:rsidR="00974CCF" w:rsidRPr="00ED79B6" w:rsidRDefault="00974CCF" w:rsidP="009C73F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6E83" w14:textId="569F727A" w:rsidR="00974CCF" w:rsidRPr="00A961C4" w:rsidRDefault="00974CCF" w:rsidP="00ED0CA5">
    <w:pPr>
      <w:rPr>
        <w:b/>
        <w:sz w:val="20"/>
      </w:rPr>
    </w:pPr>
    <w:r>
      <w:rPr>
        <w:b/>
        <w:sz w:val="20"/>
      </w:rPr>
      <w:fldChar w:fldCharType="begin"/>
    </w:r>
    <w:r>
      <w:rPr>
        <w:b/>
        <w:sz w:val="20"/>
      </w:rPr>
      <w:instrText xml:space="preserve"> STYLEREF CharAmSchNo </w:instrText>
    </w:r>
    <w:r w:rsidR="001E29AF">
      <w:rPr>
        <w:b/>
        <w:sz w:val="20"/>
      </w:rPr>
      <w:fldChar w:fldCharType="separate"/>
    </w:r>
    <w:r w:rsidR="001E29AF">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E29AF">
      <w:rPr>
        <w:sz w:val="20"/>
      </w:rPr>
      <w:fldChar w:fldCharType="separate"/>
    </w:r>
    <w:r w:rsidR="001E29AF">
      <w:rPr>
        <w:noProof/>
        <w:sz w:val="20"/>
      </w:rPr>
      <w:t>Consequential amendments</w:t>
    </w:r>
    <w:r>
      <w:rPr>
        <w:sz w:val="20"/>
      </w:rPr>
      <w:fldChar w:fldCharType="end"/>
    </w:r>
  </w:p>
  <w:p w14:paraId="76035E78" w14:textId="0F0EFCCB" w:rsidR="00974CCF" w:rsidRPr="00A961C4" w:rsidRDefault="00974CCF" w:rsidP="00ED0CA5">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A4C1B59" w14:textId="77777777" w:rsidR="00974CCF" w:rsidRPr="00A961C4" w:rsidRDefault="00974CCF" w:rsidP="008B18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FF65" w14:textId="15AAC0F3" w:rsidR="00974CCF" w:rsidRPr="00A961C4" w:rsidRDefault="00974CCF" w:rsidP="00ED0CA5">
    <w:pPr>
      <w:jc w:val="right"/>
      <w:rPr>
        <w:sz w:val="20"/>
      </w:rPr>
    </w:pPr>
    <w:r w:rsidRPr="00A961C4">
      <w:rPr>
        <w:sz w:val="20"/>
      </w:rPr>
      <w:fldChar w:fldCharType="begin"/>
    </w:r>
    <w:r w:rsidRPr="00A961C4">
      <w:rPr>
        <w:sz w:val="20"/>
      </w:rPr>
      <w:instrText xml:space="preserve"> STYLEREF CharAmSchText </w:instrText>
    </w:r>
    <w:r w:rsidR="001E29AF">
      <w:rPr>
        <w:sz w:val="20"/>
      </w:rPr>
      <w:fldChar w:fldCharType="separate"/>
    </w:r>
    <w:r w:rsidR="001E29AF">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E29AF">
      <w:rPr>
        <w:b/>
        <w:sz w:val="20"/>
      </w:rPr>
      <w:fldChar w:fldCharType="separate"/>
    </w:r>
    <w:r w:rsidR="001E29AF">
      <w:rPr>
        <w:b/>
        <w:noProof/>
        <w:sz w:val="20"/>
      </w:rPr>
      <w:t>Schedule 2</w:t>
    </w:r>
    <w:r>
      <w:rPr>
        <w:b/>
        <w:sz w:val="20"/>
      </w:rPr>
      <w:fldChar w:fldCharType="end"/>
    </w:r>
  </w:p>
  <w:p w14:paraId="71DB9CE8" w14:textId="2593A63C" w:rsidR="00974CCF" w:rsidRPr="00A961C4" w:rsidRDefault="00974CCF" w:rsidP="00ED0CA5">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11F5A9C" w14:textId="77777777" w:rsidR="00974CCF" w:rsidRPr="00A961C4" w:rsidRDefault="00974CCF" w:rsidP="008B18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E910" w14:textId="77777777" w:rsidR="00974CCF" w:rsidRPr="00A961C4" w:rsidRDefault="00974CCF" w:rsidP="009C73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0550F"/>
    <w:multiLevelType w:val="hybridMultilevel"/>
    <w:tmpl w:val="682E3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77071"/>
    <w:multiLevelType w:val="hybridMultilevel"/>
    <w:tmpl w:val="DB584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1E19F9"/>
    <w:multiLevelType w:val="hybridMultilevel"/>
    <w:tmpl w:val="53264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590CA4"/>
    <w:multiLevelType w:val="hybridMultilevel"/>
    <w:tmpl w:val="64A8E6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31EFA"/>
    <w:multiLevelType w:val="hybridMultilevel"/>
    <w:tmpl w:val="24C85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926C2D"/>
    <w:multiLevelType w:val="hybridMultilevel"/>
    <w:tmpl w:val="33A0001E"/>
    <w:lvl w:ilvl="0" w:tplc="4DEE1894">
      <w:start w:val="1"/>
      <w:numFmt w:val="lowerRoman"/>
      <w:lvlText w:val="(%1)"/>
      <w:lvlJc w:val="left"/>
      <w:pPr>
        <w:ind w:left="870" w:hanging="720"/>
      </w:pPr>
    </w:lvl>
    <w:lvl w:ilvl="1" w:tplc="0C090019">
      <w:start w:val="1"/>
      <w:numFmt w:val="lowerLetter"/>
      <w:lvlText w:val="%2."/>
      <w:lvlJc w:val="left"/>
      <w:pPr>
        <w:ind w:left="1230" w:hanging="360"/>
      </w:pPr>
    </w:lvl>
    <w:lvl w:ilvl="2" w:tplc="0C09001B">
      <w:start w:val="1"/>
      <w:numFmt w:val="lowerRoman"/>
      <w:lvlText w:val="%3."/>
      <w:lvlJc w:val="right"/>
      <w:pPr>
        <w:ind w:left="1950" w:hanging="180"/>
      </w:pPr>
    </w:lvl>
    <w:lvl w:ilvl="3" w:tplc="0C09000F">
      <w:start w:val="1"/>
      <w:numFmt w:val="decimal"/>
      <w:lvlText w:val="%4."/>
      <w:lvlJc w:val="left"/>
      <w:pPr>
        <w:ind w:left="2670" w:hanging="360"/>
      </w:pPr>
    </w:lvl>
    <w:lvl w:ilvl="4" w:tplc="0C090019">
      <w:start w:val="1"/>
      <w:numFmt w:val="lowerLetter"/>
      <w:lvlText w:val="%5."/>
      <w:lvlJc w:val="left"/>
      <w:pPr>
        <w:ind w:left="3390" w:hanging="360"/>
      </w:pPr>
    </w:lvl>
    <w:lvl w:ilvl="5" w:tplc="0C09001B">
      <w:start w:val="1"/>
      <w:numFmt w:val="lowerRoman"/>
      <w:lvlText w:val="%6."/>
      <w:lvlJc w:val="right"/>
      <w:pPr>
        <w:ind w:left="4110" w:hanging="180"/>
      </w:pPr>
    </w:lvl>
    <w:lvl w:ilvl="6" w:tplc="0C09000F">
      <w:start w:val="1"/>
      <w:numFmt w:val="decimal"/>
      <w:lvlText w:val="%7."/>
      <w:lvlJc w:val="left"/>
      <w:pPr>
        <w:ind w:left="4830" w:hanging="360"/>
      </w:pPr>
    </w:lvl>
    <w:lvl w:ilvl="7" w:tplc="0C090019">
      <w:start w:val="1"/>
      <w:numFmt w:val="lowerLetter"/>
      <w:lvlText w:val="%8."/>
      <w:lvlJc w:val="left"/>
      <w:pPr>
        <w:ind w:left="5550" w:hanging="360"/>
      </w:pPr>
    </w:lvl>
    <w:lvl w:ilvl="8" w:tplc="0C09001B">
      <w:start w:val="1"/>
      <w:numFmt w:val="lowerRoman"/>
      <w:lvlText w:val="%9."/>
      <w:lvlJc w:val="right"/>
      <w:pPr>
        <w:ind w:left="6270" w:hanging="180"/>
      </w:pPr>
    </w:lvl>
  </w:abstractNum>
  <w:abstractNum w:abstractNumId="17" w15:restartNumberingAfterBreak="0">
    <w:nsid w:val="354D7B30"/>
    <w:multiLevelType w:val="hybridMultilevel"/>
    <w:tmpl w:val="6D3ACD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F338BB"/>
    <w:multiLevelType w:val="hybridMultilevel"/>
    <w:tmpl w:val="0F8CB5BE"/>
    <w:lvl w:ilvl="0" w:tplc="8E1C625E">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63C2D"/>
    <w:multiLevelType w:val="hybridMultilevel"/>
    <w:tmpl w:val="BD5282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4"/>
  </w:num>
  <w:num w:numId="14">
    <w:abstractNumId w:val="13"/>
  </w:num>
  <w:num w:numId="15">
    <w:abstractNumId w:val="15"/>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BE0"/>
    <w:rsid w:val="0000091B"/>
    <w:rsid w:val="00002748"/>
    <w:rsid w:val="00002D1A"/>
    <w:rsid w:val="00005ED2"/>
    <w:rsid w:val="000069EB"/>
    <w:rsid w:val="00011B07"/>
    <w:rsid w:val="00011E1C"/>
    <w:rsid w:val="000136AF"/>
    <w:rsid w:val="00013708"/>
    <w:rsid w:val="00017BFA"/>
    <w:rsid w:val="00023C28"/>
    <w:rsid w:val="000273D3"/>
    <w:rsid w:val="000308F2"/>
    <w:rsid w:val="0003377B"/>
    <w:rsid w:val="00036CD3"/>
    <w:rsid w:val="00037314"/>
    <w:rsid w:val="00040A11"/>
    <w:rsid w:val="00044172"/>
    <w:rsid w:val="000455D1"/>
    <w:rsid w:val="000469A5"/>
    <w:rsid w:val="00050196"/>
    <w:rsid w:val="00050F3E"/>
    <w:rsid w:val="00052671"/>
    <w:rsid w:val="00056AF0"/>
    <w:rsid w:val="00061132"/>
    <w:rsid w:val="000614BF"/>
    <w:rsid w:val="00063A65"/>
    <w:rsid w:val="00072724"/>
    <w:rsid w:val="00075D47"/>
    <w:rsid w:val="00076BE0"/>
    <w:rsid w:val="00077088"/>
    <w:rsid w:val="00077BB2"/>
    <w:rsid w:val="000842FC"/>
    <w:rsid w:val="00084938"/>
    <w:rsid w:val="000870AC"/>
    <w:rsid w:val="00087D46"/>
    <w:rsid w:val="0009281E"/>
    <w:rsid w:val="00092B53"/>
    <w:rsid w:val="000A2F65"/>
    <w:rsid w:val="000A447C"/>
    <w:rsid w:val="000A556A"/>
    <w:rsid w:val="000A7441"/>
    <w:rsid w:val="000B2963"/>
    <w:rsid w:val="000B5F0D"/>
    <w:rsid w:val="000B68EA"/>
    <w:rsid w:val="000C4267"/>
    <w:rsid w:val="000C4ED0"/>
    <w:rsid w:val="000C7C9B"/>
    <w:rsid w:val="000D05EF"/>
    <w:rsid w:val="000D0655"/>
    <w:rsid w:val="000D0EB7"/>
    <w:rsid w:val="000D161F"/>
    <w:rsid w:val="000D1AEF"/>
    <w:rsid w:val="000D530C"/>
    <w:rsid w:val="000D5772"/>
    <w:rsid w:val="000D75C0"/>
    <w:rsid w:val="000E1C23"/>
    <w:rsid w:val="000E2261"/>
    <w:rsid w:val="000E2DBA"/>
    <w:rsid w:val="000E35FC"/>
    <w:rsid w:val="000E3F92"/>
    <w:rsid w:val="000E584F"/>
    <w:rsid w:val="000E73D1"/>
    <w:rsid w:val="000E779B"/>
    <w:rsid w:val="000F21C1"/>
    <w:rsid w:val="000F2425"/>
    <w:rsid w:val="000F614B"/>
    <w:rsid w:val="001045EF"/>
    <w:rsid w:val="0010481C"/>
    <w:rsid w:val="001068E2"/>
    <w:rsid w:val="0010732A"/>
    <w:rsid w:val="0010745C"/>
    <w:rsid w:val="00107D98"/>
    <w:rsid w:val="00111D7C"/>
    <w:rsid w:val="0011575C"/>
    <w:rsid w:val="001207B8"/>
    <w:rsid w:val="00121E90"/>
    <w:rsid w:val="00122FE1"/>
    <w:rsid w:val="0012305B"/>
    <w:rsid w:val="00123064"/>
    <w:rsid w:val="001236C0"/>
    <w:rsid w:val="0012615D"/>
    <w:rsid w:val="0013072E"/>
    <w:rsid w:val="00134ED4"/>
    <w:rsid w:val="00135F7A"/>
    <w:rsid w:val="00141BD3"/>
    <w:rsid w:val="00143216"/>
    <w:rsid w:val="001464BD"/>
    <w:rsid w:val="0015698C"/>
    <w:rsid w:val="00156B51"/>
    <w:rsid w:val="0016053E"/>
    <w:rsid w:val="00166C2F"/>
    <w:rsid w:val="001671E9"/>
    <w:rsid w:val="001716D1"/>
    <w:rsid w:val="001716F7"/>
    <w:rsid w:val="001732CE"/>
    <w:rsid w:val="00174208"/>
    <w:rsid w:val="0017446A"/>
    <w:rsid w:val="00175DA0"/>
    <w:rsid w:val="00177E26"/>
    <w:rsid w:val="00182979"/>
    <w:rsid w:val="00185BE8"/>
    <w:rsid w:val="00187EA9"/>
    <w:rsid w:val="00191CCA"/>
    <w:rsid w:val="001939E1"/>
    <w:rsid w:val="00193B63"/>
    <w:rsid w:val="0019447B"/>
    <w:rsid w:val="001947AD"/>
    <w:rsid w:val="00195382"/>
    <w:rsid w:val="001963A4"/>
    <w:rsid w:val="001A0453"/>
    <w:rsid w:val="001A45D5"/>
    <w:rsid w:val="001A4F53"/>
    <w:rsid w:val="001A50B9"/>
    <w:rsid w:val="001B0BBB"/>
    <w:rsid w:val="001B47E6"/>
    <w:rsid w:val="001B5738"/>
    <w:rsid w:val="001B782B"/>
    <w:rsid w:val="001C1117"/>
    <w:rsid w:val="001C3AE4"/>
    <w:rsid w:val="001C69C4"/>
    <w:rsid w:val="001C7FF3"/>
    <w:rsid w:val="001D11E9"/>
    <w:rsid w:val="001D37EF"/>
    <w:rsid w:val="001D69B3"/>
    <w:rsid w:val="001E1A16"/>
    <w:rsid w:val="001E2968"/>
    <w:rsid w:val="001E29AF"/>
    <w:rsid w:val="001E3590"/>
    <w:rsid w:val="001E4EBA"/>
    <w:rsid w:val="001E7407"/>
    <w:rsid w:val="001E7F6E"/>
    <w:rsid w:val="001F162F"/>
    <w:rsid w:val="001F1835"/>
    <w:rsid w:val="001F44E0"/>
    <w:rsid w:val="001F5B2F"/>
    <w:rsid w:val="001F5D5E"/>
    <w:rsid w:val="001F6219"/>
    <w:rsid w:val="001F6FC1"/>
    <w:rsid w:val="00200358"/>
    <w:rsid w:val="00200ACC"/>
    <w:rsid w:val="00203663"/>
    <w:rsid w:val="002065DA"/>
    <w:rsid w:val="002075D5"/>
    <w:rsid w:val="002115B1"/>
    <w:rsid w:val="00212065"/>
    <w:rsid w:val="00212DDD"/>
    <w:rsid w:val="0021510D"/>
    <w:rsid w:val="002214A7"/>
    <w:rsid w:val="00221990"/>
    <w:rsid w:val="00225CCF"/>
    <w:rsid w:val="00227314"/>
    <w:rsid w:val="00227B5F"/>
    <w:rsid w:val="00227CAD"/>
    <w:rsid w:val="0023091D"/>
    <w:rsid w:val="00235F98"/>
    <w:rsid w:val="0024010F"/>
    <w:rsid w:val="00240749"/>
    <w:rsid w:val="00243CAC"/>
    <w:rsid w:val="00245340"/>
    <w:rsid w:val="0025001D"/>
    <w:rsid w:val="002506DD"/>
    <w:rsid w:val="00254D84"/>
    <w:rsid w:val="00255E78"/>
    <w:rsid w:val="002564A4"/>
    <w:rsid w:val="00256BEF"/>
    <w:rsid w:val="00257A97"/>
    <w:rsid w:val="00263213"/>
    <w:rsid w:val="00266575"/>
    <w:rsid w:val="00267942"/>
    <w:rsid w:val="00267CFA"/>
    <w:rsid w:val="0027068D"/>
    <w:rsid w:val="002766C4"/>
    <w:rsid w:val="00276878"/>
    <w:rsid w:val="00277EAE"/>
    <w:rsid w:val="00281AE7"/>
    <w:rsid w:val="00283433"/>
    <w:rsid w:val="00284F40"/>
    <w:rsid w:val="002928B9"/>
    <w:rsid w:val="00292A07"/>
    <w:rsid w:val="0029534D"/>
    <w:rsid w:val="00296B81"/>
    <w:rsid w:val="00297ECB"/>
    <w:rsid w:val="002A3E6C"/>
    <w:rsid w:val="002A4624"/>
    <w:rsid w:val="002A4BC0"/>
    <w:rsid w:val="002A5400"/>
    <w:rsid w:val="002B19A4"/>
    <w:rsid w:val="002B2A69"/>
    <w:rsid w:val="002B4583"/>
    <w:rsid w:val="002B7F62"/>
    <w:rsid w:val="002D043A"/>
    <w:rsid w:val="002D1446"/>
    <w:rsid w:val="002D3A48"/>
    <w:rsid w:val="002D6224"/>
    <w:rsid w:val="002E7502"/>
    <w:rsid w:val="002F2F5F"/>
    <w:rsid w:val="002F33E4"/>
    <w:rsid w:val="002F546A"/>
    <w:rsid w:val="00300F79"/>
    <w:rsid w:val="003016F7"/>
    <w:rsid w:val="00302308"/>
    <w:rsid w:val="00304493"/>
    <w:rsid w:val="00321180"/>
    <w:rsid w:val="003213F0"/>
    <w:rsid w:val="00324BDF"/>
    <w:rsid w:val="0032591D"/>
    <w:rsid w:val="00327C47"/>
    <w:rsid w:val="003304A9"/>
    <w:rsid w:val="00337700"/>
    <w:rsid w:val="00340242"/>
    <w:rsid w:val="00340F07"/>
    <w:rsid w:val="003415D3"/>
    <w:rsid w:val="0034381B"/>
    <w:rsid w:val="0034382B"/>
    <w:rsid w:val="00351994"/>
    <w:rsid w:val="00352B0F"/>
    <w:rsid w:val="003543FC"/>
    <w:rsid w:val="00355469"/>
    <w:rsid w:val="00356571"/>
    <w:rsid w:val="00356B3D"/>
    <w:rsid w:val="00360459"/>
    <w:rsid w:val="00361BAC"/>
    <w:rsid w:val="00362757"/>
    <w:rsid w:val="003640DC"/>
    <w:rsid w:val="00364EFF"/>
    <w:rsid w:val="0036744B"/>
    <w:rsid w:val="003715C6"/>
    <w:rsid w:val="00372A9C"/>
    <w:rsid w:val="00373245"/>
    <w:rsid w:val="00374B0A"/>
    <w:rsid w:val="00374DA8"/>
    <w:rsid w:val="00375C1D"/>
    <w:rsid w:val="0037796D"/>
    <w:rsid w:val="00382520"/>
    <w:rsid w:val="00382FA2"/>
    <w:rsid w:val="00383C63"/>
    <w:rsid w:val="00393D78"/>
    <w:rsid w:val="00397E73"/>
    <w:rsid w:val="003A1BB4"/>
    <w:rsid w:val="003A2E54"/>
    <w:rsid w:val="003A5695"/>
    <w:rsid w:val="003A5FF6"/>
    <w:rsid w:val="003A6129"/>
    <w:rsid w:val="003A6A07"/>
    <w:rsid w:val="003B0ACD"/>
    <w:rsid w:val="003B5217"/>
    <w:rsid w:val="003B7309"/>
    <w:rsid w:val="003C2817"/>
    <w:rsid w:val="003C3468"/>
    <w:rsid w:val="003C55BD"/>
    <w:rsid w:val="003C699E"/>
    <w:rsid w:val="003D0BFE"/>
    <w:rsid w:val="003D253D"/>
    <w:rsid w:val="003D3B26"/>
    <w:rsid w:val="003D5700"/>
    <w:rsid w:val="003D6652"/>
    <w:rsid w:val="003E2C3A"/>
    <w:rsid w:val="003E6573"/>
    <w:rsid w:val="003E7DFB"/>
    <w:rsid w:val="003F2A80"/>
    <w:rsid w:val="003F5CF5"/>
    <w:rsid w:val="003F7D5F"/>
    <w:rsid w:val="00410A84"/>
    <w:rsid w:val="004116CD"/>
    <w:rsid w:val="00416F69"/>
    <w:rsid w:val="00417EB9"/>
    <w:rsid w:val="00420921"/>
    <w:rsid w:val="00424CA9"/>
    <w:rsid w:val="0042537A"/>
    <w:rsid w:val="0042663E"/>
    <w:rsid w:val="00426E8D"/>
    <w:rsid w:val="00430DCA"/>
    <w:rsid w:val="00431A1F"/>
    <w:rsid w:val="00436711"/>
    <w:rsid w:val="00440C91"/>
    <w:rsid w:val="0044291A"/>
    <w:rsid w:val="00446812"/>
    <w:rsid w:val="004474DC"/>
    <w:rsid w:val="004506F0"/>
    <w:rsid w:val="004511D0"/>
    <w:rsid w:val="0045604F"/>
    <w:rsid w:val="00463EC0"/>
    <w:rsid w:val="00466E79"/>
    <w:rsid w:val="00470A2B"/>
    <w:rsid w:val="004737F2"/>
    <w:rsid w:val="00474D44"/>
    <w:rsid w:val="00475053"/>
    <w:rsid w:val="00475A86"/>
    <w:rsid w:val="00477A42"/>
    <w:rsid w:val="00477ED5"/>
    <w:rsid w:val="00477FB9"/>
    <w:rsid w:val="00481861"/>
    <w:rsid w:val="0048466D"/>
    <w:rsid w:val="0048527B"/>
    <w:rsid w:val="0048585C"/>
    <w:rsid w:val="0048733E"/>
    <w:rsid w:val="00491EAF"/>
    <w:rsid w:val="004925B1"/>
    <w:rsid w:val="0049373A"/>
    <w:rsid w:val="00494E34"/>
    <w:rsid w:val="00496F97"/>
    <w:rsid w:val="004A3569"/>
    <w:rsid w:val="004A6A61"/>
    <w:rsid w:val="004B1EB2"/>
    <w:rsid w:val="004B2B8C"/>
    <w:rsid w:val="004B38C1"/>
    <w:rsid w:val="004B530C"/>
    <w:rsid w:val="004C08BB"/>
    <w:rsid w:val="004C349A"/>
    <w:rsid w:val="004C6099"/>
    <w:rsid w:val="004D03F3"/>
    <w:rsid w:val="004D2C86"/>
    <w:rsid w:val="004D370C"/>
    <w:rsid w:val="004E4CD5"/>
    <w:rsid w:val="004E7BEC"/>
    <w:rsid w:val="004F05F9"/>
    <w:rsid w:val="004F38C6"/>
    <w:rsid w:val="004F7618"/>
    <w:rsid w:val="004F7704"/>
    <w:rsid w:val="00502192"/>
    <w:rsid w:val="00504FB2"/>
    <w:rsid w:val="00510CA4"/>
    <w:rsid w:val="00512334"/>
    <w:rsid w:val="005139CC"/>
    <w:rsid w:val="00513D02"/>
    <w:rsid w:val="00514EF5"/>
    <w:rsid w:val="00516B8D"/>
    <w:rsid w:val="00517B4D"/>
    <w:rsid w:val="00520CB3"/>
    <w:rsid w:val="0052339D"/>
    <w:rsid w:val="00524C56"/>
    <w:rsid w:val="00532851"/>
    <w:rsid w:val="005362C1"/>
    <w:rsid w:val="00537FBC"/>
    <w:rsid w:val="00542280"/>
    <w:rsid w:val="00544776"/>
    <w:rsid w:val="0054545D"/>
    <w:rsid w:val="00546575"/>
    <w:rsid w:val="0054671B"/>
    <w:rsid w:val="005518F7"/>
    <w:rsid w:val="00557252"/>
    <w:rsid w:val="0056212C"/>
    <w:rsid w:val="00563D28"/>
    <w:rsid w:val="00563DFA"/>
    <w:rsid w:val="00566FFA"/>
    <w:rsid w:val="005704DD"/>
    <w:rsid w:val="005721F9"/>
    <w:rsid w:val="00580B11"/>
    <w:rsid w:val="00581F8E"/>
    <w:rsid w:val="00584811"/>
    <w:rsid w:val="0059148E"/>
    <w:rsid w:val="00593339"/>
    <w:rsid w:val="0059362E"/>
    <w:rsid w:val="00593AA6"/>
    <w:rsid w:val="00594161"/>
    <w:rsid w:val="00594749"/>
    <w:rsid w:val="00595A00"/>
    <w:rsid w:val="005A0E72"/>
    <w:rsid w:val="005A33CE"/>
    <w:rsid w:val="005A6928"/>
    <w:rsid w:val="005A7D2D"/>
    <w:rsid w:val="005B1316"/>
    <w:rsid w:val="005B19EB"/>
    <w:rsid w:val="005B39CC"/>
    <w:rsid w:val="005B3E53"/>
    <w:rsid w:val="005B4067"/>
    <w:rsid w:val="005B5AED"/>
    <w:rsid w:val="005B5D30"/>
    <w:rsid w:val="005C1731"/>
    <w:rsid w:val="005C1A87"/>
    <w:rsid w:val="005C2F69"/>
    <w:rsid w:val="005C3F41"/>
    <w:rsid w:val="005C404B"/>
    <w:rsid w:val="005C6506"/>
    <w:rsid w:val="005C681D"/>
    <w:rsid w:val="005C7D9C"/>
    <w:rsid w:val="005D1F73"/>
    <w:rsid w:val="005D30A2"/>
    <w:rsid w:val="005D3471"/>
    <w:rsid w:val="005D4663"/>
    <w:rsid w:val="005D52BA"/>
    <w:rsid w:val="005D63DF"/>
    <w:rsid w:val="005D7042"/>
    <w:rsid w:val="005D74DB"/>
    <w:rsid w:val="005D7D81"/>
    <w:rsid w:val="005E19D0"/>
    <w:rsid w:val="005E4EFF"/>
    <w:rsid w:val="005E5BCB"/>
    <w:rsid w:val="005E6591"/>
    <w:rsid w:val="005F0A35"/>
    <w:rsid w:val="005F2572"/>
    <w:rsid w:val="005F5637"/>
    <w:rsid w:val="005F5C64"/>
    <w:rsid w:val="00600219"/>
    <w:rsid w:val="006011A8"/>
    <w:rsid w:val="00601309"/>
    <w:rsid w:val="00602388"/>
    <w:rsid w:val="0060797D"/>
    <w:rsid w:val="006109EA"/>
    <w:rsid w:val="0061767F"/>
    <w:rsid w:val="00617C31"/>
    <w:rsid w:val="00621535"/>
    <w:rsid w:val="00625F31"/>
    <w:rsid w:val="00637B26"/>
    <w:rsid w:val="006426FA"/>
    <w:rsid w:val="006433FF"/>
    <w:rsid w:val="00645D3C"/>
    <w:rsid w:val="0064607B"/>
    <w:rsid w:val="00646C8D"/>
    <w:rsid w:val="0064770C"/>
    <w:rsid w:val="00656403"/>
    <w:rsid w:val="006577FC"/>
    <w:rsid w:val="00662DE4"/>
    <w:rsid w:val="00664C83"/>
    <w:rsid w:val="00666BE5"/>
    <w:rsid w:val="006769DD"/>
    <w:rsid w:val="00677CC2"/>
    <w:rsid w:val="00680D34"/>
    <w:rsid w:val="00680DFD"/>
    <w:rsid w:val="0068128A"/>
    <w:rsid w:val="0068521C"/>
    <w:rsid w:val="00686BB0"/>
    <w:rsid w:val="006905DE"/>
    <w:rsid w:val="006911D5"/>
    <w:rsid w:val="0069207B"/>
    <w:rsid w:val="0069210F"/>
    <w:rsid w:val="00694D9D"/>
    <w:rsid w:val="00695777"/>
    <w:rsid w:val="006A7459"/>
    <w:rsid w:val="006B0208"/>
    <w:rsid w:val="006B1EFE"/>
    <w:rsid w:val="006B25F9"/>
    <w:rsid w:val="006B6E88"/>
    <w:rsid w:val="006C1D69"/>
    <w:rsid w:val="006C2748"/>
    <w:rsid w:val="006C41FA"/>
    <w:rsid w:val="006C7F8C"/>
    <w:rsid w:val="006D129A"/>
    <w:rsid w:val="006D1660"/>
    <w:rsid w:val="006D35D9"/>
    <w:rsid w:val="006D505E"/>
    <w:rsid w:val="006D5616"/>
    <w:rsid w:val="006E0430"/>
    <w:rsid w:val="006E2AA1"/>
    <w:rsid w:val="006E4734"/>
    <w:rsid w:val="006E522E"/>
    <w:rsid w:val="006E58D1"/>
    <w:rsid w:val="006F0BEA"/>
    <w:rsid w:val="006F1262"/>
    <w:rsid w:val="006F318F"/>
    <w:rsid w:val="006F482F"/>
    <w:rsid w:val="006F6D10"/>
    <w:rsid w:val="00700B2C"/>
    <w:rsid w:val="0070289C"/>
    <w:rsid w:val="00706DAD"/>
    <w:rsid w:val="00707EFD"/>
    <w:rsid w:val="00710B16"/>
    <w:rsid w:val="00710BC0"/>
    <w:rsid w:val="00711ED6"/>
    <w:rsid w:val="00713084"/>
    <w:rsid w:val="00713222"/>
    <w:rsid w:val="00714C3E"/>
    <w:rsid w:val="0071571C"/>
    <w:rsid w:val="00715914"/>
    <w:rsid w:val="00716FE9"/>
    <w:rsid w:val="007235DB"/>
    <w:rsid w:val="00731B42"/>
    <w:rsid w:val="00731E00"/>
    <w:rsid w:val="007341D4"/>
    <w:rsid w:val="0074245B"/>
    <w:rsid w:val="00743D04"/>
    <w:rsid w:val="007440B7"/>
    <w:rsid w:val="007463CD"/>
    <w:rsid w:val="00746C1A"/>
    <w:rsid w:val="00753052"/>
    <w:rsid w:val="00756D9C"/>
    <w:rsid w:val="00761F73"/>
    <w:rsid w:val="00766260"/>
    <w:rsid w:val="0076749E"/>
    <w:rsid w:val="00767F0A"/>
    <w:rsid w:val="007715C9"/>
    <w:rsid w:val="007724CB"/>
    <w:rsid w:val="00773502"/>
    <w:rsid w:val="00774EDD"/>
    <w:rsid w:val="00775384"/>
    <w:rsid w:val="007757EC"/>
    <w:rsid w:val="00777F5C"/>
    <w:rsid w:val="0078253A"/>
    <w:rsid w:val="00782BD8"/>
    <w:rsid w:val="00786F70"/>
    <w:rsid w:val="007875EE"/>
    <w:rsid w:val="0078784A"/>
    <w:rsid w:val="007924F4"/>
    <w:rsid w:val="007924FC"/>
    <w:rsid w:val="0079334C"/>
    <w:rsid w:val="00797967"/>
    <w:rsid w:val="007A3D27"/>
    <w:rsid w:val="007A4A7D"/>
    <w:rsid w:val="007B2806"/>
    <w:rsid w:val="007B3B26"/>
    <w:rsid w:val="007B3FB8"/>
    <w:rsid w:val="007B75F4"/>
    <w:rsid w:val="007B7E25"/>
    <w:rsid w:val="007C55BF"/>
    <w:rsid w:val="007D1445"/>
    <w:rsid w:val="007D3477"/>
    <w:rsid w:val="007D6037"/>
    <w:rsid w:val="007D71C3"/>
    <w:rsid w:val="007D7A5A"/>
    <w:rsid w:val="007E0A60"/>
    <w:rsid w:val="007E0B30"/>
    <w:rsid w:val="007E297E"/>
    <w:rsid w:val="007E409B"/>
    <w:rsid w:val="007E6271"/>
    <w:rsid w:val="007E7F16"/>
    <w:rsid w:val="00800420"/>
    <w:rsid w:val="00806664"/>
    <w:rsid w:val="008133E3"/>
    <w:rsid w:val="00813F1C"/>
    <w:rsid w:val="00816A0A"/>
    <w:rsid w:val="00820183"/>
    <w:rsid w:val="0082326E"/>
    <w:rsid w:val="00833656"/>
    <w:rsid w:val="0083452D"/>
    <w:rsid w:val="00837A5E"/>
    <w:rsid w:val="008422C3"/>
    <w:rsid w:val="0084395C"/>
    <w:rsid w:val="00845FD4"/>
    <w:rsid w:val="00847DE7"/>
    <w:rsid w:val="00851A93"/>
    <w:rsid w:val="008537A4"/>
    <w:rsid w:val="0085473A"/>
    <w:rsid w:val="00856235"/>
    <w:rsid w:val="00856A31"/>
    <w:rsid w:val="00862F0D"/>
    <w:rsid w:val="00864B17"/>
    <w:rsid w:val="008702FB"/>
    <w:rsid w:val="00874268"/>
    <w:rsid w:val="008754D0"/>
    <w:rsid w:val="00876014"/>
    <w:rsid w:val="00876DAF"/>
    <w:rsid w:val="00881B8F"/>
    <w:rsid w:val="00883851"/>
    <w:rsid w:val="008869AF"/>
    <w:rsid w:val="00890D7C"/>
    <w:rsid w:val="0089107B"/>
    <w:rsid w:val="00892DD3"/>
    <w:rsid w:val="0089300D"/>
    <w:rsid w:val="00893F0D"/>
    <w:rsid w:val="00897C89"/>
    <w:rsid w:val="008A2029"/>
    <w:rsid w:val="008A27FC"/>
    <w:rsid w:val="008B18C3"/>
    <w:rsid w:val="008B2F9C"/>
    <w:rsid w:val="008B4E18"/>
    <w:rsid w:val="008C168A"/>
    <w:rsid w:val="008C2EBB"/>
    <w:rsid w:val="008C3B81"/>
    <w:rsid w:val="008C52EB"/>
    <w:rsid w:val="008C6988"/>
    <w:rsid w:val="008C7627"/>
    <w:rsid w:val="008D0EE0"/>
    <w:rsid w:val="008D165D"/>
    <w:rsid w:val="008D2C6F"/>
    <w:rsid w:val="008D2DF7"/>
    <w:rsid w:val="008D6622"/>
    <w:rsid w:val="008E1383"/>
    <w:rsid w:val="008E2E16"/>
    <w:rsid w:val="008E3BF1"/>
    <w:rsid w:val="008E7205"/>
    <w:rsid w:val="008F3FB5"/>
    <w:rsid w:val="008F40F0"/>
    <w:rsid w:val="008F54E7"/>
    <w:rsid w:val="008F55CA"/>
    <w:rsid w:val="0090136C"/>
    <w:rsid w:val="00903422"/>
    <w:rsid w:val="00904A28"/>
    <w:rsid w:val="00913EEB"/>
    <w:rsid w:val="009151D6"/>
    <w:rsid w:val="00920D35"/>
    <w:rsid w:val="009213B7"/>
    <w:rsid w:val="00922C7D"/>
    <w:rsid w:val="009248AD"/>
    <w:rsid w:val="00926060"/>
    <w:rsid w:val="0092649E"/>
    <w:rsid w:val="009265BF"/>
    <w:rsid w:val="00926A8B"/>
    <w:rsid w:val="00931BDF"/>
    <w:rsid w:val="00932377"/>
    <w:rsid w:val="0093248E"/>
    <w:rsid w:val="00940885"/>
    <w:rsid w:val="00942DE1"/>
    <w:rsid w:val="00947D5A"/>
    <w:rsid w:val="009505FC"/>
    <w:rsid w:val="009532A5"/>
    <w:rsid w:val="0096355A"/>
    <w:rsid w:val="00965F81"/>
    <w:rsid w:val="00966903"/>
    <w:rsid w:val="00974CCF"/>
    <w:rsid w:val="00980862"/>
    <w:rsid w:val="009851AC"/>
    <w:rsid w:val="00985939"/>
    <w:rsid w:val="009868E9"/>
    <w:rsid w:val="00986B59"/>
    <w:rsid w:val="00990BFF"/>
    <w:rsid w:val="00990ED3"/>
    <w:rsid w:val="009910B0"/>
    <w:rsid w:val="00991AD3"/>
    <w:rsid w:val="009A6826"/>
    <w:rsid w:val="009A7F00"/>
    <w:rsid w:val="009B195A"/>
    <w:rsid w:val="009B2C6F"/>
    <w:rsid w:val="009B576D"/>
    <w:rsid w:val="009B6630"/>
    <w:rsid w:val="009C2D68"/>
    <w:rsid w:val="009C48F7"/>
    <w:rsid w:val="009C54A4"/>
    <w:rsid w:val="009C6470"/>
    <w:rsid w:val="009C73FB"/>
    <w:rsid w:val="009D006B"/>
    <w:rsid w:val="009D1A7A"/>
    <w:rsid w:val="009D5721"/>
    <w:rsid w:val="009D5AD3"/>
    <w:rsid w:val="009E0A16"/>
    <w:rsid w:val="009E3FDF"/>
    <w:rsid w:val="009F2DB1"/>
    <w:rsid w:val="009F374D"/>
    <w:rsid w:val="009F3DCB"/>
    <w:rsid w:val="009F5158"/>
    <w:rsid w:val="009F6914"/>
    <w:rsid w:val="00A03DF4"/>
    <w:rsid w:val="00A05AA1"/>
    <w:rsid w:val="00A15C98"/>
    <w:rsid w:val="00A2051E"/>
    <w:rsid w:val="00A20670"/>
    <w:rsid w:val="00A22C98"/>
    <w:rsid w:val="00A231E2"/>
    <w:rsid w:val="00A24BF4"/>
    <w:rsid w:val="00A30ACE"/>
    <w:rsid w:val="00A30E42"/>
    <w:rsid w:val="00A30EEE"/>
    <w:rsid w:val="00A35D92"/>
    <w:rsid w:val="00A4604A"/>
    <w:rsid w:val="00A4746D"/>
    <w:rsid w:val="00A47D18"/>
    <w:rsid w:val="00A51680"/>
    <w:rsid w:val="00A534AD"/>
    <w:rsid w:val="00A57694"/>
    <w:rsid w:val="00A607BF"/>
    <w:rsid w:val="00A60ADE"/>
    <w:rsid w:val="00A64912"/>
    <w:rsid w:val="00A66278"/>
    <w:rsid w:val="00A66C35"/>
    <w:rsid w:val="00A70A74"/>
    <w:rsid w:val="00A736EA"/>
    <w:rsid w:val="00A74CBC"/>
    <w:rsid w:val="00A753C2"/>
    <w:rsid w:val="00A81C46"/>
    <w:rsid w:val="00A8252A"/>
    <w:rsid w:val="00A83F47"/>
    <w:rsid w:val="00A8501F"/>
    <w:rsid w:val="00A86ABD"/>
    <w:rsid w:val="00A92A47"/>
    <w:rsid w:val="00A930F1"/>
    <w:rsid w:val="00A93E8E"/>
    <w:rsid w:val="00A95139"/>
    <w:rsid w:val="00A96235"/>
    <w:rsid w:val="00A96AF0"/>
    <w:rsid w:val="00AA2C43"/>
    <w:rsid w:val="00AA738C"/>
    <w:rsid w:val="00AA7655"/>
    <w:rsid w:val="00AA7856"/>
    <w:rsid w:val="00AA7E74"/>
    <w:rsid w:val="00AB0264"/>
    <w:rsid w:val="00AB1283"/>
    <w:rsid w:val="00AB3A07"/>
    <w:rsid w:val="00AB4A52"/>
    <w:rsid w:val="00AB51BF"/>
    <w:rsid w:val="00AB6ACF"/>
    <w:rsid w:val="00AB7775"/>
    <w:rsid w:val="00AC2625"/>
    <w:rsid w:val="00AC481A"/>
    <w:rsid w:val="00AC4BB2"/>
    <w:rsid w:val="00AC6417"/>
    <w:rsid w:val="00AC70EC"/>
    <w:rsid w:val="00AC719E"/>
    <w:rsid w:val="00AC723B"/>
    <w:rsid w:val="00AC7249"/>
    <w:rsid w:val="00AC78EE"/>
    <w:rsid w:val="00AD0E0D"/>
    <w:rsid w:val="00AD5641"/>
    <w:rsid w:val="00AD6622"/>
    <w:rsid w:val="00AD7819"/>
    <w:rsid w:val="00AE02C4"/>
    <w:rsid w:val="00AE3F75"/>
    <w:rsid w:val="00AE5CA2"/>
    <w:rsid w:val="00AF06CF"/>
    <w:rsid w:val="00AF2704"/>
    <w:rsid w:val="00AF66D0"/>
    <w:rsid w:val="00B05BB4"/>
    <w:rsid w:val="00B10724"/>
    <w:rsid w:val="00B121C3"/>
    <w:rsid w:val="00B158C3"/>
    <w:rsid w:val="00B20224"/>
    <w:rsid w:val="00B2322F"/>
    <w:rsid w:val="00B262CB"/>
    <w:rsid w:val="00B27084"/>
    <w:rsid w:val="00B3209E"/>
    <w:rsid w:val="00B33B3C"/>
    <w:rsid w:val="00B36E28"/>
    <w:rsid w:val="00B40916"/>
    <w:rsid w:val="00B559FE"/>
    <w:rsid w:val="00B57C73"/>
    <w:rsid w:val="00B63834"/>
    <w:rsid w:val="00B63C04"/>
    <w:rsid w:val="00B646E3"/>
    <w:rsid w:val="00B65B7C"/>
    <w:rsid w:val="00B674E4"/>
    <w:rsid w:val="00B71E68"/>
    <w:rsid w:val="00B74F73"/>
    <w:rsid w:val="00B80199"/>
    <w:rsid w:val="00B808DB"/>
    <w:rsid w:val="00B832D7"/>
    <w:rsid w:val="00B83CF1"/>
    <w:rsid w:val="00B86188"/>
    <w:rsid w:val="00B91B31"/>
    <w:rsid w:val="00B929D3"/>
    <w:rsid w:val="00B92A9D"/>
    <w:rsid w:val="00B92E6F"/>
    <w:rsid w:val="00B93F3D"/>
    <w:rsid w:val="00B9706F"/>
    <w:rsid w:val="00B971BD"/>
    <w:rsid w:val="00BA06A0"/>
    <w:rsid w:val="00BA0AB4"/>
    <w:rsid w:val="00BA0E9D"/>
    <w:rsid w:val="00BA220B"/>
    <w:rsid w:val="00BA3320"/>
    <w:rsid w:val="00BA71BD"/>
    <w:rsid w:val="00BA74E4"/>
    <w:rsid w:val="00BB1498"/>
    <w:rsid w:val="00BB149A"/>
    <w:rsid w:val="00BB21A6"/>
    <w:rsid w:val="00BB2767"/>
    <w:rsid w:val="00BB366D"/>
    <w:rsid w:val="00BB4A84"/>
    <w:rsid w:val="00BB54C0"/>
    <w:rsid w:val="00BB5B6A"/>
    <w:rsid w:val="00BB666C"/>
    <w:rsid w:val="00BB7686"/>
    <w:rsid w:val="00BB7E12"/>
    <w:rsid w:val="00BC159B"/>
    <w:rsid w:val="00BC1C86"/>
    <w:rsid w:val="00BC2658"/>
    <w:rsid w:val="00BC7AC5"/>
    <w:rsid w:val="00BD12F7"/>
    <w:rsid w:val="00BD33BB"/>
    <w:rsid w:val="00BD45E5"/>
    <w:rsid w:val="00BD4AF9"/>
    <w:rsid w:val="00BD4DAA"/>
    <w:rsid w:val="00BE1F44"/>
    <w:rsid w:val="00BE256F"/>
    <w:rsid w:val="00BE6D1C"/>
    <w:rsid w:val="00BE719A"/>
    <w:rsid w:val="00BE720A"/>
    <w:rsid w:val="00BF61C3"/>
    <w:rsid w:val="00BF6BCB"/>
    <w:rsid w:val="00C03157"/>
    <w:rsid w:val="00C1194C"/>
    <w:rsid w:val="00C122FF"/>
    <w:rsid w:val="00C15C2B"/>
    <w:rsid w:val="00C203AE"/>
    <w:rsid w:val="00C24BC7"/>
    <w:rsid w:val="00C25299"/>
    <w:rsid w:val="00C26D6E"/>
    <w:rsid w:val="00C37ED3"/>
    <w:rsid w:val="00C40DC5"/>
    <w:rsid w:val="00C42BF8"/>
    <w:rsid w:val="00C4473D"/>
    <w:rsid w:val="00C50043"/>
    <w:rsid w:val="00C50743"/>
    <w:rsid w:val="00C514F0"/>
    <w:rsid w:val="00C52E28"/>
    <w:rsid w:val="00C53589"/>
    <w:rsid w:val="00C5364C"/>
    <w:rsid w:val="00C5509A"/>
    <w:rsid w:val="00C577D7"/>
    <w:rsid w:val="00C60D27"/>
    <w:rsid w:val="00C6187E"/>
    <w:rsid w:val="00C63506"/>
    <w:rsid w:val="00C64360"/>
    <w:rsid w:val="00C67614"/>
    <w:rsid w:val="00C70E60"/>
    <w:rsid w:val="00C71453"/>
    <w:rsid w:val="00C73D30"/>
    <w:rsid w:val="00C746E7"/>
    <w:rsid w:val="00C74FD3"/>
    <w:rsid w:val="00C75332"/>
    <w:rsid w:val="00C7573B"/>
    <w:rsid w:val="00C87482"/>
    <w:rsid w:val="00CA0E60"/>
    <w:rsid w:val="00CA34EB"/>
    <w:rsid w:val="00CA391A"/>
    <w:rsid w:val="00CB5777"/>
    <w:rsid w:val="00CB6532"/>
    <w:rsid w:val="00CC053E"/>
    <w:rsid w:val="00CC06D7"/>
    <w:rsid w:val="00CC2690"/>
    <w:rsid w:val="00CC2D10"/>
    <w:rsid w:val="00CC54A8"/>
    <w:rsid w:val="00CD2CA0"/>
    <w:rsid w:val="00CD2E76"/>
    <w:rsid w:val="00CD727C"/>
    <w:rsid w:val="00CD7963"/>
    <w:rsid w:val="00CE7BAB"/>
    <w:rsid w:val="00CE7D45"/>
    <w:rsid w:val="00CF07FA"/>
    <w:rsid w:val="00CF0BB2"/>
    <w:rsid w:val="00CF3EE8"/>
    <w:rsid w:val="00D00F03"/>
    <w:rsid w:val="00D036D2"/>
    <w:rsid w:val="00D04C30"/>
    <w:rsid w:val="00D06055"/>
    <w:rsid w:val="00D07D85"/>
    <w:rsid w:val="00D106C0"/>
    <w:rsid w:val="00D11DEA"/>
    <w:rsid w:val="00D13141"/>
    <w:rsid w:val="00D13441"/>
    <w:rsid w:val="00D156D4"/>
    <w:rsid w:val="00D16CE1"/>
    <w:rsid w:val="00D1708D"/>
    <w:rsid w:val="00D216E5"/>
    <w:rsid w:val="00D23140"/>
    <w:rsid w:val="00D2420C"/>
    <w:rsid w:val="00D256F3"/>
    <w:rsid w:val="00D25863"/>
    <w:rsid w:val="00D25A6C"/>
    <w:rsid w:val="00D25B2D"/>
    <w:rsid w:val="00D267AC"/>
    <w:rsid w:val="00D31E08"/>
    <w:rsid w:val="00D37609"/>
    <w:rsid w:val="00D42F33"/>
    <w:rsid w:val="00D44517"/>
    <w:rsid w:val="00D473B5"/>
    <w:rsid w:val="00D55921"/>
    <w:rsid w:val="00D55C81"/>
    <w:rsid w:val="00D57243"/>
    <w:rsid w:val="00D573DC"/>
    <w:rsid w:val="00D61BD8"/>
    <w:rsid w:val="00D623BE"/>
    <w:rsid w:val="00D70DFB"/>
    <w:rsid w:val="00D74249"/>
    <w:rsid w:val="00D75B52"/>
    <w:rsid w:val="00D766DF"/>
    <w:rsid w:val="00D8280A"/>
    <w:rsid w:val="00D82BDD"/>
    <w:rsid w:val="00D91295"/>
    <w:rsid w:val="00D926D1"/>
    <w:rsid w:val="00D943A1"/>
    <w:rsid w:val="00D94790"/>
    <w:rsid w:val="00D97103"/>
    <w:rsid w:val="00DA1C77"/>
    <w:rsid w:val="00DA2EB3"/>
    <w:rsid w:val="00DA5A45"/>
    <w:rsid w:val="00DA6185"/>
    <w:rsid w:val="00DB30DD"/>
    <w:rsid w:val="00DB3FD4"/>
    <w:rsid w:val="00DB4366"/>
    <w:rsid w:val="00DB5FC4"/>
    <w:rsid w:val="00DB78EF"/>
    <w:rsid w:val="00DC1EA7"/>
    <w:rsid w:val="00DC4F88"/>
    <w:rsid w:val="00DD51EA"/>
    <w:rsid w:val="00DD5930"/>
    <w:rsid w:val="00DD7013"/>
    <w:rsid w:val="00DD7BC3"/>
    <w:rsid w:val="00DE3079"/>
    <w:rsid w:val="00DF2145"/>
    <w:rsid w:val="00DF23AB"/>
    <w:rsid w:val="00DF2636"/>
    <w:rsid w:val="00DF2648"/>
    <w:rsid w:val="00DF368A"/>
    <w:rsid w:val="00DF5E7E"/>
    <w:rsid w:val="00E01C09"/>
    <w:rsid w:val="00E05704"/>
    <w:rsid w:val="00E05E79"/>
    <w:rsid w:val="00E06ABE"/>
    <w:rsid w:val="00E07BE5"/>
    <w:rsid w:val="00E118B9"/>
    <w:rsid w:val="00E11B6F"/>
    <w:rsid w:val="00E14026"/>
    <w:rsid w:val="00E159D1"/>
    <w:rsid w:val="00E16F63"/>
    <w:rsid w:val="00E17108"/>
    <w:rsid w:val="00E21E02"/>
    <w:rsid w:val="00E26DB2"/>
    <w:rsid w:val="00E30FCA"/>
    <w:rsid w:val="00E31F87"/>
    <w:rsid w:val="00E338EF"/>
    <w:rsid w:val="00E3427C"/>
    <w:rsid w:val="00E346FE"/>
    <w:rsid w:val="00E36DEB"/>
    <w:rsid w:val="00E418CD"/>
    <w:rsid w:val="00E464DF"/>
    <w:rsid w:val="00E514D4"/>
    <w:rsid w:val="00E64E61"/>
    <w:rsid w:val="00E656CD"/>
    <w:rsid w:val="00E6793E"/>
    <w:rsid w:val="00E73CC3"/>
    <w:rsid w:val="00E74DC7"/>
    <w:rsid w:val="00E74F52"/>
    <w:rsid w:val="00E7559E"/>
    <w:rsid w:val="00E75AEA"/>
    <w:rsid w:val="00E761C2"/>
    <w:rsid w:val="00E77BB7"/>
    <w:rsid w:val="00E803E8"/>
    <w:rsid w:val="00E810B1"/>
    <w:rsid w:val="00E85C2C"/>
    <w:rsid w:val="00E87840"/>
    <w:rsid w:val="00E87BDF"/>
    <w:rsid w:val="00E91090"/>
    <w:rsid w:val="00E94C43"/>
    <w:rsid w:val="00E94D5E"/>
    <w:rsid w:val="00EA0B2D"/>
    <w:rsid w:val="00EA1B35"/>
    <w:rsid w:val="00EA6FD3"/>
    <w:rsid w:val="00EA7100"/>
    <w:rsid w:val="00EA71E2"/>
    <w:rsid w:val="00EB1780"/>
    <w:rsid w:val="00EB1BF7"/>
    <w:rsid w:val="00EB57E3"/>
    <w:rsid w:val="00EB7AC1"/>
    <w:rsid w:val="00EC0AD7"/>
    <w:rsid w:val="00EC3721"/>
    <w:rsid w:val="00EC433B"/>
    <w:rsid w:val="00EC4A50"/>
    <w:rsid w:val="00EC4ECE"/>
    <w:rsid w:val="00ED0CA5"/>
    <w:rsid w:val="00ED22D3"/>
    <w:rsid w:val="00ED26FB"/>
    <w:rsid w:val="00ED351E"/>
    <w:rsid w:val="00ED3BA7"/>
    <w:rsid w:val="00EE070E"/>
    <w:rsid w:val="00EE1B88"/>
    <w:rsid w:val="00EF2991"/>
    <w:rsid w:val="00EF2D4C"/>
    <w:rsid w:val="00EF2E3A"/>
    <w:rsid w:val="00EF502E"/>
    <w:rsid w:val="00F01D3F"/>
    <w:rsid w:val="00F0228A"/>
    <w:rsid w:val="00F04F51"/>
    <w:rsid w:val="00F072A7"/>
    <w:rsid w:val="00F078DC"/>
    <w:rsid w:val="00F12083"/>
    <w:rsid w:val="00F1388F"/>
    <w:rsid w:val="00F1434F"/>
    <w:rsid w:val="00F21B6E"/>
    <w:rsid w:val="00F30A9B"/>
    <w:rsid w:val="00F30B2F"/>
    <w:rsid w:val="00F31545"/>
    <w:rsid w:val="00F3299C"/>
    <w:rsid w:val="00F41BAE"/>
    <w:rsid w:val="00F41D60"/>
    <w:rsid w:val="00F44771"/>
    <w:rsid w:val="00F5070B"/>
    <w:rsid w:val="00F51EE8"/>
    <w:rsid w:val="00F52330"/>
    <w:rsid w:val="00F52B25"/>
    <w:rsid w:val="00F540C4"/>
    <w:rsid w:val="00F55790"/>
    <w:rsid w:val="00F55C3D"/>
    <w:rsid w:val="00F60046"/>
    <w:rsid w:val="00F60DBA"/>
    <w:rsid w:val="00F62D4E"/>
    <w:rsid w:val="00F71650"/>
    <w:rsid w:val="00F737FC"/>
    <w:rsid w:val="00F73BD6"/>
    <w:rsid w:val="00F74844"/>
    <w:rsid w:val="00F76397"/>
    <w:rsid w:val="00F80B02"/>
    <w:rsid w:val="00F82D6C"/>
    <w:rsid w:val="00F83989"/>
    <w:rsid w:val="00F8701E"/>
    <w:rsid w:val="00F91403"/>
    <w:rsid w:val="00F93418"/>
    <w:rsid w:val="00F93A43"/>
    <w:rsid w:val="00F95A47"/>
    <w:rsid w:val="00F962ED"/>
    <w:rsid w:val="00FA359A"/>
    <w:rsid w:val="00FA51DE"/>
    <w:rsid w:val="00FA5C17"/>
    <w:rsid w:val="00FB40BA"/>
    <w:rsid w:val="00FC18D8"/>
    <w:rsid w:val="00FC3B51"/>
    <w:rsid w:val="00FC5255"/>
    <w:rsid w:val="00FC6E0E"/>
    <w:rsid w:val="00FC760A"/>
    <w:rsid w:val="00FD4CD3"/>
    <w:rsid w:val="00FD53C3"/>
    <w:rsid w:val="00FE0C2E"/>
    <w:rsid w:val="00FE607D"/>
    <w:rsid w:val="00FE6714"/>
    <w:rsid w:val="00FF00F1"/>
    <w:rsid w:val="00FF0759"/>
    <w:rsid w:val="00FF2661"/>
    <w:rsid w:val="00FF33B5"/>
    <w:rsid w:val="00FF7214"/>
    <w:rsid w:val="00FF7612"/>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4:docId w14:val="2A33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C18D8"/>
    <w:pPr>
      <w:spacing w:line="260" w:lineRule="atLeast"/>
    </w:pPr>
    <w:rPr>
      <w:sz w:val="22"/>
    </w:rPr>
  </w:style>
  <w:style w:type="paragraph" w:styleId="Heading1">
    <w:name w:val="heading 1"/>
    <w:basedOn w:val="Normal"/>
    <w:next w:val="Normal"/>
    <w:link w:val="Heading1Char"/>
    <w:uiPriority w:val="9"/>
    <w:qFormat/>
    <w:rsid w:val="00FC18D8"/>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C18D8"/>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18D8"/>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18D8"/>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18D8"/>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C18D8"/>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C18D8"/>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C18D8"/>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8D8"/>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18D8"/>
  </w:style>
  <w:style w:type="paragraph" w:customStyle="1" w:styleId="OPCParaBase">
    <w:name w:val="OPCParaBase"/>
    <w:qFormat/>
    <w:rsid w:val="00FC18D8"/>
    <w:pPr>
      <w:spacing w:line="260" w:lineRule="atLeast"/>
    </w:pPr>
    <w:rPr>
      <w:rFonts w:eastAsia="Times New Roman" w:cs="Times New Roman"/>
      <w:sz w:val="22"/>
      <w:lang w:eastAsia="en-AU"/>
    </w:rPr>
  </w:style>
  <w:style w:type="paragraph" w:customStyle="1" w:styleId="ShortT">
    <w:name w:val="ShortT"/>
    <w:basedOn w:val="OPCParaBase"/>
    <w:next w:val="Normal"/>
    <w:qFormat/>
    <w:rsid w:val="00FC18D8"/>
    <w:pPr>
      <w:spacing w:line="240" w:lineRule="auto"/>
    </w:pPr>
    <w:rPr>
      <w:b/>
      <w:sz w:val="40"/>
    </w:rPr>
  </w:style>
  <w:style w:type="paragraph" w:customStyle="1" w:styleId="ActHead1">
    <w:name w:val="ActHead 1"/>
    <w:aliases w:val="c"/>
    <w:basedOn w:val="OPCParaBase"/>
    <w:next w:val="Normal"/>
    <w:qFormat/>
    <w:rsid w:val="00FC18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18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18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18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18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18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FC18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18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18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18D8"/>
  </w:style>
  <w:style w:type="paragraph" w:customStyle="1" w:styleId="Blocks">
    <w:name w:val="Blocks"/>
    <w:aliases w:val="bb"/>
    <w:basedOn w:val="OPCParaBase"/>
    <w:qFormat/>
    <w:rsid w:val="00FC18D8"/>
    <w:pPr>
      <w:spacing w:line="240" w:lineRule="auto"/>
    </w:pPr>
    <w:rPr>
      <w:sz w:val="24"/>
    </w:rPr>
  </w:style>
  <w:style w:type="paragraph" w:customStyle="1" w:styleId="BoxText">
    <w:name w:val="BoxText"/>
    <w:aliases w:val="bt"/>
    <w:basedOn w:val="OPCParaBase"/>
    <w:qFormat/>
    <w:rsid w:val="00FC18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18D8"/>
    <w:rPr>
      <w:b/>
    </w:rPr>
  </w:style>
  <w:style w:type="paragraph" w:customStyle="1" w:styleId="BoxHeadItalic">
    <w:name w:val="BoxHeadItalic"/>
    <w:aliases w:val="bhi"/>
    <w:basedOn w:val="BoxText"/>
    <w:next w:val="BoxStep"/>
    <w:qFormat/>
    <w:rsid w:val="00FC18D8"/>
    <w:rPr>
      <w:i/>
    </w:rPr>
  </w:style>
  <w:style w:type="paragraph" w:customStyle="1" w:styleId="BoxList">
    <w:name w:val="BoxList"/>
    <w:aliases w:val="bl"/>
    <w:basedOn w:val="BoxText"/>
    <w:qFormat/>
    <w:rsid w:val="00FC18D8"/>
    <w:pPr>
      <w:ind w:left="1559" w:hanging="425"/>
    </w:pPr>
  </w:style>
  <w:style w:type="paragraph" w:customStyle="1" w:styleId="BoxNote">
    <w:name w:val="BoxNote"/>
    <w:aliases w:val="bn"/>
    <w:basedOn w:val="BoxText"/>
    <w:qFormat/>
    <w:rsid w:val="00FC18D8"/>
    <w:pPr>
      <w:tabs>
        <w:tab w:val="left" w:pos="1985"/>
      </w:tabs>
      <w:spacing w:before="122" w:line="198" w:lineRule="exact"/>
      <w:ind w:left="2948" w:hanging="1814"/>
    </w:pPr>
    <w:rPr>
      <w:sz w:val="18"/>
    </w:rPr>
  </w:style>
  <w:style w:type="paragraph" w:customStyle="1" w:styleId="BoxPara">
    <w:name w:val="BoxPara"/>
    <w:aliases w:val="bp"/>
    <w:basedOn w:val="BoxText"/>
    <w:qFormat/>
    <w:rsid w:val="00FC18D8"/>
    <w:pPr>
      <w:tabs>
        <w:tab w:val="right" w:pos="2268"/>
      </w:tabs>
      <w:ind w:left="2552" w:hanging="1418"/>
    </w:pPr>
  </w:style>
  <w:style w:type="paragraph" w:customStyle="1" w:styleId="BoxStep">
    <w:name w:val="BoxStep"/>
    <w:aliases w:val="bs"/>
    <w:basedOn w:val="BoxText"/>
    <w:qFormat/>
    <w:rsid w:val="00FC18D8"/>
    <w:pPr>
      <w:ind w:left="1985" w:hanging="851"/>
    </w:pPr>
  </w:style>
  <w:style w:type="character" w:customStyle="1" w:styleId="CharAmPartNo">
    <w:name w:val="CharAmPartNo"/>
    <w:basedOn w:val="OPCCharBase"/>
    <w:qFormat/>
    <w:rsid w:val="00FC18D8"/>
  </w:style>
  <w:style w:type="character" w:customStyle="1" w:styleId="CharAmPartText">
    <w:name w:val="CharAmPartText"/>
    <w:basedOn w:val="OPCCharBase"/>
    <w:qFormat/>
    <w:rsid w:val="00FC18D8"/>
  </w:style>
  <w:style w:type="character" w:customStyle="1" w:styleId="CharAmSchNo">
    <w:name w:val="CharAmSchNo"/>
    <w:basedOn w:val="OPCCharBase"/>
    <w:qFormat/>
    <w:rsid w:val="00FC18D8"/>
  </w:style>
  <w:style w:type="character" w:customStyle="1" w:styleId="CharAmSchText">
    <w:name w:val="CharAmSchText"/>
    <w:basedOn w:val="OPCCharBase"/>
    <w:qFormat/>
    <w:rsid w:val="00FC18D8"/>
  </w:style>
  <w:style w:type="character" w:customStyle="1" w:styleId="CharBoldItalic">
    <w:name w:val="CharBoldItalic"/>
    <w:basedOn w:val="OPCCharBase"/>
    <w:uiPriority w:val="1"/>
    <w:qFormat/>
    <w:rsid w:val="00FC18D8"/>
    <w:rPr>
      <w:b/>
      <w:i/>
    </w:rPr>
  </w:style>
  <w:style w:type="character" w:customStyle="1" w:styleId="CharChapNo">
    <w:name w:val="CharChapNo"/>
    <w:basedOn w:val="OPCCharBase"/>
    <w:uiPriority w:val="1"/>
    <w:qFormat/>
    <w:rsid w:val="00FC18D8"/>
  </w:style>
  <w:style w:type="character" w:customStyle="1" w:styleId="CharChapText">
    <w:name w:val="CharChapText"/>
    <w:basedOn w:val="OPCCharBase"/>
    <w:uiPriority w:val="1"/>
    <w:qFormat/>
    <w:rsid w:val="00FC18D8"/>
  </w:style>
  <w:style w:type="character" w:customStyle="1" w:styleId="CharDivNo">
    <w:name w:val="CharDivNo"/>
    <w:basedOn w:val="OPCCharBase"/>
    <w:uiPriority w:val="1"/>
    <w:qFormat/>
    <w:rsid w:val="00FC18D8"/>
  </w:style>
  <w:style w:type="character" w:customStyle="1" w:styleId="CharDivText">
    <w:name w:val="CharDivText"/>
    <w:basedOn w:val="OPCCharBase"/>
    <w:uiPriority w:val="1"/>
    <w:qFormat/>
    <w:rsid w:val="00FC18D8"/>
  </w:style>
  <w:style w:type="character" w:customStyle="1" w:styleId="CharItalic">
    <w:name w:val="CharItalic"/>
    <w:basedOn w:val="OPCCharBase"/>
    <w:uiPriority w:val="1"/>
    <w:qFormat/>
    <w:rsid w:val="00FC18D8"/>
    <w:rPr>
      <w:i/>
    </w:rPr>
  </w:style>
  <w:style w:type="character" w:customStyle="1" w:styleId="CharPartNo">
    <w:name w:val="CharPartNo"/>
    <w:basedOn w:val="OPCCharBase"/>
    <w:uiPriority w:val="1"/>
    <w:qFormat/>
    <w:rsid w:val="00FC18D8"/>
  </w:style>
  <w:style w:type="character" w:customStyle="1" w:styleId="CharPartText">
    <w:name w:val="CharPartText"/>
    <w:basedOn w:val="OPCCharBase"/>
    <w:uiPriority w:val="1"/>
    <w:qFormat/>
    <w:rsid w:val="00FC18D8"/>
  </w:style>
  <w:style w:type="character" w:customStyle="1" w:styleId="CharSectno">
    <w:name w:val="CharSectno"/>
    <w:basedOn w:val="OPCCharBase"/>
    <w:qFormat/>
    <w:rsid w:val="00FC18D8"/>
  </w:style>
  <w:style w:type="character" w:customStyle="1" w:styleId="CharSubdNo">
    <w:name w:val="CharSubdNo"/>
    <w:basedOn w:val="OPCCharBase"/>
    <w:uiPriority w:val="1"/>
    <w:qFormat/>
    <w:rsid w:val="00FC18D8"/>
  </w:style>
  <w:style w:type="character" w:customStyle="1" w:styleId="CharSubdText">
    <w:name w:val="CharSubdText"/>
    <w:basedOn w:val="OPCCharBase"/>
    <w:uiPriority w:val="1"/>
    <w:qFormat/>
    <w:rsid w:val="00FC18D8"/>
  </w:style>
  <w:style w:type="paragraph" w:customStyle="1" w:styleId="CTA--">
    <w:name w:val="CTA --"/>
    <w:basedOn w:val="OPCParaBase"/>
    <w:next w:val="Normal"/>
    <w:rsid w:val="00FC18D8"/>
    <w:pPr>
      <w:spacing w:before="60" w:line="240" w:lineRule="atLeast"/>
      <w:ind w:left="142" w:hanging="142"/>
    </w:pPr>
    <w:rPr>
      <w:sz w:val="20"/>
    </w:rPr>
  </w:style>
  <w:style w:type="paragraph" w:customStyle="1" w:styleId="CTA-">
    <w:name w:val="CTA -"/>
    <w:basedOn w:val="OPCParaBase"/>
    <w:rsid w:val="00FC18D8"/>
    <w:pPr>
      <w:spacing w:before="60" w:line="240" w:lineRule="atLeast"/>
      <w:ind w:left="85" w:hanging="85"/>
    </w:pPr>
    <w:rPr>
      <w:sz w:val="20"/>
    </w:rPr>
  </w:style>
  <w:style w:type="paragraph" w:customStyle="1" w:styleId="CTA---">
    <w:name w:val="CTA ---"/>
    <w:basedOn w:val="OPCParaBase"/>
    <w:next w:val="Normal"/>
    <w:rsid w:val="00FC18D8"/>
    <w:pPr>
      <w:spacing w:before="60" w:line="240" w:lineRule="atLeast"/>
      <w:ind w:left="198" w:hanging="198"/>
    </w:pPr>
    <w:rPr>
      <w:sz w:val="20"/>
    </w:rPr>
  </w:style>
  <w:style w:type="paragraph" w:customStyle="1" w:styleId="CTA----">
    <w:name w:val="CTA ----"/>
    <w:basedOn w:val="OPCParaBase"/>
    <w:next w:val="Normal"/>
    <w:rsid w:val="00FC18D8"/>
    <w:pPr>
      <w:spacing w:before="60" w:line="240" w:lineRule="atLeast"/>
      <w:ind w:left="255" w:hanging="255"/>
    </w:pPr>
    <w:rPr>
      <w:sz w:val="20"/>
    </w:rPr>
  </w:style>
  <w:style w:type="paragraph" w:customStyle="1" w:styleId="CTA1a">
    <w:name w:val="CTA 1(a)"/>
    <w:basedOn w:val="OPCParaBase"/>
    <w:rsid w:val="00FC18D8"/>
    <w:pPr>
      <w:tabs>
        <w:tab w:val="right" w:pos="414"/>
      </w:tabs>
      <w:spacing w:before="40" w:line="240" w:lineRule="atLeast"/>
      <w:ind w:left="675" w:hanging="675"/>
    </w:pPr>
    <w:rPr>
      <w:sz w:val="20"/>
    </w:rPr>
  </w:style>
  <w:style w:type="paragraph" w:customStyle="1" w:styleId="CTA1ai">
    <w:name w:val="CTA 1(a)(i)"/>
    <w:basedOn w:val="OPCParaBase"/>
    <w:rsid w:val="00FC18D8"/>
    <w:pPr>
      <w:tabs>
        <w:tab w:val="right" w:pos="1004"/>
      </w:tabs>
      <w:spacing w:before="40" w:line="240" w:lineRule="atLeast"/>
      <w:ind w:left="1253" w:hanging="1253"/>
    </w:pPr>
    <w:rPr>
      <w:sz w:val="20"/>
    </w:rPr>
  </w:style>
  <w:style w:type="paragraph" w:customStyle="1" w:styleId="CTA2a">
    <w:name w:val="CTA 2(a)"/>
    <w:basedOn w:val="OPCParaBase"/>
    <w:rsid w:val="00FC18D8"/>
    <w:pPr>
      <w:tabs>
        <w:tab w:val="right" w:pos="482"/>
      </w:tabs>
      <w:spacing w:before="40" w:line="240" w:lineRule="atLeast"/>
      <w:ind w:left="748" w:hanging="748"/>
    </w:pPr>
    <w:rPr>
      <w:sz w:val="20"/>
    </w:rPr>
  </w:style>
  <w:style w:type="paragraph" w:customStyle="1" w:styleId="CTA2ai">
    <w:name w:val="CTA 2(a)(i)"/>
    <w:basedOn w:val="OPCParaBase"/>
    <w:rsid w:val="00FC18D8"/>
    <w:pPr>
      <w:tabs>
        <w:tab w:val="right" w:pos="1089"/>
      </w:tabs>
      <w:spacing w:before="40" w:line="240" w:lineRule="atLeast"/>
      <w:ind w:left="1327" w:hanging="1327"/>
    </w:pPr>
    <w:rPr>
      <w:sz w:val="20"/>
    </w:rPr>
  </w:style>
  <w:style w:type="paragraph" w:customStyle="1" w:styleId="CTA3a">
    <w:name w:val="CTA 3(a)"/>
    <w:basedOn w:val="OPCParaBase"/>
    <w:rsid w:val="00FC18D8"/>
    <w:pPr>
      <w:tabs>
        <w:tab w:val="right" w:pos="556"/>
      </w:tabs>
      <w:spacing w:before="40" w:line="240" w:lineRule="atLeast"/>
      <w:ind w:left="805" w:hanging="805"/>
    </w:pPr>
    <w:rPr>
      <w:sz w:val="20"/>
    </w:rPr>
  </w:style>
  <w:style w:type="paragraph" w:customStyle="1" w:styleId="CTA3ai">
    <w:name w:val="CTA 3(a)(i)"/>
    <w:basedOn w:val="OPCParaBase"/>
    <w:rsid w:val="00FC18D8"/>
    <w:pPr>
      <w:tabs>
        <w:tab w:val="right" w:pos="1140"/>
      </w:tabs>
      <w:spacing w:before="40" w:line="240" w:lineRule="atLeast"/>
      <w:ind w:left="1361" w:hanging="1361"/>
    </w:pPr>
    <w:rPr>
      <w:sz w:val="20"/>
    </w:rPr>
  </w:style>
  <w:style w:type="paragraph" w:customStyle="1" w:styleId="CTA4a">
    <w:name w:val="CTA 4(a)"/>
    <w:basedOn w:val="OPCParaBase"/>
    <w:rsid w:val="00FC18D8"/>
    <w:pPr>
      <w:tabs>
        <w:tab w:val="right" w:pos="624"/>
      </w:tabs>
      <w:spacing w:before="40" w:line="240" w:lineRule="atLeast"/>
      <w:ind w:left="873" w:hanging="873"/>
    </w:pPr>
    <w:rPr>
      <w:sz w:val="20"/>
    </w:rPr>
  </w:style>
  <w:style w:type="paragraph" w:customStyle="1" w:styleId="CTA4ai">
    <w:name w:val="CTA 4(a)(i)"/>
    <w:basedOn w:val="OPCParaBase"/>
    <w:rsid w:val="00FC18D8"/>
    <w:pPr>
      <w:tabs>
        <w:tab w:val="right" w:pos="1213"/>
      </w:tabs>
      <w:spacing w:before="40" w:line="240" w:lineRule="atLeast"/>
      <w:ind w:left="1452" w:hanging="1452"/>
    </w:pPr>
    <w:rPr>
      <w:sz w:val="20"/>
    </w:rPr>
  </w:style>
  <w:style w:type="paragraph" w:customStyle="1" w:styleId="CTACAPS">
    <w:name w:val="CTA CAPS"/>
    <w:basedOn w:val="OPCParaBase"/>
    <w:rsid w:val="00FC18D8"/>
    <w:pPr>
      <w:spacing w:before="60" w:line="240" w:lineRule="atLeast"/>
    </w:pPr>
    <w:rPr>
      <w:sz w:val="20"/>
    </w:rPr>
  </w:style>
  <w:style w:type="paragraph" w:customStyle="1" w:styleId="CTAright">
    <w:name w:val="CTA right"/>
    <w:basedOn w:val="OPCParaBase"/>
    <w:rsid w:val="00FC18D8"/>
    <w:pPr>
      <w:spacing w:before="60" w:line="240" w:lineRule="auto"/>
      <w:jc w:val="right"/>
    </w:pPr>
    <w:rPr>
      <w:sz w:val="20"/>
    </w:rPr>
  </w:style>
  <w:style w:type="paragraph" w:customStyle="1" w:styleId="subsection">
    <w:name w:val="subsection"/>
    <w:aliases w:val="ss"/>
    <w:basedOn w:val="OPCParaBase"/>
    <w:link w:val="subsectionChar"/>
    <w:rsid w:val="00FC18D8"/>
    <w:pPr>
      <w:tabs>
        <w:tab w:val="right" w:pos="1021"/>
      </w:tabs>
      <w:spacing w:before="180" w:line="240" w:lineRule="auto"/>
      <w:ind w:left="1134" w:hanging="1134"/>
    </w:pPr>
  </w:style>
  <w:style w:type="paragraph" w:customStyle="1" w:styleId="Definition">
    <w:name w:val="Definition"/>
    <w:aliases w:val="dd"/>
    <w:basedOn w:val="OPCParaBase"/>
    <w:rsid w:val="00FC18D8"/>
    <w:pPr>
      <w:spacing w:before="180" w:line="240" w:lineRule="auto"/>
      <w:ind w:left="1134"/>
    </w:pPr>
  </w:style>
  <w:style w:type="paragraph" w:customStyle="1" w:styleId="Formula">
    <w:name w:val="Formula"/>
    <w:basedOn w:val="OPCParaBase"/>
    <w:rsid w:val="00FC18D8"/>
    <w:pPr>
      <w:spacing w:line="240" w:lineRule="auto"/>
      <w:ind w:left="1134"/>
    </w:pPr>
    <w:rPr>
      <w:sz w:val="20"/>
    </w:rPr>
  </w:style>
  <w:style w:type="paragraph" w:styleId="Header">
    <w:name w:val="header"/>
    <w:basedOn w:val="OPCParaBase"/>
    <w:link w:val="HeaderChar"/>
    <w:unhideWhenUsed/>
    <w:rsid w:val="00FC18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18D8"/>
    <w:rPr>
      <w:rFonts w:eastAsia="Times New Roman" w:cs="Times New Roman"/>
      <w:sz w:val="16"/>
      <w:lang w:eastAsia="en-AU"/>
    </w:rPr>
  </w:style>
  <w:style w:type="paragraph" w:customStyle="1" w:styleId="House">
    <w:name w:val="House"/>
    <w:basedOn w:val="OPCParaBase"/>
    <w:rsid w:val="00FC18D8"/>
    <w:pPr>
      <w:spacing w:line="240" w:lineRule="auto"/>
    </w:pPr>
    <w:rPr>
      <w:sz w:val="28"/>
    </w:rPr>
  </w:style>
  <w:style w:type="paragraph" w:customStyle="1" w:styleId="Item">
    <w:name w:val="Item"/>
    <w:aliases w:val="i"/>
    <w:basedOn w:val="OPCParaBase"/>
    <w:next w:val="ItemHead"/>
    <w:rsid w:val="00FC18D8"/>
    <w:pPr>
      <w:keepLines/>
      <w:spacing w:before="80" w:line="240" w:lineRule="auto"/>
      <w:ind w:left="709"/>
    </w:pPr>
  </w:style>
  <w:style w:type="paragraph" w:customStyle="1" w:styleId="ItemHead">
    <w:name w:val="ItemHead"/>
    <w:aliases w:val="ih"/>
    <w:basedOn w:val="OPCParaBase"/>
    <w:next w:val="Item"/>
    <w:rsid w:val="00FC18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18D8"/>
    <w:pPr>
      <w:spacing w:line="240" w:lineRule="auto"/>
    </w:pPr>
    <w:rPr>
      <w:b/>
      <w:sz w:val="32"/>
    </w:rPr>
  </w:style>
  <w:style w:type="paragraph" w:customStyle="1" w:styleId="notedraft">
    <w:name w:val="note(draft)"/>
    <w:aliases w:val="nd"/>
    <w:basedOn w:val="OPCParaBase"/>
    <w:rsid w:val="00FC18D8"/>
    <w:pPr>
      <w:spacing w:before="240" w:line="240" w:lineRule="auto"/>
      <w:ind w:left="284" w:hanging="284"/>
    </w:pPr>
    <w:rPr>
      <w:i/>
      <w:sz w:val="24"/>
    </w:rPr>
  </w:style>
  <w:style w:type="paragraph" w:customStyle="1" w:styleId="notemargin">
    <w:name w:val="note(margin)"/>
    <w:aliases w:val="nm"/>
    <w:basedOn w:val="OPCParaBase"/>
    <w:rsid w:val="00FC18D8"/>
    <w:pPr>
      <w:tabs>
        <w:tab w:val="left" w:pos="709"/>
      </w:tabs>
      <w:spacing w:before="122" w:line="198" w:lineRule="exact"/>
      <w:ind w:left="709" w:hanging="709"/>
    </w:pPr>
    <w:rPr>
      <w:sz w:val="18"/>
    </w:rPr>
  </w:style>
  <w:style w:type="paragraph" w:customStyle="1" w:styleId="noteToPara">
    <w:name w:val="noteToPara"/>
    <w:aliases w:val="ntp"/>
    <w:basedOn w:val="OPCParaBase"/>
    <w:rsid w:val="00FC18D8"/>
    <w:pPr>
      <w:spacing w:before="122" w:line="198" w:lineRule="exact"/>
      <w:ind w:left="2353" w:hanging="709"/>
    </w:pPr>
    <w:rPr>
      <w:sz w:val="18"/>
    </w:rPr>
  </w:style>
  <w:style w:type="paragraph" w:customStyle="1" w:styleId="noteParlAmend">
    <w:name w:val="note(ParlAmend)"/>
    <w:aliases w:val="npp"/>
    <w:basedOn w:val="OPCParaBase"/>
    <w:next w:val="ParlAmend"/>
    <w:rsid w:val="00FC18D8"/>
    <w:pPr>
      <w:spacing w:line="240" w:lineRule="auto"/>
      <w:jc w:val="right"/>
    </w:pPr>
    <w:rPr>
      <w:rFonts w:ascii="Arial" w:hAnsi="Arial"/>
      <w:b/>
      <w:i/>
    </w:rPr>
  </w:style>
  <w:style w:type="paragraph" w:customStyle="1" w:styleId="Page1">
    <w:name w:val="Page1"/>
    <w:basedOn w:val="OPCParaBase"/>
    <w:rsid w:val="00FC18D8"/>
    <w:pPr>
      <w:spacing w:before="5600" w:line="240" w:lineRule="auto"/>
    </w:pPr>
    <w:rPr>
      <w:b/>
      <w:sz w:val="32"/>
    </w:rPr>
  </w:style>
  <w:style w:type="paragraph" w:customStyle="1" w:styleId="PageBreak">
    <w:name w:val="PageBreak"/>
    <w:aliases w:val="pb"/>
    <w:basedOn w:val="OPCParaBase"/>
    <w:rsid w:val="00FC18D8"/>
    <w:pPr>
      <w:spacing w:line="240" w:lineRule="auto"/>
    </w:pPr>
    <w:rPr>
      <w:sz w:val="20"/>
    </w:rPr>
  </w:style>
  <w:style w:type="paragraph" w:customStyle="1" w:styleId="paragraphsub">
    <w:name w:val="paragraph(sub)"/>
    <w:aliases w:val="aa"/>
    <w:basedOn w:val="OPCParaBase"/>
    <w:rsid w:val="00FC18D8"/>
    <w:pPr>
      <w:tabs>
        <w:tab w:val="right" w:pos="1985"/>
      </w:tabs>
      <w:spacing w:before="40" w:line="240" w:lineRule="auto"/>
      <w:ind w:left="2098" w:hanging="2098"/>
    </w:pPr>
  </w:style>
  <w:style w:type="paragraph" w:customStyle="1" w:styleId="paragraphsub-sub">
    <w:name w:val="paragraph(sub-sub)"/>
    <w:aliases w:val="aaa"/>
    <w:basedOn w:val="OPCParaBase"/>
    <w:rsid w:val="00FC18D8"/>
    <w:pPr>
      <w:tabs>
        <w:tab w:val="right" w:pos="2722"/>
      </w:tabs>
      <w:spacing w:before="40" w:line="240" w:lineRule="auto"/>
      <w:ind w:left="2835" w:hanging="2835"/>
    </w:pPr>
  </w:style>
  <w:style w:type="paragraph" w:customStyle="1" w:styleId="paragraph">
    <w:name w:val="paragraph"/>
    <w:aliases w:val="a"/>
    <w:basedOn w:val="OPCParaBase"/>
    <w:link w:val="paragraphChar"/>
    <w:rsid w:val="00FC18D8"/>
    <w:pPr>
      <w:tabs>
        <w:tab w:val="right" w:pos="1531"/>
      </w:tabs>
      <w:spacing w:before="40" w:line="240" w:lineRule="auto"/>
      <w:ind w:left="1644" w:hanging="1644"/>
    </w:pPr>
  </w:style>
  <w:style w:type="paragraph" w:customStyle="1" w:styleId="ParlAmend">
    <w:name w:val="ParlAmend"/>
    <w:aliases w:val="pp"/>
    <w:basedOn w:val="OPCParaBase"/>
    <w:rsid w:val="00FC18D8"/>
    <w:pPr>
      <w:spacing w:before="240" w:line="240" w:lineRule="atLeast"/>
      <w:ind w:hanging="567"/>
    </w:pPr>
    <w:rPr>
      <w:sz w:val="24"/>
    </w:rPr>
  </w:style>
  <w:style w:type="paragraph" w:customStyle="1" w:styleId="Penalty">
    <w:name w:val="Penalty"/>
    <w:basedOn w:val="OPCParaBase"/>
    <w:rsid w:val="00FC18D8"/>
    <w:pPr>
      <w:tabs>
        <w:tab w:val="left" w:pos="2977"/>
      </w:tabs>
      <w:spacing w:before="180" w:line="240" w:lineRule="auto"/>
      <w:ind w:left="1985" w:hanging="851"/>
    </w:pPr>
  </w:style>
  <w:style w:type="paragraph" w:customStyle="1" w:styleId="Portfolio">
    <w:name w:val="Portfolio"/>
    <w:basedOn w:val="OPCParaBase"/>
    <w:rsid w:val="00FC18D8"/>
    <w:pPr>
      <w:spacing w:line="240" w:lineRule="auto"/>
    </w:pPr>
    <w:rPr>
      <w:i/>
      <w:sz w:val="20"/>
    </w:rPr>
  </w:style>
  <w:style w:type="paragraph" w:customStyle="1" w:styleId="Preamble">
    <w:name w:val="Preamble"/>
    <w:basedOn w:val="OPCParaBase"/>
    <w:next w:val="Normal"/>
    <w:rsid w:val="00FC18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18D8"/>
    <w:pPr>
      <w:spacing w:line="240" w:lineRule="auto"/>
    </w:pPr>
    <w:rPr>
      <w:i/>
      <w:sz w:val="20"/>
    </w:rPr>
  </w:style>
  <w:style w:type="paragraph" w:customStyle="1" w:styleId="Session">
    <w:name w:val="Session"/>
    <w:basedOn w:val="OPCParaBase"/>
    <w:rsid w:val="00FC18D8"/>
    <w:pPr>
      <w:spacing w:line="240" w:lineRule="auto"/>
    </w:pPr>
    <w:rPr>
      <w:sz w:val="28"/>
    </w:rPr>
  </w:style>
  <w:style w:type="paragraph" w:customStyle="1" w:styleId="Sponsor">
    <w:name w:val="Sponsor"/>
    <w:basedOn w:val="OPCParaBase"/>
    <w:rsid w:val="00FC18D8"/>
    <w:pPr>
      <w:spacing w:line="240" w:lineRule="auto"/>
    </w:pPr>
    <w:rPr>
      <w:i/>
    </w:rPr>
  </w:style>
  <w:style w:type="paragraph" w:customStyle="1" w:styleId="Subitem">
    <w:name w:val="Subitem"/>
    <w:aliases w:val="iss"/>
    <w:basedOn w:val="OPCParaBase"/>
    <w:rsid w:val="00FC18D8"/>
    <w:pPr>
      <w:spacing w:before="180" w:line="240" w:lineRule="auto"/>
      <w:ind w:left="709" w:hanging="709"/>
    </w:pPr>
  </w:style>
  <w:style w:type="paragraph" w:customStyle="1" w:styleId="SubitemHead">
    <w:name w:val="SubitemHead"/>
    <w:aliases w:val="issh"/>
    <w:basedOn w:val="OPCParaBase"/>
    <w:rsid w:val="00FC18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18D8"/>
    <w:pPr>
      <w:spacing w:before="40" w:line="240" w:lineRule="auto"/>
      <w:ind w:left="1134"/>
    </w:pPr>
  </w:style>
  <w:style w:type="paragraph" w:customStyle="1" w:styleId="SubsectionHead">
    <w:name w:val="SubsectionHead"/>
    <w:aliases w:val="ssh"/>
    <w:basedOn w:val="OPCParaBase"/>
    <w:next w:val="subsection"/>
    <w:rsid w:val="00FC18D8"/>
    <w:pPr>
      <w:keepNext/>
      <w:keepLines/>
      <w:spacing w:before="240" w:line="240" w:lineRule="auto"/>
      <w:ind w:left="1134"/>
    </w:pPr>
    <w:rPr>
      <w:i/>
    </w:rPr>
  </w:style>
  <w:style w:type="paragraph" w:customStyle="1" w:styleId="Tablea">
    <w:name w:val="Table(a)"/>
    <w:aliases w:val="ta"/>
    <w:basedOn w:val="OPCParaBase"/>
    <w:rsid w:val="00FC18D8"/>
    <w:pPr>
      <w:spacing w:before="60" w:line="240" w:lineRule="auto"/>
      <w:ind w:left="284" w:hanging="284"/>
    </w:pPr>
    <w:rPr>
      <w:sz w:val="20"/>
    </w:rPr>
  </w:style>
  <w:style w:type="paragraph" w:customStyle="1" w:styleId="TableAA">
    <w:name w:val="Table(AA)"/>
    <w:aliases w:val="taaa"/>
    <w:basedOn w:val="OPCParaBase"/>
    <w:rsid w:val="00FC18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18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18D8"/>
    <w:pPr>
      <w:spacing w:before="60" w:line="240" w:lineRule="atLeast"/>
    </w:pPr>
    <w:rPr>
      <w:sz w:val="20"/>
    </w:rPr>
  </w:style>
  <w:style w:type="paragraph" w:customStyle="1" w:styleId="TLPBoxTextnote">
    <w:name w:val="TLPBoxText(note"/>
    <w:aliases w:val="right)"/>
    <w:basedOn w:val="OPCParaBase"/>
    <w:rsid w:val="00FC18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18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18D8"/>
    <w:pPr>
      <w:spacing w:before="122" w:line="198" w:lineRule="exact"/>
      <w:ind w:left="1985" w:hanging="851"/>
      <w:jc w:val="right"/>
    </w:pPr>
    <w:rPr>
      <w:sz w:val="18"/>
    </w:rPr>
  </w:style>
  <w:style w:type="paragraph" w:customStyle="1" w:styleId="TLPTableBullet">
    <w:name w:val="TLPTableBullet"/>
    <w:aliases w:val="ttb"/>
    <w:basedOn w:val="OPCParaBase"/>
    <w:rsid w:val="00FC18D8"/>
    <w:pPr>
      <w:spacing w:line="240" w:lineRule="exact"/>
      <w:ind w:left="284" w:hanging="284"/>
    </w:pPr>
    <w:rPr>
      <w:sz w:val="20"/>
    </w:rPr>
  </w:style>
  <w:style w:type="paragraph" w:styleId="TOC1">
    <w:name w:val="toc 1"/>
    <w:basedOn w:val="OPCParaBase"/>
    <w:next w:val="Normal"/>
    <w:uiPriority w:val="39"/>
    <w:semiHidden/>
    <w:unhideWhenUsed/>
    <w:rsid w:val="00FC18D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18D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18D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18D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C18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18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18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18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18D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18D8"/>
    <w:pPr>
      <w:keepLines/>
      <w:spacing w:before="240" w:after="120" w:line="240" w:lineRule="auto"/>
      <w:ind w:left="794"/>
    </w:pPr>
    <w:rPr>
      <w:b/>
      <w:kern w:val="28"/>
      <w:sz w:val="20"/>
    </w:rPr>
  </w:style>
  <w:style w:type="paragraph" w:customStyle="1" w:styleId="TofSectsHeading">
    <w:name w:val="TofSects(Heading)"/>
    <w:basedOn w:val="OPCParaBase"/>
    <w:rsid w:val="00FC18D8"/>
    <w:pPr>
      <w:spacing w:before="240" w:after="120" w:line="240" w:lineRule="auto"/>
    </w:pPr>
    <w:rPr>
      <w:b/>
      <w:sz w:val="24"/>
    </w:rPr>
  </w:style>
  <w:style w:type="paragraph" w:customStyle="1" w:styleId="TofSectsSection">
    <w:name w:val="TofSects(Section)"/>
    <w:basedOn w:val="OPCParaBase"/>
    <w:rsid w:val="00FC18D8"/>
    <w:pPr>
      <w:keepLines/>
      <w:spacing w:before="40" w:line="240" w:lineRule="auto"/>
      <w:ind w:left="1588" w:hanging="794"/>
    </w:pPr>
    <w:rPr>
      <w:kern w:val="28"/>
      <w:sz w:val="18"/>
    </w:rPr>
  </w:style>
  <w:style w:type="paragraph" w:customStyle="1" w:styleId="TofSectsSubdiv">
    <w:name w:val="TofSects(Subdiv)"/>
    <w:basedOn w:val="OPCParaBase"/>
    <w:rsid w:val="00FC18D8"/>
    <w:pPr>
      <w:keepLines/>
      <w:spacing w:before="80" w:line="240" w:lineRule="auto"/>
      <w:ind w:left="1588" w:hanging="794"/>
    </w:pPr>
    <w:rPr>
      <w:kern w:val="28"/>
    </w:rPr>
  </w:style>
  <w:style w:type="paragraph" w:customStyle="1" w:styleId="WRStyle">
    <w:name w:val="WR Style"/>
    <w:aliases w:val="WR"/>
    <w:basedOn w:val="OPCParaBase"/>
    <w:rsid w:val="00FC18D8"/>
    <w:pPr>
      <w:spacing w:before="240" w:line="240" w:lineRule="auto"/>
      <w:ind w:left="284" w:hanging="284"/>
    </w:pPr>
    <w:rPr>
      <w:b/>
      <w:i/>
      <w:kern w:val="28"/>
      <w:sz w:val="24"/>
    </w:rPr>
  </w:style>
  <w:style w:type="paragraph" w:customStyle="1" w:styleId="notepara">
    <w:name w:val="note(para)"/>
    <w:aliases w:val="na"/>
    <w:basedOn w:val="OPCParaBase"/>
    <w:rsid w:val="00FC18D8"/>
    <w:pPr>
      <w:spacing w:before="40" w:line="198" w:lineRule="exact"/>
      <w:ind w:left="2354" w:hanging="369"/>
    </w:pPr>
    <w:rPr>
      <w:sz w:val="18"/>
    </w:rPr>
  </w:style>
  <w:style w:type="paragraph" w:styleId="Footer">
    <w:name w:val="footer"/>
    <w:link w:val="FooterChar"/>
    <w:rsid w:val="00FC18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18D8"/>
    <w:rPr>
      <w:rFonts w:eastAsia="Times New Roman" w:cs="Times New Roman"/>
      <w:sz w:val="22"/>
      <w:szCs w:val="24"/>
      <w:lang w:eastAsia="en-AU"/>
    </w:rPr>
  </w:style>
  <w:style w:type="character" w:styleId="LineNumber">
    <w:name w:val="line number"/>
    <w:basedOn w:val="OPCCharBase"/>
    <w:uiPriority w:val="99"/>
    <w:semiHidden/>
    <w:unhideWhenUsed/>
    <w:rsid w:val="00FC18D8"/>
    <w:rPr>
      <w:sz w:val="16"/>
    </w:rPr>
  </w:style>
  <w:style w:type="table" w:customStyle="1" w:styleId="CFlag">
    <w:name w:val="CFlag"/>
    <w:basedOn w:val="TableNormal"/>
    <w:uiPriority w:val="99"/>
    <w:rsid w:val="00FC18D8"/>
    <w:rPr>
      <w:rFonts w:eastAsia="Times New Roman" w:cs="Times New Roman"/>
      <w:lang w:eastAsia="en-AU"/>
    </w:rPr>
    <w:tblPr/>
  </w:style>
  <w:style w:type="paragraph" w:customStyle="1" w:styleId="SignCoverPageEnd">
    <w:name w:val="SignCoverPageEnd"/>
    <w:basedOn w:val="OPCParaBase"/>
    <w:next w:val="Normal"/>
    <w:rsid w:val="00FC18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18D8"/>
    <w:pPr>
      <w:pBdr>
        <w:top w:val="single" w:sz="4" w:space="1" w:color="auto"/>
      </w:pBdr>
      <w:spacing w:before="360"/>
      <w:ind w:right="397"/>
      <w:jc w:val="both"/>
    </w:pPr>
  </w:style>
  <w:style w:type="paragraph" w:customStyle="1" w:styleId="ENotesText">
    <w:name w:val="ENotesText"/>
    <w:aliases w:val="Ent"/>
    <w:basedOn w:val="OPCParaBase"/>
    <w:next w:val="Normal"/>
    <w:rsid w:val="00FC18D8"/>
    <w:pPr>
      <w:spacing w:before="120"/>
    </w:pPr>
  </w:style>
  <w:style w:type="paragraph" w:customStyle="1" w:styleId="Paragraphsub-sub-sub">
    <w:name w:val="Paragraph(sub-sub-sub)"/>
    <w:aliases w:val="aaaa"/>
    <w:basedOn w:val="OPCParaBase"/>
    <w:rsid w:val="00FC18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18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18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18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18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18D8"/>
    <w:pPr>
      <w:spacing w:before="60" w:line="240" w:lineRule="auto"/>
    </w:pPr>
    <w:rPr>
      <w:rFonts w:cs="Arial"/>
      <w:sz w:val="20"/>
      <w:szCs w:val="22"/>
    </w:rPr>
  </w:style>
  <w:style w:type="paragraph" w:customStyle="1" w:styleId="TableHeading">
    <w:name w:val="TableHeading"/>
    <w:aliases w:val="th"/>
    <w:basedOn w:val="OPCParaBase"/>
    <w:next w:val="Tabletext"/>
    <w:rsid w:val="00FC18D8"/>
    <w:pPr>
      <w:keepNext/>
      <w:spacing w:before="60" w:line="240" w:lineRule="atLeast"/>
    </w:pPr>
    <w:rPr>
      <w:b/>
      <w:sz w:val="20"/>
    </w:rPr>
  </w:style>
  <w:style w:type="paragraph" w:customStyle="1" w:styleId="NoteToSubpara">
    <w:name w:val="NoteToSubpara"/>
    <w:aliases w:val="nts"/>
    <w:basedOn w:val="OPCParaBase"/>
    <w:rsid w:val="00FC18D8"/>
    <w:pPr>
      <w:spacing w:before="40" w:line="198" w:lineRule="exact"/>
      <w:ind w:left="2835" w:hanging="709"/>
    </w:pPr>
    <w:rPr>
      <w:sz w:val="18"/>
    </w:rPr>
  </w:style>
  <w:style w:type="paragraph" w:customStyle="1" w:styleId="ENoteTableHeading">
    <w:name w:val="ENoteTableHeading"/>
    <w:aliases w:val="enth"/>
    <w:basedOn w:val="OPCParaBase"/>
    <w:rsid w:val="00FC18D8"/>
    <w:pPr>
      <w:keepNext/>
      <w:spacing w:before="60" w:line="240" w:lineRule="atLeast"/>
    </w:pPr>
    <w:rPr>
      <w:rFonts w:ascii="Arial" w:hAnsi="Arial"/>
      <w:b/>
      <w:sz w:val="16"/>
    </w:rPr>
  </w:style>
  <w:style w:type="paragraph" w:customStyle="1" w:styleId="ENoteTableText">
    <w:name w:val="ENoteTableText"/>
    <w:aliases w:val="entt"/>
    <w:basedOn w:val="OPCParaBase"/>
    <w:rsid w:val="00FC18D8"/>
    <w:pPr>
      <w:spacing w:before="60" w:line="240" w:lineRule="atLeast"/>
    </w:pPr>
    <w:rPr>
      <w:sz w:val="16"/>
    </w:rPr>
  </w:style>
  <w:style w:type="paragraph" w:customStyle="1" w:styleId="ENoteTTi">
    <w:name w:val="ENoteTTi"/>
    <w:aliases w:val="entti"/>
    <w:basedOn w:val="OPCParaBase"/>
    <w:rsid w:val="00FC18D8"/>
    <w:pPr>
      <w:keepNext/>
      <w:spacing w:before="60" w:line="240" w:lineRule="atLeast"/>
      <w:ind w:left="170"/>
    </w:pPr>
    <w:rPr>
      <w:sz w:val="16"/>
    </w:rPr>
  </w:style>
  <w:style w:type="paragraph" w:customStyle="1" w:styleId="ENoteTTIndentHeading">
    <w:name w:val="ENoteTTIndentHeading"/>
    <w:aliases w:val="enTTHi"/>
    <w:basedOn w:val="OPCParaBase"/>
    <w:rsid w:val="00FC18D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C18D8"/>
    <w:pPr>
      <w:spacing w:before="120"/>
      <w:outlineLvl w:val="1"/>
    </w:pPr>
    <w:rPr>
      <w:b/>
      <w:sz w:val="28"/>
      <w:szCs w:val="28"/>
    </w:rPr>
  </w:style>
  <w:style w:type="paragraph" w:customStyle="1" w:styleId="ENotesHeading2">
    <w:name w:val="ENotesHeading 2"/>
    <w:aliases w:val="Enh2"/>
    <w:basedOn w:val="OPCParaBase"/>
    <w:next w:val="Normal"/>
    <w:rsid w:val="00FC18D8"/>
    <w:pPr>
      <w:spacing w:before="120" w:after="120"/>
      <w:outlineLvl w:val="2"/>
    </w:pPr>
    <w:rPr>
      <w:b/>
      <w:sz w:val="24"/>
      <w:szCs w:val="28"/>
    </w:rPr>
  </w:style>
  <w:style w:type="paragraph" w:customStyle="1" w:styleId="MadeunderText">
    <w:name w:val="MadeunderText"/>
    <w:basedOn w:val="OPCParaBase"/>
    <w:next w:val="Normal"/>
    <w:rsid w:val="00FC18D8"/>
    <w:pPr>
      <w:spacing w:before="240"/>
    </w:pPr>
    <w:rPr>
      <w:sz w:val="24"/>
      <w:szCs w:val="24"/>
    </w:rPr>
  </w:style>
  <w:style w:type="paragraph" w:customStyle="1" w:styleId="ENotesHeading3">
    <w:name w:val="ENotesHeading 3"/>
    <w:aliases w:val="Enh3"/>
    <w:basedOn w:val="OPCParaBase"/>
    <w:next w:val="Normal"/>
    <w:rsid w:val="00FC18D8"/>
    <w:pPr>
      <w:keepNext/>
      <w:spacing w:before="120" w:line="240" w:lineRule="auto"/>
      <w:outlineLvl w:val="4"/>
    </w:pPr>
    <w:rPr>
      <w:b/>
      <w:szCs w:val="24"/>
    </w:rPr>
  </w:style>
  <w:style w:type="character" w:customStyle="1" w:styleId="CharSubPartNoCASA">
    <w:name w:val="CharSubPartNo(CASA)"/>
    <w:basedOn w:val="OPCCharBase"/>
    <w:uiPriority w:val="1"/>
    <w:rsid w:val="00FC18D8"/>
  </w:style>
  <w:style w:type="character" w:customStyle="1" w:styleId="CharSubPartTextCASA">
    <w:name w:val="CharSubPartText(CASA)"/>
    <w:basedOn w:val="OPCCharBase"/>
    <w:uiPriority w:val="1"/>
    <w:rsid w:val="00FC18D8"/>
  </w:style>
  <w:style w:type="paragraph" w:customStyle="1" w:styleId="SubPartCASA">
    <w:name w:val="SubPart(CASA)"/>
    <w:aliases w:val="csp"/>
    <w:basedOn w:val="OPCParaBase"/>
    <w:next w:val="ActHead3"/>
    <w:rsid w:val="00FC18D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C18D8"/>
    <w:pPr>
      <w:keepNext/>
      <w:spacing w:before="60" w:line="240" w:lineRule="atLeast"/>
      <w:ind w:left="340"/>
    </w:pPr>
    <w:rPr>
      <w:b/>
      <w:sz w:val="16"/>
    </w:rPr>
  </w:style>
  <w:style w:type="paragraph" w:customStyle="1" w:styleId="ENoteTTiSub">
    <w:name w:val="ENoteTTiSub"/>
    <w:aliases w:val="enttis"/>
    <w:basedOn w:val="OPCParaBase"/>
    <w:rsid w:val="00FC18D8"/>
    <w:pPr>
      <w:keepNext/>
      <w:spacing w:before="60" w:line="240" w:lineRule="atLeast"/>
      <w:ind w:left="340"/>
    </w:pPr>
    <w:rPr>
      <w:sz w:val="16"/>
    </w:rPr>
  </w:style>
  <w:style w:type="paragraph" w:customStyle="1" w:styleId="SubDivisionMigration">
    <w:name w:val="SubDivisionMigration"/>
    <w:aliases w:val="sdm"/>
    <w:basedOn w:val="OPCParaBase"/>
    <w:rsid w:val="00FC18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18D8"/>
    <w:pPr>
      <w:keepNext/>
      <w:keepLines/>
      <w:spacing w:before="240" w:line="240" w:lineRule="auto"/>
      <w:ind w:left="1134" w:hanging="1134"/>
    </w:pPr>
    <w:rPr>
      <w:b/>
      <w:sz w:val="28"/>
    </w:rPr>
  </w:style>
  <w:style w:type="table" w:styleId="TableGrid">
    <w:name w:val="Table Grid"/>
    <w:basedOn w:val="TableNormal"/>
    <w:uiPriority w:val="59"/>
    <w:rsid w:val="00FC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C18D8"/>
    <w:pPr>
      <w:spacing w:before="122" w:line="240" w:lineRule="auto"/>
      <w:ind w:left="1985" w:hanging="851"/>
    </w:pPr>
    <w:rPr>
      <w:sz w:val="18"/>
    </w:rPr>
  </w:style>
  <w:style w:type="paragraph" w:customStyle="1" w:styleId="FreeForm">
    <w:name w:val="FreeForm"/>
    <w:rsid w:val="00FC18D8"/>
    <w:rPr>
      <w:rFonts w:ascii="Arial" w:hAnsi="Arial"/>
      <w:sz w:val="22"/>
    </w:rPr>
  </w:style>
  <w:style w:type="paragraph" w:customStyle="1" w:styleId="SOText">
    <w:name w:val="SO Text"/>
    <w:aliases w:val="sot"/>
    <w:link w:val="SOTextChar"/>
    <w:rsid w:val="00FC18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18D8"/>
    <w:rPr>
      <w:sz w:val="22"/>
    </w:rPr>
  </w:style>
  <w:style w:type="paragraph" w:customStyle="1" w:styleId="SOTextNote">
    <w:name w:val="SO TextNote"/>
    <w:aliases w:val="sont"/>
    <w:basedOn w:val="SOText"/>
    <w:qFormat/>
    <w:rsid w:val="00FC18D8"/>
    <w:pPr>
      <w:spacing w:before="122" w:line="198" w:lineRule="exact"/>
      <w:ind w:left="1843" w:hanging="709"/>
    </w:pPr>
    <w:rPr>
      <w:sz w:val="18"/>
    </w:rPr>
  </w:style>
  <w:style w:type="paragraph" w:customStyle="1" w:styleId="SOPara">
    <w:name w:val="SO Para"/>
    <w:aliases w:val="soa"/>
    <w:basedOn w:val="SOText"/>
    <w:link w:val="SOParaChar"/>
    <w:qFormat/>
    <w:rsid w:val="00FC18D8"/>
    <w:pPr>
      <w:tabs>
        <w:tab w:val="right" w:pos="1786"/>
      </w:tabs>
      <w:spacing w:before="40"/>
      <w:ind w:left="2070" w:hanging="936"/>
    </w:pPr>
  </w:style>
  <w:style w:type="character" w:customStyle="1" w:styleId="SOParaChar">
    <w:name w:val="SO Para Char"/>
    <w:aliases w:val="soa Char"/>
    <w:basedOn w:val="DefaultParagraphFont"/>
    <w:link w:val="SOPara"/>
    <w:rsid w:val="00FC18D8"/>
    <w:rPr>
      <w:sz w:val="22"/>
    </w:rPr>
  </w:style>
  <w:style w:type="paragraph" w:customStyle="1" w:styleId="SOBullet">
    <w:name w:val="SO Bullet"/>
    <w:aliases w:val="sotb"/>
    <w:basedOn w:val="SOText"/>
    <w:link w:val="SOBulletChar"/>
    <w:qFormat/>
    <w:rsid w:val="00FC18D8"/>
    <w:pPr>
      <w:ind w:left="1559" w:hanging="425"/>
    </w:pPr>
  </w:style>
  <w:style w:type="character" w:customStyle="1" w:styleId="SOBulletChar">
    <w:name w:val="SO Bullet Char"/>
    <w:aliases w:val="sotb Char"/>
    <w:basedOn w:val="DefaultParagraphFont"/>
    <w:link w:val="SOBullet"/>
    <w:rsid w:val="00FC18D8"/>
    <w:rPr>
      <w:sz w:val="22"/>
    </w:rPr>
  </w:style>
  <w:style w:type="paragraph" w:customStyle="1" w:styleId="SOBulletNote">
    <w:name w:val="SO BulletNote"/>
    <w:aliases w:val="sonb"/>
    <w:basedOn w:val="SOTextNote"/>
    <w:link w:val="SOBulletNoteChar"/>
    <w:qFormat/>
    <w:rsid w:val="00FC18D8"/>
    <w:pPr>
      <w:tabs>
        <w:tab w:val="left" w:pos="1560"/>
      </w:tabs>
      <w:ind w:left="2268" w:hanging="1134"/>
    </w:pPr>
  </w:style>
  <w:style w:type="character" w:customStyle="1" w:styleId="SOBulletNoteChar">
    <w:name w:val="SO BulletNote Char"/>
    <w:aliases w:val="sonb Char"/>
    <w:basedOn w:val="DefaultParagraphFont"/>
    <w:link w:val="SOBulletNote"/>
    <w:rsid w:val="00FC18D8"/>
    <w:rPr>
      <w:sz w:val="18"/>
    </w:rPr>
  </w:style>
  <w:style w:type="paragraph" w:customStyle="1" w:styleId="FileName">
    <w:name w:val="FileName"/>
    <w:basedOn w:val="Normal"/>
    <w:rsid w:val="00FC18D8"/>
  </w:style>
  <w:style w:type="paragraph" w:customStyle="1" w:styleId="SOHeadBold">
    <w:name w:val="SO HeadBold"/>
    <w:aliases w:val="sohb"/>
    <w:basedOn w:val="SOText"/>
    <w:next w:val="SOText"/>
    <w:link w:val="SOHeadBoldChar"/>
    <w:qFormat/>
    <w:rsid w:val="00FC18D8"/>
    <w:rPr>
      <w:b/>
    </w:rPr>
  </w:style>
  <w:style w:type="character" w:customStyle="1" w:styleId="SOHeadBoldChar">
    <w:name w:val="SO HeadBold Char"/>
    <w:aliases w:val="sohb Char"/>
    <w:basedOn w:val="DefaultParagraphFont"/>
    <w:link w:val="SOHeadBold"/>
    <w:rsid w:val="00FC18D8"/>
    <w:rPr>
      <w:b/>
      <w:sz w:val="22"/>
    </w:rPr>
  </w:style>
  <w:style w:type="paragraph" w:customStyle="1" w:styleId="SOHeadItalic">
    <w:name w:val="SO HeadItalic"/>
    <w:aliases w:val="sohi"/>
    <w:basedOn w:val="SOText"/>
    <w:next w:val="SOText"/>
    <w:link w:val="SOHeadItalicChar"/>
    <w:qFormat/>
    <w:rsid w:val="00FC18D8"/>
    <w:rPr>
      <w:i/>
    </w:rPr>
  </w:style>
  <w:style w:type="character" w:customStyle="1" w:styleId="SOHeadItalicChar">
    <w:name w:val="SO HeadItalic Char"/>
    <w:aliases w:val="sohi Char"/>
    <w:basedOn w:val="DefaultParagraphFont"/>
    <w:link w:val="SOHeadItalic"/>
    <w:rsid w:val="00FC18D8"/>
    <w:rPr>
      <w:i/>
      <w:sz w:val="22"/>
    </w:rPr>
  </w:style>
  <w:style w:type="paragraph" w:customStyle="1" w:styleId="SOText2">
    <w:name w:val="SO Text2"/>
    <w:aliases w:val="sot2"/>
    <w:basedOn w:val="Normal"/>
    <w:next w:val="SOText"/>
    <w:link w:val="SOText2Char"/>
    <w:rsid w:val="00FC18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18D8"/>
    <w:rPr>
      <w:sz w:val="22"/>
    </w:rPr>
  </w:style>
  <w:style w:type="paragraph" w:customStyle="1" w:styleId="ETAsubitem">
    <w:name w:val="ETA(subitem)"/>
    <w:basedOn w:val="OPCParaBase"/>
    <w:rsid w:val="00FC18D8"/>
    <w:pPr>
      <w:tabs>
        <w:tab w:val="right" w:pos="340"/>
      </w:tabs>
      <w:spacing w:before="60" w:line="240" w:lineRule="auto"/>
      <w:ind w:left="454" w:hanging="454"/>
    </w:pPr>
    <w:rPr>
      <w:sz w:val="20"/>
    </w:rPr>
  </w:style>
  <w:style w:type="paragraph" w:customStyle="1" w:styleId="ETApara">
    <w:name w:val="ETA(para)"/>
    <w:basedOn w:val="OPCParaBase"/>
    <w:rsid w:val="00FC18D8"/>
    <w:pPr>
      <w:tabs>
        <w:tab w:val="right" w:pos="754"/>
      </w:tabs>
      <w:spacing w:before="60" w:line="240" w:lineRule="auto"/>
      <w:ind w:left="828" w:hanging="828"/>
    </w:pPr>
    <w:rPr>
      <w:sz w:val="20"/>
    </w:rPr>
  </w:style>
  <w:style w:type="paragraph" w:customStyle="1" w:styleId="ETAsubpara">
    <w:name w:val="ETA(subpara)"/>
    <w:basedOn w:val="OPCParaBase"/>
    <w:rsid w:val="00FC18D8"/>
    <w:pPr>
      <w:tabs>
        <w:tab w:val="right" w:pos="1083"/>
      </w:tabs>
      <w:spacing w:before="60" w:line="240" w:lineRule="auto"/>
      <w:ind w:left="1191" w:hanging="1191"/>
    </w:pPr>
    <w:rPr>
      <w:sz w:val="20"/>
    </w:rPr>
  </w:style>
  <w:style w:type="paragraph" w:customStyle="1" w:styleId="ETAsub-subpara">
    <w:name w:val="ETA(sub-subpara)"/>
    <w:basedOn w:val="OPCParaBase"/>
    <w:rsid w:val="00FC18D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C18D8"/>
    <w:rPr>
      <w:b/>
      <w:sz w:val="28"/>
      <w:szCs w:val="28"/>
    </w:rPr>
  </w:style>
  <w:style w:type="paragraph" w:customStyle="1" w:styleId="NotesHeading2">
    <w:name w:val="NotesHeading 2"/>
    <w:basedOn w:val="OPCParaBase"/>
    <w:next w:val="Normal"/>
    <w:rsid w:val="00FC18D8"/>
    <w:rPr>
      <w:b/>
      <w:sz w:val="28"/>
      <w:szCs w:val="28"/>
    </w:rPr>
  </w:style>
  <w:style w:type="paragraph" w:customStyle="1" w:styleId="Transitional">
    <w:name w:val="Transitional"/>
    <w:aliases w:val="tr"/>
    <w:basedOn w:val="ItemHead"/>
    <w:next w:val="Item"/>
    <w:rsid w:val="00FC18D8"/>
  </w:style>
  <w:style w:type="character" w:customStyle="1" w:styleId="paragraphChar">
    <w:name w:val="paragraph Char"/>
    <w:aliases w:val="a Char"/>
    <w:link w:val="paragraph"/>
    <w:rsid w:val="00C746E7"/>
    <w:rPr>
      <w:rFonts w:eastAsia="Times New Roman" w:cs="Times New Roman"/>
      <w:sz w:val="22"/>
      <w:lang w:eastAsia="en-AU"/>
    </w:rPr>
  </w:style>
  <w:style w:type="character" w:customStyle="1" w:styleId="ActHead7Char">
    <w:name w:val="ActHead 7 Char"/>
    <w:aliases w:val="ap Char"/>
    <w:link w:val="ActHead7"/>
    <w:rsid w:val="001236C0"/>
    <w:rPr>
      <w:rFonts w:ascii="Arial" w:eastAsia="Times New Roman" w:hAnsi="Arial" w:cs="Times New Roman"/>
      <w:b/>
      <w:kern w:val="28"/>
      <w:sz w:val="28"/>
      <w:lang w:eastAsia="en-AU"/>
    </w:rPr>
  </w:style>
  <w:style w:type="paragraph" w:styleId="ListParagraph">
    <w:name w:val="List Paragraph"/>
    <w:basedOn w:val="Normal"/>
    <w:uiPriority w:val="34"/>
    <w:qFormat/>
    <w:rsid w:val="00FC18D8"/>
    <w:pPr>
      <w:ind w:left="720"/>
      <w:contextualSpacing/>
    </w:pPr>
  </w:style>
  <w:style w:type="character" w:customStyle="1" w:styleId="notetextChar">
    <w:name w:val="note(text) Char"/>
    <w:aliases w:val="n Char"/>
    <w:link w:val="notetext"/>
    <w:rsid w:val="005E19D0"/>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5E19D0"/>
    <w:rPr>
      <w:rFonts w:eastAsia="Times New Roman" w:cs="Times New Roman"/>
      <w:sz w:val="22"/>
      <w:lang w:eastAsia="en-AU"/>
    </w:rPr>
  </w:style>
  <w:style w:type="paragraph" w:styleId="BalloonText">
    <w:name w:val="Balloon Text"/>
    <w:basedOn w:val="Normal"/>
    <w:link w:val="BalloonTextChar"/>
    <w:uiPriority w:val="99"/>
    <w:semiHidden/>
    <w:unhideWhenUsed/>
    <w:rsid w:val="00FC18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8D8"/>
    <w:rPr>
      <w:rFonts w:ascii="Segoe UI" w:hAnsi="Segoe UI" w:cs="Segoe UI"/>
      <w:sz w:val="18"/>
      <w:szCs w:val="18"/>
    </w:rPr>
  </w:style>
  <w:style w:type="character" w:customStyle="1" w:styleId="Heading1Char">
    <w:name w:val="Heading 1 Char"/>
    <w:basedOn w:val="DefaultParagraphFont"/>
    <w:link w:val="Heading1"/>
    <w:uiPriority w:val="9"/>
    <w:rsid w:val="00FC18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C18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C1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18D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C18D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C18D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C18D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C18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18D8"/>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FC18D8"/>
    <w:pPr>
      <w:numPr>
        <w:numId w:val="22"/>
      </w:numPr>
    </w:pPr>
  </w:style>
  <w:style w:type="numbering" w:styleId="1ai">
    <w:name w:val="Outline List 1"/>
    <w:basedOn w:val="NoList"/>
    <w:uiPriority w:val="99"/>
    <w:semiHidden/>
    <w:unhideWhenUsed/>
    <w:rsid w:val="00FC18D8"/>
    <w:pPr>
      <w:numPr>
        <w:numId w:val="23"/>
      </w:numPr>
    </w:pPr>
  </w:style>
  <w:style w:type="numbering" w:styleId="ArticleSection">
    <w:name w:val="Outline List 3"/>
    <w:basedOn w:val="NoList"/>
    <w:uiPriority w:val="99"/>
    <w:semiHidden/>
    <w:unhideWhenUsed/>
    <w:rsid w:val="00FC18D8"/>
    <w:pPr>
      <w:numPr>
        <w:numId w:val="24"/>
      </w:numPr>
    </w:pPr>
  </w:style>
  <w:style w:type="paragraph" w:styleId="Bibliography">
    <w:name w:val="Bibliography"/>
    <w:basedOn w:val="Normal"/>
    <w:next w:val="Normal"/>
    <w:uiPriority w:val="37"/>
    <w:semiHidden/>
    <w:unhideWhenUsed/>
    <w:rsid w:val="00FC18D8"/>
  </w:style>
  <w:style w:type="paragraph" w:styleId="BlockText">
    <w:name w:val="Block Text"/>
    <w:basedOn w:val="Normal"/>
    <w:uiPriority w:val="99"/>
    <w:semiHidden/>
    <w:unhideWhenUsed/>
    <w:rsid w:val="00FC18D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C18D8"/>
    <w:pPr>
      <w:spacing w:after="120"/>
    </w:pPr>
  </w:style>
  <w:style w:type="character" w:customStyle="1" w:styleId="BodyTextChar">
    <w:name w:val="Body Text Char"/>
    <w:basedOn w:val="DefaultParagraphFont"/>
    <w:link w:val="BodyText"/>
    <w:uiPriority w:val="99"/>
    <w:semiHidden/>
    <w:rsid w:val="00FC18D8"/>
    <w:rPr>
      <w:sz w:val="22"/>
    </w:rPr>
  </w:style>
  <w:style w:type="paragraph" w:styleId="BodyText2">
    <w:name w:val="Body Text 2"/>
    <w:basedOn w:val="Normal"/>
    <w:link w:val="BodyText2Char"/>
    <w:uiPriority w:val="99"/>
    <w:semiHidden/>
    <w:unhideWhenUsed/>
    <w:rsid w:val="00FC18D8"/>
    <w:pPr>
      <w:spacing w:after="120" w:line="480" w:lineRule="auto"/>
    </w:pPr>
  </w:style>
  <w:style w:type="character" w:customStyle="1" w:styleId="BodyText2Char">
    <w:name w:val="Body Text 2 Char"/>
    <w:basedOn w:val="DefaultParagraphFont"/>
    <w:link w:val="BodyText2"/>
    <w:uiPriority w:val="99"/>
    <w:semiHidden/>
    <w:rsid w:val="00FC18D8"/>
    <w:rPr>
      <w:sz w:val="22"/>
    </w:rPr>
  </w:style>
  <w:style w:type="paragraph" w:styleId="BodyText3">
    <w:name w:val="Body Text 3"/>
    <w:basedOn w:val="Normal"/>
    <w:link w:val="BodyText3Char"/>
    <w:uiPriority w:val="99"/>
    <w:semiHidden/>
    <w:unhideWhenUsed/>
    <w:rsid w:val="00FC18D8"/>
    <w:pPr>
      <w:spacing w:after="120"/>
    </w:pPr>
    <w:rPr>
      <w:sz w:val="16"/>
      <w:szCs w:val="16"/>
    </w:rPr>
  </w:style>
  <w:style w:type="character" w:customStyle="1" w:styleId="BodyText3Char">
    <w:name w:val="Body Text 3 Char"/>
    <w:basedOn w:val="DefaultParagraphFont"/>
    <w:link w:val="BodyText3"/>
    <w:uiPriority w:val="99"/>
    <w:semiHidden/>
    <w:rsid w:val="00FC18D8"/>
    <w:rPr>
      <w:sz w:val="16"/>
      <w:szCs w:val="16"/>
    </w:rPr>
  </w:style>
  <w:style w:type="paragraph" w:styleId="BodyTextFirstIndent">
    <w:name w:val="Body Text First Indent"/>
    <w:basedOn w:val="BodyText"/>
    <w:link w:val="BodyTextFirstIndentChar"/>
    <w:uiPriority w:val="99"/>
    <w:semiHidden/>
    <w:unhideWhenUsed/>
    <w:rsid w:val="00FC18D8"/>
    <w:pPr>
      <w:spacing w:after="0"/>
      <w:ind w:firstLine="360"/>
    </w:pPr>
  </w:style>
  <w:style w:type="character" w:customStyle="1" w:styleId="BodyTextFirstIndentChar">
    <w:name w:val="Body Text First Indent Char"/>
    <w:basedOn w:val="BodyTextChar"/>
    <w:link w:val="BodyTextFirstIndent"/>
    <w:uiPriority w:val="99"/>
    <w:semiHidden/>
    <w:rsid w:val="00FC18D8"/>
    <w:rPr>
      <w:sz w:val="22"/>
    </w:rPr>
  </w:style>
  <w:style w:type="paragraph" w:styleId="BodyTextIndent">
    <w:name w:val="Body Text Indent"/>
    <w:basedOn w:val="Normal"/>
    <w:link w:val="BodyTextIndentChar"/>
    <w:uiPriority w:val="99"/>
    <w:semiHidden/>
    <w:unhideWhenUsed/>
    <w:rsid w:val="00FC18D8"/>
    <w:pPr>
      <w:spacing w:after="120"/>
      <w:ind w:left="283"/>
    </w:pPr>
  </w:style>
  <w:style w:type="character" w:customStyle="1" w:styleId="BodyTextIndentChar">
    <w:name w:val="Body Text Indent Char"/>
    <w:basedOn w:val="DefaultParagraphFont"/>
    <w:link w:val="BodyTextIndent"/>
    <w:uiPriority w:val="99"/>
    <w:semiHidden/>
    <w:rsid w:val="00FC18D8"/>
    <w:rPr>
      <w:sz w:val="22"/>
    </w:rPr>
  </w:style>
  <w:style w:type="paragraph" w:styleId="BodyTextFirstIndent2">
    <w:name w:val="Body Text First Indent 2"/>
    <w:basedOn w:val="BodyTextIndent"/>
    <w:link w:val="BodyTextFirstIndent2Char"/>
    <w:uiPriority w:val="99"/>
    <w:semiHidden/>
    <w:unhideWhenUsed/>
    <w:rsid w:val="00FC18D8"/>
    <w:pPr>
      <w:spacing w:after="0"/>
      <w:ind w:left="360" w:firstLine="360"/>
    </w:pPr>
  </w:style>
  <w:style w:type="character" w:customStyle="1" w:styleId="BodyTextFirstIndent2Char">
    <w:name w:val="Body Text First Indent 2 Char"/>
    <w:basedOn w:val="BodyTextIndentChar"/>
    <w:link w:val="BodyTextFirstIndent2"/>
    <w:uiPriority w:val="99"/>
    <w:semiHidden/>
    <w:rsid w:val="00FC18D8"/>
    <w:rPr>
      <w:sz w:val="22"/>
    </w:rPr>
  </w:style>
  <w:style w:type="paragraph" w:styleId="BodyTextIndent2">
    <w:name w:val="Body Text Indent 2"/>
    <w:basedOn w:val="Normal"/>
    <w:link w:val="BodyTextIndent2Char"/>
    <w:uiPriority w:val="99"/>
    <w:semiHidden/>
    <w:unhideWhenUsed/>
    <w:rsid w:val="00FC18D8"/>
    <w:pPr>
      <w:spacing w:after="120" w:line="480" w:lineRule="auto"/>
      <w:ind w:left="283"/>
    </w:pPr>
  </w:style>
  <w:style w:type="character" w:customStyle="1" w:styleId="BodyTextIndent2Char">
    <w:name w:val="Body Text Indent 2 Char"/>
    <w:basedOn w:val="DefaultParagraphFont"/>
    <w:link w:val="BodyTextIndent2"/>
    <w:uiPriority w:val="99"/>
    <w:semiHidden/>
    <w:rsid w:val="00FC18D8"/>
    <w:rPr>
      <w:sz w:val="22"/>
    </w:rPr>
  </w:style>
  <w:style w:type="paragraph" w:styleId="BodyTextIndent3">
    <w:name w:val="Body Text Indent 3"/>
    <w:basedOn w:val="Normal"/>
    <w:link w:val="BodyTextIndent3Char"/>
    <w:uiPriority w:val="99"/>
    <w:semiHidden/>
    <w:unhideWhenUsed/>
    <w:rsid w:val="00FC18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18D8"/>
    <w:rPr>
      <w:sz w:val="16"/>
      <w:szCs w:val="16"/>
    </w:rPr>
  </w:style>
  <w:style w:type="character" w:styleId="BookTitle">
    <w:name w:val="Book Title"/>
    <w:basedOn w:val="DefaultParagraphFont"/>
    <w:uiPriority w:val="33"/>
    <w:qFormat/>
    <w:rsid w:val="00FC18D8"/>
    <w:rPr>
      <w:b/>
      <w:bCs/>
      <w:i/>
      <w:iCs/>
      <w:spacing w:val="5"/>
    </w:rPr>
  </w:style>
  <w:style w:type="paragraph" w:styleId="Caption">
    <w:name w:val="caption"/>
    <w:basedOn w:val="Normal"/>
    <w:next w:val="Normal"/>
    <w:uiPriority w:val="35"/>
    <w:semiHidden/>
    <w:unhideWhenUsed/>
    <w:qFormat/>
    <w:rsid w:val="00FC18D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C18D8"/>
    <w:pPr>
      <w:spacing w:line="240" w:lineRule="auto"/>
      <w:ind w:left="4252"/>
    </w:pPr>
  </w:style>
  <w:style w:type="character" w:customStyle="1" w:styleId="ClosingChar">
    <w:name w:val="Closing Char"/>
    <w:basedOn w:val="DefaultParagraphFont"/>
    <w:link w:val="Closing"/>
    <w:uiPriority w:val="99"/>
    <w:semiHidden/>
    <w:rsid w:val="00FC18D8"/>
    <w:rPr>
      <w:sz w:val="22"/>
    </w:rPr>
  </w:style>
  <w:style w:type="table" w:styleId="ColorfulGrid">
    <w:name w:val="Colorful Grid"/>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C18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C18D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C18D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C18D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C18D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C18D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C18D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C18D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C18D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C18D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C18D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C18D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C18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C18D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C18D8"/>
    <w:rPr>
      <w:sz w:val="16"/>
      <w:szCs w:val="16"/>
    </w:rPr>
  </w:style>
  <w:style w:type="paragraph" w:styleId="CommentText">
    <w:name w:val="annotation text"/>
    <w:basedOn w:val="Normal"/>
    <w:link w:val="CommentTextChar"/>
    <w:uiPriority w:val="99"/>
    <w:semiHidden/>
    <w:unhideWhenUsed/>
    <w:rsid w:val="00FC18D8"/>
    <w:pPr>
      <w:spacing w:line="240" w:lineRule="auto"/>
    </w:pPr>
    <w:rPr>
      <w:sz w:val="20"/>
    </w:rPr>
  </w:style>
  <w:style w:type="character" w:customStyle="1" w:styleId="CommentTextChar">
    <w:name w:val="Comment Text Char"/>
    <w:basedOn w:val="DefaultParagraphFont"/>
    <w:link w:val="CommentText"/>
    <w:uiPriority w:val="99"/>
    <w:semiHidden/>
    <w:rsid w:val="00FC18D8"/>
  </w:style>
  <w:style w:type="paragraph" w:styleId="CommentSubject">
    <w:name w:val="annotation subject"/>
    <w:basedOn w:val="CommentText"/>
    <w:next w:val="CommentText"/>
    <w:link w:val="CommentSubjectChar"/>
    <w:uiPriority w:val="99"/>
    <w:semiHidden/>
    <w:unhideWhenUsed/>
    <w:rsid w:val="00FC18D8"/>
    <w:rPr>
      <w:b/>
      <w:bCs/>
    </w:rPr>
  </w:style>
  <w:style w:type="character" w:customStyle="1" w:styleId="CommentSubjectChar">
    <w:name w:val="Comment Subject Char"/>
    <w:basedOn w:val="CommentTextChar"/>
    <w:link w:val="CommentSubject"/>
    <w:uiPriority w:val="99"/>
    <w:semiHidden/>
    <w:rsid w:val="00FC18D8"/>
    <w:rPr>
      <w:b/>
      <w:bCs/>
    </w:rPr>
  </w:style>
  <w:style w:type="table" w:styleId="DarkList">
    <w:name w:val="Dark List"/>
    <w:basedOn w:val="TableNormal"/>
    <w:uiPriority w:val="70"/>
    <w:semiHidden/>
    <w:unhideWhenUsed/>
    <w:rsid w:val="00FC18D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C18D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C18D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C18D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C18D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C18D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C18D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C18D8"/>
  </w:style>
  <w:style w:type="character" w:customStyle="1" w:styleId="DateChar">
    <w:name w:val="Date Char"/>
    <w:basedOn w:val="DefaultParagraphFont"/>
    <w:link w:val="Date"/>
    <w:uiPriority w:val="99"/>
    <w:semiHidden/>
    <w:rsid w:val="00FC18D8"/>
    <w:rPr>
      <w:sz w:val="22"/>
    </w:rPr>
  </w:style>
  <w:style w:type="paragraph" w:styleId="DocumentMap">
    <w:name w:val="Document Map"/>
    <w:basedOn w:val="Normal"/>
    <w:link w:val="DocumentMapChar"/>
    <w:uiPriority w:val="99"/>
    <w:semiHidden/>
    <w:unhideWhenUsed/>
    <w:rsid w:val="00FC18D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C18D8"/>
    <w:rPr>
      <w:rFonts w:ascii="Segoe UI" w:hAnsi="Segoe UI" w:cs="Segoe UI"/>
      <w:sz w:val="16"/>
      <w:szCs w:val="16"/>
    </w:rPr>
  </w:style>
  <w:style w:type="paragraph" w:styleId="E-mailSignature">
    <w:name w:val="E-mail Signature"/>
    <w:basedOn w:val="Normal"/>
    <w:link w:val="E-mailSignatureChar"/>
    <w:uiPriority w:val="99"/>
    <w:semiHidden/>
    <w:unhideWhenUsed/>
    <w:rsid w:val="00FC18D8"/>
    <w:pPr>
      <w:spacing w:line="240" w:lineRule="auto"/>
    </w:pPr>
  </w:style>
  <w:style w:type="character" w:customStyle="1" w:styleId="E-mailSignatureChar">
    <w:name w:val="E-mail Signature Char"/>
    <w:basedOn w:val="DefaultParagraphFont"/>
    <w:link w:val="E-mailSignature"/>
    <w:uiPriority w:val="99"/>
    <w:semiHidden/>
    <w:rsid w:val="00FC18D8"/>
    <w:rPr>
      <w:sz w:val="22"/>
    </w:rPr>
  </w:style>
  <w:style w:type="character" w:styleId="Emphasis">
    <w:name w:val="Emphasis"/>
    <w:basedOn w:val="DefaultParagraphFont"/>
    <w:uiPriority w:val="20"/>
    <w:qFormat/>
    <w:rsid w:val="00FC18D8"/>
    <w:rPr>
      <w:i/>
      <w:iCs/>
    </w:rPr>
  </w:style>
  <w:style w:type="character" w:styleId="EndnoteReference">
    <w:name w:val="endnote reference"/>
    <w:basedOn w:val="DefaultParagraphFont"/>
    <w:uiPriority w:val="99"/>
    <w:semiHidden/>
    <w:unhideWhenUsed/>
    <w:rsid w:val="00FC18D8"/>
    <w:rPr>
      <w:vertAlign w:val="superscript"/>
    </w:rPr>
  </w:style>
  <w:style w:type="paragraph" w:styleId="EndnoteText">
    <w:name w:val="endnote text"/>
    <w:basedOn w:val="Normal"/>
    <w:link w:val="EndnoteTextChar"/>
    <w:uiPriority w:val="99"/>
    <w:semiHidden/>
    <w:unhideWhenUsed/>
    <w:rsid w:val="00FC18D8"/>
    <w:pPr>
      <w:spacing w:line="240" w:lineRule="auto"/>
    </w:pPr>
    <w:rPr>
      <w:sz w:val="20"/>
    </w:rPr>
  </w:style>
  <w:style w:type="character" w:customStyle="1" w:styleId="EndnoteTextChar">
    <w:name w:val="Endnote Text Char"/>
    <w:basedOn w:val="DefaultParagraphFont"/>
    <w:link w:val="EndnoteText"/>
    <w:uiPriority w:val="99"/>
    <w:semiHidden/>
    <w:rsid w:val="00FC18D8"/>
  </w:style>
  <w:style w:type="paragraph" w:styleId="EnvelopeAddress">
    <w:name w:val="envelope address"/>
    <w:basedOn w:val="Normal"/>
    <w:uiPriority w:val="99"/>
    <w:semiHidden/>
    <w:unhideWhenUsed/>
    <w:rsid w:val="00FC18D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18D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C18D8"/>
    <w:rPr>
      <w:color w:val="800080" w:themeColor="followedHyperlink"/>
      <w:u w:val="single"/>
    </w:rPr>
  </w:style>
  <w:style w:type="character" w:styleId="FootnoteReference">
    <w:name w:val="footnote reference"/>
    <w:basedOn w:val="DefaultParagraphFont"/>
    <w:uiPriority w:val="99"/>
    <w:semiHidden/>
    <w:unhideWhenUsed/>
    <w:rsid w:val="00FC18D8"/>
    <w:rPr>
      <w:vertAlign w:val="superscript"/>
    </w:rPr>
  </w:style>
  <w:style w:type="paragraph" w:styleId="FootnoteText">
    <w:name w:val="footnote text"/>
    <w:basedOn w:val="Normal"/>
    <w:link w:val="FootnoteTextChar"/>
    <w:uiPriority w:val="99"/>
    <w:semiHidden/>
    <w:unhideWhenUsed/>
    <w:rsid w:val="00FC18D8"/>
    <w:pPr>
      <w:spacing w:line="240" w:lineRule="auto"/>
    </w:pPr>
    <w:rPr>
      <w:sz w:val="20"/>
    </w:rPr>
  </w:style>
  <w:style w:type="character" w:customStyle="1" w:styleId="FootnoteTextChar">
    <w:name w:val="Footnote Text Char"/>
    <w:basedOn w:val="DefaultParagraphFont"/>
    <w:link w:val="FootnoteText"/>
    <w:uiPriority w:val="99"/>
    <w:semiHidden/>
    <w:rsid w:val="00FC18D8"/>
  </w:style>
  <w:style w:type="table" w:styleId="GridTable1Light">
    <w:name w:val="Grid Table 1 Light"/>
    <w:basedOn w:val="TableNormal"/>
    <w:uiPriority w:val="46"/>
    <w:rsid w:val="00FC18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C18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C18D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C18D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C18D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C18D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C18D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C18D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C18D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C18D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C18D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C18D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C18D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C18D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C18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C18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C18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C18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C18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C18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C18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C18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C18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C18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C18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C18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C18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C18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C18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C18D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C18D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C18D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C18D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C18D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C18D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C18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C18D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C18D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C18D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C18D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C18D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C18D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C18D8"/>
    <w:rPr>
      <w:color w:val="2B579A"/>
      <w:shd w:val="clear" w:color="auto" w:fill="E1DFDD"/>
    </w:rPr>
  </w:style>
  <w:style w:type="character" w:styleId="HTMLAcronym">
    <w:name w:val="HTML Acronym"/>
    <w:basedOn w:val="DefaultParagraphFont"/>
    <w:uiPriority w:val="99"/>
    <w:semiHidden/>
    <w:unhideWhenUsed/>
    <w:rsid w:val="00FC18D8"/>
  </w:style>
  <w:style w:type="paragraph" w:styleId="HTMLAddress">
    <w:name w:val="HTML Address"/>
    <w:basedOn w:val="Normal"/>
    <w:link w:val="HTMLAddressChar"/>
    <w:uiPriority w:val="99"/>
    <w:semiHidden/>
    <w:unhideWhenUsed/>
    <w:rsid w:val="00FC18D8"/>
    <w:pPr>
      <w:spacing w:line="240" w:lineRule="auto"/>
    </w:pPr>
    <w:rPr>
      <w:i/>
      <w:iCs/>
    </w:rPr>
  </w:style>
  <w:style w:type="character" w:customStyle="1" w:styleId="HTMLAddressChar">
    <w:name w:val="HTML Address Char"/>
    <w:basedOn w:val="DefaultParagraphFont"/>
    <w:link w:val="HTMLAddress"/>
    <w:uiPriority w:val="99"/>
    <w:semiHidden/>
    <w:rsid w:val="00FC18D8"/>
    <w:rPr>
      <w:i/>
      <w:iCs/>
      <w:sz w:val="22"/>
    </w:rPr>
  </w:style>
  <w:style w:type="character" w:styleId="HTMLCite">
    <w:name w:val="HTML Cite"/>
    <w:basedOn w:val="DefaultParagraphFont"/>
    <w:uiPriority w:val="99"/>
    <w:semiHidden/>
    <w:unhideWhenUsed/>
    <w:rsid w:val="00FC18D8"/>
    <w:rPr>
      <w:i/>
      <w:iCs/>
    </w:rPr>
  </w:style>
  <w:style w:type="character" w:styleId="HTMLCode">
    <w:name w:val="HTML Code"/>
    <w:basedOn w:val="DefaultParagraphFont"/>
    <w:uiPriority w:val="99"/>
    <w:semiHidden/>
    <w:unhideWhenUsed/>
    <w:rsid w:val="00FC18D8"/>
    <w:rPr>
      <w:rFonts w:ascii="Consolas" w:hAnsi="Consolas"/>
      <w:sz w:val="20"/>
      <w:szCs w:val="20"/>
    </w:rPr>
  </w:style>
  <w:style w:type="character" w:styleId="HTMLDefinition">
    <w:name w:val="HTML Definition"/>
    <w:basedOn w:val="DefaultParagraphFont"/>
    <w:uiPriority w:val="99"/>
    <w:semiHidden/>
    <w:unhideWhenUsed/>
    <w:rsid w:val="00FC18D8"/>
    <w:rPr>
      <w:i/>
      <w:iCs/>
    </w:rPr>
  </w:style>
  <w:style w:type="character" w:styleId="HTMLKeyboard">
    <w:name w:val="HTML Keyboard"/>
    <w:basedOn w:val="DefaultParagraphFont"/>
    <w:uiPriority w:val="99"/>
    <w:semiHidden/>
    <w:unhideWhenUsed/>
    <w:rsid w:val="00FC18D8"/>
    <w:rPr>
      <w:rFonts w:ascii="Consolas" w:hAnsi="Consolas"/>
      <w:sz w:val="20"/>
      <w:szCs w:val="20"/>
    </w:rPr>
  </w:style>
  <w:style w:type="paragraph" w:styleId="HTMLPreformatted">
    <w:name w:val="HTML Preformatted"/>
    <w:basedOn w:val="Normal"/>
    <w:link w:val="HTMLPreformattedChar"/>
    <w:uiPriority w:val="99"/>
    <w:semiHidden/>
    <w:unhideWhenUsed/>
    <w:rsid w:val="00FC18D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C18D8"/>
    <w:rPr>
      <w:rFonts w:ascii="Consolas" w:hAnsi="Consolas"/>
    </w:rPr>
  </w:style>
  <w:style w:type="character" w:styleId="HTMLSample">
    <w:name w:val="HTML Sample"/>
    <w:basedOn w:val="DefaultParagraphFont"/>
    <w:uiPriority w:val="99"/>
    <w:semiHidden/>
    <w:unhideWhenUsed/>
    <w:rsid w:val="00FC18D8"/>
    <w:rPr>
      <w:rFonts w:ascii="Consolas" w:hAnsi="Consolas"/>
      <w:sz w:val="24"/>
      <w:szCs w:val="24"/>
    </w:rPr>
  </w:style>
  <w:style w:type="character" w:styleId="HTMLTypewriter">
    <w:name w:val="HTML Typewriter"/>
    <w:basedOn w:val="DefaultParagraphFont"/>
    <w:uiPriority w:val="99"/>
    <w:semiHidden/>
    <w:unhideWhenUsed/>
    <w:rsid w:val="00FC18D8"/>
    <w:rPr>
      <w:rFonts w:ascii="Consolas" w:hAnsi="Consolas"/>
      <w:sz w:val="20"/>
      <w:szCs w:val="20"/>
    </w:rPr>
  </w:style>
  <w:style w:type="character" w:styleId="HTMLVariable">
    <w:name w:val="HTML Variable"/>
    <w:basedOn w:val="DefaultParagraphFont"/>
    <w:uiPriority w:val="99"/>
    <w:semiHidden/>
    <w:unhideWhenUsed/>
    <w:rsid w:val="00FC18D8"/>
    <w:rPr>
      <w:i/>
      <w:iCs/>
    </w:rPr>
  </w:style>
  <w:style w:type="character" w:styleId="Hyperlink">
    <w:name w:val="Hyperlink"/>
    <w:basedOn w:val="DefaultParagraphFont"/>
    <w:uiPriority w:val="99"/>
    <w:semiHidden/>
    <w:unhideWhenUsed/>
    <w:rsid w:val="00FC18D8"/>
    <w:rPr>
      <w:color w:val="0000FF" w:themeColor="hyperlink"/>
      <w:u w:val="single"/>
    </w:rPr>
  </w:style>
  <w:style w:type="paragraph" w:styleId="Index1">
    <w:name w:val="index 1"/>
    <w:basedOn w:val="Normal"/>
    <w:next w:val="Normal"/>
    <w:autoRedefine/>
    <w:uiPriority w:val="99"/>
    <w:semiHidden/>
    <w:unhideWhenUsed/>
    <w:rsid w:val="00FC18D8"/>
    <w:pPr>
      <w:spacing w:line="240" w:lineRule="auto"/>
      <w:ind w:left="220" w:hanging="220"/>
    </w:pPr>
  </w:style>
  <w:style w:type="paragraph" w:styleId="Index2">
    <w:name w:val="index 2"/>
    <w:basedOn w:val="Normal"/>
    <w:next w:val="Normal"/>
    <w:autoRedefine/>
    <w:uiPriority w:val="99"/>
    <w:semiHidden/>
    <w:unhideWhenUsed/>
    <w:rsid w:val="00FC18D8"/>
    <w:pPr>
      <w:spacing w:line="240" w:lineRule="auto"/>
      <w:ind w:left="440" w:hanging="220"/>
    </w:pPr>
  </w:style>
  <w:style w:type="paragraph" w:styleId="Index3">
    <w:name w:val="index 3"/>
    <w:basedOn w:val="Normal"/>
    <w:next w:val="Normal"/>
    <w:autoRedefine/>
    <w:uiPriority w:val="99"/>
    <w:semiHidden/>
    <w:unhideWhenUsed/>
    <w:rsid w:val="00FC18D8"/>
    <w:pPr>
      <w:spacing w:line="240" w:lineRule="auto"/>
      <w:ind w:left="660" w:hanging="220"/>
    </w:pPr>
  </w:style>
  <w:style w:type="paragraph" w:styleId="Index4">
    <w:name w:val="index 4"/>
    <w:basedOn w:val="Normal"/>
    <w:next w:val="Normal"/>
    <w:autoRedefine/>
    <w:uiPriority w:val="99"/>
    <w:semiHidden/>
    <w:unhideWhenUsed/>
    <w:rsid w:val="00FC18D8"/>
    <w:pPr>
      <w:spacing w:line="240" w:lineRule="auto"/>
      <w:ind w:left="880" w:hanging="220"/>
    </w:pPr>
  </w:style>
  <w:style w:type="paragraph" w:styleId="Index5">
    <w:name w:val="index 5"/>
    <w:basedOn w:val="Normal"/>
    <w:next w:val="Normal"/>
    <w:autoRedefine/>
    <w:uiPriority w:val="99"/>
    <w:semiHidden/>
    <w:unhideWhenUsed/>
    <w:rsid w:val="00FC18D8"/>
    <w:pPr>
      <w:spacing w:line="240" w:lineRule="auto"/>
      <w:ind w:left="1100" w:hanging="220"/>
    </w:pPr>
  </w:style>
  <w:style w:type="paragraph" w:styleId="Index6">
    <w:name w:val="index 6"/>
    <w:basedOn w:val="Normal"/>
    <w:next w:val="Normal"/>
    <w:autoRedefine/>
    <w:uiPriority w:val="99"/>
    <w:semiHidden/>
    <w:unhideWhenUsed/>
    <w:rsid w:val="00FC18D8"/>
    <w:pPr>
      <w:spacing w:line="240" w:lineRule="auto"/>
      <w:ind w:left="1320" w:hanging="220"/>
    </w:pPr>
  </w:style>
  <w:style w:type="paragraph" w:styleId="Index7">
    <w:name w:val="index 7"/>
    <w:basedOn w:val="Normal"/>
    <w:next w:val="Normal"/>
    <w:autoRedefine/>
    <w:uiPriority w:val="99"/>
    <w:semiHidden/>
    <w:unhideWhenUsed/>
    <w:rsid w:val="00FC18D8"/>
    <w:pPr>
      <w:spacing w:line="240" w:lineRule="auto"/>
      <w:ind w:left="1540" w:hanging="220"/>
    </w:pPr>
  </w:style>
  <w:style w:type="paragraph" w:styleId="Index8">
    <w:name w:val="index 8"/>
    <w:basedOn w:val="Normal"/>
    <w:next w:val="Normal"/>
    <w:autoRedefine/>
    <w:uiPriority w:val="99"/>
    <w:semiHidden/>
    <w:unhideWhenUsed/>
    <w:rsid w:val="00FC18D8"/>
    <w:pPr>
      <w:spacing w:line="240" w:lineRule="auto"/>
      <w:ind w:left="1760" w:hanging="220"/>
    </w:pPr>
  </w:style>
  <w:style w:type="paragraph" w:styleId="Index9">
    <w:name w:val="index 9"/>
    <w:basedOn w:val="Normal"/>
    <w:next w:val="Normal"/>
    <w:autoRedefine/>
    <w:uiPriority w:val="99"/>
    <w:semiHidden/>
    <w:unhideWhenUsed/>
    <w:rsid w:val="00FC18D8"/>
    <w:pPr>
      <w:spacing w:line="240" w:lineRule="auto"/>
      <w:ind w:left="1980" w:hanging="220"/>
    </w:pPr>
  </w:style>
  <w:style w:type="paragraph" w:styleId="IndexHeading">
    <w:name w:val="index heading"/>
    <w:basedOn w:val="Normal"/>
    <w:next w:val="Index1"/>
    <w:uiPriority w:val="99"/>
    <w:semiHidden/>
    <w:unhideWhenUsed/>
    <w:rsid w:val="00FC18D8"/>
    <w:rPr>
      <w:rFonts w:asciiTheme="majorHAnsi" w:eastAsiaTheme="majorEastAsia" w:hAnsiTheme="majorHAnsi" w:cstheme="majorBidi"/>
      <w:b/>
      <w:bCs/>
    </w:rPr>
  </w:style>
  <w:style w:type="character" w:styleId="IntenseEmphasis">
    <w:name w:val="Intense Emphasis"/>
    <w:basedOn w:val="DefaultParagraphFont"/>
    <w:uiPriority w:val="21"/>
    <w:qFormat/>
    <w:rsid w:val="00FC18D8"/>
    <w:rPr>
      <w:i/>
      <w:iCs/>
      <w:color w:val="4F81BD" w:themeColor="accent1"/>
    </w:rPr>
  </w:style>
  <w:style w:type="paragraph" w:styleId="IntenseQuote">
    <w:name w:val="Intense Quote"/>
    <w:basedOn w:val="Normal"/>
    <w:next w:val="Normal"/>
    <w:link w:val="IntenseQuoteChar"/>
    <w:uiPriority w:val="30"/>
    <w:qFormat/>
    <w:rsid w:val="00FC18D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C18D8"/>
    <w:rPr>
      <w:i/>
      <w:iCs/>
      <w:color w:val="4F81BD" w:themeColor="accent1"/>
      <w:sz w:val="22"/>
    </w:rPr>
  </w:style>
  <w:style w:type="character" w:styleId="IntenseReference">
    <w:name w:val="Intense Reference"/>
    <w:basedOn w:val="DefaultParagraphFont"/>
    <w:uiPriority w:val="32"/>
    <w:qFormat/>
    <w:rsid w:val="00FC18D8"/>
    <w:rPr>
      <w:b/>
      <w:bCs/>
      <w:smallCaps/>
      <w:color w:val="4F81BD" w:themeColor="accent1"/>
      <w:spacing w:val="5"/>
    </w:rPr>
  </w:style>
  <w:style w:type="table" w:styleId="LightGrid">
    <w:name w:val="Light Grid"/>
    <w:basedOn w:val="TableNormal"/>
    <w:uiPriority w:val="62"/>
    <w:semiHidden/>
    <w:unhideWhenUsed/>
    <w:rsid w:val="00FC18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C18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C18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C18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C18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C18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C18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C18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C18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C18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C18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C18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C18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C18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C18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C18D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C18D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C18D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C18D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C18D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C18D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C18D8"/>
    <w:pPr>
      <w:ind w:left="283" w:hanging="283"/>
      <w:contextualSpacing/>
    </w:pPr>
  </w:style>
  <w:style w:type="paragraph" w:styleId="List2">
    <w:name w:val="List 2"/>
    <w:basedOn w:val="Normal"/>
    <w:uiPriority w:val="99"/>
    <w:semiHidden/>
    <w:unhideWhenUsed/>
    <w:rsid w:val="00FC18D8"/>
    <w:pPr>
      <w:ind w:left="566" w:hanging="283"/>
      <w:contextualSpacing/>
    </w:pPr>
  </w:style>
  <w:style w:type="paragraph" w:styleId="List3">
    <w:name w:val="List 3"/>
    <w:basedOn w:val="Normal"/>
    <w:uiPriority w:val="99"/>
    <w:semiHidden/>
    <w:unhideWhenUsed/>
    <w:rsid w:val="00FC18D8"/>
    <w:pPr>
      <w:ind w:left="849" w:hanging="283"/>
      <w:contextualSpacing/>
    </w:pPr>
  </w:style>
  <w:style w:type="paragraph" w:styleId="List4">
    <w:name w:val="List 4"/>
    <w:basedOn w:val="Normal"/>
    <w:uiPriority w:val="99"/>
    <w:semiHidden/>
    <w:unhideWhenUsed/>
    <w:rsid w:val="00FC18D8"/>
    <w:pPr>
      <w:ind w:left="1132" w:hanging="283"/>
      <w:contextualSpacing/>
    </w:pPr>
  </w:style>
  <w:style w:type="paragraph" w:styleId="List5">
    <w:name w:val="List 5"/>
    <w:basedOn w:val="Normal"/>
    <w:uiPriority w:val="99"/>
    <w:semiHidden/>
    <w:unhideWhenUsed/>
    <w:rsid w:val="00FC18D8"/>
    <w:pPr>
      <w:ind w:left="1415" w:hanging="283"/>
      <w:contextualSpacing/>
    </w:pPr>
  </w:style>
  <w:style w:type="paragraph" w:styleId="ListBullet">
    <w:name w:val="List Bullet"/>
    <w:basedOn w:val="Normal"/>
    <w:uiPriority w:val="99"/>
    <w:semiHidden/>
    <w:unhideWhenUsed/>
    <w:rsid w:val="00FC18D8"/>
    <w:pPr>
      <w:numPr>
        <w:numId w:val="1"/>
      </w:numPr>
      <w:contextualSpacing/>
    </w:pPr>
  </w:style>
  <w:style w:type="paragraph" w:styleId="ListBullet2">
    <w:name w:val="List Bullet 2"/>
    <w:basedOn w:val="Normal"/>
    <w:uiPriority w:val="99"/>
    <w:semiHidden/>
    <w:unhideWhenUsed/>
    <w:rsid w:val="00FC18D8"/>
    <w:pPr>
      <w:numPr>
        <w:numId w:val="2"/>
      </w:numPr>
      <w:contextualSpacing/>
    </w:pPr>
  </w:style>
  <w:style w:type="paragraph" w:styleId="ListBullet3">
    <w:name w:val="List Bullet 3"/>
    <w:basedOn w:val="Normal"/>
    <w:uiPriority w:val="99"/>
    <w:semiHidden/>
    <w:unhideWhenUsed/>
    <w:rsid w:val="00FC18D8"/>
    <w:pPr>
      <w:numPr>
        <w:numId w:val="3"/>
      </w:numPr>
      <w:contextualSpacing/>
    </w:pPr>
  </w:style>
  <w:style w:type="paragraph" w:styleId="ListBullet4">
    <w:name w:val="List Bullet 4"/>
    <w:basedOn w:val="Normal"/>
    <w:uiPriority w:val="99"/>
    <w:semiHidden/>
    <w:unhideWhenUsed/>
    <w:rsid w:val="00FC18D8"/>
    <w:pPr>
      <w:numPr>
        <w:numId w:val="4"/>
      </w:numPr>
      <w:contextualSpacing/>
    </w:pPr>
  </w:style>
  <w:style w:type="paragraph" w:styleId="ListBullet5">
    <w:name w:val="List Bullet 5"/>
    <w:basedOn w:val="Normal"/>
    <w:uiPriority w:val="99"/>
    <w:semiHidden/>
    <w:unhideWhenUsed/>
    <w:rsid w:val="00FC18D8"/>
    <w:pPr>
      <w:numPr>
        <w:numId w:val="5"/>
      </w:numPr>
      <w:contextualSpacing/>
    </w:pPr>
  </w:style>
  <w:style w:type="paragraph" w:styleId="ListContinue">
    <w:name w:val="List Continue"/>
    <w:basedOn w:val="Normal"/>
    <w:uiPriority w:val="99"/>
    <w:semiHidden/>
    <w:unhideWhenUsed/>
    <w:rsid w:val="00FC18D8"/>
    <w:pPr>
      <w:spacing w:after="120"/>
      <w:ind w:left="283"/>
      <w:contextualSpacing/>
    </w:pPr>
  </w:style>
  <w:style w:type="paragraph" w:styleId="ListContinue2">
    <w:name w:val="List Continue 2"/>
    <w:basedOn w:val="Normal"/>
    <w:uiPriority w:val="99"/>
    <w:semiHidden/>
    <w:unhideWhenUsed/>
    <w:rsid w:val="00FC18D8"/>
    <w:pPr>
      <w:spacing w:after="120"/>
      <w:ind w:left="566"/>
      <w:contextualSpacing/>
    </w:pPr>
  </w:style>
  <w:style w:type="paragraph" w:styleId="ListContinue3">
    <w:name w:val="List Continue 3"/>
    <w:basedOn w:val="Normal"/>
    <w:uiPriority w:val="99"/>
    <w:semiHidden/>
    <w:unhideWhenUsed/>
    <w:rsid w:val="00FC18D8"/>
    <w:pPr>
      <w:spacing w:after="120"/>
      <w:ind w:left="849"/>
      <w:contextualSpacing/>
    </w:pPr>
  </w:style>
  <w:style w:type="paragraph" w:styleId="ListContinue4">
    <w:name w:val="List Continue 4"/>
    <w:basedOn w:val="Normal"/>
    <w:uiPriority w:val="99"/>
    <w:semiHidden/>
    <w:unhideWhenUsed/>
    <w:rsid w:val="00FC18D8"/>
    <w:pPr>
      <w:spacing w:after="120"/>
      <w:ind w:left="1132"/>
      <w:contextualSpacing/>
    </w:pPr>
  </w:style>
  <w:style w:type="paragraph" w:styleId="ListContinue5">
    <w:name w:val="List Continue 5"/>
    <w:basedOn w:val="Normal"/>
    <w:uiPriority w:val="99"/>
    <w:semiHidden/>
    <w:unhideWhenUsed/>
    <w:rsid w:val="00FC18D8"/>
    <w:pPr>
      <w:spacing w:after="120"/>
      <w:ind w:left="1415"/>
      <w:contextualSpacing/>
    </w:pPr>
  </w:style>
  <w:style w:type="paragraph" w:styleId="ListNumber">
    <w:name w:val="List Number"/>
    <w:basedOn w:val="Normal"/>
    <w:uiPriority w:val="99"/>
    <w:semiHidden/>
    <w:unhideWhenUsed/>
    <w:rsid w:val="00FC18D8"/>
    <w:pPr>
      <w:numPr>
        <w:numId w:val="6"/>
      </w:numPr>
      <w:contextualSpacing/>
    </w:pPr>
  </w:style>
  <w:style w:type="paragraph" w:styleId="ListNumber2">
    <w:name w:val="List Number 2"/>
    <w:basedOn w:val="Normal"/>
    <w:uiPriority w:val="99"/>
    <w:semiHidden/>
    <w:unhideWhenUsed/>
    <w:rsid w:val="00FC18D8"/>
    <w:pPr>
      <w:numPr>
        <w:numId w:val="7"/>
      </w:numPr>
      <w:contextualSpacing/>
    </w:pPr>
  </w:style>
  <w:style w:type="paragraph" w:styleId="ListNumber3">
    <w:name w:val="List Number 3"/>
    <w:basedOn w:val="Normal"/>
    <w:uiPriority w:val="99"/>
    <w:semiHidden/>
    <w:unhideWhenUsed/>
    <w:rsid w:val="00FC18D8"/>
    <w:pPr>
      <w:numPr>
        <w:numId w:val="8"/>
      </w:numPr>
      <w:contextualSpacing/>
    </w:pPr>
  </w:style>
  <w:style w:type="paragraph" w:styleId="ListNumber4">
    <w:name w:val="List Number 4"/>
    <w:basedOn w:val="Normal"/>
    <w:uiPriority w:val="99"/>
    <w:semiHidden/>
    <w:unhideWhenUsed/>
    <w:rsid w:val="00FC18D8"/>
    <w:pPr>
      <w:numPr>
        <w:numId w:val="9"/>
      </w:numPr>
      <w:contextualSpacing/>
    </w:pPr>
  </w:style>
  <w:style w:type="paragraph" w:styleId="ListNumber5">
    <w:name w:val="List Number 5"/>
    <w:basedOn w:val="Normal"/>
    <w:uiPriority w:val="99"/>
    <w:semiHidden/>
    <w:unhideWhenUsed/>
    <w:rsid w:val="00FC18D8"/>
    <w:pPr>
      <w:numPr>
        <w:numId w:val="10"/>
      </w:numPr>
      <w:contextualSpacing/>
    </w:pPr>
  </w:style>
  <w:style w:type="table" w:styleId="ListTable1Light">
    <w:name w:val="List Table 1 Light"/>
    <w:basedOn w:val="TableNormal"/>
    <w:uiPriority w:val="46"/>
    <w:rsid w:val="00FC18D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C18D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C18D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C18D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C18D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C18D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C18D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C18D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C18D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C18D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C18D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C18D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C18D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C18D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C18D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C18D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C18D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C18D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C18D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C18D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C18D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C18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C18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C18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C18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C18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C18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C18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C18D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C18D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C18D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C18D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C18D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C18D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C18D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C18D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C18D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C18D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C18D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C18D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C18D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C18D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C18D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C18D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C18D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C18D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C18D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C18D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C18D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C18D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C18D8"/>
    <w:rPr>
      <w:rFonts w:ascii="Consolas" w:hAnsi="Consolas"/>
    </w:rPr>
  </w:style>
  <w:style w:type="table" w:styleId="MediumGrid1">
    <w:name w:val="Medium Grid 1"/>
    <w:basedOn w:val="TableNormal"/>
    <w:uiPriority w:val="67"/>
    <w:semiHidden/>
    <w:unhideWhenUsed/>
    <w:rsid w:val="00FC18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C18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C18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C18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C18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C18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C18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C18D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C18D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C18D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C18D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C18D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C18D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C18D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C18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C18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C18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C18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C18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C18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C18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C18D8"/>
    <w:rPr>
      <w:color w:val="2B579A"/>
      <w:shd w:val="clear" w:color="auto" w:fill="E1DFDD"/>
    </w:rPr>
  </w:style>
  <w:style w:type="paragraph" w:styleId="MessageHeader">
    <w:name w:val="Message Header"/>
    <w:basedOn w:val="Normal"/>
    <w:link w:val="MessageHeaderChar"/>
    <w:uiPriority w:val="99"/>
    <w:semiHidden/>
    <w:unhideWhenUsed/>
    <w:rsid w:val="00FC18D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C18D8"/>
    <w:rPr>
      <w:rFonts w:asciiTheme="majorHAnsi" w:eastAsiaTheme="majorEastAsia" w:hAnsiTheme="majorHAnsi" w:cstheme="majorBidi"/>
      <w:sz w:val="24"/>
      <w:szCs w:val="24"/>
      <w:shd w:val="pct20" w:color="auto" w:fill="auto"/>
    </w:rPr>
  </w:style>
  <w:style w:type="paragraph" w:styleId="NoSpacing">
    <w:name w:val="No Spacing"/>
    <w:uiPriority w:val="1"/>
    <w:qFormat/>
    <w:rsid w:val="00FC18D8"/>
    <w:rPr>
      <w:sz w:val="22"/>
    </w:rPr>
  </w:style>
  <w:style w:type="paragraph" w:styleId="NormalWeb">
    <w:name w:val="Normal (Web)"/>
    <w:basedOn w:val="Normal"/>
    <w:uiPriority w:val="99"/>
    <w:semiHidden/>
    <w:unhideWhenUsed/>
    <w:rsid w:val="00FC18D8"/>
    <w:rPr>
      <w:rFonts w:cs="Times New Roman"/>
      <w:sz w:val="24"/>
      <w:szCs w:val="24"/>
    </w:rPr>
  </w:style>
  <w:style w:type="paragraph" w:styleId="NormalIndent">
    <w:name w:val="Normal Indent"/>
    <w:basedOn w:val="Normal"/>
    <w:uiPriority w:val="99"/>
    <w:semiHidden/>
    <w:unhideWhenUsed/>
    <w:rsid w:val="00FC18D8"/>
    <w:pPr>
      <w:ind w:left="720"/>
    </w:pPr>
  </w:style>
  <w:style w:type="paragraph" w:styleId="NoteHeading">
    <w:name w:val="Note Heading"/>
    <w:basedOn w:val="Normal"/>
    <w:next w:val="Normal"/>
    <w:link w:val="NoteHeadingChar"/>
    <w:uiPriority w:val="99"/>
    <w:semiHidden/>
    <w:unhideWhenUsed/>
    <w:rsid w:val="00FC18D8"/>
    <w:pPr>
      <w:spacing w:line="240" w:lineRule="auto"/>
    </w:pPr>
  </w:style>
  <w:style w:type="character" w:customStyle="1" w:styleId="NoteHeadingChar">
    <w:name w:val="Note Heading Char"/>
    <w:basedOn w:val="DefaultParagraphFont"/>
    <w:link w:val="NoteHeading"/>
    <w:uiPriority w:val="99"/>
    <w:semiHidden/>
    <w:rsid w:val="00FC18D8"/>
    <w:rPr>
      <w:sz w:val="22"/>
    </w:rPr>
  </w:style>
  <w:style w:type="character" w:styleId="PageNumber">
    <w:name w:val="page number"/>
    <w:basedOn w:val="DefaultParagraphFont"/>
    <w:uiPriority w:val="99"/>
    <w:semiHidden/>
    <w:unhideWhenUsed/>
    <w:rsid w:val="00FC18D8"/>
  </w:style>
  <w:style w:type="character" w:styleId="PlaceholderText">
    <w:name w:val="Placeholder Text"/>
    <w:basedOn w:val="DefaultParagraphFont"/>
    <w:uiPriority w:val="99"/>
    <w:semiHidden/>
    <w:rsid w:val="00FC18D8"/>
    <w:rPr>
      <w:color w:val="808080"/>
    </w:rPr>
  </w:style>
  <w:style w:type="table" w:styleId="PlainTable1">
    <w:name w:val="Plain Table 1"/>
    <w:basedOn w:val="TableNormal"/>
    <w:uiPriority w:val="41"/>
    <w:rsid w:val="00FC18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C18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C18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C18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C18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C18D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C18D8"/>
    <w:rPr>
      <w:rFonts w:ascii="Consolas" w:hAnsi="Consolas"/>
      <w:sz w:val="21"/>
      <w:szCs w:val="21"/>
    </w:rPr>
  </w:style>
  <w:style w:type="paragraph" w:styleId="Quote">
    <w:name w:val="Quote"/>
    <w:basedOn w:val="Normal"/>
    <w:next w:val="Normal"/>
    <w:link w:val="QuoteChar"/>
    <w:uiPriority w:val="29"/>
    <w:qFormat/>
    <w:rsid w:val="00FC18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18D8"/>
    <w:rPr>
      <w:i/>
      <w:iCs/>
      <w:color w:val="404040" w:themeColor="text1" w:themeTint="BF"/>
      <w:sz w:val="22"/>
    </w:rPr>
  </w:style>
  <w:style w:type="paragraph" w:styleId="Salutation">
    <w:name w:val="Salutation"/>
    <w:basedOn w:val="Normal"/>
    <w:next w:val="Normal"/>
    <w:link w:val="SalutationChar"/>
    <w:uiPriority w:val="99"/>
    <w:semiHidden/>
    <w:unhideWhenUsed/>
    <w:rsid w:val="00FC18D8"/>
  </w:style>
  <w:style w:type="character" w:customStyle="1" w:styleId="SalutationChar">
    <w:name w:val="Salutation Char"/>
    <w:basedOn w:val="DefaultParagraphFont"/>
    <w:link w:val="Salutation"/>
    <w:uiPriority w:val="99"/>
    <w:semiHidden/>
    <w:rsid w:val="00FC18D8"/>
    <w:rPr>
      <w:sz w:val="22"/>
    </w:rPr>
  </w:style>
  <w:style w:type="paragraph" w:styleId="Signature">
    <w:name w:val="Signature"/>
    <w:basedOn w:val="Normal"/>
    <w:link w:val="SignatureChar"/>
    <w:uiPriority w:val="99"/>
    <w:semiHidden/>
    <w:unhideWhenUsed/>
    <w:rsid w:val="00FC18D8"/>
    <w:pPr>
      <w:spacing w:line="240" w:lineRule="auto"/>
      <w:ind w:left="4252"/>
    </w:pPr>
  </w:style>
  <w:style w:type="character" w:customStyle="1" w:styleId="SignatureChar">
    <w:name w:val="Signature Char"/>
    <w:basedOn w:val="DefaultParagraphFont"/>
    <w:link w:val="Signature"/>
    <w:uiPriority w:val="99"/>
    <w:semiHidden/>
    <w:rsid w:val="00FC18D8"/>
    <w:rPr>
      <w:sz w:val="22"/>
    </w:rPr>
  </w:style>
  <w:style w:type="character" w:styleId="SmartHyperlink">
    <w:name w:val="Smart Hyperlink"/>
    <w:basedOn w:val="DefaultParagraphFont"/>
    <w:uiPriority w:val="99"/>
    <w:semiHidden/>
    <w:unhideWhenUsed/>
    <w:rsid w:val="00FC18D8"/>
    <w:rPr>
      <w:u w:val="dotted"/>
    </w:rPr>
  </w:style>
  <w:style w:type="character" w:styleId="Strong">
    <w:name w:val="Strong"/>
    <w:basedOn w:val="DefaultParagraphFont"/>
    <w:uiPriority w:val="22"/>
    <w:qFormat/>
    <w:rsid w:val="00FC18D8"/>
    <w:rPr>
      <w:b/>
      <w:bCs/>
    </w:rPr>
  </w:style>
  <w:style w:type="paragraph" w:styleId="Subtitle">
    <w:name w:val="Subtitle"/>
    <w:basedOn w:val="Normal"/>
    <w:next w:val="Normal"/>
    <w:link w:val="SubtitleChar"/>
    <w:uiPriority w:val="11"/>
    <w:qFormat/>
    <w:rsid w:val="00FC18D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C18D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C18D8"/>
    <w:rPr>
      <w:i/>
      <w:iCs/>
      <w:color w:val="404040" w:themeColor="text1" w:themeTint="BF"/>
    </w:rPr>
  </w:style>
  <w:style w:type="character" w:styleId="SubtleReference">
    <w:name w:val="Subtle Reference"/>
    <w:basedOn w:val="DefaultParagraphFont"/>
    <w:uiPriority w:val="31"/>
    <w:qFormat/>
    <w:rsid w:val="00FC18D8"/>
    <w:rPr>
      <w:smallCaps/>
      <w:color w:val="5A5A5A" w:themeColor="text1" w:themeTint="A5"/>
    </w:rPr>
  </w:style>
  <w:style w:type="table" w:styleId="Table3Deffects1">
    <w:name w:val="Table 3D effects 1"/>
    <w:basedOn w:val="TableNormal"/>
    <w:uiPriority w:val="99"/>
    <w:semiHidden/>
    <w:unhideWhenUsed/>
    <w:rsid w:val="00FC18D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C18D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C18D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C18D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C18D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C18D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C18D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C18D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C18D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C18D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C18D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C18D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C18D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C18D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C18D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C18D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C18D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C18D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C18D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C18D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C18D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C18D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C18D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C18D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C18D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C18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C18D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C18D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C18D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C18D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C18D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C18D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C18D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C18D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C18D8"/>
    <w:pPr>
      <w:ind w:left="220" w:hanging="220"/>
    </w:pPr>
  </w:style>
  <w:style w:type="paragraph" w:styleId="TableofFigures">
    <w:name w:val="table of figures"/>
    <w:basedOn w:val="Normal"/>
    <w:next w:val="Normal"/>
    <w:uiPriority w:val="99"/>
    <w:semiHidden/>
    <w:unhideWhenUsed/>
    <w:rsid w:val="00FC18D8"/>
  </w:style>
  <w:style w:type="table" w:styleId="TableProfessional">
    <w:name w:val="Table Professional"/>
    <w:basedOn w:val="TableNormal"/>
    <w:uiPriority w:val="99"/>
    <w:semiHidden/>
    <w:unhideWhenUsed/>
    <w:rsid w:val="00FC18D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C18D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C18D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C18D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C18D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C18D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C18D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C18D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C18D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C18D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C18D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8D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C18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C18D8"/>
    <w:pPr>
      <w:numPr>
        <w:numId w:val="0"/>
      </w:numPr>
      <w:outlineLvl w:val="9"/>
    </w:pPr>
  </w:style>
  <w:style w:type="character" w:styleId="UnresolvedMention">
    <w:name w:val="Unresolved Mention"/>
    <w:basedOn w:val="DefaultParagraphFont"/>
    <w:uiPriority w:val="99"/>
    <w:semiHidden/>
    <w:unhideWhenUsed/>
    <w:rsid w:val="00FC18D8"/>
    <w:rPr>
      <w:color w:val="605E5C"/>
      <w:shd w:val="clear" w:color="auto" w:fill="E1DFDD"/>
    </w:rPr>
  </w:style>
  <w:style w:type="paragraph" w:customStyle="1" w:styleId="ShortTP1">
    <w:name w:val="ShortTP1"/>
    <w:basedOn w:val="ShortT"/>
    <w:link w:val="ShortTP1Char"/>
    <w:rsid w:val="006577FC"/>
    <w:pPr>
      <w:spacing w:before="800"/>
    </w:pPr>
  </w:style>
  <w:style w:type="character" w:customStyle="1" w:styleId="ShortTP1Char">
    <w:name w:val="ShortTP1 Char"/>
    <w:basedOn w:val="DefaultParagraphFont"/>
    <w:link w:val="ShortTP1"/>
    <w:rsid w:val="006577FC"/>
    <w:rPr>
      <w:rFonts w:eastAsia="Times New Roman" w:cs="Times New Roman"/>
      <w:b/>
      <w:sz w:val="40"/>
      <w:lang w:eastAsia="en-AU"/>
    </w:rPr>
  </w:style>
  <w:style w:type="paragraph" w:customStyle="1" w:styleId="ActNoP1">
    <w:name w:val="ActNoP1"/>
    <w:basedOn w:val="Actno"/>
    <w:link w:val="ActNoP1Char"/>
    <w:rsid w:val="006577FC"/>
    <w:pPr>
      <w:spacing w:before="800"/>
    </w:pPr>
    <w:rPr>
      <w:sz w:val="28"/>
    </w:rPr>
  </w:style>
  <w:style w:type="character" w:customStyle="1" w:styleId="ActNoP1Char">
    <w:name w:val="ActNoP1 Char"/>
    <w:basedOn w:val="DefaultParagraphFont"/>
    <w:link w:val="ActNoP1"/>
    <w:rsid w:val="006577FC"/>
    <w:rPr>
      <w:rFonts w:eastAsia="Times New Roman" w:cs="Times New Roman"/>
      <w:b/>
      <w:sz w:val="28"/>
      <w:lang w:eastAsia="en-AU"/>
    </w:rPr>
  </w:style>
  <w:style w:type="paragraph" w:customStyle="1" w:styleId="AssentBk">
    <w:name w:val="AssentBk"/>
    <w:basedOn w:val="Normal"/>
    <w:rsid w:val="006577FC"/>
    <w:pPr>
      <w:spacing w:line="240" w:lineRule="auto"/>
    </w:pPr>
    <w:rPr>
      <w:rFonts w:eastAsia="Times New Roman" w:cs="Times New Roman"/>
      <w:sz w:val="20"/>
      <w:lang w:eastAsia="en-AU"/>
    </w:rPr>
  </w:style>
  <w:style w:type="paragraph" w:customStyle="1" w:styleId="AssentDt">
    <w:name w:val="AssentDt"/>
    <w:basedOn w:val="Normal"/>
    <w:rsid w:val="00974CCF"/>
    <w:pPr>
      <w:spacing w:line="240" w:lineRule="auto"/>
    </w:pPr>
    <w:rPr>
      <w:rFonts w:eastAsia="Times New Roman" w:cs="Times New Roman"/>
      <w:sz w:val="20"/>
      <w:lang w:eastAsia="en-AU"/>
    </w:rPr>
  </w:style>
  <w:style w:type="paragraph" w:customStyle="1" w:styleId="2ndRd">
    <w:name w:val="2ndRd"/>
    <w:basedOn w:val="Normal"/>
    <w:rsid w:val="00974CCF"/>
    <w:pPr>
      <w:spacing w:line="240" w:lineRule="auto"/>
    </w:pPr>
    <w:rPr>
      <w:rFonts w:eastAsia="Times New Roman" w:cs="Times New Roman"/>
      <w:sz w:val="20"/>
      <w:lang w:eastAsia="en-AU"/>
    </w:rPr>
  </w:style>
  <w:style w:type="paragraph" w:customStyle="1" w:styleId="ScalePlusRef">
    <w:name w:val="ScalePlusRef"/>
    <w:basedOn w:val="Normal"/>
    <w:rsid w:val="00974CC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1416">
      <w:bodyDiv w:val="1"/>
      <w:marLeft w:val="0"/>
      <w:marRight w:val="0"/>
      <w:marTop w:val="0"/>
      <w:marBottom w:val="0"/>
      <w:divBdr>
        <w:top w:val="none" w:sz="0" w:space="0" w:color="auto"/>
        <w:left w:val="none" w:sz="0" w:space="0" w:color="auto"/>
        <w:bottom w:val="none" w:sz="0" w:space="0" w:color="auto"/>
        <w:right w:val="none" w:sz="0" w:space="0" w:color="auto"/>
      </w:divBdr>
    </w:div>
    <w:div w:id="258681714">
      <w:bodyDiv w:val="1"/>
      <w:marLeft w:val="0"/>
      <w:marRight w:val="0"/>
      <w:marTop w:val="0"/>
      <w:marBottom w:val="0"/>
      <w:divBdr>
        <w:top w:val="none" w:sz="0" w:space="0" w:color="auto"/>
        <w:left w:val="none" w:sz="0" w:space="0" w:color="auto"/>
        <w:bottom w:val="none" w:sz="0" w:space="0" w:color="auto"/>
        <w:right w:val="none" w:sz="0" w:space="0" w:color="auto"/>
      </w:divBdr>
    </w:div>
    <w:div w:id="498812856">
      <w:bodyDiv w:val="1"/>
      <w:marLeft w:val="0"/>
      <w:marRight w:val="0"/>
      <w:marTop w:val="0"/>
      <w:marBottom w:val="0"/>
      <w:divBdr>
        <w:top w:val="none" w:sz="0" w:space="0" w:color="auto"/>
        <w:left w:val="none" w:sz="0" w:space="0" w:color="auto"/>
        <w:bottom w:val="none" w:sz="0" w:space="0" w:color="auto"/>
        <w:right w:val="none" w:sz="0" w:space="0" w:color="auto"/>
      </w:divBdr>
    </w:div>
    <w:div w:id="835535290">
      <w:bodyDiv w:val="1"/>
      <w:marLeft w:val="0"/>
      <w:marRight w:val="0"/>
      <w:marTop w:val="0"/>
      <w:marBottom w:val="0"/>
      <w:divBdr>
        <w:top w:val="none" w:sz="0" w:space="0" w:color="auto"/>
        <w:left w:val="none" w:sz="0" w:space="0" w:color="auto"/>
        <w:bottom w:val="none" w:sz="0" w:space="0" w:color="auto"/>
        <w:right w:val="none" w:sz="0" w:space="0" w:color="auto"/>
      </w:divBdr>
    </w:div>
    <w:div w:id="972713852">
      <w:bodyDiv w:val="1"/>
      <w:marLeft w:val="0"/>
      <w:marRight w:val="0"/>
      <w:marTop w:val="0"/>
      <w:marBottom w:val="0"/>
      <w:divBdr>
        <w:top w:val="none" w:sz="0" w:space="0" w:color="auto"/>
        <w:left w:val="none" w:sz="0" w:space="0" w:color="auto"/>
        <w:bottom w:val="none" w:sz="0" w:space="0" w:color="auto"/>
        <w:right w:val="none" w:sz="0" w:space="0" w:color="auto"/>
      </w:divBdr>
    </w:div>
    <w:div w:id="1297371400">
      <w:bodyDiv w:val="1"/>
      <w:marLeft w:val="0"/>
      <w:marRight w:val="0"/>
      <w:marTop w:val="0"/>
      <w:marBottom w:val="0"/>
      <w:divBdr>
        <w:top w:val="none" w:sz="0" w:space="0" w:color="auto"/>
        <w:left w:val="none" w:sz="0" w:space="0" w:color="auto"/>
        <w:bottom w:val="none" w:sz="0" w:space="0" w:color="auto"/>
        <w:right w:val="none" w:sz="0" w:space="0" w:color="auto"/>
      </w:divBdr>
    </w:div>
    <w:div w:id="1304965549">
      <w:bodyDiv w:val="1"/>
      <w:marLeft w:val="0"/>
      <w:marRight w:val="0"/>
      <w:marTop w:val="0"/>
      <w:marBottom w:val="0"/>
      <w:divBdr>
        <w:top w:val="none" w:sz="0" w:space="0" w:color="auto"/>
        <w:left w:val="none" w:sz="0" w:space="0" w:color="auto"/>
        <w:bottom w:val="none" w:sz="0" w:space="0" w:color="auto"/>
        <w:right w:val="none" w:sz="0" w:space="0" w:color="auto"/>
      </w:divBdr>
    </w:div>
    <w:div w:id="1551190932">
      <w:bodyDiv w:val="1"/>
      <w:marLeft w:val="0"/>
      <w:marRight w:val="0"/>
      <w:marTop w:val="0"/>
      <w:marBottom w:val="0"/>
      <w:divBdr>
        <w:top w:val="none" w:sz="0" w:space="0" w:color="auto"/>
        <w:left w:val="none" w:sz="0" w:space="0" w:color="auto"/>
        <w:bottom w:val="none" w:sz="0" w:space="0" w:color="auto"/>
        <w:right w:val="none" w:sz="0" w:space="0" w:color="auto"/>
      </w:divBdr>
    </w:div>
    <w:div w:id="1592394768">
      <w:bodyDiv w:val="1"/>
      <w:marLeft w:val="0"/>
      <w:marRight w:val="0"/>
      <w:marTop w:val="0"/>
      <w:marBottom w:val="0"/>
      <w:divBdr>
        <w:top w:val="none" w:sz="0" w:space="0" w:color="auto"/>
        <w:left w:val="none" w:sz="0" w:space="0" w:color="auto"/>
        <w:bottom w:val="none" w:sz="0" w:space="0" w:color="auto"/>
        <w:right w:val="none" w:sz="0" w:space="0" w:color="auto"/>
      </w:divBdr>
    </w:div>
    <w:div w:id="19207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6C27A-CE3F-422E-A3C8-75F27E92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25</Pages>
  <Words>4542</Words>
  <Characters>22395</Characters>
  <Application>Microsoft Office Word</Application>
  <DocSecurity>0</DocSecurity>
  <PresentationFormat/>
  <Lines>1866</Lines>
  <Paragraphs>816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2023-10-23T04:01:00Z</cp:lastPrinted>
  <dcterms:created xsi:type="dcterms:W3CDTF">2024-05-31T03:27:00Z</dcterms:created>
  <dcterms:modified xsi:type="dcterms:W3CDTF">2024-05-31T03:45:00Z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Digital ID (Transitional and Consequential Provisions)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AMD</vt:lpwstr>
  </property>
  <property fmtid="{D5CDD505-2E9C-101B-9397-08002B2CF9AE}" pid="6" name="Header">
    <vt:lpwstr>Section</vt:lpwstr>
  </property>
  <property fmtid="{D5CDD505-2E9C-101B-9397-08002B2CF9AE}" pid="7" name="ID">
    <vt:lpwstr>OPC7852</vt:lpwstr>
  </property>
  <property fmtid="{D5CDD505-2E9C-101B-9397-08002B2CF9AE}" pid="8" name="ActNo">
    <vt:lpwstr>No. 26,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ies>
</file>