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2250906"/>
    <w:p w14:paraId="74EA297E" w14:textId="4CDF3A63" w:rsidR="00BC1CBB" w:rsidRDefault="00BC1CBB" w:rsidP="00BC1CBB">
      <w:r>
        <w:object w:dxaOrig="2146" w:dyaOrig="1561" w14:anchorId="1623F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8912646" r:id="rId9"/>
        </w:object>
      </w:r>
    </w:p>
    <w:p w14:paraId="606D66BB" w14:textId="77777777" w:rsidR="00BC1CBB" w:rsidRDefault="00BC1CBB" w:rsidP="00BC1CBB"/>
    <w:p w14:paraId="030BBA89" w14:textId="77777777" w:rsidR="00BC1CBB" w:rsidRDefault="00BC1CBB" w:rsidP="00BC1CBB"/>
    <w:p w14:paraId="621C8CC5" w14:textId="77777777" w:rsidR="00BC1CBB" w:rsidRDefault="00BC1CBB" w:rsidP="00BC1CBB"/>
    <w:p w14:paraId="513BF2A3" w14:textId="77777777" w:rsidR="00BC1CBB" w:rsidRDefault="00BC1CBB" w:rsidP="00BC1CBB"/>
    <w:p w14:paraId="68D96296" w14:textId="77777777" w:rsidR="00BC1CBB" w:rsidRDefault="00BC1CBB" w:rsidP="00BC1CBB"/>
    <w:p w14:paraId="7A727D97" w14:textId="77777777" w:rsidR="00BC1CBB" w:rsidRDefault="00BC1CBB" w:rsidP="00BC1CBB"/>
    <w:p w14:paraId="3BBBF0AF" w14:textId="1640C5E8" w:rsidR="0048364F" w:rsidRPr="00B90F0A" w:rsidRDefault="00BC1CBB" w:rsidP="0048364F">
      <w:pPr>
        <w:pStyle w:val="ShortT"/>
      </w:pPr>
      <w:r>
        <w:t>New Vehicle Efficiency Standard (Consequential Amendments) Act 2024</w:t>
      </w:r>
    </w:p>
    <w:p w14:paraId="340D3447" w14:textId="77777777" w:rsidR="0048364F" w:rsidRPr="00B90F0A" w:rsidRDefault="0048364F" w:rsidP="0048364F">
      <w:bookmarkStart w:id="1" w:name="_GoBack"/>
      <w:bookmarkEnd w:id="0"/>
      <w:bookmarkEnd w:id="1"/>
    </w:p>
    <w:p w14:paraId="799B654D" w14:textId="49380B1A" w:rsidR="0048364F" w:rsidRPr="00B90F0A" w:rsidRDefault="00C164CA" w:rsidP="00BC1CBB">
      <w:pPr>
        <w:pStyle w:val="Actno"/>
        <w:spacing w:before="400"/>
      </w:pPr>
      <w:r w:rsidRPr="00B90F0A">
        <w:t>No.</w:t>
      </w:r>
      <w:r w:rsidR="008F2E98">
        <w:t xml:space="preserve"> 35</w:t>
      </w:r>
      <w:r w:rsidRPr="00B90F0A">
        <w:t xml:space="preserve">, </w:t>
      </w:r>
      <w:r w:rsidR="00B92576" w:rsidRPr="00B90F0A">
        <w:t>2024</w:t>
      </w:r>
    </w:p>
    <w:p w14:paraId="598A2F2F" w14:textId="77777777" w:rsidR="0048364F" w:rsidRPr="00B90F0A" w:rsidRDefault="0048364F" w:rsidP="0048364F"/>
    <w:p w14:paraId="689577B6" w14:textId="77777777" w:rsidR="00133BDA" w:rsidRDefault="00133BDA" w:rsidP="00133BDA">
      <w:pPr>
        <w:rPr>
          <w:lang w:eastAsia="en-AU"/>
        </w:rPr>
      </w:pPr>
    </w:p>
    <w:p w14:paraId="4CA0ED92" w14:textId="43D54A70" w:rsidR="0048364F" w:rsidRPr="00B90F0A" w:rsidRDefault="0048364F" w:rsidP="0048364F"/>
    <w:p w14:paraId="54C6D4ED" w14:textId="77777777" w:rsidR="0048364F" w:rsidRPr="00B90F0A" w:rsidRDefault="0048364F" w:rsidP="0048364F"/>
    <w:p w14:paraId="6AE36E99" w14:textId="77777777" w:rsidR="0048364F" w:rsidRPr="00B90F0A" w:rsidRDefault="0048364F" w:rsidP="0048364F"/>
    <w:p w14:paraId="22A47A78" w14:textId="77777777" w:rsidR="00BC1CBB" w:rsidRDefault="00BC1CBB" w:rsidP="00BC1CBB">
      <w:pPr>
        <w:pStyle w:val="LongT"/>
      </w:pPr>
      <w:r>
        <w:t xml:space="preserve">An Act to deal with consequential matters arising from the enactment of the </w:t>
      </w:r>
      <w:r w:rsidRPr="00BC1CBB">
        <w:rPr>
          <w:i/>
        </w:rPr>
        <w:t>New Vehicle Efficiency Standard Act 2024</w:t>
      </w:r>
      <w:r>
        <w:t>, and for related purposes</w:t>
      </w:r>
    </w:p>
    <w:p w14:paraId="303689E9" w14:textId="6B5E7B13" w:rsidR="0048364F" w:rsidRPr="00BE121F" w:rsidRDefault="0048364F" w:rsidP="0048364F">
      <w:pPr>
        <w:pStyle w:val="Header"/>
        <w:tabs>
          <w:tab w:val="clear" w:pos="4150"/>
          <w:tab w:val="clear" w:pos="8307"/>
        </w:tabs>
      </w:pPr>
      <w:r w:rsidRPr="00BE121F">
        <w:rPr>
          <w:rStyle w:val="CharAmSchNo"/>
        </w:rPr>
        <w:t xml:space="preserve"> </w:t>
      </w:r>
      <w:r w:rsidRPr="00BE121F">
        <w:rPr>
          <w:rStyle w:val="CharAmSchText"/>
        </w:rPr>
        <w:t xml:space="preserve"> </w:t>
      </w:r>
    </w:p>
    <w:p w14:paraId="3755776D" w14:textId="77777777" w:rsidR="0048364F" w:rsidRPr="00BE121F" w:rsidRDefault="0048364F" w:rsidP="0048364F">
      <w:pPr>
        <w:pStyle w:val="Header"/>
        <w:tabs>
          <w:tab w:val="clear" w:pos="4150"/>
          <w:tab w:val="clear" w:pos="8307"/>
        </w:tabs>
      </w:pPr>
      <w:r w:rsidRPr="00BE121F">
        <w:rPr>
          <w:rStyle w:val="CharAmPartNo"/>
        </w:rPr>
        <w:t xml:space="preserve"> </w:t>
      </w:r>
      <w:r w:rsidRPr="00BE121F">
        <w:rPr>
          <w:rStyle w:val="CharAmPartText"/>
        </w:rPr>
        <w:t xml:space="preserve"> </w:t>
      </w:r>
    </w:p>
    <w:p w14:paraId="64D36AE2" w14:textId="77777777" w:rsidR="0048364F" w:rsidRPr="00B90F0A" w:rsidRDefault="0048364F" w:rsidP="0048364F">
      <w:pPr>
        <w:sectPr w:rsidR="0048364F" w:rsidRPr="00B90F0A" w:rsidSect="00BC1CB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DB85B96" w14:textId="77777777" w:rsidR="0048364F" w:rsidRPr="00B90F0A" w:rsidRDefault="0048364F" w:rsidP="0048364F">
      <w:pPr>
        <w:outlineLvl w:val="0"/>
        <w:rPr>
          <w:sz w:val="36"/>
        </w:rPr>
      </w:pPr>
      <w:r w:rsidRPr="00B90F0A">
        <w:rPr>
          <w:sz w:val="36"/>
        </w:rPr>
        <w:lastRenderedPageBreak/>
        <w:t>Contents</w:t>
      </w:r>
    </w:p>
    <w:p w14:paraId="2FC2C840" w14:textId="55E1F65B" w:rsidR="00DF5443" w:rsidRDefault="00DF544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F5443">
        <w:rPr>
          <w:noProof/>
        </w:rPr>
        <w:tab/>
      </w:r>
      <w:r w:rsidRPr="00DF5443">
        <w:rPr>
          <w:noProof/>
        </w:rPr>
        <w:fldChar w:fldCharType="begin"/>
      </w:r>
      <w:r w:rsidRPr="00DF5443">
        <w:rPr>
          <w:noProof/>
        </w:rPr>
        <w:instrText xml:space="preserve"> PAGEREF _Toc168299429 \h </w:instrText>
      </w:r>
      <w:r w:rsidRPr="00DF5443">
        <w:rPr>
          <w:noProof/>
        </w:rPr>
      </w:r>
      <w:r w:rsidRPr="00DF5443">
        <w:rPr>
          <w:noProof/>
        </w:rPr>
        <w:fldChar w:fldCharType="separate"/>
      </w:r>
      <w:r w:rsidR="005067EA">
        <w:rPr>
          <w:noProof/>
        </w:rPr>
        <w:t>1</w:t>
      </w:r>
      <w:r w:rsidRPr="00DF5443">
        <w:rPr>
          <w:noProof/>
        </w:rPr>
        <w:fldChar w:fldCharType="end"/>
      </w:r>
    </w:p>
    <w:p w14:paraId="5E8909E1" w14:textId="2DBCF58A" w:rsidR="00DF5443" w:rsidRDefault="00DF5443">
      <w:pPr>
        <w:pStyle w:val="TOC5"/>
        <w:rPr>
          <w:rFonts w:asciiTheme="minorHAnsi" w:eastAsiaTheme="minorEastAsia" w:hAnsiTheme="minorHAnsi" w:cstheme="minorBidi"/>
          <w:noProof/>
          <w:kern w:val="0"/>
          <w:sz w:val="22"/>
          <w:szCs w:val="22"/>
        </w:rPr>
      </w:pPr>
      <w:r>
        <w:rPr>
          <w:noProof/>
        </w:rPr>
        <w:t>2</w:t>
      </w:r>
      <w:r>
        <w:rPr>
          <w:noProof/>
        </w:rPr>
        <w:tab/>
        <w:t>Commencement</w:t>
      </w:r>
      <w:r w:rsidRPr="00DF5443">
        <w:rPr>
          <w:noProof/>
        </w:rPr>
        <w:tab/>
      </w:r>
      <w:r w:rsidRPr="00DF5443">
        <w:rPr>
          <w:noProof/>
        </w:rPr>
        <w:fldChar w:fldCharType="begin"/>
      </w:r>
      <w:r w:rsidRPr="00DF5443">
        <w:rPr>
          <w:noProof/>
        </w:rPr>
        <w:instrText xml:space="preserve"> PAGEREF _Toc168299430 \h </w:instrText>
      </w:r>
      <w:r w:rsidRPr="00DF5443">
        <w:rPr>
          <w:noProof/>
        </w:rPr>
      </w:r>
      <w:r w:rsidRPr="00DF5443">
        <w:rPr>
          <w:noProof/>
        </w:rPr>
        <w:fldChar w:fldCharType="separate"/>
      </w:r>
      <w:r w:rsidR="005067EA">
        <w:rPr>
          <w:noProof/>
        </w:rPr>
        <w:t>2</w:t>
      </w:r>
      <w:r w:rsidRPr="00DF5443">
        <w:rPr>
          <w:noProof/>
        </w:rPr>
        <w:fldChar w:fldCharType="end"/>
      </w:r>
    </w:p>
    <w:p w14:paraId="4A4CD348" w14:textId="2168FB04" w:rsidR="00DF5443" w:rsidRDefault="00DF5443">
      <w:pPr>
        <w:pStyle w:val="TOC5"/>
        <w:rPr>
          <w:rFonts w:asciiTheme="minorHAnsi" w:eastAsiaTheme="minorEastAsia" w:hAnsiTheme="minorHAnsi" w:cstheme="minorBidi"/>
          <w:noProof/>
          <w:kern w:val="0"/>
          <w:sz w:val="22"/>
          <w:szCs w:val="22"/>
        </w:rPr>
      </w:pPr>
      <w:r>
        <w:rPr>
          <w:noProof/>
        </w:rPr>
        <w:t>3</w:t>
      </w:r>
      <w:r>
        <w:rPr>
          <w:noProof/>
        </w:rPr>
        <w:tab/>
        <w:t>Schedules</w:t>
      </w:r>
      <w:r w:rsidRPr="00DF5443">
        <w:rPr>
          <w:noProof/>
        </w:rPr>
        <w:tab/>
      </w:r>
      <w:r w:rsidRPr="00DF5443">
        <w:rPr>
          <w:noProof/>
        </w:rPr>
        <w:fldChar w:fldCharType="begin"/>
      </w:r>
      <w:r w:rsidRPr="00DF5443">
        <w:rPr>
          <w:noProof/>
        </w:rPr>
        <w:instrText xml:space="preserve"> PAGEREF _Toc168299431 \h </w:instrText>
      </w:r>
      <w:r w:rsidRPr="00DF5443">
        <w:rPr>
          <w:noProof/>
        </w:rPr>
      </w:r>
      <w:r w:rsidRPr="00DF5443">
        <w:rPr>
          <w:noProof/>
        </w:rPr>
        <w:fldChar w:fldCharType="separate"/>
      </w:r>
      <w:r w:rsidR="005067EA">
        <w:rPr>
          <w:noProof/>
        </w:rPr>
        <w:t>2</w:t>
      </w:r>
      <w:r w:rsidRPr="00DF5443">
        <w:rPr>
          <w:noProof/>
        </w:rPr>
        <w:fldChar w:fldCharType="end"/>
      </w:r>
    </w:p>
    <w:p w14:paraId="00524322" w14:textId="6D7303D1" w:rsidR="00DF5443" w:rsidRDefault="00DF5443">
      <w:pPr>
        <w:pStyle w:val="TOC6"/>
        <w:rPr>
          <w:rFonts w:asciiTheme="minorHAnsi" w:eastAsiaTheme="minorEastAsia" w:hAnsiTheme="minorHAnsi" w:cstheme="minorBidi"/>
          <w:b w:val="0"/>
          <w:noProof/>
          <w:kern w:val="0"/>
          <w:sz w:val="22"/>
          <w:szCs w:val="22"/>
        </w:rPr>
      </w:pPr>
      <w:r>
        <w:rPr>
          <w:noProof/>
        </w:rPr>
        <w:t>Schedule 1—Amendments</w:t>
      </w:r>
      <w:r w:rsidRPr="00DF5443">
        <w:rPr>
          <w:b w:val="0"/>
          <w:noProof/>
          <w:sz w:val="18"/>
        </w:rPr>
        <w:tab/>
      </w:r>
      <w:r w:rsidRPr="00DF5443">
        <w:rPr>
          <w:b w:val="0"/>
          <w:noProof/>
          <w:sz w:val="18"/>
        </w:rPr>
        <w:fldChar w:fldCharType="begin"/>
      </w:r>
      <w:r w:rsidRPr="00DF5443">
        <w:rPr>
          <w:b w:val="0"/>
          <w:noProof/>
          <w:sz w:val="18"/>
        </w:rPr>
        <w:instrText xml:space="preserve"> PAGEREF _Toc168299432 \h </w:instrText>
      </w:r>
      <w:r w:rsidRPr="00DF5443">
        <w:rPr>
          <w:b w:val="0"/>
          <w:noProof/>
          <w:sz w:val="18"/>
        </w:rPr>
      </w:r>
      <w:r w:rsidRPr="00DF5443">
        <w:rPr>
          <w:b w:val="0"/>
          <w:noProof/>
          <w:sz w:val="18"/>
        </w:rPr>
        <w:fldChar w:fldCharType="separate"/>
      </w:r>
      <w:r w:rsidR="005067EA">
        <w:rPr>
          <w:b w:val="0"/>
          <w:noProof/>
          <w:sz w:val="18"/>
        </w:rPr>
        <w:t>3</w:t>
      </w:r>
      <w:r w:rsidRPr="00DF5443">
        <w:rPr>
          <w:b w:val="0"/>
          <w:noProof/>
          <w:sz w:val="18"/>
        </w:rPr>
        <w:fldChar w:fldCharType="end"/>
      </w:r>
    </w:p>
    <w:p w14:paraId="6EE617E3" w14:textId="2004D4F7" w:rsidR="00DF5443" w:rsidRDefault="00DF5443">
      <w:pPr>
        <w:pStyle w:val="TOC9"/>
        <w:rPr>
          <w:rFonts w:asciiTheme="minorHAnsi" w:eastAsiaTheme="minorEastAsia" w:hAnsiTheme="minorHAnsi" w:cstheme="minorBidi"/>
          <w:i w:val="0"/>
          <w:noProof/>
          <w:kern w:val="0"/>
          <w:sz w:val="22"/>
          <w:szCs w:val="22"/>
        </w:rPr>
      </w:pPr>
      <w:r>
        <w:rPr>
          <w:noProof/>
        </w:rPr>
        <w:t>Clean Energy Regulator Act 2011</w:t>
      </w:r>
      <w:r w:rsidRPr="00DF5443">
        <w:rPr>
          <w:i w:val="0"/>
          <w:noProof/>
          <w:sz w:val="18"/>
        </w:rPr>
        <w:tab/>
      </w:r>
      <w:r w:rsidRPr="00DF5443">
        <w:rPr>
          <w:i w:val="0"/>
          <w:noProof/>
          <w:sz w:val="18"/>
        </w:rPr>
        <w:fldChar w:fldCharType="begin"/>
      </w:r>
      <w:r w:rsidRPr="00DF5443">
        <w:rPr>
          <w:i w:val="0"/>
          <w:noProof/>
          <w:sz w:val="18"/>
        </w:rPr>
        <w:instrText xml:space="preserve"> PAGEREF _Toc168299433 \h </w:instrText>
      </w:r>
      <w:r w:rsidRPr="00DF5443">
        <w:rPr>
          <w:i w:val="0"/>
          <w:noProof/>
          <w:sz w:val="18"/>
        </w:rPr>
      </w:r>
      <w:r w:rsidRPr="00DF5443">
        <w:rPr>
          <w:i w:val="0"/>
          <w:noProof/>
          <w:sz w:val="18"/>
        </w:rPr>
        <w:fldChar w:fldCharType="separate"/>
      </w:r>
      <w:r w:rsidR="005067EA">
        <w:rPr>
          <w:i w:val="0"/>
          <w:noProof/>
          <w:sz w:val="18"/>
        </w:rPr>
        <w:t>3</w:t>
      </w:r>
      <w:r w:rsidRPr="00DF5443">
        <w:rPr>
          <w:i w:val="0"/>
          <w:noProof/>
          <w:sz w:val="18"/>
        </w:rPr>
        <w:fldChar w:fldCharType="end"/>
      </w:r>
    </w:p>
    <w:p w14:paraId="0C2F4393" w14:textId="42D835A9" w:rsidR="00DF5443" w:rsidRDefault="00DF5443">
      <w:pPr>
        <w:pStyle w:val="TOC9"/>
        <w:rPr>
          <w:rFonts w:asciiTheme="minorHAnsi" w:eastAsiaTheme="minorEastAsia" w:hAnsiTheme="minorHAnsi" w:cstheme="minorBidi"/>
          <w:i w:val="0"/>
          <w:noProof/>
          <w:kern w:val="0"/>
          <w:sz w:val="22"/>
          <w:szCs w:val="22"/>
        </w:rPr>
      </w:pPr>
      <w:r>
        <w:rPr>
          <w:noProof/>
        </w:rPr>
        <w:t>Road Vehicle Standards Act 2018</w:t>
      </w:r>
      <w:r w:rsidRPr="00DF5443">
        <w:rPr>
          <w:i w:val="0"/>
          <w:noProof/>
          <w:sz w:val="18"/>
        </w:rPr>
        <w:tab/>
      </w:r>
      <w:r w:rsidRPr="00DF5443">
        <w:rPr>
          <w:i w:val="0"/>
          <w:noProof/>
          <w:sz w:val="18"/>
        </w:rPr>
        <w:fldChar w:fldCharType="begin"/>
      </w:r>
      <w:r w:rsidRPr="00DF5443">
        <w:rPr>
          <w:i w:val="0"/>
          <w:noProof/>
          <w:sz w:val="18"/>
        </w:rPr>
        <w:instrText xml:space="preserve"> PAGEREF _Toc168299434 \h </w:instrText>
      </w:r>
      <w:r w:rsidRPr="00DF5443">
        <w:rPr>
          <w:i w:val="0"/>
          <w:noProof/>
          <w:sz w:val="18"/>
        </w:rPr>
      </w:r>
      <w:r w:rsidRPr="00DF5443">
        <w:rPr>
          <w:i w:val="0"/>
          <w:noProof/>
          <w:sz w:val="18"/>
        </w:rPr>
        <w:fldChar w:fldCharType="separate"/>
      </w:r>
      <w:r w:rsidR="005067EA">
        <w:rPr>
          <w:i w:val="0"/>
          <w:noProof/>
          <w:sz w:val="18"/>
        </w:rPr>
        <w:t>3</w:t>
      </w:r>
      <w:r w:rsidRPr="00DF5443">
        <w:rPr>
          <w:i w:val="0"/>
          <w:noProof/>
          <w:sz w:val="18"/>
        </w:rPr>
        <w:fldChar w:fldCharType="end"/>
      </w:r>
    </w:p>
    <w:p w14:paraId="0CC9021C" w14:textId="72EE35EA" w:rsidR="00060FF9" w:rsidRPr="00B90F0A" w:rsidRDefault="00DF5443" w:rsidP="0048364F">
      <w:r>
        <w:fldChar w:fldCharType="end"/>
      </w:r>
    </w:p>
    <w:p w14:paraId="1662A904" w14:textId="77777777" w:rsidR="00FE7F93" w:rsidRPr="00B90F0A" w:rsidRDefault="00FE7F93" w:rsidP="0048364F">
      <w:pPr>
        <w:sectPr w:rsidR="00FE7F93" w:rsidRPr="00B90F0A" w:rsidSect="00BC1CB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57F4E50" w14:textId="77777777" w:rsidR="00BC1CBB" w:rsidRDefault="00BC1CBB">
      <w:r>
        <w:object w:dxaOrig="2146" w:dyaOrig="1561" w14:anchorId="4F91BFFE">
          <v:shape id="_x0000_i1027" type="#_x0000_t75" alt="Commonwealth Coat of Arms of Australia" style="width:110.25pt;height:80.25pt" o:ole="" fillcolor="window">
            <v:imagedata r:id="rId8" o:title=""/>
          </v:shape>
          <o:OLEObject Type="Embed" ProgID="Word.Picture.8" ShapeID="_x0000_i1027" DrawAspect="Content" ObjectID="_1778912647" r:id="rId21"/>
        </w:object>
      </w:r>
    </w:p>
    <w:p w14:paraId="1FEC2124" w14:textId="77777777" w:rsidR="00BC1CBB" w:rsidRDefault="00BC1CBB"/>
    <w:p w14:paraId="40C01FE5" w14:textId="77777777" w:rsidR="00BC1CBB" w:rsidRDefault="00BC1CBB" w:rsidP="000178F8">
      <w:pPr>
        <w:spacing w:line="240" w:lineRule="auto"/>
      </w:pPr>
    </w:p>
    <w:p w14:paraId="2594686A" w14:textId="481D4A20" w:rsidR="00BC1CBB" w:rsidRDefault="00BC1CBB" w:rsidP="000178F8">
      <w:pPr>
        <w:pStyle w:val="ShortTP1"/>
      </w:pPr>
      <w:fldSimple w:instr=" STYLEREF ShortT ">
        <w:r w:rsidR="005067EA">
          <w:rPr>
            <w:noProof/>
          </w:rPr>
          <w:t>New Vehicle Efficiency Standard (Consequential Amendments) Act 2024</w:t>
        </w:r>
      </w:fldSimple>
    </w:p>
    <w:p w14:paraId="49766447" w14:textId="02D7BB38" w:rsidR="00BC1CBB" w:rsidRDefault="00BC1CBB" w:rsidP="000178F8">
      <w:pPr>
        <w:pStyle w:val="ActNoP1"/>
      </w:pPr>
      <w:fldSimple w:instr=" STYLEREF Actno ">
        <w:r w:rsidR="005067EA">
          <w:rPr>
            <w:noProof/>
          </w:rPr>
          <w:t>No. 35, 2024</w:t>
        </w:r>
      </w:fldSimple>
    </w:p>
    <w:p w14:paraId="5DF1D35B" w14:textId="77777777" w:rsidR="00BC1CBB" w:rsidRPr="009A0728" w:rsidRDefault="00BC1CBB" w:rsidP="009A0728">
      <w:pPr>
        <w:pBdr>
          <w:bottom w:val="single" w:sz="6" w:space="0" w:color="auto"/>
        </w:pBdr>
        <w:spacing w:before="400" w:line="240" w:lineRule="auto"/>
        <w:rPr>
          <w:rFonts w:eastAsia="Times New Roman"/>
          <w:b/>
          <w:sz w:val="28"/>
        </w:rPr>
      </w:pPr>
    </w:p>
    <w:p w14:paraId="2146228D" w14:textId="77777777" w:rsidR="00BC1CBB" w:rsidRPr="009A0728" w:rsidRDefault="00BC1CBB" w:rsidP="009A0728">
      <w:pPr>
        <w:spacing w:line="40" w:lineRule="exact"/>
        <w:rPr>
          <w:rFonts w:eastAsia="Calibri"/>
          <w:b/>
          <w:sz w:val="28"/>
        </w:rPr>
      </w:pPr>
    </w:p>
    <w:p w14:paraId="1AA8428F" w14:textId="77777777" w:rsidR="00BC1CBB" w:rsidRPr="009A0728" w:rsidRDefault="00BC1CBB" w:rsidP="009A0728">
      <w:pPr>
        <w:pBdr>
          <w:top w:val="single" w:sz="12" w:space="0" w:color="auto"/>
        </w:pBdr>
        <w:spacing w:line="240" w:lineRule="auto"/>
        <w:rPr>
          <w:rFonts w:eastAsia="Times New Roman"/>
          <w:b/>
          <w:sz w:val="28"/>
        </w:rPr>
      </w:pPr>
    </w:p>
    <w:p w14:paraId="194758A9" w14:textId="77777777" w:rsidR="00BC1CBB" w:rsidRDefault="00BC1CBB" w:rsidP="00BC1CBB">
      <w:pPr>
        <w:pStyle w:val="Page1"/>
        <w:spacing w:before="400"/>
      </w:pPr>
      <w:r>
        <w:t xml:space="preserve">An Act to deal with consequential matters arising from the enactment of the </w:t>
      </w:r>
      <w:r w:rsidRPr="00BC1CBB">
        <w:rPr>
          <w:i/>
        </w:rPr>
        <w:t>New Vehicle Efficiency Standard Act 2024</w:t>
      </w:r>
      <w:r>
        <w:t>, and for related purposes</w:t>
      </w:r>
    </w:p>
    <w:p w14:paraId="5E13BB85" w14:textId="77224FD0" w:rsidR="008F2E98" w:rsidRDefault="008F2E98" w:rsidP="000C5962">
      <w:pPr>
        <w:pStyle w:val="AssentDt"/>
        <w:spacing w:before="240"/>
        <w:rPr>
          <w:sz w:val="24"/>
        </w:rPr>
      </w:pPr>
      <w:r>
        <w:rPr>
          <w:sz w:val="24"/>
        </w:rPr>
        <w:t>[</w:t>
      </w:r>
      <w:r>
        <w:rPr>
          <w:i/>
          <w:sz w:val="24"/>
        </w:rPr>
        <w:t>Assented to 31 May 2024</w:t>
      </w:r>
      <w:r>
        <w:rPr>
          <w:sz w:val="24"/>
        </w:rPr>
        <w:t>]</w:t>
      </w:r>
    </w:p>
    <w:p w14:paraId="6C5D288A" w14:textId="24BC1238" w:rsidR="0048364F" w:rsidRPr="00B90F0A" w:rsidRDefault="0048364F" w:rsidP="008918CF">
      <w:pPr>
        <w:spacing w:before="240" w:line="240" w:lineRule="auto"/>
        <w:rPr>
          <w:sz w:val="32"/>
        </w:rPr>
      </w:pPr>
      <w:r w:rsidRPr="00B90F0A">
        <w:rPr>
          <w:sz w:val="32"/>
        </w:rPr>
        <w:t>The Parliament of Australia enacts:</w:t>
      </w:r>
    </w:p>
    <w:p w14:paraId="4CE93330" w14:textId="77777777" w:rsidR="0048364F" w:rsidRPr="00B90F0A" w:rsidRDefault="0048364F" w:rsidP="008918CF">
      <w:pPr>
        <w:pStyle w:val="ActHead5"/>
      </w:pPr>
      <w:bookmarkStart w:id="2" w:name="_Toc168299429"/>
      <w:r w:rsidRPr="00BE121F">
        <w:rPr>
          <w:rStyle w:val="CharSectno"/>
        </w:rPr>
        <w:t>1</w:t>
      </w:r>
      <w:r w:rsidRPr="00B90F0A">
        <w:t xml:space="preserve">  Short title</w:t>
      </w:r>
      <w:bookmarkEnd w:id="2"/>
    </w:p>
    <w:p w14:paraId="295D986C" w14:textId="77777777" w:rsidR="0048364F" w:rsidRPr="00B90F0A" w:rsidRDefault="0048364F" w:rsidP="008918CF">
      <w:pPr>
        <w:pStyle w:val="subsection"/>
      </w:pPr>
      <w:r w:rsidRPr="00B90F0A">
        <w:tab/>
      </w:r>
      <w:r w:rsidRPr="00B90F0A">
        <w:tab/>
        <w:t xml:space="preserve">This Act </w:t>
      </w:r>
      <w:r w:rsidR="00275197" w:rsidRPr="00B90F0A">
        <w:t xml:space="preserve">is </w:t>
      </w:r>
      <w:r w:rsidRPr="00B90F0A">
        <w:t xml:space="preserve">the </w:t>
      </w:r>
      <w:r w:rsidR="003229FD" w:rsidRPr="00B90F0A">
        <w:rPr>
          <w:i/>
        </w:rPr>
        <w:t>New Vehicle Efficiency Standard (Consequential Amendments) Act 2024</w:t>
      </w:r>
      <w:r w:rsidRPr="00B90F0A">
        <w:t>.</w:t>
      </w:r>
    </w:p>
    <w:p w14:paraId="06AD34DD" w14:textId="77777777" w:rsidR="0048364F" w:rsidRPr="00B90F0A" w:rsidRDefault="0048364F" w:rsidP="008918CF">
      <w:pPr>
        <w:pStyle w:val="ActHead5"/>
      </w:pPr>
      <w:bookmarkStart w:id="3" w:name="_Toc168299430"/>
      <w:r w:rsidRPr="00BE121F">
        <w:rPr>
          <w:rStyle w:val="CharSectno"/>
        </w:rPr>
        <w:t>2</w:t>
      </w:r>
      <w:r w:rsidRPr="00B90F0A">
        <w:t xml:space="preserve">  Commencement</w:t>
      </w:r>
      <w:bookmarkEnd w:id="3"/>
    </w:p>
    <w:p w14:paraId="3DD1BCA8" w14:textId="77777777" w:rsidR="0048364F" w:rsidRPr="00B90F0A" w:rsidRDefault="0048364F" w:rsidP="008918CF">
      <w:pPr>
        <w:pStyle w:val="subsection"/>
      </w:pPr>
      <w:r w:rsidRPr="00B90F0A">
        <w:tab/>
        <w:t>(1)</w:t>
      </w:r>
      <w:r w:rsidRPr="00B90F0A">
        <w:tab/>
        <w:t>Each provision of this Act specified in column 1 of the table commences, or is taken to have commenced, in accordance with column 2 of the table. Any other statement in column 2 has effect according to its terms.</w:t>
      </w:r>
    </w:p>
    <w:p w14:paraId="323F3F9D" w14:textId="77777777" w:rsidR="0048364F" w:rsidRPr="00B90F0A" w:rsidRDefault="0048364F" w:rsidP="008918C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90F0A" w14:paraId="046BF311" w14:textId="77777777" w:rsidTr="004713CC">
        <w:trPr>
          <w:tblHeader/>
        </w:trPr>
        <w:tc>
          <w:tcPr>
            <w:tcW w:w="7111" w:type="dxa"/>
            <w:gridSpan w:val="3"/>
            <w:tcBorders>
              <w:top w:val="single" w:sz="12" w:space="0" w:color="auto"/>
              <w:bottom w:val="single" w:sz="6" w:space="0" w:color="auto"/>
            </w:tcBorders>
            <w:shd w:val="clear" w:color="auto" w:fill="auto"/>
          </w:tcPr>
          <w:p w14:paraId="3F7847EC" w14:textId="77777777" w:rsidR="0048364F" w:rsidRPr="00B90F0A" w:rsidRDefault="0048364F" w:rsidP="008918CF">
            <w:pPr>
              <w:pStyle w:val="TableHeading"/>
            </w:pPr>
            <w:r w:rsidRPr="00B90F0A">
              <w:t>Commencement information</w:t>
            </w:r>
          </w:p>
        </w:tc>
      </w:tr>
      <w:tr w:rsidR="0048364F" w:rsidRPr="00B90F0A" w14:paraId="395D6854" w14:textId="77777777" w:rsidTr="004713CC">
        <w:trPr>
          <w:tblHeader/>
        </w:trPr>
        <w:tc>
          <w:tcPr>
            <w:tcW w:w="1701" w:type="dxa"/>
            <w:tcBorders>
              <w:top w:val="single" w:sz="6" w:space="0" w:color="auto"/>
              <w:bottom w:val="single" w:sz="6" w:space="0" w:color="auto"/>
            </w:tcBorders>
            <w:shd w:val="clear" w:color="auto" w:fill="auto"/>
          </w:tcPr>
          <w:p w14:paraId="3C588DD8" w14:textId="77777777" w:rsidR="0048364F" w:rsidRPr="00B90F0A" w:rsidRDefault="0048364F" w:rsidP="008918CF">
            <w:pPr>
              <w:pStyle w:val="TableHeading"/>
            </w:pPr>
            <w:r w:rsidRPr="00B90F0A">
              <w:t>Column 1</w:t>
            </w:r>
          </w:p>
        </w:tc>
        <w:tc>
          <w:tcPr>
            <w:tcW w:w="3828" w:type="dxa"/>
            <w:tcBorders>
              <w:top w:val="single" w:sz="6" w:space="0" w:color="auto"/>
              <w:bottom w:val="single" w:sz="6" w:space="0" w:color="auto"/>
            </w:tcBorders>
            <w:shd w:val="clear" w:color="auto" w:fill="auto"/>
          </w:tcPr>
          <w:p w14:paraId="2C4679ED" w14:textId="77777777" w:rsidR="0048364F" w:rsidRPr="00B90F0A" w:rsidRDefault="0048364F" w:rsidP="008918CF">
            <w:pPr>
              <w:pStyle w:val="TableHeading"/>
            </w:pPr>
            <w:r w:rsidRPr="00B90F0A">
              <w:t>Column 2</w:t>
            </w:r>
          </w:p>
        </w:tc>
        <w:tc>
          <w:tcPr>
            <w:tcW w:w="1582" w:type="dxa"/>
            <w:tcBorders>
              <w:top w:val="single" w:sz="6" w:space="0" w:color="auto"/>
              <w:bottom w:val="single" w:sz="6" w:space="0" w:color="auto"/>
            </w:tcBorders>
            <w:shd w:val="clear" w:color="auto" w:fill="auto"/>
          </w:tcPr>
          <w:p w14:paraId="26C04680" w14:textId="77777777" w:rsidR="0048364F" w:rsidRPr="00B90F0A" w:rsidRDefault="0048364F" w:rsidP="008918CF">
            <w:pPr>
              <w:pStyle w:val="TableHeading"/>
            </w:pPr>
            <w:r w:rsidRPr="00B90F0A">
              <w:t>Column 3</w:t>
            </w:r>
          </w:p>
        </w:tc>
      </w:tr>
      <w:tr w:rsidR="0048364F" w:rsidRPr="00B90F0A" w14:paraId="57219AB9" w14:textId="77777777" w:rsidTr="004713CC">
        <w:trPr>
          <w:tblHeader/>
        </w:trPr>
        <w:tc>
          <w:tcPr>
            <w:tcW w:w="1701" w:type="dxa"/>
            <w:tcBorders>
              <w:top w:val="single" w:sz="6" w:space="0" w:color="auto"/>
              <w:bottom w:val="single" w:sz="12" w:space="0" w:color="auto"/>
            </w:tcBorders>
            <w:shd w:val="clear" w:color="auto" w:fill="auto"/>
          </w:tcPr>
          <w:p w14:paraId="4F783176" w14:textId="77777777" w:rsidR="0048364F" w:rsidRPr="00B90F0A" w:rsidRDefault="0048364F" w:rsidP="008918CF">
            <w:pPr>
              <w:pStyle w:val="TableHeading"/>
            </w:pPr>
            <w:r w:rsidRPr="00B90F0A">
              <w:t>Provisions</w:t>
            </w:r>
          </w:p>
        </w:tc>
        <w:tc>
          <w:tcPr>
            <w:tcW w:w="3828" w:type="dxa"/>
            <w:tcBorders>
              <w:top w:val="single" w:sz="6" w:space="0" w:color="auto"/>
              <w:bottom w:val="single" w:sz="12" w:space="0" w:color="auto"/>
            </w:tcBorders>
            <w:shd w:val="clear" w:color="auto" w:fill="auto"/>
          </w:tcPr>
          <w:p w14:paraId="510E58A1" w14:textId="77777777" w:rsidR="0048364F" w:rsidRPr="00B90F0A" w:rsidRDefault="0048364F" w:rsidP="008918CF">
            <w:pPr>
              <w:pStyle w:val="TableHeading"/>
            </w:pPr>
            <w:r w:rsidRPr="00B90F0A">
              <w:t>Commencement</w:t>
            </w:r>
          </w:p>
        </w:tc>
        <w:tc>
          <w:tcPr>
            <w:tcW w:w="1582" w:type="dxa"/>
            <w:tcBorders>
              <w:top w:val="single" w:sz="6" w:space="0" w:color="auto"/>
              <w:bottom w:val="single" w:sz="12" w:space="0" w:color="auto"/>
            </w:tcBorders>
            <w:shd w:val="clear" w:color="auto" w:fill="auto"/>
          </w:tcPr>
          <w:p w14:paraId="2E6AED62" w14:textId="77777777" w:rsidR="0048364F" w:rsidRPr="00B90F0A" w:rsidRDefault="0048364F" w:rsidP="008918CF">
            <w:pPr>
              <w:pStyle w:val="TableHeading"/>
            </w:pPr>
            <w:r w:rsidRPr="00B90F0A">
              <w:t>Date/Details</w:t>
            </w:r>
          </w:p>
        </w:tc>
      </w:tr>
      <w:tr w:rsidR="0048364F" w:rsidRPr="00B90F0A" w14:paraId="7F04CC98" w14:textId="77777777" w:rsidTr="004713CC">
        <w:tc>
          <w:tcPr>
            <w:tcW w:w="1701" w:type="dxa"/>
            <w:tcBorders>
              <w:top w:val="single" w:sz="12" w:space="0" w:color="auto"/>
              <w:bottom w:val="single" w:sz="12" w:space="0" w:color="auto"/>
            </w:tcBorders>
            <w:shd w:val="clear" w:color="auto" w:fill="auto"/>
          </w:tcPr>
          <w:p w14:paraId="3F39880B" w14:textId="77777777" w:rsidR="0048364F" w:rsidRPr="00B90F0A" w:rsidRDefault="0048364F" w:rsidP="008918CF">
            <w:pPr>
              <w:pStyle w:val="Tabletext"/>
            </w:pPr>
            <w:r w:rsidRPr="00B90F0A">
              <w:t xml:space="preserve">1.  </w:t>
            </w:r>
            <w:r w:rsidR="00696676" w:rsidRPr="00B90F0A">
              <w:t>The whole of this Act</w:t>
            </w:r>
          </w:p>
        </w:tc>
        <w:tc>
          <w:tcPr>
            <w:tcW w:w="3828" w:type="dxa"/>
            <w:tcBorders>
              <w:top w:val="single" w:sz="12" w:space="0" w:color="auto"/>
              <w:bottom w:val="single" w:sz="12" w:space="0" w:color="auto"/>
            </w:tcBorders>
            <w:shd w:val="clear" w:color="auto" w:fill="auto"/>
          </w:tcPr>
          <w:p w14:paraId="1D24E9DC" w14:textId="77777777" w:rsidR="00CF4A5B" w:rsidRPr="00B90F0A" w:rsidRDefault="00CF4A5B" w:rsidP="008918CF">
            <w:pPr>
              <w:pStyle w:val="Tabletext"/>
            </w:pPr>
            <w:r w:rsidRPr="00B90F0A">
              <w:t>The later of:</w:t>
            </w:r>
          </w:p>
          <w:p w14:paraId="2C2C6AEC" w14:textId="77777777" w:rsidR="00CF4A5B" w:rsidRPr="00B90F0A" w:rsidRDefault="00CF4A5B" w:rsidP="008918CF">
            <w:pPr>
              <w:pStyle w:val="Tablea"/>
            </w:pPr>
            <w:r w:rsidRPr="00B90F0A">
              <w:t xml:space="preserve">(a) the start of the day </w:t>
            </w:r>
            <w:r w:rsidR="008D3FCB" w:rsidRPr="00B90F0A">
              <w:t xml:space="preserve">after </w:t>
            </w:r>
            <w:r w:rsidRPr="00B90F0A">
              <w:t>this Act receives the Royal Assent; and</w:t>
            </w:r>
          </w:p>
          <w:p w14:paraId="3F0EBCF2" w14:textId="77777777" w:rsidR="00CF4A5B" w:rsidRPr="00B90F0A" w:rsidRDefault="00CF4A5B" w:rsidP="008918CF">
            <w:pPr>
              <w:pStyle w:val="Tablea"/>
              <w:rPr>
                <w:i/>
              </w:rPr>
            </w:pPr>
            <w:r w:rsidRPr="00B90F0A">
              <w:t xml:space="preserve">(b) immediately after the commencement of the </w:t>
            </w:r>
            <w:r w:rsidR="00A84246" w:rsidRPr="00B90F0A">
              <w:rPr>
                <w:i/>
              </w:rPr>
              <w:t>New Vehicle Efficiency Standard Act 2024</w:t>
            </w:r>
            <w:r w:rsidRPr="00B90F0A">
              <w:t>.</w:t>
            </w:r>
          </w:p>
          <w:p w14:paraId="33736841" w14:textId="77777777" w:rsidR="0048364F" w:rsidRPr="00B90F0A" w:rsidRDefault="00CF4A5B" w:rsidP="008918CF">
            <w:pPr>
              <w:pStyle w:val="Tabletext"/>
            </w:pPr>
            <w:r w:rsidRPr="00B90F0A">
              <w:t xml:space="preserve">However, the provisions do not commence at all if the event mentioned in </w:t>
            </w:r>
            <w:r w:rsidR="00C10638" w:rsidRPr="00B90F0A">
              <w:t>paragraph (</w:t>
            </w:r>
            <w:r w:rsidRPr="00B90F0A">
              <w:t>b) does not occur.</w:t>
            </w:r>
          </w:p>
        </w:tc>
        <w:tc>
          <w:tcPr>
            <w:tcW w:w="1582" w:type="dxa"/>
            <w:tcBorders>
              <w:top w:val="single" w:sz="12" w:space="0" w:color="auto"/>
              <w:bottom w:val="single" w:sz="12" w:space="0" w:color="auto"/>
            </w:tcBorders>
            <w:shd w:val="clear" w:color="auto" w:fill="auto"/>
          </w:tcPr>
          <w:p w14:paraId="2E4134A5" w14:textId="77777777" w:rsidR="0048364F" w:rsidRDefault="00AD79E0" w:rsidP="008918CF">
            <w:pPr>
              <w:pStyle w:val="Tabletext"/>
            </w:pPr>
            <w:r w:rsidRPr="009E2A9D">
              <w:t>1 January 2025</w:t>
            </w:r>
          </w:p>
          <w:p w14:paraId="6D73655F" w14:textId="717068BC" w:rsidR="00AD79E0" w:rsidRPr="00B90F0A" w:rsidRDefault="00AD79E0" w:rsidP="008918CF">
            <w:pPr>
              <w:pStyle w:val="Tabletext"/>
            </w:pPr>
            <w:r>
              <w:t>(</w:t>
            </w:r>
            <w:r w:rsidR="005E7544">
              <w:t>p</w:t>
            </w:r>
            <w:r>
              <w:t>aragraph (b) applies)</w:t>
            </w:r>
          </w:p>
        </w:tc>
      </w:tr>
    </w:tbl>
    <w:p w14:paraId="7629D063" w14:textId="77777777" w:rsidR="0048364F" w:rsidRPr="00B90F0A" w:rsidRDefault="00201D27" w:rsidP="008918CF">
      <w:pPr>
        <w:pStyle w:val="notetext"/>
      </w:pPr>
      <w:r w:rsidRPr="00B90F0A">
        <w:t>Note:</w:t>
      </w:r>
      <w:r w:rsidRPr="00B90F0A">
        <w:tab/>
        <w:t>This table relates only to the provisions of this Act as originally enacted. It will not be amended to deal with any later amendments of this Act.</w:t>
      </w:r>
    </w:p>
    <w:p w14:paraId="3D2C58D5" w14:textId="77777777" w:rsidR="0048364F" w:rsidRPr="00B90F0A" w:rsidRDefault="0048364F" w:rsidP="008918CF">
      <w:pPr>
        <w:pStyle w:val="subsection"/>
      </w:pPr>
      <w:r w:rsidRPr="00B90F0A">
        <w:tab/>
        <w:t>(2)</w:t>
      </w:r>
      <w:r w:rsidRPr="00B90F0A">
        <w:tab/>
      </w:r>
      <w:r w:rsidR="00201D27" w:rsidRPr="00B90F0A">
        <w:t xml:space="preserve">Any information in </w:t>
      </w:r>
      <w:r w:rsidR="00877D48" w:rsidRPr="00B90F0A">
        <w:t>c</w:t>
      </w:r>
      <w:r w:rsidR="00201D27" w:rsidRPr="00B90F0A">
        <w:t>olumn 3 of the table is not part of this Act. Information may be inserted in this column, or information in it may be edited, in any published version of this Act.</w:t>
      </w:r>
    </w:p>
    <w:p w14:paraId="6958A863" w14:textId="77777777" w:rsidR="0048364F" w:rsidRPr="00B90F0A" w:rsidRDefault="0048364F" w:rsidP="008918CF">
      <w:pPr>
        <w:pStyle w:val="ActHead5"/>
      </w:pPr>
      <w:bookmarkStart w:id="4" w:name="_Toc168299431"/>
      <w:r w:rsidRPr="00BE121F">
        <w:rPr>
          <w:rStyle w:val="CharSectno"/>
        </w:rPr>
        <w:t>3</w:t>
      </w:r>
      <w:r w:rsidRPr="00B90F0A">
        <w:t xml:space="preserve">  Schedules</w:t>
      </w:r>
      <w:bookmarkEnd w:id="4"/>
    </w:p>
    <w:p w14:paraId="0940C2F9" w14:textId="77777777" w:rsidR="0048364F" w:rsidRPr="00B90F0A" w:rsidRDefault="0048364F" w:rsidP="008918CF">
      <w:pPr>
        <w:pStyle w:val="subsection"/>
      </w:pPr>
      <w:r w:rsidRPr="00B90F0A">
        <w:tab/>
      </w:r>
      <w:r w:rsidRPr="00B90F0A">
        <w:tab/>
      </w:r>
      <w:r w:rsidR="00202618" w:rsidRPr="00B90F0A">
        <w:t>Legislation that is specified in a Schedule to this Act is amended or repealed as set out in the applicable items in the Schedule concerned, and any other item in a Schedule to this Act has effect according to its terms.</w:t>
      </w:r>
    </w:p>
    <w:p w14:paraId="1484783E" w14:textId="77777777" w:rsidR="008D3E94" w:rsidRPr="00B90F0A" w:rsidRDefault="0048364F" w:rsidP="008918CF">
      <w:pPr>
        <w:pStyle w:val="ActHead6"/>
        <w:pageBreakBefore/>
      </w:pPr>
      <w:bookmarkStart w:id="5" w:name="_Toc168299432"/>
      <w:r w:rsidRPr="00BE121F">
        <w:rPr>
          <w:rStyle w:val="CharAmSchNo"/>
        </w:rPr>
        <w:lastRenderedPageBreak/>
        <w:t>Schedule 1</w:t>
      </w:r>
      <w:r w:rsidRPr="00B90F0A">
        <w:t>—</w:t>
      </w:r>
      <w:r w:rsidR="00062682" w:rsidRPr="00BE121F">
        <w:rPr>
          <w:rStyle w:val="CharAmSchText"/>
        </w:rPr>
        <w:t>Amendments</w:t>
      </w:r>
      <w:bookmarkEnd w:id="5"/>
    </w:p>
    <w:p w14:paraId="39059553" w14:textId="77777777" w:rsidR="00A610F6" w:rsidRPr="00BE121F" w:rsidRDefault="00A610F6" w:rsidP="008918CF">
      <w:pPr>
        <w:pStyle w:val="Header"/>
      </w:pPr>
      <w:r w:rsidRPr="00BE121F">
        <w:rPr>
          <w:rStyle w:val="CharAmPartNo"/>
        </w:rPr>
        <w:t xml:space="preserve"> </w:t>
      </w:r>
      <w:r w:rsidRPr="00BE121F">
        <w:rPr>
          <w:rStyle w:val="CharAmPartText"/>
        </w:rPr>
        <w:t xml:space="preserve"> </w:t>
      </w:r>
    </w:p>
    <w:p w14:paraId="263E70D6" w14:textId="77777777" w:rsidR="008045A7" w:rsidRPr="00B90F0A" w:rsidRDefault="008045A7" w:rsidP="008918CF">
      <w:pPr>
        <w:pStyle w:val="ActHead9"/>
      </w:pPr>
      <w:bookmarkStart w:id="6" w:name="_Toc168299433"/>
      <w:r w:rsidRPr="00B90F0A">
        <w:t>Clean Energy Regulator Act 2011</w:t>
      </w:r>
      <w:bookmarkEnd w:id="6"/>
    </w:p>
    <w:p w14:paraId="447B99DC" w14:textId="77777777" w:rsidR="00F527E5" w:rsidRPr="00B90F0A" w:rsidRDefault="00DC46ED" w:rsidP="008918CF">
      <w:pPr>
        <w:pStyle w:val="ItemHead"/>
      </w:pPr>
      <w:r w:rsidRPr="00B90F0A">
        <w:t>1</w:t>
      </w:r>
      <w:r w:rsidR="009303B8" w:rsidRPr="00B90F0A">
        <w:t xml:space="preserve">  </w:t>
      </w:r>
      <w:r w:rsidR="00FE5870" w:rsidRPr="00B90F0A">
        <w:t>Section 3</w:t>
      </w:r>
    </w:p>
    <w:p w14:paraId="54CA57C6" w14:textId="77777777" w:rsidR="00F527E5" w:rsidRPr="00B90F0A" w:rsidRDefault="00F527E5" w:rsidP="008918CF">
      <w:pPr>
        <w:pStyle w:val="Item"/>
      </w:pPr>
      <w:r w:rsidRPr="00B90F0A">
        <w:t>After:</w:t>
      </w:r>
    </w:p>
    <w:p w14:paraId="71963260" w14:textId="77777777" w:rsidR="00F527E5" w:rsidRPr="00B90F0A" w:rsidRDefault="00F10E73" w:rsidP="008918CF">
      <w:pPr>
        <w:pStyle w:val="SOPara"/>
      </w:pPr>
      <w:r w:rsidRPr="00B90F0A">
        <w:tab/>
      </w:r>
      <w:r w:rsidR="00F527E5" w:rsidRPr="00B90F0A">
        <w:t>(c)</w:t>
      </w:r>
      <w:r w:rsidR="00F527E5" w:rsidRPr="00B90F0A">
        <w:tab/>
        <w:t xml:space="preserve">the </w:t>
      </w:r>
      <w:r w:rsidR="00F527E5" w:rsidRPr="00B90F0A">
        <w:rPr>
          <w:i/>
        </w:rPr>
        <w:t>National Greenhouse and Energy Reporting Act 2007</w:t>
      </w:r>
      <w:r w:rsidR="00F527E5" w:rsidRPr="00B90F0A">
        <w:t>; and</w:t>
      </w:r>
    </w:p>
    <w:p w14:paraId="2A1778D9" w14:textId="77777777" w:rsidR="009303B8" w:rsidRPr="00B90F0A" w:rsidRDefault="00F10E73" w:rsidP="008918CF">
      <w:pPr>
        <w:pStyle w:val="Item"/>
      </w:pPr>
      <w:r w:rsidRPr="00B90F0A">
        <w:t>i</w:t>
      </w:r>
      <w:r w:rsidR="009303B8" w:rsidRPr="00B90F0A">
        <w:t>nsert:</w:t>
      </w:r>
    </w:p>
    <w:p w14:paraId="6183ECEE" w14:textId="77777777" w:rsidR="009303B8" w:rsidRPr="00B90F0A" w:rsidRDefault="009303B8" w:rsidP="008918CF">
      <w:pPr>
        <w:pStyle w:val="SOPara"/>
      </w:pPr>
      <w:r w:rsidRPr="00B90F0A">
        <w:tab/>
        <w:t>(ca)</w:t>
      </w:r>
      <w:r w:rsidRPr="00B90F0A">
        <w:tab/>
        <w:t xml:space="preserve">the </w:t>
      </w:r>
      <w:r w:rsidRPr="00B90F0A">
        <w:rPr>
          <w:i/>
        </w:rPr>
        <w:t>New Vehicle Efficiency Standard Act 2024</w:t>
      </w:r>
      <w:r w:rsidRPr="00B90F0A">
        <w:t>; and</w:t>
      </w:r>
    </w:p>
    <w:p w14:paraId="1D2546F9" w14:textId="77777777" w:rsidR="00455EAD" w:rsidRPr="00B90F0A" w:rsidRDefault="00DC46ED" w:rsidP="008918CF">
      <w:pPr>
        <w:pStyle w:val="ItemHead"/>
      </w:pPr>
      <w:r w:rsidRPr="00B90F0A">
        <w:t>2</w:t>
      </w:r>
      <w:r w:rsidR="00455EAD" w:rsidRPr="00B90F0A">
        <w:t xml:space="preserve">  </w:t>
      </w:r>
      <w:r w:rsidR="009E2E5A" w:rsidRPr="00B90F0A">
        <w:t>Section 4</w:t>
      </w:r>
      <w:r w:rsidR="007004B0" w:rsidRPr="00B90F0A">
        <w:t xml:space="preserve"> (after </w:t>
      </w:r>
      <w:r w:rsidR="00C10638" w:rsidRPr="00B90F0A">
        <w:t>paragraph (</w:t>
      </w:r>
      <w:r w:rsidR="007004B0" w:rsidRPr="00B90F0A">
        <w:t xml:space="preserve">n) of the definition of </w:t>
      </w:r>
      <w:r w:rsidR="007004B0" w:rsidRPr="00B90F0A">
        <w:rPr>
          <w:i/>
        </w:rPr>
        <w:t>climate change law</w:t>
      </w:r>
      <w:r w:rsidR="007004B0" w:rsidRPr="00B90F0A">
        <w:t>)</w:t>
      </w:r>
    </w:p>
    <w:p w14:paraId="3A207023" w14:textId="77777777" w:rsidR="007004B0" w:rsidRPr="00B90F0A" w:rsidRDefault="007004B0" w:rsidP="008918CF">
      <w:pPr>
        <w:pStyle w:val="Item"/>
      </w:pPr>
      <w:r w:rsidRPr="00B90F0A">
        <w:t>Insert:</w:t>
      </w:r>
    </w:p>
    <w:p w14:paraId="097AB29B" w14:textId="77777777" w:rsidR="007004B0" w:rsidRPr="00B90F0A" w:rsidRDefault="007004B0" w:rsidP="008918CF">
      <w:pPr>
        <w:pStyle w:val="paragraph"/>
      </w:pPr>
      <w:r w:rsidRPr="00B90F0A">
        <w:tab/>
        <w:t>(na)</w:t>
      </w:r>
      <w:r w:rsidRPr="00B90F0A">
        <w:tab/>
        <w:t xml:space="preserve">the </w:t>
      </w:r>
      <w:r w:rsidRPr="00B90F0A">
        <w:rPr>
          <w:i/>
        </w:rPr>
        <w:t>New Vehicle Efficiency Standard Act 2024</w:t>
      </w:r>
      <w:r w:rsidR="00F07217" w:rsidRPr="00B90F0A">
        <w:t>;</w:t>
      </w:r>
    </w:p>
    <w:p w14:paraId="43228726" w14:textId="77777777" w:rsidR="00F35E5D" w:rsidRPr="00B90F0A" w:rsidRDefault="00334898" w:rsidP="008918CF">
      <w:pPr>
        <w:pStyle w:val="ActHead9"/>
      </w:pPr>
      <w:bookmarkStart w:id="7" w:name="_Toc168299434"/>
      <w:r w:rsidRPr="00B90F0A">
        <w:t>Road Vehicle Standards Act 2018</w:t>
      </w:r>
      <w:bookmarkEnd w:id="7"/>
    </w:p>
    <w:p w14:paraId="1EA7A867" w14:textId="77777777" w:rsidR="00A70533" w:rsidRPr="00B90F0A" w:rsidRDefault="00DC46ED" w:rsidP="008918CF">
      <w:pPr>
        <w:pStyle w:val="ItemHead"/>
      </w:pPr>
      <w:r w:rsidRPr="00B90F0A">
        <w:t>3</w:t>
      </w:r>
      <w:r w:rsidR="003E2CE9" w:rsidRPr="00B90F0A">
        <w:t xml:space="preserve">  At the end of </w:t>
      </w:r>
      <w:r w:rsidR="00FB3401" w:rsidRPr="00B90F0A">
        <w:t>sub</w:t>
      </w:r>
      <w:r w:rsidR="00446111" w:rsidRPr="00B90F0A">
        <w:t>section 5</w:t>
      </w:r>
      <w:r w:rsidR="003E2CE9" w:rsidRPr="00B90F0A">
        <w:t>0(3)</w:t>
      </w:r>
    </w:p>
    <w:p w14:paraId="20F44AF7" w14:textId="77777777" w:rsidR="003E2CE9" w:rsidRPr="00B90F0A" w:rsidRDefault="003E2CE9" w:rsidP="008918CF">
      <w:pPr>
        <w:pStyle w:val="Item"/>
      </w:pPr>
      <w:r w:rsidRPr="00B90F0A">
        <w:t>Add:</w:t>
      </w:r>
    </w:p>
    <w:p w14:paraId="56ECAD83" w14:textId="77777777" w:rsidR="003E2CE9" w:rsidRPr="00B90F0A" w:rsidRDefault="003E2CE9" w:rsidP="008918CF">
      <w:pPr>
        <w:pStyle w:val="paragraph"/>
      </w:pPr>
      <w:r w:rsidRPr="00B90F0A">
        <w:tab/>
      </w:r>
      <w:r w:rsidR="008C3C61" w:rsidRPr="00B90F0A">
        <w:t>; (c)</w:t>
      </w:r>
      <w:r w:rsidR="008C3C61" w:rsidRPr="00B90F0A">
        <w:tab/>
      </w:r>
      <w:r w:rsidR="0041764E" w:rsidRPr="00B90F0A">
        <w:t>a</w:t>
      </w:r>
      <w:r w:rsidR="008C3C61" w:rsidRPr="00B90F0A">
        <w:t xml:space="preserve"> provision</w:t>
      </w:r>
      <w:r w:rsidR="0020346C" w:rsidRPr="00B90F0A">
        <w:t xml:space="preserve"> </w:t>
      </w:r>
      <w:r w:rsidR="006A3B37" w:rsidRPr="00B90F0A">
        <w:t>of</w:t>
      </w:r>
      <w:r w:rsidR="008C3C61" w:rsidRPr="00B90F0A">
        <w:t xml:space="preserve"> </w:t>
      </w:r>
      <w:r w:rsidR="009E2E5A" w:rsidRPr="00B90F0A">
        <w:t>Division 4</w:t>
      </w:r>
      <w:r w:rsidR="00A53FF6" w:rsidRPr="00B90F0A">
        <w:t xml:space="preserve"> of </w:t>
      </w:r>
      <w:r w:rsidR="00C10638" w:rsidRPr="00B90F0A">
        <w:t>Part 4</w:t>
      </w:r>
      <w:r w:rsidR="00A53FF6" w:rsidRPr="00B90F0A">
        <w:t xml:space="preserve"> of the </w:t>
      </w:r>
      <w:r w:rsidR="00D45073" w:rsidRPr="00B90F0A">
        <w:rPr>
          <w:i/>
        </w:rPr>
        <w:t>New Vehicle Efficiency Standard Act 2024</w:t>
      </w:r>
      <w:r w:rsidR="00D45073" w:rsidRPr="00B90F0A">
        <w:t>.</w:t>
      </w:r>
    </w:p>
    <w:p w14:paraId="50C954E1" w14:textId="77777777" w:rsidR="00D45073" w:rsidRPr="00B90F0A" w:rsidRDefault="00DC46ED" w:rsidP="008918CF">
      <w:pPr>
        <w:pStyle w:val="ItemHead"/>
      </w:pPr>
      <w:r w:rsidRPr="00B90F0A">
        <w:t>4</w:t>
      </w:r>
      <w:r w:rsidR="00D45073" w:rsidRPr="00B90F0A">
        <w:t xml:space="preserve">  </w:t>
      </w:r>
      <w:r w:rsidR="0041764E" w:rsidRPr="00B90F0A">
        <w:t xml:space="preserve">At the end of </w:t>
      </w:r>
      <w:r w:rsidR="00FB3401" w:rsidRPr="00B90F0A">
        <w:t>sub</w:t>
      </w:r>
      <w:r w:rsidR="00446111" w:rsidRPr="00B90F0A">
        <w:t>section 5</w:t>
      </w:r>
      <w:r w:rsidR="0041764E" w:rsidRPr="00B90F0A">
        <w:t>2(2)</w:t>
      </w:r>
    </w:p>
    <w:p w14:paraId="56CA10DB" w14:textId="77777777" w:rsidR="0041764E" w:rsidRPr="00B90F0A" w:rsidRDefault="0041764E" w:rsidP="008918CF">
      <w:pPr>
        <w:pStyle w:val="Item"/>
      </w:pPr>
      <w:r w:rsidRPr="00B90F0A">
        <w:t>Add:</w:t>
      </w:r>
    </w:p>
    <w:p w14:paraId="20F58896" w14:textId="77777777" w:rsidR="00AC78D1" w:rsidRPr="00B90F0A" w:rsidRDefault="0020346C" w:rsidP="008918CF">
      <w:pPr>
        <w:pStyle w:val="paragraph"/>
      </w:pPr>
      <w:r w:rsidRPr="00B90F0A">
        <w:tab/>
        <w:t>; (c)</w:t>
      </w:r>
      <w:r w:rsidRPr="00B90F0A">
        <w:tab/>
        <w:t xml:space="preserve">a provision </w:t>
      </w:r>
      <w:r w:rsidR="006A3B37" w:rsidRPr="00B90F0A">
        <w:t>of</w:t>
      </w:r>
      <w:r w:rsidRPr="00B90F0A">
        <w:t xml:space="preserve"> </w:t>
      </w:r>
      <w:r w:rsidR="009E2E5A" w:rsidRPr="00B90F0A">
        <w:t>Division 4</w:t>
      </w:r>
      <w:r w:rsidRPr="00B90F0A">
        <w:t xml:space="preserve"> of </w:t>
      </w:r>
      <w:r w:rsidR="00C10638" w:rsidRPr="00B90F0A">
        <w:t>Part 4</w:t>
      </w:r>
      <w:r w:rsidRPr="00B90F0A">
        <w:t xml:space="preserve"> of the </w:t>
      </w:r>
      <w:r w:rsidRPr="00B90F0A">
        <w:rPr>
          <w:i/>
        </w:rPr>
        <w:t>New Vehicle Efficiency Standard Act 2024</w:t>
      </w:r>
      <w:r w:rsidRPr="00B90F0A">
        <w:t>.</w:t>
      </w:r>
    </w:p>
    <w:p w14:paraId="0685B2F8" w14:textId="77777777" w:rsidR="00CF5084" w:rsidRPr="00B90F0A" w:rsidRDefault="00DC46ED" w:rsidP="008918CF">
      <w:pPr>
        <w:pStyle w:val="ItemHead"/>
      </w:pPr>
      <w:r w:rsidRPr="00B90F0A">
        <w:t>5</w:t>
      </w:r>
      <w:r w:rsidR="00CF5084" w:rsidRPr="00B90F0A">
        <w:t xml:space="preserve">  At the end of </w:t>
      </w:r>
      <w:r w:rsidR="00C10638" w:rsidRPr="00B90F0A">
        <w:t>section 4</w:t>
      </w:r>
      <w:r w:rsidR="00CF5084" w:rsidRPr="00B90F0A">
        <w:t>8</w:t>
      </w:r>
    </w:p>
    <w:p w14:paraId="522F8AB7" w14:textId="77777777" w:rsidR="00CF5084" w:rsidRPr="00B90F0A" w:rsidRDefault="00CF5084" w:rsidP="008918CF">
      <w:pPr>
        <w:pStyle w:val="Item"/>
      </w:pPr>
      <w:r w:rsidRPr="00B90F0A">
        <w:t>Add:</w:t>
      </w:r>
    </w:p>
    <w:p w14:paraId="04E97848" w14:textId="77777777" w:rsidR="00CF5084" w:rsidRPr="00B90F0A" w:rsidRDefault="00CF5084" w:rsidP="008918CF">
      <w:pPr>
        <w:pStyle w:val="SOText"/>
      </w:pPr>
      <w:r w:rsidRPr="00B90F0A">
        <w:lastRenderedPageBreak/>
        <w:t>This Part</w:t>
      </w:r>
      <w:r w:rsidR="00592807" w:rsidRPr="00B90F0A">
        <w:t xml:space="preserve"> also provides that a</w:t>
      </w:r>
      <w:r w:rsidR="008F7AF8" w:rsidRPr="00B90F0A">
        <w:t xml:space="preserve"> relevant</w:t>
      </w:r>
      <w:r w:rsidR="00592807" w:rsidRPr="00B90F0A">
        <w:t xml:space="preserve"> court may, on application of the Secretary, make a non</w:t>
      </w:r>
      <w:r w:rsidR="00B90F0A">
        <w:noBreakHyphen/>
      </w:r>
      <w:r w:rsidR="00592807" w:rsidRPr="00B90F0A">
        <w:t>punitive order against a person</w:t>
      </w:r>
      <w:r w:rsidR="005C4FD0" w:rsidRPr="00B90F0A">
        <w:t xml:space="preserve"> in relation to a contravention of a provision of </w:t>
      </w:r>
      <w:r w:rsidR="008918CF" w:rsidRPr="00B90F0A">
        <w:t>Part 2</w:t>
      </w:r>
      <w:r w:rsidR="00592807" w:rsidRPr="00B90F0A">
        <w:t>.</w:t>
      </w:r>
    </w:p>
    <w:p w14:paraId="0BB827EB" w14:textId="77777777" w:rsidR="00EC7F01" w:rsidRPr="00B90F0A" w:rsidRDefault="00DC46ED" w:rsidP="008918CF">
      <w:pPr>
        <w:pStyle w:val="ItemHead"/>
      </w:pPr>
      <w:r w:rsidRPr="00B90F0A">
        <w:t>6</w:t>
      </w:r>
      <w:r w:rsidR="008D47C4" w:rsidRPr="00B90F0A">
        <w:t xml:space="preserve">  After </w:t>
      </w:r>
      <w:r w:rsidR="00C10638" w:rsidRPr="00B90F0A">
        <w:t>Division 5</w:t>
      </w:r>
      <w:r w:rsidR="008D47C4" w:rsidRPr="00B90F0A">
        <w:t xml:space="preserve"> of </w:t>
      </w:r>
      <w:r w:rsidR="00C10638" w:rsidRPr="00B90F0A">
        <w:t>Part 4</w:t>
      </w:r>
    </w:p>
    <w:p w14:paraId="32E019F8" w14:textId="77777777" w:rsidR="008D47C4" w:rsidRPr="00B90F0A" w:rsidRDefault="008D47C4" w:rsidP="008918CF">
      <w:pPr>
        <w:pStyle w:val="Item"/>
      </w:pPr>
      <w:r w:rsidRPr="00B90F0A">
        <w:t>Insert:</w:t>
      </w:r>
    </w:p>
    <w:p w14:paraId="5A511064" w14:textId="77777777" w:rsidR="008D47C4" w:rsidRPr="00B90F0A" w:rsidRDefault="00C10638" w:rsidP="008918CF">
      <w:pPr>
        <w:pStyle w:val="ActHead3"/>
      </w:pPr>
      <w:bookmarkStart w:id="8" w:name="_Toc168299435"/>
      <w:r w:rsidRPr="00BE121F">
        <w:rPr>
          <w:rStyle w:val="CharDivNo"/>
        </w:rPr>
        <w:t>Division 5</w:t>
      </w:r>
      <w:r w:rsidR="008D47C4" w:rsidRPr="00BE121F">
        <w:rPr>
          <w:rStyle w:val="CharDivNo"/>
        </w:rPr>
        <w:t>A</w:t>
      </w:r>
      <w:r w:rsidR="00995AF3" w:rsidRPr="00B90F0A">
        <w:t>—</w:t>
      </w:r>
      <w:r w:rsidR="00995AF3" w:rsidRPr="00BE121F">
        <w:rPr>
          <w:rStyle w:val="CharDivText"/>
        </w:rPr>
        <w:t>Non</w:t>
      </w:r>
      <w:r w:rsidR="00B90F0A" w:rsidRPr="00BE121F">
        <w:rPr>
          <w:rStyle w:val="CharDivText"/>
        </w:rPr>
        <w:noBreakHyphen/>
      </w:r>
      <w:r w:rsidR="00995AF3" w:rsidRPr="00BE121F">
        <w:rPr>
          <w:rStyle w:val="CharDivText"/>
        </w:rPr>
        <w:t>punitive orders</w:t>
      </w:r>
      <w:bookmarkEnd w:id="8"/>
    </w:p>
    <w:p w14:paraId="72EEA93D" w14:textId="77777777" w:rsidR="00995AF3" w:rsidRPr="00B90F0A" w:rsidRDefault="00995AF3" w:rsidP="008918CF">
      <w:pPr>
        <w:pStyle w:val="ActHead5"/>
      </w:pPr>
      <w:bookmarkStart w:id="9" w:name="_Toc168299436"/>
      <w:r w:rsidRPr="00BE121F">
        <w:rPr>
          <w:rStyle w:val="CharSectno"/>
        </w:rPr>
        <w:t>58A</w:t>
      </w:r>
      <w:r w:rsidRPr="00B90F0A">
        <w:t xml:space="preserve">  Non</w:t>
      </w:r>
      <w:r w:rsidR="00B90F0A">
        <w:noBreakHyphen/>
      </w:r>
      <w:r w:rsidRPr="00B90F0A">
        <w:t>punitive orders</w:t>
      </w:r>
      <w:r w:rsidR="00DB2517" w:rsidRPr="00B90F0A">
        <w:t xml:space="preserve"> in relation to </w:t>
      </w:r>
      <w:r w:rsidR="008918CF" w:rsidRPr="00B90F0A">
        <w:t>Part 2</w:t>
      </w:r>
      <w:bookmarkEnd w:id="9"/>
    </w:p>
    <w:p w14:paraId="48DF6BFE" w14:textId="77777777" w:rsidR="00A00C75" w:rsidRPr="00B90F0A" w:rsidRDefault="00A00C75" w:rsidP="008918CF">
      <w:pPr>
        <w:pStyle w:val="subsection"/>
      </w:pPr>
      <w:r w:rsidRPr="00B90F0A">
        <w:tab/>
        <w:t>(1)</w:t>
      </w:r>
      <w:r w:rsidRPr="00B90F0A">
        <w:tab/>
        <w:t>A relevant court may, on application of the Secretary, make one or more of the orders mentioned in subsection (2) in relation to a person who has engaged in conduct that contravenes a provision of</w:t>
      </w:r>
      <w:r w:rsidR="00B17F5B" w:rsidRPr="00B90F0A">
        <w:t xml:space="preserve"> </w:t>
      </w:r>
      <w:r w:rsidR="008918CF" w:rsidRPr="00B90F0A">
        <w:t>Part 2</w:t>
      </w:r>
      <w:r w:rsidR="00B17F5B" w:rsidRPr="00B90F0A">
        <w:t xml:space="preserve"> of</w:t>
      </w:r>
      <w:r w:rsidRPr="00B90F0A">
        <w:t xml:space="preserve"> this Act.</w:t>
      </w:r>
    </w:p>
    <w:p w14:paraId="3E3EB93A" w14:textId="77777777" w:rsidR="00A00C75" w:rsidRPr="00B90F0A" w:rsidRDefault="00A00C75" w:rsidP="008918CF">
      <w:pPr>
        <w:pStyle w:val="subsection"/>
      </w:pPr>
      <w:r w:rsidRPr="00B90F0A">
        <w:tab/>
        <w:t>(2)</w:t>
      </w:r>
      <w:r w:rsidRPr="00B90F0A">
        <w:tab/>
        <w:t>The court may make the following orders in relation to the person who has engaged in the conduct:</w:t>
      </w:r>
    </w:p>
    <w:p w14:paraId="0754CAA1" w14:textId="77777777" w:rsidR="00A00C75" w:rsidRPr="00B90F0A" w:rsidRDefault="00A00C75" w:rsidP="008918CF">
      <w:pPr>
        <w:pStyle w:val="paragraph"/>
      </w:pPr>
      <w:r w:rsidRPr="00B90F0A">
        <w:tab/>
        <w:t>(a)</w:t>
      </w:r>
      <w:r w:rsidRPr="00B90F0A">
        <w:tab/>
        <w:t>an order for the purpose of ensuring that the person does not engage in the conduct, similar conduct, or related conduct, during the period of the order (which must not be longer than 3 years) including:</w:t>
      </w:r>
    </w:p>
    <w:p w14:paraId="5AEE2CD2" w14:textId="77777777" w:rsidR="00A00C75" w:rsidRPr="00B90F0A" w:rsidRDefault="00A00C75" w:rsidP="008918CF">
      <w:pPr>
        <w:pStyle w:val="paragraphsub"/>
      </w:pPr>
      <w:r w:rsidRPr="00B90F0A">
        <w:tab/>
        <w:t>(i)</w:t>
      </w:r>
      <w:r w:rsidRPr="00B90F0A">
        <w:tab/>
        <w:t>an order directing the person to establish a compliance program for employees or other persons involved in the person’s business, being a program designed to ensure their awareness of the responsibilities and obligations in relation to such conduct; and</w:t>
      </w:r>
    </w:p>
    <w:p w14:paraId="7E3A662D" w14:textId="77777777" w:rsidR="00A00C75" w:rsidRPr="00B90F0A" w:rsidRDefault="00A00C75" w:rsidP="008918CF">
      <w:pPr>
        <w:pStyle w:val="paragraphsub"/>
      </w:pPr>
      <w:r w:rsidRPr="00B90F0A">
        <w:tab/>
        <w:t>(ii)</w:t>
      </w:r>
      <w:r w:rsidRPr="00B90F0A">
        <w:tab/>
        <w:t>an order directing the person to revise the internal operations of the person’s business which led to the person engaging in such conduct;</w:t>
      </w:r>
    </w:p>
    <w:p w14:paraId="216ED026" w14:textId="77777777" w:rsidR="00A00C75" w:rsidRPr="00B90F0A" w:rsidRDefault="00A00C75" w:rsidP="008918CF">
      <w:pPr>
        <w:pStyle w:val="paragraph"/>
      </w:pPr>
      <w:r w:rsidRPr="00B90F0A">
        <w:tab/>
        <w:t>(b)</w:t>
      </w:r>
      <w:r w:rsidRPr="00B90F0A">
        <w:tab/>
        <w:t>an order requiring the person to publish, at the person’s expense and in the way specified in the order, an advertisement in the terms specified in, or determined in accordance with, the order.</w:t>
      </w:r>
    </w:p>
    <w:p w14:paraId="333408C3" w14:textId="77777777" w:rsidR="00A00C75" w:rsidRPr="00B90F0A" w:rsidRDefault="00A00C75" w:rsidP="008918CF">
      <w:pPr>
        <w:pStyle w:val="subsection"/>
      </w:pPr>
      <w:r w:rsidRPr="00B90F0A">
        <w:tab/>
        <w:t>(3)</w:t>
      </w:r>
      <w:r w:rsidRPr="00B90F0A">
        <w:tab/>
        <w:t xml:space="preserve">Without limiting </w:t>
      </w:r>
      <w:r w:rsidR="00C10638" w:rsidRPr="00B90F0A">
        <w:t>paragraph (</w:t>
      </w:r>
      <w:r w:rsidRPr="00B90F0A">
        <w:t>2)(b), an order requiring a person to publish an advertisement may require the person to publish information about the person’s inefficient vehicles for a year.</w:t>
      </w:r>
    </w:p>
    <w:p w14:paraId="6E40FB33" w14:textId="77777777" w:rsidR="00A00C75" w:rsidRPr="00B90F0A" w:rsidRDefault="00A00C75" w:rsidP="008918CF">
      <w:pPr>
        <w:pStyle w:val="subsection"/>
      </w:pPr>
      <w:r w:rsidRPr="00B90F0A">
        <w:lastRenderedPageBreak/>
        <w:tab/>
        <w:t>(4)</w:t>
      </w:r>
      <w:r w:rsidRPr="00B90F0A">
        <w:tab/>
        <w:t>This section does not limit a relevant court’s powers under any other provision of this Part.</w:t>
      </w:r>
    </w:p>
    <w:p w14:paraId="4DF1D5FA" w14:textId="77777777" w:rsidR="00E13CF5" w:rsidRPr="00B90F0A" w:rsidRDefault="00E13CF5" w:rsidP="008918CF">
      <w:pPr>
        <w:pStyle w:val="subsection"/>
      </w:pPr>
      <w:r w:rsidRPr="00B90F0A">
        <w:tab/>
        <w:t>(5)</w:t>
      </w:r>
      <w:r w:rsidRPr="00B90F0A">
        <w:tab/>
        <w:t>In this section:</w:t>
      </w:r>
    </w:p>
    <w:p w14:paraId="51AABACD" w14:textId="77777777" w:rsidR="00E13CF5" w:rsidRDefault="00E13CF5" w:rsidP="008918CF">
      <w:pPr>
        <w:pStyle w:val="Definition"/>
      </w:pPr>
      <w:r w:rsidRPr="00B90F0A">
        <w:rPr>
          <w:b/>
          <w:i/>
        </w:rPr>
        <w:t>inefficient vehicle</w:t>
      </w:r>
      <w:r w:rsidRPr="00B90F0A">
        <w:t xml:space="preserve"> has the same meaning as in the </w:t>
      </w:r>
      <w:r w:rsidR="00644C96" w:rsidRPr="00B90F0A">
        <w:rPr>
          <w:i/>
        </w:rPr>
        <w:t>New Vehicle Efficiency Standard Act 2024</w:t>
      </w:r>
      <w:r w:rsidR="00644C96" w:rsidRPr="00B90F0A">
        <w:t>.</w:t>
      </w:r>
    </w:p>
    <w:p w14:paraId="6C53E85A" w14:textId="77777777" w:rsidR="008F2E98" w:rsidRDefault="008F2E98" w:rsidP="008F2E98"/>
    <w:p w14:paraId="6A05BE60" w14:textId="77777777" w:rsidR="008F2E98" w:rsidRDefault="008F2E98" w:rsidP="008F2E98">
      <w:pPr>
        <w:pStyle w:val="AssentBk"/>
        <w:keepNext/>
      </w:pPr>
    </w:p>
    <w:p w14:paraId="7965687A" w14:textId="77777777" w:rsidR="008F2E98" w:rsidRDefault="008F2E98" w:rsidP="008F2E98">
      <w:pPr>
        <w:pStyle w:val="AssentBk"/>
        <w:keepNext/>
      </w:pPr>
    </w:p>
    <w:p w14:paraId="4265F6F9" w14:textId="77777777" w:rsidR="008F2E98" w:rsidRDefault="008F2E98" w:rsidP="008F2E98">
      <w:pPr>
        <w:pStyle w:val="2ndRd"/>
        <w:keepNext/>
        <w:pBdr>
          <w:top w:val="single" w:sz="2" w:space="1" w:color="auto"/>
        </w:pBdr>
      </w:pPr>
    </w:p>
    <w:p w14:paraId="5C498755" w14:textId="77777777" w:rsidR="008F2E98" w:rsidRDefault="008F2E98" w:rsidP="000C5962">
      <w:pPr>
        <w:pStyle w:val="2ndRd"/>
        <w:keepNext/>
        <w:spacing w:line="260" w:lineRule="atLeast"/>
        <w:rPr>
          <w:i/>
        </w:rPr>
      </w:pPr>
      <w:r>
        <w:t>[</w:t>
      </w:r>
      <w:r>
        <w:rPr>
          <w:i/>
        </w:rPr>
        <w:t>Minister’s second reading speech made in—</w:t>
      </w:r>
    </w:p>
    <w:p w14:paraId="0BD99C40" w14:textId="0C0FB5EE" w:rsidR="008F2E98" w:rsidRDefault="008F2E98" w:rsidP="000C5962">
      <w:pPr>
        <w:pStyle w:val="2ndRd"/>
        <w:keepNext/>
        <w:spacing w:line="260" w:lineRule="atLeast"/>
        <w:rPr>
          <w:i/>
        </w:rPr>
      </w:pPr>
      <w:r>
        <w:rPr>
          <w:i/>
        </w:rPr>
        <w:t>House of Representatives on 27 March 2024</w:t>
      </w:r>
    </w:p>
    <w:p w14:paraId="364C0AF5" w14:textId="25916D1F" w:rsidR="008F2E98" w:rsidRDefault="008F2E98" w:rsidP="000C5962">
      <w:pPr>
        <w:pStyle w:val="2ndRd"/>
        <w:keepNext/>
        <w:spacing w:line="260" w:lineRule="atLeast"/>
        <w:rPr>
          <w:i/>
        </w:rPr>
      </w:pPr>
      <w:r>
        <w:rPr>
          <w:i/>
        </w:rPr>
        <w:t>Senate on 16 May 2024</w:t>
      </w:r>
      <w:r>
        <w:t>]</w:t>
      </w:r>
    </w:p>
    <w:p w14:paraId="1E4D2C54" w14:textId="77777777" w:rsidR="008F2E98" w:rsidRDefault="008F2E98" w:rsidP="000C5962"/>
    <w:p w14:paraId="6453775F" w14:textId="7F6F67EE" w:rsidR="00BC1CBB" w:rsidRPr="008F2E98" w:rsidRDefault="008F2E98" w:rsidP="008F2E98">
      <w:pPr>
        <w:framePr w:hSpace="180" w:wrap="around" w:vAnchor="text" w:hAnchor="page" w:x="2386" w:y="6535"/>
      </w:pPr>
      <w:r>
        <w:t>(49/24)</w:t>
      </w:r>
    </w:p>
    <w:p w14:paraId="2797A3B0" w14:textId="77777777" w:rsidR="008F2E98" w:rsidRDefault="008F2E98"/>
    <w:sectPr w:rsidR="008F2E98" w:rsidSect="00BC1CBB">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84497" w14:textId="77777777" w:rsidR="008918CF" w:rsidRDefault="008918CF" w:rsidP="0048364F">
      <w:pPr>
        <w:spacing w:line="240" w:lineRule="auto"/>
      </w:pPr>
      <w:r>
        <w:separator/>
      </w:r>
    </w:p>
  </w:endnote>
  <w:endnote w:type="continuationSeparator" w:id="0">
    <w:p w14:paraId="27547AFE" w14:textId="77777777" w:rsidR="008918CF" w:rsidRDefault="008918C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EA39" w14:textId="77777777" w:rsidR="008918CF" w:rsidRPr="005F1388" w:rsidRDefault="008918CF" w:rsidP="008918C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9AE7" w14:textId="3948FDD8" w:rsidR="008F2E98" w:rsidRDefault="008F2E98" w:rsidP="00CD12A5">
    <w:pPr>
      <w:pStyle w:val="ScalePlusRef"/>
    </w:pPr>
    <w:r>
      <w:t>Note: An electronic version of this Act is available on the Federal Register of Legislation (</w:t>
    </w:r>
    <w:hyperlink r:id="rId1" w:history="1">
      <w:r>
        <w:t>https://www.legislation.gov.au/</w:t>
      </w:r>
    </w:hyperlink>
    <w:r>
      <w:t>)</w:t>
    </w:r>
  </w:p>
  <w:p w14:paraId="609E7059" w14:textId="77777777" w:rsidR="008F2E98" w:rsidRDefault="008F2E98" w:rsidP="00CD12A5"/>
  <w:p w14:paraId="54DA9D60" w14:textId="77D61CB1" w:rsidR="008918CF" w:rsidRDefault="008918CF" w:rsidP="008918CF">
    <w:pPr>
      <w:pStyle w:val="Footer"/>
      <w:spacing w:before="120"/>
    </w:pPr>
  </w:p>
  <w:p w14:paraId="61D45333" w14:textId="77777777" w:rsidR="008918CF" w:rsidRPr="005F1388" w:rsidRDefault="008918C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4885" w14:textId="77777777" w:rsidR="008918CF" w:rsidRPr="00ED79B6" w:rsidRDefault="008918CF" w:rsidP="008918C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6FE9" w14:textId="77777777" w:rsidR="008918CF" w:rsidRDefault="008918CF" w:rsidP="008918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918CF" w14:paraId="43265EC6" w14:textId="77777777" w:rsidTr="00B56D82">
      <w:tc>
        <w:tcPr>
          <w:tcW w:w="646" w:type="dxa"/>
        </w:tcPr>
        <w:p w14:paraId="4A16F910" w14:textId="77777777" w:rsidR="008918CF" w:rsidRDefault="008918CF" w:rsidP="00B56D8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E5DB639" w14:textId="42C51A20" w:rsidR="008918CF" w:rsidRDefault="008918CF" w:rsidP="00B56D8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067EA">
            <w:rPr>
              <w:i/>
              <w:sz w:val="18"/>
            </w:rPr>
            <w:t>New Vehicle Efficiency Standard (Consequential Amendments) Act 2024</w:t>
          </w:r>
          <w:r w:rsidRPr="00ED79B6">
            <w:rPr>
              <w:i/>
              <w:sz w:val="18"/>
            </w:rPr>
            <w:fldChar w:fldCharType="end"/>
          </w:r>
        </w:p>
      </w:tc>
      <w:tc>
        <w:tcPr>
          <w:tcW w:w="1270" w:type="dxa"/>
        </w:tcPr>
        <w:p w14:paraId="1C2499A0" w14:textId="62DCC5B9" w:rsidR="008918CF" w:rsidRDefault="008918CF" w:rsidP="00B56D8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067EA">
            <w:rPr>
              <w:i/>
              <w:sz w:val="18"/>
            </w:rPr>
            <w:t>No. 35, 2024</w:t>
          </w:r>
          <w:r w:rsidRPr="00ED79B6">
            <w:rPr>
              <w:i/>
              <w:sz w:val="18"/>
            </w:rPr>
            <w:fldChar w:fldCharType="end"/>
          </w:r>
        </w:p>
      </w:tc>
    </w:tr>
  </w:tbl>
  <w:p w14:paraId="320EAEFE" w14:textId="77777777" w:rsidR="008918CF" w:rsidRDefault="008918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A4D8" w14:textId="77777777" w:rsidR="008918CF" w:rsidRDefault="008918CF" w:rsidP="008918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918CF" w14:paraId="4EED8F04" w14:textId="77777777" w:rsidTr="00B56D82">
      <w:tc>
        <w:tcPr>
          <w:tcW w:w="1247" w:type="dxa"/>
        </w:tcPr>
        <w:p w14:paraId="23D8F72B" w14:textId="1AACE0C3" w:rsidR="008918CF" w:rsidRDefault="008918CF" w:rsidP="00B56D8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067EA">
            <w:rPr>
              <w:i/>
              <w:sz w:val="18"/>
            </w:rPr>
            <w:t>No. 35, 2024</w:t>
          </w:r>
          <w:r w:rsidRPr="00ED79B6">
            <w:rPr>
              <w:i/>
              <w:sz w:val="18"/>
            </w:rPr>
            <w:fldChar w:fldCharType="end"/>
          </w:r>
        </w:p>
      </w:tc>
      <w:tc>
        <w:tcPr>
          <w:tcW w:w="5387" w:type="dxa"/>
        </w:tcPr>
        <w:p w14:paraId="558EFA78" w14:textId="65D0AD16" w:rsidR="008918CF" w:rsidRDefault="008918CF" w:rsidP="00B56D8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067EA">
            <w:rPr>
              <w:i/>
              <w:sz w:val="18"/>
            </w:rPr>
            <w:t>New Vehicle Efficiency Standard (Consequential Amendments) Act 2024</w:t>
          </w:r>
          <w:r w:rsidRPr="00ED79B6">
            <w:rPr>
              <w:i/>
              <w:sz w:val="18"/>
            </w:rPr>
            <w:fldChar w:fldCharType="end"/>
          </w:r>
        </w:p>
      </w:tc>
      <w:tc>
        <w:tcPr>
          <w:tcW w:w="669" w:type="dxa"/>
        </w:tcPr>
        <w:p w14:paraId="692BC33B" w14:textId="77777777" w:rsidR="008918CF" w:rsidRDefault="008918CF" w:rsidP="00B56D8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A946B77" w14:textId="77777777" w:rsidR="008918CF" w:rsidRPr="00ED79B6" w:rsidRDefault="008918C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40E7" w14:textId="77777777" w:rsidR="008918CF" w:rsidRPr="00A961C4" w:rsidRDefault="008918CF" w:rsidP="008918C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918CF" w14:paraId="17F64EDA" w14:textId="77777777" w:rsidTr="00BE121F">
      <w:tc>
        <w:tcPr>
          <w:tcW w:w="646" w:type="dxa"/>
        </w:tcPr>
        <w:p w14:paraId="426D98E3" w14:textId="77777777" w:rsidR="008918CF" w:rsidRDefault="008918CF" w:rsidP="00B56D8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18F146F" w14:textId="79111F15" w:rsidR="008918CF" w:rsidRDefault="008918CF" w:rsidP="00B56D8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067EA">
            <w:rPr>
              <w:i/>
              <w:sz w:val="18"/>
            </w:rPr>
            <w:t>New Vehicle Efficiency Standard (Consequential Amendments) Act 2024</w:t>
          </w:r>
          <w:r w:rsidRPr="007A1328">
            <w:rPr>
              <w:i/>
              <w:sz w:val="18"/>
            </w:rPr>
            <w:fldChar w:fldCharType="end"/>
          </w:r>
        </w:p>
      </w:tc>
      <w:tc>
        <w:tcPr>
          <w:tcW w:w="1270" w:type="dxa"/>
        </w:tcPr>
        <w:p w14:paraId="690FA33D" w14:textId="27B47260" w:rsidR="008918CF" w:rsidRDefault="008918CF" w:rsidP="00B56D8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067EA">
            <w:rPr>
              <w:i/>
              <w:sz w:val="18"/>
            </w:rPr>
            <w:t>No. 35, 2024</w:t>
          </w:r>
          <w:r w:rsidRPr="007A1328">
            <w:rPr>
              <w:i/>
              <w:sz w:val="18"/>
            </w:rPr>
            <w:fldChar w:fldCharType="end"/>
          </w:r>
        </w:p>
      </w:tc>
    </w:tr>
  </w:tbl>
  <w:p w14:paraId="5F3BD184" w14:textId="77777777" w:rsidR="008918CF" w:rsidRPr="00A961C4" w:rsidRDefault="008918C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A3D4" w14:textId="77777777" w:rsidR="008918CF" w:rsidRPr="00A961C4" w:rsidRDefault="008918CF" w:rsidP="008918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918CF" w14:paraId="03046883" w14:textId="77777777" w:rsidTr="00BE121F">
      <w:tc>
        <w:tcPr>
          <w:tcW w:w="1247" w:type="dxa"/>
        </w:tcPr>
        <w:p w14:paraId="4706C106" w14:textId="6C5A6ADF" w:rsidR="008918CF" w:rsidRDefault="008918CF" w:rsidP="00B56D8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067EA">
            <w:rPr>
              <w:i/>
              <w:sz w:val="18"/>
            </w:rPr>
            <w:t>No. 35, 2024</w:t>
          </w:r>
          <w:r w:rsidRPr="007A1328">
            <w:rPr>
              <w:i/>
              <w:sz w:val="18"/>
            </w:rPr>
            <w:fldChar w:fldCharType="end"/>
          </w:r>
        </w:p>
      </w:tc>
      <w:tc>
        <w:tcPr>
          <w:tcW w:w="5387" w:type="dxa"/>
        </w:tcPr>
        <w:p w14:paraId="6927E82E" w14:textId="489482D5" w:rsidR="008918CF" w:rsidRDefault="008918CF" w:rsidP="00B56D8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067EA">
            <w:rPr>
              <w:i/>
              <w:sz w:val="18"/>
            </w:rPr>
            <w:t>New Vehicle Efficiency Standard (Consequential Amendments) Act 2024</w:t>
          </w:r>
          <w:r w:rsidRPr="007A1328">
            <w:rPr>
              <w:i/>
              <w:sz w:val="18"/>
            </w:rPr>
            <w:fldChar w:fldCharType="end"/>
          </w:r>
        </w:p>
      </w:tc>
      <w:tc>
        <w:tcPr>
          <w:tcW w:w="669" w:type="dxa"/>
        </w:tcPr>
        <w:p w14:paraId="3B032738" w14:textId="77777777" w:rsidR="008918CF" w:rsidRDefault="008918CF" w:rsidP="00B56D8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B2A22E9" w14:textId="77777777" w:rsidR="008918CF" w:rsidRPr="00055B5C" w:rsidRDefault="008918C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03B8A" w14:textId="77777777" w:rsidR="008918CF" w:rsidRPr="00A961C4" w:rsidRDefault="008918CF" w:rsidP="008918C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8918CF" w14:paraId="0CF35D95" w14:textId="77777777" w:rsidTr="00BE121F">
      <w:tc>
        <w:tcPr>
          <w:tcW w:w="1247" w:type="dxa"/>
        </w:tcPr>
        <w:p w14:paraId="2378BE7A" w14:textId="3F0DEECD" w:rsidR="008918CF" w:rsidRDefault="008918CF" w:rsidP="00B56D8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067EA">
            <w:rPr>
              <w:i/>
              <w:sz w:val="18"/>
            </w:rPr>
            <w:t>No. 35, 2024</w:t>
          </w:r>
          <w:r w:rsidRPr="007A1328">
            <w:rPr>
              <w:i/>
              <w:sz w:val="18"/>
            </w:rPr>
            <w:fldChar w:fldCharType="end"/>
          </w:r>
        </w:p>
      </w:tc>
      <w:tc>
        <w:tcPr>
          <w:tcW w:w="5387" w:type="dxa"/>
        </w:tcPr>
        <w:p w14:paraId="6A3021A3" w14:textId="4B61B7B6" w:rsidR="008918CF" w:rsidRDefault="008918CF" w:rsidP="00B56D8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067EA">
            <w:rPr>
              <w:i/>
              <w:sz w:val="18"/>
            </w:rPr>
            <w:t>New Vehicle Efficiency Standard (Consequential Amendments) Act 2024</w:t>
          </w:r>
          <w:r w:rsidRPr="007A1328">
            <w:rPr>
              <w:i/>
              <w:sz w:val="18"/>
            </w:rPr>
            <w:fldChar w:fldCharType="end"/>
          </w:r>
        </w:p>
      </w:tc>
      <w:tc>
        <w:tcPr>
          <w:tcW w:w="669" w:type="dxa"/>
        </w:tcPr>
        <w:p w14:paraId="538769D1" w14:textId="77777777" w:rsidR="008918CF" w:rsidRDefault="008918CF" w:rsidP="00B56D8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F59CAC2" w14:textId="77777777" w:rsidR="008918CF" w:rsidRPr="00A961C4" w:rsidRDefault="008918C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94639" w14:textId="77777777" w:rsidR="008918CF" w:rsidRDefault="008918CF" w:rsidP="0048364F">
      <w:pPr>
        <w:spacing w:line="240" w:lineRule="auto"/>
      </w:pPr>
      <w:r>
        <w:separator/>
      </w:r>
    </w:p>
  </w:footnote>
  <w:footnote w:type="continuationSeparator" w:id="0">
    <w:p w14:paraId="0470FBB1" w14:textId="77777777" w:rsidR="008918CF" w:rsidRDefault="008918C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B8FF" w14:textId="77777777" w:rsidR="008918CF" w:rsidRPr="005F1388" w:rsidRDefault="008918C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A97E" w14:textId="77777777" w:rsidR="008918CF" w:rsidRPr="005F1388" w:rsidRDefault="008918C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D8E0" w14:textId="77777777" w:rsidR="008918CF" w:rsidRPr="005F1388" w:rsidRDefault="008918C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F82CA" w14:textId="77777777" w:rsidR="008918CF" w:rsidRPr="00ED79B6" w:rsidRDefault="008918C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E854" w14:textId="77777777" w:rsidR="008918CF" w:rsidRPr="00ED79B6" w:rsidRDefault="008918C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C738" w14:textId="77777777" w:rsidR="008918CF" w:rsidRPr="00ED79B6" w:rsidRDefault="008918C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CB22" w14:textId="748C53EF" w:rsidR="008918CF" w:rsidRPr="00A961C4" w:rsidRDefault="008918CF" w:rsidP="0048364F">
    <w:pPr>
      <w:rPr>
        <w:b/>
        <w:sz w:val="20"/>
      </w:rPr>
    </w:pPr>
    <w:r>
      <w:rPr>
        <w:b/>
        <w:sz w:val="20"/>
      </w:rPr>
      <w:fldChar w:fldCharType="begin"/>
    </w:r>
    <w:r>
      <w:rPr>
        <w:b/>
        <w:sz w:val="20"/>
      </w:rPr>
      <w:instrText xml:space="preserve"> STYLEREF CharAmSchNo </w:instrText>
    </w:r>
    <w:r w:rsidR="005067EA">
      <w:rPr>
        <w:b/>
        <w:sz w:val="20"/>
      </w:rPr>
      <w:fldChar w:fldCharType="separate"/>
    </w:r>
    <w:r w:rsidR="005067E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067EA">
      <w:rPr>
        <w:sz w:val="20"/>
      </w:rPr>
      <w:fldChar w:fldCharType="separate"/>
    </w:r>
    <w:r w:rsidR="005067EA">
      <w:rPr>
        <w:noProof/>
        <w:sz w:val="20"/>
      </w:rPr>
      <w:t>Amendments</w:t>
    </w:r>
    <w:r>
      <w:rPr>
        <w:sz w:val="20"/>
      </w:rPr>
      <w:fldChar w:fldCharType="end"/>
    </w:r>
  </w:p>
  <w:p w14:paraId="15F498C4" w14:textId="690F1F76" w:rsidR="008918CF" w:rsidRPr="00A961C4" w:rsidRDefault="008918C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39560A2" w14:textId="77777777" w:rsidR="008918CF" w:rsidRPr="00A961C4" w:rsidRDefault="008918C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D775" w14:textId="5FACA9D7" w:rsidR="008918CF" w:rsidRPr="00A961C4" w:rsidRDefault="008918CF" w:rsidP="0048364F">
    <w:pPr>
      <w:jc w:val="right"/>
      <w:rPr>
        <w:sz w:val="20"/>
      </w:rPr>
    </w:pPr>
    <w:r w:rsidRPr="00A961C4">
      <w:rPr>
        <w:sz w:val="20"/>
      </w:rPr>
      <w:fldChar w:fldCharType="begin"/>
    </w:r>
    <w:r w:rsidRPr="00A961C4">
      <w:rPr>
        <w:sz w:val="20"/>
      </w:rPr>
      <w:instrText xml:space="preserve"> STYLEREF CharAmSchText </w:instrText>
    </w:r>
    <w:r w:rsidR="005067EA">
      <w:rPr>
        <w:sz w:val="20"/>
      </w:rPr>
      <w:fldChar w:fldCharType="separate"/>
    </w:r>
    <w:r w:rsidR="005067E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067EA">
      <w:rPr>
        <w:b/>
        <w:sz w:val="20"/>
      </w:rPr>
      <w:fldChar w:fldCharType="separate"/>
    </w:r>
    <w:r w:rsidR="005067EA">
      <w:rPr>
        <w:b/>
        <w:noProof/>
        <w:sz w:val="20"/>
      </w:rPr>
      <w:t>Schedule 1</w:t>
    </w:r>
    <w:r>
      <w:rPr>
        <w:b/>
        <w:sz w:val="20"/>
      </w:rPr>
      <w:fldChar w:fldCharType="end"/>
    </w:r>
  </w:p>
  <w:p w14:paraId="66316C8F" w14:textId="2304F105" w:rsidR="008918CF" w:rsidRPr="00A961C4" w:rsidRDefault="008918C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11E879D" w14:textId="77777777" w:rsidR="008918CF" w:rsidRPr="00A961C4" w:rsidRDefault="008918C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46B3" w14:textId="77777777" w:rsidR="008918CF" w:rsidRPr="00A961C4" w:rsidRDefault="008918C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82"/>
    <w:rsid w:val="00005D25"/>
    <w:rsid w:val="000113BC"/>
    <w:rsid w:val="000136AF"/>
    <w:rsid w:val="00017928"/>
    <w:rsid w:val="00017E14"/>
    <w:rsid w:val="00021AFE"/>
    <w:rsid w:val="00022F03"/>
    <w:rsid w:val="000300AE"/>
    <w:rsid w:val="000417C9"/>
    <w:rsid w:val="00041F69"/>
    <w:rsid w:val="0004526F"/>
    <w:rsid w:val="00045305"/>
    <w:rsid w:val="00047B88"/>
    <w:rsid w:val="00047BF8"/>
    <w:rsid w:val="000532FE"/>
    <w:rsid w:val="00053BA6"/>
    <w:rsid w:val="00055B5C"/>
    <w:rsid w:val="00056391"/>
    <w:rsid w:val="00060FF9"/>
    <w:rsid w:val="000614BF"/>
    <w:rsid w:val="00062682"/>
    <w:rsid w:val="00071E47"/>
    <w:rsid w:val="00075D50"/>
    <w:rsid w:val="00082912"/>
    <w:rsid w:val="00085AFD"/>
    <w:rsid w:val="00085B2C"/>
    <w:rsid w:val="000911EB"/>
    <w:rsid w:val="000A2021"/>
    <w:rsid w:val="000B1FD2"/>
    <w:rsid w:val="000B491C"/>
    <w:rsid w:val="000C0A36"/>
    <w:rsid w:val="000C1F80"/>
    <w:rsid w:val="000D05EF"/>
    <w:rsid w:val="000F21C1"/>
    <w:rsid w:val="000F316E"/>
    <w:rsid w:val="00101D90"/>
    <w:rsid w:val="00105B3A"/>
    <w:rsid w:val="0010745C"/>
    <w:rsid w:val="00113BD1"/>
    <w:rsid w:val="00122206"/>
    <w:rsid w:val="001339FA"/>
    <w:rsid w:val="00133BDA"/>
    <w:rsid w:val="0015646E"/>
    <w:rsid w:val="001616BB"/>
    <w:rsid w:val="001630C0"/>
    <w:rsid w:val="001643C9"/>
    <w:rsid w:val="00165568"/>
    <w:rsid w:val="00166C2F"/>
    <w:rsid w:val="001716C9"/>
    <w:rsid w:val="00173062"/>
    <w:rsid w:val="00173363"/>
    <w:rsid w:val="00173B94"/>
    <w:rsid w:val="001751EA"/>
    <w:rsid w:val="00177D39"/>
    <w:rsid w:val="001854B4"/>
    <w:rsid w:val="001939E1"/>
    <w:rsid w:val="00195382"/>
    <w:rsid w:val="001960F9"/>
    <w:rsid w:val="001968B9"/>
    <w:rsid w:val="00197DA9"/>
    <w:rsid w:val="001A3658"/>
    <w:rsid w:val="001A759A"/>
    <w:rsid w:val="001B3275"/>
    <w:rsid w:val="001B56E7"/>
    <w:rsid w:val="001B633C"/>
    <w:rsid w:val="001B6CED"/>
    <w:rsid w:val="001B7A5D"/>
    <w:rsid w:val="001C2418"/>
    <w:rsid w:val="001C69C4"/>
    <w:rsid w:val="001D26D6"/>
    <w:rsid w:val="001D7B80"/>
    <w:rsid w:val="001E2A82"/>
    <w:rsid w:val="001E3590"/>
    <w:rsid w:val="001E3F50"/>
    <w:rsid w:val="001E7407"/>
    <w:rsid w:val="001F1E56"/>
    <w:rsid w:val="001F3DE9"/>
    <w:rsid w:val="001F65A2"/>
    <w:rsid w:val="00201D27"/>
    <w:rsid w:val="00202618"/>
    <w:rsid w:val="00202854"/>
    <w:rsid w:val="0020346C"/>
    <w:rsid w:val="002048EE"/>
    <w:rsid w:val="002125CB"/>
    <w:rsid w:val="00225735"/>
    <w:rsid w:val="00236CFD"/>
    <w:rsid w:val="002404B0"/>
    <w:rsid w:val="00240749"/>
    <w:rsid w:val="0024309E"/>
    <w:rsid w:val="00263482"/>
    <w:rsid w:val="00263820"/>
    <w:rsid w:val="00264638"/>
    <w:rsid w:val="00271C7B"/>
    <w:rsid w:val="00275197"/>
    <w:rsid w:val="002841B3"/>
    <w:rsid w:val="00293B89"/>
    <w:rsid w:val="00297ECB"/>
    <w:rsid w:val="002A1594"/>
    <w:rsid w:val="002A4643"/>
    <w:rsid w:val="002A7BC2"/>
    <w:rsid w:val="002A7E60"/>
    <w:rsid w:val="002B5A30"/>
    <w:rsid w:val="002C15AC"/>
    <w:rsid w:val="002C1D97"/>
    <w:rsid w:val="002D043A"/>
    <w:rsid w:val="002D395A"/>
    <w:rsid w:val="002D4C96"/>
    <w:rsid w:val="002E2541"/>
    <w:rsid w:val="002F5A80"/>
    <w:rsid w:val="00300A9E"/>
    <w:rsid w:val="0031074D"/>
    <w:rsid w:val="00310B29"/>
    <w:rsid w:val="00310CD1"/>
    <w:rsid w:val="00311B80"/>
    <w:rsid w:val="003147CD"/>
    <w:rsid w:val="00317F8C"/>
    <w:rsid w:val="003229FD"/>
    <w:rsid w:val="00327A5A"/>
    <w:rsid w:val="00330A23"/>
    <w:rsid w:val="00332E12"/>
    <w:rsid w:val="00334898"/>
    <w:rsid w:val="003415D3"/>
    <w:rsid w:val="00350417"/>
    <w:rsid w:val="003523DA"/>
    <w:rsid w:val="00352B0F"/>
    <w:rsid w:val="0035603D"/>
    <w:rsid w:val="00360EF7"/>
    <w:rsid w:val="0036316A"/>
    <w:rsid w:val="00373874"/>
    <w:rsid w:val="0037566A"/>
    <w:rsid w:val="00375C6C"/>
    <w:rsid w:val="0038197B"/>
    <w:rsid w:val="00390E10"/>
    <w:rsid w:val="003A7B3C"/>
    <w:rsid w:val="003B1486"/>
    <w:rsid w:val="003B4E3D"/>
    <w:rsid w:val="003B60C7"/>
    <w:rsid w:val="003C5F2B"/>
    <w:rsid w:val="003C788E"/>
    <w:rsid w:val="003D00C1"/>
    <w:rsid w:val="003D0BFE"/>
    <w:rsid w:val="003D308C"/>
    <w:rsid w:val="003D5534"/>
    <w:rsid w:val="003D5700"/>
    <w:rsid w:val="003D7470"/>
    <w:rsid w:val="003E0DD6"/>
    <w:rsid w:val="003E2CE9"/>
    <w:rsid w:val="003E4C4D"/>
    <w:rsid w:val="003F3A47"/>
    <w:rsid w:val="004034C2"/>
    <w:rsid w:val="00404E83"/>
    <w:rsid w:val="00405579"/>
    <w:rsid w:val="00410B8E"/>
    <w:rsid w:val="004116CD"/>
    <w:rsid w:val="0041764E"/>
    <w:rsid w:val="00421FC1"/>
    <w:rsid w:val="004229C7"/>
    <w:rsid w:val="00424CA9"/>
    <w:rsid w:val="00425C56"/>
    <w:rsid w:val="00436785"/>
    <w:rsid w:val="00436BD5"/>
    <w:rsid w:val="00437BD2"/>
    <w:rsid w:val="00437E4B"/>
    <w:rsid w:val="0044291A"/>
    <w:rsid w:val="00446111"/>
    <w:rsid w:val="00447A51"/>
    <w:rsid w:val="00451712"/>
    <w:rsid w:val="00455EAD"/>
    <w:rsid w:val="004713CC"/>
    <w:rsid w:val="0048146E"/>
    <w:rsid w:val="0048196B"/>
    <w:rsid w:val="0048364F"/>
    <w:rsid w:val="00486D05"/>
    <w:rsid w:val="00491EB5"/>
    <w:rsid w:val="004952C6"/>
    <w:rsid w:val="00496561"/>
    <w:rsid w:val="00496F97"/>
    <w:rsid w:val="004A34E6"/>
    <w:rsid w:val="004B08C8"/>
    <w:rsid w:val="004B1674"/>
    <w:rsid w:val="004B64E4"/>
    <w:rsid w:val="004C7C8C"/>
    <w:rsid w:val="004D1286"/>
    <w:rsid w:val="004D1FBE"/>
    <w:rsid w:val="004E2A4A"/>
    <w:rsid w:val="004E4406"/>
    <w:rsid w:val="004F0D23"/>
    <w:rsid w:val="004F1FAC"/>
    <w:rsid w:val="004F4434"/>
    <w:rsid w:val="00503BAA"/>
    <w:rsid w:val="00503C4D"/>
    <w:rsid w:val="005067EA"/>
    <w:rsid w:val="00511395"/>
    <w:rsid w:val="00516B8D"/>
    <w:rsid w:val="00533CA0"/>
    <w:rsid w:val="00534056"/>
    <w:rsid w:val="00537FBC"/>
    <w:rsid w:val="00542996"/>
    <w:rsid w:val="00543469"/>
    <w:rsid w:val="00545D52"/>
    <w:rsid w:val="00551B54"/>
    <w:rsid w:val="00562092"/>
    <w:rsid w:val="00570CB8"/>
    <w:rsid w:val="00581DAD"/>
    <w:rsid w:val="00582A7A"/>
    <w:rsid w:val="00584811"/>
    <w:rsid w:val="00585E9C"/>
    <w:rsid w:val="005868E3"/>
    <w:rsid w:val="00592807"/>
    <w:rsid w:val="00593AA6"/>
    <w:rsid w:val="00594161"/>
    <w:rsid w:val="00594749"/>
    <w:rsid w:val="005958C9"/>
    <w:rsid w:val="005A0D92"/>
    <w:rsid w:val="005A5E9A"/>
    <w:rsid w:val="005A73D9"/>
    <w:rsid w:val="005B4067"/>
    <w:rsid w:val="005C1C2F"/>
    <w:rsid w:val="005C2E65"/>
    <w:rsid w:val="005C3F41"/>
    <w:rsid w:val="005C4FD0"/>
    <w:rsid w:val="005D2559"/>
    <w:rsid w:val="005D386A"/>
    <w:rsid w:val="005E152A"/>
    <w:rsid w:val="005E1EFC"/>
    <w:rsid w:val="005E2965"/>
    <w:rsid w:val="005E7544"/>
    <w:rsid w:val="005F0088"/>
    <w:rsid w:val="005F11B1"/>
    <w:rsid w:val="005F7E1D"/>
    <w:rsid w:val="00600219"/>
    <w:rsid w:val="0060456A"/>
    <w:rsid w:val="00605D44"/>
    <w:rsid w:val="006167FD"/>
    <w:rsid w:val="00632F4D"/>
    <w:rsid w:val="00641DE5"/>
    <w:rsid w:val="00642B12"/>
    <w:rsid w:val="00644C96"/>
    <w:rsid w:val="0065374F"/>
    <w:rsid w:val="0065551B"/>
    <w:rsid w:val="00656F0C"/>
    <w:rsid w:val="00677CC2"/>
    <w:rsid w:val="00681F92"/>
    <w:rsid w:val="0068226A"/>
    <w:rsid w:val="006842C2"/>
    <w:rsid w:val="00685F42"/>
    <w:rsid w:val="0069207B"/>
    <w:rsid w:val="00692846"/>
    <w:rsid w:val="00696676"/>
    <w:rsid w:val="006A3B37"/>
    <w:rsid w:val="006A4B23"/>
    <w:rsid w:val="006B065D"/>
    <w:rsid w:val="006B0AA8"/>
    <w:rsid w:val="006B1E02"/>
    <w:rsid w:val="006B29D6"/>
    <w:rsid w:val="006B2B31"/>
    <w:rsid w:val="006B3654"/>
    <w:rsid w:val="006B4A36"/>
    <w:rsid w:val="006B6FF6"/>
    <w:rsid w:val="006B7391"/>
    <w:rsid w:val="006C0EA1"/>
    <w:rsid w:val="006C277B"/>
    <w:rsid w:val="006C2874"/>
    <w:rsid w:val="006C52CE"/>
    <w:rsid w:val="006C7F8C"/>
    <w:rsid w:val="006D0424"/>
    <w:rsid w:val="006D076B"/>
    <w:rsid w:val="006D3446"/>
    <w:rsid w:val="006D380D"/>
    <w:rsid w:val="006E0135"/>
    <w:rsid w:val="006E1C76"/>
    <w:rsid w:val="006E303A"/>
    <w:rsid w:val="006E33B1"/>
    <w:rsid w:val="006F6E19"/>
    <w:rsid w:val="006F7E19"/>
    <w:rsid w:val="007004B0"/>
    <w:rsid w:val="00700B2C"/>
    <w:rsid w:val="00700FC2"/>
    <w:rsid w:val="007113F9"/>
    <w:rsid w:val="00712D8D"/>
    <w:rsid w:val="00713084"/>
    <w:rsid w:val="00713638"/>
    <w:rsid w:val="00714B26"/>
    <w:rsid w:val="00723FA8"/>
    <w:rsid w:val="00731E00"/>
    <w:rsid w:val="007440B7"/>
    <w:rsid w:val="00745451"/>
    <w:rsid w:val="0075604D"/>
    <w:rsid w:val="007634AD"/>
    <w:rsid w:val="007715C9"/>
    <w:rsid w:val="0077461C"/>
    <w:rsid w:val="00774EDD"/>
    <w:rsid w:val="007757EC"/>
    <w:rsid w:val="007758E3"/>
    <w:rsid w:val="00784F50"/>
    <w:rsid w:val="00793ABF"/>
    <w:rsid w:val="00796760"/>
    <w:rsid w:val="007A2148"/>
    <w:rsid w:val="007B30AA"/>
    <w:rsid w:val="007D0698"/>
    <w:rsid w:val="007D6A6A"/>
    <w:rsid w:val="007D6DA3"/>
    <w:rsid w:val="007E7D4A"/>
    <w:rsid w:val="008006CC"/>
    <w:rsid w:val="008045A7"/>
    <w:rsid w:val="00807720"/>
    <w:rsid w:val="00807F18"/>
    <w:rsid w:val="00831E8D"/>
    <w:rsid w:val="008550CC"/>
    <w:rsid w:val="00856A31"/>
    <w:rsid w:val="00857D6B"/>
    <w:rsid w:val="0086737A"/>
    <w:rsid w:val="008754D0"/>
    <w:rsid w:val="00876322"/>
    <w:rsid w:val="00877D48"/>
    <w:rsid w:val="00880737"/>
    <w:rsid w:val="0088163E"/>
    <w:rsid w:val="00881D50"/>
    <w:rsid w:val="00883781"/>
    <w:rsid w:val="00885570"/>
    <w:rsid w:val="008918CF"/>
    <w:rsid w:val="00893958"/>
    <w:rsid w:val="008A2C36"/>
    <w:rsid w:val="008A2E77"/>
    <w:rsid w:val="008A5119"/>
    <w:rsid w:val="008A7B11"/>
    <w:rsid w:val="008B343E"/>
    <w:rsid w:val="008B3B6C"/>
    <w:rsid w:val="008B4A3B"/>
    <w:rsid w:val="008C003C"/>
    <w:rsid w:val="008C24AC"/>
    <w:rsid w:val="008C3C61"/>
    <w:rsid w:val="008C419A"/>
    <w:rsid w:val="008C6F6F"/>
    <w:rsid w:val="008D0073"/>
    <w:rsid w:val="008D0EE0"/>
    <w:rsid w:val="008D326C"/>
    <w:rsid w:val="008D3E94"/>
    <w:rsid w:val="008D3FCB"/>
    <w:rsid w:val="008D4131"/>
    <w:rsid w:val="008D47C4"/>
    <w:rsid w:val="008D7AD1"/>
    <w:rsid w:val="008E3C9A"/>
    <w:rsid w:val="008F18CE"/>
    <w:rsid w:val="008F2E98"/>
    <w:rsid w:val="008F4F1C"/>
    <w:rsid w:val="008F6448"/>
    <w:rsid w:val="008F77C4"/>
    <w:rsid w:val="008F7AF8"/>
    <w:rsid w:val="009019B1"/>
    <w:rsid w:val="009103F3"/>
    <w:rsid w:val="009126B7"/>
    <w:rsid w:val="00917329"/>
    <w:rsid w:val="009212B5"/>
    <w:rsid w:val="009303B8"/>
    <w:rsid w:val="00931501"/>
    <w:rsid w:val="00932377"/>
    <w:rsid w:val="00942593"/>
    <w:rsid w:val="00943221"/>
    <w:rsid w:val="009467A7"/>
    <w:rsid w:val="0095195C"/>
    <w:rsid w:val="00954AFF"/>
    <w:rsid w:val="009643F7"/>
    <w:rsid w:val="00964F8F"/>
    <w:rsid w:val="00967042"/>
    <w:rsid w:val="0098159D"/>
    <w:rsid w:val="0098255A"/>
    <w:rsid w:val="009845BE"/>
    <w:rsid w:val="00995AF3"/>
    <w:rsid w:val="0099615D"/>
    <w:rsid w:val="009969C9"/>
    <w:rsid w:val="009A6E94"/>
    <w:rsid w:val="009B6318"/>
    <w:rsid w:val="009E0D2E"/>
    <w:rsid w:val="009E186E"/>
    <w:rsid w:val="009E20BF"/>
    <w:rsid w:val="009E27E4"/>
    <w:rsid w:val="009E2E5A"/>
    <w:rsid w:val="009E503D"/>
    <w:rsid w:val="009F0E73"/>
    <w:rsid w:val="009F1A86"/>
    <w:rsid w:val="009F7551"/>
    <w:rsid w:val="009F7BD0"/>
    <w:rsid w:val="00A00C75"/>
    <w:rsid w:val="00A0142F"/>
    <w:rsid w:val="00A048FF"/>
    <w:rsid w:val="00A10775"/>
    <w:rsid w:val="00A11813"/>
    <w:rsid w:val="00A16F0D"/>
    <w:rsid w:val="00A22220"/>
    <w:rsid w:val="00A231E2"/>
    <w:rsid w:val="00A2355F"/>
    <w:rsid w:val="00A23DE6"/>
    <w:rsid w:val="00A2511D"/>
    <w:rsid w:val="00A30E4B"/>
    <w:rsid w:val="00A33383"/>
    <w:rsid w:val="00A356EA"/>
    <w:rsid w:val="00A36C48"/>
    <w:rsid w:val="00A37750"/>
    <w:rsid w:val="00A417AA"/>
    <w:rsid w:val="00A41E0B"/>
    <w:rsid w:val="00A51F48"/>
    <w:rsid w:val="00A5259B"/>
    <w:rsid w:val="00A53B60"/>
    <w:rsid w:val="00A53FF6"/>
    <w:rsid w:val="00A55631"/>
    <w:rsid w:val="00A610F6"/>
    <w:rsid w:val="00A629CE"/>
    <w:rsid w:val="00A64912"/>
    <w:rsid w:val="00A70533"/>
    <w:rsid w:val="00A70A74"/>
    <w:rsid w:val="00A800BA"/>
    <w:rsid w:val="00A8123A"/>
    <w:rsid w:val="00A84246"/>
    <w:rsid w:val="00A86724"/>
    <w:rsid w:val="00A90971"/>
    <w:rsid w:val="00AA3795"/>
    <w:rsid w:val="00AB1446"/>
    <w:rsid w:val="00AC1E75"/>
    <w:rsid w:val="00AC78D1"/>
    <w:rsid w:val="00AD45BC"/>
    <w:rsid w:val="00AD5641"/>
    <w:rsid w:val="00AD79E0"/>
    <w:rsid w:val="00AE1088"/>
    <w:rsid w:val="00AF075F"/>
    <w:rsid w:val="00AF1BA4"/>
    <w:rsid w:val="00AF2BFE"/>
    <w:rsid w:val="00AF2C00"/>
    <w:rsid w:val="00AF348D"/>
    <w:rsid w:val="00AF5CA8"/>
    <w:rsid w:val="00AF738E"/>
    <w:rsid w:val="00B01243"/>
    <w:rsid w:val="00B032D8"/>
    <w:rsid w:val="00B05C5C"/>
    <w:rsid w:val="00B17F5B"/>
    <w:rsid w:val="00B30EC1"/>
    <w:rsid w:val="00B32BE2"/>
    <w:rsid w:val="00B33833"/>
    <w:rsid w:val="00B33B3C"/>
    <w:rsid w:val="00B52A65"/>
    <w:rsid w:val="00B56D82"/>
    <w:rsid w:val="00B6382D"/>
    <w:rsid w:val="00B85807"/>
    <w:rsid w:val="00B86E4D"/>
    <w:rsid w:val="00B90F0A"/>
    <w:rsid w:val="00B92576"/>
    <w:rsid w:val="00BA2FD3"/>
    <w:rsid w:val="00BA5026"/>
    <w:rsid w:val="00BB40BF"/>
    <w:rsid w:val="00BB61E8"/>
    <w:rsid w:val="00BC0CD1"/>
    <w:rsid w:val="00BC1CBB"/>
    <w:rsid w:val="00BD78BE"/>
    <w:rsid w:val="00BE121F"/>
    <w:rsid w:val="00BE6BA7"/>
    <w:rsid w:val="00BE719A"/>
    <w:rsid w:val="00BE720A"/>
    <w:rsid w:val="00BF0461"/>
    <w:rsid w:val="00BF1C33"/>
    <w:rsid w:val="00BF21AD"/>
    <w:rsid w:val="00BF2519"/>
    <w:rsid w:val="00BF4944"/>
    <w:rsid w:val="00BF56D4"/>
    <w:rsid w:val="00C0093B"/>
    <w:rsid w:val="00C04409"/>
    <w:rsid w:val="00C067E5"/>
    <w:rsid w:val="00C10638"/>
    <w:rsid w:val="00C164CA"/>
    <w:rsid w:val="00C176CF"/>
    <w:rsid w:val="00C21698"/>
    <w:rsid w:val="00C24EE9"/>
    <w:rsid w:val="00C25599"/>
    <w:rsid w:val="00C32141"/>
    <w:rsid w:val="00C33555"/>
    <w:rsid w:val="00C415BC"/>
    <w:rsid w:val="00C42BF8"/>
    <w:rsid w:val="00C460AE"/>
    <w:rsid w:val="00C50043"/>
    <w:rsid w:val="00C54E84"/>
    <w:rsid w:val="00C55C84"/>
    <w:rsid w:val="00C66E96"/>
    <w:rsid w:val="00C7573B"/>
    <w:rsid w:val="00C76CF3"/>
    <w:rsid w:val="00C811E9"/>
    <w:rsid w:val="00C9038D"/>
    <w:rsid w:val="00CA480E"/>
    <w:rsid w:val="00CB6C3A"/>
    <w:rsid w:val="00CB7D87"/>
    <w:rsid w:val="00CC2970"/>
    <w:rsid w:val="00CC745B"/>
    <w:rsid w:val="00CD3DDB"/>
    <w:rsid w:val="00CE1E31"/>
    <w:rsid w:val="00CE207D"/>
    <w:rsid w:val="00CE4353"/>
    <w:rsid w:val="00CE58B3"/>
    <w:rsid w:val="00CE7259"/>
    <w:rsid w:val="00CE7E36"/>
    <w:rsid w:val="00CF0BB2"/>
    <w:rsid w:val="00CF4A5B"/>
    <w:rsid w:val="00CF5084"/>
    <w:rsid w:val="00D002ED"/>
    <w:rsid w:val="00D00EAA"/>
    <w:rsid w:val="00D05556"/>
    <w:rsid w:val="00D05CD7"/>
    <w:rsid w:val="00D13441"/>
    <w:rsid w:val="00D15754"/>
    <w:rsid w:val="00D20CDF"/>
    <w:rsid w:val="00D243A3"/>
    <w:rsid w:val="00D24CB2"/>
    <w:rsid w:val="00D25337"/>
    <w:rsid w:val="00D2634A"/>
    <w:rsid w:val="00D32538"/>
    <w:rsid w:val="00D361F9"/>
    <w:rsid w:val="00D401F1"/>
    <w:rsid w:val="00D44800"/>
    <w:rsid w:val="00D45073"/>
    <w:rsid w:val="00D477C3"/>
    <w:rsid w:val="00D52EFE"/>
    <w:rsid w:val="00D53E7B"/>
    <w:rsid w:val="00D576BD"/>
    <w:rsid w:val="00D63EF6"/>
    <w:rsid w:val="00D70DFB"/>
    <w:rsid w:val="00D70F05"/>
    <w:rsid w:val="00D71E68"/>
    <w:rsid w:val="00D73029"/>
    <w:rsid w:val="00D73698"/>
    <w:rsid w:val="00D766DF"/>
    <w:rsid w:val="00D808C0"/>
    <w:rsid w:val="00D8476A"/>
    <w:rsid w:val="00D9560A"/>
    <w:rsid w:val="00DA5E18"/>
    <w:rsid w:val="00DA6DD7"/>
    <w:rsid w:val="00DB2517"/>
    <w:rsid w:val="00DB70C8"/>
    <w:rsid w:val="00DC46ED"/>
    <w:rsid w:val="00DD0F57"/>
    <w:rsid w:val="00DD1625"/>
    <w:rsid w:val="00DD289C"/>
    <w:rsid w:val="00DE2002"/>
    <w:rsid w:val="00DE5758"/>
    <w:rsid w:val="00DF1E7C"/>
    <w:rsid w:val="00DF3335"/>
    <w:rsid w:val="00DF5443"/>
    <w:rsid w:val="00DF681C"/>
    <w:rsid w:val="00DF7AE9"/>
    <w:rsid w:val="00E0163A"/>
    <w:rsid w:val="00E05704"/>
    <w:rsid w:val="00E1235A"/>
    <w:rsid w:val="00E13CF5"/>
    <w:rsid w:val="00E22D0F"/>
    <w:rsid w:val="00E23BF9"/>
    <w:rsid w:val="00E24D66"/>
    <w:rsid w:val="00E310C4"/>
    <w:rsid w:val="00E332DF"/>
    <w:rsid w:val="00E340F5"/>
    <w:rsid w:val="00E34A0B"/>
    <w:rsid w:val="00E37760"/>
    <w:rsid w:val="00E412F9"/>
    <w:rsid w:val="00E54292"/>
    <w:rsid w:val="00E56187"/>
    <w:rsid w:val="00E65516"/>
    <w:rsid w:val="00E65FBE"/>
    <w:rsid w:val="00E66BA4"/>
    <w:rsid w:val="00E74DC7"/>
    <w:rsid w:val="00E84ECA"/>
    <w:rsid w:val="00E85E60"/>
    <w:rsid w:val="00E87699"/>
    <w:rsid w:val="00E91B0F"/>
    <w:rsid w:val="00E947C6"/>
    <w:rsid w:val="00EA30B2"/>
    <w:rsid w:val="00EB0A45"/>
    <w:rsid w:val="00EB4022"/>
    <w:rsid w:val="00EB510C"/>
    <w:rsid w:val="00EB68DE"/>
    <w:rsid w:val="00EC26FB"/>
    <w:rsid w:val="00EC3742"/>
    <w:rsid w:val="00EC5FB8"/>
    <w:rsid w:val="00EC7F01"/>
    <w:rsid w:val="00ED2081"/>
    <w:rsid w:val="00ED3E7C"/>
    <w:rsid w:val="00ED492F"/>
    <w:rsid w:val="00ED7700"/>
    <w:rsid w:val="00EE3E36"/>
    <w:rsid w:val="00EF06C7"/>
    <w:rsid w:val="00EF1C13"/>
    <w:rsid w:val="00EF2E3A"/>
    <w:rsid w:val="00EF38A9"/>
    <w:rsid w:val="00F0247B"/>
    <w:rsid w:val="00F047E2"/>
    <w:rsid w:val="00F05A0C"/>
    <w:rsid w:val="00F068A5"/>
    <w:rsid w:val="00F07217"/>
    <w:rsid w:val="00F078DC"/>
    <w:rsid w:val="00F10E73"/>
    <w:rsid w:val="00F12D81"/>
    <w:rsid w:val="00F13E86"/>
    <w:rsid w:val="00F17B00"/>
    <w:rsid w:val="00F22456"/>
    <w:rsid w:val="00F2661E"/>
    <w:rsid w:val="00F30671"/>
    <w:rsid w:val="00F35E5D"/>
    <w:rsid w:val="00F364E0"/>
    <w:rsid w:val="00F425E8"/>
    <w:rsid w:val="00F4443C"/>
    <w:rsid w:val="00F461A0"/>
    <w:rsid w:val="00F527E5"/>
    <w:rsid w:val="00F56D4E"/>
    <w:rsid w:val="00F60220"/>
    <w:rsid w:val="00F677A9"/>
    <w:rsid w:val="00F83E6A"/>
    <w:rsid w:val="00F84CF5"/>
    <w:rsid w:val="00F854FB"/>
    <w:rsid w:val="00F92D35"/>
    <w:rsid w:val="00FA0F6E"/>
    <w:rsid w:val="00FA2BE7"/>
    <w:rsid w:val="00FA420B"/>
    <w:rsid w:val="00FB3401"/>
    <w:rsid w:val="00FC5630"/>
    <w:rsid w:val="00FC68ED"/>
    <w:rsid w:val="00FC74F4"/>
    <w:rsid w:val="00FD0D9C"/>
    <w:rsid w:val="00FD1E13"/>
    <w:rsid w:val="00FD4019"/>
    <w:rsid w:val="00FD7EB1"/>
    <w:rsid w:val="00FE3220"/>
    <w:rsid w:val="00FE367E"/>
    <w:rsid w:val="00FE41C9"/>
    <w:rsid w:val="00FE5870"/>
    <w:rsid w:val="00FE76CF"/>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26E4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918CF"/>
    <w:pPr>
      <w:spacing w:line="260" w:lineRule="atLeast"/>
    </w:pPr>
    <w:rPr>
      <w:sz w:val="22"/>
    </w:rPr>
  </w:style>
  <w:style w:type="paragraph" w:styleId="Heading1">
    <w:name w:val="heading 1"/>
    <w:basedOn w:val="Normal"/>
    <w:next w:val="Normal"/>
    <w:link w:val="Heading1Char"/>
    <w:uiPriority w:val="9"/>
    <w:qFormat/>
    <w:rsid w:val="008918C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18C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18C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18C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18C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18C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18C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18C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18C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18CF"/>
  </w:style>
  <w:style w:type="paragraph" w:customStyle="1" w:styleId="OPCParaBase">
    <w:name w:val="OPCParaBase"/>
    <w:qFormat/>
    <w:rsid w:val="008918CF"/>
    <w:pPr>
      <w:spacing w:line="260" w:lineRule="atLeast"/>
    </w:pPr>
    <w:rPr>
      <w:rFonts w:eastAsia="Times New Roman" w:cs="Times New Roman"/>
      <w:sz w:val="22"/>
      <w:lang w:eastAsia="en-AU"/>
    </w:rPr>
  </w:style>
  <w:style w:type="paragraph" w:customStyle="1" w:styleId="ShortT">
    <w:name w:val="ShortT"/>
    <w:basedOn w:val="OPCParaBase"/>
    <w:next w:val="Normal"/>
    <w:qFormat/>
    <w:rsid w:val="008918CF"/>
    <w:pPr>
      <w:spacing w:line="240" w:lineRule="auto"/>
    </w:pPr>
    <w:rPr>
      <w:b/>
      <w:sz w:val="40"/>
    </w:rPr>
  </w:style>
  <w:style w:type="paragraph" w:customStyle="1" w:styleId="ActHead1">
    <w:name w:val="ActHead 1"/>
    <w:aliases w:val="c"/>
    <w:basedOn w:val="OPCParaBase"/>
    <w:next w:val="Normal"/>
    <w:qFormat/>
    <w:rsid w:val="008918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18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18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18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18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18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18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18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18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18CF"/>
  </w:style>
  <w:style w:type="paragraph" w:customStyle="1" w:styleId="Blocks">
    <w:name w:val="Blocks"/>
    <w:aliases w:val="bb"/>
    <w:basedOn w:val="OPCParaBase"/>
    <w:qFormat/>
    <w:rsid w:val="008918CF"/>
    <w:pPr>
      <w:spacing w:line="240" w:lineRule="auto"/>
    </w:pPr>
    <w:rPr>
      <w:sz w:val="24"/>
    </w:rPr>
  </w:style>
  <w:style w:type="paragraph" w:customStyle="1" w:styleId="BoxText">
    <w:name w:val="BoxText"/>
    <w:aliases w:val="bt"/>
    <w:basedOn w:val="OPCParaBase"/>
    <w:qFormat/>
    <w:rsid w:val="008918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18CF"/>
    <w:rPr>
      <w:b/>
    </w:rPr>
  </w:style>
  <w:style w:type="paragraph" w:customStyle="1" w:styleId="BoxHeadItalic">
    <w:name w:val="BoxHeadItalic"/>
    <w:aliases w:val="bhi"/>
    <w:basedOn w:val="BoxText"/>
    <w:next w:val="BoxStep"/>
    <w:qFormat/>
    <w:rsid w:val="008918CF"/>
    <w:rPr>
      <w:i/>
    </w:rPr>
  </w:style>
  <w:style w:type="paragraph" w:customStyle="1" w:styleId="BoxList">
    <w:name w:val="BoxList"/>
    <w:aliases w:val="bl"/>
    <w:basedOn w:val="BoxText"/>
    <w:qFormat/>
    <w:rsid w:val="008918CF"/>
    <w:pPr>
      <w:ind w:left="1559" w:hanging="425"/>
    </w:pPr>
  </w:style>
  <w:style w:type="paragraph" w:customStyle="1" w:styleId="BoxNote">
    <w:name w:val="BoxNote"/>
    <w:aliases w:val="bn"/>
    <w:basedOn w:val="BoxText"/>
    <w:qFormat/>
    <w:rsid w:val="008918CF"/>
    <w:pPr>
      <w:tabs>
        <w:tab w:val="left" w:pos="1985"/>
      </w:tabs>
      <w:spacing w:before="122" w:line="198" w:lineRule="exact"/>
      <w:ind w:left="2948" w:hanging="1814"/>
    </w:pPr>
    <w:rPr>
      <w:sz w:val="18"/>
    </w:rPr>
  </w:style>
  <w:style w:type="paragraph" w:customStyle="1" w:styleId="BoxPara">
    <w:name w:val="BoxPara"/>
    <w:aliases w:val="bp"/>
    <w:basedOn w:val="BoxText"/>
    <w:qFormat/>
    <w:rsid w:val="008918CF"/>
    <w:pPr>
      <w:tabs>
        <w:tab w:val="right" w:pos="2268"/>
      </w:tabs>
      <w:ind w:left="2552" w:hanging="1418"/>
    </w:pPr>
  </w:style>
  <w:style w:type="paragraph" w:customStyle="1" w:styleId="BoxStep">
    <w:name w:val="BoxStep"/>
    <w:aliases w:val="bs"/>
    <w:basedOn w:val="BoxText"/>
    <w:qFormat/>
    <w:rsid w:val="008918CF"/>
    <w:pPr>
      <w:ind w:left="1985" w:hanging="851"/>
    </w:pPr>
  </w:style>
  <w:style w:type="character" w:customStyle="1" w:styleId="CharAmPartNo">
    <w:name w:val="CharAmPartNo"/>
    <w:basedOn w:val="OPCCharBase"/>
    <w:qFormat/>
    <w:rsid w:val="008918CF"/>
  </w:style>
  <w:style w:type="character" w:customStyle="1" w:styleId="CharAmPartText">
    <w:name w:val="CharAmPartText"/>
    <w:basedOn w:val="OPCCharBase"/>
    <w:qFormat/>
    <w:rsid w:val="008918CF"/>
  </w:style>
  <w:style w:type="character" w:customStyle="1" w:styleId="CharAmSchNo">
    <w:name w:val="CharAmSchNo"/>
    <w:basedOn w:val="OPCCharBase"/>
    <w:qFormat/>
    <w:rsid w:val="008918CF"/>
  </w:style>
  <w:style w:type="character" w:customStyle="1" w:styleId="CharAmSchText">
    <w:name w:val="CharAmSchText"/>
    <w:basedOn w:val="OPCCharBase"/>
    <w:qFormat/>
    <w:rsid w:val="008918CF"/>
  </w:style>
  <w:style w:type="character" w:customStyle="1" w:styleId="CharBoldItalic">
    <w:name w:val="CharBoldItalic"/>
    <w:basedOn w:val="OPCCharBase"/>
    <w:uiPriority w:val="1"/>
    <w:qFormat/>
    <w:rsid w:val="008918CF"/>
    <w:rPr>
      <w:b/>
      <w:i/>
    </w:rPr>
  </w:style>
  <w:style w:type="character" w:customStyle="1" w:styleId="CharChapNo">
    <w:name w:val="CharChapNo"/>
    <w:basedOn w:val="OPCCharBase"/>
    <w:uiPriority w:val="1"/>
    <w:qFormat/>
    <w:rsid w:val="008918CF"/>
  </w:style>
  <w:style w:type="character" w:customStyle="1" w:styleId="CharChapText">
    <w:name w:val="CharChapText"/>
    <w:basedOn w:val="OPCCharBase"/>
    <w:uiPriority w:val="1"/>
    <w:qFormat/>
    <w:rsid w:val="008918CF"/>
  </w:style>
  <w:style w:type="character" w:customStyle="1" w:styleId="CharDivNo">
    <w:name w:val="CharDivNo"/>
    <w:basedOn w:val="OPCCharBase"/>
    <w:uiPriority w:val="1"/>
    <w:qFormat/>
    <w:rsid w:val="008918CF"/>
  </w:style>
  <w:style w:type="character" w:customStyle="1" w:styleId="CharDivText">
    <w:name w:val="CharDivText"/>
    <w:basedOn w:val="OPCCharBase"/>
    <w:uiPriority w:val="1"/>
    <w:qFormat/>
    <w:rsid w:val="008918CF"/>
  </w:style>
  <w:style w:type="character" w:customStyle="1" w:styleId="CharItalic">
    <w:name w:val="CharItalic"/>
    <w:basedOn w:val="OPCCharBase"/>
    <w:uiPriority w:val="1"/>
    <w:qFormat/>
    <w:rsid w:val="008918CF"/>
    <w:rPr>
      <w:i/>
    </w:rPr>
  </w:style>
  <w:style w:type="character" w:customStyle="1" w:styleId="CharPartNo">
    <w:name w:val="CharPartNo"/>
    <w:basedOn w:val="OPCCharBase"/>
    <w:uiPriority w:val="1"/>
    <w:qFormat/>
    <w:rsid w:val="008918CF"/>
  </w:style>
  <w:style w:type="character" w:customStyle="1" w:styleId="CharPartText">
    <w:name w:val="CharPartText"/>
    <w:basedOn w:val="OPCCharBase"/>
    <w:uiPriority w:val="1"/>
    <w:qFormat/>
    <w:rsid w:val="008918CF"/>
  </w:style>
  <w:style w:type="character" w:customStyle="1" w:styleId="CharSectno">
    <w:name w:val="CharSectno"/>
    <w:basedOn w:val="OPCCharBase"/>
    <w:qFormat/>
    <w:rsid w:val="008918CF"/>
  </w:style>
  <w:style w:type="character" w:customStyle="1" w:styleId="CharSubdNo">
    <w:name w:val="CharSubdNo"/>
    <w:basedOn w:val="OPCCharBase"/>
    <w:uiPriority w:val="1"/>
    <w:qFormat/>
    <w:rsid w:val="008918CF"/>
  </w:style>
  <w:style w:type="character" w:customStyle="1" w:styleId="CharSubdText">
    <w:name w:val="CharSubdText"/>
    <w:basedOn w:val="OPCCharBase"/>
    <w:uiPriority w:val="1"/>
    <w:qFormat/>
    <w:rsid w:val="008918CF"/>
  </w:style>
  <w:style w:type="paragraph" w:customStyle="1" w:styleId="CTA--">
    <w:name w:val="CTA --"/>
    <w:basedOn w:val="OPCParaBase"/>
    <w:next w:val="Normal"/>
    <w:rsid w:val="008918CF"/>
    <w:pPr>
      <w:spacing w:before="60" w:line="240" w:lineRule="atLeast"/>
      <w:ind w:left="142" w:hanging="142"/>
    </w:pPr>
    <w:rPr>
      <w:sz w:val="20"/>
    </w:rPr>
  </w:style>
  <w:style w:type="paragraph" w:customStyle="1" w:styleId="CTA-">
    <w:name w:val="CTA -"/>
    <w:basedOn w:val="OPCParaBase"/>
    <w:rsid w:val="008918CF"/>
    <w:pPr>
      <w:spacing w:before="60" w:line="240" w:lineRule="atLeast"/>
      <w:ind w:left="85" w:hanging="85"/>
    </w:pPr>
    <w:rPr>
      <w:sz w:val="20"/>
    </w:rPr>
  </w:style>
  <w:style w:type="paragraph" w:customStyle="1" w:styleId="CTA---">
    <w:name w:val="CTA ---"/>
    <w:basedOn w:val="OPCParaBase"/>
    <w:next w:val="Normal"/>
    <w:rsid w:val="008918CF"/>
    <w:pPr>
      <w:spacing w:before="60" w:line="240" w:lineRule="atLeast"/>
      <w:ind w:left="198" w:hanging="198"/>
    </w:pPr>
    <w:rPr>
      <w:sz w:val="20"/>
    </w:rPr>
  </w:style>
  <w:style w:type="paragraph" w:customStyle="1" w:styleId="CTA----">
    <w:name w:val="CTA ----"/>
    <w:basedOn w:val="OPCParaBase"/>
    <w:next w:val="Normal"/>
    <w:rsid w:val="008918CF"/>
    <w:pPr>
      <w:spacing w:before="60" w:line="240" w:lineRule="atLeast"/>
      <w:ind w:left="255" w:hanging="255"/>
    </w:pPr>
    <w:rPr>
      <w:sz w:val="20"/>
    </w:rPr>
  </w:style>
  <w:style w:type="paragraph" w:customStyle="1" w:styleId="CTA1a">
    <w:name w:val="CTA 1(a)"/>
    <w:basedOn w:val="OPCParaBase"/>
    <w:rsid w:val="008918CF"/>
    <w:pPr>
      <w:tabs>
        <w:tab w:val="right" w:pos="414"/>
      </w:tabs>
      <w:spacing w:before="40" w:line="240" w:lineRule="atLeast"/>
      <w:ind w:left="675" w:hanging="675"/>
    </w:pPr>
    <w:rPr>
      <w:sz w:val="20"/>
    </w:rPr>
  </w:style>
  <w:style w:type="paragraph" w:customStyle="1" w:styleId="CTA1ai">
    <w:name w:val="CTA 1(a)(i)"/>
    <w:basedOn w:val="OPCParaBase"/>
    <w:rsid w:val="008918CF"/>
    <w:pPr>
      <w:tabs>
        <w:tab w:val="right" w:pos="1004"/>
      </w:tabs>
      <w:spacing w:before="40" w:line="240" w:lineRule="atLeast"/>
      <w:ind w:left="1253" w:hanging="1253"/>
    </w:pPr>
    <w:rPr>
      <w:sz w:val="20"/>
    </w:rPr>
  </w:style>
  <w:style w:type="paragraph" w:customStyle="1" w:styleId="CTA2a">
    <w:name w:val="CTA 2(a)"/>
    <w:basedOn w:val="OPCParaBase"/>
    <w:rsid w:val="008918CF"/>
    <w:pPr>
      <w:tabs>
        <w:tab w:val="right" w:pos="482"/>
      </w:tabs>
      <w:spacing w:before="40" w:line="240" w:lineRule="atLeast"/>
      <w:ind w:left="748" w:hanging="748"/>
    </w:pPr>
    <w:rPr>
      <w:sz w:val="20"/>
    </w:rPr>
  </w:style>
  <w:style w:type="paragraph" w:customStyle="1" w:styleId="CTA2ai">
    <w:name w:val="CTA 2(a)(i)"/>
    <w:basedOn w:val="OPCParaBase"/>
    <w:rsid w:val="008918CF"/>
    <w:pPr>
      <w:tabs>
        <w:tab w:val="right" w:pos="1089"/>
      </w:tabs>
      <w:spacing w:before="40" w:line="240" w:lineRule="atLeast"/>
      <w:ind w:left="1327" w:hanging="1327"/>
    </w:pPr>
    <w:rPr>
      <w:sz w:val="20"/>
    </w:rPr>
  </w:style>
  <w:style w:type="paragraph" w:customStyle="1" w:styleId="CTA3a">
    <w:name w:val="CTA 3(a)"/>
    <w:basedOn w:val="OPCParaBase"/>
    <w:rsid w:val="008918CF"/>
    <w:pPr>
      <w:tabs>
        <w:tab w:val="right" w:pos="556"/>
      </w:tabs>
      <w:spacing w:before="40" w:line="240" w:lineRule="atLeast"/>
      <w:ind w:left="805" w:hanging="805"/>
    </w:pPr>
    <w:rPr>
      <w:sz w:val="20"/>
    </w:rPr>
  </w:style>
  <w:style w:type="paragraph" w:customStyle="1" w:styleId="CTA3ai">
    <w:name w:val="CTA 3(a)(i)"/>
    <w:basedOn w:val="OPCParaBase"/>
    <w:rsid w:val="008918CF"/>
    <w:pPr>
      <w:tabs>
        <w:tab w:val="right" w:pos="1140"/>
      </w:tabs>
      <w:spacing w:before="40" w:line="240" w:lineRule="atLeast"/>
      <w:ind w:left="1361" w:hanging="1361"/>
    </w:pPr>
    <w:rPr>
      <w:sz w:val="20"/>
    </w:rPr>
  </w:style>
  <w:style w:type="paragraph" w:customStyle="1" w:styleId="CTA4a">
    <w:name w:val="CTA 4(a)"/>
    <w:basedOn w:val="OPCParaBase"/>
    <w:rsid w:val="008918CF"/>
    <w:pPr>
      <w:tabs>
        <w:tab w:val="right" w:pos="624"/>
      </w:tabs>
      <w:spacing w:before="40" w:line="240" w:lineRule="atLeast"/>
      <w:ind w:left="873" w:hanging="873"/>
    </w:pPr>
    <w:rPr>
      <w:sz w:val="20"/>
    </w:rPr>
  </w:style>
  <w:style w:type="paragraph" w:customStyle="1" w:styleId="CTA4ai">
    <w:name w:val="CTA 4(a)(i)"/>
    <w:basedOn w:val="OPCParaBase"/>
    <w:rsid w:val="008918CF"/>
    <w:pPr>
      <w:tabs>
        <w:tab w:val="right" w:pos="1213"/>
      </w:tabs>
      <w:spacing w:before="40" w:line="240" w:lineRule="atLeast"/>
      <w:ind w:left="1452" w:hanging="1452"/>
    </w:pPr>
    <w:rPr>
      <w:sz w:val="20"/>
    </w:rPr>
  </w:style>
  <w:style w:type="paragraph" w:customStyle="1" w:styleId="CTACAPS">
    <w:name w:val="CTA CAPS"/>
    <w:basedOn w:val="OPCParaBase"/>
    <w:rsid w:val="008918CF"/>
    <w:pPr>
      <w:spacing w:before="60" w:line="240" w:lineRule="atLeast"/>
    </w:pPr>
    <w:rPr>
      <w:sz w:val="20"/>
    </w:rPr>
  </w:style>
  <w:style w:type="paragraph" w:customStyle="1" w:styleId="CTAright">
    <w:name w:val="CTA right"/>
    <w:basedOn w:val="OPCParaBase"/>
    <w:rsid w:val="008918CF"/>
    <w:pPr>
      <w:spacing w:before="60" w:line="240" w:lineRule="auto"/>
      <w:jc w:val="right"/>
    </w:pPr>
    <w:rPr>
      <w:sz w:val="20"/>
    </w:rPr>
  </w:style>
  <w:style w:type="paragraph" w:customStyle="1" w:styleId="subsection">
    <w:name w:val="subsection"/>
    <w:aliases w:val="ss"/>
    <w:basedOn w:val="OPCParaBase"/>
    <w:link w:val="subsectionChar"/>
    <w:rsid w:val="008918CF"/>
    <w:pPr>
      <w:tabs>
        <w:tab w:val="right" w:pos="1021"/>
      </w:tabs>
      <w:spacing w:before="180" w:line="240" w:lineRule="auto"/>
      <w:ind w:left="1134" w:hanging="1134"/>
    </w:pPr>
  </w:style>
  <w:style w:type="paragraph" w:customStyle="1" w:styleId="Definition">
    <w:name w:val="Definition"/>
    <w:aliases w:val="dd"/>
    <w:basedOn w:val="OPCParaBase"/>
    <w:rsid w:val="008918CF"/>
    <w:pPr>
      <w:spacing w:before="180" w:line="240" w:lineRule="auto"/>
      <w:ind w:left="1134"/>
    </w:pPr>
  </w:style>
  <w:style w:type="paragraph" w:customStyle="1" w:styleId="ETAsubitem">
    <w:name w:val="ETA(subitem)"/>
    <w:basedOn w:val="OPCParaBase"/>
    <w:rsid w:val="008918CF"/>
    <w:pPr>
      <w:tabs>
        <w:tab w:val="right" w:pos="340"/>
      </w:tabs>
      <w:spacing w:before="60" w:line="240" w:lineRule="auto"/>
      <w:ind w:left="454" w:hanging="454"/>
    </w:pPr>
    <w:rPr>
      <w:sz w:val="20"/>
    </w:rPr>
  </w:style>
  <w:style w:type="paragraph" w:customStyle="1" w:styleId="ETApara">
    <w:name w:val="ETA(para)"/>
    <w:basedOn w:val="OPCParaBase"/>
    <w:rsid w:val="008918CF"/>
    <w:pPr>
      <w:tabs>
        <w:tab w:val="right" w:pos="754"/>
      </w:tabs>
      <w:spacing w:before="60" w:line="240" w:lineRule="auto"/>
      <w:ind w:left="828" w:hanging="828"/>
    </w:pPr>
    <w:rPr>
      <w:sz w:val="20"/>
    </w:rPr>
  </w:style>
  <w:style w:type="paragraph" w:customStyle="1" w:styleId="ETAsubpara">
    <w:name w:val="ETA(subpara)"/>
    <w:basedOn w:val="OPCParaBase"/>
    <w:rsid w:val="008918CF"/>
    <w:pPr>
      <w:tabs>
        <w:tab w:val="right" w:pos="1083"/>
      </w:tabs>
      <w:spacing w:before="60" w:line="240" w:lineRule="auto"/>
      <w:ind w:left="1191" w:hanging="1191"/>
    </w:pPr>
    <w:rPr>
      <w:sz w:val="20"/>
    </w:rPr>
  </w:style>
  <w:style w:type="paragraph" w:customStyle="1" w:styleId="ETAsub-subpara">
    <w:name w:val="ETA(sub-subpara)"/>
    <w:basedOn w:val="OPCParaBase"/>
    <w:rsid w:val="008918CF"/>
    <w:pPr>
      <w:tabs>
        <w:tab w:val="right" w:pos="1412"/>
      </w:tabs>
      <w:spacing w:before="60" w:line="240" w:lineRule="auto"/>
      <w:ind w:left="1525" w:hanging="1525"/>
    </w:pPr>
    <w:rPr>
      <w:sz w:val="20"/>
    </w:rPr>
  </w:style>
  <w:style w:type="paragraph" w:customStyle="1" w:styleId="Formula">
    <w:name w:val="Formula"/>
    <w:basedOn w:val="OPCParaBase"/>
    <w:rsid w:val="008918CF"/>
    <w:pPr>
      <w:spacing w:line="240" w:lineRule="auto"/>
      <w:ind w:left="1134"/>
    </w:pPr>
    <w:rPr>
      <w:sz w:val="20"/>
    </w:rPr>
  </w:style>
  <w:style w:type="paragraph" w:styleId="Header">
    <w:name w:val="header"/>
    <w:basedOn w:val="OPCParaBase"/>
    <w:link w:val="HeaderChar"/>
    <w:unhideWhenUsed/>
    <w:rsid w:val="008918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18CF"/>
    <w:rPr>
      <w:rFonts w:eastAsia="Times New Roman" w:cs="Times New Roman"/>
      <w:sz w:val="16"/>
      <w:lang w:eastAsia="en-AU"/>
    </w:rPr>
  </w:style>
  <w:style w:type="paragraph" w:customStyle="1" w:styleId="House">
    <w:name w:val="House"/>
    <w:basedOn w:val="OPCParaBase"/>
    <w:rsid w:val="008918CF"/>
    <w:pPr>
      <w:spacing w:line="240" w:lineRule="auto"/>
    </w:pPr>
    <w:rPr>
      <w:sz w:val="28"/>
    </w:rPr>
  </w:style>
  <w:style w:type="paragraph" w:customStyle="1" w:styleId="Item">
    <w:name w:val="Item"/>
    <w:aliases w:val="i"/>
    <w:basedOn w:val="OPCParaBase"/>
    <w:next w:val="ItemHead"/>
    <w:rsid w:val="008918CF"/>
    <w:pPr>
      <w:keepLines/>
      <w:spacing w:before="80" w:line="240" w:lineRule="auto"/>
      <w:ind w:left="709"/>
    </w:pPr>
  </w:style>
  <w:style w:type="paragraph" w:customStyle="1" w:styleId="ItemHead">
    <w:name w:val="ItemHead"/>
    <w:aliases w:val="ih"/>
    <w:basedOn w:val="OPCParaBase"/>
    <w:next w:val="Item"/>
    <w:rsid w:val="008918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18CF"/>
    <w:pPr>
      <w:spacing w:line="240" w:lineRule="auto"/>
    </w:pPr>
    <w:rPr>
      <w:b/>
      <w:sz w:val="32"/>
    </w:rPr>
  </w:style>
  <w:style w:type="paragraph" w:customStyle="1" w:styleId="notedraft">
    <w:name w:val="note(draft)"/>
    <w:aliases w:val="nd"/>
    <w:basedOn w:val="OPCParaBase"/>
    <w:rsid w:val="008918CF"/>
    <w:pPr>
      <w:spacing w:before="240" w:line="240" w:lineRule="auto"/>
      <w:ind w:left="284" w:hanging="284"/>
    </w:pPr>
    <w:rPr>
      <w:i/>
      <w:sz w:val="24"/>
    </w:rPr>
  </w:style>
  <w:style w:type="paragraph" w:customStyle="1" w:styleId="notemargin">
    <w:name w:val="note(margin)"/>
    <w:aliases w:val="nm"/>
    <w:basedOn w:val="OPCParaBase"/>
    <w:rsid w:val="008918CF"/>
    <w:pPr>
      <w:tabs>
        <w:tab w:val="left" w:pos="709"/>
      </w:tabs>
      <w:spacing w:before="122" w:line="198" w:lineRule="exact"/>
      <w:ind w:left="709" w:hanging="709"/>
    </w:pPr>
    <w:rPr>
      <w:sz w:val="18"/>
    </w:rPr>
  </w:style>
  <w:style w:type="paragraph" w:customStyle="1" w:styleId="noteToPara">
    <w:name w:val="noteToPara"/>
    <w:aliases w:val="ntp"/>
    <w:basedOn w:val="OPCParaBase"/>
    <w:rsid w:val="008918CF"/>
    <w:pPr>
      <w:spacing w:before="122" w:line="198" w:lineRule="exact"/>
      <w:ind w:left="2353" w:hanging="709"/>
    </w:pPr>
    <w:rPr>
      <w:sz w:val="18"/>
    </w:rPr>
  </w:style>
  <w:style w:type="paragraph" w:customStyle="1" w:styleId="noteParlAmend">
    <w:name w:val="note(ParlAmend)"/>
    <w:aliases w:val="npp"/>
    <w:basedOn w:val="OPCParaBase"/>
    <w:next w:val="ParlAmend"/>
    <w:rsid w:val="008918CF"/>
    <w:pPr>
      <w:spacing w:line="240" w:lineRule="auto"/>
      <w:jc w:val="right"/>
    </w:pPr>
    <w:rPr>
      <w:rFonts w:ascii="Arial" w:hAnsi="Arial"/>
      <w:b/>
      <w:i/>
    </w:rPr>
  </w:style>
  <w:style w:type="paragraph" w:customStyle="1" w:styleId="Page1">
    <w:name w:val="Page1"/>
    <w:basedOn w:val="OPCParaBase"/>
    <w:rsid w:val="008918CF"/>
    <w:pPr>
      <w:spacing w:before="5600" w:line="240" w:lineRule="auto"/>
    </w:pPr>
    <w:rPr>
      <w:b/>
      <w:sz w:val="32"/>
    </w:rPr>
  </w:style>
  <w:style w:type="paragraph" w:customStyle="1" w:styleId="PageBreak">
    <w:name w:val="PageBreak"/>
    <w:aliases w:val="pb"/>
    <w:basedOn w:val="OPCParaBase"/>
    <w:rsid w:val="008918CF"/>
    <w:pPr>
      <w:spacing w:line="240" w:lineRule="auto"/>
    </w:pPr>
    <w:rPr>
      <w:sz w:val="20"/>
    </w:rPr>
  </w:style>
  <w:style w:type="paragraph" w:customStyle="1" w:styleId="paragraphsub">
    <w:name w:val="paragraph(sub)"/>
    <w:aliases w:val="aa"/>
    <w:basedOn w:val="OPCParaBase"/>
    <w:rsid w:val="008918CF"/>
    <w:pPr>
      <w:tabs>
        <w:tab w:val="right" w:pos="1985"/>
      </w:tabs>
      <w:spacing w:before="40" w:line="240" w:lineRule="auto"/>
      <w:ind w:left="2098" w:hanging="2098"/>
    </w:pPr>
  </w:style>
  <w:style w:type="paragraph" w:customStyle="1" w:styleId="paragraphsub-sub">
    <w:name w:val="paragraph(sub-sub)"/>
    <w:aliases w:val="aaa"/>
    <w:basedOn w:val="OPCParaBase"/>
    <w:rsid w:val="008918CF"/>
    <w:pPr>
      <w:tabs>
        <w:tab w:val="right" w:pos="2722"/>
      </w:tabs>
      <w:spacing w:before="40" w:line="240" w:lineRule="auto"/>
      <w:ind w:left="2835" w:hanging="2835"/>
    </w:pPr>
  </w:style>
  <w:style w:type="paragraph" w:customStyle="1" w:styleId="paragraph">
    <w:name w:val="paragraph"/>
    <w:aliases w:val="a"/>
    <w:basedOn w:val="OPCParaBase"/>
    <w:link w:val="paragraphChar"/>
    <w:rsid w:val="008918CF"/>
    <w:pPr>
      <w:tabs>
        <w:tab w:val="right" w:pos="1531"/>
      </w:tabs>
      <w:spacing w:before="40" w:line="240" w:lineRule="auto"/>
      <w:ind w:left="1644" w:hanging="1644"/>
    </w:pPr>
  </w:style>
  <w:style w:type="paragraph" w:customStyle="1" w:styleId="ParlAmend">
    <w:name w:val="ParlAmend"/>
    <w:aliases w:val="pp"/>
    <w:basedOn w:val="OPCParaBase"/>
    <w:rsid w:val="008918CF"/>
    <w:pPr>
      <w:spacing w:before="240" w:line="240" w:lineRule="atLeast"/>
      <w:ind w:hanging="567"/>
    </w:pPr>
    <w:rPr>
      <w:sz w:val="24"/>
    </w:rPr>
  </w:style>
  <w:style w:type="paragraph" w:customStyle="1" w:styleId="Penalty">
    <w:name w:val="Penalty"/>
    <w:basedOn w:val="OPCParaBase"/>
    <w:rsid w:val="008918CF"/>
    <w:pPr>
      <w:tabs>
        <w:tab w:val="left" w:pos="2977"/>
      </w:tabs>
      <w:spacing w:before="180" w:line="240" w:lineRule="auto"/>
      <w:ind w:left="1985" w:hanging="851"/>
    </w:pPr>
  </w:style>
  <w:style w:type="paragraph" w:customStyle="1" w:styleId="Portfolio">
    <w:name w:val="Portfolio"/>
    <w:basedOn w:val="OPCParaBase"/>
    <w:rsid w:val="008918CF"/>
    <w:pPr>
      <w:spacing w:line="240" w:lineRule="auto"/>
    </w:pPr>
    <w:rPr>
      <w:i/>
      <w:sz w:val="20"/>
    </w:rPr>
  </w:style>
  <w:style w:type="paragraph" w:customStyle="1" w:styleId="Preamble">
    <w:name w:val="Preamble"/>
    <w:basedOn w:val="OPCParaBase"/>
    <w:next w:val="Normal"/>
    <w:rsid w:val="008918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18CF"/>
    <w:pPr>
      <w:spacing w:line="240" w:lineRule="auto"/>
    </w:pPr>
    <w:rPr>
      <w:i/>
      <w:sz w:val="20"/>
    </w:rPr>
  </w:style>
  <w:style w:type="paragraph" w:customStyle="1" w:styleId="Session">
    <w:name w:val="Session"/>
    <w:basedOn w:val="OPCParaBase"/>
    <w:rsid w:val="008918CF"/>
    <w:pPr>
      <w:spacing w:line="240" w:lineRule="auto"/>
    </w:pPr>
    <w:rPr>
      <w:sz w:val="28"/>
    </w:rPr>
  </w:style>
  <w:style w:type="paragraph" w:customStyle="1" w:styleId="Sponsor">
    <w:name w:val="Sponsor"/>
    <w:basedOn w:val="OPCParaBase"/>
    <w:rsid w:val="008918CF"/>
    <w:pPr>
      <w:spacing w:line="240" w:lineRule="auto"/>
    </w:pPr>
    <w:rPr>
      <w:i/>
    </w:rPr>
  </w:style>
  <w:style w:type="paragraph" w:customStyle="1" w:styleId="Subitem">
    <w:name w:val="Subitem"/>
    <w:aliases w:val="iss"/>
    <w:basedOn w:val="OPCParaBase"/>
    <w:rsid w:val="008918CF"/>
    <w:pPr>
      <w:spacing w:before="180" w:line="240" w:lineRule="auto"/>
      <w:ind w:left="709" w:hanging="709"/>
    </w:pPr>
  </w:style>
  <w:style w:type="paragraph" w:customStyle="1" w:styleId="SubitemHead">
    <w:name w:val="SubitemHead"/>
    <w:aliases w:val="issh"/>
    <w:basedOn w:val="OPCParaBase"/>
    <w:rsid w:val="008918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18CF"/>
    <w:pPr>
      <w:spacing w:before="40" w:line="240" w:lineRule="auto"/>
      <w:ind w:left="1134"/>
    </w:pPr>
  </w:style>
  <w:style w:type="paragraph" w:customStyle="1" w:styleId="SubsectionHead">
    <w:name w:val="SubsectionHead"/>
    <w:aliases w:val="ssh"/>
    <w:basedOn w:val="OPCParaBase"/>
    <w:next w:val="subsection"/>
    <w:rsid w:val="008918CF"/>
    <w:pPr>
      <w:keepNext/>
      <w:keepLines/>
      <w:spacing w:before="240" w:line="240" w:lineRule="auto"/>
      <w:ind w:left="1134"/>
    </w:pPr>
    <w:rPr>
      <w:i/>
    </w:rPr>
  </w:style>
  <w:style w:type="paragraph" w:customStyle="1" w:styleId="Tablea">
    <w:name w:val="Table(a)"/>
    <w:aliases w:val="ta"/>
    <w:basedOn w:val="OPCParaBase"/>
    <w:rsid w:val="008918CF"/>
    <w:pPr>
      <w:spacing w:before="60" w:line="240" w:lineRule="auto"/>
      <w:ind w:left="284" w:hanging="284"/>
    </w:pPr>
    <w:rPr>
      <w:sz w:val="20"/>
    </w:rPr>
  </w:style>
  <w:style w:type="paragraph" w:customStyle="1" w:styleId="TableAA">
    <w:name w:val="Table(AA)"/>
    <w:aliases w:val="taaa"/>
    <w:basedOn w:val="OPCParaBase"/>
    <w:rsid w:val="008918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18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18CF"/>
    <w:pPr>
      <w:spacing w:before="60" w:line="240" w:lineRule="atLeast"/>
    </w:pPr>
    <w:rPr>
      <w:sz w:val="20"/>
    </w:rPr>
  </w:style>
  <w:style w:type="paragraph" w:customStyle="1" w:styleId="TLPBoxTextnote">
    <w:name w:val="TLPBoxText(note"/>
    <w:aliases w:val="right)"/>
    <w:basedOn w:val="OPCParaBase"/>
    <w:rsid w:val="008918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18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18CF"/>
    <w:pPr>
      <w:spacing w:before="122" w:line="198" w:lineRule="exact"/>
      <w:ind w:left="1985" w:hanging="851"/>
      <w:jc w:val="right"/>
    </w:pPr>
    <w:rPr>
      <w:sz w:val="18"/>
    </w:rPr>
  </w:style>
  <w:style w:type="paragraph" w:customStyle="1" w:styleId="TLPTableBullet">
    <w:name w:val="TLPTableBullet"/>
    <w:aliases w:val="ttb"/>
    <w:basedOn w:val="OPCParaBase"/>
    <w:rsid w:val="008918CF"/>
    <w:pPr>
      <w:spacing w:line="240" w:lineRule="exact"/>
      <w:ind w:left="284" w:hanging="284"/>
    </w:pPr>
    <w:rPr>
      <w:sz w:val="20"/>
    </w:rPr>
  </w:style>
  <w:style w:type="paragraph" w:styleId="TOC1">
    <w:name w:val="toc 1"/>
    <w:basedOn w:val="OPCParaBase"/>
    <w:next w:val="Normal"/>
    <w:uiPriority w:val="39"/>
    <w:semiHidden/>
    <w:unhideWhenUsed/>
    <w:rsid w:val="008918C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918C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918C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918C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918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918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918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18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918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18CF"/>
    <w:pPr>
      <w:keepLines/>
      <w:spacing w:before="240" w:after="120" w:line="240" w:lineRule="auto"/>
      <w:ind w:left="794"/>
    </w:pPr>
    <w:rPr>
      <w:b/>
      <w:kern w:val="28"/>
      <w:sz w:val="20"/>
    </w:rPr>
  </w:style>
  <w:style w:type="paragraph" w:customStyle="1" w:styleId="TofSectsHeading">
    <w:name w:val="TofSects(Heading)"/>
    <w:basedOn w:val="OPCParaBase"/>
    <w:rsid w:val="008918CF"/>
    <w:pPr>
      <w:spacing w:before="240" w:after="120" w:line="240" w:lineRule="auto"/>
    </w:pPr>
    <w:rPr>
      <w:b/>
      <w:sz w:val="24"/>
    </w:rPr>
  </w:style>
  <w:style w:type="paragraph" w:customStyle="1" w:styleId="TofSectsSection">
    <w:name w:val="TofSects(Section)"/>
    <w:basedOn w:val="OPCParaBase"/>
    <w:rsid w:val="008918CF"/>
    <w:pPr>
      <w:keepLines/>
      <w:spacing w:before="40" w:line="240" w:lineRule="auto"/>
      <w:ind w:left="1588" w:hanging="794"/>
    </w:pPr>
    <w:rPr>
      <w:kern w:val="28"/>
      <w:sz w:val="18"/>
    </w:rPr>
  </w:style>
  <w:style w:type="paragraph" w:customStyle="1" w:styleId="TofSectsSubdiv">
    <w:name w:val="TofSects(Subdiv)"/>
    <w:basedOn w:val="OPCParaBase"/>
    <w:rsid w:val="008918CF"/>
    <w:pPr>
      <w:keepLines/>
      <w:spacing w:before="80" w:line="240" w:lineRule="auto"/>
      <w:ind w:left="1588" w:hanging="794"/>
    </w:pPr>
    <w:rPr>
      <w:kern w:val="28"/>
    </w:rPr>
  </w:style>
  <w:style w:type="paragraph" w:customStyle="1" w:styleId="WRStyle">
    <w:name w:val="WR Style"/>
    <w:aliases w:val="WR"/>
    <w:basedOn w:val="OPCParaBase"/>
    <w:rsid w:val="008918CF"/>
    <w:pPr>
      <w:spacing w:before="240" w:line="240" w:lineRule="auto"/>
      <w:ind w:left="284" w:hanging="284"/>
    </w:pPr>
    <w:rPr>
      <w:b/>
      <w:i/>
      <w:kern w:val="28"/>
      <w:sz w:val="24"/>
    </w:rPr>
  </w:style>
  <w:style w:type="paragraph" w:customStyle="1" w:styleId="notepara">
    <w:name w:val="note(para)"/>
    <w:aliases w:val="na"/>
    <w:basedOn w:val="OPCParaBase"/>
    <w:rsid w:val="008918CF"/>
    <w:pPr>
      <w:spacing w:before="40" w:line="198" w:lineRule="exact"/>
      <w:ind w:left="2354" w:hanging="369"/>
    </w:pPr>
    <w:rPr>
      <w:sz w:val="18"/>
    </w:rPr>
  </w:style>
  <w:style w:type="paragraph" w:styleId="Footer">
    <w:name w:val="footer"/>
    <w:link w:val="FooterChar"/>
    <w:rsid w:val="008918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18CF"/>
    <w:rPr>
      <w:rFonts w:eastAsia="Times New Roman" w:cs="Times New Roman"/>
      <w:sz w:val="22"/>
      <w:szCs w:val="24"/>
      <w:lang w:eastAsia="en-AU"/>
    </w:rPr>
  </w:style>
  <w:style w:type="character" w:styleId="LineNumber">
    <w:name w:val="line number"/>
    <w:basedOn w:val="OPCCharBase"/>
    <w:uiPriority w:val="99"/>
    <w:semiHidden/>
    <w:unhideWhenUsed/>
    <w:rsid w:val="008918CF"/>
    <w:rPr>
      <w:sz w:val="16"/>
    </w:rPr>
  </w:style>
  <w:style w:type="table" w:customStyle="1" w:styleId="CFlag">
    <w:name w:val="CFlag"/>
    <w:basedOn w:val="TableNormal"/>
    <w:uiPriority w:val="99"/>
    <w:rsid w:val="008918CF"/>
    <w:rPr>
      <w:rFonts w:eastAsia="Times New Roman" w:cs="Times New Roman"/>
      <w:lang w:eastAsia="en-AU"/>
    </w:rPr>
    <w:tblPr/>
  </w:style>
  <w:style w:type="paragraph" w:customStyle="1" w:styleId="NotesHeading1">
    <w:name w:val="NotesHeading 1"/>
    <w:basedOn w:val="OPCParaBase"/>
    <w:next w:val="Normal"/>
    <w:rsid w:val="008918CF"/>
    <w:rPr>
      <w:b/>
      <w:sz w:val="28"/>
      <w:szCs w:val="28"/>
    </w:rPr>
  </w:style>
  <w:style w:type="paragraph" w:customStyle="1" w:styleId="NotesHeading2">
    <w:name w:val="NotesHeading 2"/>
    <w:basedOn w:val="OPCParaBase"/>
    <w:next w:val="Normal"/>
    <w:rsid w:val="008918CF"/>
    <w:rPr>
      <w:b/>
      <w:sz w:val="28"/>
      <w:szCs w:val="28"/>
    </w:rPr>
  </w:style>
  <w:style w:type="paragraph" w:customStyle="1" w:styleId="SignCoverPageEnd">
    <w:name w:val="SignCoverPageEnd"/>
    <w:basedOn w:val="OPCParaBase"/>
    <w:next w:val="Normal"/>
    <w:rsid w:val="008918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18CF"/>
    <w:pPr>
      <w:pBdr>
        <w:top w:val="single" w:sz="4" w:space="1" w:color="auto"/>
      </w:pBdr>
      <w:spacing w:before="360"/>
      <w:ind w:right="397"/>
      <w:jc w:val="both"/>
    </w:pPr>
  </w:style>
  <w:style w:type="paragraph" w:customStyle="1" w:styleId="Paragraphsub-sub-sub">
    <w:name w:val="Paragraph(sub-sub-sub)"/>
    <w:aliases w:val="aaaa"/>
    <w:basedOn w:val="OPCParaBase"/>
    <w:rsid w:val="008918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18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18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18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18C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918CF"/>
    <w:pPr>
      <w:spacing w:before="120"/>
    </w:pPr>
  </w:style>
  <w:style w:type="paragraph" w:customStyle="1" w:styleId="TableTextEndNotes">
    <w:name w:val="TableTextEndNotes"/>
    <w:aliases w:val="Tten"/>
    <w:basedOn w:val="Normal"/>
    <w:rsid w:val="008918CF"/>
    <w:pPr>
      <w:spacing w:before="60" w:line="240" w:lineRule="auto"/>
    </w:pPr>
    <w:rPr>
      <w:rFonts w:cs="Arial"/>
      <w:sz w:val="20"/>
      <w:szCs w:val="22"/>
    </w:rPr>
  </w:style>
  <w:style w:type="paragraph" w:customStyle="1" w:styleId="TableHeading">
    <w:name w:val="TableHeading"/>
    <w:aliases w:val="th"/>
    <w:basedOn w:val="OPCParaBase"/>
    <w:next w:val="Tabletext"/>
    <w:rsid w:val="008918CF"/>
    <w:pPr>
      <w:keepNext/>
      <w:spacing w:before="60" w:line="240" w:lineRule="atLeast"/>
    </w:pPr>
    <w:rPr>
      <w:b/>
      <w:sz w:val="20"/>
    </w:rPr>
  </w:style>
  <w:style w:type="paragraph" w:customStyle="1" w:styleId="NoteToSubpara">
    <w:name w:val="NoteToSubpara"/>
    <w:aliases w:val="nts"/>
    <w:basedOn w:val="OPCParaBase"/>
    <w:rsid w:val="008918CF"/>
    <w:pPr>
      <w:spacing w:before="40" w:line="198" w:lineRule="exact"/>
      <w:ind w:left="2835" w:hanging="709"/>
    </w:pPr>
    <w:rPr>
      <w:sz w:val="18"/>
    </w:rPr>
  </w:style>
  <w:style w:type="paragraph" w:customStyle="1" w:styleId="ENoteTableHeading">
    <w:name w:val="ENoteTableHeading"/>
    <w:aliases w:val="enth"/>
    <w:basedOn w:val="OPCParaBase"/>
    <w:rsid w:val="008918CF"/>
    <w:pPr>
      <w:keepNext/>
      <w:spacing w:before="60" w:line="240" w:lineRule="atLeast"/>
    </w:pPr>
    <w:rPr>
      <w:rFonts w:ascii="Arial" w:hAnsi="Arial"/>
      <w:b/>
      <w:sz w:val="16"/>
    </w:rPr>
  </w:style>
  <w:style w:type="paragraph" w:customStyle="1" w:styleId="ENoteTTi">
    <w:name w:val="ENoteTTi"/>
    <w:aliases w:val="entti"/>
    <w:basedOn w:val="OPCParaBase"/>
    <w:rsid w:val="008918CF"/>
    <w:pPr>
      <w:keepNext/>
      <w:spacing w:before="60" w:line="240" w:lineRule="atLeast"/>
      <w:ind w:left="170"/>
    </w:pPr>
    <w:rPr>
      <w:sz w:val="16"/>
    </w:rPr>
  </w:style>
  <w:style w:type="paragraph" w:customStyle="1" w:styleId="ENotesHeading1">
    <w:name w:val="ENotesHeading 1"/>
    <w:aliases w:val="Enh1"/>
    <w:basedOn w:val="OPCParaBase"/>
    <w:next w:val="Normal"/>
    <w:rsid w:val="008918CF"/>
    <w:pPr>
      <w:spacing w:before="120"/>
      <w:outlineLvl w:val="1"/>
    </w:pPr>
    <w:rPr>
      <w:b/>
      <w:sz w:val="28"/>
      <w:szCs w:val="28"/>
    </w:rPr>
  </w:style>
  <w:style w:type="paragraph" w:customStyle="1" w:styleId="ENotesHeading2">
    <w:name w:val="ENotesHeading 2"/>
    <w:aliases w:val="Enh2"/>
    <w:basedOn w:val="OPCParaBase"/>
    <w:next w:val="Normal"/>
    <w:rsid w:val="008918CF"/>
    <w:pPr>
      <w:spacing w:before="120" w:after="120"/>
      <w:outlineLvl w:val="2"/>
    </w:pPr>
    <w:rPr>
      <w:b/>
      <w:sz w:val="24"/>
      <w:szCs w:val="28"/>
    </w:rPr>
  </w:style>
  <w:style w:type="paragraph" w:customStyle="1" w:styleId="ENoteTTIndentHeading">
    <w:name w:val="ENoteTTIndentHeading"/>
    <w:aliases w:val="enTTHi"/>
    <w:basedOn w:val="OPCParaBase"/>
    <w:rsid w:val="008918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18CF"/>
    <w:pPr>
      <w:spacing w:before="60" w:line="240" w:lineRule="atLeast"/>
    </w:pPr>
    <w:rPr>
      <w:sz w:val="16"/>
    </w:rPr>
  </w:style>
  <w:style w:type="paragraph" w:customStyle="1" w:styleId="MadeunderText">
    <w:name w:val="MadeunderText"/>
    <w:basedOn w:val="OPCParaBase"/>
    <w:next w:val="Normal"/>
    <w:rsid w:val="008918CF"/>
    <w:pPr>
      <w:spacing w:before="240"/>
    </w:pPr>
    <w:rPr>
      <w:sz w:val="24"/>
      <w:szCs w:val="24"/>
    </w:rPr>
  </w:style>
  <w:style w:type="paragraph" w:customStyle="1" w:styleId="ENotesHeading3">
    <w:name w:val="ENotesHeading 3"/>
    <w:aliases w:val="Enh3"/>
    <w:basedOn w:val="OPCParaBase"/>
    <w:next w:val="Normal"/>
    <w:rsid w:val="008918CF"/>
    <w:pPr>
      <w:keepNext/>
      <w:spacing w:before="120" w:line="240" w:lineRule="auto"/>
      <w:outlineLvl w:val="4"/>
    </w:pPr>
    <w:rPr>
      <w:b/>
      <w:szCs w:val="24"/>
    </w:rPr>
  </w:style>
  <w:style w:type="paragraph" w:customStyle="1" w:styleId="SubPartCASA">
    <w:name w:val="SubPart(CASA)"/>
    <w:aliases w:val="csp"/>
    <w:basedOn w:val="OPCParaBase"/>
    <w:next w:val="ActHead3"/>
    <w:rsid w:val="008918C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918CF"/>
  </w:style>
  <w:style w:type="character" w:customStyle="1" w:styleId="CharSubPartNoCASA">
    <w:name w:val="CharSubPartNo(CASA)"/>
    <w:basedOn w:val="OPCCharBase"/>
    <w:uiPriority w:val="1"/>
    <w:rsid w:val="008918CF"/>
  </w:style>
  <w:style w:type="paragraph" w:customStyle="1" w:styleId="ENoteTTIndentHeadingSub">
    <w:name w:val="ENoteTTIndentHeadingSub"/>
    <w:aliases w:val="enTTHis"/>
    <w:basedOn w:val="OPCParaBase"/>
    <w:rsid w:val="008918CF"/>
    <w:pPr>
      <w:keepNext/>
      <w:spacing w:before="60" w:line="240" w:lineRule="atLeast"/>
      <w:ind w:left="340"/>
    </w:pPr>
    <w:rPr>
      <w:b/>
      <w:sz w:val="16"/>
    </w:rPr>
  </w:style>
  <w:style w:type="paragraph" w:customStyle="1" w:styleId="ENoteTTiSub">
    <w:name w:val="ENoteTTiSub"/>
    <w:aliases w:val="enttis"/>
    <w:basedOn w:val="OPCParaBase"/>
    <w:rsid w:val="008918CF"/>
    <w:pPr>
      <w:keepNext/>
      <w:spacing w:before="60" w:line="240" w:lineRule="atLeast"/>
      <w:ind w:left="340"/>
    </w:pPr>
    <w:rPr>
      <w:sz w:val="16"/>
    </w:rPr>
  </w:style>
  <w:style w:type="paragraph" w:customStyle="1" w:styleId="SubDivisionMigration">
    <w:name w:val="SubDivisionMigration"/>
    <w:aliases w:val="sdm"/>
    <w:basedOn w:val="OPCParaBase"/>
    <w:rsid w:val="008918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18CF"/>
    <w:pPr>
      <w:keepNext/>
      <w:keepLines/>
      <w:spacing w:before="240" w:line="240" w:lineRule="auto"/>
      <w:ind w:left="1134" w:hanging="1134"/>
    </w:pPr>
    <w:rPr>
      <w:b/>
      <w:sz w:val="28"/>
    </w:rPr>
  </w:style>
  <w:style w:type="table" w:styleId="TableGrid">
    <w:name w:val="Table Grid"/>
    <w:basedOn w:val="TableNormal"/>
    <w:uiPriority w:val="59"/>
    <w:rsid w:val="0089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918CF"/>
    <w:pPr>
      <w:spacing w:before="122" w:line="240" w:lineRule="auto"/>
      <w:ind w:left="1985" w:hanging="851"/>
    </w:pPr>
    <w:rPr>
      <w:sz w:val="18"/>
    </w:rPr>
  </w:style>
  <w:style w:type="paragraph" w:customStyle="1" w:styleId="FreeForm">
    <w:name w:val="FreeForm"/>
    <w:rsid w:val="008918CF"/>
    <w:rPr>
      <w:rFonts w:ascii="Arial" w:hAnsi="Arial"/>
      <w:sz w:val="22"/>
    </w:rPr>
  </w:style>
  <w:style w:type="paragraph" w:customStyle="1" w:styleId="SOText">
    <w:name w:val="SO Text"/>
    <w:aliases w:val="sot"/>
    <w:link w:val="SOTextChar"/>
    <w:rsid w:val="008918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18CF"/>
    <w:rPr>
      <w:sz w:val="22"/>
    </w:rPr>
  </w:style>
  <w:style w:type="paragraph" w:customStyle="1" w:styleId="SOTextNote">
    <w:name w:val="SO TextNote"/>
    <w:aliases w:val="sont"/>
    <w:basedOn w:val="SOText"/>
    <w:qFormat/>
    <w:rsid w:val="008918CF"/>
    <w:pPr>
      <w:spacing w:before="122" w:line="198" w:lineRule="exact"/>
      <w:ind w:left="1843" w:hanging="709"/>
    </w:pPr>
    <w:rPr>
      <w:sz w:val="18"/>
    </w:rPr>
  </w:style>
  <w:style w:type="paragraph" w:customStyle="1" w:styleId="SOPara">
    <w:name w:val="SO Para"/>
    <w:aliases w:val="soa"/>
    <w:basedOn w:val="SOText"/>
    <w:link w:val="SOParaChar"/>
    <w:qFormat/>
    <w:rsid w:val="008918CF"/>
    <w:pPr>
      <w:tabs>
        <w:tab w:val="right" w:pos="1786"/>
      </w:tabs>
      <w:spacing w:before="40"/>
      <w:ind w:left="2070" w:hanging="936"/>
    </w:pPr>
  </w:style>
  <w:style w:type="character" w:customStyle="1" w:styleId="SOParaChar">
    <w:name w:val="SO Para Char"/>
    <w:aliases w:val="soa Char"/>
    <w:basedOn w:val="DefaultParagraphFont"/>
    <w:link w:val="SOPara"/>
    <w:rsid w:val="008918CF"/>
    <w:rPr>
      <w:sz w:val="22"/>
    </w:rPr>
  </w:style>
  <w:style w:type="paragraph" w:customStyle="1" w:styleId="FileName">
    <w:name w:val="FileName"/>
    <w:basedOn w:val="Normal"/>
    <w:rsid w:val="008918CF"/>
  </w:style>
  <w:style w:type="paragraph" w:customStyle="1" w:styleId="SOHeadBold">
    <w:name w:val="SO HeadBold"/>
    <w:aliases w:val="sohb"/>
    <w:basedOn w:val="SOText"/>
    <w:next w:val="SOText"/>
    <w:link w:val="SOHeadBoldChar"/>
    <w:qFormat/>
    <w:rsid w:val="008918CF"/>
    <w:rPr>
      <w:b/>
    </w:rPr>
  </w:style>
  <w:style w:type="character" w:customStyle="1" w:styleId="SOHeadBoldChar">
    <w:name w:val="SO HeadBold Char"/>
    <w:aliases w:val="sohb Char"/>
    <w:basedOn w:val="DefaultParagraphFont"/>
    <w:link w:val="SOHeadBold"/>
    <w:rsid w:val="008918CF"/>
    <w:rPr>
      <w:b/>
      <w:sz w:val="22"/>
    </w:rPr>
  </w:style>
  <w:style w:type="paragraph" w:customStyle="1" w:styleId="SOHeadItalic">
    <w:name w:val="SO HeadItalic"/>
    <w:aliases w:val="sohi"/>
    <w:basedOn w:val="SOText"/>
    <w:next w:val="SOText"/>
    <w:link w:val="SOHeadItalicChar"/>
    <w:qFormat/>
    <w:rsid w:val="008918CF"/>
    <w:rPr>
      <w:i/>
    </w:rPr>
  </w:style>
  <w:style w:type="character" w:customStyle="1" w:styleId="SOHeadItalicChar">
    <w:name w:val="SO HeadItalic Char"/>
    <w:aliases w:val="sohi Char"/>
    <w:basedOn w:val="DefaultParagraphFont"/>
    <w:link w:val="SOHeadItalic"/>
    <w:rsid w:val="008918CF"/>
    <w:rPr>
      <w:i/>
      <w:sz w:val="22"/>
    </w:rPr>
  </w:style>
  <w:style w:type="paragraph" w:customStyle="1" w:styleId="SOBullet">
    <w:name w:val="SO Bullet"/>
    <w:aliases w:val="sotb"/>
    <w:basedOn w:val="SOText"/>
    <w:link w:val="SOBulletChar"/>
    <w:qFormat/>
    <w:rsid w:val="008918CF"/>
    <w:pPr>
      <w:ind w:left="1559" w:hanging="425"/>
    </w:pPr>
  </w:style>
  <w:style w:type="character" w:customStyle="1" w:styleId="SOBulletChar">
    <w:name w:val="SO Bullet Char"/>
    <w:aliases w:val="sotb Char"/>
    <w:basedOn w:val="DefaultParagraphFont"/>
    <w:link w:val="SOBullet"/>
    <w:rsid w:val="008918CF"/>
    <w:rPr>
      <w:sz w:val="22"/>
    </w:rPr>
  </w:style>
  <w:style w:type="paragraph" w:customStyle="1" w:styleId="SOBulletNote">
    <w:name w:val="SO BulletNote"/>
    <w:aliases w:val="sonb"/>
    <w:basedOn w:val="SOTextNote"/>
    <w:link w:val="SOBulletNoteChar"/>
    <w:qFormat/>
    <w:rsid w:val="008918CF"/>
    <w:pPr>
      <w:tabs>
        <w:tab w:val="left" w:pos="1560"/>
      </w:tabs>
      <w:ind w:left="2268" w:hanging="1134"/>
    </w:pPr>
  </w:style>
  <w:style w:type="character" w:customStyle="1" w:styleId="SOBulletNoteChar">
    <w:name w:val="SO BulletNote Char"/>
    <w:aliases w:val="sonb Char"/>
    <w:basedOn w:val="DefaultParagraphFont"/>
    <w:link w:val="SOBulletNote"/>
    <w:rsid w:val="008918CF"/>
    <w:rPr>
      <w:sz w:val="18"/>
    </w:rPr>
  </w:style>
  <w:style w:type="paragraph" w:customStyle="1" w:styleId="SOText2">
    <w:name w:val="SO Text2"/>
    <w:aliases w:val="sot2"/>
    <w:basedOn w:val="Normal"/>
    <w:next w:val="SOText"/>
    <w:link w:val="SOText2Char"/>
    <w:rsid w:val="008918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18CF"/>
    <w:rPr>
      <w:sz w:val="22"/>
    </w:rPr>
  </w:style>
  <w:style w:type="paragraph" w:customStyle="1" w:styleId="Transitional">
    <w:name w:val="Transitional"/>
    <w:aliases w:val="tr"/>
    <w:basedOn w:val="ItemHead"/>
    <w:next w:val="Item"/>
    <w:rsid w:val="008918CF"/>
  </w:style>
  <w:style w:type="numbering" w:styleId="111111">
    <w:name w:val="Outline List 2"/>
    <w:basedOn w:val="NoList"/>
    <w:uiPriority w:val="99"/>
    <w:semiHidden/>
    <w:unhideWhenUsed/>
    <w:rsid w:val="008918CF"/>
    <w:pPr>
      <w:numPr>
        <w:numId w:val="13"/>
      </w:numPr>
    </w:pPr>
  </w:style>
  <w:style w:type="numbering" w:styleId="1ai">
    <w:name w:val="Outline List 1"/>
    <w:basedOn w:val="NoList"/>
    <w:uiPriority w:val="99"/>
    <w:semiHidden/>
    <w:unhideWhenUsed/>
    <w:rsid w:val="008918CF"/>
    <w:pPr>
      <w:numPr>
        <w:numId w:val="14"/>
      </w:numPr>
    </w:pPr>
  </w:style>
  <w:style w:type="character" w:customStyle="1" w:styleId="Heading1Char">
    <w:name w:val="Heading 1 Char"/>
    <w:basedOn w:val="DefaultParagraphFont"/>
    <w:link w:val="Heading1"/>
    <w:uiPriority w:val="9"/>
    <w:rsid w:val="008918C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18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18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18C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918C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918C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918C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918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18C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918CF"/>
    <w:pPr>
      <w:numPr>
        <w:numId w:val="15"/>
      </w:numPr>
    </w:pPr>
  </w:style>
  <w:style w:type="paragraph" w:styleId="BalloonText">
    <w:name w:val="Balloon Text"/>
    <w:basedOn w:val="Normal"/>
    <w:link w:val="BalloonTextChar"/>
    <w:uiPriority w:val="99"/>
    <w:semiHidden/>
    <w:unhideWhenUsed/>
    <w:rsid w:val="008918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8CF"/>
    <w:rPr>
      <w:rFonts w:ascii="Segoe UI" w:hAnsi="Segoe UI" w:cs="Segoe UI"/>
      <w:sz w:val="18"/>
      <w:szCs w:val="18"/>
    </w:rPr>
  </w:style>
  <w:style w:type="paragraph" w:styleId="Bibliography">
    <w:name w:val="Bibliography"/>
    <w:basedOn w:val="Normal"/>
    <w:next w:val="Normal"/>
    <w:uiPriority w:val="37"/>
    <w:semiHidden/>
    <w:unhideWhenUsed/>
    <w:rsid w:val="008918CF"/>
  </w:style>
  <w:style w:type="paragraph" w:styleId="BlockText">
    <w:name w:val="Block Text"/>
    <w:basedOn w:val="Normal"/>
    <w:uiPriority w:val="99"/>
    <w:semiHidden/>
    <w:unhideWhenUsed/>
    <w:rsid w:val="008918C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918CF"/>
    <w:pPr>
      <w:spacing w:after="120"/>
    </w:pPr>
  </w:style>
  <w:style w:type="character" w:customStyle="1" w:styleId="BodyTextChar">
    <w:name w:val="Body Text Char"/>
    <w:basedOn w:val="DefaultParagraphFont"/>
    <w:link w:val="BodyText"/>
    <w:uiPriority w:val="99"/>
    <w:semiHidden/>
    <w:rsid w:val="008918CF"/>
    <w:rPr>
      <w:sz w:val="22"/>
    </w:rPr>
  </w:style>
  <w:style w:type="paragraph" w:styleId="BodyText2">
    <w:name w:val="Body Text 2"/>
    <w:basedOn w:val="Normal"/>
    <w:link w:val="BodyText2Char"/>
    <w:uiPriority w:val="99"/>
    <w:semiHidden/>
    <w:unhideWhenUsed/>
    <w:rsid w:val="008918CF"/>
    <w:pPr>
      <w:spacing w:after="120" w:line="480" w:lineRule="auto"/>
    </w:pPr>
  </w:style>
  <w:style w:type="character" w:customStyle="1" w:styleId="BodyText2Char">
    <w:name w:val="Body Text 2 Char"/>
    <w:basedOn w:val="DefaultParagraphFont"/>
    <w:link w:val="BodyText2"/>
    <w:uiPriority w:val="99"/>
    <w:semiHidden/>
    <w:rsid w:val="008918CF"/>
    <w:rPr>
      <w:sz w:val="22"/>
    </w:rPr>
  </w:style>
  <w:style w:type="paragraph" w:styleId="BodyText3">
    <w:name w:val="Body Text 3"/>
    <w:basedOn w:val="Normal"/>
    <w:link w:val="BodyText3Char"/>
    <w:uiPriority w:val="99"/>
    <w:semiHidden/>
    <w:unhideWhenUsed/>
    <w:rsid w:val="008918CF"/>
    <w:pPr>
      <w:spacing w:after="120"/>
    </w:pPr>
    <w:rPr>
      <w:sz w:val="16"/>
      <w:szCs w:val="16"/>
    </w:rPr>
  </w:style>
  <w:style w:type="character" w:customStyle="1" w:styleId="BodyText3Char">
    <w:name w:val="Body Text 3 Char"/>
    <w:basedOn w:val="DefaultParagraphFont"/>
    <w:link w:val="BodyText3"/>
    <w:uiPriority w:val="99"/>
    <w:semiHidden/>
    <w:rsid w:val="008918CF"/>
    <w:rPr>
      <w:sz w:val="16"/>
      <w:szCs w:val="16"/>
    </w:rPr>
  </w:style>
  <w:style w:type="paragraph" w:styleId="BodyTextFirstIndent">
    <w:name w:val="Body Text First Indent"/>
    <w:basedOn w:val="BodyText"/>
    <w:link w:val="BodyTextFirstIndentChar"/>
    <w:uiPriority w:val="99"/>
    <w:semiHidden/>
    <w:unhideWhenUsed/>
    <w:rsid w:val="008918CF"/>
    <w:pPr>
      <w:spacing w:after="0"/>
      <w:ind w:firstLine="360"/>
    </w:pPr>
  </w:style>
  <w:style w:type="character" w:customStyle="1" w:styleId="BodyTextFirstIndentChar">
    <w:name w:val="Body Text First Indent Char"/>
    <w:basedOn w:val="BodyTextChar"/>
    <w:link w:val="BodyTextFirstIndent"/>
    <w:uiPriority w:val="99"/>
    <w:semiHidden/>
    <w:rsid w:val="008918CF"/>
    <w:rPr>
      <w:sz w:val="22"/>
    </w:rPr>
  </w:style>
  <w:style w:type="paragraph" w:styleId="BodyTextIndent">
    <w:name w:val="Body Text Indent"/>
    <w:basedOn w:val="Normal"/>
    <w:link w:val="BodyTextIndentChar"/>
    <w:uiPriority w:val="99"/>
    <w:semiHidden/>
    <w:unhideWhenUsed/>
    <w:rsid w:val="008918CF"/>
    <w:pPr>
      <w:spacing w:after="120"/>
      <w:ind w:left="283"/>
    </w:pPr>
  </w:style>
  <w:style w:type="character" w:customStyle="1" w:styleId="BodyTextIndentChar">
    <w:name w:val="Body Text Indent Char"/>
    <w:basedOn w:val="DefaultParagraphFont"/>
    <w:link w:val="BodyTextIndent"/>
    <w:uiPriority w:val="99"/>
    <w:semiHidden/>
    <w:rsid w:val="008918CF"/>
    <w:rPr>
      <w:sz w:val="22"/>
    </w:rPr>
  </w:style>
  <w:style w:type="paragraph" w:styleId="BodyTextFirstIndent2">
    <w:name w:val="Body Text First Indent 2"/>
    <w:basedOn w:val="BodyTextIndent"/>
    <w:link w:val="BodyTextFirstIndent2Char"/>
    <w:uiPriority w:val="99"/>
    <w:semiHidden/>
    <w:unhideWhenUsed/>
    <w:rsid w:val="008918CF"/>
    <w:pPr>
      <w:spacing w:after="0"/>
      <w:ind w:left="360" w:firstLine="360"/>
    </w:pPr>
  </w:style>
  <w:style w:type="character" w:customStyle="1" w:styleId="BodyTextFirstIndent2Char">
    <w:name w:val="Body Text First Indent 2 Char"/>
    <w:basedOn w:val="BodyTextIndentChar"/>
    <w:link w:val="BodyTextFirstIndent2"/>
    <w:uiPriority w:val="99"/>
    <w:semiHidden/>
    <w:rsid w:val="008918CF"/>
    <w:rPr>
      <w:sz w:val="22"/>
    </w:rPr>
  </w:style>
  <w:style w:type="paragraph" w:styleId="BodyTextIndent2">
    <w:name w:val="Body Text Indent 2"/>
    <w:basedOn w:val="Normal"/>
    <w:link w:val="BodyTextIndent2Char"/>
    <w:uiPriority w:val="99"/>
    <w:semiHidden/>
    <w:unhideWhenUsed/>
    <w:rsid w:val="008918CF"/>
    <w:pPr>
      <w:spacing w:after="120" w:line="480" w:lineRule="auto"/>
      <w:ind w:left="283"/>
    </w:pPr>
  </w:style>
  <w:style w:type="character" w:customStyle="1" w:styleId="BodyTextIndent2Char">
    <w:name w:val="Body Text Indent 2 Char"/>
    <w:basedOn w:val="DefaultParagraphFont"/>
    <w:link w:val="BodyTextIndent2"/>
    <w:uiPriority w:val="99"/>
    <w:semiHidden/>
    <w:rsid w:val="008918CF"/>
    <w:rPr>
      <w:sz w:val="22"/>
    </w:rPr>
  </w:style>
  <w:style w:type="paragraph" w:styleId="BodyTextIndent3">
    <w:name w:val="Body Text Indent 3"/>
    <w:basedOn w:val="Normal"/>
    <w:link w:val="BodyTextIndent3Char"/>
    <w:uiPriority w:val="99"/>
    <w:semiHidden/>
    <w:unhideWhenUsed/>
    <w:rsid w:val="008918C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18CF"/>
    <w:rPr>
      <w:sz w:val="16"/>
      <w:szCs w:val="16"/>
    </w:rPr>
  </w:style>
  <w:style w:type="character" w:styleId="BookTitle">
    <w:name w:val="Book Title"/>
    <w:basedOn w:val="DefaultParagraphFont"/>
    <w:uiPriority w:val="33"/>
    <w:qFormat/>
    <w:rsid w:val="008918CF"/>
    <w:rPr>
      <w:b/>
      <w:bCs/>
      <w:i/>
      <w:iCs/>
      <w:spacing w:val="5"/>
    </w:rPr>
  </w:style>
  <w:style w:type="paragraph" w:styleId="Caption">
    <w:name w:val="caption"/>
    <w:basedOn w:val="Normal"/>
    <w:next w:val="Normal"/>
    <w:uiPriority w:val="35"/>
    <w:semiHidden/>
    <w:unhideWhenUsed/>
    <w:qFormat/>
    <w:rsid w:val="008918C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918CF"/>
    <w:pPr>
      <w:spacing w:line="240" w:lineRule="auto"/>
      <w:ind w:left="4252"/>
    </w:pPr>
  </w:style>
  <w:style w:type="character" w:customStyle="1" w:styleId="ClosingChar">
    <w:name w:val="Closing Char"/>
    <w:basedOn w:val="DefaultParagraphFont"/>
    <w:link w:val="Closing"/>
    <w:uiPriority w:val="99"/>
    <w:semiHidden/>
    <w:rsid w:val="008918CF"/>
    <w:rPr>
      <w:sz w:val="22"/>
    </w:rPr>
  </w:style>
  <w:style w:type="table" w:styleId="ColorfulGrid">
    <w:name w:val="Colorful Grid"/>
    <w:basedOn w:val="TableNormal"/>
    <w:uiPriority w:val="73"/>
    <w:semiHidden/>
    <w:unhideWhenUsed/>
    <w:rsid w:val="008918C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918C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918C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918C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918C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918C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918C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918C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918C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918C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918C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918C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918C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918C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918C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918C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918C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918C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918C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918C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918C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918CF"/>
    <w:rPr>
      <w:sz w:val="16"/>
      <w:szCs w:val="16"/>
    </w:rPr>
  </w:style>
  <w:style w:type="paragraph" w:styleId="CommentText">
    <w:name w:val="annotation text"/>
    <w:basedOn w:val="Normal"/>
    <w:link w:val="CommentTextChar"/>
    <w:uiPriority w:val="99"/>
    <w:semiHidden/>
    <w:unhideWhenUsed/>
    <w:rsid w:val="008918CF"/>
    <w:pPr>
      <w:spacing w:line="240" w:lineRule="auto"/>
    </w:pPr>
    <w:rPr>
      <w:sz w:val="20"/>
    </w:rPr>
  </w:style>
  <w:style w:type="character" w:customStyle="1" w:styleId="CommentTextChar">
    <w:name w:val="Comment Text Char"/>
    <w:basedOn w:val="DefaultParagraphFont"/>
    <w:link w:val="CommentText"/>
    <w:uiPriority w:val="99"/>
    <w:semiHidden/>
    <w:rsid w:val="008918CF"/>
  </w:style>
  <w:style w:type="paragraph" w:styleId="CommentSubject">
    <w:name w:val="annotation subject"/>
    <w:basedOn w:val="CommentText"/>
    <w:next w:val="CommentText"/>
    <w:link w:val="CommentSubjectChar"/>
    <w:uiPriority w:val="99"/>
    <w:semiHidden/>
    <w:unhideWhenUsed/>
    <w:rsid w:val="008918CF"/>
    <w:rPr>
      <w:b/>
      <w:bCs/>
    </w:rPr>
  </w:style>
  <w:style w:type="character" w:customStyle="1" w:styleId="CommentSubjectChar">
    <w:name w:val="Comment Subject Char"/>
    <w:basedOn w:val="CommentTextChar"/>
    <w:link w:val="CommentSubject"/>
    <w:uiPriority w:val="99"/>
    <w:semiHidden/>
    <w:rsid w:val="008918CF"/>
    <w:rPr>
      <w:b/>
      <w:bCs/>
    </w:rPr>
  </w:style>
  <w:style w:type="table" w:styleId="DarkList">
    <w:name w:val="Dark List"/>
    <w:basedOn w:val="TableNormal"/>
    <w:uiPriority w:val="70"/>
    <w:semiHidden/>
    <w:unhideWhenUsed/>
    <w:rsid w:val="008918C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918C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918C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918C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918C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918C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918C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918CF"/>
  </w:style>
  <w:style w:type="character" w:customStyle="1" w:styleId="DateChar">
    <w:name w:val="Date Char"/>
    <w:basedOn w:val="DefaultParagraphFont"/>
    <w:link w:val="Date"/>
    <w:uiPriority w:val="99"/>
    <w:semiHidden/>
    <w:rsid w:val="008918CF"/>
    <w:rPr>
      <w:sz w:val="22"/>
    </w:rPr>
  </w:style>
  <w:style w:type="paragraph" w:styleId="DocumentMap">
    <w:name w:val="Document Map"/>
    <w:basedOn w:val="Normal"/>
    <w:link w:val="DocumentMapChar"/>
    <w:uiPriority w:val="99"/>
    <w:semiHidden/>
    <w:unhideWhenUsed/>
    <w:rsid w:val="008918C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18CF"/>
    <w:rPr>
      <w:rFonts w:ascii="Segoe UI" w:hAnsi="Segoe UI" w:cs="Segoe UI"/>
      <w:sz w:val="16"/>
      <w:szCs w:val="16"/>
    </w:rPr>
  </w:style>
  <w:style w:type="paragraph" w:styleId="E-mailSignature">
    <w:name w:val="E-mail Signature"/>
    <w:basedOn w:val="Normal"/>
    <w:link w:val="E-mailSignatureChar"/>
    <w:uiPriority w:val="99"/>
    <w:semiHidden/>
    <w:unhideWhenUsed/>
    <w:rsid w:val="008918CF"/>
    <w:pPr>
      <w:spacing w:line="240" w:lineRule="auto"/>
    </w:pPr>
  </w:style>
  <w:style w:type="character" w:customStyle="1" w:styleId="E-mailSignatureChar">
    <w:name w:val="E-mail Signature Char"/>
    <w:basedOn w:val="DefaultParagraphFont"/>
    <w:link w:val="E-mailSignature"/>
    <w:uiPriority w:val="99"/>
    <w:semiHidden/>
    <w:rsid w:val="008918CF"/>
    <w:rPr>
      <w:sz w:val="22"/>
    </w:rPr>
  </w:style>
  <w:style w:type="character" w:styleId="Emphasis">
    <w:name w:val="Emphasis"/>
    <w:basedOn w:val="DefaultParagraphFont"/>
    <w:uiPriority w:val="20"/>
    <w:qFormat/>
    <w:rsid w:val="008918CF"/>
    <w:rPr>
      <w:i/>
      <w:iCs/>
    </w:rPr>
  </w:style>
  <w:style w:type="character" w:styleId="EndnoteReference">
    <w:name w:val="endnote reference"/>
    <w:basedOn w:val="DefaultParagraphFont"/>
    <w:uiPriority w:val="99"/>
    <w:semiHidden/>
    <w:unhideWhenUsed/>
    <w:rsid w:val="008918CF"/>
    <w:rPr>
      <w:vertAlign w:val="superscript"/>
    </w:rPr>
  </w:style>
  <w:style w:type="paragraph" w:styleId="EndnoteText">
    <w:name w:val="endnote text"/>
    <w:basedOn w:val="Normal"/>
    <w:link w:val="EndnoteTextChar"/>
    <w:uiPriority w:val="99"/>
    <w:semiHidden/>
    <w:unhideWhenUsed/>
    <w:rsid w:val="008918CF"/>
    <w:pPr>
      <w:spacing w:line="240" w:lineRule="auto"/>
    </w:pPr>
    <w:rPr>
      <w:sz w:val="20"/>
    </w:rPr>
  </w:style>
  <w:style w:type="character" w:customStyle="1" w:styleId="EndnoteTextChar">
    <w:name w:val="Endnote Text Char"/>
    <w:basedOn w:val="DefaultParagraphFont"/>
    <w:link w:val="EndnoteText"/>
    <w:uiPriority w:val="99"/>
    <w:semiHidden/>
    <w:rsid w:val="008918CF"/>
  </w:style>
  <w:style w:type="paragraph" w:styleId="EnvelopeAddress">
    <w:name w:val="envelope address"/>
    <w:basedOn w:val="Normal"/>
    <w:uiPriority w:val="99"/>
    <w:semiHidden/>
    <w:unhideWhenUsed/>
    <w:rsid w:val="008918C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18C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918CF"/>
    <w:rPr>
      <w:color w:val="800080" w:themeColor="followedHyperlink"/>
      <w:u w:val="single"/>
    </w:rPr>
  </w:style>
  <w:style w:type="character" w:styleId="FootnoteReference">
    <w:name w:val="footnote reference"/>
    <w:basedOn w:val="DefaultParagraphFont"/>
    <w:uiPriority w:val="99"/>
    <w:semiHidden/>
    <w:unhideWhenUsed/>
    <w:rsid w:val="008918CF"/>
    <w:rPr>
      <w:vertAlign w:val="superscript"/>
    </w:rPr>
  </w:style>
  <w:style w:type="paragraph" w:styleId="FootnoteText">
    <w:name w:val="footnote text"/>
    <w:basedOn w:val="Normal"/>
    <w:link w:val="FootnoteTextChar"/>
    <w:uiPriority w:val="99"/>
    <w:semiHidden/>
    <w:unhideWhenUsed/>
    <w:rsid w:val="008918CF"/>
    <w:pPr>
      <w:spacing w:line="240" w:lineRule="auto"/>
    </w:pPr>
    <w:rPr>
      <w:sz w:val="20"/>
    </w:rPr>
  </w:style>
  <w:style w:type="character" w:customStyle="1" w:styleId="FootnoteTextChar">
    <w:name w:val="Footnote Text Char"/>
    <w:basedOn w:val="DefaultParagraphFont"/>
    <w:link w:val="FootnoteText"/>
    <w:uiPriority w:val="99"/>
    <w:semiHidden/>
    <w:rsid w:val="008918CF"/>
  </w:style>
  <w:style w:type="table" w:styleId="GridTable1Light">
    <w:name w:val="Grid Table 1 Light"/>
    <w:basedOn w:val="TableNormal"/>
    <w:uiPriority w:val="46"/>
    <w:rsid w:val="008918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18C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18C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18C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918C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18C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18C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918C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918C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918C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918C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918C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918C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918C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918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918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918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918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918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918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918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918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918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918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918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918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918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918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91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91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91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91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91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91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91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918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918C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918C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918C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918C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918C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918C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918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918C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918C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918C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918C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918C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918C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918CF"/>
    <w:rPr>
      <w:color w:val="2B579A"/>
      <w:shd w:val="clear" w:color="auto" w:fill="E1DFDD"/>
    </w:rPr>
  </w:style>
  <w:style w:type="character" w:styleId="HTMLAcronym">
    <w:name w:val="HTML Acronym"/>
    <w:basedOn w:val="DefaultParagraphFont"/>
    <w:uiPriority w:val="99"/>
    <w:semiHidden/>
    <w:unhideWhenUsed/>
    <w:rsid w:val="008918CF"/>
  </w:style>
  <w:style w:type="paragraph" w:styleId="HTMLAddress">
    <w:name w:val="HTML Address"/>
    <w:basedOn w:val="Normal"/>
    <w:link w:val="HTMLAddressChar"/>
    <w:uiPriority w:val="99"/>
    <w:semiHidden/>
    <w:unhideWhenUsed/>
    <w:rsid w:val="008918CF"/>
    <w:pPr>
      <w:spacing w:line="240" w:lineRule="auto"/>
    </w:pPr>
    <w:rPr>
      <w:i/>
      <w:iCs/>
    </w:rPr>
  </w:style>
  <w:style w:type="character" w:customStyle="1" w:styleId="HTMLAddressChar">
    <w:name w:val="HTML Address Char"/>
    <w:basedOn w:val="DefaultParagraphFont"/>
    <w:link w:val="HTMLAddress"/>
    <w:uiPriority w:val="99"/>
    <w:semiHidden/>
    <w:rsid w:val="008918CF"/>
    <w:rPr>
      <w:i/>
      <w:iCs/>
      <w:sz w:val="22"/>
    </w:rPr>
  </w:style>
  <w:style w:type="character" w:styleId="HTMLCite">
    <w:name w:val="HTML Cite"/>
    <w:basedOn w:val="DefaultParagraphFont"/>
    <w:uiPriority w:val="99"/>
    <w:semiHidden/>
    <w:unhideWhenUsed/>
    <w:rsid w:val="008918CF"/>
    <w:rPr>
      <w:i/>
      <w:iCs/>
    </w:rPr>
  </w:style>
  <w:style w:type="character" w:styleId="HTMLCode">
    <w:name w:val="HTML Code"/>
    <w:basedOn w:val="DefaultParagraphFont"/>
    <w:uiPriority w:val="99"/>
    <w:semiHidden/>
    <w:unhideWhenUsed/>
    <w:rsid w:val="008918CF"/>
    <w:rPr>
      <w:rFonts w:ascii="Consolas" w:hAnsi="Consolas"/>
      <w:sz w:val="20"/>
      <w:szCs w:val="20"/>
    </w:rPr>
  </w:style>
  <w:style w:type="character" w:styleId="HTMLDefinition">
    <w:name w:val="HTML Definition"/>
    <w:basedOn w:val="DefaultParagraphFont"/>
    <w:uiPriority w:val="99"/>
    <w:semiHidden/>
    <w:unhideWhenUsed/>
    <w:rsid w:val="008918CF"/>
    <w:rPr>
      <w:i/>
      <w:iCs/>
    </w:rPr>
  </w:style>
  <w:style w:type="character" w:styleId="HTMLKeyboard">
    <w:name w:val="HTML Keyboard"/>
    <w:basedOn w:val="DefaultParagraphFont"/>
    <w:uiPriority w:val="99"/>
    <w:semiHidden/>
    <w:unhideWhenUsed/>
    <w:rsid w:val="008918CF"/>
    <w:rPr>
      <w:rFonts w:ascii="Consolas" w:hAnsi="Consolas"/>
      <w:sz w:val="20"/>
      <w:szCs w:val="20"/>
    </w:rPr>
  </w:style>
  <w:style w:type="paragraph" w:styleId="HTMLPreformatted">
    <w:name w:val="HTML Preformatted"/>
    <w:basedOn w:val="Normal"/>
    <w:link w:val="HTMLPreformattedChar"/>
    <w:uiPriority w:val="99"/>
    <w:semiHidden/>
    <w:unhideWhenUsed/>
    <w:rsid w:val="008918C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918CF"/>
    <w:rPr>
      <w:rFonts w:ascii="Consolas" w:hAnsi="Consolas"/>
    </w:rPr>
  </w:style>
  <w:style w:type="character" w:styleId="HTMLSample">
    <w:name w:val="HTML Sample"/>
    <w:basedOn w:val="DefaultParagraphFont"/>
    <w:uiPriority w:val="99"/>
    <w:semiHidden/>
    <w:unhideWhenUsed/>
    <w:rsid w:val="008918CF"/>
    <w:rPr>
      <w:rFonts w:ascii="Consolas" w:hAnsi="Consolas"/>
      <w:sz w:val="24"/>
      <w:szCs w:val="24"/>
    </w:rPr>
  </w:style>
  <w:style w:type="character" w:styleId="HTMLTypewriter">
    <w:name w:val="HTML Typewriter"/>
    <w:basedOn w:val="DefaultParagraphFont"/>
    <w:uiPriority w:val="99"/>
    <w:semiHidden/>
    <w:unhideWhenUsed/>
    <w:rsid w:val="008918CF"/>
    <w:rPr>
      <w:rFonts w:ascii="Consolas" w:hAnsi="Consolas"/>
      <w:sz w:val="20"/>
      <w:szCs w:val="20"/>
    </w:rPr>
  </w:style>
  <w:style w:type="character" w:styleId="HTMLVariable">
    <w:name w:val="HTML Variable"/>
    <w:basedOn w:val="DefaultParagraphFont"/>
    <w:uiPriority w:val="99"/>
    <w:semiHidden/>
    <w:unhideWhenUsed/>
    <w:rsid w:val="008918CF"/>
    <w:rPr>
      <w:i/>
      <w:iCs/>
    </w:rPr>
  </w:style>
  <w:style w:type="character" w:styleId="Hyperlink">
    <w:name w:val="Hyperlink"/>
    <w:basedOn w:val="DefaultParagraphFont"/>
    <w:uiPriority w:val="99"/>
    <w:semiHidden/>
    <w:unhideWhenUsed/>
    <w:rsid w:val="008918CF"/>
    <w:rPr>
      <w:color w:val="0000FF" w:themeColor="hyperlink"/>
      <w:u w:val="single"/>
    </w:rPr>
  </w:style>
  <w:style w:type="paragraph" w:styleId="Index1">
    <w:name w:val="index 1"/>
    <w:basedOn w:val="Normal"/>
    <w:next w:val="Normal"/>
    <w:autoRedefine/>
    <w:uiPriority w:val="99"/>
    <w:semiHidden/>
    <w:unhideWhenUsed/>
    <w:rsid w:val="008918CF"/>
    <w:pPr>
      <w:spacing w:line="240" w:lineRule="auto"/>
      <w:ind w:left="220" w:hanging="220"/>
    </w:pPr>
  </w:style>
  <w:style w:type="paragraph" w:styleId="Index2">
    <w:name w:val="index 2"/>
    <w:basedOn w:val="Normal"/>
    <w:next w:val="Normal"/>
    <w:autoRedefine/>
    <w:uiPriority w:val="99"/>
    <w:semiHidden/>
    <w:unhideWhenUsed/>
    <w:rsid w:val="008918CF"/>
    <w:pPr>
      <w:spacing w:line="240" w:lineRule="auto"/>
      <w:ind w:left="440" w:hanging="220"/>
    </w:pPr>
  </w:style>
  <w:style w:type="paragraph" w:styleId="Index3">
    <w:name w:val="index 3"/>
    <w:basedOn w:val="Normal"/>
    <w:next w:val="Normal"/>
    <w:autoRedefine/>
    <w:uiPriority w:val="99"/>
    <w:semiHidden/>
    <w:unhideWhenUsed/>
    <w:rsid w:val="008918CF"/>
    <w:pPr>
      <w:spacing w:line="240" w:lineRule="auto"/>
      <w:ind w:left="660" w:hanging="220"/>
    </w:pPr>
  </w:style>
  <w:style w:type="paragraph" w:styleId="Index4">
    <w:name w:val="index 4"/>
    <w:basedOn w:val="Normal"/>
    <w:next w:val="Normal"/>
    <w:autoRedefine/>
    <w:uiPriority w:val="99"/>
    <w:semiHidden/>
    <w:unhideWhenUsed/>
    <w:rsid w:val="008918CF"/>
    <w:pPr>
      <w:spacing w:line="240" w:lineRule="auto"/>
      <w:ind w:left="880" w:hanging="220"/>
    </w:pPr>
  </w:style>
  <w:style w:type="paragraph" w:styleId="Index5">
    <w:name w:val="index 5"/>
    <w:basedOn w:val="Normal"/>
    <w:next w:val="Normal"/>
    <w:autoRedefine/>
    <w:uiPriority w:val="99"/>
    <w:semiHidden/>
    <w:unhideWhenUsed/>
    <w:rsid w:val="008918CF"/>
    <w:pPr>
      <w:spacing w:line="240" w:lineRule="auto"/>
      <w:ind w:left="1100" w:hanging="220"/>
    </w:pPr>
  </w:style>
  <w:style w:type="paragraph" w:styleId="Index6">
    <w:name w:val="index 6"/>
    <w:basedOn w:val="Normal"/>
    <w:next w:val="Normal"/>
    <w:autoRedefine/>
    <w:uiPriority w:val="99"/>
    <w:semiHidden/>
    <w:unhideWhenUsed/>
    <w:rsid w:val="008918CF"/>
    <w:pPr>
      <w:spacing w:line="240" w:lineRule="auto"/>
      <w:ind w:left="1320" w:hanging="220"/>
    </w:pPr>
  </w:style>
  <w:style w:type="paragraph" w:styleId="Index7">
    <w:name w:val="index 7"/>
    <w:basedOn w:val="Normal"/>
    <w:next w:val="Normal"/>
    <w:autoRedefine/>
    <w:uiPriority w:val="99"/>
    <w:semiHidden/>
    <w:unhideWhenUsed/>
    <w:rsid w:val="008918CF"/>
    <w:pPr>
      <w:spacing w:line="240" w:lineRule="auto"/>
      <w:ind w:left="1540" w:hanging="220"/>
    </w:pPr>
  </w:style>
  <w:style w:type="paragraph" w:styleId="Index8">
    <w:name w:val="index 8"/>
    <w:basedOn w:val="Normal"/>
    <w:next w:val="Normal"/>
    <w:autoRedefine/>
    <w:uiPriority w:val="99"/>
    <w:semiHidden/>
    <w:unhideWhenUsed/>
    <w:rsid w:val="008918CF"/>
    <w:pPr>
      <w:spacing w:line="240" w:lineRule="auto"/>
      <w:ind w:left="1760" w:hanging="220"/>
    </w:pPr>
  </w:style>
  <w:style w:type="paragraph" w:styleId="Index9">
    <w:name w:val="index 9"/>
    <w:basedOn w:val="Normal"/>
    <w:next w:val="Normal"/>
    <w:autoRedefine/>
    <w:uiPriority w:val="99"/>
    <w:semiHidden/>
    <w:unhideWhenUsed/>
    <w:rsid w:val="008918CF"/>
    <w:pPr>
      <w:spacing w:line="240" w:lineRule="auto"/>
      <w:ind w:left="1980" w:hanging="220"/>
    </w:pPr>
  </w:style>
  <w:style w:type="paragraph" w:styleId="IndexHeading">
    <w:name w:val="index heading"/>
    <w:basedOn w:val="Normal"/>
    <w:next w:val="Index1"/>
    <w:uiPriority w:val="99"/>
    <w:semiHidden/>
    <w:unhideWhenUsed/>
    <w:rsid w:val="008918CF"/>
    <w:rPr>
      <w:rFonts w:asciiTheme="majorHAnsi" w:eastAsiaTheme="majorEastAsia" w:hAnsiTheme="majorHAnsi" w:cstheme="majorBidi"/>
      <w:b/>
      <w:bCs/>
    </w:rPr>
  </w:style>
  <w:style w:type="character" w:styleId="IntenseEmphasis">
    <w:name w:val="Intense Emphasis"/>
    <w:basedOn w:val="DefaultParagraphFont"/>
    <w:uiPriority w:val="21"/>
    <w:qFormat/>
    <w:rsid w:val="008918CF"/>
    <w:rPr>
      <w:i/>
      <w:iCs/>
      <w:color w:val="4F81BD" w:themeColor="accent1"/>
    </w:rPr>
  </w:style>
  <w:style w:type="paragraph" w:styleId="IntenseQuote">
    <w:name w:val="Intense Quote"/>
    <w:basedOn w:val="Normal"/>
    <w:next w:val="Normal"/>
    <w:link w:val="IntenseQuoteChar"/>
    <w:uiPriority w:val="30"/>
    <w:qFormat/>
    <w:rsid w:val="008918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18CF"/>
    <w:rPr>
      <w:i/>
      <w:iCs/>
      <w:color w:val="4F81BD" w:themeColor="accent1"/>
      <w:sz w:val="22"/>
    </w:rPr>
  </w:style>
  <w:style w:type="character" w:styleId="IntenseReference">
    <w:name w:val="Intense Reference"/>
    <w:basedOn w:val="DefaultParagraphFont"/>
    <w:uiPriority w:val="32"/>
    <w:qFormat/>
    <w:rsid w:val="008918CF"/>
    <w:rPr>
      <w:b/>
      <w:bCs/>
      <w:smallCaps/>
      <w:color w:val="4F81BD" w:themeColor="accent1"/>
      <w:spacing w:val="5"/>
    </w:rPr>
  </w:style>
  <w:style w:type="table" w:styleId="LightGrid">
    <w:name w:val="Light Grid"/>
    <w:basedOn w:val="TableNormal"/>
    <w:uiPriority w:val="62"/>
    <w:semiHidden/>
    <w:unhideWhenUsed/>
    <w:rsid w:val="008918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918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918C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918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918C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918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918C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918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918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918C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918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918C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918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918C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918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918C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918C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918C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918C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918C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918C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918CF"/>
    <w:pPr>
      <w:ind w:left="283" w:hanging="283"/>
      <w:contextualSpacing/>
    </w:pPr>
  </w:style>
  <w:style w:type="paragraph" w:styleId="List2">
    <w:name w:val="List 2"/>
    <w:basedOn w:val="Normal"/>
    <w:uiPriority w:val="99"/>
    <w:semiHidden/>
    <w:unhideWhenUsed/>
    <w:rsid w:val="008918CF"/>
    <w:pPr>
      <w:ind w:left="566" w:hanging="283"/>
      <w:contextualSpacing/>
    </w:pPr>
  </w:style>
  <w:style w:type="paragraph" w:styleId="List3">
    <w:name w:val="List 3"/>
    <w:basedOn w:val="Normal"/>
    <w:uiPriority w:val="99"/>
    <w:semiHidden/>
    <w:unhideWhenUsed/>
    <w:rsid w:val="008918CF"/>
    <w:pPr>
      <w:ind w:left="849" w:hanging="283"/>
      <w:contextualSpacing/>
    </w:pPr>
  </w:style>
  <w:style w:type="paragraph" w:styleId="List4">
    <w:name w:val="List 4"/>
    <w:basedOn w:val="Normal"/>
    <w:uiPriority w:val="99"/>
    <w:semiHidden/>
    <w:unhideWhenUsed/>
    <w:rsid w:val="008918CF"/>
    <w:pPr>
      <w:ind w:left="1132" w:hanging="283"/>
      <w:contextualSpacing/>
    </w:pPr>
  </w:style>
  <w:style w:type="paragraph" w:styleId="List5">
    <w:name w:val="List 5"/>
    <w:basedOn w:val="Normal"/>
    <w:uiPriority w:val="99"/>
    <w:semiHidden/>
    <w:unhideWhenUsed/>
    <w:rsid w:val="008918CF"/>
    <w:pPr>
      <w:ind w:left="1415" w:hanging="283"/>
      <w:contextualSpacing/>
    </w:pPr>
  </w:style>
  <w:style w:type="paragraph" w:styleId="ListBullet">
    <w:name w:val="List Bullet"/>
    <w:basedOn w:val="Normal"/>
    <w:uiPriority w:val="99"/>
    <w:semiHidden/>
    <w:unhideWhenUsed/>
    <w:rsid w:val="008918CF"/>
    <w:pPr>
      <w:numPr>
        <w:numId w:val="1"/>
      </w:numPr>
      <w:contextualSpacing/>
    </w:pPr>
  </w:style>
  <w:style w:type="paragraph" w:styleId="ListBullet2">
    <w:name w:val="List Bullet 2"/>
    <w:basedOn w:val="Normal"/>
    <w:uiPriority w:val="99"/>
    <w:semiHidden/>
    <w:unhideWhenUsed/>
    <w:rsid w:val="008918CF"/>
    <w:pPr>
      <w:numPr>
        <w:numId w:val="2"/>
      </w:numPr>
      <w:contextualSpacing/>
    </w:pPr>
  </w:style>
  <w:style w:type="paragraph" w:styleId="ListBullet3">
    <w:name w:val="List Bullet 3"/>
    <w:basedOn w:val="Normal"/>
    <w:uiPriority w:val="99"/>
    <w:semiHidden/>
    <w:unhideWhenUsed/>
    <w:rsid w:val="008918CF"/>
    <w:pPr>
      <w:numPr>
        <w:numId w:val="3"/>
      </w:numPr>
      <w:contextualSpacing/>
    </w:pPr>
  </w:style>
  <w:style w:type="paragraph" w:styleId="ListBullet4">
    <w:name w:val="List Bullet 4"/>
    <w:basedOn w:val="Normal"/>
    <w:uiPriority w:val="99"/>
    <w:semiHidden/>
    <w:unhideWhenUsed/>
    <w:rsid w:val="008918CF"/>
    <w:pPr>
      <w:numPr>
        <w:numId w:val="4"/>
      </w:numPr>
      <w:contextualSpacing/>
    </w:pPr>
  </w:style>
  <w:style w:type="paragraph" w:styleId="ListBullet5">
    <w:name w:val="List Bullet 5"/>
    <w:basedOn w:val="Normal"/>
    <w:uiPriority w:val="99"/>
    <w:semiHidden/>
    <w:unhideWhenUsed/>
    <w:rsid w:val="008918CF"/>
    <w:pPr>
      <w:numPr>
        <w:numId w:val="5"/>
      </w:numPr>
      <w:contextualSpacing/>
    </w:pPr>
  </w:style>
  <w:style w:type="paragraph" w:styleId="ListContinue">
    <w:name w:val="List Continue"/>
    <w:basedOn w:val="Normal"/>
    <w:uiPriority w:val="99"/>
    <w:semiHidden/>
    <w:unhideWhenUsed/>
    <w:rsid w:val="008918CF"/>
    <w:pPr>
      <w:spacing w:after="120"/>
      <w:ind w:left="283"/>
      <w:contextualSpacing/>
    </w:pPr>
  </w:style>
  <w:style w:type="paragraph" w:styleId="ListContinue2">
    <w:name w:val="List Continue 2"/>
    <w:basedOn w:val="Normal"/>
    <w:uiPriority w:val="99"/>
    <w:semiHidden/>
    <w:unhideWhenUsed/>
    <w:rsid w:val="008918CF"/>
    <w:pPr>
      <w:spacing w:after="120"/>
      <w:ind w:left="566"/>
      <w:contextualSpacing/>
    </w:pPr>
  </w:style>
  <w:style w:type="paragraph" w:styleId="ListContinue3">
    <w:name w:val="List Continue 3"/>
    <w:basedOn w:val="Normal"/>
    <w:uiPriority w:val="99"/>
    <w:semiHidden/>
    <w:unhideWhenUsed/>
    <w:rsid w:val="008918CF"/>
    <w:pPr>
      <w:spacing w:after="120"/>
      <w:ind w:left="849"/>
      <w:contextualSpacing/>
    </w:pPr>
  </w:style>
  <w:style w:type="paragraph" w:styleId="ListContinue4">
    <w:name w:val="List Continue 4"/>
    <w:basedOn w:val="Normal"/>
    <w:uiPriority w:val="99"/>
    <w:semiHidden/>
    <w:unhideWhenUsed/>
    <w:rsid w:val="008918CF"/>
    <w:pPr>
      <w:spacing w:after="120"/>
      <w:ind w:left="1132"/>
      <w:contextualSpacing/>
    </w:pPr>
  </w:style>
  <w:style w:type="paragraph" w:styleId="ListContinue5">
    <w:name w:val="List Continue 5"/>
    <w:basedOn w:val="Normal"/>
    <w:uiPriority w:val="99"/>
    <w:semiHidden/>
    <w:unhideWhenUsed/>
    <w:rsid w:val="008918CF"/>
    <w:pPr>
      <w:spacing w:after="120"/>
      <w:ind w:left="1415"/>
      <w:contextualSpacing/>
    </w:pPr>
  </w:style>
  <w:style w:type="paragraph" w:styleId="ListNumber">
    <w:name w:val="List Number"/>
    <w:basedOn w:val="Normal"/>
    <w:uiPriority w:val="99"/>
    <w:semiHidden/>
    <w:unhideWhenUsed/>
    <w:rsid w:val="008918CF"/>
    <w:pPr>
      <w:numPr>
        <w:numId w:val="6"/>
      </w:numPr>
      <w:contextualSpacing/>
    </w:pPr>
  </w:style>
  <w:style w:type="paragraph" w:styleId="ListNumber2">
    <w:name w:val="List Number 2"/>
    <w:basedOn w:val="Normal"/>
    <w:uiPriority w:val="99"/>
    <w:semiHidden/>
    <w:unhideWhenUsed/>
    <w:rsid w:val="008918CF"/>
    <w:pPr>
      <w:numPr>
        <w:numId w:val="7"/>
      </w:numPr>
      <w:contextualSpacing/>
    </w:pPr>
  </w:style>
  <w:style w:type="paragraph" w:styleId="ListNumber3">
    <w:name w:val="List Number 3"/>
    <w:basedOn w:val="Normal"/>
    <w:uiPriority w:val="99"/>
    <w:semiHidden/>
    <w:unhideWhenUsed/>
    <w:rsid w:val="008918CF"/>
    <w:pPr>
      <w:numPr>
        <w:numId w:val="8"/>
      </w:numPr>
      <w:contextualSpacing/>
    </w:pPr>
  </w:style>
  <w:style w:type="paragraph" w:styleId="ListNumber4">
    <w:name w:val="List Number 4"/>
    <w:basedOn w:val="Normal"/>
    <w:uiPriority w:val="99"/>
    <w:semiHidden/>
    <w:unhideWhenUsed/>
    <w:rsid w:val="008918CF"/>
    <w:pPr>
      <w:numPr>
        <w:numId w:val="9"/>
      </w:numPr>
      <w:contextualSpacing/>
    </w:pPr>
  </w:style>
  <w:style w:type="paragraph" w:styleId="ListNumber5">
    <w:name w:val="List Number 5"/>
    <w:basedOn w:val="Normal"/>
    <w:uiPriority w:val="99"/>
    <w:semiHidden/>
    <w:unhideWhenUsed/>
    <w:rsid w:val="008918CF"/>
    <w:pPr>
      <w:numPr>
        <w:numId w:val="10"/>
      </w:numPr>
      <w:contextualSpacing/>
    </w:pPr>
  </w:style>
  <w:style w:type="paragraph" w:styleId="ListParagraph">
    <w:name w:val="List Paragraph"/>
    <w:basedOn w:val="Normal"/>
    <w:uiPriority w:val="34"/>
    <w:qFormat/>
    <w:rsid w:val="008918CF"/>
    <w:pPr>
      <w:ind w:left="720"/>
      <w:contextualSpacing/>
    </w:pPr>
  </w:style>
  <w:style w:type="table" w:styleId="ListTable1Light">
    <w:name w:val="List Table 1 Light"/>
    <w:basedOn w:val="TableNormal"/>
    <w:uiPriority w:val="46"/>
    <w:rsid w:val="008918C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918C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918C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918C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918C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918C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918C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918C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918C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918C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918C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918C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918C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918C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918C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918C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918C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918C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918C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918C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918C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918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918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918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918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918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918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918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918C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918C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918C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918C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918C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918C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918C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918C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918C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918C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918C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918C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918C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918C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918C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918C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918C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918C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918C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918C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918C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918C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918CF"/>
    <w:rPr>
      <w:rFonts w:ascii="Consolas" w:hAnsi="Consolas"/>
    </w:rPr>
  </w:style>
  <w:style w:type="table" w:styleId="MediumGrid1">
    <w:name w:val="Medium Grid 1"/>
    <w:basedOn w:val="TableNormal"/>
    <w:uiPriority w:val="67"/>
    <w:semiHidden/>
    <w:unhideWhenUsed/>
    <w:rsid w:val="008918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918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918C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918C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918C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918C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918C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918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918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918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918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918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918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918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918C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918C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918C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918C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918C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918C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918C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18C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918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18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18C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18C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18C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18C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18C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1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91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91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91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91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91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91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918CF"/>
    <w:rPr>
      <w:color w:val="2B579A"/>
      <w:shd w:val="clear" w:color="auto" w:fill="E1DFDD"/>
    </w:rPr>
  </w:style>
  <w:style w:type="paragraph" w:styleId="MessageHeader">
    <w:name w:val="Message Header"/>
    <w:basedOn w:val="Normal"/>
    <w:link w:val="MessageHeaderChar"/>
    <w:uiPriority w:val="99"/>
    <w:semiHidden/>
    <w:unhideWhenUsed/>
    <w:rsid w:val="008918C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18CF"/>
    <w:rPr>
      <w:rFonts w:asciiTheme="majorHAnsi" w:eastAsiaTheme="majorEastAsia" w:hAnsiTheme="majorHAnsi" w:cstheme="majorBidi"/>
      <w:sz w:val="24"/>
      <w:szCs w:val="24"/>
      <w:shd w:val="pct20" w:color="auto" w:fill="auto"/>
    </w:rPr>
  </w:style>
  <w:style w:type="paragraph" w:styleId="NoSpacing">
    <w:name w:val="No Spacing"/>
    <w:uiPriority w:val="1"/>
    <w:qFormat/>
    <w:rsid w:val="008918CF"/>
    <w:rPr>
      <w:sz w:val="22"/>
    </w:rPr>
  </w:style>
  <w:style w:type="paragraph" w:styleId="NormalWeb">
    <w:name w:val="Normal (Web)"/>
    <w:basedOn w:val="Normal"/>
    <w:uiPriority w:val="99"/>
    <w:semiHidden/>
    <w:unhideWhenUsed/>
    <w:rsid w:val="008918CF"/>
    <w:rPr>
      <w:rFonts w:cs="Times New Roman"/>
      <w:sz w:val="24"/>
      <w:szCs w:val="24"/>
    </w:rPr>
  </w:style>
  <w:style w:type="paragraph" w:styleId="NormalIndent">
    <w:name w:val="Normal Indent"/>
    <w:basedOn w:val="Normal"/>
    <w:uiPriority w:val="99"/>
    <w:semiHidden/>
    <w:unhideWhenUsed/>
    <w:rsid w:val="008918CF"/>
    <w:pPr>
      <w:ind w:left="720"/>
    </w:pPr>
  </w:style>
  <w:style w:type="paragraph" w:styleId="NoteHeading">
    <w:name w:val="Note Heading"/>
    <w:basedOn w:val="Normal"/>
    <w:next w:val="Normal"/>
    <w:link w:val="NoteHeadingChar"/>
    <w:uiPriority w:val="99"/>
    <w:semiHidden/>
    <w:unhideWhenUsed/>
    <w:rsid w:val="008918CF"/>
    <w:pPr>
      <w:spacing w:line="240" w:lineRule="auto"/>
    </w:pPr>
  </w:style>
  <w:style w:type="character" w:customStyle="1" w:styleId="NoteHeadingChar">
    <w:name w:val="Note Heading Char"/>
    <w:basedOn w:val="DefaultParagraphFont"/>
    <w:link w:val="NoteHeading"/>
    <w:uiPriority w:val="99"/>
    <w:semiHidden/>
    <w:rsid w:val="008918CF"/>
    <w:rPr>
      <w:sz w:val="22"/>
    </w:rPr>
  </w:style>
  <w:style w:type="character" w:styleId="PageNumber">
    <w:name w:val="page number"/>
    <w:basedOn w:val="DefaultParagraphFont"/>
    <w:uiPriority w:val="99"/>
    <w:semiHidden/>
    <w:unhideWhenUsed/>
    <w:rsid w:val="008918CF"/>
  </w:style>
  <w:style w:type="character" w:styleId="PlaceholderText">
    <w:name w:val="Placeholder Text"/>
    <w:basedOn w:val="DefaultParagraphFont"/>
    <w:uiPriority w:val="99"/>
    <w:semiHidden/>
    <w:rsid w:val="008918CF"/>
    <w:rPr>
      <w:color w:val="808080"/>
    </w:rPr>
  </w:style>
  <w:style w:type="table" w:styleId="PlainTable1">
    <w:name w:val="Plain Table 1"/>
    <w:basedOn w:val="TableNormal"/>
    <w:uiPriority w:val="41"/>
    <w:rsid w:val="008918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18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18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18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18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918C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8CF"/>
    <w:rPr>
      <w:rFonts w:ascii="Consolas" w:hAnsi="Consolas"/>
      <w:sz w:val="21"/>
      <w:szCs w:val="21"/>
    </w:rPr>
  </w:style>
  <w:style w:type="paragraph" w:styleId="Quote">
    <w:name w:val="Quote"/>
    <w:basedOn w:val="Normal"/>
    <w:next w:val="Normal"/>
    <w:link w:val="QuoteChar"/>
    <w:uiPriority w:val="29"/>
    <w:qFormat/>
    <w:rsid w:val="008918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18CF"/>
    <w:rPr>
      <w:i/>
      <w:iCs/>
      <w:color w:val="404040" w:themeColor="text1" w:themeTint="BF"/>
      <w:sz w:val="22"/>
    </w:rPr>
  </w:style>
  <w:style w:type="paragraph" w:styleId="Salutation">
    <w:name w:val="Salutation"/>
    <w:basedOn w:val="Normal"/>
    <w:next w:val="Normal"/>
    <w:link w:val="SalutationChar"/>
    <w:uiPriority w:val="99"/>
    <w:semiHidden/>
    <w:unhideWhenUsed/>
    <w:rsid w:val="008918CF"/>
  </w:style>
  <w:style w:type="character" w:customStyle="1" w:styleId="SalutationChar">
    <w:name w:val="Salutation Char"/>
    <w:basedOn w:val="DefaultParagraphFont"/>
    <w:link w:val="Salutation"/>
    <w:uiPriority w:val="99"/>
    <w:semiHidden/>
    <w:rsid w:val="008918CF"/>
    <w:rPr>
      <w:sz w:val="22"/>
    </w:rPr>
  </w:style>
  <w:style w:type="paragraph" w:styleId="Signature">
    <w:name w:val="Signature"/>
    <w:basedOn w:val="Normal"/>
    <w:link w:val="SignatureChar"/>
    <w:uiPriority w:val="99"/>
    <w:semiHidden/>
    <w:unhideWhenUsed/>
    <w:rsid w:val="008918CF"/>
    <w:pPr>
      <w:spacing w:line="240" w:lineRule="auto"/>
      <w:ind w:left="4252"/>
    </w:pPr>
  </w:style>
  <w:style w:type="character" w:customStyle="1" w:styleId="SignatureChar">
    <w:name w:val="Signature Char"/>
    <w:basedOn w:val="DefaultParagraphFont"/>
    <w:link w:val="Signature"/>
    <w:uiPriority w:val="99"/>
    <w:semiHidden/>
    <w:rsid w:val="008918CF"/>
    <w:rPr>
      <w:sz w:val="22"/>
    </w:rPr>
  </w:style>
  <w:style w:type="character" w:styleId="SmartHyperlink">
    <w:name w:val="Smart Hyperlink"/>
    <w:basedOn w:val="DefaultParagraphFont"/>
    <w:uiPriority w:val="99"/>
    <w:semiHidden/>
    <w:unhideWhenUsed/>
    <w:rsid w:val="008918CF"/>
    <w:rPr>
      <w:u w:val="dotted"/>
    </w:rPr>
  </w:style>
  <w:style w:type="character" w:styleId="Strong">
    <w:name w:val="Strong"/>
    <w:basedOn w:val="DefaultParagraphFont"/>
    <w:uiPriority w:val="22"/>
    <w:qFormat/>
    <w:rsid w:val="008918CF"/>
    <w:rPr>
      <w:b/>
      <w:bCs/>
    </w:rPr>
  </w:style>
  <w:style w:type="paragraph" w:styleId="Subtitle">
    <w:name w:val="Subtitle"/>
    <w:basedOn w:val="Normal"/>
    <w:next w:val="Normal"/>
    <w:link w:val="SubtitleChar"/>
    <w:uiPriority w:val="11"/>
    <w:qFormat/>
    <w:rsid w:val="008918C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918C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918CF"/>
    <w:rPr>
      <w:i/>
      <w:iCs/>
      <w:color w:val="404040" w:themeColor="text1" w:themeTint="BF"/>
    </w:rPr>
  </w:style>
  <w:style w:type="character" w:styleId="SubtleReference">
    <w:name w:val="Subtle Reference"/>
    <w:basedOn w:val="DefaultParagraphFont"/>
    <w:uiPriority w:val="31"/>
    <w:qFormat/>
    <w:rsid w:val="008918CF"/>
    <w:rPr>
      <w:smallCaps/>
      <w:color w:val="5A5A5A" w:themeColor="text1" w:themeTint="A5"/>
    </w:rPr>
  </w:style>
  <w:style w:type="table" w:styleId="Table3Deffects1">
    <w:name w:val="Table 3D effects 1"/>
    <w:basedOn w:val="TableNormal"/>
    <w:uiPriority w:val="99"/>
    <w:semiHidden/>
    <w:unhideWhenUsed/>
    <w:rsid w:val="008918C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918C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918C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918C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918C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918C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918C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918C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918C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918C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918C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918C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918C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918C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918C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918C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918C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918C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918C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918C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918C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918C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918C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918C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918C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918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918C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918C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918C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918C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918C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918C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918C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918C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918CF"/>
    <w:pPr>
      <w:ind w:left="220" w:hanging="220"/>
    </w:pPr>
  </w:style>
  <w:style w:type="paragraph" w:styleId="TableofFigures">
    <w:name w:val="table of figures"/>
    <w:basedOn w:val="Normal"/>
    <w:next w:val="Normal"/>
    <w:uiPriority w:val="99"/>
    <w:semiHidden/>
    <w:unhideWhenUsed/>
    <w:rsid w:val="008918CF"/>
  </w:style>
  <w:style w:type="table" w:styleId="TableProfessional">
    <w:name w:val="Table Professional"/>
    <w:basedOn w:val="TableNormal"/>
    <w:uiPriority w:val="99"/>
    <w:semiHidden/>
    <w:unhideWhenUsed/>
    <w:rsid w:val="008918C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918C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918C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918C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918C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918C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918C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918C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918C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918C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918C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8C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18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918CF"/>
    <w:pPr>
      <w:numPr>
        <w:numId w:val="0"/>
      </w:numPr>
      <w:outlineLvl w:val="9"/>
    </w:pPr>
  </w:style>
  <w:style w:type="character" w:styleId="UnresolvedMention">
    <w:name w:val="Unresolved Mention"/>
    <w:basedOn w:val="DefaultParagraphFont"/>
    <w:uiPriority w:val="99"/>
    <w:semiHidden/>
    <w:unhideWhenUsed/>
    <w:rsid w:val="008918CF"/>
    <w:rPr>
      <w:color w:val="605E5C"/>
      <w:shd w:val="clear" w:color="auto" w:fill="E1DFDD"/>
    </w:rPr>
  </w:style>
  <w:style w:type="character" w:customStyle="1" w:styleId="subsectionChar">
    <w:name w:val="subsection Char"/>
    <w:aliases w:val="ss Char"/>
    <w:link w:val="subsection"/>
    <w:rsid w:val="001E3F50"/>
    <w:rPr>
      <w:rFonts w:eastAsia="Times New Roman" w:cs="Times New Roman"/>
      <w:sz w:val="22"/>
      <w:lang w:eastAsia="en-AU"/>
    </w:rPr>
  </w:style>
  <w:style w:type="character" w:customStyle="1" w:styleId="ActHead5Char">
    <w:name w:val="ActHead 5 Char"/>
    <w:aliases w:val="s Char"/>
    <w:link w:val="ActHead5"/>
    <w:locked/>
    <w:rsid w:val="00995AF3"/>
    <w:rPr>
      <w:rFonts w:eastAsia="Times New Roman" w:cs="Times New Roman"/>
      <w:b/>
      <w:kern w:val="28"/>
      <w:sz w:val="24"/>
      <w:lang w:eastAsia="en-AU"/>
    </w:rPr>
  </w:style>
  <w:style w:type="character" w:customStyle="1" w:styleId="paragraphChar">
    <w:name w:val="paragraph Char"/>
    <w:aliases w:val="a Char"/>
    <w:link w:val="paragraph"/>
    <w:rsid w:val="000532FE"/>
    <w:rPr>
      <w:rFonts w:eastAsia="Times New Roman" w:cs="Times New Roman"/>
      <w:sz w:val="22"/>
      <w:lang w:eastAsia="en-AU"/>
    </w:rPr>
  </w:style>
  <w:style w:type="paragraph" w:customStyle="1" w:styleId="ShortTP1">
    <w:name w:val="ShortTP1"/>
    <w:basedOn w:val="ShortT"/>
    <w:link w:val="ShortTP1Char"/>
    <w:rsid w:val="00BC1CBB"/>
    <w:pPr>
      <w:spacing w:before="800"/>
    </w:pPr>
  </w:style>
  <w:style w:type="character" w:customStyle="1" w:styleId="ShortTP1Char">
    <w:name w:val="ShortTP1 Char"/>
    <w:basedOn w:val="DefaultParagraphFont"/>
    <w:link w:val="ShortTP1"/>
    <w:rsid w:val="00BC1CBB"/>
    <w:rPr>
      <w:rFonts w:eastAsia="Times New Roman" w:cs="Times New Roman"/>
      <w:b/>
      <w:sz w:val="40"/>
      <w:lang w:eastAsia="en-AU"/>
    </w:rPr>
  </w:style>
  <w:style w:type="paragraph" w:customStyle="1" w:styleId="ActNoP1">
    <w:name w:val="ActNoP1"/>
    <w:basedOn w:val="Actno"/>
    <w:link w:val="ActNoP1Char"/>
    <w:rsid w:val="00BC1CBB"/>
    <w:pPr>
      <w:spacing w:before="800"/>
    </w:pPr>
    <w:rPr>
      <w:sz w:val="28"/>
    </w:rPr>
  </w:style>
  <w:style w:type="character" w:customStyle="1" w:styleId="ActNoP1Char">
    <w:name w:val="ActNoP1 Char"/>
    <w:basedOn w:val="DefaultParagraphFont"/>
    <w:link w:val="ActNoP1"/>
    <w:rsid w:val="00BC1CBB"/>
    <w:rPr>
      <w:rFonts w:eastAsia="Times New Roman" w:cs="Times New Roman"/>
      <w:b/>
      <w:sz w:val="28"/>
      <w:lang w:eastAsia="en-AU"/>
    </w:rPr>
  </w:style>
  <w:style w:type="paragraph" w:customStyle="1" w:styleId="AssentBk">
    <w:name w:val="AssentBk"/>
    <w:basedOn w:val="Normal"/>
    <w:rsid w:val="00BC1CBB"/>
    <w:pPr>
      <w:spacing w:line="240" w:lineRule="auto"/>
    </w:pPr>
    <w:rPr>
      <w:rFonts w:eastAsia="Times New Roman" w:cs="Times New Roman"/>
      <w:sz w:val="20"/>
      <w:lang w:eastAsia="en-AU"/>
    </w:rPr>
  </w:style>
  <w:style w:type="paragraph" w:customStyle="1" w:styleId="AssentDt">
    <w:name w:val="AssentDt"/>
    <w:basedOn w:val="Normal"/>
    <w:rsid w:val="008F2E98"/>
    <w:pPr>
      <w:spacing w:line="240" w:lineRule="auto"/>
    </w:pPr>
    <w:rPr>
      <w:rFonts w:eastAsia="Times New Roman" w:cs="Times New Roman"/>
      <w:sz w:val="20"/>
      <w:lang w:eastAsia="en-AU"/>
    </w:rPr>
  </w:style>
  <w:style w:type="paragraph" w:customStyle="1" w:styleId="2ndRd">
    <w:name w:val="2ndRd"/>
    <w:basedOn w:val="Normal"/>
    <w:rsid w:val="008F2E98"/>
    <w:pPr>
      <w:spacing w:line="240" w:lineRule="auto"/>
    </w:pPr>
    <w:rPr>
      <w:rFonts w:eastAsia="Times New Roman" w:cs="Times New Roman"/>
      <w:sz w:val="20"/>
      <w:lang w:eastAsia="en-AU"/>
    </w:rPr>
  </w:style>
  <w:style w:type="paragraph" w:customStyle="1" w:styleId="ScalePlusRef">
    <w:name w:val="ScalePlusRef"/>
    <w:basedOn w:val="Normal"/>
    <w:rsid w:val="008F2E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15B87-92C6-4768-BF83-F2761C61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9</Pages>
  <Words>946</Words>
  <Characters>4012</Characters>
  <Application>Microsoft Office Word</Application>
  <DocSecurity>0</DocSecurity>
  <PresentationFormat/>
  <Lines>111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2024-02-29T07:10:00Z</cp:lastPrinted>
  <dcterms:created xsi:type="dcterms:W3CDTF">2024-06-02T23:24:00Z</dcterms:created>
  <dcterms:modified xsi:type="dcterms:W3CDTF">2024-06-02T23:34:00Z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New Vehicle Efficiency Standard (Consequential Amendments) Act 2024</vt:lpwstr>
  </property>
  <property fmtid="{D5CDD505-2E9C-101B-9397-08002B2CF9AE}" pid="3" name="ActNo">
    <vt:lpwstr>No. 35,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OPC8548</vt:lpwstr>
  </property>
  <property fmtid="{D5CDD505-2E9C-101B-9397-08002B2CF9AE}" pid="10" name="MSIP_Label_234ea0fa-41da-4eb0-b95e-07c328641c0b_Enabled">
    <vt:lpwstr>true</vt:lpwstr>
  </property>
  <property fmtid="{D5CDD505-2E9C-101B-9397-08002B2CF9AE}" pid="11" name="MSIP_Label_234ea0fa-41da-4eb0-b95e-07c328641c0b_SetDate">
    <vt:lpwstr>2024-05-19T23:23:16Z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435f2e69-7685-4e0e-b194-f009452ed601</vt:lpwstr>
  </property>
  <property fmtid="{D5CDD505-2E9C-101B-9397-08002B2CF9AE}" pid="16" name="MSIP_Label_234ea0fa-41da-4eb0-b95e-07c328641c0b_ContentBits">
    <vt:lpwstr>0</vt:lpwstr>
  </property>
</Properties>
</file>