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BCD03" w14:textId="11F50D3D" w:rsidR="008E5DE7" w:rsidRDefault="008E5DE7" w:rsidP="008E5DE7">
      <w:r>
        <w:object w:dxaOrig="2146" w:dyaOrig="1561" w14:anchorId="7D5C7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91973576" r:id="rId8"/>
        </w:object>
      </w:r>
    </w:p>
    <w:p w14:paraId="62C29AE8" w14:textId="77777777" w:rsidR="008E5DE7" w:rsidRDefault="008E5DE7" w:rsidP="008E5DE7"/>
    <w:p w14:paraId="65409215" w14:textId="77777777" w:rsidR="008E5DE7" w:rsidRDefault="008E5DE7" w:rsidP="008E5DE7"/>
    <w:p w14:paraId="67E1A0A3" w14:textId="77777777" w:rsidR="008E5DE7" w:rsidRDefault="008E5DE7" w:rsidP="008E5DE7"/>
    <w:p w14:paraId="29305D14" w14:textId="77777777" w:rsidR="008E5DE7" w:rsidRDefault="008E5DE7" w:rsidP="008E5DE7"/>
    <w:p w14:paraId="04EA089B" w14:textId="77777777" w:rsidR="008E5DE7" w:rsidRDefault="008E5DE7" w:rsidP="008E5DE7"/>
    <w:p w14:paraId="36E15D48" w14:textId="77777777" w:rsidR="008E5DE7" w:rsidRDefault="008E5DE7" w:rsidP="008E5DE7"/>
    <w:p w14:paraId="42A55449" w14:textId="228602FF" w:rsidR="00404E6B" w:rsidRDefault="008E5DE7" w:rsidP="00404E6B">
      <w:pPr>
        <w:pStyle w:val="ShortT"/>
      </w:pPr>
      <w:r>
        <w:t>Modern Slavery Amendment (Australian Anti</w:t>
      </w:r>
      <w:r>
        <w:noBreakHyphen/>
        <w:t>Slavery Commissioner) Act 2024</w:t>
      </w:r>
    </w:p>
    <w:p w14:paraId="79BF475D" w14:textId="2FB4B58B" w:rsidR="00A13EF2" w:rsidRPr="00B32EF2" w:rsidRDefault="00A13EF2" w:rsidP="00A13EF2"/>
    <w:p w14:paraId="3F95DE70" w14:textId="6FEA0341" w:rsidR="00404E6B" w:rsidRDefault="00404E6B" w:rsidP="008E5DE7">
      <w:pPr>
        <w:pStyle w:val="Actno"/>
        <w:spacing w:before="400"/>
      </w:pPr>
      <w:r>
        <w:t>No.</w:t>
      </w:r>
      <w:r w:rsidR="001931DA">
        <w:t xml:space="preserve"> 42</w:t>
      </w:r>
      <w:r>
        <w:t>, 2024</w:t>
      </w:r>
    </w:p>
    <w:p w14:paraId="3B0C6DDD" w14:textId="5E856C3A" w:rsidR="00A13EF2" w:rsidRPr="00B32EF2" w:rsidRDefault="00A13EF2" w:rsidP="00A13EF2"/>
    <w:p w14:paraId="767A63AB" w14:textId="77777777" w:rsidR="00404E6B" w:rsidRDefault="00404E6B" w:rsidP="00404E6B">
      <w:pPr>
        <w:rPr>
          <w:lang w:eastAsia="en-AU"/>
        </w:rPr>
      </w:pPr>
    </w:p>
    <w:p w14:paraId="26B30E1F" w14:textId="0AFBBC7B" w:rsidR="00A13EF2" w:rsidRPr="00B32EF2" w:rsidRDefault="00A13EF2" w:rsidP="00A13EF2"/>
    <w:p w14:paraId="3E318B49" w14:textId="77777777" w:rsidR="00A13EF2" w:rsidRPr="00B32EF2" w:rsidRDefault="00A13EF2" w:rsidP="00A13EF2"/>
    <w:p w14:paraId="0DB94910" w14:textId="77777777" w:rsidR="00A13EF2" w:rsidRPr="00B32EF2" w:rsidRDefault="00A13EF2" w:rsidP="00A13EF2"/>
    <w:p w14:paraId="573EAEFC" w14:textId="77777777" w:rsidR="008E5DE7" w:rsidRDefault="008E5DE7" w:rsidP="008E5DE7">
      <w:pPr>
        <w:pStyle w:val="LongT"/>
      </w:pPr>
      <w:r>
        <w:t xml:space="preserve">An Act to amend the </w:t>
      </w:r>
      <w:r w:rsidRPr="008E5DE7">
        <w:rPr>
          <w:i/>
        </w:rPr>
        <w:t>Modern Slavery Act 2018</w:t>
      </w:r>
      <w:r>
        <w:t>, and for related purposes</w:t>
      </w:r>
    </w:p>
    <w:p w14:paraId="36026A8C" w14:textId="3F84730E" w:rsidR="00A13EF2" w:rsidRPr="006A1E46" w:rsidRDefault="00A13EF2" w:rsidP="00A13EF2">
      <w:pPr>
        <w:pStyle w:val="Header"/>
        <w:tabs>
          <w:tab w:val="clear" w:pos="4150"/>
          <w:tab w:val="clear" w:pos="8307"/>
        </w:tabs>
      </w:pPr>
      <w:r w:rsidRPr="006A1E46">
        <w:rPr>
          <w:rStyle w:val="CharAmSchNo"/>
        </w:rPr>
        <w:t xml:space="preserve"> </w:t>
      </w:r>
      <w:r w:rsidRPr="006A1E46">
        <w:rPr>
          <w:rStyle w:val="CharAmSchText"/>
        </w:rPr>
        <w:t xml:space="preserve"> </w:t>
      </w:r>
    </w:p>
    <w:p w14:paraId="15BE4997" w14:textId="77777777" w:rsidR="00A13EF2" w:rsidRPr="006A1E46" w:rsidRDefault="00A13EF2" w:rsidP="00A13EF2">
      <w:pPr>
        <w:pStyle w:val="Header"/>
        <w:tabs>
          <w:tab w:val="clear" w:pos="4150"/>
          <w:tab w:val="clear" w:pos="8307"/>
        </w:tabs>
      </w:pPr>
      <w:r w:rsidRPr="006A1E46">
        <w:rPr>
          <w:rStyle w:val="CharAmPartNo"/>
        </w:rPr>
        <w:t xml:space="preserve"> </w:t>
      </w:r>
      <w:r w:rsidRPr="006A1E46">
        <w:rPr>
          <w:rStyle w:val="CharAmPartText"/>
        </w:rPr>
        <w:t xml:space="preserve"> </w:t>
      </w:r>
    </w:p>
    <w:p w14:paraId="4019D955" w14:textId="77777777" w:rsidR="00A13EF2" w:rsidRPr="00B32EF2" w:rsidRDefault="00A13EF2" w:rsidP="00A13EF2">
      <w:pPr>
        <w:pStyle w:val="Header"/>
        <w:tabs>
          <w:tab w:val="clear" w:pos="4150"/>
          <w:tab w:val="clear" w:pos="8307"/>
        </w:tabs>
      </w:pPr>
      <w:r w:rsidRPr="009D4DEE">
        <w:t xml:space="preserve"> </w:t>
      </w:r>
      <w:r w:rsidRPr="00B32EF2">
        <w:t xml:space="preserve"> </w:t>
      </w:r>
    </w:p>
    <w:p w14:paraId="3AB3638D" w14:textId="77777777" w:rsidR="00A13EF2" w:rsidRPr="00B32EF2" w:rsidRDefault="00A13EF2" w:rsidP="00A13EF2">
      <w:pPr>
        <w:sectPr w:rsidR="00A13EF2" w:rsidRPr="00B32EF2" w:rsidSect="008E5DE7">
          <w:headerReference w:type="even" r:id="rId9"/>
          <w:headerReference w:type="default" r:id="rId10"/>
          <w:footerReference w:type="default" r:id="rId11"/>
          <w:headerReference w:type="first" r:id="rId12"/>
          <w:footerReference w:type="first" r:id="rId13"/>
          <w:pgSz w:w="11907" w:h="16839"/>
          <w:pgMar w:top="1418" w:right="2410" w:bottom="4252" w:left="2410" w:header="720" w:footer="3402" w:gutter="0"/>
          <w:cols w:space="708"/>
          <w:docGrid w:linePitch="360"/>
        </w:sectPr>
      </w:pPr>
    </w:p>
    <w:p w14:paraId="0EFEF19E" w14:textId="77777777" w:rsidR="00A13EF2" w:rsidRPr="00B32EF2" w:rsidRDefault="00A13EF2" w:rsidP="00A13EF2">
      <w:pPr>
        <w:outlineLvl w:val="0"/>
        <w:rPr>
          <w:sz w:val="36"/>
        </w:rPr>
      </w:pPr>
      <w:r w:rsidRPr="00B32EF2">
        <w:rPr>
          <w:sz w:val="36"/>
        </w:rPr>
        <w:lastRenderedPageBreak/>
        <w:t>Contents</w:t>
      </w:r>
    </w:p>
    <w:p w14:paraId="0432CACC" w14:textId="3959FF9F" w:rsidR="006D1AF2" w:rsidRDefault="006D1AF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D1AF2">
        <w:rPr>
          <w:noProof/>
        </w:rPr>
        <w:tab/>
      </w:r>
      <w:r w:rsidRPr="006D1AF2">
        <w:rPr>
          <w:noProof/>
        </w:rPr>
        <w:fldChar w:fldCharType="begin"/>
      </w:r>
      <w:r w:rsidRPr="006D1AF2">
        <w:rPr>
          <w:noProof/>
        </w:rPr>
        <w:instrText xml:space="preserve"> PAGEREF _Toc169000807 \h </w:instrText>
      </w:r>
      <w:r w:rsidRPr="006D1AF2">
        <w:rPr>
          <w:noProof/>
        </w:rPr>
      </w:r>
      <w:r w:rsidRPr="006D1AF2">
        <w:rPr>
          <w:noProof/>
        </w:rPr>
        <w:fldChar w:fldCharType="separate"/>
      </w:r>
      <w:r w:rsidR="00F87500">
        <w:rPr>
          <w:noProof/>
        </w:rPr>
        <w:t>1</w:t>
      </w:r>
      <w:r w:rsidRPr="006D1AF2">
        <w:rPr>
          <w:noProof/>
        </w:rPr>
        <w:fldChar w:fldCharType="end"/>
      </w:r>
    </w:p>
    <w:p w14:paraId="2B9A95AE" w14:textId="2241FEEE" w:rsidR="006D1AF2" w:rsidRDefault="006D1AF2">
      <w:pPr>
        <w:pStyle w:val="TOC5"/>
        <w:rPr>
          <w:rFonts w:asciiTheme="minorHAnsi" w:eastAsiaTheme="minorEastAsia" w:hAnsiTheme="minorHAnsi" w:cstheme="minorBidi"/>
          <w:noProof/>
          <w:kern w:val="0"/>
          <w:sz w:val="22"/>
          <w:szCs w:val="22"/>
        </w:rPr>
      </w:pPr>
      <w:r>
        <w:rPr>
          <w:noProof/>
        </w:rPr>
        <w:t>2</w:t>
      </w:r>
      <w:r>
        <w:rPr>
          <w:noProof/>
        </w:rPr>
        <w:tab/>
        <w:t>Commencement</w:t>
      </w:r>
      <w:r w:rsidRPr="006D1AF2">
        <w:rPr>
          <w:noProof/>
        </w:rPr>
        <w:tab/>
      </w:r>
      <w:r w:rsidRPr="006D1AF2">
        <w:rPr>
          <w:noProof/>
        </w:rPr>
        <w:fldChar w:fldCharType="begin"/>
      </w:r>
      <w:r w:rsidRPr="006D1AF2">
        <w:rPr>
          <w:noProof/>
        </w:rPr>
        <w:instrText xml:space="preserve"> PAGEREF _Toc169000808 \h </w:instrText>
      </w:r>
      <w:r w:rsidRPr="006D1AF2">
        <w:rPr>
          <w:noProof/>
        </w:rPr>
      </w:r>
      <w:r w:rsidRPr="006D1AF2">
        <w:rPr>
          <w:noProof/>
        </w:rPr>
        <w:fldChar w:fldCharType="separate"/>
      </w:r>
      <w:r w:rsidR="00F87500">
        <w:rPr>
          <w:noProof/>
        </w:rPr>
        <w:t>2</w:t>
      </w:r>
      <w:r w:rsidRPr="006D1AF2">
        <w:rPr>
          <w:noProof/>
        </w:rPr>
        <w:fldChar w:fldCharType="end"/>
      </w:r>
    </w:p>
    <w:p w14:paraId="646CF612" w14:textId="4E0E9002" w:rsidR="006D1AF2" w:rsidRDefault="006D1AF2">
      <w:pPr>
        <w:pStyle w:val="TOC5"/>
        <w:rPr>
          <w:rFonts w:asciiTheme="minorHAnsi" w:eastAsiaTheme="minorEastAsia" w:hAnsiTheme="minorHAnsi" w:cstheme="minorBidi"/>
          <w:noProof/>
          <w:kern w:val="0"/>
          <w:sz w:val="22"/>
          <w:szCs w:val="22"/>
        </w:rPr>
      </w:pPr>
      <w:r>
        <w:rPr>
          <w:noProof/>
        </w:rPr>
        <w:t>3</w:t>
      </w:r>
      <w:r>
        <w:rPr>
          <w:noProof/>
        </w:rPr>
        <w:tab/>
        <w:t>Schedules</w:t>
      </w:r>
      <w:r w:rsidRPr="006D1AF2">
        <w:rPr>
          <w:noProof/>
        </w:rPr>
        <w:tab/>
      </w:r>
      <w:r w:rsidRPr="006D1AF2">
        <w:rPr>
          <w:noProof/>
        </w:rPr>
        <w:fldChar w:fldCharType="begin"/>
      </w:r>
      <w:r w:rsidRPr="006D1AF2">
        <w:rPr>
          <w:noProof/>
        </w:rPr>
        <w:instrText xml:space="preserve"> PAGEREF _Toc169000809 \h </w:instrText>
      </w:r>
      <w:r w:rsidRPr="006D1AF2">
        <w:rPr>
          <w:noProof/>
        </w:rPr>
      </w:r>
      <w:r w:rsidRPr="006D1AF2">
        <w:rPr>
          <w:noProof/>
        </w:rPr>
        <w:fldChar w:fldCharType="separate"/>
      </w:r>
      <w:r w:rsidR="00F87500">
        <w:rPr>
          <w:noProof/>
        </w:rPr>
        <w:t>2</w:t>
      </w:r>
      <w:r w:rsidRPr="006D1AF2">
        <w:rPr>
          <w:noProof/>
        </w:rPr>
        <w:fldChar w:fldCharType="end"/>
      </w:r>
    </w:p>
    <w:p w14:paraId="432903C7" w14:textId="5DB0DA4F" w:rsidR="006D1AF2" w:rsidRDefault="006D1AF2">
      <w:pPr>
        <w:pStyle w:val="TOC6"/>
        <w:rPr>
          <w:rFonts w:asciiTheme="minorHAnsi" w:eastAsiaTheme="minorEastAsia" w:hAnsiTheme="minorHAnsi" w:cstheme="minorBidi"/>
          <w:b w:val="0"/>
          <w:noProof/>
          <w:kern w:val="0"/>
          <w:sz w:val="22"/>
          <w:szCs w:val="22"/>
        </w:rPr>
      </w:pPr>
      <w:r>
        <w:rPr>
          <w:noProof/>
        </w:rPr>
        <w:t>Schedule 1—Amendments</w:t>
      </w:r>
      <w:r w:rsidRPr="006D1AF2">
        <w:rPr>
          <w:b w:val="0"/>
          <w:noProof/>
          <w:sz w:val="18"/>
        </w:rPr>
        <w:tab/>
      </w:r>
      <w:r w:rsidRPr="006D1AF2">
        <w:rPr>
          <w:b w:val="0"/>
          <w:noProof/>
          <w:sz w:val="18"/>
        </w:rPr>
        <w:fldChar w:fldCharType="begin"/>
      </w:r>
      <w:r w:rsidRPr="006D1AF2">
        <w:rPr>
          <w:b w:val="0"/>
          <w:noProof/>
          <w:sz w:val="18"/>
        </w:rPr>
        <w:instrText xml:space="preserve"> PAGEREF _Toc169000810 \h </w:instrText>
      </w:r>
      <w:r w:rsidRPr="006D1AF2">
        <w:rPr>
          <w:b w:val="0"/>
          <w:noProof/>
          <w:sz w:val="18"/>
        </w:rPr>
      </w:r>
      <w:r w:rsidRPr="006D1AF2">
        <w:rPr>
          <w:b w:val="0"/>
          <w:noProof/>
          <w:sz w:val="18"/>
        </w:rPr>
        <w:fldChar w:fldCharType="separate"/>
      </w:r>
      <w:r w:rsidR="00F87500">
        <w:rPr>
          <w:b w:val="0"/>
          <w:noProof/>
          <w:sz w:val="18"/>
        </w:rPr>
        <w:t>3</w:t>
      </w:r>
      <w:r w:rsidRPr="006D1AF2">
        <w:rPr>
          <w:b w:val="0"/>
          <w:noProof/>
          <w:sz w:val="18"/>
        </w:rPr>
        <w:fldChar w:fldCharType="end"/>
      </w:r>
    </w:p>
    <w:p w14:paraId="1782D112" w14:textId="67DDAD93" w:rsidR="006D1AF2" w:rsidRDefault="006D1AF2">
      <w:pPr>
        <w:pStyle w:val="TOC9"/>
        <w:rPr>
          <w:rFonts w:asciiTheme="minorHAnsi" w:eastAsiaTheme="minorEastAsia" w:hAnsiTheme="minorHAnsi" w:cstheme="minorBidi"/>
          <w:i w:val="0"/>
          <w:noProof/>
          <w:kern w:val="0"/>
          <w:sz w:val="22"/>
          <w:szCs w:val="22"/>
        </w:rPr>
      </w:pPr>
      <w:r>
        <w:rPr>
          <w:noProof/>
        </w:rPr>
        <w:t>Modern Slavery Act 2018</w:t>
      </w:r>
      <w:r w:rsidRPr="006D1AF2">
        <w:rPr>
          <w:i w:val="0"/>
          <w:noProof/>
          <w:sz w:val="18"/>
        </w:rPr>
        <w:tab/>
      </w:r>
      <w:r w:rsidRPr="006D1AF2">
        <w:rPr>
          <w:i w:val="0"/>
          <w:noProof/>
          <w:sz w:val="18"/>
        </w:rPr>
        <w:fldChar w:fldCharType="begin"/>
      </w:r>
      <w:r w:rsidRPr="006D1AF2">
        <w:rPr>
          <w:i w:val="0"/>
          <w:noProof/>
          <w:sz w:val="18"/>
        </w:rPr>
        <w:instrText xml:space="preserve"> PAGEREF _Toc169000811 \h </w:instrText>
      </w:r>
      <w:r w:rsidRPr="006D1AF2">
        <w:rPr>
          <w:i w:val="0"/>
          <w:noProof/>
          <w:sz w:val="18"/>
        </w:rPr>
      </w:r>
      <w:r w:rsidRPr="006D1AF2">
        <w:rPr>
          <w:i w:val="0"/>
          <w:noProof/>
          <w:sz w:val="18"/>
        </w:rPr>
        <w:fldChar w:fldCharType="separate"/>
      </w:r>
      <w:r w:rsidR="00F87500">
        <w:rPr>
          <w:i w:val="0"/>
          <w:noProof/>
          <w:sz w:val="18"/>
        </w:rPr>
        <w:t>3</w:t>
      </w:r>
      <w:r w:rsidRPr="006D1AF2">
        <w:rPr>
          <w:i w:val="0"/>
          <w:noProof/>
          <w:sz w:val="18"/>
        </w:rPr>
        <w:fldChar w:fldCharType="end"/>
      </w:r>
    </w:p>
    <w:p w14:paraId="673C0AC0" w14:textId="1510CE58" w:rsidR="00A13EF2" w:rsidRPr="00B32EF2" w:rsidRDefault="006D1AF2" w:rsidP="00A13EF2">
      <w:r>
        <w:fldChar w:fldCharType="end"/>
      </w:r>
    </w:p>
    <w:p w14:paraId="05755513" w14:textId="77777777" w:rsidR="00A13EF2" w:rsidRPr="00B32EF2" w:rsidRDefault="00A13EF2" w:rsidP="00A13EF2">
      <w:pPr>
        <w:sectPr w:rsidR="00A13EF2" w:rsidRPr="00B32EF2" w:rsidSect="008E5DE7">
          <w:headerReference w:type="even" r:id="rId14"/>
          <w:headerReference w:type="default" r:id="rId15"/>
          <w:footerReference w:type="even" r:id="rId16"/>
          <w:footerReference w:type="default" r:id="rId17"/>
          <w:headerReference w:type="first" r:id="rId18"/>
          <w:pgSz w:w="11907" w:h="16839"/>
          <w:pgMar w:top="2381" w:right="2410" w:bottom="4252" w:left="2410" w:header="720" w:footer="3402" w:gutter="0"/>
          <w:pgNumType w:fmt="lowerRoman" w:start="1"/>
          <w:cols w:space="708"/>
          <w:docGrid w:linePitch="360"/>
        </w:sectPr>
      </w:pPr>
    </w:p>
    <w:p w14:paraId="61F28527" w14:textId="77777777" w:rsidR="008E5DE7" w:rsidRDefault="008E5DE7">
      <w:r>
        <w:object w:dxaOrig="2146" w:dyaOrig="1561" w14:anchorId="38F31ED4">
          <v:shape id="_x0000_i1026" type="#_x0000_t75" alt="Commonwealth Coat of Arms of Australia" style="width:110.25pt;height:80.25pt" o:ole="" fillcolor="window">
            <v:imagedata r:id="rId7" o:title=""/>
          </v:shape>
          <o:OLEObject Type="Embed" ProgID="Word.Picture.8" ShapeID="_x0000_i1026" DrawAspect="Content" ObjectID="_1791973577" r:id="rId19"/>
        </w:object>
      </w:r>
    </w:p>
    <w:p w14:paraId="2FEB16B7" w14:textId="77777777" w:rsidR="008E5DE7" w:rsidRDefault="008E5DE7"/>
    <w:p w14:paraId="68D33362" w14:textId="77777777" w:rsidR="008E5DE7" w:rsidRDefault="008E5DE7" w:rsidP="000178F8">
      <w:pPr>
        <w:spacing w:line="240" w:lineRule="auto"/>
      </w:pPr>
    </w:p>
    <w:p w14:paraId="09672CB1" w14:textId="6E5D9DA4" w:rsidR="008E5DE7" w:rsidRDefault="00D75C33" w:rsidP="000178F8">
      <w:pPr>
        <w:pStyle w:val="ShortTP1"/>
      </w:pPr>
      <w:r>
        <w:fldChar w:fldCharType="begin"/>
      </w:r>
      <w:r>
        <w:instrText xml:space="preserve"> STYLEREF ShortT </w:instrText>
      </w:r>
      <w:r>
        <w:fldChar w:fldCharType="separate"/>
      </w:r>
      <w:r w:rsidR="00F87500">
        <w:rPr>
          <w:noProof/>
        </w:rPr>
        <w:t>Modern Slavery Amendment (Australian Anti-Slavery Commissioner) Act 2024</w:t>
      </w:r>
      <w:r>
        <w:rPr>
          <w:noProof/>
        </w:rPr>
        <w:fldChar w:fldCharType="end"/>
      </w:r>
    </w:p>
    <w:p w14:paraId="562A3FF7" w14:textId="6EAB68D6" w:rsidR="008E5DE7" w:rsidRDefault="00D75C33" w:rsidP="000178F8">
      <w:pPr>
        <w:pStyle w:val="ActNoP1"/>
      </w:pPr>
      <w:r>
        <w:fldChar w:fldCharType="begin"/>
      </w:r>
      <w:r>
        <w:instrText xml:space="preserve"> STYLEREF Actno </w:instrText>
      </w:r>
      <w:r>
        <w:fldChar w:fldCharType="separate"/>
      </w:r>
      <w:r w:rsidR="00F87500">
        <w:rPr>
          <w:noProof/>
        </w:rPr>
        <w:t>No. 42, 2024</w:t>
      </w:r>
      <w:r>
        <w:rPr>
          <w:noProof/>
        </w:rPr>
        <w:fldChar w:fldCharType="end"/>
      </w:r>
    </w:p>
    <w:p w14:paraId="2DE4D361" w14:textId="77777777" w:rsidR="008E5DE7" w:rsidRPr="009A0728" w:rsidRDefault="008E5DE7" w:rsidP="009A0728">
      <w:pPr>
        <w:pBdr>
          <w:bottom w:val="single" w:sz="6" w:space="0" w:color="auto"/>
        </w:pBdr>
        <w:spacing w:before="400" w:line="240" w:lineRule="auto"/>
        <w:rPr>
          <w:rFonts w:eastAsia="Times New Roman"/>
          <w:b/>
          <w:sz w:val="28"/>
        </w:rPr>
      </w:pPr>
    </w:p>
    <w:p w14:paraId="3E8DF240" w14:textId="77777777" w:rsidR="008E5DE7" w:rsidRPr="009A0728" w:rsidRDefault="008E5DE7" w:rsidP="009A0728">
      <w:pPr>
        <w:spacing w:line="40" w:lineRule="exact"/>
        <w:rPr>
          <w:rFonts w:eastAsia="Calibri"/>
          <w:b/>
          <w:sz w:val="28"/>
        </w:rPr>
      </w:pPr>
    </w:p>
    <w:p w14:paraId="66935C10" w14:textId="77777777" w:rsidR="008E5DE7" w:rsidRPr="009A0728" w:rsidRDefault="008E5DE7" w:rsidP="009A0728">
      <w:pPr>
        <w:pBdr>
          <w:top w:val="single" w:sz="12" w:space="0" w:color="auto"/>
        </w:pBdr>
        <w:spacing w:line="240" w:lineRule="auto"/>
        <w:rPr>
          <w:rFonts w:eastAsia="Times New Roman"/>
          <w:b/>
          <w:sz w:val="28"/>
        </w:rPr>
      </w:pPr>
    </w:p>
    <w:p w14:paraId="74E938AA" w14:textId="77777777" w:rsidR="008E5DE7" w:rsidRDefault="008E5DE7" w:rsidP="008E5DE7">
      <w:pPr>
        <w:pStyle w:val="Page1"/>
        <w:spacing w:before="400"/>
      </w:pPr>
      <w:r>
        <w:t xml:space="preserve">An Act to amend the </w:t>
      </w:r>
      <w:r w:rsidRPr="008E5DE7">
        <w:rPr>
          <w:i/>
        </w:rPr>
        <w:t>Modern Slavery Act 2018</w:t>
      </w:r>
      <w:r>
        <w:t>, and for related purposes</w:t>
      </w:r>
    </w:p>
    <w:p w14:paraId="05EA8D8B" w14:textId="0B1971D1" w:rsidR="001931DA" w:rsidRDefault="001931DA" w:rsidP="000C5962">
      <w:pPr>
        <w:pStyle w:val="AssentDt"/>
        <w:spacing w:before="240"/>
        <w:rPr>
          <w:sz w:val="24"/>
        </w:rPr>
      </w:pPr>
      <w:r>
        <w:rPr>
          <w:sz w:val="24"/>
        </w:rPr>
        <w:t>[</w:t>
      </w:r>
      <w:r>
        <w:rPr>
          <w:i/>
          <w:sz w:val="24"/>
        </w:rPr>
        <w:t>Assented to 11 June 2024</w:t>
      </w:r>
      <w:r>
        <w:rPr>
          <w:sz w:val="24"/>
        </w:rPr>
        <w:t>]</w:t>
      </w:r>
    </w:p>
    <w:p w14:paraId="127E1302" w14:textId="00317F3A" w:rsidR="00A13EF2" w:rsidRPr="00B32EF2" w:rsidRDefault="00A13EF2" w:rsidP="003B5541">
      <w:pPr>
        <w:spacing w:before="240" w:line="240" w:lineRule="auto"/>
        <w:rPr>
          <w:sz w:val="32"/>
        </w:rPr>
      </w:pPr>
      <w:r w:rsidRPr="00B32EF2">
        <w:rPr>
          <w:sz w:val="32"/>
        </w:rPr>
        <w:t>The Parliament of Australia enacts:</w:t>
      </w:r>
    </w:p>
    <w:p w14:paraId="09ABF046" w14:textId="77777777" w:rsidR="00A13EF2" w:rsidRPr="00B32EF2" w:rsidRDefault="00A13EF2" w:rsidP="003B5541">
      <w:pPr>
        <w:pStyle w:val="ActHead5"/>
      </w:pPr>
      <w:bookmarkStart w:id="0" w:name="_Toc169000807"/>
      <w:r w:rsidRPr="006A1E46">
        <w:rPr>
          <w:rStyle w:val="CharSectno"/>
        </w:rPr>
        <w:t>1</w:t>
      </w:r>
      <w:r w:rsidRPr="00B32EF2">
        <w:t xml:space="preserve">  Short title</w:t>
      </w:r>
      <w:bookmarkEnd w:id="0"/>
    </w:p>
    <w:p w14:paraId="522EA688" w14:textId="77777777" w:rsidR="00404E6B" w:rsidRDefault="00404E6B" w:rsidP="00404E6B">
      <w:pPr>
        <w:pStyle w:val="subsection"/>
      </w:pPr>
      <w:r>
        <w:tab/>
      </w:r>
      <w:r>
        <w:tab/>
        <w:t xml:space="preserve">This Act is the </w:t>
      </w:r>
      <w:r w:rsidRPr="00404E6B">
        <w:rPr>
          <w:i/>
        </w:rPr>
        <w:t>Modern Slavery Amendment (Australian Anti</w:t>
      </w:r>
      <w:r w:rsidRPr="00404E6B">
        <w:rPr>
          <w:i/>
        </w:rPr>
        <w:noBreakHyphen/>
        <w:t>Slavery Commissioner) Act 2024</w:t>
      </w:r>
      <w:r>
        <w:t>.</w:t>
      </w:r>
    </w:p>
    <w:p w14:paraId="7C4BC19E" w14:textId="1C570A30" w:rsidR="00A13EF2" w:rsidRPr="00B32EF2" w:rsidRDefault="00A13EF2" w:rsidP="003B5541">
      <w:pPr>
        <w:pStyle w:val="ActHead5"/>
      </w:pPr>
      <w:bookmarkStart w:id="1" w:name="_Toc169000808"/>
      <w:r w:rsidRPr="006A1E46">
        <w:rPr>
          <w:rStyle w:val="CharSectno"/>
        </w:rPr>
        <w:lastRenderedPageBreak/>
        <w:t>2</w:t>
      </w:r>
      <w:r w:rsidRPr="00B32EF2">
        <w:t xml:space="preserve">  Commencement</w:t>
      </w:r>
      <w:bookmarkEnd w:id="1"/>
    </w:p>
    <w:p w14:paraId="014FC65F" w14:textId="77777777" w:rsidR="00A13EF2" w:rsidRPr="00B32EF2" w:rsidRDefault="00A13EF2" w:rsidP="003B5541">
      <w:pPr>
        <w:pStyle w:val="subsection"/>
      </w:pPr>
      <w:r w:rsidRPr="00B32EF2">
        <w:tab/>
        <w:t>(1)</w:t>
      </w:r>
      <w:r w:rsidRPr="00B32EF2">
        <w:tab/>
        <w:t>Each provision of this Act specified in column 1 of the table commences, or is taken to have commenced, in accordance with column 2 of the table. Any other statement in column 2 has effect according to its terms.</w:t>
      </w:r>
    </w:p>
    <w:p w14:paraId="6C79DF09" w14:textId="77777777" w:rsidR="00A13EF2" w:rsidRPr="00B32EF2" w:rsidRDefault="00A13EF2" w:rsidP="003B5541">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A13EF2" w:rsidRPr="00B32EF2" w14:paraId="13047788" w14:textId="77777777" w:rsidTr="00A13EF2">
        <w:trPr>
          <w:tblHeader/>
        </w:trPr>
        <w:tc>
          <w:tcPr>
            <w:tcW w:w="7111" w:type="dxa"/>
            <w:gridSpan w:val="3"/>
            <w:tcBorders>
              <w:top w:val="single" w:sz="12" w:space="0" w:color="auto"/>
              <w:bottom w:val="single" w:sz="6" w:space="0" w:color="auto"/>
            </w:tcBorders>
            <w:shd w:val="clear" w:color="auto" w:fill="auto"/>
          </w:tcPr>
          <w:p w14:paraId="1A6E42C6" w14:textId="77777777" w:rsidR="00A13EF2" w:rsidRPr="00B32EF2" w:rsidRDefault="00A13EF2" w:rsidP="003B5541">
            <w:pPr>
              <w:pStyle w:val="TableHeading"/>
            </w:pPr>
            <w:r w:rsidRPr="00B32EF2">
              <w:t>Commencement information</w:t>
            </w:r>
          </w:p>
        </w:tc>
      </w:tr>
      <w:tr w:rsidR="00A13EF2" w:rsidRPr="00B32EF2" w14:paraId="706C56F0" w14:textId="77777777" w:rsidTr="00A13EF2">
        <w:trPr>
          <w:tblHeader/>
        </w:trPr>
        <w:tc>
          <w:tcPr>
            <w:tcW w:w="1701" w:type="dxa"/>
            <w:tcBorders>
              <w:top w:val="single" w:sz="6" w:space="0" w:color="auto"/>
              <w:bottom w:val="single" w:sz="6" w:space="0" w:color="auto"/>
            </w:tcBorders>
            <w:shd w:val="clear" w:color="auto" w:fill="auto"/>
          </w:tcPr>
          <w:p w14:paraId="2D6A4877" w14:textId="77777777" w:rsidR="00A13EF2" w:rsidRPr="00B32EF2" w:rsidRDefault="00A13EF2" w:rsidP="003B5541">
            <w:pPr>
              <w:pStyle w:val="TableHeading"/>
            </w:pPr>
            <w:r w:rsidRPr="00B32EF2">
              <w:t>Column 1</w:t>
            </w:r>
          </w:p>
        </w:tc>
        <w:tc>
          <w:tcPr>
            <w:tcW w:w="3828" w:type="dxa"/>
            <w:tcBorders>
              <w:top w:val="single" w:sz="6" w:space="0" w:color="auto"/>
              <w:bottom w:val="single" w:sz="6" w:space="0" w:color="auto"/>
            </w:tcBorders>
            <w:shd w:val="clear" w:color="auto" w:fill="auto"/>
          </w:tcPr>
          <w:p w14:paraId="616ACF93" w14:textId="77777777" w:rsidR="00A13EF2" w:rsidRPr="00B32EF2" w:rsidRDefault="00A13EF2" w:rsidP="003B5541">
            <w:pPr>
              <w:pStyle w:val="TableHeading"/>
            </w:pPr>
            <w:r w:rsidRPr="00B32EF2">
              <w:t>Column 2</w:t>
            </w:r>
          </w:p>
        </w:tc>
        <w:tc>
          <w:tcPr>
            <w:tcW w:w="1582" w:type="dxa"/>
            <w:tcBorders>
              <w:top w:val="single" w:sz="6" w:space="0" w:color="auto"/>
              <w:bottom w:val="single" w:sz="6" w:space="0" w:color="auto"/>
            </w:tcBorders>
            <w:shd w:val="clear" w:color="auto" w:fill="auto"/>
          </w:tcPr>
          <w:p w14:paraId="59AA2C24" w14:textId="77777777" w:rsidR="00A13EF2" w:rsidRPr="00B32EF2" w:rsidRDefault="00A13EF2" w:rsidP="003B5541">
            <w:pPr>
              <w:pStyle w:val="TableHeading"/>
            </w:pPr>
            <w:r w:rsidRPr="00B32EF2">
              <w:t>Column 3</w:t>
            </w:r>
          </w:p>
        </w:tc>
      </w:tr>
      <w:tr w:rsidR="00A13EF2" w:rsidRPr="00B32EF2" w14:paraId="7E3F998E" w14:textId="77777777" w:rsidTr="00A13EF2">
        <w:trPr>
          <w:tblHeader/>
        </w:trPr>
        <w:tc>
          <w:tcPr>
            <w:tcW w:w="1701" w:type="dxa"/>
            <w:tcBorders>
              <w:top w:val="single" w:sz="6" w:space="0" w:color="auto"/>
              <w:bottom w:val="single" w:sz="12" w:space="0" w:color="auto"/>
            </w:tcBorders>
            <w:shd w:val="clear" w:color="auto" w:fill="auto"/>
          </w:tcPr>
          <w:p w14:paraId="07502AAE" w14:textId="77777777" w:rsidR="00A13EF2" w:rsidRPr="00B32EF2" w:rsidRDefault="00A13EF2" w:rsidP="003B5541">
            <w:pPr>
              <w:pStyle w:val="TableHeading"/>
            </w:pPr>
            <w:r w:rsidRPr="00B32EF2">
              <w:t>Provisions</w:t>
            </w:r>
          </w:p>
        </w:tc>
        <w:tc>
          <w:tcPr>
            <w:tcW w:w="3828" w:type="dxa"/>
            <w:tcBorders>
              <w:top w:val="single" w:sz="6" w:space="0" w:color="auto"/>
              <w:bottom w:val="single" w:sz="12" w:space="0" w:color="auto"/>
            </w:tcBorders>
            <w:shd w:val="clear" w:color="auto" w:fill="auto"/>
          </w:tcPr>
          <w:p w14:paraId="2982017F" w14:textId="77777777" w:rsidR="00A13EF2" w:rsidRPr="00B32EF2" w:rsidRDefault="00A13EF2" w:rsidP="003B5541">
            <w:pPr>
              <w:pStyle w:val="TableHeading"/>
            </w:pPr>
            <w:r w:rsidRPr="00B32EF2">
              <w:t>Commencement</w:t>
            </w:r>
          </w:p>
        </w:tc>
        <w:tc>
          <w:tcPr>
            <w:tcW w:w="1582" w:type="dxa"/>
            <w:tcBorders>
              <w:top w:val="single" w:sz="6" w:space="0" w:color="auto"/>
              <w:bottom w:val="single" w:sz="12" w:space="0" w:color="auto"/>
            </w:tcBorders>
            <w:shd w:val="clear" w:color="auto" w:fill="auto"/>
          </w:tcPr>
          <w:p w14:paraId="7B802605" w14:textId="77777777" w:rsidR="00A13EF2" w:rsidRPr="00B32EF2" w:rsidRDefault="00A13EF2" w:rsidP="003B5541">
            <w:pPr>
              <w:pStyle w:val="TableHeading"/>
            </w:pPr>
            <w:r w:rsidRPr="00B32EF2">
              <w:t>Date/Details</w:t>
            </w:r>
          </w:p>
        </w:tc>
      </w:tr>
      <w:tr w:rsidR="00A13EF2" w:rsidRPr="00B32EF2" w14:paraId="4E5582CC" w14:textId="77777777" w:rsidTr="00A13EF2">
        <w:tc>
          <w:tcPr>
            <w:tcW w:w="1701" w:type="dxa"/>
            <w:tcBorders>
              <w:top w:val="single" w:sz="12" w:space="0" w:color="auto"/>
              <w:bottom w:val="single" w:sz="12" w:space="0" w:color="auto"/>
            </w:tcBorders>
            <w:shd w:val="clear" w:color="auto" w:fill="auto"/>
          </w:tcPr>
          <w:p w14:paraId="68F2D3A5" w14:textId="77777777" w:rsidR="00A13EF2" w:rsidRPr="00B32EF2" w:rsidRDefault="00A13EF2" w:rsidP="003B5541">
            <w:pPr>
              <w:pStyle w:val="Tabletext"/>
            </w:pPr>
            <w:r w:rsidRPr="00B32EF2">
              <w:t>1.  The whole of this Act</w:t>
            </w:r>
          </w:p>
        </w:tc>
        <w:tc>
          <w:tcPr>
            <w:tcW w:w="3828" w:type="dxa"/>
            <w:tcBorders>
              <w:top w:val="single" w:sz="12" w:space="0" w:color="auto"/>
              <w:bottom w:val="single" w:sz="12" w:space="0" w:color="auto"/>
            </w:tcBorders>
            <w:shd w:val="clear" w:color="auto" w:fill="auto"/>
          </w:tcPr>
          <w:p w14:paraId="46AE52E8" w14:textId="77777777" w:rsidR="00A13EF2" w:rsidRPr="00B32EF2" w:rsidRDefault="00A13EF2" w:rsidP="003B5541">
            <w:pPr>
              <w:pStyle w:val="Tabletext"/>
            </w:pPr>
            <w:r w:rsidRPr="00B32EF2">
              <w:t>A single day to be fixed by Proclamation.</w:t>
            </w:r>
          </w:p>
          <w:p w14:paraId="28AF72B0" w14:textId="77777777" w:rsidR="00A13EF2" w:rsidRPr="00B32EF2" w:rsidRDefault="00A13EF2" w:rsidP="003B5541">
            <w:pPr>
              <w:pStyle w:val="Tabletext"/>
            </w:pPr>
            <w:r w:rsidRPr="00B32EF2">
              <w:t xml:space="preserve">However, if the provisions do not commence within the period of </w:t>
            </w:r>
            <w:r w:rsidR="00392A29" w:rsidRPr="00B32EF2">
              <w:t>12</w:t>
            </w:r>
            <w:r w:rsidRPr="00B32EF2">
              <w:t xml:space="preserve">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74E1BBDE" w14:textId="77777777" w:rsidR="00A13EF2" w:rsidRDefault="000C0246" w:rsidP="003B5541">
            <w:pPr>
              <w:pStyle w:val="Tabletext"/>
            </w:pPr>
            <w:r>
              <w:t>7 November 2024</w:t>
            </w:r>
          </w:p>
          <w:p w14:paraId="6DCF8CB2" w14:textId="28204ABA" w:rsidR="000C0246" w:rsidRPr="00B32EF2" w:rsidRDefault="000C0246" w:rsidP="003B5541">
            <w:pPr>
              <w:pStyle w:val="Tabletext"/>
            </w:pPr>
            <w:r>
              <w:t>(F2024N0101</w:t>
            </w:r>
            <w:bookmarkStart w:id="2" w:name="_GoBack"/>
            <w:bookmarkEnd w:id="2"/>
            <w:r>
              <w:t>8)</w:t>
            </w:r>
          </w:p>
        </w:tc>
      </w:tr>
    </w:tbl>
    <w:p w14:paraId="4187A8F2" w14:textId="77777777" w:rsidR="00A13EF2" w:rsidRPr="00B32EF2" w:rsidRDefault="00A13EF2" w:rsidP="003B5541">
      <w:pPr>
        <w:pStyle w:val="notetext"/>
      </w:pPr>
      <w:r w:rsidRPr="00B32EF2">
        <w:t>Note:</w:t>
      </w:r>
      <w:r w:rsidRPr="00B32EF2">
        <w:tab/>
        <w:t>This table relates only to the provisions of this Act as originally enacted. It will not be amended to deal with any later amendments of this Act.</w:t>
      </w:r>
    </w:p>
    <w:p w14:paraId="0C6927C8" w14:textId="77777777" w:rsidR="00A13EF2" w:rsidRPr="00B32EF2" w:rsidRDefault="00A13EF2" w:rsidP="003B5541">
      <w:pPr>
        <w:pStyle w:val="subsection"/>
      </w:pPr>
      <w:r w:rsidRPr="00B32EF2">
        <w:tab/>
        <w:t>(2)</w:t>
      </w:r>
      <w:r w:rsidRPr="00B32EF2">
        <w:tab/>
        <w:t>Any information in column 3 of the table is not part of this Act. Information may be inserted in this column, or information in it may be edited, in any published version of this Act.</w:t>
      </w:r>
    </w:p>
    <w:p w14:paraId="3927CB4B" w14:textId="77777777" w:rsidR="00A13EF2" w:rsidRPr="00B32EF2" w:rsidRDefault="00A13EF2" w:rsidP="003B5541">
      <w:pPr>
        <w:pStyle w:val="ActHead5"/>
      </w:pPr>
      <w:bookmarkStart w:id="3" w:name="_Toc169000809"/>
      <w:r w:rsidRPr="006A1E46">
        <w:rPr>
          <w:rStyle w:val="CharSectno"/>
        </w:rPr>
        <w:t>3</w:t>
      </w:r>
      <w:r w:rsidRPr="00B32EF2">
        <w:t xml:space="preserve">  Schedules</w:t>
      </w:r>
      <w:bookmarkEnd w:id="3"/>
    </w:p>
    <w:p w14:paraId="46AED975" w14:textId="77777777" w:rsidR="00A13EF2" w:rsidRPr="00B32EF2" w:rsidRDefault="00A13EF2" w:rsidP="003B5541">
      <w:pPr>
        <w:pStyle w:val="subsection"/>
      </w:pPr>
      <w:r w:rsidRPr="00B32EF2">
        <w:tab/>
      </w:r>
      <w:r w:rsidRPr="00B32EF2">
        <w:tab/>
        <w:t>Legislation that is specified in a Schedule to this Act is amended or repealed as set out in the applicable items in the Schedule concerned, and any other item in a Schedule to this Act has effect according to its terms.</w:t>
      </w:r>
    </w:p>
    <w:p w14:paraId="3CD935D8" w14:textId="77777777" w:rsidR="00A13EF2" w:rsidRPr="00B32EF2" w:rsidRDefault="004E3778" w:rsidP="003B5541">
      <w:pPr>
        <w:pStyle w:val="ActHead6"/>
        <w:pageBreakBefore/>
      </w:pPr>
      <w:bookmarkStart w:id="4" w:name="_Toc169000810"/>
      <w:r w:rsidRPr="006A1E46">
        <w:rPr>
          <w:rStyle w:val="CharAmSchNo"/>
        </w:rPr>
        <w:lastRenderedPageBreak/>
        <w:t>Schedule 1</w:t>
      </w:r>
      <w:r w:rsidR="00A13EF2" w:rsidRPr="00B32EF2">
        <w:t>—</w:t>
      </w:r>
      <w:r w:rsidR="00A13EF2" w:rsidRPr="006A1E46">
        <w:rPr>
          <w:rStyle w:val="CharAmSchText"/>
        </w:rPr>
        <w:t>Amendments</w:t>
      </w:r>
      <w:bookmarkEnd w:id="4"/>
    </w:p>
    <w:p w14:paraId="73F37F39" w14:textId="77777777" w:rsidR="00A13EF2" w:rsidRPr="006A1E46" w:rsidRDefault="00A13EF2" w:rsidP="003B5541">
      <w:pPr>
        <w:pStyle w:val="Header"/>
      </w:pPr>
      <w:r w:rsidRPr="006A1E46">
        <w:rPr>
          <w:rStyle w:val="CharAmPartNo"/>
        </w:rPr>
        <w:t xml:space="preserve"> </w:t>
      </w:r>
      <w:r w:rsidRPr="006A1E46">
        <w:rPr>
          <w:rStyle w:val="CharAmPartText"/>
        </w:rPr>
        <w:t xml:space="preserve"> </w:t>
      </w:r>
    </w:p>
    <w:p w14:paraId="5F64B327" w14:textId="77777777" w:rsidR="00A13EF2" w:rsidRPr="00B32EF2" w:rsidRDefault="00A13EF2" w:rsidP="003B5541">
      <w:pPr>
        <w:pStyle w:val="ActHead9"/>
      </w:pPr>
      <w:bookmarkStart w:id="5" w:name="_Toc169000811"/>
      <w:r w:rsidRPr="00B32EF2">
        <w:t>Modern Slavery Act 2018</w:t>
      </w:r>
      <w:bookmarkEnd w:id="5"/>
    </w:p>
    <w:p w14:paraId="3539CC57" w14:textId="77777777" w:rsidR="0034653A" w:rsidRPr="00B32EF2" w:rsidRDefault="00D146C3" w:rsidP="003B5541">
      <w:pPr>
        <w:pStyle w:val="ItemHead"/>
      </w:pPr>
      <w:r w:rsidRPr="00B32EF2">
        <w:t>1</w:t>
      </w:r>
      <w:r w:rsidR="0034653A" w:rsidRPr="00B32EF2">
        <w:t xml:space="preserve">  Title</w:t>
      </w:r>
    </w:p>
    <w:p w14:paraId="0560F209" w14:textId="77777777" w:rsidR="0034653A" w:rsidRPr="00B32EF2" w:rsidRDefault="0066650C" w:rsidP="003B5541">
      <w:pPr>
        <w:pStyle w:val="Item"/>
      </w:pPr>
      <w:r w:rsidRPr="00B32EF2">
        <w:t>After “</w:t>
      </w:r>
      <w:r w:rsidRPr="00B32EF2">
        <w:rPr>
          <w:b/>
        </w:rPr>
        <w:t>risks,</w:t>
      </w:r>
      <w:r w:rsidRPr="00B32EF2">
        <w:t>” insert “</w:t>
      </w:r>
      <w:r w:rsidRPr="00B32EF2">
        <w:rPr>
          <w:b/>
        </w:rPr>
        <w:t xml:space="preserve">to </w:t>
      </w:r>
      <w:r w:rsidR="00A11C80" w:rsidRPr="00B32EF2">
        <w:rPr>
          <w:b/>
        </w:rPr>
        <w:t>establish</w:t>
      </w:r>
      <w:r w:rsidRPr="00B32EF2">
        <w:rPr>
          <w:b/>
        </w:rPr>
        <w:t xml:space="preserve"> the Australian Anti</w:t>
      </w:r>
      <w:r w:rsidR="003B5541">
        <w:rPr>
          <w:b/>
        </w:rPr>
        <w:noBreakHyphen/>
      </w:r>
      <w:r w:rsidRPr="00B32EF2">
        <w:rPr>
          <w:b/>
        </w:rPr>
        <w:t>Slavery Commissioner,</w:t>
      </w:r>
      <w:r w:rsidRPr="00B32EF2">
        <w:t>”.</w:t>
      </w:r>
    </w:p>
    <w:p w14:paraId="7332013C" w14:textId="77777777" w:rsidR="00DC44FC" w:rsidRPr="00B32EF2" w:rsidRDefault="00D146C3" w:rsidP="003B5541">
      <w:pPr>
        <w:pStyle w:val="ItemHead"/>
      </w:pPr>
      <w:r w:rsidRPr="00B32EF2">
        <w:t>2</w:t>
      </w:r>
      <w:r w:rsidR="00A13EF2" w:rsidRPr="00B32EF2">
        <w:t xml:space="preserve">  </w:t>
      </w:r>
      <w:r w:rsidR="00DC44FC" w:rsidRPr="00B32EF2">
        <w:t xml:space="preserve">At the end of </w:t>
      </w:r>
      <w:r w:rsidR="00E63905" w:rsidRPr="00B32EF2">
        <w:t>section 3</w:t>
      </w:r>
    </w:p>
    <w:p w14:paraId="60663CF4" w14:textId="77777777" w:rsidR="00DC44FC" w:rsidRPr="00B32EF2" w:rsidRDefault="00DC44FC" w:rsidP="003B5541">
      <w:pPr>
        <w:pStyle w:val="Item"/>
      </w:pPr>
      <w:r w:rsidRPr="00B32EF2">
        <w:t>Add:</w:t>
      </w:r>
    </w:p>
    <w:p w14:paraId="4D3D34AE" w14:textId="77777777" w:rsidR="0037670C" w:rsidRPr="00B32EF2" w:rsidRDefault="0037670C" w:rsidP="003B5541">
      <w:pPr>
        <w:pStyle w:val="SOText"/>
      </w:pPr>
      <w:r w:rsidRPr="00B32EF2">
        <w:t>This Act also establishes the Australian Anti</w:t>
      </w:r>
      <w:r w:rsidR="003B5541">
        <w:noBreakHyphen/>
      </w:r>
      <w:r w:rsidRPr="00B32EF2">
        <w:t>Slavery Commissioner, sets out the Commissioner’s functions and deals with other matters relating to the role of the Commissioner (including administrative matters).</w:t>
      </w:r>
    </w:p>
    <w:p w14:paraId="401AE176" w14:textId="77777777" w:rsidR="00A13EF2" w:rsidRPr="00B32EF2" w:rsidRDefault="00D146C3" w:rsidP="003B5541">
      <w:pPr>
        <w:pStyle w:val="ItemHead"/>
      </w:pPr>
      <w:r w:rsidRPr="00B32EF2">
        <w:t>3</w:t>
      </w:r>
      <w:r w:rsidR="00A13EF2" w:rsidRPr="00B32EF2">
        <w:t xml:space="preserve">  Section 4</w:t>
      </w:r>
    </w:p>
    <w:p w14:paraId="62483512" w14:textId="77777777" w:rsidR="00A13EF2" w:rsidRPr="00B32EF2" w:rsidRDefault="00A13EF2" w:rsidP="003B5541">
      <w:pPr>
        <w:pStyle w:val="Item"/>
      </w:pPr>
      <w:r w:rsidRPr="00B32EF2">
        <w:t>Insert:</w:t>
      </w:r>
    </w:p>
    <w:p w14:paraId="0728DF24" w14:textId="77777777" w:rsidR="006849AB" w:rsidRPr="00B32EF2" w:rsidRDefault="00A13EF2" w:rsidP="003B5541">
      <w:pPr>
        <w:pStyle w:val="Definition"/>
      </w:pPr>
      <w:r w:rsidRPr="00B32EF2">
        <w:rPr>
          <w:b/>
          <w:i/>
        </w:rPr>
        <w:t>Commissioner</w:t>
      </w:r>
      <w:r w:rsidRPr="00B32EF2">
        <w:t xml:space="preserve"> means the Australian Anti</w:t>
      </w:r>
      <w:r w:rsidR="003B5541">
        <w:noBreakHyphen/>
      </w:r>
      <w:r w:rsidRPr="00B32EF2">
        <w:t xml:space="preserve">Slavery Commissioner referred to in </w:t>
      </w:r>
      <w:r w:rsidR="003B5541">
        <w:t>section 2</w:t>
      </w:r>
      <w:r w:rsidR="008237AA" w:rsidRPr="00B32EF2">
        <w:t>0B</w:t>
      </w:r>
      <w:r w:rsidRPr="00B32EF2">
        <w:t>.</w:t>
      </w:r>
    </w:p>
    <w:p w14:paraId="46051543" w14:textId="77777777" w:rsidR="00A13EF2" w:rsidRPr="00B32EF2" w:rsidRDefault="00A13EF2" w:rsidP="003B5541">
      <w:pPr>
        <w:pStyle w:val="Definition"/>
      </w:pPr>
      <w:r w:rsidRPr="00B32EF2">
        <w:rPr>
          <w:b/>
          <w:i/>
        </w:rPr>
        <w:t xml:space="preserve">paid work </w:t>
      </w:r>
      <w:r w:rsidRPr="00B32EF2">
        <w:t>means work for financial gain or reward (whether as an employee, a self</w:t>
      </w:r>
      <w:r w:rsidR="003B5541">
        <w:noBreakHyphen/>
      </w:r>
      <w:r w:rsidRPr="00B32EF2">
        <w:t>employed person or otherwise).</w:t>
      </w:r>
    </w:p>
    <w:p w14:paraId="2BC9541A" w14:textId="77777777" w:rsidR="007D213E" w:rsidRPr="004875A6" w:rsidRDefault="007D213E" w:rsidP="007D213E">
      <w:pPr>
        <w:pStyle w:val="Definition"/>
      </w:pPr>
      <w:r w:rsidRPr="004875A6">
        <w:rPr>
          <w:b/>
          <w:i/>
        </w:rPr>
        <w:t>sensitive information</w:t>
      </w:r>
      <w:r>
        <w:t xml:space="preserve">: information is </w:t>
      </w:r>
      <w:r w:rsidRPr="00C4467E">
        <w:rPr>
          <w:b/>
          <w:i/>
        </w:rPr>
        <w:t>sensitive information</w:t>
      </w:r>
      <w:r>
        <w:t xml:space="preserve"> if:</w:t>
      </w:r>
    </w:p>
    <w:p w14:paraId="65AC3486" w14:textId="77777777" w:rsidR="007D213E" w:rsidRPr="004875A6" w:rsidRDefault="007D213E" w:rsidP="007D213E">
      <w:pPr>
        <w:pStyle w:val="paragraph"/>
      </w:pPr>
      <w:r w:rsidRPr="004875A6">
        <w:tab/>
        <w:t>(</w:t>
      </w:r>
      <w:r>
        <w:t>a</w:t>
      </w:r>
      <w:r w:rsidRPr="004875A6">
        <w:t>)</w:t>
      </w:r>
      <w:r w:rsidRPr="004875A6">
        <w:tab/>
      </w:r>
      <w:r>
        <w:t xml:space="preserve">the public disclosure of the information would, or could reasonably be expected to, </w:t>
      </w:r>
      <w:r w:rsidRPr="004875A6">
        <w:t>prejudice the investigation of, or the prosecution of a person for, an offence; or</w:t>
      </w:r>
    </w:p>
    <w:p w14:paraId="1A67D2AC" w14:textId="77777777" w:rsidR="007D213E" w:rsidRDefault="007D213E" w:rsidP="007D213E">
      <w:pPr>
        <w:pStyle w:val="paragraph"/>
      </w:pPr>
      <w:r w:rsidRPr="004875A6">
        <w:tab/>
        <w:t>(</w:t>
      </w:r>
      <w:r>
        <w:t>b</w:t>
      </w:r>
      <w:r w:rsidRPr="004875A6">
        <w:t>)</w:t>
      </w:r>
      <w:r w:rsidRPr="004875A6">
        <w:tab/>
      </w:r>
      <w:r>
        <w:t xml:space="preserve">the public disclosure of the information would, or could reasonably be expected to, </w:t>
      </w:r>
      <w:r w:rsidRPr="004875A6">
        <w:t>endanger the life or safety of any person</w:t>
      </w:r>
      <w:r>
        <w:t>; or</w:t>
      </w:r>
    </w:p>
    <w:p w14:paraId="1C09C9BB" w14:textId="77777777" w:rsidR="007D213E" w:rsidRDefault="007D213E" w:rsidP="007D213E">
      <w:pPr>
        <w:pStyle w:val="paragraph"/>
      </w:pPr>
      <w:r>
        <w:tab/>
        <w:t>(c)</w:t>
      </w:r>
      <w:r>
        <w:tab/>
        <w:t>all of the following apply in relation to the information:</w:t>
      </w:r>
    </w:p>
    <w:p w14:paraId="3E8CDC15" w14:textId="77777777" w:rsidR="007D213E" w:rsidRPr="00451FF2" w:rsidRDefault="007D213E" w:rsidP="007D213E">
      <w:pPr>
        <w:pStyle w:val="paragraphsub"/>
      </w:pPr>
      <w:r>
        <w:tab/>
      </w:r>
      <w:r w:rsidRPr="00451FF2">
        <w:t>(</w:t>
      </w:r>
      <w:proofErr w:type="spellStart"/>
      <w:r w:rsidRPr="00451FF2">
        <w:t>i</w:t>
      </w:r>
      <w:proofErr w:type="spellEnd"/>
      <w:r w:rsidRPr="00451FF2">
        <w:t>)</w:t>
      </w:r>
      <w:r w:rsidRPr="00451FF2">
        <w:tab/>
        <w:t>the public disclosure of the information would, or could reasonably be expected to, prejudice the security, defence or international relations of Australia;</w:t>
      </w:r>
    </w:p>
    <w:p w14:paraId="3CE3E09B" w14:textId="77777777" w:rsidR="007D213E" w:rsidRDefault="007D213E" w:rsidP="007D213E">
      <w:pPr>
        <w:pStyle w:val="paragraphsub"/>
      </w:pPr>
      <w:r>
        <w:lastRenderedPageBreak/>
        <w:tab/>
        <w:t>(ii)</w:t>
      </w:r>
      <w:r>
        <w:tab/>
        <w:t xml:space="preserve">the information was given in confidence to </w:t>
      </w:r>
      <w:r w:rsidRPr="005C6236">
        <w:t>the Commissioner</w:t>
      </w:r>
      <w:r>
        <w:t xml:space="preserve">, </w:t>
      </w:r>
      <w:r w:rsidRPr="005C6236">
        <w:t>a member of the staff assisting the Commissioner</w:t>
      </w:r>
      <w:r>
        <w:t xml:space="preserve"> </w:t>
      </w:r>
      <w:r w:rsidRPr="005C6236">
        <w:t xml:space="preserve">(see </w:t>
      </w:r>
      <w:r>
        <w:t>section 2</w:t>
      </w:r>
      <w:r w:rsidRPr="005C6236">
        <w:t>0F)</w:t>
      </w:r>
      <w:r>
        <w:t xml:space="preserve">, </w:t>
      </w:r>
      <w:r w:rsidRPr="005C6236">
        <w:t xml:space="preserve">a person engaged to assist the Commissioner under </w:t>
      </w:r>
      <w:r>
        <w:t>section 2</w:t>
      </w:r>
      <w:r w:rsidRPr="005C6236">
        <w:t>0G</w:t>
      </w:r>
      <w:r>
        <w:t xml:space="preserve"> or </w:t>
      </w:r>
      <w:r w:rsidRPr="005C6236">
        <w:t xml:space="preserve">a person engaged as a consultant under </w:t>
      </w:r>
      <w:r>
        <w:t>section 2</w:t>
      </w:r>
      <w:r w:rsidRPr="005C6236">
        <w:t>0H</w:t>
      </w:r>
      <w:r>
        <w:t>, acting in that capacity;</w:t>
      </w:r>
    </w:p>
    <w:p w14:paraId="0D2C5F05" w14:textId="77777777" w:rsidR="007D213E" w:rsidRPr="00376355" w:rsidRDefault="007D213E" w:rsidP="007D213E">
      <w:pPr>
        <w:pStyle w:val="paragraphsub"/>
      </w:pPr>
      <w:r>
        <w:tab/>
        <w:t>(iii)</w:t>
      </w:r>
      <w:r>
        <w:tab/>
        <w:t xml:space="preserve">written consent to the public disclosure of the information has not been given by the </w:t>
      </w:r>
      <w:r w:rsidRPr="00417E75">
        <w:t>person or body that g</w:t>
      </w:r>
      <w:r>
        <w:t>ave the information.</w:t>
      </w:r>
    </w:p>
    <w:p w14:paraId="7748CB65" w14:textId="77777777" w:rsidR="00A13EF2" w:rsidRPr="00B32EF2" w:rsidRDefault="00A13EF2" w:rsidP="003B5541">
      <w:pPr>
        <w:pStyle w:val="Definition"/>
      </w:pPr>
      <w:r w:rsidRPr="00B32EF2">
        <w:rPr>
          <w:b/>
          <w:i/>
        </w:rPr>
        <w:t>strategic plan</w:t>
      </w:r>
      <w:r w:rsidRPr="00B32EF2">
        <w:t xml:space="preserve"> means a strategic plan prepared under </w:t>
      </w:r>
      <w:r w:rsidR="003B5541">
        <w:t>section 2</w:t>
      </w:r>
      <w:r w:rsidR="008237AA" w:rsidRPr="00B32EF2">
        <w:t>0X</w:t>
      </w:r>
      <w:r w:rsidRPr="00B32EF2">
        <w:t xml:space="preserve"> and includes a strategic plan as </w:t>
      </w:r>
      <w:r w:rsidR="00D53A18" w:rsidRPr="00B32EF2">
        <w:t>revised</w:t>
      </w:r>
      <w:r w:rsidRPr="00B32EF2">
        <w:t xml:space="preserve"> under that section.</w:t>
      </w:r>
    </w:p>
    <w:p w14:paraId="3EAFEC02" w14:textId="77777777" w:rsidR="00A13EF2" w:rsidRPr="00B32EF2" w:rsidRDefault="00D146C3" w:rsidP="003B5541">
      <w:pPr>
        <w:pStyle w:val="ItemHead"/>
      </w:pPr>
      <w:r w:rsidRPr="00B32EF2">
        <w:t>4</w:t>
      </w:r>
      <w:r w:rsidR="00A13EF2" w:rsidRPr="00B32EF2">
        <w:t xml:space="preserve">  After Part 3</w:t>
      </w:r>
    </w:p>
    <w:p w14:paraId="7DFDEE8D" w14:textId="77777777" w:rsidR="00A13EF2" w:rsidRPr="00B32EF2" w:rsidRDefault="00A13EF2" w:rsidP="003B5541">
      <w:pPr>
        <w:pStyle w:val="Item"/>
      </w:pPr>
      <w:r w:rsidRPr="00B32EF2">
        <w:t>Insert:</w:t>
      </w:r>
    </w:p>
    <w:p w14:paraId="11B591A9" w14:textId="77777777" w:rsidR="00A13EF2" w:rsidRPr="00B32EF2" w:rsidRDefault="00A13EF2" w:rsidP="003B5541">
      <w:pPr>
        <w:pStyle w:val="ActHead2"/>
      </w:pPr>
      <w:bookmarkStart w:id="6" w:name="_Toc169000812"/>
      <w:r w:rsidRPr="006A1E46">
        <w:rPr>
          <w:rStyle w:val="CharPartNo"/>
        </w:rPr>
        <w:t>Part 3A</w:t>
      </w:r>
      <w:r w:rsidRPr="00B32EF2">
        <w:t>—</w:t>
      </w:r>
      <w:r w:rsidRPr="006A1E46">
        <w:rPr>
          <w:rStyle w:val="CharPartText"/>
        </w:rPr>
        <w:t>Australian Anti</w:t>
      </w:r>
      <w:r w:rsidR="003B5541" w:rsidRPr="006A1E46">
        <w:rPr>
          <w:rStyle w:val="CharPartText"/>
        </w:rPr>
        <w:noBreakHyphen/>
      </w:r>
      <w:r w:rsidRPr="006A1E46">
        <w:rPr>
          <w:rStyle w:val="CharPartText"/>
        </w:rPr>
        <w:t>Slavery Commissioner</w:t>
      </w:r>
      <w:bookmarkEnd w:id="6"/>
    </w:p>
    <w:p w14:paraId="7DA1AC60" w14:textId="77777777" w:rsidR="00A70231" w:rsidRPr="00B32EF2" w:rsidRDefault="00E63905" w:rsidP="003B5541">
      <w:pPr>
        <w:pStyle w:val="ActHead3"/>
      </w:pPr>
      <w:bookmarkStart w:id="7" w:name="_Toc169000813"/>
      <w:r w:rsidRPr="006A1E46">
        <w:rPr>
          <w:rStyle w:val="CharDivNo"/>
        </w:rPr>
        <w:t>Division 1</w:t>
      </w:r>
      <w:r w:rsidR="00A70231" w:rsidRPr="00B32EF2">
        <w:t>—</w:t>
      </w:r>
      <w:r w:rsidR="00A70231" w:rsidRPr="006A1E46">
        <w:rPr>
          <w:rStyle w:val="CharDivText"/>
        </w:rPr>
        <w:t>Preliminary</w:t>
      </w:r>
      <w:bookmarkEnd w:id="7"/>
    </w:p>
    <w:p w14:paraId="3E5ED09E" w14:textId="77777777" w:rsidR="00A70231" w:rsidRPr="00B32EF2" w:rsidRDefault="008237AA" w:rsidP="003B5541">
      <w:pPr>
        <w:pStyle w:val="ActHead5"/>
      </w:pPr>
      <w:bookmarkStart w:id="8" w:name="_Toc169000814"/>
      <w:r w:rsidRPr="006A1E46">
        <w:rPr>
          <w:rStyle w:val="CharSectno"/>
        </w:rPr>
        <w:t>20A</w:t>
      </w:r>
      <w:r w:rsidR="005B6257" w:rsidRPr="00B32EF2">
        <w:t xml:space="preserve">  Simplified outline</w:t>
      </w:r>
      <w:r w:rsidR="00330A02" w:rsidRPr="00B32EF2">
        <w:t xml:space="preserve"> of this Part</w:t>
      </w:r>
      <w:bookmarkEnd w:id="8"/>
    </w:p>
    <w:p w14:paraId="56760D0C" w14:textId="77777777" w:rsidR="00BD692E" w:rsidRPr="00B32EF2" w:rsidRDefault="00964107" w:rsidP="003B5541">
      <w:pPr>
        <w:pStyle w:val="SOText"/>
      </w:pPr>
      <w:r w:rsidRPr="00B32EF2">
        <w:t>This Part establishes</w:t>
      </w:r>
      <w:r w:rsidR="00D271F4" w:rsidRPr="00B32EF2">
        <w:t xml:space="preserve"> and sets out the functions of</w:t>
      </w:r>
      <w:r w:rsidRPr="00B32EF2">
        <w:t xml:space="preserve"> the Australian Anti</w:t>
      </w:r>
      <w:r w:rsidR="003B5541">
        <w:noBreakHyphen/>
      </w:r>
      <w:r w:rsidRPr="00B32EF2">
        <w:t>Slavery Commissioner.</w:t>
      </w:r>
    </w:p>
    <w:p w14:paraId="09DF626D" w14:textId="77777777" w:rsidR="00AB6902" w:rsidRPr="00B32EF2" w:rsidRDefault="00303173" w:rsidP="003B5541">
      <w:pPr>
        <w:pStyle w:val="SOText"/>
      </w:pPr>
      <w:r w:rsidRPr="00B32EF2">
        <w:t xml:space="preserve">The Commissioner has functions relating to addressing modern slavery and supporting victims of modern slavery. </w:t>
      </w:r>
      <w:r w:rsidR="00AB6902" w:rsidRPr="00B32EF2">
        <w:t xml:space="preserve">The Commissioner’s functions include consulting and liaising with </w:t>
      </w:r>
      <w:r w:rsidR="000A3BA0" w:rsidRPr="00B32EF2">
        <w:t>a range of persons</w:t>
      </w:r>
      <w:r w:rsidR="00AB6902" w:rsidRPr="00B32EF2">
        <w:t>, and advocating to the Commonwealth Government, in relation to modern slavery.</w:t>
      </w:r>
    </w:p>
    <w:p w14:paraId="59CF93A3" w14:textId="77777777" w:rsidR="007E780B" w:rsidRPr="00B32EF2" w:rsidRDefault="00B11393" w:rsidP="003B5541">
      <w:pPr>
        <w:pStyle w:val="SOText"/>
      </w:pPr>
      <w:r w:rsidRPr="00B32EF2">
        <w:t>This Part deals with administrative matters relating to the Commissioner, including the appointment of the Commissioner</w:t>
      </w:r>
      <w:r w:rsidR="00132F70" w:rsidRPr="00B32EF2">
        <w:t xml:space="preserve">, </w:t>
      </w:r>
      <w:r w:rsidRPr="00B32EF2">
        <w:t>the terms and conditions on which the Commissioner holds office</w:t>
      </w:r>
      <w:r w:rsidR="00132F70" w:rsidRPr="00B32EF2">
        <w:t xml:space="preserve"> and arrangements relating to staff, contractors and consultants</w:t>
      </w:r>
      <w:r w:rsidRPr="00B32EF2">
        <w:t>.</w:t>
      </w:r>
    </w:p>
    <w:p w14:paraId="0B5FBC38" w14:textId="17B7D880" w:rsidR="004B7A18" w:rsidRPr="00B32EF2" w:rsidRDefault="0030587A" w:rsidP="003B5541">
      <w:pPr>
        <w:pStyle w:val="SOText"/>
      </w:pPr>
      <w:r w:rsidRPr="00B32EF2">
        <w:lastRenderedPageBreak/>
        <w:t xml:space="preserve">This Part also deals with </w:t>
      </w:r>
      <w:r w:rsidR="009C7939" w:rsidRPr="00B32EF2">
        <w:t xml:space="preserve">requests for information from Commonwealth agencies, </w:t>
      </w:r>
      <w:r w:rsidR="007D213E">
        <w:t xml:space="preserve">information disclosure, </w:t>
      </w:r>
      <w:r w:rsidRPr="00B32EF2">
        <w:t>strategic plan</w:t>
      </w:r>
      <w:r w:rsidR="007E780B" w:rsidRPr="00B32EF2">
        <w:t>s</w:t>
      </w:r>
      <w:r w:rsidRPr="00B32EF2">
        <w:t xml:space="preserve"> and annual reports.</w:t>
      </w:r>
    </w:p>
    <w:p w14:paraId="72C46850" w14:textId="77777777" w:rsidR="00A13EF2" w:rsidRPr="00B32EF2" w:rsidRDefault="00A13EF2" w:rsidP="003B5541">
      <w:pPr>
        <w:pStyle w:val="ActHead3"/>
      </w:pPr>
      <w:bookmarkStart w:id="9" w:name="_Toc169000815"/>
      <w:r w:rsidRPr="006A1E46">
        <w:rPr>
          <w:rStyle w:val="CharDivNo"/>
        </w:rPr>
        <w:t>Division </w:t>
      </w:r>
      <w:r w:rsidR="005B6257" w:rsidRPr="006A1E46">
        <w:rPr>
          <w:rStyle w:val="CharDivNo"/>
        </w:rPr>
        <w:t>2</w:t>
      </w:r>
      <w:r w:rsidRPr="00B32EF2">
        <w:t>—</w:t>
      </w:r>
      <w:r w:rsidRPr="006A1E46">
        <w:rPr>
          <w:rStyle w:val="CharDivText"/>
        </w:rPr>
        <w:t>Establishment, functions and powers of Australian Anti</w:t>
      </w:r>
      <w:r w:rsidR="003B5541" w:rsidRPr="006A1E46">
        <w:rPr>
          <w:rStyle w:val="CharDivText"/>
        </w:rPr>
        <w:noBreakHyphen/>
      </w:r>
      <w:r w:rsidRPr="006A1E46">
        <w:rPr>
          <w:rStyle w:val="CharDivText"/>
        </w:rPr>
        <w:t>Slavery Commissioner</w:t>
      </w:r>
      <w:bookmarkEnd w:id="9"/>
    </w:p>
    <w:p w14:paraId="73E2B933" w14:textId="77777777" w:rsidR="00A13EF2" w:rsidRPr="00B32EF2" w:rsidRDefault="008237AA" w:rsidP="003B5541">
      <w:pPr>
        <w:pStyle w:val="ActHead5"/>
      </w:pPr>
      <w:bookmarkStart w:id="10" w:name="_Toc169000816"/>
      <w:r w:rsidRPr="006A1E46">
        <w:rPr>
          <w:rStyle w:val="CharSectno"/>
        </w:rPr>
        <w:t>20B</w:t>
      </w:r>
      <w:r w:rsidR="00A13EF2" w:rsidRPr="00B32EF2">
        <w:t xml:space="preserve">  Australian Anti</w:t>
      </w:r>
      <w:r w:rsidR="003B5541">
        <w:noBreakHyphen/>
      </w:r>
      <w:r w:rsidR="00A13EF2" w:rsidRPr="00B32EF2">
        <w:t>Slavery Commissioner</w:t>
      </w:r>
      <w:bookmarkEnd w:id="10"/>
    </w:p>
    <w:p w14:paraId="5BE7C858" w14:textId="77777777" w:rsidR="00A13EF2" w:rsidRPr="00B32EF2" w:rsidRDefault="00A13EF2" w:rsidP="003B5541">
      <w:pPr>
        <w:pStyle w:val="subsection"/>
      </w:pPr>
      <w:r w:rsidRPr="00B32EF2">
        <w:tab/>
      </w:r>
      <w:r w:rsidRPr="00B32EF2">
        <w:tab/>
        <w:t>There is to be an Australian Anti</w:t>
      </w:r>
      <w:r w:rsidR="003B5541">
        <w:noBreakHyphen/>
      </w:r>
      <w:r w:rsidRPr="00B32EF2">
        <w:t>Slavery Commissioner.</w:t>
      </w:r>
    </w:p>
    <w:p w14:paraId="65FDCAAF" w14:textId="77777777" w:rsidR="00A13EF2" w:rsidRPr="00B32EF2" w:rsidRDefault="00A13EF2" w:rsidP="003B5541">
      <w:pPr>
        <w:pStyle w:val="notetext"/>
      </w:pPr>
      <w:r w:rsidRPr="00B32EF2">
        <w:t>Note:</w:t>
      </w:r>
      <w:r w:rsidRPr="00B32EF2">
        <w:tab/>
        <w:t xml:space="preserve">In this Act, </w:t>
      </w:r>
      <w:r w:rsidRPr="00B32EF2">
        <w:rPr>
          <w:b/>
          <w:i/>
        </w:rPr>
        <w:t>Commissioner</w:t>
      </w:r>
      <w:r w:rsidRPr="00B32EF2">
        <w:t xml:space="preserve"> means the Australian Anti</w:t>
      </w:r>
      <w:r w:rsidR="003B5541">
        <w:noBreakHyphen/>
      </w:r>
      <w:r w:rsidRPr="00B32EF2">
        <w:t>Slavery Commissioner (see section 4).</w:t>
      </w:r>
    </w:p>
    <w:p w14:paraId="545578EF" w14:textId="77777777" w:rsidR="00CA593D" w:rsidRPr="00B32EF2" w:rsidRDefault="008237AA" w:rsidP="003B5541">
      <w:pPr>
        <w:pStyle w:val="ActHead5"/>
      </w:pPr>
      <w:bookmarkStart w:id="11" w:name="_Toc169000817"/>
      <w:r w:rsidRPr="006A1E46">
        <w:rPr>
          <w:rStyle w:val="CharSectno"/>
        </w:rPr>
        <w:t>20C</w:t>
      </w:r>
      <w:r w:rsidR="00CA593D" w:rsidRPr="00B32EF2">
        <w:t xml:space="preserve">  Functions of Commissioner</w:t>
      </w:r>
      <w:bookmarkEnd w:id="11"/>
    </w:p>
    <w:p w14:paraId="6E0D4F19" w14:textId="77777777" w:rsidR="00CA593D" w:rsidRPr="00B32EF2" w:rsidRDefault="00CA593D" w:rsidP="003B5541">
      <w:pPr>
        <w:pStyle w:val="subsection"/>
      </w:pPr>
      <w:r w:rsidRPr="00B32EF2">
        <w:tab/>
        <w:t>(1)</w:t>
      </w:r>
      <w:r w:rsidRPr="00B32EF2">
        <w:tab/>
        <w:t>The Commissioner has the following functions:</w:t>
      </w:r>
    </w:p>
    <w:p w14:paraId="0FA06FF7" w14:textId="77777777" w:rsidR="00CA593D" w:rsidRPr="00B32EF2" w:rsidRDefault="00CA593D" w:rsidP="003B5541">
      <w:pPr>
        <w:pStyle w:val="paragraph"/>
      </w:pPr>
      <w:r w:rsidRPr="00B32EF2">
        <w:tab/>
        <w:t>(</w:t>
      </w:r>
      <w:r w:rsidR="00E06C2E" w:rsidRPr="00B32EF2">
        <w:t>a</w:t>
      </w:r>
      <w:r w:rsidRPr="00B32EF2">
        <w:t>)</w:t>
      </w:r>
      <w:r w:rsidRPr="00B32EF2">
        <w:tab/>
        <w:t>to promote compliance with this Act;</w:t>
      </w:r>
    </w:p>
    <w:p w14:paraId="18F41034" w14:textId="77777777" w:rsidR="000B2EEB" w:rsidRPr="00B32EF2" w:rsidRDefault="00CA593D" w:rsidP="003B5541">
      <w:pPr>
        <w:pStyle w:val="paragraph"/>
      </w:pPr>
      <w:r w:rsidRPr="00B32EF2">
        <w:tab/>
        <w:t>(</w:t>
      </w:r>
      <w:r w:rsidR="00E06C2E" w:rsidRPr="00B32EF2">
        <w:t>b</w:t>
      </w:r>
      <w:r w:rsidRPr="00B32EF2">
        <w:t>)</w:t>
      </w:r>
      <w:r w:rsidRPr="00B32EF2">
        <w:tab/>
        <w:t xml:space="preserve">to </w:t>
      </w:r>
      <w:r w:rsidR="00FD7214" w:rsidRPr="00B32EF2">
        <w:t>support</w:t>
      </w:r>
      <w:r w:rsidR="003D111C" w:rsidRPr="00B32EF2">
        <w:t xml:space="preserve"> Australian </w:t>
      </w:r>
      <w:r w:rsidR="0049412D" w:rsidRPr="00B32EF2">
        <w:t>entities and entities carrying on business</w:t>
      </w:r>
      <w:r w:rsidR="00181D1F" w:rsidRPr="00B32EF2">
        <w:t xml:space="preserve"> in</w:t>
      </w:r>
      <w:r w:rsidR="0049412D" w:rsidRPr="00B32EF2">
        <w:t xml:space="preserve"> Australia</w:t>
      </w:r>
      <w:r w:rsidR="00181568" w:rsidRPr="00B32EF2">
        <w:t xml:space="preserve"> </w:t>
      </w:r>
      <w:r w:rsidR="005E4102" w:rsidRPr="00B32EF2">
        <w:t xml:space="preserve">to </w:t>
      </w:r>
      <w:r w:rsidR="000F446E" w:rsidRPr="00B32EF2">
        <w:t xml:space="preserve">address risks </w:t>
      </w:r>
      <w:r w:rsidRPr="00B32EF2">
        <w:t>of modern slavery</w:t>
      </w:r>
      <w:r w:rsidR="0025615D" w:rsidRPr="00B32EF2">
        <w:t xml:space="preserve"> practices</w:t>
      </w:r>
      <w:r w:rsidRPr="00B32EF2">
        <w:t xml:space="preserve"> in</w:t>
      </w:r>
      <w:r w:rsidR="00C03D37" w:rsidRPr="00B32EF2">
        <w:t xml:space="preserve"> </w:t>
      </w:r>
      <w:r w:rsidRPr="00B32EF2">
        <w:t>their operations and supply chains</w:t>
      </w:r>
      <w:r w:rsidR="000F446E" w:rsidRPr="00B32EF2">
        <w:t xml:space="preserve">, </w:t>
      </w:r>
      <w:r w:rsidR="009857EE" w:rsidRPr="00B32EF2">
        <w:t>and</w:t>
      </w:r>
      <w:r w:rsidR="000F446E" w:rsidRPr="00B32EF2">
        <w:t xml:space="preserve"> in</w:t>
      </w:r>
      <w:r w:rsidR="0012357F" w:rsidRPr="00B32EF2">
        <w:t xml:space="preserve"> </w:t>
      </w:r>
      <w:r w:rsidR="007339AC" w:rsidRPr="00B32EF2">
        <w:t>the operations and supply chains</w:t>
      </w:r>
      <w:r w:rsidR="0012357F" w:rsidRPr="00B32EF2">
        <w:t xml:space="preserve"> of</w:t>
      </w:r>
      <w:r w:rsidR="000F446E" w:rsidRPr="00B32EF2">
        <w:t xml:space="preserve"> </w:t>
      </w:r>
      <w:r w:rsidR="0012357F" w:rsidRPr="00B32EF2">
        <w:t>entities they</w:t>
      </w:r>
      <w:r w:rsidR="000F446E" w:rsidRPr="00B32EF2">
        <w:t xml:space="preserve"> own or control</w:t>
      </w:r>
      <w:r w:rsidRPr="00B32EF2">
        <w:t>;</w:t>
      </w:r>
    </w:p>
    <w:p w14:paraId="661E5A94" w14:textId="77777777" w:rsidR="00CA593D" w:rsidRPr="00B32EF2" w:rsidRDefault="00CA593D" w:rsidP="003B5541">
      <w:pPr>
        <w:pStyle w:val="paragraph"/>
      </w:pPr>
      <w:r w:rsidRPr="00B32EF2">
        <w:tab/>
        <w:t>(</w:t>
      </w:r>
      <w:r w:rsidR="00E06C2E" w:rsidRPr="00B32EF2">
        <w:t>c</w:t>
      </w:r>
      <w:r w:rsidRPr="00B32EF2">
        <w:t>)</w:t>
      </w:r>
      <w:r w:rsidRPr="00B32EF2">
        <w:tab/>
        <w:t xml:space="preserve">to support collaboration and engagement within and across sectors in relation to </w:t>
      </w:r>
      <w:r w:rsidR="00DC31CB" w:rsidRPr="00B32EF2">
        <w:t>addressing</w:t>
      </w:r>
      <w:r w:rsidRPr="00B32EF2">
        <w:t xml:space="preserve"> modern slavery;</w:t>
      </w:r>
    </w:p>
    <w:p w14:paraId="3585C8BE" w14:textId="4CF4592D" w:rsidR="00CA593D" w:rsidRPr="00B32EF2" w:rsidRDefault="00CA593D" w:rsidP="003B5541">
      <w:pPr>
        <w:pStyle w:val="paragraph"/>
      </w:pPr>
      <w:r w:rsidRPr="00B32EF2">
        <w:tab/>
        <w:t>(</w:t>
      </w:r>
      <w:r w:rsidR="00E06C2E" w:rsidRPr="00B32EF2">
        <w:t>d</w:t>
      </w:r>
      <w:r w:rsidRPr="00B32EF2">
        <w:t>)</w:t>
      </w:r>
      <w:r w:rsidRPr="00B32EF2">
        <w:tab/>
        <w:t xml:space="preserve">to support victims of modern slavery by providing information </w:t>
      </w:r>
      <w:r w:rsidR="00F71F5D" w:rsidRPr="00B32EF2">
        <w:t xml:space="preserve">in relation to </w:t>
      </w:r>
      <w:r w:rsidRPr="00B32EF2">
        <w:t>government and non</w:t>
      </w:r>
      <w:r w:rsidR="003B5541">
        <w:noBreakHyphen/>
      </w:r>
      <w:r w:rsidRPr="00B32EF2">
        <w:t>government resources, programs and services</w:t>
      </w:r>
      <w:r w:rsidR="00FE0633">
        <w:t>, including by developing and maintaining guidance material and making such material publicly available</w:t>
      </w:r>
      <w:r w:rsidRPr="00B32EF2">
        <w:t>;</w:t>
      </w:r>
    </w:p>
    <w:p w14:paraId="6872E6DB" w14:textId="77777777" w:rsidR="00344428" w:rsidRPr="00B32EF2" w:rsidRDefault="00344428" w:rsidP="003B5541">
      <w:pPr>
        <w:pStyle w:val="paragraph"/>
      </w:pPr>
      <w:r w:rsidRPr="00B32EF2">
        <w:tab/>
        <w:t>(</w:t>
      </w:r>
      <w:r w:rsidR="00E06C2E" w:rsidRPr="00B32EF2">
        <w:t>e</w:t>
      </w:r>
      <w:r w:rsidRPr="00B32EF2">
        <w:t>)</w:t>
      </w:r>
      <w:r w:rsidRPr="00B32EF2">
        <w:tab/>
        <w:t xml:space="preserve">to </w:t>
      </w:r>
      <w:r w:rsidR="00E719A4" w:rsidRPr="00B32EF2">
        <w:t xml:space="preserve">engage with, and </w:t>
      </w:r>
      <w:r w:rsidRPr="00B32EF2">
        <w:t>promote engagement with</w:t>
      </w:r>
      <w:r w:rsidR="00E719A4" w:rsidRPr="00B32EF2">
        <w:t>,</w:t>
      </w:r>
      <w:r w:rsidRPr="00B32EF2">
        <w:t xml:space="preserve"> victims of modern slavery to inform measures </w:t>
      </w:r>
      <w:r w:rsidR="003D7900" w:rsidRPr="00B32EF2">
        <w:t xml:space="preserve">for </w:t>
      </w:r>
      <w:r w:rsidR="002034F8" w:rsidRPr="00B32EF2">
        <w:t>addressing</w:t>
      </w:r>
      <w:r w:rsidR="003D7900" w:rsidRPr="00B32EF2">
        <w:t xml:space="preserve"> </w:t>
      </w:r>
      <w:r w:rsidRPr="00B32EF2">
        <w:t>modern slavery;</w:t>
      </w:r>
    </w:p>
    <w:p w14:paraId="1B0F447D" w14:textId="77777777" w:rsidR="00CA593D" w:rsidRPr="00B32EF2" w:rsidRDefault="00CA593D" w:rsidP="003B5541">
      <w:pPr>
        <w:pStyle w:val="paragraph"/>
      </w:pPr>
      <w:r w:rsidRPr="00B32EF2">
        <w:tab/>
        <w:t>(</w:t>
      </w:r>
      <w:r w:rsidR="00E06C2E" w:rsidRPr="00B32EF2">
        <w:t>f</w:t>
      </w:r>
      <w:r w:rsidRPr="00B32EF2">
        <w:t>)</w:t>
      </w:r>
      <w:r w:rsidRPr="00B32EF2">
        <w:tab/>
        <w:t>to support, encourage</w:t>
      </w:r>
      <w:r w:rsidR="00C43938" w:rsidRPr="00B32EF2">
        <w:t xml:space="preserve"> and</w:t>
      </w:r>
      <w:r w:rsidRPr="00B32EF2">
        <w:t xml:space="preserve"> conduct education and community awarenes</w:t>
      </w:r>
      <w:r w:rsidR="004A5C88" w:rsidRPr="00B32EF2">
        <w:t>s</w:t>
      </w:r>
      <w:r w:rsidR="00C43938" w:rsidRPr="00B32EF2">
        <w:t xml:space="preserve"> initiatives </w:t>
      </w:r>
      <w:r w:rsidR="005B7EE8" w:rsidRPr="00B32EF2">
        <w:t>relating</w:t>
      </w:r>
      <w:r w:rsidR="00C43938" w:rsidRPr="00B32EF2">
        <w:t xml:space="preserve"> to</w:t>
      </w:r>
      <w:r w:rsidRPr="00B32EF2">
        <w:t xml:space="preserve"> modern slavery;</w:t>
      </w:r>
    </w:p>
    <w:p w14:paraId="33C33C96" w14:textId="77777777" w:rsidR="00CA593D" w:rsidRPr="00B32EF2" w:rsidRDefault="00CA593D" w:rsidP="003B5541">
      <w:pPr>
        <w:pStyle w:val="paragraph"/>
      </w:pPr>
      <w:r w:rsidRPr="00B32EF2">
        <w:tab/>
        <w:t>(</w:t>
      </w:r>
      <w:r w:rsidR="00E06C2E" w:rsidRPr="00B32EF2">
        <w:t>g</w:t>
      </w:r>
      <w:r w:rsidRPr="00B32EF2">
        <w:t>)</w:t>
      </w:r>
      <w:r w:rsidRPr="00B32EF2">
        <w:tab/>
        <w:t>to support, encourage</w:t>
      </w:r>
      <w:r w:rsidR="00C760F4" w:rsidRPr="00B32EF2">
        <w:t xml:space="preserve">, </w:t>
      </w:r>
      <w:r w:rsidRPr="00B32EF2">
        <w:t>conduct and evaluate research about modern slavery;</w:t>
      </w:r>
    </w:p>
    <w:p w14:paraId="63F823C7" w14:textId="77777777" w:rsidR="00CA593D" w:rsidRPr="00B32EF2" w:rsidRDefault="00CA593D" w:rsidP="003B5541">
      <w:pPr>
        <w:pStyle w:val="paragraph"/>
      </w:pPr>
      <w:r w:rsidRPr="00B32EF2">
        <w:tab/>
        <w:t>(</w:t>
      </w:r>
      <w:r w:rsidR="00E06C2E" w:rsidRPr="00B32EF2">
        <w:t>h</w:t>
      </w:r>
      <w:r w:rsidRPr="00B32EF2">
        <w:t>)</w:t>
      </w:r>
      <w:r w:rsidRPr="00B32EF2">
        <w:tab/>
        <w:t>to collect, analyse, interpret and disseminate information relating to modern slavery;</w:t>
      </w:r>
    </w:p>
    <w:p w14:paraId="4181689A" w14:textId="77777777" w:rsidR="00D41FE0" w:rsidRPr="00B32EF2" w:rsidRDefault="00CA593D" w:rsidP="003B5541">
      <w:pPr>
        <w:pStyle w:val="paragraph"/>
      </w:pPr>
      <w:r w:rsidRPr="00B32EF2">
        <w:lastRenderedPageBreak/>
        <w:tab/>
        <w:t>(</w:t>
      </w:r>
      <w:proofErr w:type="spellStart"/>
      <w:r w:rsidR="00E06C2E" w:rsidRPr="00B32EF2">
        <w:t>i</w:t>
      </w:r>
      <w:proofErr w:type="spellEnd"/>
      <w:r w:rsidRPr="00B32EF2">
        <w:t>)</w:t>
      </w:r>
      <w:r w:rsidRPr="00B32EF2">
        <w:tab/>
        <w:t>to consult and liaise with</w:t>
      </w:r>
      <w:r w:rsidR="00D24E3C" w:rsidRPr="00B32EF2">
        <w:t xml:space="preserve"> </w:t>
      </w:r>
      <w:r w:rsidRPr="00B32EF2">
        <w:t xml:space="preserve">Commonwealth, State and Territory governments, agencies, bodies </w:t>
      </w:r>
      <w:r w:rsidR="009B6A92" w:rsidRPr="00B32EF2">
        <w:t>and</w:t>
      </w:r>
      <w:r w:rsidRPr="00B32EF2">
        <w:t xml:space="preserve"> office holders </w:t>
      </w:r>
      <w:r w:rsidR="006E2310" w:rsidRPr="00B32EF2">
        <w:t xml:space="preserve">on matters relating to </w:t>
      </w:r>
      <w:r w:rsidRPr="00B32EF2">
        <w:t>modern slavery;</w:t>
      </w:r>
    </w:p>
    <w:p w14:paraId="1C96B796" w14:textId="77777777" w:rsidR="00F93052" w:rsidRPr="00B32EF2" w:rsidRDefault="00F93052" w:rsidP="003B5541">
      <w:pPr>
        <w:pStyle w:val="paragraph"/>
      </w:pPr>
      <w:r w:rsidRPr="00B32EF2">
        <w:tab/>
        <w:t>(</w:t>
      </w:r>
      <w:r w:rsidR="00E06C2E" w:rsidRPr="00B32EF2">
        <w:t>j</w:t>
      </w:r>
      <w:r w:rsidRPr="00B32EF2">
        <w:t>)</w:t>
      </w:r>
      <w:r w:rsidRPr="00B32EF2">
        <w:tab/>
        <w:t xml:space="preserve">to consult and </w:t>
      </w:r>
      <w:r w:rsidR="0042131D" w:rsidRPr="00B32EF2">
        <w:t>liaise</w:t>
      </w:r>
      <w:r w:rsidRPr="00B32EF2">
        <w:t xml:space="preserve"> with other persons and organisations on matters relating to modern slavery;</w:t>
      </w:r>
    </w:p>
    <w:p w14:paraId="5D0DAE96" w14:textId="77777777" w:rsidR="00EC31A4" w:rsidRPr="00B32EF2" w:rsidRDefault="00EC31A4" w:rsidP="003B5541">
      <w:pPr>
        <w:pStyle w:val="paragraph"/>
      </w:pPr>
      <w:r w:rsidRPr="00B32EF2">
        <w:tab/>
        <w:t>(</w:t>
      </w:r>
      <w:r w:rsidR="00E06C2E" w:rsidRPr="00B32EF2">
        <w:t>k</w:t>
      </w:r>
      <w:r w:rsidRPr="00B32EF2">
        <w:t>)</w:t>
      </w:r>
      <w:r w:rsidRPr="00B32EF2">
        <w:tab/>
        <w:t xml:space="preserve">to </w:t>
      </w:r>
      <w:r w:rsidR="00657747" w:rsidRPr="00B32EF2">
        <w:t xml:space="preserve">advocate to the Commonwealth </w:t>
      </w:r>
      <w:r w:rsidR="008F2028" w:rsidRPr="00B32EF2">
        <w:t>G</w:t>
      </w:r>
      <w:r w:rsidR="00657747" w:rsidRPr="00B32EF2">
        <w:t xml:space="preserve">overnment </w:t>
      </w:r>
      <w:r w:rsidR="003D78F4" w:rsidRPr="00B32EF2">
        <w:t>on</w:t>
      </w:r>
      <w:r w:rsidR="00657747" w:rsidRPr="00B32EF2">
        <w:t xml:space="preserve"> matters relating to modern slavery, including for continuous improvement in policy and practice;</w:t>
      </w:r>
    </w:p>
    <w:p w14:paraId="70EF9A10" w14:textId="77777777" w:rsidR="003D7900" w:rsidRPr="00B32EF2" w:rsidRDefault="003D7900" w:rsidP="003B5541">
      <w:pPr>
        <w:pStyle w:val="paragraph"/>
      </w:pPr>
      <w:r w:rsidRPr="00B32EF2">
        <w:tab/>
        <w:t>(</w:t>
      </w:r>
      <w:r w:rsidR="00E06C2E" w:rsidRPr="00B32EF2">
        <w:t>l</w:t>
      </w:r>
      <w:r w:rsidRPr="00B32EF2">
        <w:t>)</w:t>
      </w:r>
      <w:r w:rsidRPr="00B32EF2">
        <w:tab/>
      </w:r>
      <w:r w:rsidR="000D22B5" w:rsidRPr="00B32EF2">
        <w:t xml:space="preserve">at the request of the Minister, </w:t>
      </w:r>
      <w:r w:rsidRPr="00B32EF2">
        <w:t xml:space="preserve">to provide advice to the Minister </w:t>
      </w:r>
      <w:r w:rsidR="003D78F4" w:rsidRPr="00B32EF2">
        <w:t>on</w:t>
      </w:r>
      <w:r w:rsidRPr="00B32EF2">
        <w:t xml:space="preserve"> matters relating to modern slavery;</w:t>
      </w:r>
    </w:p>
    <w:p w14:paraId="32F65565" w14:textId="77777777" w:rsidR="00CA593D" w:rsidRPr="00B32EF2" w:rsidRDefault="00CA593D" w:rsidP="003B5541">
      <w:pPr>
        <w:pStyle w:val="paragraph"/>
      </w:pPr>
      <w:r w:rsidRPr="00B32EF2">
        <w:tab/>
        <w:t>(</w:t>
      </w:r>
      <w:r w:rsidR="00E06C2E" w:rsidRPr="00B32EF2">
        <w:t>m</w:t>
      </w:r>
      <w:r w:rsidRPr="00B32EF2">
        <w:t>)</w:t>
      </w:r>
      <w:r w:rsidRPr="00B32EF2">
        <w:tab/>
        <w:t>such other functions as are conferred on the Commissioner by this Act</w:t>
      </w:r>
      <w:r w:rsidR="00825F36" w:rsidRPr="00B32EF2">
        <w:t xml:space="preserve"> or any other law of the Commonwealth</w:t>
      </w:r>
      <w:r w:rsidRPr="00B32EF2">
        <w:t>;</w:t>
      </w:r>
    </w:p>
    <w:p w14:paraId="1628A62A" w14:textId="77777777" w:rsidR="00C5532F" w:rsidRPr="00AB29FA" w:rsidRDefault="00C5532F" w:rsidP="00C5532F">
      <w:pPr>
        <w:pStyle w:val="paragraph"/>
      </w:pPr>
      <w:r>
        <w:tab/>
        <w:t>(ma)</w:t>
      </w:r>
      <w:r>
        <w:tab/>
        <w:t>to engage with victims of modern slavery to inform and support the performance of the above functions;</w:t>
      </w:r>
    </w:p>
    <w:p w14:paraId="2F36C7A7" w14:textId="77777777" w:rsidR="00CA593D" w:rsidRPr="00B32EF2" w:rsidRDefault="00CA593D" w:rsidP="003B5541">
      <w:pPr>
        <w:pStyle w:val="paragraph"/>
      </w:pPr>
      <w:r w:rsidRPr="00B32EF2">
        <w:tab/>
        <w:t>(</w:t>
      </w:r>
      <w:r w:rsidR="00E06C2E" w:rsidRPr="00B32EF2">
        <w:t>n</w:t>
      </w:r>
      <w:r w:rsidRPr="00B32EF2">
        <w:t>)</w:t>
      </w:r>
      <w:r w:rsidRPr="00B32EF2">
        <w:tab/>
        <w:t>to do anything incidental or conducive to the performance of any of the above functions.</w:t>
      </w:r>
    </w:p>
    <w:p w14:paraId="639621D7" w14:textId="77777777" w:rsidR="00362406" w:rsidRPr="00B32EF2" w:rsidRDefault="00CA593D" w:rsidP="003B5541">
      <w:pPr>
        <w:pStyle w:val="subsection"/>
      </w:pPr>
      <w:r w:rsidRPr="00B32EF2">
        <w:tab/>
        <w:t>(</w:t>
      </w:r>
      <w:r w:rsidR="0013413D" w:rsidRPr="00B32EF2">
        <w:t>2</w:t>
      </w:r>
      <w:r w:rsidRPr="00B32EF2">
        <w:t>)</w:t>
      </w:r>
      <w:r w:rsidRPr="00B32EF2">
        <w:tab/>
      </w:r>
      <w:r w:rsidR="001E2685" w:rsidRPr="00B32EF2">
        <w:t>To avoid doubt, the</w:t>
      </w:r>
      <w:r w:rsidRPr="00B32EF2">
        <w:t xml:space="preserve"> Commissioner may not investigate</w:t>
      </w:r>
      <w:r w:rsidR="00F40938" w:rsidRPr="00B32EF2">
        <w:t>, or resolve complaints concerning,</w:t>
      </w:r>
      <w:r w:rsidRPr="00B32EF2">
        <w:t xml:space="preserve"> </w:t>
      </w:r>
      <w:r w:rsidR="00B44801" w:rsidRPr="00B32EF2">
        <w:t>individual instances</w:t>
      </w:r>
      <w:r w:rsidR="00ED4A27" w:rsidRPr="00B32EF2">
        <w:t xml:space="preserve"> </w:t>
      </w:r>
      <w:r w:rsidR="00B534F1" w:rsidRPr="00B32EF2">
        <w:t>or suspected instances</w:t>
      </w:r>
      <w:r w:rsidR="00B44801" w:rsidRPr="00B32EF2">
        <w:t xml:space="preserve"> of modern slavery</w:t>
      </w:r>
      <w:r w:rsidRPr="00B32EF2">
        <w:t>.</w:t>
      </w:r>
    </w:p>
    <w:p w14:paraId="119D1C96" w14:textId="77777777" w:rsidR="005446AB" w:rsidRPr="00B32EF2" w:rsidRDefault="008237AA" w:rsidP="003B5541">
      <w:pPr>
        <w:pStyle w:val="ActHead5"/>
      </w:pPr>
      <w:bookmarkStart w:id="12" w:name="_Toc169000818"/>
      <w:r w:rsidRPr="006A1E46">
        <w:rPr>
          <w:rStyle w:val="CharSectno"/>
        </w:rPr>
        <w:t>20D</w:t>
      </w:r>
      <w:r w:rsidR="005446AB" w:rsidRPr="00B32EF2">
        <w:t xml:space="preserve">  </w:t>
      </w:r>
      <w:bookmarkStart w:id="13" w:name="_Hlk149151370"/>
      <w:r w:rsidR="0015210F" w:rsidRPr="00B32EF2">
        <w:t xml:space="preserve">Commissioner must have regard </w:t>
      </w:r>
      <w:r w:rsidR="005F0361" w:rsidRPr="00B32EF2">
        <w:t>to international obligations</w:t>
      </w:r>
      <w:bookmarkEnd w:id="13"/>
      <w:bookmarkEnd w:id="12"/>
    </w:p>
    <w:p w14:paraId="535E540C" w14:textId="226E49EF" w:rsidR="005F0361" w:rsidRPr="00B32EF2" w:rsidRDefault="005F0361" w:rsidP="003B5541">
      <w:pPr>
        <w:pStyle w:val="subsection"/>
      </w:pPr>
      <w:r w:rsidRPr="00B32EF2">
        <w:tab/>
      </w:r>
      <w:r w:rsidRPr="00B32EF2">
        <w:tab/>
      </w:r>
      <w:r w:rsidR="0015210F" w:rsidRPr="00B32EF2">
        <w:t>In</w:t>
      </w:r>
      <w:r w:rsidRPr="00B32EF2">
        <w:t xml:space="preserve"> performing the Commissioner’s functions, the Commissioner must have regard to Australia’s </w:t>
      </w:r>
      <w:r w:rsidR="00C855C9" w:rsidRPr="00B32EF2">
        <w:t>international obligations</w:t>
      </w:r>
      <w:r w:rsidR="0027338C" w:rsidRPr="0027338C">
        <w:t xml:space="preserve"> </w:t>
      </w:r>
      <w:r w:rsidR="0027338C">
        <w:t>under the international agreements mentioned in subsection 7(2)</w:t>
      </w:r>
      <w:r w:rsidR="00C855C9" w:rsidRPr="00B32EF2">
        <w:t>.</w:t>
      </w:r>
    </w:p>
    <w:p w14:paraId="64CB3AFB" w14:textId="77777777" w:rsidR="00A13EF2" w:rsidRPr="00B32EF2" w:rsidRDefault="008237AA" w:rsidP="003B5541">
      <w:pPr>
        <w:pStyle w:val="ActHead5"/>
      </w:pPr>
      <w:bookmarkStart w:id="14" w:name="_Toc169000819"/>
      <w:r w:rsidRPr="006A1E46">
        <w:rPr>
          <w:rStyle w:val="CharSectno"/>
        </w:rPr>
        <w:t>20E</w:t>
      </w:r>
      <w:r w:rsidR="00A13EF2" w:rsidRPr="00B32EF2">
        <w:t xml:space="preserve">  Application of finance law</w:t>
      </w:r>
      <w:bookmarkEnd w:id="14"/>
    </w:p>
    <w:p w14:paraId="63A29B3A" w14:textId="77777777" w:rsidR="00A13EF2" w:rsidRPr="00B32EF2" w:rsidRDefault="00A13EF2" w:rsidP="003B5541">
      <w:pPr>
        <w:pStyle w:val="subsection"/>
      </w:pPr>
      <w:r w:rsidRPr="00B32EF2">
        <w:tab/>
      </w:r>
      <w:r w:rsidRPr="00B32EF2">
        <w:tab/>
        <w:t xml:space="preserve">For the purposes of the finance law (within the meaning of the </w:t>
      </w:r>
      <w:r w:rsidRPr="00B32EF2">
        <w:rPr>
          <w:i/>
        </w:rPr>
        <w:t>Public Governance, Performance and Accountability Act 2013</w:t>
      </w:r>
      <w:r w:rsidRPr="00B32EF2">
        <w:t>), the Commissioner is an official of the Department.</w:t>
      </w:r>
    </w:p>
    <w:p w14:paraId="7029FD6C" w14:textId="77777777" w:rsidR="00A13EF2" w:rsidRPr="00B32EF2" w:rsidRDefault="008237AA" w:rsidP="003B5541">
      <w:pPr>
        <w:pStyle w:val="ActHead5"/>
      </w:pPr>
      <w:bookmarkStart w:id="15" w:name="_Toc169000820"/>
      <w:bookmarkStart w:id="16" w:name="_Hlk146281962"/>
      <w:r w:rsidRPr="006A1E46">
        <w:rPr>
          <w:rStyle w:val="CharSectno"/>
        </w:rPr>
        <w:t>20F</w:t>
      </w:r>
      <w:r w:rsidR="00A13EF2" w:rsidRPr="00B32EF2">
        <w:t xml:space="preserve">  Arrangements relating to staff of the Department</w:t>
      </w:r>
      <w:bookmarkEnd w:id="15"/>
    </w:p>
    <w:p w14:paraId="15EC1405" w14:textId="77777777" w:rsidR="00A13EF2" w:rsidRPr="00B32EF2" w:rsidRDefault="00A13EF2" w:rsidP="003B5541">
      <w:pPr>
        <w:pStyle w:val="subsection"/>
      </w:pPr>
      <w:r w:rsidRPr="00B32EF2">
        <w:tab/>
        <w:t>(1)</w:t>
      </w:r>
      <w:r w:rsidRPr="00B32EF2">
        <w:tab/>
        <w:t>The staff assisting the Commissioner are to be APS employees in the Department whose services are made available to the Commissioner by the Secretary of the Department, in connection with the performance of any of the Commissioner’s functions or the exercise of any of the Commissioner’s powers.</w:t>
      </w:r>
    </w:p>
    <w:p w14:paraId="1CC8B9FE" w14:textId="77777777" w:rsidR="00A13EF2" w:rsidRPr="00B32EF2" w:rsidRDefault="00A13EF2" w:rsidP="003B5541">
      <w:pPr>
        <w:pStyle w:val="subsection"/>
      </w:pPr>
      <w:r w:rsidRPr="00B32EF2">
        <w:lastRenderedPageBreak/>
        <w:tab/>
        <w:t>(2)</w:t>
      </w:r>
      <w:r w:rsidRPr="00B32EF2">
        <w:tab/>
        <w:t>When performing services for the Commissioner under this section, a person is subject to the directions of the Commissioner.</w:t>
      </w:r>
    </w:p>
    <w:p w14:paraId="5B940543" w14:textId="77777777" w:rsidR="0085171B" w:rsidRPr="00B32EF2" w:rsidRDefault="008237AA" w:rsidP="003B5541">
      <w:pPr>
        <w:pStyle w:val="ActHead5"/>
      </w:pPr>
      <w:bookmarkStart w:id="17" w:name="_Toc169000821"/>
      <w:r w:rsidRPr="006A1E46">
        <w:rPr>
          <w:rStyle w:val="CharSectno"/>
        </w:rPr>
        <w:t>20G</w:t>
      </w:r>
      <w:r w:rsidR="0085171B" w:rsidRPr="00B32EF2">
        <w:t xml:space="preserve">  Contractors</w:t>
      </w:r>
      <w:bookmarkEnd w:id="17"/>
    </w:p>
    <w:p w14:paraId="589AB9D3" w14:textId="77777777" w:rsidR="0085171B" w:rsidRPr="00B32EF2" w:rsidRDefault="0085171B" w:rsidP="003B5541">
      <w:pPr>
        <w:pStyle w:val="subsection"/>
      </w:pPr>
      <w:r w:rsidRPr="00B32EF2">
        <w:tab/>
      </w:r>
      <w:r w:rsidRPr="00B32EF2">
        <w:tab/>
        <w:t>The Commissioner may, on behalf of the Commonwealth, engage persons under a written agreement to assist the Commissioner to perform or exercise the functions or powers of the Commissioner.</w:t>
      </w:r>
    </w:p>
    <w:p w14:paraId="42D7AF5D" w14:textId="77777777" w:rsidR="0085171B" w:rsidRPr="00B32EF2" w:rsidRDefault="008237AA" w:rsidP="003B5541">
      <w:pPr>
        <w:pStyle w:val="ActHead5"/>
      </w:pPr>
      <w:bookmarkStart w:id="18" w:name="_Toc169000822"/>
      <w:r w:rsidRPr="006A1E46">
        <w:rPr>
          <w:rStyle w:val="CharSectno"/>
        </w:rPr>
        <w:t>20H</w:t>
      </w:r>
      <w:r w:rsidR="0085171B" w:rsidRPr="00B32EF2">
        <w:t xml:space="preserve">  Consultants</w:t>
      </w:r>
      <w:bookmarkEnd w:id="18"/>
    </w:p>
    <w:p w14:paraId="676F6936" w14:textId="77777777" w:rsidR="00A13EF2" w:rsidRPr="00B32EF2" w:rsidRDefault="0085171B" w:rsidP="003B5541">
      <w:pPr>
        <w:pStyle w:val="subsection"/>
      </w:pPr>
      <w:r w:rsidRPr="00B32EF2">
        <w:tab/>
      </w:r>
      <w:r w:rsidRPr="00B32EF2">
        <w:tab/>
        <w:t>The Commissioner may, on behalf of the Commonwealth, engage consultants to advise in relation to the performance of the Commissioner’s functions.</w:t>
      </w:r>
    </w:p>
    <w:p w14:paraId="38242212" w14:textId="77777777" w:rsidR="00A13EF2" w:rsidRPr="00B32EF2" w:rsidRDefault="008237AA" w:rsidP="003B5541">
      <w:pPr>
        <w:pStyle w:val="ActHead5"/>
        <w:rPr>
          <w:color w:val="000000" w:themeColor="text1"/>
        </w:rPr>
      </w:pPr>
      <w:bookmarkStart w:id="19" w:name="_Toc169000823"/>
      <w:bookmarkEnd w:id="16"/>
      <w:r w:rsidRPr="006A1E46">
        <w:rPr>
          <w:rStyle w:val="CharSectno"/>
        </w:rPr>
        <w:t>20J</w:t>
      </w:r>
      <w:r w:rsidR="00A13EF2" w:rsidRPr="00B32EF2">
        <w:rPr>
          <w:color w:val="000000" w:themeColor="text1"/>
        </w:rPr>
        <w:t xml:space="preserve">  Independence of Commissioner</w:t>
      </w:r>
      <w:bookmarkEnd w:id="19"/>
    </w:p>
    <w:p w14:paraId="5D3BE421" w14:textId="77777777" w:rsidR="00A13EF2" w:rsidRPr="00B32EF2" w:rsidRDefault="00A13EF2" w:rsidP="003B5541">
      <w:pPr>
        <w:pStyle w:val="subsection"/>
        <w:rPr>
          <w:color w:val="000000" w:themeColor="text1"/>
        </w:rPr>
      </w:pPr>
      <w:r w:rsidRPr="00B32EF2">
        <w:rPr>
          <w:color w:val="000000" w:themeColor="text1"/>
        </w:rPr>
        <w:tab/>
      </w:r>
      <w:r w:rsidRPr="00B32EF2">
        <w:rPr>
          <w:color w:val="000000" w:themeColor="text1"/>
        </w:rPr>
        <w:tab/>
        <w:t>Subject to this Act and any other</w:t>
      </w:r>
      <w:r w:rsidR="00AC4BE4" w:rsidRPr="00B32EF2">
        <w:rPr>
          <w:color w:val="000000" w:themeColor="text1"/>
        </w:rPr>
        <w:t xml:space="preserve"> </w:t>
      </w:r>
      <w:r w:rsidR="003C6942" w:rsidRPr="00B32EF2">
        <w:rPr>
          <w:color w:val="000000" w:themeColor="text1"/>
        </w:rPr>
        <w:t>Act</w:t>
      </w:r>
      <w:r w:rsidRPr="00B32EF2">
        <w:rPr>
          <w:color w:val="000000" w:themeColor="text1"/>
        </w:rPr>
        <w:t>, the Commissioner:</w:t>
      </w:r>
    </w:p>
    <w:p w14:paraId="5DABACCA" w14:textId="77777777" w:rsidR="00A13EF2" w:rsidRPr="00B32EF2" w:rsidRDefault="00A13EF2" w:rsidP="003B5541">
      <w:pPr>
        <w:pStyle w:val="paragraph"/>
      </w:pPr>
      <w:r w:rsidRPr="00B32EF2">
        <w:tab/>
        <w:t>(a)</w:t>
      </w:r>
      <w:r w:rsidRPr="00B32EF2">
        <w:tab/>
        <w:t>has complete discretion in performing or exercising the Commissioner’s functions or powers; and</w:t>
      </w:r>
    </w:p>
    <w:p w14:paraId="1E10A351" w14:textId="77777777" w:rsidR="00A13EF2" w:rsidRPr="00B32EF2" w:rsidRDefault="00A13EF2" w:rsidP="003B5541">
      <w:pPr>
        <w:pStyle w:val="paragraph"/>
      </w:pPr>
      <w:r w:rsidRPr="00B32EF2">
        <w:tab/>
        <w:t>(b)</w:t>
      </w:r>
      <w:r w:rsidRPr="00B32EF2">
        <w:tab/>
        <w:t>is not subject to direction from anyone when doing so.</w:t>
      </w:r>
    </w:p>
    <w:p w14:paraId="7F561D68" w14:textId="77777777" w:rsidR="00E64E74" w:rsidRPr="00B32EF2" w:rsidRDefault="008237AA" w:rsidP="003B5541">
      <w:pPr>
        <w:pStyle w:val="ActHead5"/>
      </w:pPr>
      <w:bookmarkStart w:id="20" w:name="_Toc169000824"/>
      <w:r w:rsidRPr="006A1E46">
        <w:rPr>
          <w:rStyle w:val="CharSectno"/>
        </w:rPr>
        <w:t>20K</w:t>
      </w:r>
      <w:r w:rsidR="00E64E74" w:rsidRPr="00B32EF2">
        <w:t xml:space="preserve">  Commissioner not to be sued</w:t>
      </w:r>
      <w:bookmarkEnd w:id="20"/>
    </w:p>
    <w:p w14:paraId="25B32DD2" w14:textId="77777777" w:rsidR="00714D7D" w:rsidRPr="00B32EF2" w:rsidRDefault="00AC6FF9" w:rsidP="003B5541">
      <w:pPr>
        <w:pStyle w:val="subsection"/>
      </w:pPr>
      <w:r w:rsidRPr="00B32EF2">
        <w:tab/>
      </w:r>
      <w:r w:rsidRPr="00B32EF2">
        <w:tab/>
        <w:t>The Commissioner, and any person acting under the direction or authority of the Commissioner, is not liable to an action, suit or proceeding in relation to an act done or omitted to be done in good faith in the performance or purported performance, or exercise or purported exercise, of a function or power conferred by this Act.</w:t>
      </w:r>
    </w:p>
    <w:p w14:paraId="65F1A1AF" w14:textId="77777777" w:rsidR="00A13EF2" w:rsidRPr="00B32EF2" w:rsidRDefault="00A13EF2" w:rsidP="003B5541">
      <w:pPr>
        <w:pStyle w:val="ActHead3"/>
      </w:pPr>
      <w:bookmarkStart w:id="21" w:name="_Toc169000825"/>
      <w:r w:rsidRPr="006A1E46">
        <w:rPr>
          <w:rStyle w:val="CharDivNo"/>
        </w:rPr>
        <w:t>Division </w:t>
      </w:r>
      <w:r w:rsidR="005B6257" w:rsidRPr="006A1E46">
        <w:rPr>
          <w:rStyle w:val="CharDivNo"/>
        </w:rPr>
        <w:t>3</w:t>
      </w:r>
      <w:r w:rsidRPr="00B32EF2">
        <w:t>—</w:t>
      </w:r>
      <w:r w:rsidRPr="006A1E46">
        <w:rPr>
          <w:rStyle w:val="CharDivText"/>
        </w:rPr>
        <w:t>Appointment</w:t>
      </w:r>
      <w:bookmarkEnd w:id="21"/>
    </w:p>
    <w:p w14:paraId="01D4B2F6" w14:textId="77777777" w:rsidR="00A13EF2" w:rsidRPr="00B32EF2" w:rsidRDefault="008237AA" w:rsidP="003B5541">
      <w:pPr>
        <w:pStyle w:val="ActHead5"/>
      </w:pPr>
      <w:bookmarkStart w:id="22" w:name="_Toc169000826"/>
      <w:r w:rsidRPr="006A1E46">
        <w:rPr>
          <w:rStyle w:val="CharSectno"/>
        </w:rPr>
        <w:t>20L</w:t>
      </w:r>
      <w:r w:rsidR="00A13EF2" w:rsidRPr="00B32EF2">
        <w:t xml:space="preserve">  Appointment of Commissioner</w:t>
      </w:r>
      <w:bookmarkEnd w:id="22"/>
    </w:p>
    <w:p w14:paraId="57E2288F" w14:textId="77777777" w:rsidR="00A13EF2" w:rsidRPr="00B32EF2" w:rsidRDefault="00A13EF2" w:rsidP="003B5541">
      <w:pPr>
        <w:pStyle w:val="subsection"/>
      </w:pPr>
      <w:r w:rsidRPr="00B32EF2">
        <w:tab/>
        <w:t>(1)</w:t>
      </w:r>
      <w:r w:rsidRPr="00B32EF2">
        <w:tab/>
        <w:t>The Commissioner is to be appointed by the Governor</w:t>
      </w:r>
      <w:r w:rsidR="003B5541">
        <w:noBreakHyphen/>
      </w:r>
      <w:r w:rsidRPr="00B32EF2">
        <w:t>General by written instrument, on a full</w:t>
      </w:r>
      <w:r w:rsidR="003B5541">
        <w:noBreakHyphen/>
      </w:r>
      <w:r w:rsidRPr="00B32EF2">
        <w:t>time basis.</w:t>
      </w:r>
    </w:p>
    <w:p w14:paraId="1A3AE1B3" w14:textId="77777777" w:rsidR="00BA0AC3" w:rsidRPr="00B32EF2" w:rsidRDefault="00A13EF2" w:rsidP="003B5541">
      <w:pPr>
        <w:pStyle w:val="subsection"/>
      </w:pPr>
      <w:r w:rsidRPr="00B32EF2">
        <w:tab/>
        <w:t>(2)</w:t>
      </w:r>
      <w:r w:rsidRPr="00B32EF2">
        <w:tab/>
      </w:r>
      <w:r w:rsidR="00BA456F" w:rsidRPr="00B32EF2">
        <w:t xml:space="preserve">A person </w:t>
      </w:r>
      <w:r w:rsidR="00390282" w:rsidRPr="00B32EF2">
        <w:t xml:space="preserve">must not be appointed under </w:t>
      </w:r>
      <w:r w:rsidR="00E63905" w:rsidRPr="00B32EF2">
        <w:t>subsection (</w:t>
      </w:r>
      <w:r w:rsidR="00390282" w:rsidRPr="00B32EF2">
        <w:t>1)</w:t>
      </w:r>
      <w:r w:rsidR="00BA456F" w:rsidRPr="00B32EF2">
        <w:t xml:space="preserve"> as the Commissioner unless the Minister is satisfied that</w:t>
      </w:r>
      <w:r w:rsidR="00BA0AC3" w:rsidRPr="00B32EF2">
        <w:t>:</w:t>
      </w:r>
    </w:p>
    <w:p w14:paraId="5FF16226" w14:textId="0D7688FD" w:rsidR="00BA456F" w:rsidRPr="00B32EF2" w:rsidRDefault="00BA0AC3" w:rsidP="003B5541">
      <w:pPr>
        <w:pStyle w:val="paragraph"/>
      </w:pPr>
      <w:r w:rsidRPr="00B32EF2">
        <w:lastRenderedPageBreak/>
        <w:tab/>
        <w:t>(a)</w:t>
      </w:r>
      <w:r w:rsidRPr="00B32EF2">
        <w:tab/>
      </w:r>
      <w:r w:rsidR="00390282" w:rsidRPr="00B32EF2">
        <w:t xml:space="preserve">the person has appropriate qualifications, knowledge or experience in </w:t>
      </w:r>
      <w:r w:rsidR="00925D0B">
        <w:t>two</w:t>
      </w:r>
      <w:r w:rsidR="00925D0B" w:rsidRPr="00B32EF2">
        <w:t xml:space="preserve"> </w:t>
      </w:r>
      <w:r w:rsidR="00F35C62" w:rsidRPr="00B32EF2">
        <w:t>or more</w:t>
      </w:r>
      <w:r w:rsidR="00390282" w:rsidRPr="00B32EF2">
        <w:t xml:space="preserve"> of the following fields</w:t>
      </w:r>
      <w:r w:rsidR="00BA456F" w:rsidRPr="00B32EF2">
        <w:t>:</w:t>
      </w:r>
    </w:p>
    <w:p w14:paraId="4A4F28A4" w14:textId="77777777" w:rsidR="00BA0AC3" w:rsidRPr="00B32EF2" w:rsidRDefault="00BA0AC3" w:rsidP="003B5541">
      <w:pPr>
        <w:pStyle w:val="paragraphsub"/>
      </w:pPr>
      <w:r w:rsidRPr="00B32EF2">
        <w:tab/>
      </w:r>
      <w:r w:rsidR="00BA456F" w:rsidRPr="00B32EF2">
        <w:t>(</w:t>
      </w:r>
      <w:proofErr w:type="spellStart"/>
      <w:r w:rsidRPr="00B32EF2">
        <w:t>i</w:t>
      </w:r>
      <w:proofErr w:type="spellEnd"/>
      <w:r w:rsidR="00BA456F" w:rsidRPr="00B32EF2">
        <w:t>)</w:t>
      </w:r>
      <w:r w:rsidR="00BA456F" w:rsidRPr="00B32EF2">
        <w:tab/>
      </w:r>
      <w:r w:rsidR="00933377" w:rsidRPr="00B32EF2">
        <w:t>human rights issues</w:t>
      </w:r>
      <w:r w:rsidR="002774F3" w:rsidRPr="00B32EF2">
        <w:t xml:space="preserve"> </w:t>
      </w:r>
      <w:r w:rsidR="005145C9" w:rsidRPr="00B32EF2">
        <w:t xml:space="preserve">relating to </w:t>
      </w:r>
      <w:r w:rsidR="00D5623B" w:rsidRPr="00B32EF2">
        <w:t>business practices</w:t>
      </w:r>
      <w:r w:rsidR="00BA456F" w:rsidRPr="00B32EF2">
        <w:t>;</w:t>
      </w:r>
    </w:p>
    <w:p w14:paraId="59D6F770" w14:textId="77777777" w:rsidR="00BA456F" w:rsidRPr="00B32EF2" w:rsidRDefault="00BA0AC3" w:rsidP="003B5541">
      <w:pPr>
        <w:pStyle w:val="paragraphsub"/>
      </w:pPr>
      <w:r w:rsidRPr="00B32EF2">
        <w:tab/>
      </w:r>
      <w:r w:rsidR="00BA456F" w:rsidRPr="00B32EF2">
        <w:t>(</w:t>
      </w:r>
      <w:r w:rsidRPr="00B32EF2">
        <w:t>ii</w:t>
      </w:r>
      <w:r w:rsidR="00BA456F" w:rsidRPr="00B32EF2">
        <w:t>)</w:t>
      </w:r>
      <w:r w:rsidRPr="00B32EF2">
        <w:tab/>
      </w:r>
      <w:r w:rsidR="002774F3" w:rsidRPr="00B32EF2">
        <w:t>regulation</w:t>
      </w:r>
      <w:r w:rsidR="00BA456F" w:rsidRPr="00B32EF2">
        <w:t>;</w:t>
      </w:r>
    </w:p>
    <w:p w14:paraId="26DF780E" w14:textId="77777777" w:rsidR="00E51E6A" w:rsidRPr="00B32EF2" w:rsidRDefault="00BA456F" w:rsidP="003B5541">
      <w:pPr>
        <w:pStyle w:val="paragraphsub"/>
      </w:pPr>
      <w:r w:rsidRPr="00B32EF2">
        <w:tab/>
        <w:t>(</w:t>
      </w:r>
      <w:r w:rsidR="00BA0AC3" w:rsidRPr="00B32EF2">
        <w:t>iii</w:t>
      </w:r>
      <w:r w:rsidRPr="00B32EF2">
        <w:t>)</w:t>
      </w:r>
      <w:r w:rsidRPr="00B32EF2">
        <w:tab/>
        <w:t xml:space="preserve">public policy </w:t>
      </w:r>
      <w:r w:rsidR="005D3151" w:rsidRPr="00B32EF2">
        <w:t>relating</w:t>
      </w:r>
      <w:r w:rsidRPr="00B32EF2">
        <w:t xml:space="preserve"> to modern slavery</w:t>
      </w:r>
      <w:r w:rsidR="005765AC" w:rsidRPr="00B32EF2">
        <w:t xml:space="preserve"> or</w:t>
      </w:r>
      <w:r w:rsidR="00B81F14" w:rsidRPr="00B32EF2">
        <w:t xml:space="preserve"> related forms of human exploitation</w:t>
      </w:r>
      <w:r w:rsidR="00BA0AC3" w:rsidRPr="00B32EF2">
        <w:t>;</w:t>
      </w:r>
    </w:p>
    <w:p w14:paraId="7A80ABD4" w14:textId="77777777" w:rsidR="00925D0B" w:rsidRDefault="00925D0B" w:rsidP="00925D0B">
      <w:pPr>
        <w:pStyle w:val="NoteToSubpara"/>
      </w:pPr>
      <w:r>
        <w:t>Note</w:t>
      </w:r>
      <w:r w:rsidRPr="00FE600A">
        <w:t>:</w:t>
      </w:r>
      <w:r>
        <w:tab/>
        <w:t>Qualifications, knowledge or experience in public policy relating to modern slavery or related forms of human exploitation may include experience engaging with victims of modern slavery or human trafficking.</w:t>
      </w:r>
    </w:p>
    <w:p w14:paraId="660D67EE" w14:textId="77777777" w:rsidR="00A13EF2" w:rsidRPr="00B32EF2" w:rsidRDefault="00BA0AC3" w:rsidP="003B5541">
      <w:pPr>
        <w:pStyle w:val="paragraph"/>
      </w:pPr>
      <w:r w:rsidRPr="00B32EF2">
        <w:tab/>
      </w:r>
      <w:r w:rsidR="00A13EF2" w:rsidRPr="00B32EF2">
        <w:t>(b)</w:t>
      </w:r>
      <w:r w:rsidR="00A13EF2" w:rsidRPr="00B32EF2">
        <w:tab/>
        <w:t>the selection of the person for the appointment is the result of a process that:</w:t>
      </w:r>
    </w:p>
    <w:p w14:paraId="2B59142B" w14:textId="77777777" w:rsidR="00A13EF2" w:rsidRPr="00B32EF2" w:rsidRDefault="00A13EF2" w:rsidP="003B5541">
      <w:pPr>
        <w:pStyle w:val="paragraphsub"/>
      </w:pPr>
      <w:r w:rsidRPr="00B32EF2">
        <w:tab/>
        <w:t>(</w:t>
      </w:r>
      <w:proofErr w:type="spellStart"/>
      <w:r w:rsidRPr="00B32EF2">
        <w:t>i</w:t>
      </w:r>
      <w:proofErr w:type="spellEnd"/>
      <w:r w:rsidRPr="00B32EF2">
        <w:t>)</w:t>
      </w:r>
      <w:r w:rsidRPr="00B32EF2">
        <w:tab/>
        <w:t>was merit</w:t>
      </w:r>
      <w:r w:rsidR="003B5541">
        <w:noBreakHyphen/>
      </w:r>
      <w:r w:rsidRPr="00B32EF2">
        <w:t>based; and</w:t>
      </w:r>
    </w:p>
    <w:p w14:paraId="13676F05" w14:textId="77777777" w:rsidR="00A13EF2" w:rsidRPr="00B32EF2" w:rsidRDefault="00A13EF2" w:rsidP="003B5541">
      <w:pPr>
        <w:pStyle w:val="paragraphsub"/>
      </w:pPr>
      <w:r w:rsidRPr="00B32EF2">
        <w:tab/>
        <w:t>(ii)</w:t>
      </w:r>
      <w:r w:rsidRPr="00B32EF2">
        <w:tab/>
        <w:t>included public advertising of the position.</w:t>
      </w:r>
    </w:p>
    <w:p w14:paraId="021ACB8B" w14:textId="77777777" w:rsidR="00A13EF2" w:rsidRPr="00B32EF2" w:rsidRDefault="00A13EF2" w:rsidP="003B5541">
      <w:pPr>
        <w:pStyle w:val="subsection"/>
      </w:pPr>
      <w:r w:rsidRPr="00B32EF2">
        <w:tab/>
        <w:t>(3)</w:t>
      </w:r>
      <w:r w:rsidRPr="00B32EF2">
        <w:tab/>
        <w:t xml:space="preserve">Paragraph (2)(b) does not apply in relation to the reappointment of a person who, immediately before the start of the period of reappointment, holds office as the Commissioner under a previous appointment under </w:t>
      </w:r>
      <w:r w:rsidR="00E63905" w:rsidRPr="00B32EF2">
        <w:t>subsection (</w:t>
      </w:r>
      <w:r w:rsidRPr="00B32EF2">
        <w:t>1).</w:t>
      </w:r>
    </w:p>
    <w:p w14:paraId="58FF33DD" w14:textId="77777777" w:rsidR="00A13EF2" w:rsidRPr="00B32EF2" w:rsidRDefault="008237AA" w:rsidP="003B5541">
      <w:pPr>
        <w:pStyle w:val="ActHead5"/>
      </w:pPr>
      <w:bookmarkStart w:id="23" w:name="_Toc169000827"/>
      <w:r w:rsidRPr="006A1E46">
        <w:rPr>
          <w:rStyle w:val="CharSectno"/>
        </w:rPr>
        <w:t>20M</w:t>
      </w:r>
      <w:r w:rsidR="00A13EF2" w:rsidRPr="00B32EF2">
        <w:t xml:space="preserve">  Obligation to fill vacancy as soon as practicable</w:t>
      </w:r>
      <w:bookmarkEnd w:id="23"/>
    </w:p>
    <w:p w14:paraId="5175911C" w14:textId="77777777" w:rsidR="00A13EF2" w:rsidRPr="00B32EF2" w:rsidRDefault="00A13EF2" w:rsidP="003B5541">
      <w:pPr>
        <w:pStyle w:val="subsection"/>
      </w:pPr>
      <w:r w:rsidRPr="00B32EF2">
        <w:tab/>
      </w:r>
      <w:r w:rsidRPr="00B32EF2">
        <w:tab/>
        <w:t xml:space="preserve">As soon as practicable after the office of the Commissioner becomes vacant, a Commissioner or acting Commissioner must be appointed under </w:t>
      </w:r>
      <w:r w:rsidR="003B5541">
        <w:t>section 2</w:t>
      </w:r>
      <w:r w:rsidR="008237AA" w:rsidRPr="00B32EF2">
        <w:t>0L</w:t>
      </w:r>
      <w:r w:rsidRPr="00B32EF2">
        <w:t xml:space="preserve"> or </w:t>
      </w:r>
      <w:r w:rsidR="008237AA" w:rsidRPr="00B32EF2">
        <w:t>20P</w:t>
      </w:r>
      <w:r w:rsidRPr="00B32EF2">
        <w:t>.</w:t>
      </w:r>
    </w:p>
    <w:p w14:paraId="264CB843" w14:textId="77777777" w:rsidR="00A13EF2" w:rsidRPr="00B32EF2" w:rsidRDefault="008237AA" w:rsidP="003B5541">
      <w:pPr>
        <w:pStyle w:val="ActHead5"/>
      </w:pPr>
      <w:bookmarkStart w:id="24" w:name="_Toc169000828"/>
      <w:r w:rsidRPr="006A1E46">
        <w:rPr>
          <w:rStyle w:val="CharSectno"/>
        </w:rPr>
        <w:t>20N</w:t>
      </w:r>
      <w:r w:rsidR="00A13EF2" w:rsidRPr="00B32EF2">
        <w:t xml:space="preserve">  Period of appointment</w:t>
      </w:r>
      <w:bookmarkEnd w:id="24"/>
    </w:p>
    <w:p w14:paraId="6845BB0E" w14:textId="77777777" w:rsidR="00A13EF2" w:rsidRPr="00B32EF2" w:rsidRDefault="00A13EF2" w:rsidP="003B5541">
      <w:pPr>
        <w:pStyle w:val="subsection"/>
      </w:pPr>
      <w:r w:rsidRPr="00B32EF2">
        <w:tab/>
        <w:t>(1)</w:t>
      </w:r>
      <w:r w:rsidRPr="00B32EF2">
        <w:tab/>
        <w:t>The Commissioner holds office for the period specified in the instrument of appointment. The period must not exceed 5 years.</w:t>
      </w:r>
    </w:p>
    <w:p w14:paraId="5625E452" w14:textId="77777777" w:rsidR="00A13EF2" w:rsidRPr="00B32EF2" w:rsidRDefault="00A13EF2" w:rsidP="003B5541">
      <w:pPr>
        <w:pStyle w:val="subsection"/>
      </w:pPr>
      <w:r w:rsidRPr="00B32EF2">
        <w:tab/>
      </w:r>
      <w:r w:rsidR="00FC2E16" w:rsidRPr="00B32EF2">
        <w:t>(2)</w:t>
      </w:r>
      <w:r w:rsidR="00FC2E16" w:rsidRPr="00B32EF2">
        <w:tab/>
      </w:r>
      <w:r w:rsidR="00C063CB" w:rsidRPr="00B32EF2">
        <w:t xml:space="preserve">A person is not eligible to be appointed to the office of </w:t>
      </w:r>
      <w:r w:rsidR="00CF626D" w:rsidRPr="00B32EF2">
        <w:t xml:space="preserve">the </w:t>
      </w:r>
      <w:r w:rsidR="00C063CB" w:rsidRPr="00B32EF2">
        <w:t>Commissioner more than twice</w:t>
      </w:r>
      <w:r w:rsidR="00FC2E16" w:rsidRPr="00B32EF2">
        <w:t>.</w:t>
      </w:r>
    </w:p>
    <w:p w14:paraId="06B50EA3" w14:textId="77777777" w:rsidR="00A13EF2" w:rsidRPr="00B32EF2" w:rsidRDefault="008237AA" w:rsidP="003B5541">
      <w:pPr>
        <w:pStyle w:val="ActHead5"/>
      </w:pPr>
      <w:bookmarkStart w:id="25" w:name="_Toc169000829"/>
      <w:r w:rsidRPr="006A1E46">
        <w:rPr>
          <w:rStyle w:val="CharSectno"/>
        </w:rPr>
        <w:t>20P</w:t>
      </w:r>
      <w:r w:rsidR="00A13EF2" w:rsidRPr="00B32EF2">
        <w:t xml:space="preserve">  Acting appointments</w:t>
      </w:r>
      <w:bookmarkEnd w:id="25"/>
    </w:p>
    <w:p w14:paraId="6AFF2574" w14:textId="77777777" w:rsidR="00A13EF2" w:rsidRPr="00B32EF2" w:rsidRDefault="00A13EF2" w:rsidP="003B5541">
      <w:pPr>
        <w:pStyle w:val="subsection"/>
      </w:pPr>
      <w:r w:rsidRPr="00B32EF2">
        <w:tab/>
        <w:t>(1)</w:t>
      </w:r>
      <w:r w:rsidRPr="00B32EF2">
        <w:tab/>
        <w:t>The Minister may, by written instrument, appoint a person to act as the Commissioner:</w:t>
      </w:r>
    </w:p>
    <w:p w14:paraId="594CD3B7" w14:textId="77777777" w:rsidR="00A13EF2" w:rsidRPr="00B32EF2" w:rsidRDefault="00A13EF2" w:rsidP="003B5541">
      <w:pPr>
        <w:pStyle w:val="paragraph"/>
      </w:pPr>
      <w:r w:rsidRPr="00B32EF2">
        <w:tab/>
        <w:t>(a)</w:t>
      </w:r>
      <w:r w:rsidRPr="00B32EF2">
        <w:tab/>
        <w:t>during a vacancy in the office of the Commissioner (whether or not an appointment has previously been made to the office); or</w:t>
      </w:r>
    </w:p>
    <w:p w14:paraId="736307FE" w14:textId="77777777" w:rsidR="00A13EF2" w:rsidRPr="00B32EF2" w:rsidRDefault="00A13EF2" w:rsidP="003B5541">
      <w:pPr>
        <w:pStyle w:val="paragraph"/>
      </w:pPr>
      <w:r w:rsidRPr="00B32EF2">
        <w:lastRenderedPageBreak/>
        <w:tab/>
        <w:t>(b)</w:t>
      </w:r>
      <w:r w:rsidRPr="00B32EF2">
        <w:tab/>
        <w:t>during any period, or during all periods, when the Commissioner:</w:t>
      </w:r>
    </w:p>
    <w:p w14:paraId="3936866C" w14:textId="77777777" w:rsidR="00A13EF2" w:rsidRPr="00B32EF2" w:rsidRDefault="00A13EF2" w:rsidP="003B5541">
      <w:pPr>
        <w:pStyle w:val="paragraphsub"/>
      </w:pPr>
      <w:r w:rsidRPr="00B32EF2">
        <w:tab/>
        <w:t>(</w:t>
      </w:r>
      <w:proofErr w:type="spellStart"/>
      <w:r w:rsidRPr="00B32EF2">
        <w:t>i</w:t>
      </w:r>
      <w:proofErr w:type="spellEnd"/>
      <w:r w:rsidRPr="00B32EF2">
        <w:t>)</w:t>
      </w:r>
      <w:r w:rsidRPr="00B32EF2">
        <w:tab/>
        <w:t>is absent from duty or from Australia; or</w:t>
      </w:r>
    </w:p>
    <w:p w14:paraId="7BCFAD7B" w14:textId="77777777" w:rsidR="00A13EF2" w:rsidRPr="00B32EF2" w:rsidRDefault="00A13EF2" w:rsidP="003B5541">
      <w:pPr>
        <w:pStyle w:val="paragraphsub"/>
      </w:pPr>
      <w:r w:rsidRPr="00B32EF2">
        <w:tab/>
        <w:t>(ii)</w:t>
      </w:r>
      <w:r w:rsidRPr="00B32EF2">
        <w:tab/>
        <w:t>is, for any reason, unable to perform the duties of the office.</w:t>
      </w:r>
    </w:p>
    <w:p w14:paraId="693F3620" w14:textId="77777777" w:rsidR="00A13EF2" w:rsidRPr="00B32EF2" w:rsidRDefault="00A13EF2" w:rsidP="003B5541">
      <w:pPr>
        <w:pStyle w:val="notetext"/>
      </w:pPr>
      <w:r w:rsidRPr="00B32EF2">
        <w:t>Note:</w:t>
      </w:r>
      <w:r w:rsidRPr="00B32EF2">
        <w:tab/>
        <w:t xml:space="preserve">For rules that apply to acting appointments, see sections 33AB and 33A of the </w:t>
      </w:r>
      <w:r w:rsidRPr="00B32EF2">
        <w:rPr>
          <w:i/>
        </w:rPr>
        <w:t>Acts Interpretation Act 1901</w:t>
      </w:r>
      <w:r w:rsidRPr="00B32EF2">
        <w:t>.</w:t>
      </w:r>
    </w:p>
    <w:p w14:paraId="390C5FF0" w14:textId="77777777" w:rsidR="00A13EF2" w:rsidRPr="00B32EF2" w:rsidRDefault="00A13EF2" w:rsidP="003B5541">
      <w:pPr>
        <w:pStyle w:val="subsection"/>
      </w:pPr>
      <w:r w:rsidRPr="00B32EF2">
        <w:tab/>
        <w:t>(2)</w:t>
      </w:r>
      <w:r w:rsidRPr="00B32EF2">
        <w:tab/>
        <w:t>A person must not be appointed to act as the Commissioner unless the Minister is satisfied that the person has appropriate qualifications, knowledge or experience to be appointed as the Commissioner.</w:t>
      </w:r>
    </w:p>
    <w:p w14:paraId="2AC94CC3" w14:textId="77777777" w:rsidR="00A13EF2" w:rsidRPr="00B32EF2" w:rsidRDefault="00A13EF2" w:rsidP="003B5541">
      <w:pPr>
        <w:pStyle w:val="ActHead3"/>
      </w:pPr>
      <w:bookmarkStart w:id="26" w:name="_Toc169000830"/>
      <w:r w:rsidRPr="006A1E46">
        <w:rPr>
          <w:rStyle w:val="CharDivNo"/>
        </w:rPr>
        <w:t>Division </w:t>
      </w:r>
      <w:r w:rsidR="005B6257" w:rsidRPr="006A1E46">
        <w:rPr>
          <w:rStyle w:val="CharDivNo"/>
        </w:rPr>
        <w:t>4</w:t>
      </w:r>
      <w:r w:rsidRPr="00B32EF2">
        <w:rPr>
          <w:color w:val="000000" w:themeColor="text1"/>
        </w:rPr>
        <w:t>—</w:t>
      </w:r>
      <w:r w:rsidRPr="006A1E46">
        <w:rPr>
          <w:rStyle w:val="CharDivText"/>
        </w:rPr>
        <w:t>Terms and conditions etc.</w:t>
      </w:r>
      <w:bookmarkEnd w:id="26"/>
    </w:p>
    <w:p w14:paraId="07928EC3" w14:textId="77777777" w:rsidR="00A13EF2" w:rsidRPr="00B32EF2" w:rsidRDefault="008237AA" w:rsidP="003B5541">
      <w:pPr>
        <w:pStyle w:val="ActHead5"/>
      </w:pPr>
      <w:bookmarkStart w:id="27" w:name="_Toc169000831"/>
      <w:r w:rsidRPr="006A1E46">
        <w:rPr>
          <w:rStyle w:val="CharSectno"/>
        </w:rPr>
        <w:t>20Q</w:t>
      </w:r>
      <w:r w:rsidR="00A13EF2" w:rsidRPr="00B32EF2">
        <w:t xml:space="preserve">  Remuneration and allowances</w:t>
      </w:r>
      <w:bookmarkEnd w:id="27"/>
    </w:p>
    <w:p w14:paraId="1C7B91FA" w14:textId="77777777" w:rsidR="00A13EF2" w:rsidRPr="00B32EF2" w:rsidRDefault="00A13EF2" w:rsidP="003B5541">
      <w:pPr>
        <w:pStyle w:val="subsection"/>
      </w:pPr>
      <w:r w:rsidRPr="00B32EF2">
        <w:tab/>
        <w:t>(1)</w:t>
      </w:r>
      <w:r w:rsidRPr="00B32EF2">
        <w:tab/>
        <w:t>The Commissioner is to be paid the remuneration that is determined by the Remuneration Tribunal. If no determination of that remuneration by the Tribunal is in operation, the member is to be paid the remuneration that is prescribed by the rules.</w:t>
      </w:r>
    </w:p>
    <w:p w14:paraId="4B9BF411" w14:textId="77777777" w:rsidR="00A13EF2" w:rsidRPr="00B32EF2" w:rsidRDefault="00A13EF2" w:rsidP="003B5541">
      <w:pPr>
        <w:pStyle w:val="subsection"/>
      </w:pPr>
      <w:r w:rsidRPr="00B32EF2">
        <w:tab/>
        <w:t>(2)</w:t>
      </w:r>
      <w:r w:rsidRPr="00B32EF2">
        <w:tab/>
        <w:t>The Commissioner is to be paid the allowances that are prescribed by the rules.</w:t>
      </w:r>
    </w:p>
    <w:p w14:paraId="38EF1E9F" w14:textId="77777777" w:rsidR="00A13EF2" w:rsidRPr="00B32EF2" w:rsidRDefault="00A13EF2" w:rsidP="003B5541">
      <w:pPr>
        <w:pStyle w:val="subsection"/>
      </w:pPr>
      <w:r w:rsidRPr="00B32EF2">
        <w:tab/>
        <w:t>(3)</w:t>
      </w:r>
      <w:r w:rsidRPr="00B32EF2">
        <w:tab/>
        <w:t xml:space="preserve">This section has effect subject to the </w:t>
      </w:r>
      <w:r w:rsidRPr="00B32EF2">
        <w:rPr>
          <w:i/>
        </w:rPr>
        <w:t>Remuneration Tribunal Act 1973</w:t>
      </w:r>
      <w:r w:rsidRPr="00B32EF2">
        <w:t>.</w:t>
      </w:r>
    </w:p>
    <w:p w14:paraId="4876898F" w14:textId="77777777" w:rsidR="00A13EF2" w:rsidRPr="00B32EF2" w:rsidRDefault="008237AA" w:rsidP="003B5541">
      <w:pPr>
        <w:pStyle w:val="ActHead5"/>
      </w:pPr>
      <w:bookmarkStart w:id="28" w:name="_Toc169000832"/>
      <w:r w:rsidRPr="006A1E46">
        <w:rPr>
          <w:rStyle w:val="CharSectno"/>
        </w:rPr>
        <w:t>20R</w:t>
      </w:r>
      <w:r w:rsidR="00A13EF2" w:rsidRPr="00B32EF2">
        <w:t xml:space="preserve">  Leave of absence</w:t>
      </w:r>
      <w:bookmarkEnd w:id="28"/>
    </w:p>
    <w:p w14:paraId="06881DF3" w14:textId="77777777" w:rsidR="00A13EF2" w:rsidRPr="00B32EF2" w:rsidRDefault="00A13EF2" w:rsidP="003B5541">
      <w:pPr>
        <w:pStyle w:val="subsection"/>
      </w:pPr>
      <w:r w:rsidRPr="00B32EF2">
        <w:tab/>
        <w:t>(1)</w:t>
      </w:r>
      <w:r w:rsidRPr="00B32EF2">
        <w:tab/>
        <w:t>The Commissioner has the recreation leave entitlements that are determined by the Remuneration Tribunal.</w:t>
      </w:r>
    </w:p>
    <w:p w14:paraId="2EF1B571" w14:textId="77777777" w:rsidR="00A13EF2" w:rsidRPr="00B32EF2" w:rsidRDefault="00A13EF2" w:rsidP="003B5541">
      <w:pPr>
        <w:pStyle w:val="subsection"/>
      </w:pPr>
      <w:r w:rsidRPr="00B32EF2">
        <w:tab/>
        <w:t>(2)</w:t>
      </w:r>
      <w:r w:rsidRPr="00B32EF2">
        <w:tab/>
        <w:t>The Minister may grant the Commissioner leave of absence, other than recreation leave, on the terms and conditions as to remuneration or otherwise that the Minister determines.</w:t>
      </w:r>
    </w:p>
    <w:p w14:paraId="09CA7271" w14:textId="77777777" w:rsidR="00A13EF2" w:rsidRPr="00B32EF2" w:rsidRDefault="008237AA" w:rsidP="003B5541">
      <w:pPr>
        <w:pStyle w:val="ActHead5"/>
      </w:pPr>
      <w:bookmarkStart w:id="29" w:name="_Toc169000833"/>
      <w:r w:rsidRPr="006A1E46">
        <w:rPr>
          <w:rStyle w:val="CharSectno"/>
        </w:rPr>
        <w:t>20S</w:t>
      </w:r>
      <w:r w:rsidR="00A13EF2" w:rsidRPr="00B32EF2">
        <w:t xml:space="preserve">  Other paid work</w:t>
      </w:r>
      <w:bookmarkEnd w:id="29"/>
    </w:p>
    <w:p w14:paraId="369509FB" w14:textId="77777777" w:rsidR="00A13EF2" w:rsidRPr="00B32EF2" w:rsidRDefault="00A13EF2" w:rsidP="003B5541">
      <w:pPr>
        <w:pStyle w:val="subsection"/>
      </w:pPr>
      <w:r w:rsidRPr="00B32EF2">
        <w:tab/>
      </w:r>
      <w:r w:rsidRPr="00B32EF2">
        <w:tab/>
        <w:t>The Commissioner must not engage in paid work outside the duties of the Commissioner’s office without the approval of the Minister.</w:t>
      </w:r>
    </w:p>
    <w:p w14:paraId="0EACAD1D" w14:textId="77777777" w:rsidR="00A13EF2" w:rsidRPr="00B32EF2" w:rsidRDefault="008237AA" w:rsidP="003B5541">
      <w:pPr>
        <w:pStyle w:val="ActHead5"/>
      </w:pPr>
      <w:bookmarkStart w:id="30" w:name="_Toc169000834"/>
      <w:r w:rsidRPr="006A1E46">
        <w:rPr>
          <w:rStyle w:val="CharSectno"/>
        </w:rPr>
        <w:lastRenderedPageBreak/>
        <w:t>20T</w:t>
      </w:r>
      <w:r w:rsidR="00A13EF2" w:rsidRPr="00B32EF2">
        <w:t xml:space="preserve">  Resignation</w:t>
      </w:r>
      <w:bookmarkEnd w:id="30"/>
    </w:p>
    <w:p w14:paraId="1179FD97" w14:textId="77777777" w:rsidR="00A13EF2" w:rsidRPr="00B32EF2" w:rsidRDefault="00A13EF2" w:rsidP="003B5541">
      <w:pPr>
        <w:pStyle w:val="subsection"/>
      </w:pPr>
      <w:r w:rsidRPr="00B32EF2">
        <w:tab/>
        <w:t>(1)</w:t>
      </w:r>
      <w:r w:rsidRPr="00B32EF2">
        <w:tab/>
        <w:t>The Commissioner may resign the Commissioner’s appointment by giving the Governor</w:t>
      </w:r>
      <w:r w:rsidR="003B5541">
        <w:noBreakHyphen/>
      </w:r>
      <w:r w:rsidRPr="00B32EF2">
        <w:t>General a written resignation.</w:t>
      </w:r>
    </w:p>
    <w:p w14:paraId="10024B59" w14:textId="77777777" w:rsidR="00A13EF2" w:rsidRPr="00B32EF2" w:rsidRDefault="00A13EF2" w:rsidP="003B5541">
      <w:pPr>
        <w:pStyle w:val="subsection"/>
      </w:pPr>
      <w:r w:rsidRPr="00B32EF2">
        <w:tab/>
        <w:t>(2)</w:t>
      </w:r>
      <w:r w:rsidRPr="00B32EF2">
        <w:tab/>
        <w:t>The resignation takes effect on the day it is received by the Governor</w:t>
      </w:r>
      <w:r w:rsidR="003B5541">
        <w:noBreakHyphen/>
      </w:r>
      <w:r w:rsidRPr="00B32EF2">
        <w:t>General or, if a later day is specified in the resignation, on that later day.</w:t>
      </w:r>
    </w:p>
    <w:p w14:paraId="43113F5E" w14:textId="77777777" w:rsidR="00A13EF2" w:rsidRPr="00B32EF2" w:rsidRDefault="008237AA" w:rsidP="003B5541">
      <w:pPr>
        <w:pStyle w:val="ActHead5"/>
      </w:pPr>
      <w:bookmarkStart w:id="31" w:name="_Toc169000835"/>
      <w:r w:rsidRPr="006A1E46">
        <w:rPr>
          <w:rStyle w:val="CharSectno"/>
        </w:rPr>
        <w:t>20U</w:t>
      </w:r>
      <w:r w:rsidR="00A13EF2" w:rsidRPr="00B32EF2">
        <w:t xml:space="preserve">  Termination of appointment</w:t>
      </w:r>
      <w:bookmarkEnd w:id="31"/>
    </w:p>
    <w:p w14:paraId="07B8CF2B" w14:textId="77777777" w:rsidR="00A13EF2" w:rsidRPr="00B32EF2" w:rsidRDefault="00A13EF2" w:rsidP="003B5541">
      <w:pPr>
        <w:pStyle w:val="subsection"/>
      </w:pPr>
      <w:r w:rsidRPr="00B32EF2">
        <w:tab/>
        <w:t>(1)</w:t>
      </w:r>
      <w:r w:rsidRPr="00B32EF2">
        <w:tab/>
        <w:t>The Governor</w:t>
      </w:r>
      <w:r w:rsidR="003B5541">
        <w:noBreakHyphen/>
      </w:r>
      <w:r w:rsidRPr="00B32EF2">
        <w:t>General may terminate the appointment of the Commissioner:</w:t>
      </w:r>
    </w:p>
    <w:p w14:paraId="57F06C2D" w14:textId="77777777" w:rsidR="00A13EF2" w:rsidRPr="00B32EF2" w:rsidRDefault="00A13EF2" w:rsidP="003B5541">
      <w:pPr>
        <w:pStyle w:val="paragraph"/>
      </w:pPr>
      <w:r w:rsidRPr="00B32EF2">
        <w:tab/>
        <w:t>(a)</w:t>
      </w:r>
      <w:r w:rsidRPr="00B32EF2">
        <w:tab/>
        <w:t>for misbehaviour; or</w:t>
      </w:r>
    </w:p>
    <w:p w14:paraId="3D72E618" w14:textId="77777777" w:rsidR="00A13EF2" w:rsidRPr="00B32EF2" w:rsidRDefault="00A13EF2" w:rsidP="003B5541">
      <w:pPr>
        <w:pStyle w:val="paragraph"/>
      </w:pPr>
      <w:r w:rsidRPr="00B32EF2">
        <w:tab/>
        <w:t>(b)</w:t>
      </w:r>
      <w:r w:rsidRPr="00B32EF2">
        <w:tab/>
        <w:t>if the Commissioner is unable to perform the duties of the Commissioner’s office because of physical or mental incapacity.</w:t>
      </w:r>
    </w:p>
    <w:p w14:paraId="7BF20832" w14:textId="77777777" w:rsidR="00A13EF2" w:rsidRPr="00B32EF2" w:rsidRDefault="00A13EF2" w:rsidP="003B5541">
      <w:pPr>
        <w:pStyle w:val="subsection"/>
      </w:pPr>
      <w:r w:rsidRPr="00B32EF2">
        <w:tab/>
        <w:t>(2)</w:t>
      </w:r>
      <w:r w:rsidRPr="00B32EF2">
        <w:tab/>
        <w:t>The Governor</w:t>
      </w:r>
      <w:r w:rsidR="003B5541">
        <w:noBreakHyphen/>
      </w:r>
      <w:r w:rsidRPr="00B32EF2">
        <w:t>General may terminate the appointment of the Commissioner if:</w:t>
      </w:r>
    </w:p>
    <w:p w14:paraId="0F31726F" w14:textId="77777777" w:rsidR="00A13EF2" w:rsidRPr="00B32EF2" w:rsidRDefault="00A13EF2" w:rsidP="003B5541">
      <w:pPr>
        <w:pStyle w:val="paragraph"/>
      </w:pPr>
      <w:r w:rsidRPr="00B32EF2">
        <w:tab/>
        <w:t>(a)</w:t>
      </w:r>
      <w:r w:rsidRPr="00B32EF2">
        <w:tab/>
        <w:t>the Commissioner:</w:t>
      </w:r>
    </w:p>
    <w:p w14:paraId="76FFC0FF" w14:textId="77777777" w:rsidR="00A13EF2" w:rsidRPr="00B32EF2" w:rsidRDefault="00A13EF2" w:rsidP="003B5541">
      <w:pPr>
        <w:pStyle w:val="paragraphsub"/>
      </w:pPr>
      <w:r w:rsidRPr="00B32EF2">
        <w:tab/>
        <w:t>(</w:t>
      </w:r>
      <w:proofErr w:type="spellStart"/>
      <w:r w:rsidRPr="00B32EF2">
        <w:t>i</w:t>
      </w:r>
      <w:proofErr w:type="spellEnd"/>
      <w:r w:rsidRPr="00B32EF2">
        <w:t>)</w:t>
      </w:r>
      <w:r w:rsidRPr="00B32EF2">
        <w:tab/>
        <w:t>becomes bankrupt; or</w:t>
      </w:r>
    </w:p>
    <w:p w14:paraId="4C9BEB13" w14:textId="77777777" w:rsidR="00A13EF2" w:rsidRPr="00B32EF2" w:rsidRDefault="00A13EF2" w:rsidP="003B5541">
      <w:pPr>
        <w:pStyle w:val="paragraphsub"/>
      </w:pPr>
      <w:r w:rsidRPr="00B32EF2">
        <w:tab/>
        <w:t>(ii)</w:t>
      </w:r>
      <w:r w:rsidRPr="00B32EF2">
        <w:tab/>
        <w:t>applies to take the benefit of any law for the relief of bankrupt or insolvent debtors; or</w:t>
      </w:r>
    </w:p>
    <w:p w14:paraId="14961C3C" w14:textId="77777777" w:rsidR="00A13EF2" w:rsidRPr="00B32EF2" w:rsidRDefault="00A13EF2" w:rsidP="003B5541">
      <w:pPr>
        <w:pStyle w:val="paragraphsub"/>
      </w:pPr>
      <w:r w:rsidRPr="00B32EF2">
        <w:tab/>
        <w:t>(iii)</w:t>
      </w:r>
      <w:r w:rsidRPr="00B32EF2">
        <w:tab/>
        <w:t>compounds with the Commissioner’s creditors; or</w:t>
      </w:r>
    </w:p>
    <w:p w14:paraId="5DC5E597" w14:textId="77777777" w:rsidR="00A13EF2" w:rsidRPr="00B32EF2" w:rsidRDefault="00A13EF2" w:rsidP="003B5541">
      <w:pPr>
        <w:pStyle w:val="paragraphsub"/>
      </w:pPr>
      <w:r w:rsidRPr="00B32EF2">
        <w:tab/>
        <w:t>(iv)</w:t>
      </w:r>
      <w:r w:rsidRPr="00B32EF2">
        <w:tab/>
        <w:t>makes an assignment of remuneration for the benefit of the Commissioner’s creditors; or</w:t>
      </w:r>
    </w:p>
    <w:p w14:paraId="0C05A9C0" w14:textId="77777777" w:rsidR="00A13EF2" w:rsidRPr="00B32EF2" w:rsidRDefault="00A13EF2" w:rsidP="003B5541">
      <w:pPr>
        <w:pStyle w:val="paragraph"/>
      </w:pPr>
      <w:r w:rsidRPr="00B32EF2">
        <w:tab/>
        <w:t>(b)</w:t>
      </w:r>
      <w:r w:rsidRPr="00B32EF2">
        <w:tab/>
        <w:t>the Commissioner is absent, except on leave of absence, for 14 consecutive days or for 28 days in any 12 months; or</w:t>
      </w:r>
    </w:p>
    <w:p w14:paraId="504DE0B3" w14:textId="77777777" w:rsidR="00A13EF2" w:rsidRPr="00B32EF2" w:rsidRDefault="00A13EF2" w:rsidP="003B5541">
      <w:pPr>
        <w:pStyle w:val="paragraph"/>
      </w:pPr>
      <w:r w:rsidRPr="00B32EF2">
        <w:tab/>
        <w:t>(c)</w:t>
      </w:r>
      <w:r w:rsidRPr="00B32EF2">
        <w:tab/>
        <w:t xml:space="preserve">the Commissioner engages, except with the Minister’s approval, in paid work outside the duties of the Commissioner’s office (see </w:t>
      </w:r>
      <w:r w:rsidR="003B5541">
        <w:t>section 2</w:t>
      </w:r>
      <w:r w:rsidR="008237AA" w:rsidRPr="00B32EF2">
        <w:t>0S</w:t>
      </w:r>
      <w:r w:rsidRPr="00B32EF2">
        <w:t>); or</w:t>
      </w:r>
    </w:p>
    <w:p w14:paraId="56B20479" w14:textId="77777777" w:rsidR="00A13EF2" w:rsidRPr="00B32EF2" w:rsidRDefault="00A13EF2" w:rsidP="003B5541">
      <w:pPr>
        <w:pStyle w:val="paragraph"/>
      </w:pPr>
      <w:r w:rsidRPr="00B32EF2">
        <w:tab/>
        <w:t>(d)</w:t>
      </w:r>
      <w:r w:rsidRPr="00B32EF2">
        <w:tab/>
        <w:t xml:space="preserve">the Commissioner fails, without reasonable excuse, to comply with </w:t>
      </w:r>
      <w:r w:rsidR="003B5541">
        <w:t>section 2</w:t>
      </w:r>
      <w:r w:rsidRPr="00B32EF2">
        <w:t xml:space="preserve">9 of the </w:t>
      </w:r>
      <w:r w:rsidRPr="00B32EF2">
        <w:rPr>
          <w:i/>
        </w:rPr>
        <w:t>Public Governance, Performance and Accountability Act 2013</w:t>
      </w:r>
      <w:r w:rsidRPr="00B32EF2">
        <w:t xml:space="preserve"> (which deals with the duty to disclose interests) or rules made for the purposes of that section.</w:t>
      </w:r>
    </w:p>
    <w:p w14:paraId="066280CF" w14:textId="77777777" w:rsidR="00A13EF2" w:rsidRPr="00B32EF2" w:rsidRDefault="008237AA" w:rsidP="003B5541">
      <w:pPr>
        <w:pStyle w:val="ActHead5"/>
      </w:pPr>
      <w:bookmarkStart w:id="32" w:name="_Toc169000836"/>
      <w:r w:rsidRPr="006A1E46">
        <w:rPr>
          <w:rStyle w:val="CharSectno"/>
        </w:rPr>
        <w:lastRenderedPageBreak/>
        <w:t>20V</w:t>
      </w:r>
      <w:r w:rsidR="00A13EF2" w:rsidRPr="00B32EF2">
        <w:t xml:space="preserve">  Other terms and conditions</w:t>
      </w:r>
      <w:bookmarkEnd w:id="32"/>
    </w:p>
    <w:p w14:paraId="0BF4396E" w14:textId="77777777" w:rsidR="00A13EF2" w:rsidRPr="00B32EF2" w:rsidRDefault="00A13EF2" w:rsidP="003B5541">
      <w:pPr>
        <w:pStyle w:val="subsection"/>
      </w:pPr>
      <w:r w:rsidRPr="00B32EF2">
        <w:tab/>
      </w:r>
      <w:r w:rsidRPr="00B32EF2">
        <w:tab/>
        <w:t>The Commissioner holds office on the terms and conditions (if any) in relation to matters not covered by this Act that are determined by the Governor</w:t>
      </w:r>
      <w:r w:rsidR="003B5541">
        <w:noBreakHyphen/>
      </w:r>
      <w:r w:rsidRPr="00B32EF2">
        <w:t>General.</w:t>
      </w:r>
    </w:p>
    <w:p w14:paraId="334BD53A" w14:textId="77777777" w:rsidR="005B6257" w:rsidRPr="00B32EF2" w:rsidRDefault="00E63905" w:rsidP="003B5541">
      <w:pPr>
        <w:pStyle w:val="ActHead3"/>
      </w:pPr>
      <w:bookmarkStart w:id="33" w:name="_Toc169000837"/>
      <w:r w:rsidRPr="006A1E46">
        <w:rPr>
          <w:rStyle w:val="CharDivNo"/>
        </w:rPr>
        <w:t>Division 5</w:t>
      </w:r>
      <w:r w:rsidR="005B6257" w:rsidRPr="00B32EF2">
        <w:t>—</w:t>
      </w:r>
      <w:r w:rsidR="00FD61BC" w:rsidRPr="006A1E46">
        <w:rPr>
          <w:rStyle w:val="CharDivText"/>
        </w:rPr>
        <w:t>Other matters</w:t>
      </w:r>
      <w:bookmarkEnd w:id="33"/>
    </w:p>
    <w:p w14:paraId="7F3FE89C" w14:textId="77777777" w:rsidR="009C7939" w:rsidRPr="00B32EF2" w:rsidRDefault="008237AA" w:rsidP="003B5541">
      <w:pPr>
        <w:pStyle w:val="ActHead5"/>
      </w:pPr>
      <w:bookmarkStart w:id="34" w:name="_Toc169000838"/>
      <w:bookmarkStart w:id="35" w:name="_Hlk150340288"/>
      <w:r w:rsidRPr="006A1E46">
        <w:rPr>
          <w:rStyle w:val="CharSectno"/>
        </w:rPr>
        <w:t>20W</w:t>
      </w:r>
      <w:r w:rsidR="009C7939" w:rsidRPr="00B32EF2">
        <w:t xml:space="preserve">  Commissioner may request information from Commonwealth agencies</w:t>
      </w:r>
      <w:bookmarkEnd w:id="34"/>
    </w:p>
    <w:p w14:paraId="51CBA102" w14:textId="77777777" w:rsidR="009C7939" w:rsidRPr="00B32EF2" w:rsidRDefault="009C7939" w:rsidP="003B5541">
      <w:pPr>
        <w:pStyle w:val="subsection"/>
      </w:pPr>
      <w:bookmarkStart w:id="36" w:name="_Hlk150451926"/>
      <w:r w:rsidRPr="00B32EF2">
        <w:tab/>
        <w:t>(1)</w:t>
      </w:r>
      <w:r w:rsidRPr="00B32EF2">
        <w:tab/>
        <w:t>If the Commissioner reasonably believes that a Commonwealth agency has information relevant to the performance of the Commissioner’s functions, the Commissioner may, in writing, request the agency to give the information to the Commissioner.</w:t>
      </w:r>
    </w:p>
    <w:p w14:paraId="0BEC98C8" w14:textId="77777777" w:rsidR="009C7939" w:rsidRPr="00B32EF2" w:rsidRDefault="009C7939" w:rsidP="003B5541">
      <w:pPr>
        <w:pStyle w:val="subsection"/>
      </w:pPr>
      <w:r w:rsidRPr="00B32EF2">
        <w:tab/>
        <w:t>(2)</w:t>
      </w:r>
      <w:r w:rsidRPr="00B32EF2">
        <w:tab/>
        <w:t>The request may specify a period within which the information is to be</w:t>
      </w:r>
      <w:r w:rsidR="00B67532" w:rsidRPr="00B32EF2">
        <w:t xml:space="preserve"> given</w:t>
      </w:r>
      <w:r w:rsidRPr="00B32EF2">
        <w:t>.</w:t>
      </w:r>
      <w:r w:rsidR="00493494" w:rsidRPr="00B32EF2">
        <w:t xml:space="preserve"> </w:t>
      </w:r>
      <w:r w:rsidR="008C0BF1" w:rsidRPr="00B32EF2">
        <w:t>The period specified must be reasonable.</w:t>
      </w:r>
    </w:p>
    <w:p w14:paraId="0EADD5F9" w14:textId="77777777" w:rsidR="00AE459E" w:rsidRPr="00B32EF2" w:rsidRDefault="009C7939" w:rsidP="003B5541">
      <w:pPr>
        <w:pStyle w:val="subsection"/>
      </w:pPr>
      <w:r w:rsidRPr="00B32EF2">
        <w:tab/>
        <w:t>(3)</w:t>
      </w:r>
      <w:r w:rsidRPr="00B32EF2">
        <w:tab/>
        <w:t>The agency must, so far as is reasonably practicable, comply with the request.</w:t>
      </w:r>
      <w:bookmarkStart w:id="37" w:name="_Hlk150451871"/>
    </w:p>
    <w:bookmarkEnd w:id="37"/>
    <w:p w14:paraId="3DF67677" w14:textId="77777777" w:rsidR="009C7939" w:rsidRPr="00B32EF2" w:rsidRDefault="009C7939" w:rsidP="003B5541">
      <w:pPr>
        <w:pStyle w:val="subsection"/>
      </w:pPr>
      <w:r w:rsidRPr="00B32EF2">
        <w:tab/>
        <w:t>(</w:t>
      </w:r>
      <w:r w:rsidR="00316F72" w:rsidRPr="00B32EF2">
        <w:t>4</w:t>
      </w:r>
      <w:r w:rsidRPr="00B32EF2">
        <w:t>)</w:t>
      </w:r>
      <w:r w:rsidRPr="00B32EF2">
        <w:tab/>
        <w:t>In this section:</w:t>
      </w:r>
    </w:p>
    <w:p w14:paraId="332B983C" w14:textId="77777777" w:rsidR="009C7939" w:rsidRPr="00B32EF2" w:rsidRDefault="009C7939" w:rsidP="003B5541">
      <w:pPr>
        <w:pStyle w:val="Definition"/>
      </w:pPr>
      <w:r w:rsidRPr="00B32EF2">
        <w:rPr>
          <w:b/>
          <w:i/>
        </w:rPr>
        <w:t>Commonwealth agency</w:t>
      </w:r>
      <w:r w:rsidRPr="00B32EF2">
        <w:t xml:space="preserve"> means:</w:t>
      </w:r>
    </w:p>
    <w:p w14:paraId="2A7C09F1" w14:textId="77777777" w:rsidR="009C7939" w:rsidRPr="00B32EF2" w:rsidRDefault="009C7939" w:rsidP="003B5541">
      <w:pPr>
        <w:pStyle w:val="paragraph"/>
      </w:pPr>
      <w:r w:rsidRPr="00B32EF2">
        <w:tab/>
        <w:t>(a)</w:t>
      </w:r>
      <w:r w:rsidRPr="00B32EF2">
        <w:tab/>
        <w:t xml:space="preserve">a Commonwealth entity (within the meaning of the </w:t>
      </w:r>
      <w:r w:rsidRPr="00B32EF2">
        <w:rPr>
          <w:i/>
        </w:rPr>
        <w:t>Public Governance, Performance and Accountability Act 2013</w:t>
      </w:r>
      <w:r w:rsidRPr="00B32EF2">
        <w:t>); or</w:t>
      </w:r>
    </w:p>
    <w:p w14:paraId="73963BB6" w14:textId="77777777" w:rsidR="009C7939" w:rsidRPr="00B32EF2" w:rsidRDefault="009C7939" w:rsidP="003B5541">
      <w:pPr>
        <w:pStyle w:val="paragraph"/>
      </w:pPr>
      <w:r w:rsidRPr="00B32EF2">
        <w:tab/>
        <w:t>(b)</w:t>
      </w:r>
      <w:r w:rsidRPr="00B32EF2">
        <w:tab/>
        <w:t>a person who performs the functions of, or performs functions within, a Commonwealth entity (within the meaning of that Act).</w:t>
      </w:r>
    </w:p>
    <w:p w14:paraId="2442E62F" w14:textId="77777777" w:rsidR="00DE4341" w:rsidRDefault="00DE4341" w:rsidP="00DE4341">
      <w:pPr>
        <w:pStyle w:val="ActHead5"/>
      </w:pPr>
      <w:bookmarkStart w:id="38" w:name="_Toc169000839"/>
      <w:bookmarkEnd w:id="35"/>
      <w:bookmarkEnd w:id="36"/>
      <w:r w:rsidRPr="00592650">
        <w:rPr>
          <w:rStyle w:val="CharSectno"/>
        </w:rPr>
        <w:t>20WA</w:t>
      </w:r>
      <w:r>
        <w:t xml:space="preserve">  Disclosure of information by Commissioner</w:t>
      </w:r>
      <w:bookmarkEnd w:id="38"/>
    </w:p>
    <w:p w14:paraId="35856294" w14:textId="77777777" w:rsidR="00DE4341" w:rsidRDefault="00DE4341" w:rsidP="00DE4341">
      <w:pPr>
        <w:pStyle w:val="subsection"/>
      </w:pPr>
      <w:r>
        <w:tab/>
        <w:t>(1)</w:t>
      </w:r>
      <w:r>
        <w:tab/>
        <w:t>This section applies to information obtained by any of the following persons in the person’s capacity as such a person:</w:t>
      </w:r>
    </w:p>
    <w:p w14:paraId="5923A8DF" w14:textId="77777777" w:rsidR="00DE4341" w:rsidRPr="005C6236" w:rsidRDefault="00DE4341" w:rsidP="00DE4341">
      <w:pPr>
        <w:pStyle w:val="paragraph"/>
      </w:pPr>
      <w:r w:rsidRPr="005C6236">
        <w:tab/>
        <w:t>(</w:t>
      </w:r>
      <w:r>
        <w:t>a</w:t>
      </w:r>
      <w:r w:rsidRPr="005C6236">
        <w:t>)</w:t>
      </w:r>
      <w:r w:rsidRPr="005C6236">
        <w:tab/>
        <w:t>the Commissioner;</w:t>
      </w:r>
    </w:p>
    <w:p w14:paraId="48125C70" w14:textId="77777777" w:rsidR="00DE4341" w:rsidRPr="005C6236" w:rsidRDefault="00DE4341" w:rsidP="00DE4341">
      <w:pPr>
        <w:pStyle w:val="paragraph"/>
      </w:pPr>
      <w:r w:rsidRPr="005C6236">
        <w:tab/>
        <w:t>(</w:t>
      </w:r>
      <w:r>
        <w:t>b</w:t>
      </w:r>
      <w:r w:rsidRPr="005C6236">
        <w:t>)</w:t>
      </w:r>
      <w:r w:rsidRPr="005C6236">
        <w:tab/>
        <w:t xml:space="preserve">a member of the staff assisting the Commissioner (see </w:t>
      </w:r>
      <w:r>
        <w:t>section 2</w:t>
      </w:r>
      <w:r w:rsidRPr="005C6236">
        <w:t>0F);</w:t>
      </w:r>
    </w:p>
    <w:p w14:paraId="0370FDF9" w14:textId="77777777" w:rsidR="00DE4341" w:rsidRPr="005C6236" w:rsidRDefault="00DE4341" w:rsidP="00DE4341">
      <w:pPr>
        <w:pStyle w:val="paragraph"/>
      </w:pPr>
      <w:r w:rsidRPr="005C6236">
        <w:tab/>
        <w:t>(</w:t>
      </w:r>
      <w:r>
        <w:t>c</w:t>
      </w:r>
      <w:r w:rsidRPr="005C6236">
        <w:t>)</w:t>
      </w:r>
      <w:r w:rsidRPr="005C6236">
        <w:tab/>
        <w:t xml:space="preserve">a person engaged to assist the Commissioner under </w:t>
      </w:r>
      <w:r>
        <w:t>section 2</w:t>
      </w:r>
      <w:r w:rsidRPr="005C6236">
        <w:t>0G;</w:t>
      </w:r>
    </w:p>
    <w:p w14:paraId="20CBDF4C" w14:textId="77777777" w:rsidR="00DE4341" w:rsidRPr="005C6236" w:rsidRDefault="00DE4341" w:rsidP="00DE4341">
      <w:pPr>
        <w:pStyle w:val="paragraph"/>
      </w:pPr>
      <w:r w:rsidRPr="005C6236">
        <w:tab/>
        <w:t>(</w:t>
      </w:r>
      <w:r>
        <w:t>d</w:t>
      </w:r>
      <w:r w:rsidRPr="005C6236">
        <w:t>)</w:t>
      </w:r>
      <w:r w:rsidRPr="005C6236">
        <w:tab/>
        <w:t xml:space="preserve">a person engaged as a consultant under </w:t>
      </w:r>
      <w:r>
        <w:t>section 2</w:t>
      </w:r>
      <w:r w:rsidRPr="005C6236">
        <w:t>0H.</w:t>
      </w:r>
    </w:p>
    <w:p w14:paraId="48423608" w14:textId="77777777" w:rsidR="00DE4341" w:rsidRDefault="00DE4341" w:rsidP="00DE4341">
      <w:pPr>
        <w:pStyle w:val="subsection"/>
      </w:pPr>
      <w:r>
        <w:lastRenderedPageBreak/>
        <w:tab/>
        <w:t>(2)</w:t>
      </w:r>
      <w:r>
        <w:tab/>
        <w:t xml:space="preserve">The Commissioner may disclose the information to a person or body mentioned in subsection (3) if the Commissioner reasonably believes </w:t>
      </w:r>
      <w:r w:rsidRPr="00D6784E">
        <w:t>t</w:t>
      </w:r>
      <w:r>
        <w:t>he disclosure will enable or assist the person or body to perform or exercise any of the person or body’s functions or powers.</w:t>
      </w:r>
    </w:p>
    <w:p w14:paraId="2F1FBF6D" w14:textId="77777777" w:rsidR="00DE4341" w:rsidRDefault="00DE4341" w:rsidP="00DE4341">
      <w:pPr>
        <w:pStyle w:val="subsection"/>
      </w:pPr>
      <w:r>
        <w:tab/>
        <w:t>(3)</w:t>
      </w:r>
      <w:r>
        <w:tab/>
        <w:t>The persons and bodies are the following:</w:t>
      </w:r>
    </w:p>
    <w:p w14:paraId="6FFF8F5D" w14:textId="77777777" w:rsidR="00DE4341" w:rsidRDefault="00DE4341" w:rsidP="00DE4341">
      <w:pPr>
        <w:pStyle w:val="paragraph"/>
      </w:pPr>
      <w:r>
        <w:tab/>
        <w:t>(a)</w:t>
      </w:r>
      <w:r>
        <w:tab/>
      </w:r>
      <w:r w:rsidRPr="00B677DC">
        <w:t>a Department, agency or authority of the Commonwealth;</w:t>
      </w:r>
    </w:p>
    <w:p w14:paraId="3A2BC9AA" w14:textId="77777777" w:rsidR="00DE4341" w:rsidRDefault="00DE4341" w:rsidP="00DE4341">
      <w:pPr>
        <w:pStyle w:val="paragraph"/>
      </w:pPr>
      <w:r>
        <w:tab/>
        <w:t>(b)</w:t>
      </w:r>
      <w:r>
        <w:tab/>
      </w:r>
      <w:r w:rsidRPr="0028391C">
        <w:t>the Australian Federal Police;</w:t>
      </w:r>
    </w:p>
    <w:p w14:paraId="3CE4415F" w14:textId="77777777" w:rsidR="00DE4341" w:rsidRDefault="00DE4341" w:rsidP="00DE4341">
      <w:pPr>
        <w:pStyle w:val="paragraph"/>
      </w:pPr>
      <w:r>
        <w:tab/>
        <w:t>(c)</w:t>
      </w:r>
      <w:r>
        <w:tab/>
        <w:t>a person who holds an office or appointment under a law of the Commonwealth.</w:t>
      </w:r>
    </w:p>
    <w:p w14:paraId="1BAC9F59" w14:textId="77777777" w:rsidR="00DE4341" w:rsidRPr="002E6F7B" w:rsidRDefault="00DE4341" w:rsidP="00DE4341">
      <w:pPr>
        <w:pStyle w:val="subsection"/>
      </w:pPr>
      <w:r>
        <w:tab/>
        <w:t>(4)</w:t>
      </w:r>
      <w:r>
        <w:tab/>
        <w:t>This section does not limit any other powers the Commissioner has to disclose information.</w:t>
      </w:r>
    </w:p>
    <w:p w14:paraId="657DBB29" w14:textId="77777777" w:rsidR="005B6257" w:rsidRPr="00B32EF2" w:rsidRDefault="008237AA" w:rsidP="003B5541">
      <w:pPr>
        <w:pStyle w:val="ActHead5"/>
        <w:rPr>
          <w:rFonts w:eastAsia="Calibri"/>
        </w:rPr>
      </w:pPr>
      <w:bookmarkStart w:id="39" w:name="_Toc169000840"/>
      <w:r w:rsidRPr="006A1E46">
        <w:rPr>
          <w:rStyle w:val="CharSectno"/>
          <w:rFonts w:eastAsia="Calibri"/>
        </w:rPr>
        <w:t>20X</w:t>
      </w:r>
      <w:r w:rsidR="005B6257" w:rsidRPr="00B32EF2">
        <w:rPr>
          <w:rFonts w:eastAsia="Calibri"/>
        </w:rPr>
        <w:t xml:space="preserve">  Strategic plan</w:t>
      </w:r>
      <w:bookmarkEnd w:id="39"/>
    </w:p>
    <w:p w14:paraId="23821273" w14:textId="77777777" w:rsidR="005B6257" w:rsidRPr="00B32EF2" w:rsidRDefault="005B6257" w:rsidP="003B5541">
      <w:pPr>
        <w:pStyle w:val="subsection"/>
      </w:pPr>
      <w:r w:rsidRPr="00B32EF2">
        <w:tab/>
        <w:t>(1)</w:t>
      </w:r>
      <w:r w:rsidRPr="00B32EF2">
        <w:tab/>
        <w:t>The Commissioner must:</w:t>
      </w:r>
    </w:p>
    <w:p w14:paraId="500A9799" w14:textId="77777777" w:rsidR="005B6257" w:rsidRPr="00B32EF2" w:rsidRDefault="005B6257" w:rsidP="003B5541">
      <w:pPr>
        <w:pStyle w:val="paragraph"/>
      </w:pPr>
      <w:r w:rsidRPr="00B32EF2">
        <w:tab/>
        <w:t>(a)</w:t>
      </w:r>
      <w:r w:rsidRPr="00B32EF2">
        <w:tab/>
        <w:t>prepare a strategic plan in relation to the Commissioner’s functions; and</w:t>
      </w:r>
    </w:p>
    <w:p w14:paraId="4166AFE9" w14:textId="77777777" w:rsidR="005B6257" w:rsidRPr="00B32EF2" w:rsidRDefault="005B6257" w:rsidP="003B5541">
      <w:pPr>
        <w:pStyle w:val="paragraph"/>
      </w:pPr>
      <w:r w:rsidRPr="00B32EF2">
        <w:tab/>
        <w:t>(b)</w:t>
      </w:r>
      <w:r w:rsidRPr="00B32EF2">
        <w:tab/>
        <w:t>ensure that:</w:t>
      </w:r>
    </w:p>
    <w:p w14:paraId="1B7743A1" w14:textId="77777777" w:rsidR="005B6257" w:rsidRPr="00B32EF2" w:rsidRDefault="005B6257" w:rsidP="003B5541">
      <w:pPr>
        <w:pStyle w:val="paragraphsub"/>
      </w:pPr>
      <w:r w:rsidRPr="00B32EF2">
        <w:tab/>
        <w:t>(</w:t>
      </w:r>
      <w:proofErr w:type="spellStart"/>
      <w:r w:rsidRPr="00B32EF2">
        <w:t>i</w:t>
      </w:r>
      <w:proofErr w:type="spellEnd"/>
      <w:r w:rsidRPr="00B32EF2">
        <w:t>)</w:t>
      </w:r>
      <w:r w:rsidRPr="00B32EF2">
        <w:tab/>
        <w:t>the first strategic plan comes into force as soon as practicable after the commencement of this section; and</w:t>
      </w:r>
    </w:p>
    <w:p w14:paraId="496A43FD" w14:textId="77777777" w:rsidR="005B6257" w:rsidRPr="00B32EF2" w:rsidRDefault="005B6257" w:rsidP="003B5541">
      <w:pPr>
        <w:pStyle w:val="paragraphsub"/>
      </w:pPr>
      <w:r w:rsidRPr="00B32EF2">
        <w:tab/>
        <w:t>(ii)</w:t>
      </w:r>
      <w:r w:rsidRPr="00B32EF2">
        <w:tab/>
        <w:t>a strategic plan is in force at all times after the first strategic</w:t>
      </w:r>
      <w:r w:rsidR="002D0912" w:rsidRPr="00B32EF2">
        <w:t xml:space="preserve"> plan</w:t>
      </w:r>
      <w:r w:rsidRPr="00B32EF2">
        <w:t xml:space="preserve"> comes into force.</w:t>
      </w:r>
    </w:p>
    <w:p w14:paraId="0CBF2C36" w14:textId="77777777" w:rsidR="005B6257" w:rsidRPr="00B32EF2" w:rsidRDefault="005B6257" w:rsidP="003B5541">
      <w:pPr>
        <w:pStyle w:val="subsection"/>
      </w:pPr>
      <w:r w:rsidRPr="00B32EF2">
        <w:tab/>
        <w:t>(2)</w:t>
      </w:r>
      <w:r w:rsidRPr="00B32EF2">
        <w:tab/>
        <w:t>A strategic plan must:</w:t>
      </w:r>
    </w:p>
    <w:p w14:paraId="1D0FCB4B" w14:textId="77777777" w:rsidR="005B6257" w:rsidRPr="00B32EF2" w:rsidRDefault="005B6257" w:rsidP="003B5541">
      <w:pPr>
        <w:pStyle w:val="paragraph"/>
      </w:pPr>
      <w:r w:rsidRPr="00B32EF2">
        <w:tab/>
        <w:t>(a)</w:t>
      </w:r>
      <w:r w:rsidRPr="00B32EF2">
        <w:tab/>
        <w:t>relate to a period of up to 3 years; and</w:t>
      </w:r>
    </w:p>
    <w:p w14:paraId="01F6AE27" w14:textId="458C0240" w:rsidR="005B6257" w:rsidRPr="00B32EF2" w:rsidRDefault="005B6257" w:rsidP="003B5541">
      <w:pPr>
        <w:pStyle w:val="paragraph"/>
      </w:pPr>
      <w:r w:rsidRPr="00B32EF2">
        <w:tab/>
        <w:t>(b)</w:t>
      </w:r>
      <w:r w:rsidRPr="00B32EF2">
        <w:tab/>
        <w:t>state the Commissioner’s priorities and principal objectives for the period in relation to the performance of the Commissioner’s functions</w:t>
      </w:r>
      <w:r w:rsidR="00CD5B3D">
        <w:t>; and</w:t>
      </w:r>
    </w:p>
    <w:p w14:paraId="11096B46" w14:textId="739D9310" w:rsidR="00CD5B3D" w:rsidRPr="00B85098" w:rsidRDefault="00CD5B3D" w:rsidP="00CD5B3D">
      <w:pPr>
        <w:pStyle w:val="paragraph"/>
      </w:pPr>
      <w:r>
        <w:tab/>
        <w:t>(c)</w:t>
      </w:r>
      <w:r>
        <w:tab/>
        <w:t>include, as one such principal objective, the Commissioner making guidance material publicly available to support victims of modern slavery.</w:t>
      </w:r>
    </w:p>
    <w:p w14:paraId="6F83C098" w14:textId="77777777" w:rsidR="00765253" w:rsidRPr="00B32EF2" w:rsidRDefault="00897384" w:rsidP="003B5541">
      <w:pPr>
        <w:pStyle w:val="subsection"/>
      </w:pPr>
      <w:r w:rsidRPr="00B32EF2">
        <w:tab/>
        <w:t>(</w:t>
      </w:r>
      <w:r w:rsidR="00EB16E2" w:rsidRPr="00B32EF2">
        <w:t>3</w:t>
      </w:r>
      <w:r w:rsidRPr="00B32EF2">
        <w:t>)</w:t>
      </w:r>
      <w:r w:rsidRPr="00B32EF2">
        <w:tab/>
      </w:r>
      <w:r w:rsidR="00765253" w:rsidRPr="00B32EF2">
        <w:t xml:space="preserve">A strategic plan must not include </w:t>
      </w:r>
      <w:r w:rsidR="006C6CB0" w:rsidRPr="00B32EF2">
        <w:t xml:space="preserve">sensitive </w:t>
      </w:r>
      <w:r w:rsidR="00765253" w:rsidRPr="00B32EF2">
        <w:t>information</w:t>
      </w:r>
      <w:r w:rsidR="006C6CB0" w:rsidRPr="00B32EF2">
        <w:t>.</w:t>
      </w:r>
    </w:p>
    <w:p w14:paraId="2C806A6D" w14:textId="77777777" w:rsidR="005B6257" w:rsidRPr="00B32EF2" w:rsidRDefault="005B6257" w:rsidP="003B5541">
      <w:pPr>
        <w:pStyle w:val="subsection"/>
      </w:pPr>
      <w:r w:rsidRPr="00B32EF2">
        <w:tab/>
        <w:t>(</w:t>
      </w:r>
      <w:r w:rsidR="00EB16E2" w:rsidRPr="00B32EF2">
        <w:t>4</w:t>
      </w:r>
      <w:r w:rsidRPr="00B32EF2">
        <w:t>)</w:t>
      </w:r>
      <w:r w:rsidRPr="00B32EF2">
        <w:tab/>
        <w:t>A strategic plan prepared by the Commissioner is in force for the period to which the plan relates.</w:t>
      </w:r>
    </w:p>
    <w:p w14:paraId="557FB508" w14:textId="77777777" w:rsidR="008D0C16" w:rsidRPr="00B32EF2" w:rsidRDefault="008D0C16" w:rsidP="003B5541">
      <w:pPr>
        <w:pStyle w:val="subsection"/>
      </w:pPr>
      <w:r w:rsidRPr="00B32EF2">
        <w:lastRenderedPageBreak/>
        <w:tab/>
        <w:t>(5)</w:t>
      </w:r>
      <w:r w:rsidRPr="00B32EF2">
        <w:tab/>
        <w:t>The Commissioner may revise a strategic plan at any time during the period to which the strategic plan relates.</w:t>
      </w:r>
    </w:p>
    <w:p w14:paraId="1F50E127" w14:textId="77777777" w:rsidR="005B6257" w:rsidRPr="00B32EF2" w:rsidRDefault="005B6257" w:rsidP="003B5541">
      <w:pPr>
        <w:pStyle w:val="subsection"/>
      </w:pPr>
      <w:r w:rsidRPr="00B32EF2">
        <w:tab/>
        <w:t>(</w:t>
      </w:r>
      <w:r w:rsidR="008D0C16" w:rsidRPr="00B32EF2">
        <w:t>6</w:t>
      </w:r>
      <w:r w:rsidRPr="00B32EF2">
        <w:t>)</w:t>
      </w:r>
      <w:r w:rsidRPr="00B32EF2">
        <w:tab/>
        <w:t>In preparing</w:t>
      </w:r>
      <w:r w:rsidR="008D0C16" w:rsidRPr="00B32EF2">
        <w:t xml:space="preserve"> or revising</w:t>
      </w:r>
      <w:r w:rsidRPr="00B32EF2">
        <w:t xml:space="preserve"> a strategic plan, the Commissioner must consult:</w:t>
      </w:r>
    </w:p>
    <w:p w14:paraId="7CDA688F" w14:textId="77777777" w:rsidR="005B6257" w:rsidRPr="00B32EF2" w:rsidRDefault="005B6257" w:rsidP="003B5541">
      <w:pPr>
        <w:pStyle w:val="paragraph"/>
      </w:pPr>
      <w:r w:rsidRPr="00B32EF2">
        <w:tab/>
        <w:t>(a)</w:t>
      </w:r>
      <w:r w:rsidRPr="00B32EF2">
        <w:tab/>
        <w:t>the Minister; and</w:t>
      </w:r>
    </w:p>
    <w:p w14:paraId="61EA3C85" w14:textId="77777777" w:rsidR="005B6257" w:rsidRPr="00B32EF2" w:rsidRDefault="005B6257" w:rsidP="003B5541">
      <w:pPr>
        <w:pStyle w:val="paragraph"/>
      </w:pPr>
      <w:r w:rsidRPr="00B32EF2">
        <w:tab/>
        <w:t>(b)</w:t>
      </w:r>
      <w:r w:rsidRPr="00B32EF2">
        <w:tab/>
        <w:t>the Secretary of the Department.</w:t>
      </w:r>
    </w:p>
    <w:p w14:paraId="72209CD8" w14:textId="77777777" w:rsidR="00FA28C3" w:rsidRPr="00B32EF2" w:rsidRDefault="005B6257" w:rsidP="003B5541">
      <w:pPr>
        <w:pStyle w:val="subsection"/>
      </w:pPr>
      <w:r w:rsidRPr="00B32EF2">
        <w:tab/>
        <w:t>(</w:t>
      </w:r>
      <w:r w:rsidR="008D0C16" w:rsidRPr="00B32EF2">
        <w:t>7</w:t>
      </w:r>
      <w:r w:rsidRPr="00B32EF2">
        <w:t>)</w:t>
      </w:r>
      <w:r w:rsidRPr="00B32EF2">
        <w:tab/>
        <w:t>The Commissioner must cause a strategic plan to be published on the Commissioner’s website as soon as practicable after the plan is prepared</w:t>
      </w:r>
      <w:r w:rsidR="008D0C16" w:rsidRPr="00B32EF2">
        <w:t xml:space="preserve"> or revised</w:t>
      </w:r>
      <w:r w:rsidR="00231BE7" w:rsidRPr="00B32EF2">
        <w:t xml:space="preserve"> (as the case may be)</w:t>
      </w:r>
      <w:r w:rsidRPr="00B32EF2">
        <w:t>.</w:t>
      </w:r>
    </w:p>
    <w:p w14:paraId="682E0533" w14:textId="77777777" w:rsidR="00D0668E" w:rsidRPr="00B32EF2" w:rsidRDefault="00D0668E" w:rsidP="003B5541">
      <w:pPr>
        <w:pStyle w:val="subsection"/>
      </w:pPr>
      <w:r w:rsidRPr="00B32EF2">
        <w:tab/>
        <w:t>(</w:t>
      </w:r>
      <w:r w:rsidR="008D0C16" w:rsidRPr="00B32EF2">
        <w:t>8</w:t>
      </w:r>
      <w:r w:rsidRPr="00B32EF2">
        <w:t>)</w:t>
      </w:r>
      <w:r w:rsidRPr="00B32EF2">
        <w:tab/>
        <w:t>A strategic plan is not a legislative instrument.</w:t>
      </w:r>
    </w:p>
    <w:p w14:paraId="488A63BF" w14:textId="77777777" w:rsidR="005B6257" w:rsidRPr="00B32EF2" w:rsidRDefault="008237AA" w:rsidP="003B5541">
      <w:pPr>
        <w:pStyle w:val="ActHead5"/>
      </w:pPr>
      <w:bookmarkStart w:id="40" w:name="_Toc169000841"/>
      <w:r w:rsidRPr="006A1E46">
        <w:rPr>
          <w:rStyle w:val="CharSectno"/>
        </w:rPr>
        <w:t>20Y</w:t>
      </w:r>
      <w:r w:rsidR="005B6257" w:rsidRPr="00B32EF2">
        <w:t xml:space="preserve">  Annual report by Commissioner</w:t>
      </w:r>
      <w:bookmarkEnd w:id="40"/>
    </w:p>
    <w:p w14:paraId="002177A6" w14:textId="77777777" w:rsidR="005B6257" w:rsidRPr="00B32EF2" w:rsidRDefault="005B6257" w:rsidP="003B5541">
      <w:pPr>
        <w:pStyle w:val="subsection"/>
      </w:pPr>
      <w:r w:rsidRPr="00B32EF2">
        <w:tab/>
        <w:t>(1)</w:t>
      </w:r>
      <w:r w:rsidRPr="00B32EF2">
        <w:tab/>
        <w:t>The Commissioner must, within 3 months after the end of a financial year, prepare and give to the Minister an annual report on the Commissioner’s activities during the financial year.</w:t>
      </w:r>
    </w:p>
    <w:p w14:paraId="1EF7C5F1" w14:textId="77777777" w:rsidR="005B6257" w:rsidRPr="00B32EF2" w:rsidRDefault="005B6257" w:rsidP="003B5541">
      <w:pPr>
        <w:pStyle w:val="notetext"/>
      </w:pPr>
      <w:r w:rsidRPr="00B32EF2">
        <w:t>Note:</w:t>
      </w:r>
      <w:r w:rsidRPr="00B32EF2">
        <w:tab/>
        <w:t xml:space="preserve">See also </w:t>
      </w:r>
      <w:r w:rsidR="00E63905" w:rsidRPr="00B32EF2">
        <w:t>section 3</w:t>
      </w:r>
      <w:r w:rsidRPr="00B32EF2">
        <w:t xml:space="preserve">4C of the </w:t>
      </w:r>
      <w:r w:rsidRPr="00B32EF2">
        <w:rPr>
          <w:i/>
        </w:rPr>
        <w:t>Acts Interpretation Act 1901</w:t>
      </w:r>
      <w:r w:rsidRPr="00B32EF2">
        <w:t>, which contains extra rules about periodic reports.</w:t>
      </w:r>
    </w:p>
    <w:p w14:paraId="22716F98" w14:textId="77777777" w:rsidR="005B6257" w:rsidRPr="00B32EF2" w:rsidRDefault="005B6257" w:rsidP="003B5541">
      <w:pPr>
        <w:pStyle w:val="subsection"/>
      </w:pPr>
      <w:r w:rsidRPr="00B32EF2">
        <w:tab/>
        <w:t>(2)</w:t>
      </w:r>
      <w:r w:rsidRPr="00B32EF2">
        <w:tab/>
        <w:t>The report prepared by the Commissioner for a financial year must set out:</w:t>
      </w:r>
    </w:p>
    <w:p w14:paraId="74D2CF31" w14:textId="77777777" w:rsidR="005B6257" w:rsidRPr="00B32EF2" w:rsidRDefault="005B6257" w:rsidP="003B5541">
      <w:pPr>
        <w:pStyle w:val="paragraph"/>
      </w:pPr>
      <w:r w:rsidRPr="00B32EF2">
        <w:tab/>
        <w:t>(a)</w:t>
      </w:r>
      <w:r w:rsidRPr="00B32EF2">
        <w:tab/>
        <w:t>the Commissioner’s activities during the financial year in relation to the Commissioner’s functions; and</w:t>
      </w:r>
    </w:p>
    <w:p w14:paraId="566374C0" w14:textId="77777777" w:rsidR="005B6257" w:rsidRPr="00B32EF2" w:rsidRDefault="005B6257" w:rsidP="003B5541">
      <w:pPr>
        <w:pStyle w:val="paragraph"/>
      </w:pPr>
      <w:r w:rsidRPr="00B32EF2">
        <w:tab/>
        <w:t>(b)</w:t>
      </w:r>
      <w:r w:rsidRPr="00B32EF2">
        <w:tab/>
        <w:t>the progress made towards any objectives set out in the strategic plan or plans that were in force during all or part of the financial year; and</w:t>
      </w:r>
    </w:p>
    <w:p w14:paraId="4082BD98" w14:textId="77777777" w:rsidR="005B6257" w:rsidRPr="00B32EF2" w:rsidRDefault="005B6257" w:rsidP="003B5541">
      <w:pPr>
        <w:pStyle w:val="paragraph"/>
      </w:pPr>
      <w:r w:rsidRPr="00B32EF2">
        <w:tab/>
        <w:t>(c)</w:t>
      </w:r>
      <w:r w:rsidRPr="00B32EF2">
        <w:tab/>
        <w:t>a description of any milestones in relation to the Commissioner’s activities that were reached during the financial year; and</w:t>
      </w:r>
    </w:p>
    <w:p w14:paraId="72B053DF" w14:textId="77777777" w:rsidR="00F82939" w:rsidRPr="00B32EF2" w:rsidRDefault="005B6257" w:rsidP="003B5541">
      <w:pPr>
        <w:pStyle w:val="paragraph"/>
      </w:pPr>
      <w:r w:rsidRPr="00B32EF2">
        <w:tab/>
        <w:t>(d)</w:t>
      </w:r>
      <w:r w:rsidRPr="00B32EF2">
        <w:tab/>
        <w:t>any emerging issues relating to the Commissioner’s functions.</w:t>
      </w:r>
    </w:p>
    <w:p w14:paraId="718E822D" w14:textId="77777777" w:rsidR="00D04B56" w:rsidRPr="00B32EF2" w:rsidRDefault="00D04B56" w:rsidP="003B5541">
      <w:pPr>
        <w:pStyle w:val="subsection"/>
      </w:pPr>
      <w:r w:rsidRPr="00B32EF2">
        <w:tab/>
        <w:t>(3)</w:t>
      </w:r>
      <w:r w:rsidRPr="00B32EF2">
        <w:tab/>
        <w:t xml:space="preserve">If the Commissioner considers that the annual report contains </w:t>
      </w:r>
      <w:r w:rsidR="00BF723F" w:rsidRPr="00B32EF2">
        <w:t xml:space="preserve">sensitive </w:t>
      </w:r>
      <w:r w:rsidRPr="00B32EF2">
        <w:t>information, the Commissioner must also prepare and give to the Minister, at the same time as the annual report, a version of the report which does not contain that information.</w:t>
      </w:r>
    </w:p>
    <w:p w14:paraId="0324F568" w14:textId="77777777" w:rsidR="00E1691F" w:rsidRPr="00B32EF2" w:rsidRDefault="00E1691F" w:rsidP="003B5541">
      <w:pPr>
        <w:pStyle w:val="subsection"/>
      </w:pPr>
      <w:r w:rsidRPr="00B32EF2">
        <w:lastRenderedPageBreak/>
        <w:tab/>
        <w:t>(4)</w:t>
      </w:r>
      <w:r w:rsidRPr="00B32EF2">
        <w:tab/>
        <w:t xml:space="preserve">In determining whether the </w:t>
      </w:r>
      <w:r w:rsidR="00353CAE" w:rsidRPr="00B32EF2">
        <w:t xml:space="preserve">annual </w:t>
      </w:r>
      <w:r w:rsidRPr="00B32EF2">
        <w:t>report contains sensitive information, the Commissioner may consult the Minister.</w:t>
      </w:r>
    </w:p>
    <w:p w14:paraId="3BE75067" w14:textId="77777777" w:rsidR="00603D1A" w:rsidRPr="00B32EF2" w:rsidRDefault="00932AEE" w:rsidP="003B5541">
      <w:pPr>
        <w:pStyle w:val="subsection"/>
      </w:pPr>
      <w:r w:rsidRPr="00B32EF2">
        <w:tab/>
        <w:t>(5)</w:t>
      </w:r>
      <w:r w:rsidR="00603D1A" w:rsidRPr="00B32EF2">
        <w:tab/>
        <w:t>The Minister must cause a copy of</w:t>
      </w:r>
      <w:r w:rsidR="00B8468F" w:rsidRPr="00B32EF2">
        <w:t>:</w:t>
      </w:r>
    </w:p>
    <w:p w14:paraId="34044D0C" w14:textId="77777777" w:rsidR="00603D1A" w:rsidRPr="00B32EF2" w:rsidRDefault="00603D1A" w:rsidP="003B5541">
      <w:pPr>
        <w:pStyle w:val="paragraph"/>
      </w:pPr>
      <w:r w:rsidRPr="00B32EF2">
        <w:tab/>
        <w:t>(a)</w:t>
      </w:r>
      <w:r w:rsidRPr="00B32EF2">
        <w:tab/>
      </w:r>
      <w:r w:rsidR="00BF723F" w:rsidRPr="00B32EF2">
        <w:t>the</w:t>
      </w:r>
      <w:r w:rsidRPr="00B32EF2">
        <w:t xml:space="preserve"> annual report; or</w:t>
      </w:r>
    </w:p>
    <w:p w14:paraId="240C96BC" w14:textId="77777777" w:rsidR="00603D1A" w:rsidRPr="00B32EF2" w:rsidRDefault="00603D1A" w:rsidP="003B5541">
      <w:pPr>
        <w:pStyle w:val="paragraph"/>
      </w:pPr>
      <w:r w:rsidRPr="00B32EF2">
        <w:tab/>
        <w:t>(b)</w:t>
      </w:r>
      <w:r w:rsidRPr="00B32EF2">
        <w:tab/>
        <w:t xml:space="preserve">if </w:t>
      </w:r>
      <w:r w:rsidR="00BF723F" w:rsidRPr="00B32EF2">
        <w:t>the</w:t>
      </w:r>
      <w:r w:rsidRPr="00B32EF2">
        <w:t xml:space="preserve"> annual report contains </w:t>
      </w:r>
      <w:r w:rsidR="00BF723F" w:rsidRPr="00B32EF2">
        <w:t xml:space="preserve">sensitive </w:t>
      </w:r>
      <w:r w:rsidRPr="00B32EF2">
        <w:t xml:space="preserve">information—the corresponding </w:t>
      </w:r>
      <w:r w:rsidR="00485685" w:rsidRPr="00B32EF2">
        <w:t>version of the report which does not contain that information</w:t>
      </w:r>
      <w:r w:rsidRPr="00B32EF2">
        <w:t>;</w:t>
      </w:r>
    </w:p>
    <w:p w14:paraId="11FF67D1" w14:textId="77777777" w:rsidR="00932AEE" w:rsidRPr="00B32EF2" w:rsidRDefault="00603D1A" w:rsidP="003B5541">
      <w:pPr>
        <w:pStyle w:val="subsection2"/>
      </w:pPr>
      <w:r w:rsidRPr="00B32EF2">
        <w:t xml:space="preserve">to be </w:t>
      </w:r>
      <w:r w:rsidR="0019457E" w:rsidRPr="00B32EF2">
        <w:t>tabled</w:t>
      </w:r>
      <w:r w:rsidRPr="00B32EF2">
        <w:t xml:space="preserve"> </w:t>
      </w:r>
      <w:r w:rsidR="0019457E" w:rsidRPr="00B32EF2">
        <w:t>in</w:t>
      </w:r>
      <w:r w:rsidRPr="00B32EF2">
        <w:t xml:space="preserve"> each House of the Parliament within 15 sitting days of</w:t>
      </w:r>
      <w:r w:rsidR="0072343D" w:rsidRPr="00B32EF2">
        <w:t xml:space="preserve"> that House after the report is given to the Minister.</w:t>
      </w:r>
    </w:p>
    <w:p w14:paraId="0E3E7546" w14:textId="77777777" w:rsidR="0067165A" w:rsidRPr="00B32EF2" w:rsidRDefault="0067165A" w:rsidP="003B5541">
      <w:pPr>
        <w:pStyle w:val="subsection"/>
      </w:pPr>
      <w:r w:rsidRPr="00B32EF2">
        <w:tab/>
        <w:t>(6)</w:t>
      </w:r>
      <w:r w:rsidRPr="00B32EF2">
        <w:tab/>
        <w:t>The Commissioner must cause a copy of:</w:t>
      </w:r>
    </w:p>
    <w:p w14:paraId="0D25C8B0" w14:textId="77777777" w:rsidR="0067165A" w:rsidRPr="00B32EF2" w:rsidRDefault="0067165A" w:rsidP="003B5541">
      <w:pPr>
        <w:pStyle w:val="paragraph"/>
      </w:pPr>
      <w:r w:rsidRPr="00B32EF2">
        <w:tab/>
        <w:t>(a)</w:t>
      </w:r>
      <w:r w:rsidRPr="00B32EF2">
        <w:tab/>
        <w:t>the annual report; or</w:t>
      </w:r>
    </w:p>
    <w:p w14:paraId="7D90BBA2" w14:textId="77777777" w:rsidR="0067165A" w:rsidRPr="00B32EF2" w:rsidRDefault="0067165A" w:rsidP="003B5541">
      <w:pPr>
        <w:pStyle w:val="paragraph"/>
      </w:pPr>
      <w:r w:rsidRPr="00B32EF2">
        <w:tab/>
        <w:t>(b)</w:t>
      </w:r>
      <w:r w:rsidRPr="00B32EF2">
        <w:tab/>
        <w:t>if the annual report contains sensitive information—the corresponding version of the report which does not contain that information;</w:t>
      </w:r>
    </w:p>
    <w:p w14:paraId="347B42CB" w14:textId="77777777" w:rsidR="00735456" w:rsidRPr="00B32EF2" w:rsidRDefault="0067165A" w:rsidP="003B5541">
      <w:pPr>
        <w:pStyle w:val="subsection2"/>
      </w:pPr>
      <w:r w:rsidRPr="00B32EF2">
        <w:t>to be published on the Commissioner’s website as soon as practicable after the report is tabled in the House of Representatives.</w:t>
      </w:r>
    </w:p>
    <w:p w14:paraId="77BE32D8" w14:textId="77777777" w:rsidR="00BF4B01" w:rsidRPr="00B32EF2" w:rsidRDefault="00D146C3" w:rsidP="003B5541">
      <w:pPr>
        <w:pStyle w:val="ItemHead"/>
      </w:pPr>
      <w:r w:rsidRPr="00B32EF2">
        <w:t>5</w:t>
      </w:r>
      <w:r w:rsidR="00403E56" w:rsidRPr="00B32EF2">
        <w:t xml:space="preserve">  </w:t>
      </w:r>
      <w:r w:rsidR="003B5541">
        <w:t>Section 2</w:t>
      </w:r>
      <w:r w:rsidR="00BF4B01" w:rsidRPr="00B32EF2">
        <w:t>1</w:t>
      </w:r>
    </w:p>
    <w:p w14:paraId="56B18526" w14:textId="77777777" w:rsidR="00BF4B01" w:rsidRPr="00B32EF2" w:rsidRDefault="00BF4B01" w:rsidP="003B5541">
      <w:pPr>
        <w:pStyle w:val="Item"/>
      </w:pPr>
      <w:r w:rsidRPr="00B32EF2">
        <w:t>Omit “the Minister’s capacity to delegate powers and functions”, substitute “delegations”.</w:t>
      </w:r>
    </w:p>
    <w:p w14:paraId="734DE63B" w14:textId="77777777" w:rsidR="00F303A6" w:rsidRPr="00B32EF2" w:rsidRDefault="00D146C3" w:rsidP="003B5541">
      <w:pPr>
        <w:pStyle w:val="ItemHead"/>
      </w:pPr>
      <w:r w:rsidRPr="00B32EF2">
        <w:t>6</w:t>
      </w:r>
      <w:r w:rsidR="00F303A6" w:rsidRPr="00B32EF2">
        <w:t xml:space="preserve">  </w:t>
      </w:r>
      <w:r w:rsidR="007F163F" w:rsidRPr="00B32EF2">
        <w:t xml:space="preserve">After </w:t>
      </w:r>
      <w:r w:rsidR="003B5541">
        <w:t>section 2</w:t>
      </w:r>
      <w:r w:rsidR="007F163F" w:rsidRPr="00B32EF2">
        <w:t>2</w:t>
      </w:r>
    </w:p>
    <w:p w14:paraId="0E866710" w14:textId="77777777" w:rsidR="00F303A6" w:rsidRPr="00B32EF2" w:rsidRDefault="007F163F" w:rsidP="003B5541">
      <w:pPr>
        <w:pStyle w:val="Item"/>
      </w:pPr>
      <w:r w:rsidRPr="00B32EF2">
        <w:t>Insert:</w:t>
      </w:r>
    </w:p>
    <w:p w14:paraId="552C8D94" w14:textId="77777777" w:rsidR="00F303A6" w:rsidRPr="00B32EF2" w:rsidRDefault="008D0C16" w:rsidP="003B5541">
      <w:pPr>
        <w:pStyle w:val="ActHead5"/>
      </w:pPr>
      <w:bookmarkStart w:id="41" w:name="_Toc169000842"/>
      <w:r w:rsidRPr="006A1E46">
        <w:rPr>
          <w:rStyle w:val="CharSectno"/>
        </w:rPr>
        <w:t>22A</w:t>
      </w:r>
      <w:r w:rsidR="00F303A6" w:rsidRPr="00B32EF2">
        <w:t xml:space="preserve">  Delegation by Commissioner</w:t>
      </w:r>
      <w:bookmarkEnd w:id="41"/>
    </w:p>
    <w:p w14:paraId="29404C85" w14:textId="77777777" w:rsidR="00F303A6" w:rsidRPr="00B32EF2" w:rsidRDefault="00F303A6" w:rsidP="003B5541">
      <w:pPr>
        <w:pStyle w:val="subsection"/>
      </w:pPr>
      <w:r w:rsidRPr="00B32EF2">
        <w:tab/>
        <w:t>(1)</w:t>
      </w:r>
      <w:r w:rsidRPr="00B32EF2">
        <w:tab/>
        <w:t xml:space="preserve">The Commissioner may, in writing, delegate all or any of the Commissioner’s functions or powers under this Act to an APS employee whose services have been made available under </w:t>
      </w:r>
      <w:r w:rsidR="003B5541">
        <w:t>section 2</w:t>
      </w:r>
      <w:r w:rsidR="008237AA" w:rsidRPr="00B32EF2">
        <w:t>0F</w:t>
      </w:r>
      <w:r w:rsidRPr="00B32EF2">
        <w:t xml:space="preserve"> </w:t>
      </w:r>
      <w:r w:rsidR="009E5285" w:rsidRPr="00B32EF2">
        <w:t xml:space="preserve">and </w:t>
      </w:r>
      <w:r w:rsidRPr="00B32EF2">
        <w:t>who is:</w:t>
      </w:r>
    </w:p>
    <w:p w14:paraId="22C4576B" w14:textId="77777777" w:rsidR="00943556" w:rsidRPr="00B32EF2" w:rsidRDefault="00943556" w:rsidP="003B5541">
      <w:pPr>
        <w:pStyle w:val="paragraph"/>
      </w:pPr>
      <w:r w:rsidRPr="00B32EF2">
        <w:tab/>
        <w:t>(a)</w:t>
      </w:r>
      <w:r w:rsidRPr="00B32EF2">
        <w:tab/>
        <w:t>a</w:t>
      </w:r>
      <w:r w:rsidR="00C31F42" w:rsidRPr="00B32EF2">
        <w:t>n</w:t>
      </w:r>
      <w:r w:rsidRPr="00B32EF2">
        <w:t xml:space="preserve"> SES employee; or</w:t>
      </w:r>
    </w:p>
    <w:p w14:paraId="615A7A30" w14:textId="77777777" w:rsidR="00943556" w:rsidRPr="00B32EF2" w:rsidRDefault="00943556" w:rsidP="003B5541">
      <w:pPr>
        <w:pStyle w:val="paragraph"/>
      </w:pPr>
      <w:r w:rsidRPr="00B32EF2">
        <w:tab/>
        <w:t>(b)</w:t>
      </w:r>
      <w:r w:rsidRPr="00B32EF2">
        <w:tab/>
        <w:t>an acting SES employee; or</w:t>
      </w:r>
    </w:p>
    <w:p w14:paraId="670E66DE" w14:textId="77777777" w:rsidR="00943556" w:rsidRPr="00B32EF2" w:rsidRDefault="00943556" w:rsidP="003B5541">
      <w:pPr>
        <w:pStyle w:val="paragraph"/>
      </w:pPr>
      <w:r w:rsidRPr="00B32EF2">
        <w:tab/>
        <w:t>(c)</w:t>
      </w:r>
      <w:r w:rsidRPr="00B32EF2">
        <w:tab/>
        <w:t xml:space="preserve">classified as </w:t>
      </w:r>
      <w:r w:rsidR="003A1DC0" w:rsidRPr="00B32EF2">
        <w:t>Executive Level 2 or equivalent</w:t>
      </w:r>
      <w:r w:rsidRPr="00B32EF2">
        <w:t>; or</w:t>
      </w:r>
    </w:p>
    <w:p w14:paraId="2E8D2DEA" w14:textId="77777777" w:rsidR="00943556" w:rsidRPr="00B32EF2" w:rsidRDefault="00943556" w:rsidP="003B5541">
      <w:pPr>
        <w:pStyle w:val="paragraph"/>
      </w:pPr>
      <w:r w:rsidRPr="00B32EF2">
        <w:tab/>
        <w:t>(d)</w:t>
      </w:r>
      <w:r w:rsidRPr="00B32EF2">
        <w:tab/>
        <w:t>acting in a position usually occupied by an APS employee who is so classified.</w:t>
      </w:r>
    </w:p>
    <w:p w14:paraId="7927269F" w14:textId="77777777" w:rsidR="00F303A6" w:rsidRPr="00B32EF2" w:rsidRDefault="00F303A6" w:rsidP="003B5541">
      <w:pPr>
        <w:pStyle w:val="subsection"/>
      </w:pPr>
      <w:r w:rsidRPr="00B32EF2">
        <w:lastRenderedPageBreak/>
        <w:tab/>
        <w:t>(2)</w:t>
      </w:r>
      <w:r w:rsidRPr="00B32EF2">
        <w:tab/>
        <w:t>In performing functions or exercising powers under the delegation, the delegate must comply with any written directions of the Commissioner.</w:t>
      </w:r>
    </w:p>
    <w:p w14:paraId="6E019FF0" w14:textId="77777777" w:rsidR="007F163F" w:rsidRPr="00B32EF2" w:rsidRDefault="00D146C3" w:rsidP="003B5541">
      <w:pPr>
        <w:pStyle w:val="ItemHead"/>
      </w:pPr>
      <w:r w:rsidRPr="00B32EF2">
        <w:t>7</w:t>
      </w:r>
      <w:r w:rsidR="007F163F" w:rsidRPr="00B32EF2">
        <w:t xml:space="preserve">  </w:t>
      </w:r>
      <w:r w:rsidR="003B5541">
        <w:t>Section 2</w:t>
      </w:r>
      <w:r w:rsidR="00561511" w:rsidRPr="00B32EF2">
        <w:t>3 (</w:t>
      </w:r>
      <w:r w:rsidR="003061E4" w:rsidRPr="00B32EF2">
        <w:t xml:space="preserve">at the end of the </w:t>
      </w:r>
      <w:r w:rsidR="00561511" w:rsidRPr="00B32EF2">
        <w:t>heading)</w:t>
      </w:r>
    </w:p>
    <w:p w14:paraId="4F61B5E5" w14:textId="77777777" w:rsidR="00561511" w:rsidRPr="00B32EF2" w:rsidRDefault="003061E4" w:rsidP="003B5541">
      <w:pPr>
        <w:pStyle w:val="Item"/>
      </w:pPr>
      <w:r w:rsidRPr="00B32EF2">
        <w:t>Add</w:t>
      </w:r>
      <w:r w:rsidR="00561511" w:rsidRPr="00B32EF2">
        <w:t xml:space="preserve"> “</w:t>
      </w:r>
      <w:r w:rsidR="00561511" w:rsidRPr="00B32EF2">
        <w:rPr>
          <w:b/>
        </w:rPr>
        <w:t>by Minister</w:t>
      </w:r>
      <w:r w:rsidR="00561511" w:rsidRPr="00B32EF2">
        <w:t>”.</w:t>
      </w:r>
    </w:p>
    <w:p w14:paraId="728BE7D5" w14:textId="77777777" w:rsidR="00AD5522" w:rsidRPr="00B32EF2" w:rsidRDefault="00D146C3" w:rsidP="003B5541">
      <w:pPr>
        <w:pStyle w:val="Transitional"/>
      </w:pPr>
      <w:r w:rsidRPr="00B32EF2">
        <w:t>8</w:t>
      </w:r>
      <w:r w:rsidR="00AD5522" w:rsidRPr="00B32EF2">
        <w:t xml:space="preserve">  Application—annual reports</w:t>
      </w:r>
    </w:p>
    <w:p w14:paraId="7C49C7D1" w14:textId="77777777" w:rsidR="00AD5522" w:rsidRPr="00B32EF2" w:rsidRDefault="00AD5522" w:rsidP="003B5541">
      <w:pPr>
        <w:pStyle w:val="Subitem"/>
      </w:pPr>
      <w:r w:rsidRPr="00B32EF2">
        <w:t>(1)</w:t>
      </w:r>
      <w:r w:rsidRPr="00B32EF2">
        <w:tab/>
      </w:r>
      <w:r w:rsidR="003B5541">
        <w:t>Section 2</w:t>
      </w:r>
      <w:r w:rsidR="008237AA" w:rsidRPr="00B32EF2">
        <w:t>0Y</w:t>
      </w:r>
      <w:r w:rsidRPr="00B32EF2">
        <w:t xml:space="preserve"> of the </w:t>
      </w:r>
      <w:r w:rsidRPr="00B32EF2">
        <w:rPr>
          <w:i/>
        </w:rPr>
        <w:t>Modern Slavery Act 2018</w:t>
      </w:r>
      <w:r w:rsidRPr="00B32EF2">
        <w:t>,</w:t>
      </w:r>
      <w:r w:rsidRPr="00B32EF2">
        <w:rPr>
          <w:i/>
        </w:rPr>
        <w:t xml:space="preserve"> </w:t>
      </w:r>
      <w:r w:rsidRPr="00B32EF2">
        <w:t>as inserted by this Schedule, applies in relation to a financial year beginning on or after the commencement of this item.</w:t>
      </w:r>
    </w:p>
    <w:p w14:paraId="35839D6E" w14:textId="77777777" w:rsidR="00AD5522" w:rsidRPr="00B32EF2" w:rsidRDefault="00AD5522" w:rsidP="003B5541">
      <w:pPr>
        <w:pStyle w:val="Subitem"/>
      </w:pPr>
      <w:r w:rsidRPr="00B32EF2">
        <w:t>(2)</w:t>
      </w:r>
      <w:r w:rsidRPr="00B32EF2">
        <w:tab/>
        <w:t xml:space="preserve">That section applies in relation to the first annual report prepared by the Commissioner under that section as if </w:t>
      </w:r>
      <w:r w:rsidR="0037222B" w:rsidRPr="00B32EF2">
        <w:t>a</w:t>
      </w:r>
      <w:r w:rsidRPr="00B32EF2">
        <w:t xml:space="preserve"> reference to the financial year were instead a reference to the period:</w:t>
      </w:r>
    </w:p>
    <w:p w14:paraId="153B4C38" w14:textId="77777777" w:rsidR="00AD5522" w:rsidRPr="00B32EF2" w:rsidRDefault="00AD5522" w:rsidP="003B5541">
      <w:pPr>
        <w:pStyle w:val="paragraph"/>
      </w:pPr>
      <w:r w:rsidRPr="00B32EF2">
        <w:tab/>
        <w:t>(a)</w:t>
      </w:r>
      <w:r w:rsidRPr="00B32EF2">
        <w:tab/>
      </w:r>
      <w:r w:rsidR="005324B1" w:rsidRPr="00B32EF2">
        <w:t>starting</w:t>
      </w:r>
      <w:r w:rsidRPr="00B32EF2">
        <w:t xml:space="preserve"> on the commencement of this item; and</w:t>
      </w:r>
    </w:p>
    <w:p w14:paraId="1EE7D038" w14:textId="77777777" w:rsidR="002C3034" w:rsidRDefault="00AD5522" w:rsidP="003B5541">
      <w:pPr>
        <w:pStyle w:val="paragraph"/>
      </w:pPr>
      <w:r w:rsidRPr="00B32EF2">
        <w:tab/>
        <w:t>(b)</w:t>
      </w:r>
      <w:r w:rsidRPr="00B32EF2">
        <w:tab/>
        <w:t>ending at the end of the financial year.</w:t>
      </w:r>
    </w:p>
    <w:p w14:paraId="4AEE491C" w14:textId="77777777" w:rsidR="00813688" w:rsidRDefault="00813688" w:rsidP="00813688"/>
    <w:p w14:paraId="3277A17F" w14:textId="77777777" w:rsidR="00813688" w:rsidRDefault="00813688" w:rsidP="00813688">
      <w:pPr>
        <w:pStyle w:val="AssentBk"/>
        <w:keepNext/>
      </w:pPr>
    </w:p>
    <w:p w14:paraId="327B5550" w14:textId="77777777" w:rsidR="00813688" w:rsidRDefault="00813688" w:rsidP="00813688">
      <w:pPr>
        <w:pStyle w:val="AssentBk"/>
        <w:keepNext/>
      </w:pPr>
    </w:p>
    <w:p w14:paraId="40849F2D" w14:textId="77777777" w:rsidR="00813688" w:rsidRDefault="00813688" w:rsidP="00813688">
      <w:pPr>
        <w:pStyle w:val="2ndRd"/>
        <w:keepNext/>
        <w:pBdr>
          <w:top w:val="single" w:sz="2" w:space="1" w:color="auto"/>
        </w:pBdr>
      </w:pPr>
    </w:p>
    <w:p w14:paraId="2F136F96" w14:textId="77777777" w:rsidR="001931DA" w:rsidRDefault="001931DA" w:rsidP="000C5962">
      <w:pPr>
        <w:pStyle w:val="2ndRd"/>
        <w:keepNext/>
        <w:spacing w:line="260" w:lineRule="atLeast"/>
        <w:rPr>
          <w:i/>
        </w:rPr>
      </w:pPr>
      <w:r>
        <w:t>[</w:t>
      </w:r>
      <w:r>
        <w:rPr>
          <w:i/>
        </w:rPr>
        <w:t>Minister’s second reading speech made in—</w:t>
      </w:r>
    </w:p>
    <w:p w14:paraId="17AC9D38" w14:textId="4705CDD5" w:rsidR="001931DA" w:rsidRDefault="001931DA" w:rsidP="000C5962">
      <w:pPr>
        <w:pStyle w:val="2ndRd"/>
        <w:keepNext/>
        <w:spacing w:line="260" w:lineRule="atLeast"/>
        <w:rPr>
          <w:i/>
        </w:rPr>
      </w:pPr>
      <w:r>
        <w:rPr>
          <w:i/>
        </w:rPr>
        <w:t>House of Representatives on 30 November 2023</w:t>
      </w:r>
    </w:p>
    <w:p w14:paraId="54182B02" w14:textId="4A8EFD5C" w:rsidR="001931DA" w:rsidRDefault="001931DA" w:rsidP="000C5962">
      <w:pPr>
        <w:pStyle w:val="2ndRd"/>
        <w:keepNext/>
        <w:spacing w:line="260" w:lineRule="atLeast"/>
        <w:rPr>
          <w:i/>
        </w:rPr>
      </w:pPr>
      <w:r>
        <w:rPr>
          <w:i/>
        </w:rPr>
        <w:t>Senate on 8 February 2024</w:t>
      </w:r>
      <w:r>
        <w:t>]</w:t>
      </w:r>
    </w:p>
    <w:p w14:paraId="3E36D85F" w14:textId="77777777" w:rsidR="001931DA" w:rsidRDefault="001931DA" w:rsidP="000C5962"/>
    <w:p w14:paraId="058CA803" w14:textId="4A98E106" w:rsidR="008E5DE7" w:rsidRPr="001931DA" w:rsidRDefault="001931DA" w:rsidP="00813688">
      <w:pPr>
        <w:framePr w:hSpace="180" w:wrap="around" w:vAnchor="text" w:hAnchor="page" w:x="2410" w:y="3583"/>
      </w:pPr>
      <w:r>
        <w:t>(156/23)</w:t>
      </w:r>
    </w:p>
    <w:p w14:paraId="5E2B9FA8" w14:textId="77777777" w:rsidR="001931DA" w:rsidRDefault="001931DA"/>
    <w:sectPr w:rsidR="001931DA" w:rsidSect="008E5DE7">
      <w:headerReference w:type="even" r:id="rId20"/>
      <w:headerReference w:type="default" r:id="rId21"/>
      <w:footerReference w:type="even" r:id="rId22"/>
      <w:footerReference w:type="default" r:id="rId23"/>
      <w:headerReference w:type="first" r:id="rId24"/>
      <w:footerReference w:type="first" r:id="rId25"/>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0B25D" w14:textId="77777777" w:rsidR="003B5541" w:rsidRDefault="003B5541" w:rsidP="0048364F">
      <w:pPr>
        <w:spacing w:line="240" w:lineRule="auto"/>
      </w:pPr>
      <w:r>
        <w:separator/>
      </w:r>
    </w:p>
  </w:endnote>
  <w:endnote w:type="continuationSeparator" w:id="0">
    <w:p w14:paraId="4F4CAAC3" w14:textId="77777777" w:rsidR="003B5541" w:rsidRDefault="003B554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67699" w14:textId="69CE839D" w:rsidR="001931DA" w:rsidRDefault="001931DA" w:rsidP="00CD12A5">
    <w:pPr>
      <w:pStyle w:val="ScalePlusRef"/>
    </w:pPr>
    <w:r>
      <w:t>Note: An electronic version of this Act is available on the Federal Register of Legislation (</w:t>
    </w:r>
    <w:hyperlink r:id="rId1" w:history="1">
      <w:r>
        <w:t>https://www.legislation.gov.au/</w:t>
      </w:r>
    </w:hyperlink>
    <w:r>
      <w:t>)</w:t>
    </w:r>
  </w:p>
  <w:p w14:paraId="6A00ACC3" w14:textId="77777777" w:rsidR="001931DA" w:rsidRDefault="001931DA" w:rsidP="00CD12A5"/>
  <w:p w14:paraId="17A4AE9B" w14:textId="59A250E6" w:rsidR="003B5541" w:rsidRDefault="003B5541" w:rsidP="003B5541">
    <w:pPr>
      <w:pStyle w:val="Footer"/>
      <w:spacing w:before="120"/>
    </w:pPr>
  </w:p>
  <w:p w14:paraId="23CB3FE2" w14:textId="77777777" w:rsidR="003B5541" w:rsidRPr="005F1388" w:rsidRDefault="003B5541" w:rsidP="00C67C50">
    <w:pPr>
      <w:pStyle w:val="Footer"/>
      <w:tabs>
        <w:tab w:val="clear" w:pos="4153"/>
        <w:tab w:val="clear" w:pos="8306"/>
        <w:tab w:val="center" w:pos="4150"/>
        <w:tab w:val="right" w:pos="8307"/>
      </w:tabs>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DE02A" w14:textId="77777777" w:rsidR="003B5541" w:rsidRPr="00ED79B6" w:rsidRDefault="003B5541" w:rsidP="003B5541">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981C3" w14:textId="77777777" w:rsidR="003B5541" w:rsidRDefault="003B5541" w:rsidP="003B55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B5541" w14:paraId="2A3CFA71" w14:textId="77777777" w:rsidTr="00C67C50">
      <w:tc>
        <w:tcPr>
          <w:tcW w:w="646" w:type="dxa"/>
        </w:tcPr>
        <w:p w14:paraId="4C23FBAB" w14:textId="77777777" w:rsidR="003B5541" w:rsidRDefault="003B5541" w:rsidP="00C67C5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B7AA331" w14:textId="26BD2450" w:rsidR="003B5541" w:rsidRDefault="003B5541" w:rsidP="00C67C5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87500">
            <w:rPr>
              <w:i/>
              <w:sz w:val="18"/>
            </w:rPr>
            <w:t>Modern Slavery Amendment (Australian Anti-Slavery Commissioner) Act 2024</w:t>
          </w:r>
          <w:r w:rsidRPr="00ED79B6">
            <w:rPr>
              <w:i/>
              <w:sz w:val="18"/>
            </w:rPr>
            <w:fldChar w:fldCharType="end"/>
          </w:r>
        </w:p>
      </w:tc>
      <w:tc>
        <w:tcPr>
          <w:tcW w:w="1270" w:type="dxa"/>
        </w:tcPr>
        <w:p w14:paraId="4AD360FF" w14:textId="0AD26B54" w:rsidR="003B5541" w:rsidRDefault="003B5541" w:rsidP="00C67C5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87500">
            <w:rPr>
              <w:i/>
              <w:sz w:val="18"/>
            </w:rPr>
            <w:t>No. 42, 2024</w:t>
          </w:r>
          <w:r w:rsidRPr="00ED79B6">
            <w:rPr>
              <w:i/>
              <w:sz w:val="18"/>
            </w:rPr>
            <w:fldChar w:fldCharType="end"/>
          </w:r>
        </w:p>
      </w:tc>
    </w:tr>
    <w:tr w:rsidR="003B5541" w14:paraId="14D27220" w14:textId="77777777" w:rsidTr="00C67C50">
      <w:tc>
        <w:tcPr>
          <w:tcW w:w="7303" w:type="dxa"/>
          <w:gridSpan w:val="3"/>
        </w:tcPr>
        <w:p w14:paraId="006098CC" w14:textId="77777777" w:rsidR="003B5541" w:rsidRDefault="003B5541" w:rsidP="00C67C50">
          <w:pPr>
            <w:jc w:val="right"/>
            <w:rPr>
              <w:sz w:val="18"/>
            </w:rPr>
          </w:pPr>
          <w:r>
            <w:rPr>
              <w:i/>
              <w:noProof/>
              <w:sz w:val="18"/>
            </w:rPr>
            <w:t>B23PM102.v11.docx</w:t>
          </w:r>
          <w:r w:rsidRPr="00ED79B6">
            <w:rPr>
              <w:i/>
              <w:sz w:val="18"/>
            </w:rPr>
            <w:t xml:space="preserve"> </w:t>
          </w:r>
          <w:r>
            <w:rPr>
              <w:i/>
              <w:noProof/>
              <w:sz w:val="18"/>
            </w:rPr>
            <w:t>13/10/2023 4:51 PM</w:t>
          </w:r>
        </w:p>
      </w:tc>
    </w:tr>
  </w:tbl>
  <w:p w14:paraId="6870E8F3" w14:textId="77777777" w:rsidR="003B5541" w:rsidRPr="00ED79B6" w:rsidRDefault="003B5541" w:rsidP="00C67C50">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41FBA" w14:textId="77777777" w:rsidR="003B5541" w:rsidRPr="00ED79B6" w:rsidRDefault="003B5541" w:rsidP="003B55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B5541" w14:paraId="34D84A18" w14:textId="77777777" w:rsidTr="00C67C50">
      <w:tc>
        <w:tcPr>
          <w:tcW w:w="1247" w:type="dxa"/>
        </w:tcPr>
        <w:p w14:paraId="01920135" w14:textId="6386F1C2" w:rsidR="003B5541" w:rsidRDefault="003B5541" w:rsidP="00C67C5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87500">
            <w:rPr>
              <w:i/>
              <w:sz w:val="18"/>
            </w:rPr>
            <w:t>No. 42, 2024</w:t>
          </w:r>
          <w:r w:rsidRPr="00ED79B6">
            <w:rPr>
              <w:i/>
              <w:sz w:val="18"/>
            </w:rPr>
            <w:fldChar w:fldCharType="end"/>
          </w:r>
        </w:p>
      </w:tc>
      <w:tc>
        <w:tcPr>
          <w:tcW w:w="5387" w:type="dxa"/>
        </w:tcPr>
        <w:p w14:paraId="5945118A" w14:textId="4B690E7A" w:rsidR="003B5541" w:rsidRDefault="003B5541" w:rsidP="00C67C5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87500">
            <w:rPr>
              <w:i/>
              <w:sz w:val="18"/>
            </w:rPr>
            <w:t>Modern Slavery Amendment (Australian Anti-Slavery Commissioner) Act 2024</w:t>
          </w:r>
          <w:r w:rsidRPr="00ED79B6">
            <w:rPr>
              <w:i/>
              <w:sz w:val="18"/>
            </w:rPr>
            <w:fldChar w:fldCharType="end"/>
          </w:r>
        </w:p>
      </w:tc>
      <w:tc>
        <w:tcPr>
          <w:tcW w:w="669" w:type="dxa"/>
        </w:tcPr>
        <w:p w14:paraId="49BEB952" w14:textId="77777777" w:rsidR="003B5541" w:rsidRDefault="003B5541" w:rsidP="00C67C5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89F433F" w14:textId="77777777" w:rsidR="003B5541" w:rsidRPr="00ED79B6" w:rsidRDefault="003B5541" w:rsidP="00C67C50">
    <w:pPr>
      <w:jc w:val="right"/>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E7C0A" w14:textId="77777777" w:rsidR="003B5541" w:rsidRPr="00A961C4" w:rsidRDefault="003B5541" w:rsidP="003B554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B5541" w14:paraId="3A305E6C" w14:textId="77777777" w:rsidTr="009D4DEE">
      <w:tc>
        <w:tcPr>
          <w:tcW w:w="646" w:type="dxa"/>
        </w:tcPr>
        <w:p w14:paraId="2CC98518" w14:textId="77777777" w:rsidR="003B5541" w:rsidRDefault="003B5541" w:rsidP="00C67C5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A03AE21" w14:textId="1AB86E4E" w:rsidR="003B5541" w:rsidRDefault="003B5541" w:rsidP="00C67C5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87500">
            <w:rPr>
              <w:i/>
              <w:sz w:val="18"/>
            </w:rPr>
            <w:t>Modern Slavery Amendment (Australian Anti-Slavery Commissioner) Act 2024</w:t>
          </w:r>
          <w:r w:rsidRPr="007A1328">
            <w:rPr>
              <w:i/>
              <w:sz w:val="18"/>
            </w:rPr>
            <w:fldChar w:fldCharType="end"/>
          </w:r>
        </w:p>
      </w:tc>
      <w:tc>
        <w:tcPr>
          <w:tcW w:w="1270" w:type="dxa"/>
        </w:tcPr>
        <w:p w14:paraId="0A3BFB9D" w14:textId="491FE254" w:rsidR="003B5541" w:rsidRDefault="003B5541" w:rsidP="00C67C5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87500">
            <w:rPr>
              <w:i/>
              <w:sz w:val="18"/>
            </w:rPr>
            <w:t>No. 42, 2024</w:t>
          </w:r>
          <w:r w:rsidRPr="007A1328">
            <w:rPr>
              <w:i/>
              <w:sz w:val="18"/>
            </w:rPr>
            <w:fldChar w:fldCharType="end"/>
          </w:r>
        </w:p>
      </w:tc>
    </w:tr>
  </w:tbl>
  <w:p w14:paraId="6CA32B66" w14:textId="77777777" w:rsidR="003B5541" w:rsidRDefault="003B554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84539" w14:textId="77777777" w:rsidR="003B5541" w:rsidRPr="00A961C4" w:rsidRDefault="003B5541" w:rsidP="003B55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B5541" w14:paraId="6E892C5D" w14:textId="77777777" w:rsidTr="009D4DEE">
      <w:tc>
        <w:tcPr>
          <w:tcW w:w="1247" w:type="dxa"/>
        </w:tcPr>
        <w:p w14:paraId="013484E9" w14:textId="4A90059A" w:rsidR="003B5541" w:rsidRDefault="003B5541" w:rsidP="00C67C5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87500">
            <w:rPr>
              <w:i/>
              <w:sz w:val="18"/>
            </w:rPr>
            <w:t>No. 42, 2024</w:t>
          </w:r>
          <w:r w:rsidRPr="007A1328">
            <w:rPr>
              <w:i/>
              <w:sz w:val="18"/>
            </w:rPr>
            <w:fldChar w:fldCharType="end"/>
          </w:r>
        </w:p>
      </w:tc>
      <w:tc>
        <w:tcPr>
          <w:tcW w:w="5387" w:type="dxa"/>
        </w:tcPr>
        <w:p w14:paraId="56DB9305" w14:textId="6822000F" w:rsidR="003B5541" w:rsidRDefault="003B5541" w:rsidP="00C67C5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87500">
            <w:rPr>
              <w:i/>
              <w:sz w:val="18"/>
            </w:rPr>
            <w:t>Modern Slavery Amendment (Australian Anti-Slavery Commissioner) Act 2024</w:t>
          </w:r>
          <w:r w:rsidRPr="007A1328">
            <w:rPr>
              <w:i/>
              <w:sz w:val="18"/>
            </w:rPr>
            <w:fldChar w:fldCharType="end"/>
          </w:r>
        </w:p>
      </w:tc>
      <w:tc>
        <w:tcPr>
          <w:tcW w:w="669" w:type="dxa"/>
        </w:tcPr>
        <w:p w14:paraId="40A3FF62" w14:textId="77777777" w:rsidR="003B5541" w:rsidRDefault="003B5541" w:rsidP="00C67C5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F77DCDB" w14:textId="77777777" w:rsidR="003B5541" w:rsidRDefault="003B554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122EB" w14:textId="77777777" w:rsidR="003B5541" w:rsidRPr="00A961C4" w:rsidRDefault="003B5541" w:rsidP="003B55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5"/>
      <w:gridCol w:w="654"/>
    </w:tblGrid>
    <w:tr w:rsidR="003B5541" w14:paraId="274B004D" w14:textId="77777777" w:rsidTr="009D4DEE">
      <w:tc>
        <w:tcPr>
          <w:tcW w:w="1247" w:type="dxa"/>
        </w:tcPr>
        <w:p w14:paraId="1995467F" w14:textId="0B12D103" w:rsidR="003B5541" w:rsidRDefault="003B5541" w:rsidP="00C67C5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87500">
            <w:rPr>
              <w:i/>
              <w:sz w:val="18"/>
            </w:rPr>
            <w:t>No. 42, 2024</w:t>
          </w:r>
          <w:r w:rsidRPr="007A1328">
            <w:rPr>
              <w:i/>
              <w:sz w:val="18"/>
            </w:rPr>
            <w:fldChar w:fldCharType="end"/>
          </w:r>
        </w:p>
      </w:tc>
      <w:tc>
        <w:tcPr>
          <w:tcW w:w="5387" w:type="dxa"/>
        </w:tcPr>
        <w:p w14:paraId="0EBE47A9" w14:textId="6AE7CD95" w:rsidR="003B5541" w:rsidRDefault="003B5541" w:rsidP="00C67C5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87500">
            <w:rPr>
              <w:i/>
              <w:sz w:val="18"/>
            </w:rPr>
            <w:t>Modern Slavery Amendment (Australian Anti-Slavery Commissioner) Act 2024</w:t>
          </w:r>
          <w:r w:rsidRPr="007A1328">
            <w:rPr>
              <w:i/>
              <w:sz w:val="18"/>
            </w:rPr>
            <w:fldChar w:fldCharType="end"/>
          </w:r>
        </w:p>
      </w:tc>
      <w:tc>
        <w:tcPr>
          <w:tcW w:w="669" w:type="dxa"/>
        </w:tcPr>
        <w:p w14:paraId="34CFE9D9" w14:textId="77777777" w:rsidR="003B5541" w:rsidRDefault="003B5541" w:rsidP="00C67C5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35754FB" w14:textId="77777777" w:rsidR="003B5541" w:rsidRDefault="003B55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F8B52" w14:textId="77777777" w:rsidR="003B5541" w:rsidRDefault="003B5541" w:rsidP="0048364F">
      <w:pPr>
        <w:spacing w:line="240" w:lineRule="auto"/>
      </w:pPr>
      <w:r>
        <w:separator/>
      </w:r>
    </w:p>
  </w:footnote>
  <w:footnote w:type="continuationSeparator" w:id="0">
    <w:p w14:paraId="783673FD" w14:textId="77777777" w:rsidR="003B5541" w:rsidRDefault="003B554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1FEAA" w14:textId="77777777" w:rsidR="003B5541" w:rsidRPr="005F1388" w:rsidRDefault="003B5541" w:rsidP="00C67C5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B1305" w14:textId="77777777" w:rsidR="003B5541" w:rsidRPr="005F1388" w:rsidRDefault="003B5541" w:rsidP="00C67C5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B27B1" w14:textId="77777777" w:rsidR="003B5541" w:rsidRPr="005F1388" w:rsidRDefault="003B5541" w:rsidP="00C67C5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109D" w14:textId="77777777" w:rsidR="003B5541" w:rsidRPr="00ED79B6" w:rsidRDefault="003B5541" w:rsidP="00C67C5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28651" w14:textId="77777777" w:rsidR="003B5541" w:rsidRPr="00ED79B6" w:rsidRDefault="003B5541" w:rsidP="00C67C5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2F768" w14:textId="77777777" w:rsidR="003B5541" w:rsidRPr="00ED79B6" w:rsidRDefault="003B5541" w:rsidP="00C67C5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8A47" w14:textId="11DCD889" w:rsidR="003B5541" w:rsidRPr="00A961C4" w:rsidRDefault="003B5541" w:rsidP="0048364F">
    <w:pPr>
      <w:rPr>
        <w:b/>
        <w:sz w:val="20"/>
      </w:rPr>
    </w:pPr>
    <w:r>
      <w:rPr>
        <w:b/>
        <w:sz w:val="20"/>
      </w:rPr>
      <w:fldChar w:fldCharType="begin"/>
    </w:r>
    <w:r>
      <w:rPr>
        <w:b/>
        <w:sz w:val="20"/>
      </w:rPr>
      <w:instrText xml:space="preserve"> STYLEREF CharAmSchNo </w:instrText>
    </w:r>
    <w:r w:rsidR="00D75C33">
      <w:rPr>
        <w:b/>
        <w:sz w:val="20"/>
      </w:rPr>
      <w:fldChar w:fldCharType="separate"/>
    </w:r>
    <w:r w:rsidR="00D75C3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75C33">
      <w:rPr>
        <w:sz w:val="20"/>
      </w:rPr>
      <w:fldChar w:fldCharType="separate"/>
    </w:r>
    <w:r w:rsidR="00D75C33">
      <w:rPr>
        <w:noProof/>
        <w:sz w:val="20"/>
      </w:rPr>
      <w:t>Amendments</w:t>
    </w:r>
    <w:r>
      <w:rPr>
        <w:sz w:val="20"/>
      </w:rPr>
      <w:fldChar w:fldCharType="end"/>
    </w:r>
  </w:p>
  <w:p w14:paraId="2EE4C1E0" w14:textId="05AEAA32" w:rsidR="003B5541" w:rsidRPr="00A961C4" w:rsidRDefault="003B554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8EE806D" w14:textId="77777777" w:rsidR="003B5541" w:rsidRPr="00A961C4" w:rsidRDefault="003B5541" w:rsidP="00D477C3">
    <w:pPr>
      <w:pBdr>
        <w:bottom w:val="single" w:sz="6" w:space="1" w:color="auto"/>
      </w:pBdr>
      <w:spacing w:after="120"/>
    </w:pPr>
  </w:p>
  <w:p w14:paraId="10C1851B" w14:textId="77777777" w:rsidR="003B5541" w:rsidRDefault="003B554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54797" w14:textId="77220717" w:rsidR="003B5541" w:rsidRPr="00A961C4" w:rsidRDefault="003B554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D75C33">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D75C33">
      <w:rPr>
        <w:b/>
        <w:noProof/>
        <w:sz w:val="20"/>
      </w:rPr>
      <w:t>Schedule 1</w:t>
    </w:r>
    <w:r>
      <w:rPr>
        <w:b/>
        <w:sz w:val="20"/>
      </w:rPr>
      <w:fldChar w:fldCharType="end"/>
    </w:r>
  </w:p>
  <w:p w14:paraId="0CE8263A" w14:textId="07A0683D" w:rsidR="003B5541" w:rsidRPr="00A961C4" w:rsidRDefault="003B554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10F45A7" w14:textId="77777777" w:rsidR="003B5541" w:rsidRPr="00A961C4" w:rsidRDefault="003B5541" w:rsidP="00D477C3">
    <w:pPr>
      <w:pBdr>
        <w:bottom w:val="single" w:sz="6" w:space="1" w:color="auto"/>
      </w:pBdr>
      <w:spacing w:after="120"/>
      <w:jc w:val="right"/>
    </w:pPr>
  </w:p>
  <w:p w14:paraId="01EFF58F" w14:textId="77777777" w:rsidR="003B5541" w:rsidRDefault="003B554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CF17A" w14:textId="77777777" w:rsidR="003B5541" w:rsidRPr="00A961C4" w:rsidRDefault="003B554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71"/>
    <w:rsid w:val="00003538"/>
    <w:rsid w:val="00003807"/>
    <w:rsid w:val="00004ED8"/>
    <w:rsid w:val="00005D25"/>
    <w:rsid w:val="000113BC"/>
    <w:rsid w:val="000136AF"/>
    <w:rsid w:val="00014B54"/>
    <w:rsid w:val="0001553C"/>
    <w:rsid w:val="0001744D"/>
    <w:rsid w:val="00024357"/>
    <w:rsid w:val="00024C95"/>
    <w:rsid w:val="00026A4F"/>
    <w:rsid w:val="00032214"/>
    <w:rsid w:val="00036A6F"/>
    <w:rsid w:val="00036F33"/>
    <w:rsid w:val="000417C9"/>
    <w:rsid w:val="00043AF9"/>
    <w:rsid w:val="00045AEC"/>
    <w:rsid w:val="00051771"/>
    <w:rsid w:val="00051F49"/>
    <w:rsid w:val="00053BB0"/>
    <w:rsid w:val="0005564D"/>
    <w:rsid w:val="00055B5C"/>
    <w:rsid w:val="00056391"/>
    <w:rsid w:val="0006082A"/>
    <w:rsid w:val="00060FF9"/>
    <w:rsid w:val="000614BF"/>
    <w:rsid w:val="00063A69"/>
    <w:rsid w:val="00070270"/>
    <w:rsid w:val="0007030B"/>
    <w:rsid w:val="00070F23"/>
    <w:rsid w:val="00074434"/>
    <w:rsid w:val="000744D8"/>
    <w:rsid w:val="000750B4"/>
    <w:rsid w:val="00076A65"/>
    <w:rsid w:val="000906C7"/>
    <w:rsid w:val="000A2E08"/>
    <w:rsid w:val="000A3BA0"/>
    <w:rsid w:val="000B0336"/>
    <w:rsid w:val="000B03A3"/>
    <w:rsid w:val="000B0C61"/>
    <w:rsid w:val="000B1A60"/>
    <w:rsid w:val="000B1FD2"/>
    <w:rsid w:val="000B2EEB"/>
    <w:rsid w:val="000B4113"/>
    <w:rsid w:val="000B7131"/>
    <w:rsid w:val="000B79E2"/>
    <w:rsid w:val="000C0246"/>
    <w:rsid w:val="000C04BB"/>
    <w:rsid w:val="000C0579"/>
    <w:rsid w:val="000C0993"/>
    <w:rsid w:val="000C2866"/>
    <w:rsid w:val="000C3393"/>
    <w:rsid w:val="000D05EF"/>
    <w:rsid w:val="000D2088"/>
    <w:rsid w:val="000D22B5"/>
    <w:rsid w:val="000D415B"/>
    <w:rsid w:val="000D5D70"/>
    <w:rsid w:val="000D6B5B"/>
    <w:rsid w:val="000E0752"/>
    <w:rsid w:val="000E16AC"/>
    <w:rsid w:val="000E1939"/>
    <w:rsid w:val="000E1B5A"/>
    <w:rsid w:val="000E370E"/>
    <w:rsid w:val="000E3CA1"/>
    <w:rsid w:val="000E4574"/>
    <w:rsid w:val="000E4D7F"/>
    <w:rsid w:val="000E6E71"/>
    <w:rsid w:val="000E7C58"/>
    <w:rsid w:val="000F1678"/>
    <w:rsid w:val="000F21C1"/>
    <w:rsid w:val="000F2BE9"/>
    <w:rsid w:val="000F316E"/>
    <w:rsid w:val="000F3E46"/>
    <w:rsid w:val="000F446E"/>
    <w:rsid w:val="000F6136"/>
    <w:rsid w:val="000F7DDD"/>
    <w:rsid w:val="000F7EF0"/>
    <w:rsid w:val="00101D90"/>
    <w:rsid w:val="0010439E"/>
    <w:rsid w:val="0010745C"/>
    <w:rsid w:val="00107F70"/>
    <w:rsid w:val="00112121"/>
    <w:rsid w:val="00113BD1"/>
    <w:rsid w:val="001149BF"/>
    <w:rsid w:val="00116E93"/>
    <w:rsid w:val="00121608"/>
    <w:rsid w:val="00122206"/>
    <w:rsid w:val="001234E6"/>
    <w:rsid w:val="0012357F"/>
    <w:rsid w:val="00124E5E"/>
    <w:rsid w:val="00127E2C"/>
    <w:rsid w:val="001308D0"/>
    <w:rsid w:val="00131303"/>
    <w:rsid w:val="00132F70"/>
    <w:rsid w:val="0013413D"/>
    <w:rsid w:val="0013696F"/>
    <w:rsid w:val="001411EE"/>
    <w:rsid w:val="00144AE6"/>
    <w:rsid w:val="0015210F"/>
    <w:rsid w:val="00154321"/>
    <w:rsid w:val="00155D9D"/>
    <w:rsid w:val="00155FB1"/>
    <w:rsid w:val="0015646E"/>
    <w:rsid w:val="00157783"/>
    <w:rsid w:val="001643C9"/>
    <w:rsid w:val="00165568"/>
    <w:rsid w:val="00166C2F"/>
    <w:rsid w:val="00166EFD"/>
    <w:rsid w:val="001716C9"/>
    <w:rsid w:val="00171764"/>
    <w:rsid w:val="00173363"/>
    <w:rsid w:val="00173B94"/>
    <w:rsid w:val="001761D2"/>
    <w:rsid w:val="00176789"/>
    <w:rsid w:val="00177154"/>
    <w:rsid w:val="00177BBC"/>
    <w:rsid w:val="00181568"/>
    <w:rsid w:val="00181D1F"/>
    <w:rsid w:val="001824B2"/>
    <w:rsid w:val="0018358A"/>
    <w:rsid w:val="0018433F"/>
    <w:rsid w:val="00184654"/>
    <w:rsid w:val="001854B4"/>
    <w:rsid w:val="00185D3E"/>
    <w:rsid w:val="00186343"/>
    <w:rsid w:val="00192353"/>
    <w:rsid w:val="00192C49"/>
    <w:rsid w:val="001931DA"/>
    <w:rsid w:val="001939E1"/>
    <w:rsid w:val="0019457E"/>
    <w:rsid w:val="00194EA4"/>
    <w:rsid w:val="00195382"/>
    <w:rsid w:val="00196A52"/>
    <w:rsid w:val="00197032"/>
    <w:rsid w:val="001979B4"/>
    <w:rsid w:val="001A1836"/>
    <w:rsid w:val="001A295D"/>
    <w:rsid w:val="001A3658"/>
    <w:rsid w:val="001A759A"/>
    <w:rsid w:val="001B428F"/>
    <w:rsid w:val="001B62EC"/>
    <w:rsid w:val="001B633C"/>
    <w:rsid w:val="001B6A2D"/>
    <w:rsid w:val="001B7A5D"/>
    <w:rsid w:val="001C0211"/>
    <w:rsid w:val="001C02A0"/>
    <w:rsid w:val="001C0873"/>
    <w:rsid w:val="001C2418"/>
    <w:rsid w:val="001C2598"/>
    <w:rsid w:val="001C42C6"/>
    <w:rsid w:val="001C65BC"/>
    <w:rsid w:val="001C69C4"/>
    <w:rsid w:val="001D5D31"/>
    <w:rsid w:val="001D5D59"/>
    <w:rsid w:val="001D653C"/>
    <w:rsid w:val="001E067E"/>
    <w:rsid w:val="001E2685"/>
    <w:rsid w:val="001E3590"/>
    <w:rsid w:val="001E7407"/>
    <w:rsid w:val="001E7426"/>
    <w:rsid w:val="001E7725"/>
    <w:rsid w:val="001F0864"/>
    <w:rsid w:val="001F2E83"/>
    <w:rsid w:val="001F3030"/>
    <w:rsid w:val="001F337E"/>
    <w:rsid w:val="001F6925"/>
    <w:rsid w:val="00200941"/>
    <w:rsid w:val="00201A41"/>
    <w:rsid w:val="00201D27"/>
    <w:rsid w:val="00202618"/>
    <w:rsid w:val="002034F8"/>
    <w:rsid w:val="00204FBA"/>
    <w:rsid w:val="002067D8"/>
    <w:rsid w:val="00211D76"/>
    <w:rsid w:val="002126BE"/>
    <w:rsid w:val="00212798"/>
    <w:rsid w:val="00221232"/>
    <w:rsid w:val="00221A4D"/>
    <w:rsid w:val="0022460C"/>
    <w:rsid w:val="00225239"/>
    <w:rsid w:val="00225D10"/>
    <w:rsid w:val="0023083F"/>
    <w:rsid w:val="00230C8C"/>
    <w:rsid w:val="00231030"/>
    <w:rsid w:val="00231BE7"/>
    <w:rsid w:val="002336D2"/>
    <w:rsid w:val="00235148"/>
    <w:rsid w:val="00235403"/>
    <w:rsid w:val="0023680F"/>
    <w:rsid w:val="002379CF"/>
    <w:rsid w:val="00240749"/>
    <w:rsid w:val="002439AE"/>
    <w:rsid w:val="00244143"/>
    <w:rsid w:val="0025181F"/>
    <w:rsid w:val="002525CA"/>
    <w:rsid w:val="002558CC"/>
    <w:rsid w:val="00255A95"/>
    <w:rsid w:val="0025615D"/>
    <w:rsid w:val="00260B83"/>
    <w:rsid w:val="00263077"/>
    <w:rsid w:val="00263728"/>
    <w:rsid w:val="00263820"/>
    <w:rsid w:val="0026387B"/>
    <w:rsid w:val="00264727"/>
    <w:rsid w:val="0026542C"/>
    <w:rsid w:val="0026579A"/>
    <w:rsid w:val="00265D72"/>
    <w:rsid w:val="00266275"/>
    <w:rsid w:val="00270D54"/>
    <w:rsid w:val="002713BB"/>
    <w:rsid w:val="00271A37"/>
    <w:rsid w:val="00272D23"/>
    <w:rsid w:val="00273186"/>
    <w:rsid w:val="0027338C"/>
    <w:rsid w:val="00273A7D"/>
    <w:rsid w:val="0027409E"/>
    <w:rsid w:val="00275197"/>
    <w:rsid w:val="002774F3"/>
    <w:rsid w:val="002821F3"/>
    <w:rsid w:val="00285173"/>
    <w:rsid w:val="0028782D"/>
    <w:rsid w:val="0029168E"/>
    <w:rsid w:val="00293B89"/>
    <w:rsid w:val="00297ECB"/>
    <w:rsid w:val="002A561F"/>
    <w:rsid w:val="002A5E67"/>
    <w:rsid w:val="002B2108"/>
    <w:rsid w:val="002B3D0D"/>
    <w:rsid w:val="002B426B"/>
    <w:rsid w:val="002B4361"/>
    <w:rsid w:val="002B5A30"/>
    <w:rsid w:val="002C01FE"/>
    <w:rsid w:val="002C0FBC"/>
    <w:rsid w:val="002C29C7"/>
    <w:rsid w:val="002C3034"/>
    <w:rsid w:val="002C47D6"/>
    <w:rsid w:val="002C4B7C"/>
    <w:rsid w:val="002C5BC5"/>
    <w:rsid w:val="002D043A"/>
    <w:rsid w:val="002D0912"/>
    <w:rsid w:val="002D199F"/>
    <w:rsid w:val="002D395A"/>
    <w:rsid w:val="002D5570"/>
    <w:rsid w:val="002D6CD6"/>
    <w:rsid w:val="002E173F"/>
    <w:rsid w:val="002E6D8A"/>
    <w:rsid w:val="002F5A80"/>
    <w:rsid w:val="00302165"/>
    <w:rsid w:val="00302DEF"/>
    <w:rsid w:val="00303173"/>
    <w:rsid w:val="0030587A"/>
    <w:rsid w:val="003061E4"/>
    <w:rsid w:val="00310EDB"/>
    <w:rsid w:val="00314601"/>
    <w:rsid w:val="00314C88"/>
    <w:rsid w:val="003161AC"/>
    <w:rsid w:val="003162FD"/>
    <w:rsid w:val="00316F72"/>
    <w:rsid w:val="00321A2C"/>
    <w:rsid w:val="00321E8F"/>
    <w:rsid w:val="003235CE"/>
    <w:rsid w:val="0032423D"/>
    <w:rsid w:val="00330A02"/>
    <w:rsid w:val="00333C49"/>
    <w:rsid w:val="003364A8"/>
    <w:rsid w:val="00337E3A"/>
    <w:rsid w:val="003415D3"/>
    <w:rsid w:val="00343167"/>
    <w:rsid w:val="00344428"/>
    <w:rsid w:val="0034653A"/>
    <w:rsid w:val="00350417"/>
    <w:rsid w:val="00352B0F"/>
    <w:rsid w:val="00353CAE"/>
    <w:rsid w:val="00354204"/>
    <w:rsid w:val="003542DF"/>
    <w:rsid w:val="003548AC"/>
    <w:rsid w:val="00357457"/>
    <w:rsid w:val="003601E8"/>
    <w:rsid w:val="003608A0"/>
    <w:rsid w:val="003617EC"/>
    <w:rsid w:val="00362406"/>
    <w:rsid w:val="00362661"/>
    <w:rsid w:val="00362BE0"/>
    <w:rsid w:val="00365E0F"/>
    <w:rsid w:val="00370381"/>
    <w:rsid w:val="0037222B"/>
    <w:rsid w:val="003728E3"/>
    <w:rsid w:val="00373874"/>
    <w:rsid w:val="00374AA0"/>
    <w:rsid w:val="00375C6C"/>
    <w:rsid w:val="0037670C"/>
    <w:rsid w:val="003809BE"/>
    <w:rsid w:val="00385891"/>
    <w:rsid w:val="00386B02"/>
    <w:rsid w:val="00390282"/>
    <w:rsid w:val="00391058"/>
    <w:rsid w:val="0039156D"/>
    <w:rsid w:val="0039192C"/>
    <w:rsid w:val="00392A29"/>
    <w:rsid w:val="00394B84"/>
    <w:rsid w:val="00395E0F"/>
    <w:rsid w:val="00396B58"/>
    <w:rsid w:val="00396F34"/>
    <w:rsid w:val="003A13F1"/>
    <w:rsid w:val="003A173F"/>
    <w:rsid w:val="003A1DC0"/>
    <w:rsid w:val="003A323B"/>
    <w:rsid w:val="003A385F"/>
    <w:rsid w:val="003A717B"/>
    <w:rsid w:val="003A7524"/>
    <w:rsid w:val="003A7B3C"/>
    <w:rsid w:val="003B0A3B"/>
    <w:rsid w:val="003B258A"/>
    <w:rsid w:val="003B282D"/>
    <w:rsid w:val="003B306D"/>
    <w:rsid w:val="003B4443"/>
    <w:rsid w:val="003B4E3D"/>
    <w:rsid w:val="003B5541"/>
    <w:rsid w:val="003C2270"/>
    <w:rsid w:val="003C23BD"/>
    <w:rsid w:val="003C46CE"/>
    <w:rsid w:val="003C5F2B"/>
    <w:rsid w:val="003C6630"/>
    <w:rsid w:val="003C6942"/>
    <w:rsid w:val="003C7000"/>
    <w:rsid w:val="003D0B5B"/>
    <w:rsid w:val="003D0BFE"/>
    <w:rsid w:val="003D111C"/>
    <w:rsid w:val="003D5700"/>
    <w:rsid w:val="003D78F4"/>
    <w:rsid w:val="003D7900"/>
    <w:rsid w:val="003E13BA"/>
    <w:rsid w:val="003E5029"/>
    <w:rsid w:val="003E72E1"/>
    <w:rsid w:val="004022A9"/>
    <w:rsid w:val="00403E56"/>
    <w:rsid w:val="00404345"/>
    <w:rsid w:val="00404E6B"/>
    <w:rsid w:val="004050E5"/>
    <w:rsid w:val="00405579"/>
    <w:rsid w:val="00406CCE"/>
    <w:rsid w:val="004072CF"/>
    <w:rsid w:val="00410B8E"/>
    <w:rsid w:val="00411110"/>
    <w:rsid w:val="004116CD"/>
    <w:rsid w:val="00412E8A"/>
    <w:rsid w:val="00413F8C"/>
    <w:rsid w:val="004174A1"/>
    <w:rsid w:val="0042131D"/>
    <w:rsid w:val="00421FC1"/>
    <w:rsid w:val="0042210D"/>
    <w:rsid w:val="004229C7"/>
    <w:rsid w:val="00423D98"/>
    <w:rsid w:val="00424A4B"/>
    <w:rsid w:val="00424CA9"/>
    <w:rsid w:val="00425FEB"/>
    <w:rsid w:val="00435966"/>
    <w:rsid w:val="00435C47"/>
    <w:rsid w:val="00436785"/>
    <w:rsid w:val="00436842"/>
    <w:rsid w:val="00436BD5"/>
    <w:rsid w:val="00436DAD"/>
    <w:rsid w:val="00437E4B"/>
    <w:rsid w:val="00440D82"/>
    <w:rsid w:val="00440E98"/>
    <w:rsid w:val="0044168C"/>
    <w:rsid w:val="00441721"/>
    <w:rsid w:val="0044291A"/>
    <w:rsid w:val="0044345A"/>
    <w:rsid w:val="0044624D"/>
    <w:rsid w:val="0045742D"/>
    <w:rsid w:val="004619D0"/>
    <w:rsid w:val="00461D3E"/>
    <w:rsid w:val="00464E15"/>
    <w:rsid w:val="00470E74"/>
    <w:rsid w:val="004772DC"/>
    <w:rsid w:val="00477F3F"/>
    <w:rsid w:val="0048073E"/>
    <w:rsid w:val="0048196B"/>
    <w:rsid w:val="0048220F"/>
    <w:rsid w:val="00482621"/>
    <w:rsid w:val="0048364F"/>
    <w:rsid w:val="00485685"/>
    <w:rsid w:val="00486D05"/>
    <w:rsid w:val="00490BCA"/>
    <w:rsid w:val="0049292F"/>
    <w:rsid w:val="00493494"/>
    <w:rsid w:val="0049412D"/>
    <w:rsid w:val="004948AE"/>
    <w:rsid w:val="00496F97"/>
    <w:rsid w:val="004975DB"/>
    <w:rsid w:val="004A0D99"/>
    <w:rsid w:val="004A3BCB"/>
    <w:rsid w:val="004A474F"/>
    <w:rsid w:val="004A5C88"/>
    <w:rsid w:val="004B18CE"/>
    <w:rsid w:val="004B7A18"/>
    <w:rsid w:val="004C5585"/>
    <w:rsid w:val="004C5624"/>
    <w:rsid w:val="004C67B0"/>
    <w:rsid w:val="004C7673"/>
    <w:rsid w:val="004C7C8C"/>
    <w:rsid w:val="004D3B7A"/>
    <w:rsid w:val="004D71DD"/>
    <w:rsid w:val="004E03B7"/>
    <w:rsid w:val="004E0BCB"/>
    <w:rsid w:val="004E2A4A"/>
    <w:rsid w:val="004E2BF6"/>
    <w:rsid w:val="004E3778"/>
    <w:rsid w:val="004E49FA"/>
    <w:rsid w:val="004E66EF"/>
    <w:rsid w:val="004E7667"/>
    <w:rsid w:val="004F0D23"/>
    <w:rsid w:val="004F1FAC"/>
    <w:rsid w:val="004F3F30"/>
    <w:rsid w:val="004F5C83"/>
    <w:rsid w:val="004F7D3A"/>
    <w:rsid w:val="00500A8D"/>
    <w:rsid w:val="0050101F"/>
    <w:rsid w:val="00503AEF"/>
    <w:rsid w:val="00503BFB"/>
    <w:rsid w:val="005040F3"/>
    <w:rsid w:val="00507CE0"/>
    <w:rsid w:val="005110D3"/>
    <w:rsid w:val="00511702"/>
    <w:rsid w:val="0051308B"/>
    <w:rsid w:val="005145C9"/>
    <w:rsid w:val="00514620"/>
    <w:rsid w:val="005147B0"/>
    <w:rsid w:val="00516B8D"/>
    <w:rsid w:val="00520CBD"/>
    <w:rsid w:val="00524E2B"/>
    <w:rsid w:val="00526087"/>
    <w:rsid w:val="005324B1"/>
    <w:rsid w:val="00535A43"/>
    <w:rsid w:val="00537FBC"/>
    <w:rsid w:val="00543469"/>
    <w:rsid w:val="005446AB"/>
    <w:rsid w:val="00545D52"/>
    <w:rsid w:val="00551B54"/>
    <w:rsid w:val="00557D2A"/>
    <w:rsid w:val="00561511"/>
    <w:rsid w:val="00562A3D"/>
    <w:rsid w:val="00564648"/>
    <w:rsid w:val="005667B9"/>
    <w:rsid w:val="005705F5"/>
    <w:rsid w:val="005729BD"/>
    <w:rsid w:val="00572D45"/>
    <w:rsid w:val="005765AC"/>
    <w:rsid w:val="00576834"/>
    <w:rsid w:val="00580D30"/>
    <w:rsid w:val="00582FF1"/>
    <w:rsid w:val="00584811"/>
    <w:rsid w:val="00585216"/>
    <w:rsid w:val="0058636C"/>
    <w:rsid w:val="005874CC"/>
    <w:rsid w:val="00593AA6"/>
    <w:rsid w:val="00594161"/>
    <w:rsid w:val="00594749"/>
    <w:rsid w:val="00594A19"/>
    <w:rsid w:val="00595672"/>
    <w:rsid w:val="00596345"/>
    <w:rsid w:val="005A0D92"/>
    <w:rsid w:val="005A23FF"/>
    <w:rsid w:val="005A47FD"/>
    <w:rsid w:val="005A77C4"/>
    <w:rsid w:val="005B06BC"/>
    <w:rsid w:val="005B0F71"/>
    <w:rsid w:val="005B104B"/>
    <w:rsid w:val="005B1C8B"/>
    <w:rsid w:val="005B1EB6"/>
    <w:rsid w:val="005B2126"/>
    <w:rsid w:val="005B4067"/>
    <w:rsid w:val="005B6257"/>
    <w:rsid w:val="005B7EE8"/>
    <w:rsid w:val="005C26E2"/>
    <w:rsid w:val="005C2CC6"/>
    <w:rsid w:val="005C3F41"/>
    <w:rsid w:val="005D0367"/>
    <w:rsid w:val="005D3151"/>
    <w:rsid w:val="005D328E"/>
    <w:rsid w:val="005D578F"/>
    <w:rsid w:val="005D6B8B"/>
    <w:rsid w:val="005D7633"/>
    <w:rsid w:val="005E152A"/>
    <w:rsid w:val="005E4102"/>
    <w:rsid w:val="005E62A4"/>
    <w:rsid w:val="005E6524"/>
    <w:rsid w:val="005E6FC9"/>
    <w:rsid w:val="005E7F8E"/>
    <w:rsid w:val="005F0361"/>
    <w:rsid w:val="005F11B1"/>
    <w:rsid w:val="005F1451"/>
    <w:rsid w:val="005F18DB"/>
    <w:rsid w:val="005F49AF"/>
    <w:rsid w:val="00600219"/>
    <w:rsid w:val="006004DC"/>
    <w:rsid w:val="00603D1A"/>
    <w:rsid w:val="00605CE9"/>
    <w:rsid w:val="0061001F"/>
    <w:rsid w:val="006100FF"/>
    <w:rsid w:val="006167FD"/>
    <w:rsid w:val="006232AF"/>
    <w:rsid w:val="00624344"/>
    <w:rsid w:val="00625E8A"/>
    <w:rsid w:val="0062667D"/>
    <w:rsid w:val="006300FC"/>
    <w:rsid w:val="00633805"/>
    <w:rsid w:val="00635394"/>
    <w:rsid w:val="00641DE5"/>
    <w:rsid w:val="00642190"/>
    <w:rsid w:val="0064232D"/>
    <w:rsid w:val="00655B9E"/>
    <w:rsid w:val="00656F0C"/>
    <w:rsid w:val="00657747"/>
    <w:rsid w:val="00660BDA"/>
    <w:rsid w:val="00661D41"/>
    <w:rsid w:val="0066276B"/>
    <w:rsid w:val="00662D96"/>
    <w:rsid w:val="00665588"/>
    <w:rsid w:val="0066650C"/>
    <w:rsid w:val="0067124F"/>
    <w:rsid w:val="0067165A"/>
    <w:rsid w:val="00672E87"/>
    <w:rsid w:val="00673CDF"/>
    <w:rsid w:val="006742AE"/>
    <w:rsid w:val="00677CC2"/>
    <w:rsid w:val="006804A8"/>
    <w:rsid w:val="00681083"/>
    <w:rsid w:val="00681F92"/>
    <w:rsid w:val="00683B94"/>
    <w:rsid w:val="006842C2"/>
    <w:rsid w:val="006849AB"/>
    <w:rsid w:val="00685F42"/>
    <w:rsid w:val="00691060"/>
    <w:rsid w:val="00691CB4"/>
    <w:rsid w:val="0069207B"/>
    <w:rsid w:val="00693A4C"/>
    <w:rsid w:val="0069670B"/>
    <w:rsid w:val="006972D1"/>
    <w:rsid w:val="006A1E44"/>
    <w:rsid w:val="006A1E46"/>
    <w:rsid w:val="006A2751"/>
    <w:rsid w:val="006A3339"/>
    <w:rsid w:val="006A3538"/>
    <w:rsid w:val="006A43A9"/>
    <w:rsid w:val="006A4B23"/>
    <w:rsid w:val="006A7549"/>
    <w:rsid w:val="006B58F1"/>
    <w:rsid w:val="006C0030"/>
    <w:rsid w:val="006C2482"/>
    <w:rsid w:val="006C2874"/>
    <w:rsid w:val="006C434B"/>
    <w:rsid w:val="006C6CB0"/>
    <w:rsid w:val="006C7F8C"/>
    <w:rsid w:val="006D095A"/>
    <w:rsid w:val="006D0EED"/>
    <w:rsid w:val="006D1AF2"/>
    <w:rsid w:val="006D380D"/>
    <w:rsid w:val="006D55B3"/>
    <w:rsid w:val="006D78A6"/>
    <w:rsid w:val="006E0135"/>
    <w:rsid w:val="006E0CBF"/>
    <w:rsid w:val="006E2310"/>
    <w:rsid w:val="006E303A"/>
    <w:rsid w:val="006E32D4"/>
    <w:rsid w:val="006E6C1B"/>
    <w:rsid w:val="006F0397"/>
    <w:rsid w:val="006F14E8"/>
    <w:rsid w:val="006F1913"/>
    <w:rsid w:val="006F51A1"/>
    <w:rsid w:val="006F7E19"/>
    <w:rsid w:val="00700B2C"/>
    <w:rsid w:val="0070358F"/>
    <w:rsid w:val="00706AAC"/>
    <w:rsid w:val="00711807"/>
    <w:rsid w:val="00712D8D"/>
    <w:rsid w:val="00713084"/>
    <w:rsid w:val="0071339C"/>
    <w:rsid w:val="007134CD"/>
    <w:rsid w:val="00714B26"/>
    <w:rsid w:val="00714D7D"/>
    <w:rsid w:val="0072039B"/>
    <w:rsid w:val="0072343D"/>
    <w:rsid w:val="0072488B"/>
    <w:rsid w:val="00726C96"/>
    <w:rsid w:val="007313EC"/>
    <w:rsid w:val="00731E00"/>
    <w:rsid w:val="00732979"/>
    <w:rsid w:val="007339AC"/>
    <w:rsid w:val="00734A27"/>
    <w:rsid w:val="00735456"/>
    <w:rsid w:val="00735A25"/>
    <w:rsid w:val="007440B7"/>
    <w:rsid w:val="0074608F"/>
    <w:rsid w:val="00746606"/>
    <w:rsid w:val="007466BB"/>
    <w:rsid w:val="007467C5"/>
    <w:rsid w:val="0075212E"/>
    <w:rsid w:val="0075230B"/>
    <w:rsid w:val="007543BF"/>
    <w:rsid w:val="00757F5D"/>
    <w:rsid w:val="00760B6C"/>
    <w:rsid w:val="00763390"/>
    <w:rsid w:val="007634AD"/>
    <w:rsid w:val="0076449F"/>
    <w:rsid w:val="00765253"/>
    <w:rsid w:val="007715C9"/>
    <w:rsid w:val="00774177"/>
    <w:rsid w:val="007747AC"/>
    <w:rsid w:val="007747EF"/>
    <w:rsid w:val="00774EDD"/>
    <w:rsid w:val="007752AD"/>
    <w:rsid w:val="007757EC"/>
    <w:rsid w:val="0077727D"/>
    <w:rsid w:val="00780D70"/>
    <w:rsid w:val="00783010"/>
    <w:rsid w:val="007837FF"/>
    <w:rsid w:val="00785337"/>
    <w:rsid w:val="00787F82"/>
    <w:rsid w:val="0079415A"/>
    <w:rsid w:val="007950B1"/>
    <w:rsid w:val="007961C7"/>
    <w:rsid w:val="007A40A5"/>
    <w:rsid w:val="007A61C8"/>
    <w:rsid w:val="007A6CED"/>
    <w:rsid w:val="007A71CA"/>
    <w:rsid w:val="007A7FE3"/>
    <w:rsid w:val="007B04AA"/>
    <w:rsid w:val="007B25C3"/>
    <w:rsid w:val="007B30AA"/>
    <w:rsid w:val="007B5AB4"/>
    <w:rsid w:val="007B5C0D"/>
    <w:rsid w:val="007D213E"/>
    <w:rsid w:val="007D7439"/>
    <w:rsid w:val="007E059F"/>
    <w:rsid w:val="007E43AD"/>
    <w:rsid w:val="007E780B"/>
    <w:rsid w:val="007E7D4A"/>
    <w:rsid w:val="007F163F"/>
    <w:rsid w:val="007F69F3"/>
    <w:rsid w:val="0080054A"/>
    <w:rsid w:val="008006CC"/>
    <w:rsid w:val="00800B5A"/>
    <w:rsid w:val="00807F18"/>
    <w:rsid w:val="008111B0"/>
    <w:rsid w:val="00813688"/>
    <w:rsid w:val="0081466E"/>
    <w:rsid w:val="00820F46"/>
    <w:rsid w:val="00821067"/>
    <w:rsid w:val="00821367"/>
    <w:rsid w:val="008224C5"/>
    <w:rsid w:val="008237AA"/>
    <w:rsid w:val="00824825"/>
    <w:rsid w:val="008250AA"/>
    <w:rsid w:val="00825F36"/>
    <w:rsid w:val="008269D0"/>
    <w:rsid w:val="008278DD"/>
    <w:rsid w:val="00830ECF"/>
    <w:rsid w:val="00831E8D"/>
    <w:rsid w:val="00832D62"/>
    <w:rsid w:val="008339AF"/>
    <w:rsid w:val="00833FF6"/>
    <w:rsid w:val="0084068F"/>
    <w:rsid w:val="00843AA9"/>
    <w:rsid w:val="00843C2F"/>
    <w:rsid w:val="00845AD1"/>
    <w:rsid w:val="00847DF5"/>
    <w:rsid w:val="0085171B"/>
    <w:rsid w:val="00856A31"/>
    <w:rsid w:val="00857132"/>
    <w:rsid w:val="00857D6B"/>
    <w:rsid w:val="00870708"/>
    <w:rsid w:val="00875227"/>
    <w:rsid w:val="008754D0"/>
    <w:rsid w:val="00875B67"/>
    <w:rsid w:val="00876322"/>
    <w:rsid w:val="00877D48"/>
    <w:rsid w:val="00881934"/>
    <w:rsid w:val="00883781"/>
    <w:rsid w:val="00883DA5"/>
    <w:rsid w:val="00885570"/>
    <w:rsid w:val="0088651C"/>
    <w:rsid w:val="008865E0"/>
    <w:rsid w:val="00893958"/>
    <w:rsid w:val="00893E82"/>
    <w:rsid w:val="0089451E"/>
    <w:rsid w:val="008964D5"/>
    <w:rsid w:val="00896C7A"/>
    <w:rsid w:val="00897384"/>
    <w:rsid w:val="008A254D"/>
    <w:rsid w:val="008A2E77"/>
    <w:rsid w:val="008A5B6F"/>
    <w:rsid w:val="008B2044"/>
    <w:rsid w:val="008B2444"/>
    <w:rsid w:val="008B2703"/>
    <w:rsid w:val="008C0BF1"/>
    <w:rsid w:val="008C466D"/>
    <w:rsid w:val="008C4F4F"/>
    <w:rsid w:val="008C56AB"/>
    <w:rsid w:val="008C6F6F"/>
    <w:rsid w:val="008C72BE"/>
    <w:rsid w:val="008D0C16"/>
    <w:rsid w:val="008D0EE0"/>
    <w:rsid w:val="008D2D2A"/>
    <w:rsid w:val="008D385D"/>
    <w:rsid w:val="008D3E94"/>
    <w:rsid w:val="008D48BB"/>
    <w:rsid w:val="008E0F88"/>
    <w:rsid w:val="008E18C1"/>
    <w:rsid w:val="008E5DE7"/>
    <w:rsid w:val="008E6D30"/>
    <w:rsid w:val="008F1A56"/>
    <w:rsid w:val="008F2028"/>
    <w:rsid w:val="008F2C5B"/>
    <w:rsid w:val="008F4F1C"/>
    <w:rsid w:val="008F77C4"/>
    <w:rsid w:val="0090608C"/>
    <w:rsid w:val="009103F3"/>
    <w:rsid w:val="00911BB6"/>
    <w:rsid w:val="00916F02"/>
    <w:rsid w:val="009221D8"/>
    <w:rsid w:val="00922817"/>
    <w:rsid w:val="00922C3A"/>
    <w:rsid w:val="00923A89"/>
    <w:rsid w:val="00925D0B"/>
    <w:rsid w:val="00926441"/>
    <w:rsid w:val="00932377"/>
    <w:rsid w:val="0093273F"/>
    <w:rsid w:val="00932AEE"/>
    <w:rsid w:val="00933377"/>
    <w:rsid w:val="00934022"/>
    <w:rsid w:val="009360E5"/>
    <w:rsid w:val="009371A6"/>
    <w:rsid w:val="00941B00"/>
    <w:rsid w:val="00943221"/>
    <w:rsid w:val="00943556"/>
    <w:rsid w:val="00945081"/>
    <w:rsid w:val="0094549F"/>
    <w:rsid w:val="00945831"/>
    <w:rsid w:val="00947634"/>
    <w:rsid w:val="00951440"/>
    <w:rsid w:val="00953596"/>
    <w:rsid w:val="00961195"/>
    <w:rsid w:val="009615AB"/>
    <w:rsid w:val="00962456"/>
    <w:rsid w:val="00964107"/>
    <w:rsid w:val="00965AC6"/>
    <w:rsid w:val="00967042"/>
    <w:rsid w:val="0096716F"/>
    <w:rsid w:val="009734FC"/>
    <w:rsid w:val="00975114"/>
    <w:rsid w:val="00975198"/>
    <w:rsid w:val="0097671F"/>
    <w:rsid w:val="0098255A"/>
    <w:rsid w:val="009845BE"/>
    <w:rsid w:val="009857EE"/>
    <w:rsid w:val="0099026D"/>
    <w:rsid w:val="009904E5"/>
    <w:rsid w:val="009908ED"/>
    <w:rsid w:val="009969C9"/>
    <w:rsid w:val="009975A5"/>
    <w:rsid w:val="009A50DC"/>
    <w:rsid w:val="009B16AD"/>
    <w:rsid w:val="009B31F3"/>
    <w:rsid w:val="009B47F1"/>
    <w:rsid w:val="009B6A92"/>
    <w:rsid w:val="009C2A9A"/>
    <w:rsid w:val="009C3A75"/>
    <w:rsid w:val="009C4A4D"/>
    <w:rsid w:val="009C4B32"/>
    <w:rsid w:val="009C7939"/>
    <w:rsid w:val="009D4DEE"/>
    <w:rsid w:val="009D7501"/>
    <w:rsid w:val="009E186E"/>
    <w:rsid w:val="009E5285"/>
    <w:rsid w:val="009F0BF5"/>
    <w:rsid w:val="009F77F8"/>
    <w:rsid w:val="009F7BD0"/>
    <w:rsid w:val="00A03439"/>
    <w:rsid w:val="00A046B4"/>
    <w:rsid w:val="00A04831"/>
    <w:rsid w:val="00A048FF"/>
    <w:rsid w:val="00A05875"/>
    <w:rsid w:val="00A05F3B"/>
    <w:rsid w:val="00A06D28"/>
    <w:rsid w:val="00A10775"/>
    <w:rsid w:val="00A1134F"/>
    <w:rsid w:val="00A11C80"/>
    <w:rsid w:val="00A13EF2"/>
    <w:rsid w:val="00A16F0D"/>
    <w:rsid w:val="00A22E08"/>
    <w:rsid w:val="00A22F2F"/>
    <w:rsid w:val="00A231E2"/>
    <w:rsid w:val="00A231FE"/>
    <w:rsid w:val="00A24E8E"/>
    <w:rsid w:val="00A25DAA"/>
    <w:rsid w:val="00A27F34"/>
    <w:rsid w:val="00A3195E"/>
    <w:rsid w:val="00A32BAD"/>
    <w:rsid w:val="00A349ED"/>
    <w:rsid w:val="00A36C48"/>
    <w:rsid w:val="00A37681"/>
    <w:rsid w:val="00A40A7E"/>
    <w:rsid w:val="00A41E0B"/>
    <w:rsid w:val="00A44E21"/>
    <w:rsid w:val="00A45F0E"/>
    <w:rsid w:val="00A5345F"/>
    <w:rsid w:val="00A55631"/>
    <w:rsid w:val="00A564B2"/>
    <w:rsid w:val="00A5691A"/>
    <w:rsid w:val="00A56BE9"/>
    <w:rsid w:val="00A57FA5"/>
    <w:rsid w:val="00A61615"/>
    <w:rsid w:val="00A64912"/>
    <w:rsid w:val="00A6586A"/>
    <w:rsid w:val="00A70231"/>
    <w:rsid w:val="00A70A74"/>
    <w:rsid w:val="00A71A73"/>
    <w:rsid w:val="00A71E23"/>
    <w:rsid w:val="00A73A4C"/>
    <w:rsid w:val="00A73CD0"/>
    <w:rsid w:val="00A73F56"/>
    <w:rsid w:val="00A77645"/>
    <w:rsid w:val="00A80BFC"/>
    <w:rsid w:val="00A82FE8"/>
    <w:rsid w:val="00A83018"/>
    <w:rsid w:val="00A832B9"/>
    <w:rsid w:val="00A90D9A"/>
    <w:rsid w:val="00A916DD"/>
    <w:rsid w:val="00A9293C"/>
    <w:rsid w:val="00A9556D"/>
    <w:rsid w:val="00A97315"/>
    <w:rsid w:val="00AA2BFF"/>
    <w:rsid w:val="00AA3795"/>
    <w:rsid w:val="00AA4343"/>
    <w:rsid w:val="00AA6A14"/>
    <w:rsid w:val="00AB6830"/>
    <w:rsid w:val="00AB6902"/>
    <w:rsid w:val="00AB6955"/>
    <w:rsid w:val="00AB782E"/>
    <w:rsid w:val="00AC1E75"/>
    <w:rsid w:val="00AC3D51"/>
    <w:rsid w:val="00AC4BE4"/>
    <w:rsid w:val="00AC6FF9"/>
    <w:rsid w:val="00AD3BC2"/>
    <w:rsid w:val="00AD3DD1"/>
    <w:rsid w:val="00AD5522"/>
    <w:rsid w:val="00AD5641"/>
    <w:rsid w:val="00AD7DB8"/>
    <w:rsid w:val="00AE05D4"/>
    <w:rsid w:val="00AE1088"/>
    <w:rsid w:val="00AE32EA"/>
    <w:rsid w:val="00AE4469"/>
    <w:rsid w:val="00AE459E"/>
    <w:rsid w:val="00AE4DFB"/>
    <w:rsid w:val="00AF0E08"/>
    <w:rsid w:val="00AF13AB"/>
    <w:rsid w:val="00AF18AF"/>
    <w:rsid w:val="00AF1BA4"/>
    <w:rsid w:val="00AF4378"/>
    <w:rsid w:val="00B01327"/>
    <w:rsid w:val="00B01BC8"/>
    <w:rsid w:val="00B02F88"/>
    <w:rsid w:val="00B032D8"/>
    <w:rsid w:val="00B03A71"/>
    <w:rsid w:val="00B06E51"/>
    <w:rsid w:val="00B07BFD"/>
    <w:rsid w:val="00B07E4F"/>
    <w:rsid w:val="00B11393"/>
    <w:rsid w:val="00B11A60"/>
    <w:rsid w:val="00B13FD9"/>
    <w:rsid w:val="00B14771"/>
    <w:rsid w:val="00B1520E"/>
    <w:rsid w:val="00B24E5C"/>
    <w:rsid w:val="00B256FA"/>
    <w:rsid w:val="00B2737A"/>
    <w:rsid w:val="00B27CAD"/>
    <w:rsid w:val="00B32BE2"/>
    <w:rsid w:val="00B32EF2"/>
    <w:rsid w:val="00B33B3C"/>
    <w:rsid w:val="00B43627"/>
    <w:rsid w:val="00B44801"/>
    <w:rsid w:val="00B5000F"/>
    <w:rsid w:val="00B50C37"/>
    <w:rsid w:val="00B52E59"/>
    <w:rsid w:val="00B534F1"/>
    <w:rsid w:val="00B5435E"/>
    <w:rsid w:val="00B61660"/>
    <w:rsid w:val="00B6382D"/>
    <w:rsid w:val="00B63ABE"/>
    <w:rsid w:val="00B643D1"/>
    <w:rsid w:val="00B6529F"/>
    <w:rsid w:val="00B67532"/>
    <w:rsid w:val="00B71945"/>
    <w:rsid w:val="00B7361F"/>
    <w:rsid w:val="00B80BDC"/>
    <w:rsid w:val="00B81F14"/>
    <w:rsid w:val="00B82117"/>
    <w:rsid w:val="00B8468F"/>
    <w:rsid w:val="00B8551D"/>
    <w:rsid w:val="00BA0AC3"/>
    <w:rsid w:val="00BA0F94"/>
    <w:rsid w:val="00BA2283"/>
    <w:rsid w:val="00BA2647"/>
    <w:rsid w:val="00BA456F"/>
    <w:rsid w:val="00BA5026"/>
    <w:rsid w:val="00BA61A2"/>
    <w:rsid w:val="00BB0BBB"/>
    <w:rsid w:val="00BB1E9B"/>
    <w:rsid w:val="00BB1FAF"/>
    <w:rsid w:val="00BB40BF"/>
    <w:rsid w:val="00BB56E9"/>
    <w:rsid w:val="00BB73CE"/>
    <w:rsid w:val="00BC0CD1"/>
    <w:rsid w:val="00BC2FC4"/>
    <w:rsid w:val="00BC3035"/>
    <w:rsid w:val="00BD4537"/>
    <w:rsid w:val="00BD5495"/>
    <w:rsid w:val="00BD587B"/>
    <w:rsid w:val="00BD692E"/>
    <w:rsid w:val="00BD75DE"/>
    <w:rsid w:val="00BE4C77"/>
    <w:rsid w:val="00BE702A"/>
    <w:rsid w:val="00BE719A"/>
    <w:rsid w:val="00BE720A"/>
    <w:rsid w:val="00BF0461"/>
    <w:rsid w:val="00BF1DBC"/>
    <w:rsid w:val="00BF4944"/>
    <w:rsid w:val="00BF4B01"/>
    <w:rsid w:val="00BF56D4"/>
    <w:rsid w:val="00BF723F"/>
    <w:rsid w:val="00C000D3"/>
    <w:rsid w:val="00C02DB6"/>
    <w:rsid w:val="00C03D37"/>
    <w:rsid w:val="00C04409"/>
    <w:rsid w:val="00C05831"/>
    <w:rsid w:val="00C063CB"/>
    <w:rsid w:val="00C067E5"/>
    <w:rsid w:val="00C072BF"/>
    <w:rsid w:val="00C13C16"/>
    <w:rsid w:val="00C13F82"/>
    <w:rsid w:val="00C164CA"/>
    <w:rsid w:val="00C176CF"/>
    <w:rsid w:val="00C20DAE"/>
    <w:rsid w:val="00C24EE9"/>
    <w:rsid w:val="00C27F16"/>
    <w:rsid w:val="00C27F3D"/>
    <w:rsid w:val="00C27FCE"/>
    <w:rsid w:val="00C30A07"/>
    <w:rsid w:val="00C312DB"/>
    <w:rsid w:val="00C31F42"/>
    <w:rsid w:val="00C32751"/>
    <w:rsid w:val="00C3635D"/>
    <w:rsid w:val="00C41EAC"/>
    <w:rsid w:val="00C42BF8"/>
    <w:rsid w:val="00C43938"/>
    <w:rsid w:val="00C460AE"/>
    <w:rsid w:val="00C46A1C"/>
    <w:rsid w:val="00C50043"/>
    <w:rsid w:val="00C5241D"/>
    <w:rsid w:val="00C53429"/>
    <w:rsid w:val="00C54E84"/>
    <w:rsid w:val="00C5532F"/>
    <w:rsid w:val="00C61512"/>
    <w:rsid w:val="00C6224F"/>
    <w:rsid w:val="00C67C50"/>
    <w:rsid w:val="00C72201"/>
    <w:rsid w:val="00C72CCE"/>
    <w:rsid w:val="00C72F23"/>
    <w:rsid w:val="00C736CC"/>
    <w:rsid w:val="00C7573B"/>
    <w:rsid w:val="00C760F4"/>
    <w:rsid w:val="00C76CF3"/>
    <w:rsid w:val="00C8023C"/>
    <w:rsid w:val="00C82C77"/>
    <w:rsid w:val="00C84FAD"/>
    <w:rsid w:val="00C855C9"/>
    <w:rsid w:val="00C85EF0"/>
    <w:rsid w:val="00C87D1F"/>
    <w:rsid w:val="00C9268B"/>
    <w:rsid w:val="00C9494C"/>
    <w:rsid w:val="00CA593D"/>
    <w:rsid w:val="00CA6628"/>
    <w:rsid w:val="00CB6710"/>
    <w:rsid w:val="00CB6749"/>
    <w:rsid w:val="00CB67A2"/>
    <w:rsid w:val="00CB7B07"/>
    <w:rsid w:val="00CC49C5"/>
    <w:rsid w:val="00CD14BB"/>
    <w:rsid w:val="00CD56CF"/>
    <w:rsid w:val="00CD5B3D"/>
    <w:rsid w:val="00CD5F0E"/>
    <w:rsid w:val="00CD6C70"/>
    <w:rsid w:val="00CE1170"/>
    <w:rsid w:val="00CE1E31"/>
    <w:rsid w:val="00CE4890"/>
    <w:rsid w:val="00CE7B69"/>
    <w:rsid w:val="00CF0BB2"/>
    <w:rsid w:val="00CF626D"/>
    <w:rsid w:val="00D00EAA"/>
    <w:rsid w:val="00D01E3D"/>
    <w:rsid w:val="00D03449"/>
    <w:rsid w:val="00D0391F"/>
    <w:rsid w:val="00D04B56"/>
    <w:rsid w:val="00D0668E"/>
    <w:rsid w:val="00D06ADC"/>
    <w:rsid w:val="00D10273"/>
    <w:rsid w:val="00D13441"/>
    <w:rsid w:val="00D138B9"/>
    <w:rsid w:val="00D146C3"/>
    <w:rsid w:val="00D15242"/>
    <w:rsid w:val="00D17B81"/>
    <w:rsid w:val="00D20813"/>
    <w:rsid w:val="00D2256C"/>
    <w:rsid w:val="00D22999"/>
    <w:rsid w:val="00D2346B"/>
    <w:rsid w:val="00D243A3"/>
    <w:rsid w:val="00D24D58"/>
    <w:rsid w:val="00D24E3C"/>
    <w:rsid w:val="00D271F4"/>
    <w:rsid w:val="00D303E6"/>
    <w:rsid w:val="00D31DD6"/>
    <w:rsid w:val="00D32AC4"/>
    <w:rsid w:val="00D342A7"/>
    <w:rsid w:val="00D41FE0"/>
    <w:rsid w:val="00D477C3"/>
    <w:rsid w:val="00D52EFE"/>
    <w:rsid w:val="00D5369F"/>
    <w:rsid w:val="00D53A18"/>
    <w:rsid w:val="00D5623B"/>
    <w:rsid w:val="00D57A3D"/>
    <w:rsid w:val="00D62EDA"/>
    <w:rsid w:val="00D62F42"/>
    <w:rsid w:val="00D63EF6"/>
    <w:rsid w:val="00D70DFB"/>
    <w:rsid w:val="00D71F19"/>
    <w:rsid w:val="00D722FF"/>
    <w:rsid w:val="00D72FEC"/>
    <w:rsid w:val="00D73029"/>
    <w:rsid w:val="00D75C33"/>
    <w:rsid w:val="00D75F30"/>
    <w:rsid w:val="00D76285"/>
    <w:rsid w:val="00D766DF"/>
    <w:rsid w:val="00D773D3"/>
    <w:rsid w:val="00D82109"/>
    <w:rsid w:val="00D833EC"/>
    <w:rsid w:val="00D84330"/>
    <w:rsid w:val="00D85076"/>
    <w:rsid w:val="00D868BB"/>
    <w:rsid w:val="00D916C6"/>
    <w:rsid w:val="00D928F6"/>
    <w:rsid w:val="00D96DB4"/>
    <w:rsid w:val="00DA2FDC"/>
    <w:rsid w:val="00DA3C2A"/>
    <w:rsid w:val="00DA4693"/>
    <w:rsid w:val="00DA4F07"/>
    <w:rsid w:val="00DA52BE"/>
    <w:rsid w:val="00DA53CA"/>
    <w:rsid w:val="00DA578D"/>
    <w:rsid w:val="00DB3306"/>
    <w:rsid w:val="00DB7E3E"/>
    <w:rsid w:val="00DC0652"/>
    <w:rsid w:val="00DC06F1"/>
    <w:rsid w:val="00DC1368"/>
    <w:rsid w:val="00DC1536"/>
    <w:rsid w:val="00DC22F8"/>
    <w:rsid w:val="00DC31CB"/>
    <w:rsid w:val="00DC44FC"/>
    <w:rsid w:val="00DC561C"/>
    <w:rsid w:val="00DC5B54"/>
    <w:rsid w:val="00DD41D1"/>
    <w:rsid w:val="00DD47E6"/>
    <w:rsid w:val="00DD6C8E"/>
    <w:rsid w:val="00DE2002"/>
    <w:rsid w:val="00DE403F"/>
    <w:rsid w:val="00DE4341"/>
    <w:rsid w:val="00DE46CC"/>
    <w:rsid w:val="00DE47D2"/>
    <w:rsid w:val="00DE4C99"/>
    <w:rsid w:val="00DE699B"/>
    <w:rsid w:val="00DF7AE9"/>
    <w:rsid w:val="00E05704"/>
    <w:rsid w:val="00E06B72"/>
    <w:rsid w:val="00E06C2E"/>
    <w:rsid w:val="00E072AC"/>
    <w:rsid w:val="00E15C92"/>
    <w:rsid w:val="00E1691F"/>
    <w:rsid w:val="00E24D66"/>
    <w:rsid w:val="00E27BFF"/>
    <w:rsid w:val="00E30B98"/>
    <w:rsid w:val="00E374FA"/>
    <w:rsid w:val="00E37760"/>
    <w:rsid w:val="00E4286D"/>
    <w:rsid w:val="00E43B2B"/>
    <w:rsid w:val="00E4454E"/>
    <w:rsid w:val="00E4522D"/>
    <w:rsid w:val="00E45E4B"/>
    <w:rsid w:val="00E5032B"/>
    <w:rsid w:val="00E514BA"/>
    <w:rsid w:val="00E51E6A"/>
    <w:rsid w:val="00E52CF0"/>
    <w:rsid w:val="00E54292"/>
    <w:rsid w:val="00E5524C"/>
    <w:rsid w:val="00E63905"/>
    <w:rsid w:val="00E64E74"/>
    <w:rsid w:val="00E66AE3"/>
    <w:rsid w:val="00E719A4"/>
    <w:rsid w:val="00E73A9C"/>
    <w:rsid w:val="00E73E95"/>
    <w:rsid w:val="00E74DC7"/>
    <w:rsid w:val="00E769F4"/>
    <w:rsid w:val="00E8220E"/>
    <w:rsid w:val="00E8295E"/>
    <w:rsid w:val="00E83492"/>
    <w:rsid w:val="00E84959"/>
    <w:rsid w:val="00E84ECA"/>
    <w:rsid w:val="00E87699"/>
    <w:rsid w:val="00E87E11"/>
    <w:rsid w:val="00E87F60"/>
    <w:rsid w:val="00E90289"/>
    <w:rsid w:val="00E90A0E"/>
    <w:rsid w:val="00E91E30"/>
    <w:rsid w:val="00E947C6"/>
    <w:rsid w:val="00E96D4E"/>
    <w:rsid w:val="00EA2DB8"/>
    <w:rsid w:val="00EA47C0"/>
    <w:rsid w:val="00EB00CF"/>
    <w:rsid w:val="00EB0722"/>
    <w:rsid w:val="00EB16E2"/>
    <w:rsid w:val="00EB1F01"/>
    <w:rsid w:val="00EB2DFC"/>
    <w:rsid w:val="00EB510C"/>
    <w:rsid w:val="00EB5A5A"/>
    <w:rsid w:val="00EB5BA4"/>
    <w:rsid w:val="00EB6A66"/>
    <w:rsid w:val="00EB7408"/>
    <w:rsid w:val="00EC31A4"/>
    <w:rsid w:val="00EC3613"/>
    <w:rsid w:val="00EC3C12"/>
    <w:rsid w:val="00EC5FA4"/>
    <w:rsid w:val="00EC6974"/>
    <w:rsid w:val="00ED0858"/>
    <w:rsid w:val="00ED4488"/>
    <w:rsid w:val="00ED47D4"/>
    <w:rsid w:val="00ED492F"/>
    <w:rsid w:val="00ED4A27"/>
    <w:rsid w:val="00EE3732"/>
    <w:rsid w:val="00EE3E36"/>
    <w:rsid w:val="00EE6BBD"/>
    <w:rsid w:val="00EE77A8"/>
    <w:rsid w:val="00EE7BC3"/>
    <w:rsid w:val="00EF19F2"/>
    <w:rsid w:val="00EF2E3A"/>
    <w:rsid w:val="00EF58D6"/>
    <w:rsid w:val="00EF67A7"/>
    <w:rsid w:val="00F0415C"/>
    <w:rsid w:val="00F047E2"/>
    <w:rsid w:val="00F078DC"/>
    <w:rsid w:val="00F07FF3"/>
    <w:rsid w:val="00F12F88"/>
    <w:rsid w:val="00F13856"/>
    <w:rsid w:val="00F13E86"/>
    <w:rsid w:val="00F177EE"/>
    <w:rsid w:val="00F17B00"/>
    <w:rsid w:val="00F20B37"/>
    <w:rsid w:val="00F21EDC"/>
    <w:rsid w:val="00F22432"/>
    <w:rsid w:val="00F227AB"/>
    <w:rsid w:val="00F24B22"/>
    <w:rsid w:val="00F25157"/>
    <w:rsid w:val="00F2656F"/>
    <w:rsid w:val="00F27D97"/>
    <w:rsid w:val="00F27F62"/>
    <w:rsid w:val="00F303A6"/>
    <w:rsid w:val="00F30F7C"/>
    <w:rsid w:val="00F359A2"/>
    <w:rsid w:val="00F35C62"/>
    <w:rsid w:val="00F36DF7"/>
    <w:rsid w:val="00F40938"/>
    <w:rsid w:val="00F471EF"/>
    <w:rsid w:val="00F51E30"/>
    <w:rsid w:val="00F51E81"/>
    <w:rsid w:val="00F55EB5"/>
    <w:rsid w:val="00F565A3"/>
    <w:rsid w:val="00F65481"/>
    <w:rsid w:val="00F65E5A"/>
    <w:rsid w:val="00F677A9"/>
    <w:rsid w:val="00F70FEE"/>
    <w:rsid w:val="00F71A3C"/>
    <w:rsid w:val="00F71F5D"/>
    <w:rsid w:val="00F73016"/>
    <w:rsid w:val="00F7329A"/>
    <w:rsid w:val="00F73909"/>
    <w:rsid w:val="00F75695"/>
    <w:rsid w:val="00F757C9"/>
    <w:rsid w:val="00F774F0"/>
    <w:rsid w:val="00F805F4"/>
    <w:rsid w:val="00F82939"/>
    <w:rsid w:val="00F84CF5"/>
    <w:rsid w:val="00F87500"/>
    <w:rsid w:val="00F8756A"/>
    <w:rsid w:val="00F9113D"/>
    <w:rsid w:val="00F92D35"/>
    <w:rsid w:val="00F93052"/>
    <w:rsid w:val="00F937E6"/>
    <w:rsid w:val="00F93A55"/>
    <w:rsid w:val="00F9405B"/>
    <w:rsid w:val="00F94DF4"/>
    <w:rsid w:val="00F95225"/>
    <w:rsid w:val="00FA1175"/>
    <w:rsid w:val="00FA28C3"/>
    <w:rsid w:val="00FA420B"/>
    <w:rsid w:val="00FA4BDB"/>
    <w:rsid w:val="00FA63BD"/>
    <w:rsid w:val="00FB0861"/>
    <w:rsid w:val="00FB099D"/>
    <w:rsid w:val="00FB0CE2"/>
    <w:rsid w:val="00FB117D"/>
    <w:rsid w:val="00FB4546"/>
    <w:rsid w:val="00FB4CAE"/>
    <w:rsid w:val="00FB6EFE"/>
    <w:rsid w:val="00FC0368"/>
    <w:rsid w:val="00FC171F"/>
    <w:rsid w:val="00FC2DBA"/>
    <w:rsid w:val="00FC2E16"/>
    <w:rsid w:val="00FC37D5"/>
    <w:rsid w:val="00FC578E"/>
    <w:rsid w:val="00FC7311"/>
    <w:rsid w:val="00FD0B3D"/>
    <w:rsid w:val="00FD146A"/>
    <w:rsid w:val="00FD1E13"/>
    <w:rsid w:val="00FD2C65"/>
    <w:rsid w:val="00FD6197"/>
    <w:rsid w:val="00FD61BC"/>
    <w:rsid w:val="00FD7214"/>
    <w:rsid w:val="00FD749B"/>
    <w:rsid w:val="00FD7EB1"/>
    <w:rsid w:val="00FE0633"/>
    <w:rsid w:val="00FE41C9"/>
    <w:rsid w:val="00FE482B"/>
    <w:rsid w:val="00FE6050"/>
    <w:rsid w:val="00FE7508"/>
    <w:rsid w:val="00FE7D8B"/>
    <w:rsid w:val="00FE7F93"/>
    <w:rsid w:val="00FF31DE"/>
    <w:rsid w:val="00FF6B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o:shapelayout v:ext="edit">
      <o:idmap v:ext="edit" data="1"/>
    </o:shapelayout>
  </w:shapeDefaults>
  <w:decimalSymbol w:val="."/>
  <w:listSeparator w:val=","/>
  <w14:docId w14:val="456E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B5541"/>
    <w:pPr>
      <w:spacing w:line="260" w:lineRule="atLeast"/>
    </w:pPr>
    <w:rPr>
      <w:sz w:val="22"/>
    </w:rPr>
  </w:style>
  <w:style w:type="paragraph" w:styleId="Heading1">
    <w:name w:val="heading 1"/>
    <w:basedOn w:val="Normal"/>
    <w:next w:val="Normal"/>
    <w:link w:val="Heading1Char"/>
    <w:uiPriority w:val="9"/>
    <w:qFormat/>
    <w:rsid w:val="003B5541"/>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B5541"/>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B5541"/>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B5541"/>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B5541"/>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B5541"/>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B5541"/>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B5541"/>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B5541"/>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B5541"/>
  </w:style>
  <w:style w:type="paragraph" w:customStyle="1" w:styleId="OPCParaBase">
    <w:name w:val="OPCParaBase"/>
    <w:qFormat/>
    <w:rsid w:val="003B5541"/>
    <w:pPr>
      <w:spacing w:line="260" w:lineRule="atLeast"/>
    </w:pPr>
    <w:rPr>
      <w:rFonts w:eastAsia="Times New Roman" w:cs="Times New Roman"/>
      <w:sz w:val="22"/>
      <w:lang w:eastAsia="en-AU"/>
    </w:rPr>
  </w:style>
  <w:style w:type="paragraph" w:customStyle="1" w:styleId="ShortT">
    <w:name w:val="ShortT"/>
    <w:basedOn w:val="OPCParaBase"/>
    <w:next w:val="Normal"/>
    <w:qFormat/>
    <w:rsid w:val="003B5541"/>
    <w:pPr>
      <w:spacing w:line="240" w:lineRule="auto"/>
    </w:pPr>
    <w:rPr>
      <w:b/>
      <w:sz w:val="40"/>
    </w:rPr>
  </w:style>
  <w:style w:type="paragraph" w:customStyle="1" w:styleId="ActHead1">
    <w:name w:val="ActHead 1"/>
    <w:aliases w:val="c"/>
    <w:basedOn w:val="OPCParaBase"/>
    <w:next w:val="Normal"/>
    <w:qFormat/>
    <w:rsid w:val="003B554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B55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B55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B55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B55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B55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B55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B55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B554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B5541"/>
  </w:style>
  <w:style w:type="paragraph" w:customStyle="1" w:styleId="Blocks">
    <w:name w:val="Blocks"/>
    <w:aliases w:val="bb"/>
    <w:basedOn w:val="OPCParaBase"/>
    <w:qFormat/>
    <w:rsid w:val="003B5541"/>
    <w:pPr>
      <w:spacing w:line="240" w:lineRule="auto"/>
    </w:pPr>
    <w:rPr>
      <w:sz w:val="24"/>
    </w:rPr>
  </w:style>
  <w:style w:type="paragraph" w:customStyle="1" w:styleId="BoxText">
    <w:name w:val="BoxText"/>
    <w:aliases w:val="bt"/>
    <w:basedOn w:val="OPCParaBase"/>
    <w:qFormat/>
    <w:rsid w:val="003B55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B5541"/>
    <w:rPr>
      <w:b/>
    </w:rPr>
  </w:style>
  <w:style w:type="paragraph" w:customStyle="1" w:styleId="BoxHeadItalic">
    <w:name w:val="BoxHeadItalic"/>
    <w:aliases w:val="bhi"/>
    <w:basedOn w:val="BoxText"/>
    <w:next w:val="BoxStep"/>
    <w:qFormat/>
    <w:rsid w:val="003B5541"/>
    <w:rPr>
      <w:i/>
    </w:rPr>
  </w:style>
  <w:style w:type="paragraph" w:customStyle="1" w:styleId="BoxList">
    <w:name w:val="BoxList"/>
    <w:aliases w:val="bl"/>
    <w:basedOn w:val="BoxText"/>
    <w:qFormat/>
    <w:rsid w:val="003B5541"/>
    <w:pPr>
      <w:ind w:left="1559" w:hanging="425"/>
    </w:pPr>
  </w:style>
  <w:style w:type="paragraph" w:customStyle="1" w:styleId="BoxNote">
    <w:name w:val="BoxNote"/>
    <w:aliases w:val="bn"/>
    <w:basedOn w:val="BoxText"/>
    <w:qFormat/>
    <w:rsid w:val="003B5541"/>
    <w:pPr>
      <w:tabs>
        <w:tab w:val="left" w:pos="1985"/>
      </w:tabs>
      <w:spacing w:before="122" w:line="198" w:lineRule="exact"/>
      <w:ind w:left="2948" w:hanging="1814"/>
    </w:pPr>
    <w:rPr>
      <w:sz w:val="18"/>
    </w:rPr>
  </w:style>
  <w:style w:type="paragraph" w:customStyle="1" w:styleId="BoxPara">
    <w:name w:val="BoxPara"/>
    <w:aliases w:val="bp"/>
    <w:basedOn w:val="BoxText"/>
    <w:qFormat/>
    <w:rsid w:val="003B5541"/>
    <w:pPr>
      <w:tabs>
        <w:tab w:val="right" w:pos="2268"/>
      </w:tabs>
      <w:ind w:left="2552" w:hanging="1418"/>
    </w:pPr>
  </w:style>
  <w:style w:type="paragraph" w:customStyle="1" w:styleId="BoxStep">
    <w:name w:val="BoxStep"/>
    <w:aliases w:val="bs"/>
    <w:basedOn w:val="BoxText"/>
    <w:qFormat/>
    <w:rsid w:val="003B5541"/>
    <w:pPr>
      <w:ind w:left="1985" w:hanging="851"/>
    </w:pPr>
  </w:style>
  <w:style w:type="character" w:customStyle="1" w:styleId="CharAmPartNo">
    <w:name w:val="CharAmPartNo"/>
    <w:basedOn w:val="OPCCharBase"/>
    <w:qFormat/>
    <w:rsid w:val="003B5541"/>
  </w:style>
  <w:style w:type="character" w:customStyle="1" w:styleId="CharAmPartText">
    <w:name w:val="CharAmPartText"/>
    <w:basedOn w:val="OPCCharBase"/>
    <w:qFormat/>
    <w:rsid w:val="003B5541"/>
  </w:style>
  <w:style w:type="character" w:customStyle="1" w:styleId="CharAmSchNo">
    <w:name w:val="CharAmSchNo"/>
    <w:basedOn w:val="OPCCharBase"/>
    <w:qFormat/>
    <w:rsid w:val="003B5541"/>
  </w:style>
  <w:style w:type="character" w:customStyle="1" w:styleId="CharAmSchText">
    <w:name w:val="CharAmSchText"/>
    <w:basedOn w:val="OPCCharBase"/>
    <w:qFormat/>
    <w:rsid w:val="003B5541"/>
  </w:style>
  <w:style w:type="character" w:customStyle="1" w:styleId="CharBoldItalic">
    <w:name w:val="CharBoldItalic"/>
    <w:basedOn w:val="OPCCharBase"/>
    <w:uiPriority w:val="1"/>
    <w:qFormat/>
    <w:rsid w:val="003B5541"/>
    <w:rPr>
      <w:b/>
      <w:i/>
    </w:rPr>
  </w:style>
  <w:style w:type="character" w:customStyle="1" w:styleId="CharChapNo">
    <w:name w:val="CharChapNo"/>
    <w:basedOn w:val="OPCCharBase"/>
    <w:uiPriority w:val="1"/>
    <w:qFormat/>
    <w:rsid w:val="003B5541"/>
  </w:style>
  <w:style w:type="character" w:customStyle="1" w:styleId="CharChapText">
    <w:name w:val="CharChapText"/>
    <w:basedOn w:val="OPCCharBase"/>
    <w:uiPriority w:val="1"/>
    <w:qFormat/>
    <w:rsid w:val="003B5541"/>
  </w:style>
  <w:style w:type="character" w:customStyle="1" w:styleId="CharDivNo">
    <w:name w:val="CharDivNo"/>
    <w:basedOn w:val="OPCCharBase"/>
    <w:uiPriority w:val="1"/>
    <w:qFormat/>
    <w:rsid w:val="003B5541"/>
  </w:style>
  <w:style w:type="character" w:customStyle="1" w:styleId="CharDivText">
    <w:name w:val="CharDivText"/>
    <w:basedOn w:val="OPCCharBase"/>
    <w:uiPriority w:val="1"/>
    <w:qFormat/>
    <w:rsid w:val="003B5541"/>
  </w:style>
  <w:style w:type="character" w:customStyle="1" w:styleId="CharItalic">
    <w:name w:val="CharItalic"/>
    <w:basedOn w:val="OPCCharBase"/>
    <w:uiPriority w:val="1"/>
    <w:qFormat/>
    <w:rsid w:val="003B5541"/>
    <w:rPr>
      <w:i/>
    </w:rPr>
  </w:style>
  <w:style w:type="character" w:customStyle="1" w:styleId="CharPartNo">
    <w:name w:val="CharPartNo"/>
    <w:basedOn w:val="OPCCharBase"/>
    <w:uiPriority w:val="1"/>
    <w:qFormat/>
    <w:rsid w:val="003B5541"/>
  </w:style>
  <w:style w:type="character" w:customStyle="1" w:styleId="CharPartText">
    <w:name w:val="CharPartText"/>
    <w:basedOn w:val="OPCCharBase"/>
    <w:uiPriority w:val="1"/>
    <w:qFormat/>
    <w:rsid w:val="003B5541"/>
  </w:style>
  <w:style w:type="character" w:customStyle="1" w:styleId="CharSectno">
    <w:name w:val="CharSectno"/>
    <w:basedOn w:val="OPCCharBase"/>
    <w:qFormat/>
    <w:rsid w:val="003B5541"/>
  </w:style>
  <w:style w:type="character" w:customStyle="1" w:styleId="CharSubdNo">
    <w:name w:val="CharSubdNo"/>
    <w:basedOn w:val="OPCCharBase"/>
    <w:uiPriority w:val="1"/>
    <w:qFormat/>
    <w:rsid w:val="003B5541"/>
  </w:style>
  <w:style w:type="character" w:customStyle="1" w:styleId="CharSubdText">
    <w:name w:val="CharSubdText"/>
    <w:basedOn w:val="OPCCharBase"/>
    <w:uiPriority w:val="1"/>
    <w:qFormat/>
    <w:rsid w:val="003B5541"/>
  </w:style>
  <w:style w:type="paragraph" w:customStyle="1" w:styleId="CTA--">
    <w:name w:val="CTA --"/>
    <w:basedOn w:val="OPCParaBase"/>
    <w:next w:val="Normal"/>
    <w:rsid w:val="003B5541"/>
    <w:pPr>
      <w:spacing w:before="60" w:line="240" w:lineRule="atLeast"/>
      <w:ind w:left="142" w:hanging="142"/>
    </w:pPr>
    <w:rPr>
      <w:sz w:val="20"/>
    </w:rPr>
  </w:style>
  <w:style w:type="paragraph" w:customStyle="1" w:styleId="CTA-">
    <w:name w:val="CTA -"/>
    <w:basedOn w:val="OPCParaBase"/>
    <w:rsid w:val="003B5541"/>
    <w:pPr>
      <w:spacing w:before="60" w:line="240" w:lineRule="atLeast"/>
      <w:ind w:left="85" w:hanging="85"/>
    </w:pPr>
    <w:rPr>
      <w:sz w:val="20"/>
    </w:rPr>
  </w:style>
  <w:style w:type="paragraph" w:customStyle="1" w:styleId="CTA---">
    <w:name w:val="CTA ---"/>
    <w:basedOn w:val="OPCParaBase"/>
    <w:next w:val="Normal"/>
    <w:rsid w:val="003B5541"/>
    <w:pPr>
      <w:spacing w:before="60" w:line="240" w:lineRule="atLeast"/>
      <w:ind w:left="198" w:hanging="198"/>
    </w:pPr>
    <w:rPr>
      <w:sz w:val="20"/>
    </w:rPr>
  </w:style>
  <w:style w:type="paragraph" w:customStyle="1" w:styleId="CTA----">
    <w:name w:val="CTA ----"/>
    <w:basedOn w:val="OPCParaBase"/>
    <w:next w:val="Normal"/>
    <w:rsid w:val="003B5541"/>
    <w:pPr>
      <w:spacing w:before="60" w:line="240" w:lineRule="atLeast"/>
      <w:ind w:left="255" w:hanging="255"/>
    </w:pPr>
    <w:rPr>
      <w:sz w:val="20"/>
    </w:rPr>
  </w:style>
  <w:style w:type="paragraph" w:customStyle="1" w:styleId="CTA1a">
    <w:name w:val="CTA 1(a)"/>
    <w:basedOn w:val="OPCParaBase"/>
    <w:rsid w:val="003B5541"/>
    <w:pPr>
      <w:tabs>
        <w:tab w:val="right" w:pos="414"/>
      </w:tabs>
      <w:spacing w:before="40" w:line="240" w:lineRule="atLeast"/>
      <w:ind w:left="675" w:hanging="675"/>
    </w:pPr>
    <w:rPr>
      <w:sz w:val="20"/>
    </w:rPr>
  </w:style>
  <w:style w:type="paragraph" w:customStyle="1" w:styleId="CTA1ai">
    <w:name w:val="CTA 1(a)(i)"/>
    <w:basedOn w:val="OPCParaBase"/>
    <w:rsid w:val="003B5541"/>
    <w:pPr>
      <w:tabs>
        <w:tab w:val="right" w:pos="1004"/>
      </w:tabs>
      <w:spacing w:before="40" w:line="240" w:lineRule="atLeast"/>
      <w:ind w:left="1253" w:hanging="1253"/>
    </w:pPr>
    <w:rPr>
      <w:sz w:val="20"/>
    </w:rPr>
  </w:style>
  <w:style w:type="paragraph" w:customStyle="1" w:styleId="CTA2a">
    <w:name w:val="CTA 2(a)"/>
    <w:basedOn w:val="OPCParaBase"/>
    <w:rsid w:val="003B5541"/>
    <w:pPr>
      <w:tabs>
        <w:tab w:val="right" w:pos="482"/>
      </w:tabs>
      <w:spacing w:before="40" w:line="240" w:lineRule="atLeast"/>
      <w:ind w:left="748" w:hanging="748"/>
    </w:pPr>
    <w:rPr>
      <w:sz w:val="20"/>
    </w:rPr>
  </w:style>
  <w:style w:type="paragraph" w:customStyle="1" w:styleId="CTA2ai">
    <w:name w:val="CTA 2(a)(i)"/>
    <w:basedOn w:val="OPCParaBase"/>
    <w:rsid w:val="003B5541"/>
    <w:pPr>
      <w:tabs>
        <w:tab w:val="right" w:pos="1089"/>
      </w:tabs>
      <w:spacing w:before="40" w:line="240" w:lineRule="atLeast"/>
      <w:ind w:left="1327" w:hanging="1327"/>
    </w:pPr>
    <w:rPr>
      <w:sz w:val="20"/>
    </w:rPr>
  </w:style>
  <w:style w:type="paragraph" w:customStyle="1" w:styleId="CTA3a">
    <w:name w:val="CTA 3(a)"/>
    <w:basedOn w:val="OPCParaBase"/>
    <w:rsid w:val="003B5541"/>
    <w:pPr>
      <w:tabs>
        <w:tab w:val="right" w:pos="556"/>
      </w:tabs>
      <w:spacing w:before="40" w:line="240" w:lineRule="atLeast"/>
      <w:ind w:left="805" w:hanging="805"/>
    </w:pPr>
    <w:rPr>
      <w:sz w:val="20"/>
    </w:rPr>
  </w:style>
  <w:style w:type="paragraph" w:customStyle="1" w:styleId="CTA3ai">
    <w:name w:val="CTA 3(a)(i)"/>
    <w:basedOn w:val="OPCParaBase"/>
    <w:rsid w:val="003B5541"/>
    <w:pPr>
      <w:tabs>
        <w:tab w:val="right" w:pos="1140"/>
      </w:tabs>
      <w:spacing w:before="40" w:line="240" w:lineRule="atLeast"/>
      <w:ind w:left="1361" w:hanging="1361"/>
    </w:pPr>
    <w:rPr>
      <w:sz w:val="20"/>
    </w:rPr>
  </w:style>
  <w:style w:type="paragraph" w:customStyle="1" w:styleId="CTA4a">
    <w:name w:val="CTA 4(a)"/>
    <w:basedOn w:val="OPCParaBase"/>
    <w:rsid w:val="003B5541"/>
    <w:pPr>
      <w:tabs>
        <w:tab w:val="right" w:pos="624"/>
      </w:tabs>
      <w:spacing w:before="40" w:line="240" w:lineRule="atLeast"/>
      <w:ind w:left="873" w:hanging="873"/>
    </w:pPr>
    <w:rPr>
      <w:sz w:val="20"/>
    </w:rPr>
  </w:style>
  <w:style w:type="paragraph" w:customStyle="1" w:styleId="CTA4ai">
    <w:name w:val="CTA 4(a)(i)"/>
    <w:basedOn w:val="OPCParaBase"/>
    <w:rsid w:val="003B5541"/>
    <w:pPr>
      <w:tabs>
        <w:tab w:val="right" w:pos="1213"/>
      </w:tabs>
      <w:spacing w:before="40" w:line="240" w:lineRule="atLeast"/>
      <w:ind w:left="1452" w:hanging="1452"/>
    </w:pPr>
    <w:rPr>
      <w:sz w:val="20"/>
    </w:rPr>
  </w:style>
  <w:style w:type="paragraph" w:customStyle="1" w:styleId="CTACAPS">
    <w:name w:val="CTA CAPS"/>
    <w:basedOn w:val="OPCParaBase"/>
    <w:rsid w:val="003B5541"/>
    <w:pPr>
      <w:spacing w:before="60" w:line="240" w:lineRule="atLeast"/>
    </w:pPr>
    <w:rPr>
      <w:sz w:val="20"/>
    </w:rPr>
  </w:style>
  <w:style w:type="paragraph" w:customStyle="1" w:styleId="CTAright">
    <w:name w:val="CTA right"/>
    <w:basedOn w:val="OPCParaBase"/>
    <w:rsid w:val="003B5541"/>
    <w:pPr>
      <w:spacing w:before="60" w:line="240" w:lineRule="auto"/>
      <w:jc w:val="right"/>
    </w:pPr>
    <w:rPr>
      <w:sz w:val="20"/>
    </w:rPr>
  </w:style>
  <w:style w:type="paragraph" w:customStyle="1" w:styleId="subsection">
    <w:name w:val="subsection"/>
    <w:aliases w:val="ss"/>
    <w:basedOn w:val="OPCParaBase"/>
    <w:link w:val="subsectionChar"/>
    <w:rsid w:val="003B5541"/>
    <w:pPr>
      <w:tabs>
        <w:tab w:val="right" w:pos="1021"/>
      </w:tabs>
      <w:spacing w:before="180" w:line="240" w:lineRule="auto"/>
      <w:ind w:left="1134" w:hanging="1134"/>
    </w:pPr>
  </w:style>
  <w:style w:type="paragraph" w:customStyle="1" w:styleId="Definition">
    <w:name w:val="Definition"/>
    <w:aliases w:val="dd"/>
    <w:basedOn w:val="OPCParaBase"/>
    <w:rsid w:val="003B5541"/>
    <w:pPr>
      <w:spacing w:before="180" w:line="240" w:lineRule="auto"/>
      <w:ind w:left="1134"/>
    </w:pPr>
  </w:style>
  <w:style w:type="paragraph" w:customStyle="1" w:styleId="ETAsubitem">
    <w:name w:val="ETA(subitem)"/>
    <w:basedOn w:val="OPCParaBase"/>
    <w:rsid w:val="003B5541"/>
    <w:pPr>
      <w:tabs>
        <w:tab w:val="right" w:pos="340"/>
      </w:tabs>
      <w:spacing w:before="60" w:line="240" w:lineRule="auto"/>
      <w:ind w:left="454" w:hanging="454"/>
    </w:pPr>
    <w:rPr>
      <w:sz w:val="20"/>
    </w:rPr>
  </w:style>
  <w:style w:type="paragraph" w:customStyle="1" w:styleId="ETApara">
    <w:name w:val="ETA(para)"/>
    <w:basedOn w:val="OPCParaBase"/>
    <w:rsid w:val="003B5541"/>
    <w:pPr>
      <w:tabs>
        <w:tab w:val="right" w:pos="754"/>
      </w:tabs>
      <w:spacing w:before="60" w:line="240" w:lineRule="auto"/>
      <w:ind w:left="828" w:hanging="828"/>
    </w:pPr>
    <w:rPr>
      <w:sz w:val="20"/>
    </w:rPr>
  </w:style>
  <w:style w:type="paragraph" w:customStyle="1" w:styleId="ETAsubpara">
    <w:name w:val="ETA(subpara)"/>
    <w:basedOn w:val="OPCParaBase"/>
    <w:rsid w:val="003B5541"/>
    <w:pPr>
      <w:tabs>
        <w:tab w:val="right" w:pos="1083"/>
      </w:tabs>
      <w:spacing w:before="60" w:line="240" w:lineRule="auto"/>
      <w:ind w:left="1191" w:hanging="1191"/>
    </w:pPr>
    <w:rPr>
      <w:sz w:val="20"/>
    </w:rPr>
  </w:style>
  <w:style w:type="paragraph" w:customStyle="1" w:styleId="ETAsub-subpara">
    <w:name w:val="ETA(sub-subpara)"/>
    <w:basedOn w:val="OPCParaBase"/>
    <w:rsid w:val="003B5541"/>
    <w:pPr>
      <w:tabs>
        <w:tab w:val="right" w:pos="1412"/>
      </w:tabs>
      <w:spacing w:before="60" w:line="240" w:lineRule="auto"/>
      <w:ind w:left="1525" w:hanging="1525"/>
    </w:pPr>
    <w:rPr>
      <w:sz w:val="20"/>
    </w:rPr>
  </w:style>
  <w:style w:type="paragraph" w:customStyle="1" w:styleId="Formula">
    <w:name w:val="Formula"/>
    <w:basedOn w:val="OPCParaBase"/>
    <w:rsid w:val="003B5541"/>
    <w:pPr>
      <w:spacing w:line="240" w:lineRule="auto"/>
      <w:ind w:left="1134"/>
    </w:pPr>
    <w:rPr>
      <w:sz w:val="20"/>
    </w:rPr>
  </w:style>
  <w:style w:type="paragraph" w:styleId="Header">
    <w:name w:val="header"/>
    <w:basedOn w:val="OPCParaBase"/>
    <w:link w:val="HeaderChar"/>
    <w:unhideWhenUsed/>
    <w:rsid w:val="003B554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B5541"/>
    <w:rPr>
      <w:rFonts w:eastAsia="Times New Roman" w:cs="Times New Roman"/>
      <w:sz w:val="16"/>
      <w:lang w:eastAsia="en-AU"/>
    </w:rPr>
  </w:style>
  <w:style w:type="paragraph" w:customStyle="1" w:styleId="House">
    <w:name w:val="House"/>
    <w:basedOn w:val="OPCParaBase"/>
    <w:rsid w:val="003B5541"/>
    <w:pPr>
      <w:spacing w:line="240" w:lineRule="auto"/>
    </w:pPr>
    <w:rPr>
      <w:sz w:val="28"/>
    </w:rPr>
  </w:style>
  <w:style w:type="paragraph" w:customStyle="1" w:styleId="Item">
    <w:name w:val="Item"/>
    <w:aliases w:val="i"/>
    <w:basedOn w:val="OPCParaBase"/>
    <w:next w:val="ItemHead"/>
    <w:rsid w:val="003B5541"/>
    <w:pPr>
      <w:keepLines/>
      <w:spacing w:before="80" w:line="240" w:lineRule="auto"/>
      <w:ind w:left="709"/>
    </w:pPr>
  </w:style>
  <w:style w:type="paragraph" w:customStyle="1" w:styleId="ItemHead">
    <w:name w:val="ItemHead"/>
    <w:aliases w:val="ih"/>
    <w:basedOn w:val="OPCParaBase"/>
    <w:next w:val="Item"/>
    <w:rsid w:val="003B554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B5541"/>
    <w:pPr>
      <w:spacing w:line="240" w:lineRule="auto"/>
    </w:pPr>
    <w:rPr>
      <w:b/>
      <w:sz w:val="32"/>
    </w:rPr>
  </w:style>
  <w:style w:type="paragraph" w:customStyle="1" w:styleId="notedraft">
    <w:name w:val="note(draft)"/>
    <w:aliases w:val="nd"/>
    <w:basedOn w:val="OPCParaBase"/>
    <w:rsid w:val="003B5541"/>
    <w:pPr>
      <w:spacing w:before="240" w:line="240" w:lineRule="auto"/>
      <w:ind w:left="284" w:hanging="284"/>
    </w:pPr>
    <w:rPr>
      <w:i/>
      <w:sz w:val="24"/>
    </w:rPr>
  </w:style>
  <w:style w:type="paragraph" w:customStyle="1" w:styleId="notemargin">
    <w:name w:val="note(margin)"/>
    <w:aliases w:val="nm"/>
    <w:basedOn w:val="OPCParaBase"/>
    <w:rsid w:val="003B5541"/>
    <w:pPr>
      <w:tabs>
        <w:tab w:val="left" w:pos="709"/>
      </w:tabs>
      <w:spacing w:before="122" w:line="198" w:lineRule="exact"/>
      <w:ind w:left="709" w:hanging="709"/>
    </w:pPr>
    <w:rPr>
      <w:sz w:val="18"/>
    </w:rPr>
  </w:style>
  <w:style w:type="paragraph" w:customStyle="1" w:styleId="noteToPara">
    <w:name w:val="noteToPara"/>
    <w:aliases w:val="ntp"/>
    <w:basedOn w:val="OPCParaBase"/>
    <w:rsid w:val="003B5541"/>
    <w:pPr>
      <w:spacing w:before="122" w:line="198" w:lineRule="exact"/>
      <w:ind w:left="2353" w:hanging="709"/>
    </w:pPr>
    <w:rPr>
      <w:sz w:val="18"/>
    </w:rPr>
  </w:style>
  <w:style w:type="paragraph" w:customStyle="1" w:styleId="noteParlAmend">
    <w:name w:val="note(ParlAmend)"/>
    <w:aliases w:val="npp"/>
    <w:basedOn w:val="OPCParaBase"/>
    <w:next w:val="ParlAmend"/>
    <w:rsid w:val="003B5541"/>
    <w:pPr>
      <w:spacing w:line="240" w:lineRule="auto"/>
      <w:jc w:val="right"/>
    </w:pPr>
    <w:rPr>
      <w:rFonts w:ascii="Arial" w:hAnsi="Arial"/>
      <w:b/>
      <w:i/>
    </w:rPr>
  </w:style>
  <w:style w:type="paragraph" w:customStyle="1" w:styleId="Page1">
    <w:name w:val="Page1"/>
    <w:basedOn w:val="OPCParaBase"/>
    <w:rsid w:val="003B5541"/>
    <w:pPr>
      <w:spacing w:before="5600" w:line="240" w:lineRule="auto"/>
    </w:pPr>
    <w:rPr>
      <w:b/>
      <w:sz w:val="32"/>
    </w:rPr>
  </w:style>
  <w:style w:type="paragraph" w:customStyle="1" w:styleId="PageBreak">
    <w:name w:val="PageBreak"/>
    <w:aliases w:val="pb"/>
    <w:basedOn w:val="OPCParaBase"/>
    <w:rsid w:val="003B5541"/>
    <w:pPr>
      <w:spacing w:line="240" w:lineRule="auto"/>
    </w:pPr>
    <w:rPr>
      <w:sz w:val="20"/>
    </w:rPr>
  </w:style>
  <w:style w:type="paragraph" w:customStyle="1" w:styleId="paragraphsub">
    <w:name w:val="paragraph(sub)"/>
    <w:aliases w:val="aa"/>
    <w:basedOn w:val="OPCParaBase"/>
    <w:rsid w:val="003B5541"/>
    <w:pPr>
      <w:tabs>
        <w:tab w:val="right" w:pos="1985"/>
      </w:tabs>
      <w:spacing w:before="40" w:line="240" w:lineRule="auto"/>
      <w:ind w:left="2098" w:hanging="2098"/>
    </w:pPr>
  </w:style>
  <w:style w:type="paragraph" w:customStyle="1" w:styleId="paragraphsub-sub">
    <w:name w:val="paragraph(sub-sub)"/>
    <w:aliases w:val="aaa"/>
    <w:basedOn w:val="OPCParaBase"/>
    <w:rsid w:val="003B5541"/>
    <w:pPr>
      <w:tabs>
        <w:tab w:val="right" w:pos="2722"/>
      </w:tabs>
      <w:spacing w:before="40" w:line="240" w:lineRule="auto"/>
      <w:ind w:left="2835" w:hanging="2835"/>
    </w:pPr>
  </w:style>
  <w:style w:type="paragraph" w:customStyle="1" w:styleId="paragraph">
    <w:name w:val="paragraph"/>
    <w:aliases w:val="a"/>
    <w:basedOn w:val="OPCParaBase"/>
    <w:link w:val="paragraphChar"/>
    <w:rsid w:val="003B5541"/>
    <w:pPr>
      <w:tabs>
        <w:tab w:val="right" w:pos="1531"/>
      </w:tabs>
      <w:spacing w:before="40" w:line="240" w:lineRule="auto"/>
      <w:ind w:left="1644" w:hanging="1644"/>
    </w:pPr>
  </w:style>
  <w:style w:type="paragraph" w:customStyle="1" w:styleId="ParlAmend">
    <w:name w:val="ParlAmend"/>
    <w:aliases w:val="pp"/>
    <w:basedOn w:val="OPCParaBase"/>
    <w:rsid w:val="003B5541"/>
    <w:pPr>
      <w:spacing w:before="240" w:line="240" w:lineRule="atLeast"/>
      <w:ind w:hanging="567"/>
    </w:pPr>
    <w:rPr>
      <w:sz w:val="24"/>
    </w:rPr>
  </w:style>
  <w:style w:type="paragraph" w:customStyle="1" w:styleId="Penalty">
    <w:name w:val="Penalty"/>
    <w:basedOn w:val="OPCParaBase"/>
    <w:rsid w:val="003B5541"/>
    <w:pPr>
      <w:tabs>
        <w:tab w:val="left" w:pos="2977"/>
      </w:tabs>
      <w:spacing w:before="180" w:line="240" w:lineRule="auto"/>
      <w:ind w:left="1985" w:hanging="851"/>
    </w:pPr>
  </w:style>
  <w:style w:type="paragraph" w:customStyle="1" w:styleId="Portfolio">
    <w:name w:val="Portfolio"/>
    <w:basedOn w:val="OPCParaBase"/>
    <w:rsid w:val="003B5541"/>
    <w:pPr>
      <w:spacing w:line="240" w:lineRule="auto"/>
    </w:pPr>
    <w:rPr>
      <w:i/>
      <w:sz w:val="20"/>
    </w:rPr>
  </w:style>
  <w:style w:type="paragraph" w:customStyle="1" w:styleId="Preamble">
    <w:name w:val="Preamble"/>
    <w:basedOn w:val="OPCParaBase"/>
    <w:next w:val="Normal"/>
    <w:rsid w:val="003B55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B5541"/>
    <w:pPr>
      <w:spacing w:line="240" w:lineRule="auto"/>
    </w:pPr>
    <w:rPr>
      <w:i/>
      <w:sz w:val="20"/>
    </w:rPr>
  </w:style>
  <w:style w:type="paragraph" w:customStyle="1" w:styleId="Session">
    <w:name w:val="Session"/>
    <w:basedOn w:val="OPCParaBase"/>
    <w:rsid w:val="003B5541"/>
    <w:pPr>
      <w:spacing w:line="240" w:lineRule="auto"/>
    </w:pPr>
    <w:rPr>
      <w:sz w:val="28"/>
    </w:rPr>
  </w:style>
  <w:style w:type="paragraph" w:customStyle="1" w:styleId="Sponsor">
    <w:name w:val="Sponsor"/>
    <w:basedOn w:val="OPCParaBase"/>
    <w:rsid w:val="003B5541"/>
    <w:pPr>
      <w:spacing w:line="240" w:lineRule="auto"/>
    </w:pPr>
    <w:rPr>
      <w:i/>
    </w:rPr>
  </w:style>
  <w:style w:type="paragraph" w:customStyle="1" w:styleId="Subitem">
    <w:name w:val="Subitem"/>
    <w:aliases w:val="iss"/>
    <w:basedOn w:val="OPCParaBase"/>
    <w:rsid w:val="003B5541"/>
    <w:pPr>
      <w:spacing w:before="180" w:line="240" w:lineRule="auto"/>
      <w:ind w:left="709" w:hanging="709"/>
    </w:pPr>
  </w:style>
  <w:style w:type="paragraph" w:customStyle="1" w:styleId="SubitemHead">
    <w:name w:val="SubitemHead"/>
    <w:aliases w:val="issh"/>
    <w:basedOn w:val="OPCParaBase"/>
    <w:rsid w:val="003B55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B5541"/>
    <w:pPr>
      <w:spacing w:before="40" w:line="240" w:lineRule="auto"/>
      <w:ind w:left="1134"/>
    </w:pPr>
  </w:style>
  <w:style w:type="paragraph" w:customStyle="1" w:styleId="SubsectionHead">
    <w:name w:val="SubsectionHead"/>
    <w:aliases w:val="ssh"/>
    <w:basedOn w:val="OPCParaBase"/>
    <w:next w:val="subsection"/>
    <w:rsid w:val="003B5541"/>
    <w:pPr>
      <w:keepNext/>
      <w:keepLines/>
      <w:spacing w:before="240" w:line="240" w:lineRule="auto"/>
      <w:ind w:left="1134"/>
    </w:pPr>
    <w:rPr>
      <w:i/>
    </w:rPr>
  </w:style>
  <w:style w:type="paragraph" w:customStyle="1" w:styleId="Tablea">
    <w:name w:val="Table(a)"/>
    <w:aliases w:val="ta"/>
    <w:basedOn w:val="OPCParaBase"/>
    <w:rsid w:val="003B5541"/>
    <w:pPr>
      <w:spacing w:before="60" w:line="240" w:lineRule="auto"/>
      <w:ind w:left="284" w:hanging="284"/>
    </w:pPr>
    <w:rPr>
      <w:sz w:val="20"/>
    </w:rPr>
  </w:style>
  <w:style w:type="paragraph" w:customStyle="1" w:styleId="TableAA">
    <w:name w:val="Table(AA)"/>
    <w:aliases w:val="taaa"/>
    <w:basedOn w:val="OPCParaBase"/>
    <w:rsid w:val="003B55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B55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B5541"/>
    <w:pPr>
      <w:spacing w:before="60" w:line="240" w:lineRule="atLeast"/>
    </w:pPr>
    <w:rPr>
      <w:sz w:val="20"/>
    </w:rPr>
  </w:style>
  <w:style w:type="paragraph" w:customStyle="1" w:styleId="TLPBoxTextnote">
    <w:name w:val="TLPBoxText(note"/>
    <w:aliases w:val="right)"/>
    <w:basedOn w:val="OPCParaBase"/>
    <w:rsid w:val="003B55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B554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B5541"/>
    <w:pPr>
      <w:spacing w:before="122" w:line="198" w:lineRule="exact"/>
      <w:ind w:left="1985" w:hanging="851"/>
      <w:jc w:val="right"/>
    </w:pPr>
    <w:rPr>
      <w:sz w:val="18"/>
    </w:rPr>
  </w:style>
  <w:style w:type="paragraph" w:customStyle="1" w:styleId="TLPTableBullet">
    <w:name w:val="TLPTableBullet"/>
    <w:aliases w:val="ttb"/>
    <w:basedOn w:val="OPCParaBase"/>
    <w:rsid w:val="003B5541"/>
    <w:pPr>
      <w:spacing w:line="240" w:lineRule="exact"/>
      <w:ind w:left="284" w:hanging="284"/>
    </w:pPr>
    <w:rPr>
      <w:sz w:val="20"/>
    </w:rPr>
  </w:style>
  <w:style w:type="paragraph" w:styleId="TOC1">
    <w:name w:val="toc 1"/>
    <w:basedOn w:val="OPCParaBase"/>
    <w:next w:val="Normal"/>
    <w:uiPriority w:val="39"/>
    <w:semiHidden/>
    <w:unhideWhenUsed/>
    <w:rsid w:val="003B554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B554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B554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B554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B554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B554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B554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B554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B554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B5541"/>
    <w:pPr>
      <w:keepLines/>
      <w:spacing w:before="240" w:after="120" w:line="240" w:lineRule="auto"/>
      <w:ind w:left="794"/>
    </w:pPr>
    <w:rPr>
      <w:b/>
      <w:kern w:val="28"/>
      <w:sz w:val="20"/>
    </w:rPr>
  </w:style>
  <w:style w:type="paragraph" w:customStyle="1" w:styleId="TofSectsHeading">
    <w:name w:val="TofSects(Heading)"/>
    <w:basedOn w:val="OPCParaBase"/>
    <w:rsid w:val="003B5541"/>
    <w:pPr>
      <w:spacing w:before="240" w:after="120" w:line="240" w:lineRule="auto"/>
    </w:pPr>
    <w:rPr>
      <w:b/>
      <w:sz w:val="24"/>
    </w:rPr>
  </w:style>
  <w:style w:type="paragraph" w:customStyle="1" w:styleId="TofSectsSection">
    <w:name w:val="TofSects(Section)"/>
    <w:basedOn w:val="OPCParaBase"/>
    <w:rsid w:val="003B5541"/>
    <w:pPr>
      <w:keepLines/>
      <w:spacing w:before="40" w:line="240" w:lineRule="auto"/>
      <w:ind w:left="1588" w:hanging="794"/>
    </w:pPr>
    <w:rPr>
      <w:kern w:val="28"/>
      <w:sz w:val="18"/>
    </w:rPr>
  </w:style>
  <w:style w:type="paragraph" w:customStyle="1" w:styleId="TofSectsSubdiv">
    <w:name w:val="TofSects(Subdiv)"/>
    <w:basedOn w:val="OPCParaBase"/>
    <w:rsid w:val="003B5541"/>
    <w:pPr>
      <w:keepLines/>
      <w:spacing w:before="80" w:line="240" w:lineRule="auto"/>
      <w:ind w:left="1588" w:hanging="794"/>
    </w:pPr>
    <w:rPr>
      <w:kern w:val="28"/>
    </w:rPr>
  </w:style>
  <w:style w:type="paragraph" w:customStyle="1" w:styleId="WRStyle">
    <w:name w:val="WR Style"/>
    <w:aliases w:val="WR"/>
    <w:basedOn w:val="OPCParaBase"/>
    <w:rsid w:val="003B5541"/>
    <w:pPr>
      <w:spacing w:before="240" w:line="240" w:lineRule="auto"/>
      <w:ind w:left="284" w:hanging="284"/>
    </w:pPr>
    <w:rPr>
      <w:b/>
      <w:i/>
      <w:kern w:val="28"/>
      <w:sz w:val="24"/>
    </w:rPr>
  </w:style>
  <w:style w:type="paragraph" w:customStyle="1" w:styleId="notepara">
    <w:name w:val="note(para)"/>
    <w:aliases w:val="na"/>
    <w:basedOn w:val="OPCParaBase"/>
    <w:rsid w:val="003B5541"/>
    <w:pPr>
      <w:spacing w:before="40" w:line="198" w:lineRule="exact"/>
      <w:ind w:left="2354" w:hanging="369"/>
    </w:pPr>
    <w:rPr>
      <w:sz w:val="18"/>
    </w:rPr>
  </w:style>
  <w:style w:type="paragraph" w:styleId="Footer">
    <w:name w:val="footer"/>
    <w:link w:val="FooterChar"/>
    <w:rsid w:val="003B554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B5541"/>
    <w:rPr>
      <w:rFonts w:eastAsia="Times New Roman" w:cs="Times New Roman"/>
      <w:sz w:val="22"/>
      <w:szCs w:val="24"/>
      <w:lang w:eastAsia="en-AU"/>
    </w:rPr>
  </w:style>
  <w:style w:type="character" w:styleId="LineNumber">
    <w:name w:val="line number"/>
    <w:basedOn w:val="OPCCharBase"/>
    <w:uiPriority w:val="99"/>
    <w:semiHidden/>
    <w:unhideWhenUsed/>
    <w:rsid w:val="003B5541"/>
    <w:rPr>
      <w:sz w:val="16"/>
    </w:rPr>
  </w:style>
  <w:style w:type="table" w:customStyle="1" w:styleId="CFlag">
    <w:name w:val="CFlag"/>
    <w:basedOn w:val="TableNormal"/>
    <w:uiPriority w:val="99"/>
    <w:rsid w:val="003B5541"/>
    <w:rPr>
      <w:rFonts w:eastAsia="Times New Roman" w:cs="Times New Roman"/>
      <w:lang w:eastAsia="en-AU"/>
    </w:rPr>
    <w:tblPr/>
  </w:style>
  <w:style w:type="paragraph" w:customStyle="1" w:styleId="NotesHeading1">
    <w:name w:val="NotesHeading 1"/>
    <w:basedOn w:val="OPCParaBase"/>
    <w:next w:val="Normal"/>
    <w:rsid w:val="003B5541"/>
    <w:rPr>
      <w:b/>
      <w:sz w:val="28"/>
      <w:szCs w:val="28"/>
    </w:rPr>
  </w:style>
  <w:style w:type="paragraph" w:customStyle="1" w:styleId="NotesHeading2">
    <w:name w:val="NotesHeading 2"/>
    <w:basedOn w:val="OPCParaBase"/>
    <w:next w:val="Normal"/>
    <w:rsid w:val="003B5541"/>
    <w:rPr>
      <w:b/>
      <w:sz w:val="28"/>
      <w:szCs w:val="28"/>
    </w:rPr>
  </w:style>
  <w:style w:type="paragraph" w:customStyle="1" w:styleId="SignCoverPageEnd">
    <w:name w:val="SignCoverPageEnd"/>
    <w:basedOn w:val="OPCParaBase"/>
    <w:next w:val="Normal"/>
    <w:rsid w:val="003B554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B5541"/>
    <w:pPr>
      <w:pBdr>
        <w:top w:val="single" w:sz="4" w:space="1" w:color="auto"/>
      </w:pBdr>
      <w:spacing w:before="360"/>
      <w:ind w:right="397"/>
      <w:jc w:val="both"/>
    </w:pPr>
  </w:style>
  <w:style w:type="paragraph" w:customStyle="1" w:styleId="Paragraphsub-sub-sub">
    <w:name w:val="Paragraph(sub-sub-sub)"/>
    <w:aliases w:val="aaaa"/>
    <w:basedOn w:val="OPCParaBase"/>
    <w:rsid w:val="003B554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B55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B55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B55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B554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B5541"/>
    <w:pPr>
      <w:spacing w:before="120"/>
    </w:pPr>
  </w:style>
  <w:style w:type="paragraph" w:customStyle="1" w:styleId="TableTextEndNotes">
    <w:name w:val="TableTextEndNotes"/>
    <w:aliases w:val="Tten"/>
    <w:basedOn w:val="Normal"/>
    <w:rsid w:val="003B5541"/>
    <w:pPr>
      <w:spacing w:before="60" w:line="240" w:lineRule="auto"/>
    </w:pPr>
    <w:rPr>
      <w:rFonts w:cs="Arial"/>
      <w:sz w:val="20"/>
      <w:szCs w:val="22"/>
    </w:rPr>
  </w:style>
  <w:style w:type="paragraph" w:customStyle="1" w:styleId="TableHeading">
    <w:name w:val="TableHeading"/>
    <w:aliases w:val="th"/>
    <w:basedOn w:val="OPCParaBase"/>
    <w:next w:val="Tabletext"/>
    <w:rsid w:val="003B5541"/>
    <w:pPr>
      <w:keepNext/>
      <w:spacing w:before="60" w:line="240" w:lineRule="atLeast"/>
    </w:pPr>
    <w:rPr>
      <w:b/>
      <w:sz w:val="20"/>
    </w:rPr>
  </w:style>
  <w:style w:type="paragraph" w:customStyle="1" w:styleId="NoteToSubpara">
    <w:name w:val="NoteToSubpara"/>
    <w:aliases w:val="nts"/>
    <w:basedOn w:val="OPCParaBase"/>
    <w:rsid w:val="003B5541"/>
    <w:pPr>
      <w:spacing w:before="40" w:line="198" w:lineRule="exact"/>
      <w:ind w:left="2835" w:hanging="709"/>
    </w:pPr>
    <w:rPr>
      <w:sz w:val="18"/>
    </w:rPr>
  </w:style>
  <w:style w:type="paragraph" w:customStyle="1" w:styleId="ENoteTableHeading">
    <w:name w:val="ENoteTableHeading"/>
    <w:aliases w:val="enth"/>
    <w:basedOn w:val="OPCParaBase"/>
    <w:rsid w:val="003B5541"/>
    <w:pPr>
      <w:keepNext/>
      <w:spacing w:before="60" w:line="240" w:lineRule="atLeast"/>
    </w:pPr>
    <w:rPr>
      <w:rFonts w:ascii="Arial" w:hAnsi="Arial"/>
      <w:b/>
      <w:sz w:val="16"/>
    </w:rPr>
  </w:style>
  <w:style w:type="paragraph" w:customStyle="1" w:styleId="ENoteTTi">
    <w:name w:val="ENoteTTi"/>
    <w:aliases w:val="entti"/>
    <w:basedOn w:val="OPCParaBase"/>
    <w:rsid w:val="003B5541"/>
    <w:pPr>
      <w:keepNext/>
      <w:spacing w:before="60" w:line="240" w:lineRule="atLeast"/>
      <w:ind w:left="170"/>
    </w:pPr>
    <w:rPr>
      <w:sz w:val="16"/>
    </w:rPr>
  </w:style>
  <w:style w:type="paragraph" w:customStyle="1" w:styleId="ENotesHeading1">
    <w:name w:val="ENotesHeading 1"/>
    <w:aliases w:val="Enh1"/>
    <w:basedOn w:val="OPCParaBase"/>
    <w:next w:val="Normal"/>
    <w:rsid w:val="003B5541"/>
    <w:pPr>
      <w:spacing w:before="120"/>
      <w:outlineLvl w:val="1"/>
    </w:pPr>
    <w:rPr>
      <w:b/>
      <w:sz w:val="28"/>
      <w:szCs w:val="28"/>
    </w:rPr>
  </w:style>
  <w:style w:type="paragraph" w:customStyle="1" w:styleId="ENotesHeading2">
    <w:name w:val="ENotesHeading 2"/>
    <w:aliases w:val="Enh2"/>
    <w:basedOn w:val="OPCParaBase"/>
    <w:next w:val="Normal"/>
    <w:rsid w:val="003B5541"/>
    <w:pPr>
      <w:spacing w:before="120" w:after="120"/>
      <w:outlineLvl w:val="2"/>
    </w:pPr>
    <w:rPr>
      <w:b/>
      <w:sz w:val="24"/>
      <w:szCs w:val="28"/>
    </w:rPr>
  </w:style>
  <w:style w:type="paragraph" w:customStyle="1" w:styleId="ENoteTTIndentHeading">
    <w:name w:val="ENoteTTIndentHeading"/>
    <w:aliases w:val="enTTHi"/>
    <w:basedOn w:val="OPCParaBase"/>
    <w:rsid w:val="003B554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B5541"/>
    <w:pPr>
      <w:spacing w:before="60" w:line="240" w:lineRule="atLeast"/>
    </w:pPr>
    <w:rPr>
      <w:sz w:val="16"/>
    </w:rPr>
  </w:style>
  <w:style w:type="paragraph" w:customStyle="1" w:styleId="MadeunderText">
    <w:name w:val="MadeunderText"/>
    <w:basedOn w:val="OPCParaBase"/>
    <w:next w:val="Normal"/>
    <w:rsid w:val="003B5541"/>
    <w:pPr>
      <w:spacing w:before="240"/>
    </w:pPr>
    <w:rPr>
      <w:sz w:val="24"/>
      <w:szCs w:val="24"/>
    </w:rPr>
  </w:style>
  <w:style w:type="paragraph" w:customStyle="1" w:styleId="ENotesHeading3">
    <w:name w:val="ENotesHeading 3"/>
    <w:aliases w:val="Enh3"/>
    <w:basedOn w:val="OPCParaBase"/>
    <w:next w:val="Normal"/>
    <w:rsid w:val="003B5541"/>
    <w:pPr>
      <w:keepNext/>
      <w:spacing w:before="120" w:line="240" w:lineRule="auto"/>
      <w:outlineLvl w:val="4"/>
    </w:pPr>
    <w:rPr>
      <w:b/>
      <w:szCs w:val="24"/>
    </w:rPr>
  </w:style>
  <w:style w:type="paragraph" w:customStyle="1" w:styleId="SubPartCASA">
    <w:name w:val="SubPart(CASA)"/>
    <w:aliases w:val="csp"/>
    <w:basedOn w:val="OPCParaBase"/>
    <w:next w:val="ActHead3"/>
    <w:rsid w:val="003B554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B5541"/>
  </w:style>
  <w:style w:type="character" w:customStyle="1" w:styleId="CharSubPartNoCASA">
    <w:name w:val="CharSubPartNo(CASA)"/>
    <w:basedOn w:val="OPCCharBase"/>
    <w:uiPriority w:val="1"/>
    <w:rsid w:val="003B5541"/>
  </w:style>
  <w:style w:type="paragraph" w:customStyle="1" w:styleId="ENoteTTIndentHeadingSub">
    <w:name w:val="ENoteTTIndentHeadingSub"/>
    <w:aliases w:val="enTTHis"/>
    <w:basedOn w:val="OPCParaBase"/>
    <w:rsid w:val="003B5541"/>
    <w:pPr>
      <w:keepNext/>
      <w:spacing w:before="60" w:line="240" w:lineRule="atLeast"/>
      <w:ind w:left="340"/>
    </w:pPr>
    <w:rPr>
      <w:b/>
      <w:sz w:val="16"/>
    </w:rPr>
  </w:style>
  <w:style w:type="paragraph" w:customStyle="1" w:styleId="ENoteTTiSub">
    <w:name w:val="ENoteTTiSub"/>
    <w:aliases w:val="enttis"/>
    <w:basedOn w:val="OPCParaBase"/>
    <w:rsid w:val="003B5541"/>
    <w:pPr>
      <w:keepNext/>
      <w:spacing w:before="60" w:line="240" w:lineRule="atLeast"/>
      <w:ind w:left="340"/>
    </w:pPr>
    <w:rPr>
      <w:sz w:val="16"/>
    </w:rPr>
  </w:style>
  <w:style w:type="paragraph" w:customStyle="1" w:styleId="SubDivisionMigration">
    <w:name w:val="SubDivisionMigration"/>
    <w:aliases w:val="sdm"/>
    <w:basedOn w:val="OPCParaBase"/>
    <w:rsid w:val="003B554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B5541"/>
    <w:pPr>
      <w:keepNext/>
      <w:keepLines/>
      <w:spacing w:before="240" w:line="240" w:lineRule="auto"/>
      <w:ind w:left="1134" w:hanging="1134"/>
    </w:pPr>
    <w:rPr>
      <w:b/>
      <w:sz w:val="28"/>
    </w:rPr>
  </w:style>
  <w:style w:type="table" w:styleId="TableGrid">
    <w:name w:val="Table Grid"/>
    <w:basedOn w:val="TableNormal"/>
    <w:uiPriority w:val="59"/>
    <w:rsid w:val="003B5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B5541"/>
    <w:pPr>
      <w:spacing w:before="122" w:line="240" w:lineRule="auto"/>
      <w:ind w:left="1985" w:hanging="851"/>
    </w:pPr>
    <w:rPr>
      <w:sz w:val="18"/>
    </w:rPr>
  </w:style>
  <w:style w:type="paragraph" w:customStyle="1" w:styleId="FreeForm">
    <w:name w:val="FreeForm"/>
    <w:rsid w:val="003B5541"/>
    <w:rPr>
      <w:rFonts w:ascii="Arial" w:hAnsi="Arial"/>
      <w:sz w:val="22"/>
    </w:rPr>
  </w:style>
  <w:style w:type="paragraph" w:customStyle="1" w:styleId="SOText">
    <w:name w:val="SO Text"/>
    <w:aliases w:val="sot"/>
    <w:link w:val="SOTextChar"/>
    <w:rsid w:val="003B554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B5541"/>
    <w:rPr>
      <w:sz w:val="22"/>
    </w:rPr>
  </w:style>
  <w:style w:type="paragraph" w:customStyle="1" w:styleId="SOTextNote">
    <w:name w:val="SO TextNote"/>
    <w:aliases w:val="sont"/>
    <w:basedOn w:val="SOText"/>
    <w:qFormat/>
    <w:rsid w:val="003B5541"/>
    <w:pPr>
      <w:spacing w:before="122" w:line="198" w:lineRule="exact"/>
      <w:ind w:left="1843" w:hanging="709"/>
    </w:pPr>
    <w:rPr>
      <w:sz w:val="18"/>
    </w:rPr>
  </w:style>
  <w:style w:type="paragraph" w:customStyle="1" w:styleId="SOPara">
    <w:name w:val="SO Para"/>
    <w:aliases w:val="soa"/>
    <w:basedOn w:val="SOText"/>
    <w:link w:val="SOParaChar"/>
    <w:qFormat/>
    <w:rsid w:val="003B5541"/>
    <w:pPr>
      <w:tabs>
        <w:tab w:val="right" w:pos="1786"/>
      </w:tabs>
      <w:spacing w:before="40"/>
      <w:ind w:left="2070" w:hanging="936"/>
    </w:pPr>
  </w:style>
  <w:style w:type="character" w:customStyle="1" w:styleId="SOParaChar">
    <w:name w:val="SO Para Char"/>
    <w:aliases w:val="soa Char"/>
    <w:basedOn w:val="DefaultParagraphFont"/>
    <w:link w:val="SOPara"/>
    <w:rsid w:val="003B5541"/>
    <w:rPr>
      <w:sz w:val="22"/>
    </w:rPr>
  </w:style>
  <w:style w:type="paragraph" w:customStyle="1" w:styleId="FileName">
    <w:name w:val="FileName"/>
    <w:basedOn w:val="Normal"/>
    <w:rsid w:val="003B5541"/>
  </w:style>
  <w:style w:type="paragraph" w:customStyle="1" w:styleId="SOHeadBold">
    <w:name w:val="SO HeadBold"/>
    <w:aliases w:val="sohb"/>
    <w:basedOn w:val="SOText"/>
    <w:next w:val="SOText"/>
    <w:link w:val="SOHeadBoldChar"/>
    <w:qFormat/>
    <w:rsid w:val="003B5541"/>
    <w:rPr>
      <w:b/>
    </w:rPr>
  </w:style>
  <w:style w:type="character" w:customStyle="1" w:styleId="SOHeadBoldChar">
    <w:name w:val="SO HeadBold Char"/>
    <w:aliases w:val="sohb Char"/>
    <w:basedOn w:val="DefaultParagraphFont"/>
    <w:link w:val="SOHeadBold"/>
    <w:rsid w:val="003B5541"/>
    <w:rPr>
      <w:b/>
      <w:sz w:val="22"/>
    </w:rPr>
  </w:style>
  <w:style w:type="paragraph" w:customStyle="1" w:styleId="SOHeadItalic">
    <w:name w:val="SO HeadItalic"/>
    <w:aliases w:val="sohi"/>
    <w:basedOn w:val="SOText"/>
    <w:next w:val="SOText"/>
    <w:link w:val="SOHeadItalicChar"/>
    <w:qFormat/>
    <w:rsid w:val="003B5541"/>
    <w:rPr>
      <w:i/>
    </w:rPr>
  </w:style>
  <w:style w:type="character" w:customStyle="1" w:styleId="SOHeadItalicChar">
    <w:name w:val="SO HeadItalic Char"/>
    <w:aliases w:val="sohi Char"/>
    <w:basedOn w:val="DefaultParagraphFont"/>
    <w:link w:val="SOHeadItalic"/>
    <w:rsid w:val="003B5541"/>
    <w:rPr>
      <w:i/>
      <w:sz w:val="22"/>
    </w:rPr>
  </w:style>
  <w:style w:type="paragraph" w:customStyle="1" w:styleId="SOBullet">
    <w:name w:val="SO Bullet"/>
    <w:aliases w:val="sotb"/>
    <w:basedOn w:val="SOText"/>
    <w:link w:val="SOBulletChar"/>
    <w:qFormat/>
    <w:rsid w:val="003B5541"/>
    <w:pPr>
      <w:ind w:left="1559" w:hanging="425"/>
    </w:pPr>
  </w:style>
  <w:style w:type="character" w:customStyle="1" w:styleId="SOBulletChar">
    <w:name w:val="SO Bullet Char"/>
    <w:aliases w:val="sotb Char"/>
    <w:basedOn w:val="DefaultParagraphFont"/>
    <w:link w:val="SOBullet"/>
    <w:rsid w:val="003B5541"/>
    <w:rPr>
      <w:sz w:val="22"/>
    </w:rPr>
  </w:style>
  <w:style w:type="paragraph" w:customStyle="1" w:styleId="SOBulletNote">
    <w:name w:val="SO BulletNote"/>
    <w:aliases w:val="sonb"/>
    <w:basedOn w:val="SOTextNote"/>
    <w:link w:val="SOBulletNoteChar"/>
    <w:qFormat/>
    <w:rsid w:val="003B5541"/>
    <w:pPr>
      <w:tabs>
        <w:tab w:val="left" w:pos="1560"/>
      </w:tabs>
      <w:ind w:left="2268" w:hanging="1134"/>
    </w:pPr>
  </w:style>
  <w:style w:type="character" w:customStyle="1" w:styleId="SOBulletNoteChar">
    <w:name w:val="SO BulletNote Char"/>
    <w:aliases w:val="sonb Char"/>
    <w:basedOn w:val="DefaultParagraphFont"/>
    <w:link w:val="SOBulletNote"/>
    <w:rsid w:val="003B5541"/>
    <w:rPr>
      <w:sz w:val="18"/>
    </w:rPr>
  </w:style>
  <w:style w:type="paragraph" w:customStyle="1" w:styleId="SOText2">
    <w:name w:val="SO Text2"/>
    <w:aliases w:val="sot2"/>
    <w:basedOn w:val="Normal"/>
    <w:next w:val="SOText"/>
    <w:link w:val="SOText2Char"/>
    <w:rsid w:val="003B554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B5541"/>
    <w:rPr>
      <w:sz w:val="22"/>
    </w:rPr>
  </w:style>
  <w:style w:type="paragraph" w:customStyle="1" w:styleId="Transitional">
    <w:name w:val="Transitional"/>
    <w:aliases w:val="tr"/>
    <w:basedOn w:val="ItemHead"/>
    <w:next w:val="Item"/>
    <w:rsid w:val="003B5541"/>
  </w:style>
  <w:style w:type="character" w:customStyle="1" w:styleId="subsectionChar">
    <w:name w:val="subsection Char"/>
    <w:aliases w:val="ss Char"/>
    <w:link w:val="subsection"/>
    <w:rsid w:val="00B14771"/>
    <w:rPr>
      <w:rFonts w:eastAsia="Times New Roman" w:cs="Times New Roman"/>
      <w:sz w:val="22"/>
      <w:lang w:eastAsia="en-AU"/>
    </w:rPr>
  </w:style>
  <w:style w:type="character" w:customStyle="1" w:styleId="ActHead5Char">
    <w:name w:val="ActHead 5 Char"/>
    <w:aliases w:val="s Char"/>
    <w:link w:val="ActHead5"/>
    <w:locked/>
    <w:rsid w:val="00B14771"/>
    <w:rPr>
      <w:rFonts w:eastAsia="Times New Roman" w:cs="Times New Roman"/>
      <w:b/>
      <w:kern w:val="28"/>
      <w:sz w:val="24"/>
      <w:lang w:eastAsia="en-AU"/>
    </w:rPr>
  </w:style>
  <w:style w:type="character" w:customStyle="1" w:styleId="paragraphChar">
    <w:name w:val="paragraph Char"/>
    <w:aliases w:val="a Char"/>
    <w:link w:val="paragraph"/>
    <w:rsid w:val="00B14771"/>
    <w:rPr>
      <w:rFonts w:eastAsia="Times New Roman" w:cs="Times New Roman"/>
      <w:sz w:val="22"/>
      <w:lang w:eastAsia="en-AU"/>
    </w:rPr>
  </w:style>
  <w:style w:type="character" w:customStyle="1" w:styleId="notetextChar">
    <w:name w:val="note(text) Char"/>
    <w:aliases w:val="n Char"/>
    <w:link w:val="notetext"/>
    <w:rsid w:val="00B14771"/>
    <w:rPr>
      <w:rFonts w:eastAsia="Times New Roman" w:cs="Times New Roman"/>
      <w:sz w:val="18"/>
      <w:lang w:eastAsia="en-AU"/>
    </w:rPr>
  </w:style>
  <w:style w:type="character" w:customStyle="1" w:styleId="Heading1Char">
    <w:name w:val="Heading 1 Char"/>
    <w:basedOn w:val="DefaultParagraphFont"/>
    <w:link w:val="Heading1"/>
    <w:uiPriority w:val="9"/>
    <w:rsid w:val="003B554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B554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B554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B5541"/>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B5541"/>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B5541"/>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B5541"/>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B554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5541"/>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3B5541"/>
    <w:pPr>
      <w:numPr>
        <w:numId w:val="13"/>
      </w:numPr>
    </w:pPr>
  </w:style>
  <w:style w:type="numbering" w:styleId="1ai">
    <w:name w:val="Outline List 1"/>
    <w:basedOn w:val="NoList"/>
    <w:uiPriority w:val="99"/>
    <w:semiHidden/>
    <w:unhideWhenUsed/>
    <w:rsid w:val="003B5541"/>
    <w:pPr>
      <w:numPr>
        <w:numId w:val="14"/>
      </w:numPr>
    </w:pPr>
  </w:style>
  <w:style w:type="numbering" w:styleId="ArticleSection">
    <w:name w:val="Outline List 3"/>
    <w:basedOn w:val="NoList"/>
    <w:uiPriority w:val="99"/>
    <w:semiHidden/>
    <w:unhideWhenUsed/>
    <w:rsid w:val="003B5541"/>
    <w:pPr>
      <w:numPr>
        <w:numId w:val="15"/>
      </w:numPr>
    </w:pPr>
  </w:style>
  <w:style w:type="paragraph" w:styleId="BalloonText">
    <w:name w:val="Balloon Text"/>
    <w:basedOn w:val="Normal"/>
    <w:link w:val="BalloonTextChar"/>
    <w:uiPriority w:val="99"/>
    <w:semiHidden/>
    <w:unhideWhenUsed/>
    <w:rsid w:val="003B55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541"/>
    <w:rPr>
      <w:rFonts w:ascii="Segoe UI" w:hAnsi="Segoe UI" w:cs="Segoe UI"/>
      <w:sz w:val="18"/>
      <w:szCs w:val="18"/>
    </w:rPr>
  </w:style>
  <w:style w:type="paragraph" w:styleId="Bibliography">
    <w:name w:val="Bibliography"/>
    <w:basedOn w:val="Normal"/>
    <w:next w:val="Normal"/>
    <w:uiPriority w:val="37"/>
    <w:semiHidden/>
    <w:unhideWhenUsed/>
    <w:rsid w:val="003B5541"/>
  </w:style>
  <w:style w:type="paragraph" w:styleId="BlockText">
    <w:name w:val="Block Text"/>
    <w:basedOn w:val="Normal"/>
    <w:uiPriority w:val="99"/>
    <w:semiHidden/>
    <w:unhideWhenUsed/>
    <w:rsid w:val="003B554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B5541"/>
    <w:pPr>
      <w:spacing w:after="120"/>
    </w:pPr>
  </w:style>
  <w:style w:type="character" w:customStyle="1" w:styleId="BodyTextChar">
    <w:name w:val="Body Text Char"/>
    <w:basedOn w:val="DefaultParagraphFont"/>
    <w:link w:val="BodyText"/>
    <w:uiPriority w:val="99"/>
    <w:semiHidden/>
    <w:rsid w:val="003B5541"/>
    <w:rPr>
      <w:sz w:val="22"/>
    </w:rPr>
  </w:style>
  <w:style w:type="paragraph" w:styleId="BodyText2">
    <w:name w:val="Body Text 2"/>
    <w:basedOn w:val="Normal"/>
    <w:link w:val="BodyText2Char"/>
    <w:uiPriority w:val="99"/>
    <w:semiHidden/>
    <w:unhideWhenUsed/>
    <w:rsid w:val="003B5541"/>
    <w:pPr>
      <w:spacing w:after="120" w:line="480" w:lineRule="auto"/>
    </w:pPr>
  </w:style>
  <w:style w:type="character" w:customStyle="1" w:styleId="BodyText2Char">
    <w:name w:val="Body Text 2 Char"/>
    <w:basedOn w:val="DefaultParagraphFont"/>
    <w:link w:val="BodyText2"/>
    <w:uiPriority w:val="99"/>
    <w:semiHidden/>
    <w:rsid w:val="003B5541"/>
    <w:rPr>
      <w:sz w:val="22"/>
    </w:rPr>
  </w:style>
  <w:style w:type="paragraph" w:styleId="BodyText3">
    <w:name w:val="Body Text 3"/>
    <w:basedOn w:val="Normal"/>
    <w:link w:val="BodyText3Char"/>
    <w:uiPriority w:val="99"/>
    <w:semiHidden/>
    <w:unhideWhenUsed/>
    <w:rsid w:val="003B5541"/>
    <w:pPr>
      <w:spacing w:after="120"/>
    </w:pPr>
    <w:rPr>
      <w:sz w:val="16"/>
      <w:szCs w:val="16"/>
    </w:rPr>
  </w:style>
  <w:style w:type="character" w:customStyle="1" w:styleId="BodyText3Char">
    <w:name w:val="Body Text 3 Char"/>
    <w:basedOn w:val="DefaultParagraphFont"/>
    <w:link w:val="BodyText3"/>
    <w:uiPriority w:val="99"/>
    <w:semiHidden/>
    <w:rsid w:val="003B5541"/>
    <w:rPr>
      <w:sz w:val="16"/>
      <w:szCs w:val="16"/>
    </w:rPr>
  </w:style>
  <w:style w:type="paragraph" w:styleId="BodyTextFirstIndent">
    <w:name w:val="Body Text First Indent"/>
    <w:basedOn w:val="BodyText"/>
    <w:link w:val="BodyTextFirstIndentChar"/>
    <w:uiPriority w:val="99"/>
    <w:semiHidden/>
    <w:unhideWhenUsed/>
    <w:rsid w:val="003B5541"/>
    <w:pPr>
      <w:spacing w:after="0"/>
      <w:ind w:firstLine="360"/>
    </w:pPr>
  </w:style>
  <w:style w:type="character" w:customStyle="1" w:styleId="BodyTextFirstIndentChar">
    <w:name w:val="Body Text First Indent Char"/>
    <w:basedOn w:val="BodyTextChar"/>
    <w:link w:val="BodyTextFirstIndent"/>
    <w:uiPriority w:val="99"/>
    <w:semiHidden/>
    <w:rsid w:val="003B5541"/>
    <w:rPr>
      <w:sz w:val="22"/>
    </w:rPr>
  </w:style>
  <w:style w:type="paragraph" w:styleId="BodyTextIndent">
    <w:name w:val="Body Text Indent"/>
    <w:basedOn w:val="Normal"/>
    <w:link w:val="BodyTextIndentChar"/>
    <w:uiPriority w:val="99"/>
    <w:semiHidden/>
    <w:unhideWhenUsed/>
    <w:rsid w:val="003B5541"/>
    <w:pPr>
      <w:spacing w:after="120"/>
      <w:ind w:left="283"/>
    </w:pPr>
  </w:style>
  <w:style w:type="character" w:customStyle="1" w:styleId="BodyTextIndentChar">
    <w:name w:val="Body Text Indent Char"/>
    <w:basedOn w:val="DefaultParagraphFont"/>
    <w:link w:val="BodyTextIndent"/>
    <w:uiPriority w:val="99"/>
    <w:semiHidden/>
    <w:rsid w:val="003B5541"/>
    <w:rPr>
      <w:sz w:val="22"/>
    </w:rPr>
  </w:style>
  <w:style w:type="paragraph" w:styleId="BodyTextFirstIndent2">
    <w:name w:val="Body Text First Indent 2"/>
    <w:basedOn w:val="BodyTextIndent"/>
    <w:link w:val="BodyTextFirstIndent2Char"/>
    <w:uiPriority w:val="99"/>
    <w:semiHidden/>
    <w:unhideWhenUsed/>
    <w:rsid w:val="003B5541"/>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5541"/>
    <w:rPr>
      <w:sz w:val="22"/>
    </w:rPr>
  </w:style>
  <w:style w:type="paragraph" w:styleId="BodyTextIndent2">
    <w:name w:val="Body Text Indent 2"/>
    <w:basedOn w:val="Normal"/>
    <w:link w:val="BodyTextIndent2Char"/>
    <w:uiPriority w:val="99"/>
    <w:semiHidden/>
    <w:unhideWhenUsed/>
    <w:rsid w:val="003B5541"/>
    <w:pPr>
      <w:spacing w:after="120" w:line="480" w:lineRule="auto"/>
      <w:ind w:left="283"/>
    </w:pPr>
  </w:style>
  <w:style w:type="character" w:customStyle="1" w:styleId="BodyTextIndent2Char">
    <w:name w:val="Body Text Indent 2 Char"/>
    <w:basedOn w:val="DefaultParagraphFont"/>
    <w:link w:val="BodyTextIndent2"/>
    <w:uiPriority w:val="99"/>
    <w:semiHidden/>
    <w:rsid w:val="003B5541"/>
    <w:rPr>
      <w:sz w:val="22"/>
    </w:rPr>
  </w:style>
  <w:style w:type="paragraph" w:styleId="BodyTextIndent3">
    <w:name w:val="Body Text Indent 3"/>
    <w:basedOn w:val="Normal"/>
    <w:link w:val="BodyTextIndent3Char"/>
    <w:uiPriority w:val="99"/>
    <w:semiHidden/>
    <w:unhideWhenUsed/>
    <w:rsid w:val="003B554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B5541"/>
    <w:rPr>
      <w:sz w:val="16"/>
      <w:szCs w:val="16"/>
    </w:rPr>
  </w:style>
  <w:style w:type="character" w:styleId="BookTitle">
    <w:name w:val="Book Title"/>
    <w:basedOn w:val="DefaultParagraphFont"/>
    <w:uiPriority w:val="33"/>
    <w:qFormat/>
    <w:rsid w:val="003B5541"/>
    <w:rPr>
      <w:b/>
      <w:bCs/>
      <w:i/>
      <w:iCs/>
      <w:spacing w:val="5"/>
    </w:rPr>
  </w:style>
  <w:style w:type="paragraph" w:styleId="Caption">
    <w:name w:val="caption"/>
    <w:basedOn w:val="Normal"/>
    <w:next w:val="Normal"/>
    <w:uiPriority w:val="35"/>
    <w:semiHidden/>
    <w:unhideWhenUsed/>
    <w:qFormat/>
    <w:rsid w:val="003B5541"/>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B5541"/>
    <w:pPr>
      <w:spacing w:line="240" w:lineRule="auto"/>
      <w:ind w:left="4252"/>
    </w:pPr>
  </w:style>
  <w:style w:type="character" w:customStyle="1" w:styleId="ClosingChar">
    <w:name w:val="Closing Char"/>
    <w:basedOn w:val="DefaultParagraphFont"/>
    <w:link w:val="Closing"/>
    <w:uiPriority w:val="99"/>
    <w:semiHidden/>
    <w:rsid w:val="003B5541"/>
    <w:rPr>
      <w:sz w:val="22"/>
    </w:rPr>
  </w:style>
  <w:style w:type="table" w:styleId="ColorfulGrid">
    <w:name w:val="Colorful Grid"/>
    <w:basedOn w:val="TableNormal"/>
    <w:uiPriority w:val="73"/>
    <w:semiHidden/>
    <w:unhideWhenUsed/>
    <w:rsid w:val="003B554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554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554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554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554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554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554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554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554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554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554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554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554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554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554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554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554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554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554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554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554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B5541"/>
    <w:rPr>
      <w:sz w:val="16"/>
      <w:szCs w:val="16"/>
    </w:rPr>
  </w:style>
  <w:style w:type="paragraph" w:styleId="CommentText">
    <w:name w:val="annotation text"/>
    <w:basedOn w:val="Normal"/>
    <w:link w:val="CommentTextChar"/>
    <w:uiPriority w:val="99"/>
    <w:semiHidden/>
    <w:unhideWhenUsed/>
    <w:rsid w:val="003B5541"/>
    <w:pPr>
      <w:spacing w:line="240" w:lineRule="auto"/>
    </w:pPr>
    <w:rPr>
      <w:sz w:val="20"/>
    </w:rPr>
  </w:style>
  <w:style w:type="character" w:customStyle="1" w:styleId="CommentTextChar">
    <w:name w:val="Comment Text Char"/>
    <w:basedOn w:val="DefaultParagraphFont"/>
    <w:link w:val="CommentText"/>
    <w:uiPriority w:val="99"/>
    <w:semiHidden/>
    <w:rsid w:val="003B5541"/>
  </w:style>
  <w:style w:type="paragraph" w:styleId="CommentSubject">
    <w:name w:val="annotation subject"/>
    <w:basedOn w:val="CommentText"/>
    <w:next w:val="CommentText"/>
    <w:link w:val="CommentSubjectChar"/>
    <w:uiPriority w:val="99"/>
    <w:semiHidden/>
    <w:unhideWhenUsed/>
    <w:rsid w:val="003B5541"/>
    <w:rPr>
      <w:b/>
      <w:bCs/>
    </w:rPr>
  </w:style>
  <w:style w:type="character" w:customStyle="1" w:styleId="CommentSubjectChar">
    <w:name w:val="Comment Subject Char"/>
    <w:basedOn w:val="CommentTextChar"/>
    <w:link w:val="CommentSubject"/>
    <w:uiPriority w:val="99"/>
    <w:semiHidden/>
    <w:rsid w:val="003B5541"/>
    <w:rPr>
      <w:b/>
      <w:bCs/>
    </w:rPr>
  </w:style>
  <w:style w:type="table" w:styleId="DarkList">
    <w:name w:val="Dark List"/>
    <w:basedOn w:val="TableNormal"/>
    <w:uiPriority w:val="70"/>
    <w:semiHidden/>
    <w:unhideWhenUsed/>
    <w:rsid w:val="003B554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554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554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554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554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554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554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B5541"/>
  </w:style>
  <w:style w:type="character" w:customStyle="1" w:styleId="DateChar">
    <w:name w:val="Date Char"/>
    <w:basedOn w:val="DefaultParagraphFont"/>
    <w:link w:val="Date"/>
    <w:uiPriority w:val="99"/>
    <w:semiHidden/>
    <w:rsid w:val="003B5541"/>
    <w:rPr>
      <w:sz w:val="22"/>
    </w:rPr>
  </w:style>
  <w:style w:type="paragraph" w:styleId="DocumentMap">
    <w:name w:val="Document Map"/>
    <w:basedOn w:val="Normal"/>
    <w:link w:val="DocumentMapChar"/>
    <w:uiPriority w:val="99"/>
    <w:semiHidden/>
    <w:unhideWhenUsed/>
    <w:rsid w:val="003B5541"/>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5541"/>
    <w:rPr>
      <w:rFonts w:ascii="Segoe UI" w:hAnsi="Segoe UI" w:cs="Segoe UI"/>
      <w:sz w:val="16"/>
      <w:szCs w:val="16"/>
    </w:rPr>
  </w:style>
  <w:style w:type="paragraph" w:styleId="E-mailSignature">
    <w:name w:val="E-mail Signature"/>
    <w:basedOn w:val="Normal"/>
    <w:link w:val="E-mailSignatureChar"/>
    <w:uiPriority w:val="99"/>
    <w:semiHidden/>
    <w:unhideWhenUsed/>
    <w:rsid w:val="003B5541"/>
    <w:pPr>
      <w:spacing w:line="240" w:lineRule="auto"/>
    </w:pPr>
  </w:style>
  <w:style w:type="character" w:customStyle="1" w:styleId="E-mailSignatureChar">
    <w:name w:val="E-mail Signature Char"/>
    <w:basedOn w:val="DefaultParagraphFont"/>
    <w:link w:val="E-mailSignature"/>
    <w:uiPriority w:val="99"/>
    <w:semiHidden/>
    <w:rsid w:val="003B5541"/>
    <w:rPr>
      <w:sz w:val="22"/>
    </w:rPr>
  </w:style>
  <w:style w:type="character" w:styleId="Emphasis">
    <w:name w:val="Emphasis"/>
    <w:basedOn w:val="DefaultParagraphFont"/>
    <w:uiPriority w:val="20"/>
    <w:qFormat/>
    <w:rsid w:val="003B5541"/>
    <w:rPr>
      <w:i/>
      <w:iCs/>
    </w:rPr>
  </w:style>
  <w:style w:type="character" w:styleId="EndnoteReference">
    <w:name w:val="endnote reference"/>
    <w:basedOn w:val="DefaultParagraphFont"/>
    <w:uiPriority w:val="99"/>
    <w:semiHidden/>
    <w:unhideWhenUsed/>
    <w:rsid w:val="003B5541"/>
    <w:rPr>
      <w:vertAlign w:val="superscript"/>
    </w:rPr>
  </w:style>
  <w:style w:type="paragraph" w:styleId="EndnoteText">
    <w:name w:val="endnote text"/>
    <w:basedOn w:val="Normal"/>
    <w:link w:val="EndnoteTextChar"/>
    <w:uiPriority w:val="99"/>
    <w:semiHidden/>
    <w:unhideWhenUsed/>
    <w:rsid w:val="003B5541"/>
    <w:pPr>
      <w:spacing w:line="240" w:lineRule="auto"/>
    </w:pPr>
    <w:rPr>
      <w:sz w:val="20"/>
    </w:rPr>
  </w:style>
  <w:style w:type="character" w:customStyle="1" w:styleId="EndnoteTextChar">
    <w:name w:val="Endnote Text Char"/>
    <w:basedOn w:val="DefaultParagraphFont"/>
    <w:link w:val="EndnoteText"/>
    <w:uiPriority w:val="99"/>
    <w:semiHidden/>
    <w:rsid w:val="003B5541"/>
  </w:style>
  <w:style w:type="paragraph" w:styleId="EnvelopeAddress">
    <w:name w:val="envelope address"/>
    <w:basedOn w:val="Normal"/>
    <w:uiPriority w:val="99"/>
    <w:semiHidden/>
    <w:unhideWhenUsed/>
    <w:rsid w:val="003B554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554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3B5541"/>
    <w:rPr>
      <w:color w:val="800080" w:themeColor="followedHyperlink"/>
      <w:u w:val="single"/>
    </w:rPr>
  </w:style>
  <w:style w:type="character" w:styleId="FootnoteReference">
    <w:name w:val="footnote reference"/>
    <w:basedOn w:val="DefaultParagraphFont"/>
    <w:uiPriority w:val="99"/>
    <w:semiHidden/>
    <w:unhideWhenUsed/>
    <w:rsid w:val="003B5541"/>
    <w:rPr>
      <w:vertAlign w:val="superscript"/>
    </w:rPr>
  </w:style>
  <w:style w:type="paragraph" w:styleId="FootnoteText">
    <w:name w:val="footnote text"/>
    <w:basedOn w:val="Normal"/>
    <w:link w:val="FootnoteTextChar"/>
    <w:uiPriority w:val="99"/>
    <w:semiHidden/>
    <w:unhideWhenUsed/>
    <w:rsid w:val="003B5541"/>
    <w:pPr>
      <w:spacing w:line="240" w:lineRule="auto"/>
    </w:pPr>
    <w:rPr>
      <w:sz w:val="20"/>
    </w:rPr>
  </w:style>
  <w:style w:type="character" w:customStyle="1" w:styleId="FootnoteTextChar">
    <w:name w:val="Footnote Text Char"/>
    <w:basedOn w:val="DefaultParagraphFont"/>
    <w:link w:val="FootnoteText"/>
    <w:uiPriority w:val="99"/>
    <w:semiHidden/>
    <w:rsid w:val="003B5541"/>
  </w:style>
  <w:style w:type="table" w:styleId="GridTable1Light">
    <w:name w:val="Grid Table 1 Light"/>
    <w:basedOn w:val="TableNormal"/>
    <w:uiPriority w:val="46"/>
    <w:rsid w:val="003B554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554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554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554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554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554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554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554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554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554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554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554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554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554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55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55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554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554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554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554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554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B55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B55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554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554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554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554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554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55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55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55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55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55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55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55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554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55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554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554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554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554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554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554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55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554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554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554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554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554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5541"/>
    <w:rPr>
      <w:color w:val="2B579A"/>
      <w:shd w:val="clear" w:color="auto" w:fill="E1DFDD"/>
    </w:rPr>
  </w:style>
  <w:style w:type="character" w:styleId="HTMLAcronym">
    <w:name w:val="HTML Acronym"/>
    <w:basedOn w:val="DefaultParagraphFont"/>
    <w:uiPriority w:val="99"/>
    <w:semiHidden/>
    <w:unhideWhenUsed/>
    <w:rsid w:val="003B5541"/>
  </w:style>
  <w:style w:type="paragraph" w:styleId="HTMLAddress">
    <w:name w:val="HTML Address"/>
    <w:basedOn w:val="Normal"/>
    <w:link w:val="HTMLAddressChar"/>
    <w:uiPriority w:val="99"/>
    <w:semiHidden/>
    <w:unhideWhenUsed/>
    <w:rsid w:val="003B5541"/>
    <w:pPr>
      <w:spacing w:line="240" w:lineRule="auto"/>
    </w:pPr>
    <w:rPr>
      <w:i/>
      <w:iCs/>
    </w:rPr>
  </w:style>
  <w:style w:type="character" w:customStyle="1" w:styleId="HTMLAddressChar">
    <w:name w:val="HTML Address Char"/>
    <w:basedOn w:val="DefaultParagraphFont"/>
    <w:link w:val="HTMLAddress"/>
    <w:uiPriority w:val="99"/>
    <w:semiHidden/>
    <w:rsid w:val="003B5541"/>
    <w:rPr>
      <w:i/>
      <w:iCs/>
      <w:sz w:val="22"/>
    </w:rPr>
  </w:style>
  <w:style w:type="character" w:styleId="HTMLCite">
    <w:name w:val="HTML Cite"/>
    <w:basedOn w:val="DefaultParagraphFont"/>
    <w:uiPriority w:val="99"/>
    <w:semiHidden/>
    <w:unhideWhenUsed/>
    <w:rsid w:val="003B5541"/>
    <w:rPr>
      <w:i/>
      <w:iCs/>
    </w:rPr>
  </w:style>
  <w:style w:type="character" w:styleId="HTMLCode">
    <w:name w:val="HTML Code"/>
    <w:basedOn w:val="DefaultParagraphFont"/>
    <w:uiPriority w:val="99"/>
    <w:semiHidden/>
    <w:unhideWhenUsed/>
    <w:rsid w:val="003B5541"/>
    <w:rPr>
      <w:rFonts w:ascii="Consolas" w:hAnsi="Consolas"/>
      <w:sz w:val="20"/>
      <w:szCs w:val="20"/>
    </w:rPr>
  </w:style>
  <w:style w:type="character" w:styleId="HTMLDefinition">
    <w:name w:val="HTML Definition"/>
    <w:basedOn w:val="DefaultParagraphFont"/>
    <w:uiPriority w:val="99"/>
    <w:semiHidden/>
    <w:unhideWhenUsed/>
    <w:rsid w:val="003B5541"/>
    <w:rPr>
      <w:i/>
      <w:iCs/>
    </w:rPr>
  </w:style>
  <w:style w:type="character" w:styleId="HTMLKeyboard">
    <w:name w:val="HTML Keyboard"/>
    <w:basedOn w:val="DefaultParagraphFont"/>
    <w:uiPriority w:val="99"/>
    <w:semiHidden/>
    <w:unhideWhenUsed/>
    <w:rsid w:val="003B5541"/>
    <w:rPr>
      <w:rFonts w:ascii="Consolas" w:hAnsi="Consolas"/>
      <w:sz w:val="20"/>
      <w:szCs w:val="20"/>
    </w:rPr>
  </w:style>
  <w:style w:type="paragraph" w:styleId="HTMLPreformatted">
    <w:name w:val="HTML Preformatted"/>
    <w:basedOn w:val="Normal"/>
    <w:link w:val="HTMLPreformattedChar"/>
    <w:uiPriority w:val="99"/>
    <w:semiHidden/>
    <w:unhideWhenUsed/>
    <w:rsid w:val="003B5541"/>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B5541"/>
    <w:rPr>
      <w:rFonts w:ascii="Consolas" w:hAnsi="Consolas"/>
    </w:rPr>
  </w:style>
  <w:style w:type="character" w:styleId="HTMLSample">
    <w:name w:val="HTML Sample"/>
    <w:basedOn w:val="DefaultParagraphFont"/>
    <w:uiPriority w:val="99"/>
    <w:semiHidden/>
    <w:unhideWhenUsed/>
    <w:rsid w:val="003B5541"/>
    <w:rPr>
      <w:rFonts w:ascii="Consolas" w:hAnsi="Consolas"/>
      <w:sz w:val="24"/>
      <w:szCs w:val="24"/>
    </w:rPr>
  </w:style>
  <w:style w:type="character" w:styleId="HTMLTypewriter">
    <w:name w:val="HTML Typewriter"/>
    <w:basedOn w:val="DefaultParagraphFont"/>
    <w:uiPriority w:val="99"/>
    <w:semiHidden/>
    <w:unhideWhenUsed/>
    <w:rsid w:val="003B5541"/>
    <w:rPr>
      <w:rFonts w:ascii="Consolas" w:hAnsi="Consolas"/>
      <w:sz w:val="20"/>
      <w:szCs w:val="20"/>
    </w:rPr>
  </w:style>
  <w:style w:type="character" w:styleId="HTMLVariable">
    <w:name w:val="HTML Variable"/>
    <w:basedOn w:val="DefaultParagraphFont"/>
    <w:uiPriority w:val="99"/>
    <w:semiHidden/>
    <w:unhideWhenUsed/>
    <w:rsid w:val="003B5541"/>
    <w:rPr>
      <w:i/>
      <w:iCs/>
    </w:rPr>
  </w:style>
  <w:style w:type="character" w:styleId="Hyperlink">
    <w:name w:val="Hyperlink"/>
    <w:basedOn w:val="DefaultParagraphFont"/>
    <w:uiPriority w:val="99"/>
    <w:semiHidden/>
    <w:unhideWhenUsed/>
    <w:rsid w:val="003B5541"/>
    <w:rPr>
      <w:color w:val="0000FF" w:themeColor="hyperlink"/>
      <w:u w:val="single"/>
    </w:rPr>
  </w:style>
  <w:style w:type="paragraph" w:styleId="Index1">
    <w:name w:val="index 1"/>
    <w:basedOn w:val="Normal"/>
    <w:next w:val="Normal"/>
    <w:autoRedefine/>
    <w:uiPriority w:val="99"/>
    <w:semiHidden/>
    <w:unhideWhenUsed/>
    <w:rsid w:val="003B5541"/>
    <w:pPr>
      <w:spacing w:line="240" w:lineRule="auto"/>
      <w:ind w:left="220" w:hanging="220"/>
    </w:pPr>
  </w:style>
  <w:style w:type="paragraph" w:styleId="Index2">
    <w:name w:val="index 2"/>
    <w:basedOn w:val="Normal"/>
    <w:next w:val="Normal"/>
    <w:autoRedefine/>
    <w:uiPriority w:val="99"/>
    <w:semiHidden/>
    <w:unhideWhenUsed/>
    <w:rsid w:val="003B5541"/>
    <w:pPr>
      <w:spacing w:line="240" w:lineRule="auto"/>
      <w:ind w:left="440" w:hanging="220"/>
    </w:pPr>
  </w:style>
  <w:style w:type="paragraph" w:styleId="Index3">
    <w:name w:val="index 3"/>
    <w:basedOn w:val="Normal"/>
    <w:next w:val="Normal"/>
    <w:autoRedefine/>
    <w:uiPriority w:val="99"/>
    <w:semiHidden/>
    <w:unhideWhenUsed/>
    <w:rsid w:val="003B5541"/>
    <w:pPr>
      <w:spacing w:line="240" w:lineRule="auto"/>
      <w:ind w:left="660" w:hanging="220"/>
    </w:pPr>
  </w:style>
  <w:style w:type="paragraph" w:styleId="Index4">
    <w:name w:val="index 4"/>
    <w:basedOn w:val="Normal"/>
    <w:next w:val="Normal"/>
    <w:autoRedefine/>
    <w:uiPriority w:val="99"/>
    <w:semiHidden/>
    <w:unhideWhenUsed/>
    <w:rsid w:val="003B5541"/>
    <w:pPr>
      <w:spacing w:line="240" w:lineRule="auto"/>
      <w:ind w:left="880" w:hanging="220"/>
    </w:pPr>
  </w:style>
  <w:style w:type="paragraph" w:styleId="Index5">
    <w:name w:val="index 5"/>
    <w:basedOn w:val="Normal"/>
    <w:next w:val="Normal"/>
    <w:autoRedefine/>
    <w:uiPriority w:val="99"/>
    <w:semiHidden/>
    <w:unhideWhenUsed/>
    <w:rsid w:val="003B5541"/>
    <w:pPr>
      <w:spacing w:line="240" w:lineRule="auto"/>
      <w:ind w:left="1100" w:hanging="220"/>
    </w:pPr>
  </w:style>
  <w:style w:type="paragraph" w:styleId="Index6">
    <w:name w:val="index 6"/>
    <w:basedOn w:val="Normal"/>
    <w:next w:val="Normal"/>
    <w:autoRedefine/>
    <w:uiPriority w:val="99"/>
    <w:semiHidden/>
    <w:unhideWhenUsed/>
    <w:rsid w:val="003B5541"/>
    <w:pPr>
      <w:spacing w:line="240" w:lineRule="auto"/>
      <w:ind w:left="1320" w:hanging="220"/>
    </w:pPr>
  </w:style>
  <w:style w:type="paragraph" w:styleId="Index7">
    <w:name w:val="index 7"/>
    <w:basedOn w:val="Normal"/>
    <w:next w:val="Normal"/>
    <w:autoRedefine/>
    <w:uiPriority w:val="99"/>
    <w:semiHidden/>
    <w:unhideWhenUsed/>
    <w:rsid w:val="003B5541"/>
    <w:pPr>
      <w:spacing w:line="240" w:lineRule="auto"/>
      <w:ind w:left="1540" w:hanging="220"/>
    </w:pPr>
  </w:style>
  <w:style w:type="paragraph" w:styleId="Index8">
    <w:name w:val="index 8"/>
    <w:basedOn w:val="Normal"/>
    <w:next w:val="Normal"/>
    <w:autoRedefine/>
    <w:uiPriority w:val="99"/>
    <w:semiHidden/>
    <w:unhideWhenUsed/>
    <w:rsid w:val="003B5541"/>
    <w:pPr>
      <w:spacing w:line="240" w:lineRule="auto"/>
      <w:ind w:left="1760" w:hanging="220"/>
    </w:pPr>
  </w:style>
  <w:style w:type="paragraph" w:styleId="Index9">
    <w:name w:val="index 9"/>
    <w:basedOn w:val="Normal"/>
    <w:next w:val="Normal"/>
    <w:autoRedefine/>
    <w:uiPriority w:val="99"/>
    <w:semiHidden/>
    <w:unhideWhenUsed/>
    <w:rsid w:val="003B5541"/>
    <w:pPr>
      <w:spacing w:line="240" w:lineRule="auto"/>
      <w:ind w:left="1980" w:hanging="220"/>
    </w:pPr>
  </w:style>
  <w:style w:type="paragraph" w:styleId="IndexHeading">
    <w:name w:val="index heading"/>
    <w:basedOn w:val="Normal"/>
    <w:next w:val="Index1"/>
    <w:uiPriority w:val="99"/>
    <w:semiHidden/>
    <w:unhideWhenUsed/>
    <w:rsid w:val="003B5541"/>
    <w:rPr>
      <w:rFonts w:asciiTheme="majorHAnsi" w:eastAsiaTheme="majorEastAsia" w:hAnsiTheme="majorHAnsi" w:cstheme="majorBidi"/>
      <w:b/>
      <w:bCs/>
    </w:rPr>
  </w:style>
  <w:style w:type="character" w:styleId="IntenseEmphasis">
    <w:name w:val="Intense Emphasis"/>
    <w:basedOn w:val="DefaultParagraphFont"/>
    <w:uiPriority w:val="21"/>
    <w:qFormat/>
    <w:rsid w:val="003B5541"/>
    <w:rPr>
      <w:i/>
      <w:iCs/>
      <w:color w:val="4F81BD" w:themeColor="accent1"/>
    </w:rPr>
  </w:style>
  <w:style w:type="paragraph" w:styleId="IntenseQuote">
    <w:name w:val="Intense Quote"/>
    <w:basedOn w:val="Normal"/>
    <w:next w:val="Normal"/>
    <w:link w:val="IntenseQuoteChar"/>
    <w:uiPriority w:val="30"/>
    <w:qFormat/>
    <w:rsid w:val="003B55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B5541"/>
    <w:rPr>
      <w:i/>
      <w:iCs/>
      <w:color w:val="4F81BD" w:themeColor="accent1"/>
      <w:sz w:val="22"/>
    </w:rPr>
  </w:style>
  <w:style w:type="character" w:styleId="IntenseReference">
    <w:name w:val="Intense Reference"/>
    <w:basedOn w:val="DefaultParagraphFont"/>
    <w:uiPriority w:val="32"/>
    <w:qFormat/>
    <w:rsid w:val="003B5541"/>
    <w:rPr>
      <w:b/>
      <w:bCs/>
      <w:smallCaps/>
      <w:color w:val="4F81BD" w:themeColor="accent1"/>
      <w:spacing w:val="5"/>
    </w:rPr>
  </w:style>
  <w:style w:type="table" w:styleId="LightGrid">
    <w:name w:val="Light Grid"/>
    <w:basedOn w:val="TableNormal"/>
    <w:uiPriority w:val="62"/>
    <w:semiHidden/>
    <w:unhideWhenUsed/>
    <w:rsid w:val="003B554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554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554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554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554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554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554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554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554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554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554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554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554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554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554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554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554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554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554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554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554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3B5541"/>
    <w:pPr>
      <w:ind w:left="283" w:hanging="283"/>
      <w:contextualSpacing/>
    </w:pPr>
  </w:style>
  <w:style w:type="paragraph" w:styleId="List2">
    <w:name w:val="List 2"/>
    <w:basedOn w:val="Normal"/>
    <w:uiPriority w:val="99"/>
    <w:semiHidden/>
    <w:unhideWhenUsed/>
    <w:rsid w:val="003B5541"/>
    <w:pPr>
      <w:ind w:left="566" w:hanging="283"/>
      <w:contextualSpacing/>
    </w:pPr>
  </w:style>
  <w:style w:type="paragraph" w:styleId="List3">
    <w:name w:val="List 3"/>
    <w:basedOn w:val="Normal"/>
    <w:uiPriority w:val="99"/>
    <w:semiHidden/>
    <w:unhideWhenUsed/>
    <w:rsid w:val="003B5541"/>
    <w:pPr>
      <w:ind w:left="849" w:hanging="283"/>
      <w:contextualSpacing/>
    </w:pPr>
  </w:style>
  <w:style w:type="paragraph" w:styleId="List4">
    <w:name w:val="List 4"/>
    <w:basedOn w:val="Normal"/>
    <w:uiPriority w:val="99"/>
    <w:semiHidden/>
    <w:unhideWhenUsed/>
    <w:rsid w:val="003B5541"/>
    <w:pPr>
      <w:ind w:left="1132" w:hanging="283"/>
      <w:contextualSpacing/>
    </w:pPr>
  </w:style>
  <w:style w:type="paragraph" w:styleId="List5">
    <w:name w:val="List 5"/>
    <w:basedOn w:val="Normal"/>
    <w:uiPriority w:val="99"/>
    <w:semiHidden/>
    <w:unhideWhenUsed/>
    <w:rsid w:val="003B5541"/>
    <w:pPr>
      <w:ind w:left="1415" w:hanging="283"/>
      <w:contextualSpacing/>
    </w:pPr>
  </w:style>
  <w:style w:type="paragraph" w:styleId="ListBullet">
    <w:name w:val="List Bullet"/>
    <w:basedOn w:val="Normal"/>
    <w:uiPriority w:val="99"/>
    <w:semiHidden/>
    <w:unhideWhenUsed/>
    <w:rsid w:val="003B5541"/>
    <w:pPr>
      <w:numPr>
        <w:numId w:val="1"/>
      </w:numPr>
      <w:contextualSpacing/>
    </w:pPr>
  </w:style>
  <w:style w:type="paragraph" w:styleId="ListBullet2">
    <w:name w:val="List Bullet 2"/>
    <w:basedOn w:val="Normal"/>
    <w:uiPriority w:val="99"/>
    <w:semiHidden/>
    <w:unhideWhenUsed/>
    <w:rsid w:val="003B5541"/>
    <w:pPr>
      <w:numPr>
        <w:numId w:val="2"/>
      </w:numPr>
      <w:contextualSpacing/>
    </w:pPr>
  </w:style>
  <w:style w:type="paragraph" w:styleId="ListBullet3">
    <w:name w:val="List Bullet 3"/>
    <w:basedOn w:val="Normal"/>
    <w:uiPriority w:val="99"/>
    <w:semiHidden/>
    <w:unhideWhenUsed/>
    <w:rsid w:val="003B5541"/>
    <w:pPr>
      <w:numPr>
        <w:numId w:val="3"/>
      </w:numPr>
      <w:contextualSpacing/>
    </w:pPr>
  </w:style>
  <w:style w:type="paragraph" w:styleId="ListBullet4">
    <w:name w:val="List Bullet 4"/>
    <w:basedOn w:val="Normal"/>
    <w:uiPriority w:val="99"/>
    <w:semiHidden/>
    <w:unhideWhenUsed/>
    <w:rsid w:val="003B5541"/>
    <w:pPr>
      <w:numPr>
        <w:numId w:val="4"/>
      </w:numPr>
      <w:contextualSpacing/>
    </w:pPr>
  </w:style>
  <w:style w:type="paragraph" w:styleId="ListBullet5">
    <w:name w:val="List Bullet 5"/>
    <w:basedOn w:val="Normal"/>
    <w:uiPriority w:val="99"/>
    <w:semiHidden/>
    <w:unhideWhenUsed/>
    <w:rsid w:val="003B5541"/>
    <w:pPr>
      <w:numPr>
        <w:numId w:val="5"/>
      </w:numPr>
      <w:contextualSpacing/>
    </w:pPr>
  </w:style>
  <w:style w:type="paragraph" w:styleId="ListContinue">
    <w:name w:val="List Continue"/>
    <w:basedOn w:val="Normal"/>
    <w:uiPriority w:val="99"/>
    <w:semiHidden/>
    <w:unhideWhenUsed/>
    <w:rsid w:val="003B5541"/>
    <w:pPr>
      <w:spacing w:after="120"/>
      <w:ind w:left="283"/>
      <w:contextualSpacing/>
    </w:pPr>
  </w:style>
  <w:style w:type="paragraph" w:styleId="ListContinue2">
    <w:name w:val="List Continue 2"/>
    <w:basedOn w:val="Normal"/>
    <w:uiPriority w:val="99"/>
    <w:semiHidden/>
    <w:unhideWhenUsed/>
    <w:rsid w:val="003B5541"/>
    <w:pPr>
      <w:spacing w:after="120"/>
      <w:ind w:left="566"/>
      <w:contextualSpacing/>
    </w:pPr>
  </w:style>
  <w:style w:type="paragraph" w:styleId="ListContinue3">
    <w:name w:val="List Continue 3"/>
    <w:basedOn w:val="Normal"/>
    <w:uiPriority w:val="99"/>
    <w:semiHidden/>
    <w:unhideWhenUsed/>
    <w:rsid w:val="003B5541"/>
    <w:pPr>
      <w:spacing w:after="120"/>
      <w:ind w:left="849"/>
      <w:contextualSpacing/>
    </w:pPr>
  </w:style>
  <w:style w:type="paragraph" w:styleId="ListContinue4">
    <w:name w:val="List Continue 4"/>
    <w:basedOn w:val="Normal"/>
    <w:uiPriority w:val="99"/>
    <w:semiHidden/>
    <w:unhideWhenUsed/>
    <w:rsid w:val="003B5541"/>
    <w:pPr>
      <w:spacing w:after="120"/>
      <w:ind w:left="1132"/>
      <w:contextualSpacing/>
    </w:pPr>
  </w:style>
  <w:style w:type="paragraph" w:styleId="ListContinue5">
    <w:name w:val="List Continue 5"/>
    <w:basedOn w:val="Normal"/>
    <w:uiPriority w:val="99"/>
    <w:semiHidden/>
    <w:unhideWhenUsed/>
    <w:rsid w:val="003B5541"/>
    <w:pPr>
      <w:spacing w:after="120"/>
      <w:ind w:left="1415"/>
      <w:contextualSpacing/>
    </w:pPr>
  </w:style>
  <w:style w:type="paragraph" w:styleId="ListNumber">
    <w:name w:val="List Number"/>
    <w:basedOn w:val="Normal"/>
    <w:uiPriority w:val="99"/>
    <w:semiHidden/>
    <w:unhideWhenUsed/>
    <w:rsid w:val="003B5541"/>
    <w:pPr>
      <w:numPr>
        <w:numId w:val="6"/>
      </w:numPr>
      <w:contextualSpacing/>
    </w:pPr>
  </w:style>
  <w:style w:type="paragraph" w:styleId="ListNumber2">
    <w:name w:val="List Number 2"/>
    <w:basedOn w:val="Normal"/>
    <w:uiPriority w:val="99"/>
    <w:semiHidden/>
    <w:unhideWhenUsed/>
    <w:rsid w:val="003B5541"/>
    <w:pPr>
      <w:numPr>
        <w:numId w:val="7"/>
      </w:numPr>
      <w:contextualSpacing/>
    </w:pPr>
  </w:style>
  <w:style w:type="paragraph" w:styleId="ListNumber3">
    <w:name w:val="List Number 3"/>
    <w:basedOn w:val="Normal"/>
    <w:uiPriority w:val="99"/>
    <w:semiHidden/>
    <w:unhideWhenUsed/>
    <w:rsid w:val="003B5541"/>
    <w:pPr>
      <w:numPr>
        <w:numId w:val="8"/>
      </w:numPr>
      <w:contextualSpacing/>
    </w:pPr>
  </w:style>
  <w:style w:type="paragraph" w:styleId="ListNumber4">
    <w:name w:val="List Number 4"/>
    <w:basedOn w:val="Normal"/>
    <w:uiPriority w:val="99"/>
    <w:semiHidden/>
    <w:unhideWhenUsed/>
    <w:rsid w:val="003B5541"/>
    <w:pPr>
      <w:numPr>
        <w:numId w:val="9"/>
      </w:numPr>
      <w:contextualSpacing/>
    </w:pPr>
  </w:style>
  <w:style w:type="paragraph" w:styleId="ListNumber5">
    <w:name w:val="List Number 5"/>
    <w:basedOn w:val="Normal"/>
    <w:uiPriority w:val="99"/>
    <w:semiHidden/>
    <w:unhideWhenUsed/>
    <w:rsid w:val="003B5541"/>
    <w:pPr>
      <w:numPr>
        <w:numId w:val="10"/>
      </w:numPr>
      <w:contextualSpacing/>
    </w:pPr>
  </w:style>
  <w:style w:type="paragraph" w:styleId="ListParagraph">
    <w:name w:val="List Paragraph"/>
    <w:basedOn w:val="Normal"/>
    <w:uiPriority w:val="34"/>
    <w:qFormat/>
    <w:rsid w:val="003B5541"/>
    <w:pPr>
      <w:ind w:left="720"/>
      <w:contextualSpacing/>
    </w:pPr>
  </w:style>
  <w:style w:type="table" w:styleId="ListTable1Light">
    <w:name w:val="List Table 1 Light"/>
    <w:basedOn w:val="TableNormal"/>
    <w:uiPriority w:val="46"/>
    <w:rsid w:val="003B554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554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554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554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554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554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554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554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554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554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554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554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554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554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B554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B554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554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554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554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554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554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B55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B55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554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554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554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554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554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B554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B554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554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554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554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554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554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554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554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554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554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554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554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554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554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554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554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554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554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554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554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B554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3B5541"/>
    <w:rPr>
      <w:rFonts w:ascii="Consolas" w:hAnsi="Consolas"/>
    </w:rPr>
  </w:style>
  <w:style w:type="table" w:styleId="MediumGrid1">
    <w:name w:val="Medium Grid 1"/>
    <w:basedOn w:val="TableNormal"/>
    <w:uiPriority w:val="67"/>
    <w:semiHidden/>
    <w:unhideWhenUsed/>
    <w:rsid w:val="003B554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554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554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554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554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554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554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55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55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55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55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55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55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55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554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554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554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554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554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554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554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554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554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554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554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554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554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554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55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55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55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55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55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55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55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5541"/>
    <w:rPr>
      <w:color w:val="2B579A"/>
      <w:shd w:val="clear" w:color="auto" w:fill="E1DFDD"/>
    </w:rPr>
  </w:style>
  <w:style w:type="paragraph" w:styleId="MessageHeader">
    <w:name w:val="Message Header"/>
    <w:basedOn w:val="Normal"/>
    <w:link w:val="MessageHeaderChar"/>
    <w:uiPriority w:val="99"/>
    <w:semiHidden/>
    <w:unhideWhenUsed/>
    <w:rsid w:val="003B554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5541"/>
    <w:rPr>
      <w:rFonts w:asciiTheme="majorHAnsi" w:eastAsiaTheme="majorEastAsia" w:hAnsiTheme="majorHAnsi" w:cstheme="majorBidi"/>
      <w:sz w:val="24"/>
      <w:szCs w:val="24"/>
      <w:shd w:val="pct20" w:color="auto" w:fill="auto"/>
    </w:rPr>
  </w:style>
  <w:style w:type="paragraph" w:styleId="NoSpacing">
    <w:name w:val="No Spacing"/>
    <w:uiPriority w:val="1"/>
    <w:qFormat/>
    <w:rsid w:val="003B5541"/>
    <w:rPr>
      <w:sz w:val="22"/>
    </w:rPr>
  </w:style>
  <w:style w:type="paragraph" w:styleId="NormalWeb">
    <w:name w:val="Normal (Web)"/>
    <w:basedOn w:val="Normal"/>
    <w:uiPriority w:val="99"/>
    <w:semiHidden/>
    <w:unhideWhenUsed/>
    <w:rsid w:val="003B5541"/>
    <w:rPr>
      <w:rFonts w:cs="Times New Roman"/>
      <w:sz w:val="24"/>
      <w:szCs w:val="24"/>
    </w:rPr>
  </w:style>
  <w:style w:type="paragraph" w:styleId="NormalIndent">
    <w:name w:val="Normal Indent"/>
    <w:basedOn w:val="Normal"/>
    <w:uiPriority w:val="99"/>
    <w:semiHidden/>
    <w:unhideWhenUsed/>
    <w:rsid w:val="003B5541"/>
    <w:pPr>
      <w:ind w:left="720"/>
    </w:pPr>
  </w:style>
  <w:style w:type="paragraph" w:styleId="NoteHeading">
    <w:name w:val="Note Heading"/>
    <w:basedOn w:val="Normal"/>
    <w:next w:val="Normal"/>
    <w:link w:val="NoteHeadingChar"/>
    <w:uiPriority w:val="99"/>
    <w:semiHidden/>
    <w:unhideWhenUsed/>
    <w:rsid w:val="003B5541"/>
    <w:pPr>
      <w:spacing w:line="240" w:lineRule="auto"/>
    </w:pPr>
  </w:style>
  <w:style w:type="character" w:customStyle="1" w:styleId="NoteHeadingChar">
    <w:name w:val="Note Heading Char"/>
    <w:basedOn w:val="DefaultParagraphFont"/>
    <w:link w:val="NoteHeading"/>
    <w:uiPriority w:val="99"/>
    <w:semiHidden/>
    <w:rsid w:val="003B5541"/>
    <w:rPr>
      <w:sz w:val="22"/>
    </w:rPr>
  </w:style>
  <w:style w:type="character" w:styleId="PageNumber">
    <w:name w:val="page number"/>
    <w:basedOn w:val="DefaultParagraphFont"/>
    <w:uiPriority w:val="99"/>
    <w:semiHidden/>
    <w:unhideWhenUsed/>
    <w:rsid w:val="003B5541"/>
  </w:style>
  <w:style w:type="character" w:styleId="PlaceholderText">
    <w:name w:val="Placeholder Text"/>
    <w:basedOn w:val="DefaultParagraphFont"/>
    <w:uiPriority w:val="99"/>
    <w:semiHidden/>
    <w:rsid w:val="003B5541"/>
    <w:rPr>
      <w:color w:val="808080"/>
    </w:rPr>
  </w:style>
  <w:style w:type="table" w:styleId="PlainTable1">
    <w:name w:val="Plain Table 1"/>
    <w:basedOn w:val="TableNormal"/>
    <w:uiPriority w:val="41"/>
    <w:rsid w:val="003B55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B554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B554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554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554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B554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B5541"/>
    <w:rPr>
      <w:rFonts w:ascii="Consolas" w:hAnsi="Consolas"/>
      <w:sz w:val="21"/>
      <w:szCs w:val="21"/>
    </w:rPr>
  </w:style>
  <w:style w:type="paragraph" w:styleId="Quote">
    <w:name w:val="Quote"/>
    <w:basedOn w:val="Normal"/>
    <w:next w:val="Normal"/>
    <w:link w:val="QuoteChar"/>
    <w:uiPriority w:val="29"/>
    <w:qFormat/>
    <w:rsid w:val="003B55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B5541"/>
    <w:rPr>
      <w:i/>
      <w:iCs/>
      <w:color w:val="404040" w:themeColor="text1" w:themeTint="BF"/>
      <w:sz w:val="22"/>
    </w:rPr>
  </w:style>
  <w:style w:type="paragraph" w:styleId="Salutation">
    <w:name w:val="Salutation"/>
    <w:basedOn w:val="Normal"/>
    <w:next w:val="Normal"/>
    <w:link w:val="SalutationChar"/>
    <w:uiPriority w:val="99"/>
    <w:semiHidden/>
    <w:unhideWhenUsed/>
    <w:rsid w:val="003B5541"/>
  </w:style>
  <w:style w:type="character" w:customStyle="1" w:styleId="SalutationChar">
    <w:name w:val="Salutation Char"/>
    <w:basedOn w:val="DefaultParagraphFont"/>
    <w:link w:val="Salutation"/>
    <w:uiPriority w:val="99"/>
    <w:semiHidden/>
    <w:rsid w:val="003B5541"/>
    <w:rPr>
      <w:sz w:val="22"/>
    </w:rPr>
  </w:style>
  <w:style w:type="paragraph" w:styleId="Signature">
    <w:name w:val="Signature"/>
    <w:basedOn w:val="Normal"/>
    <w:link w:val="SignatureChar"/>
    <w:uiPriority w:val="99"/>
    <w:semiHidden/>
    <w:unhideWhenUsed/>
    <w:rsid w:val="003B5541"/>
    <w:pPr>
      <w:spacing w:line="240" w:lineRule="auto"/>
      <w:ind w:left="4252"/>
    </w:pPr>
  </w:style>
  <w:style w:type="character" w:customStyle="1" w:styleId="SignatureChar">
    <w:name w:val="Signature Char"/>
    <w:basedOn w:val="DefaultParagraphFont"/>
    <w:link w:val="Signature"/>
    <w:uiPriority w:val="99"/>
    <w:semiHidden/>
    <w:rsid w:val="003B5541"/>
    <w:rPr>
      <w:sz w:val="22"/>
    </w:rPr>
  </w:style>
  <w:style w:type="character" w:styleId="SmartHyperlink">
    <w:name w:val="Smart Hyperlink"/>
    <w:basedOn w:val="DefaultParagraphFont"/>
    <w:uiPriority w:val="99"/>
    <w:semiHidden/>
    <w:unhideWhenUsed/>
    <w:rsid w:val="003B5541"/>
    <w:rPr>
      <w:u w:val="dotted"/>
    </w:rPr>
  </w:style>
  <w:style w:type="character" w:styleId="Strong">
    <w:name w:val="Strong"/>
    <w:basedOn w:val="DefaultParagraphFont"/>
    <w:uiPriority w:val="22"/>
    <w:qFormat/>
    <w:rsid w:val="003B5541"/>
    <w:rPr>
      <w:b/>
      <w:bCs/>
    </w:rPr>
  </w:style>
  <w:style w:type="paragraph" w:styleId="Subtitle">
    <w:name w:val="Subtitle"/>
    <w:basedOn w:val="Normal"/>
    <w:next w:val="Normal"/>
    <w:link w:val="SubtitleChar"/>
    <w:uiPriority w:val="11"/>
    <w:qFormat/>
    <w:rsid w:val="003B5541"/>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B5541"/>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3B5541"/>
    <w:rPr>
      <w:i/>
      <w:iCs/>
      <w:color w:val="404040" w:themeColor="text1" w:themeTint="BF"/>
    </w:rPr>
  </w:style>
  <w:style w:type="character" w:styleId="SubtleReference">
    <w:name w:val="Subtle Reference"/>
    <w:basedOn w:val="DefaultParagraphFont"/>
    <w:uiPriority w:val="31"/>
    <w:qFormat/>
    <w:rsid w:val="003B5541"/>
    <w:rPr>
      <w:smallCaps/>
      <w:color w:val="5A5A5A" w:themeColor="text1" w:themeTint="A5"/>
    </w:rPr>
  </w:style>
  <w:style w:type="table" w:styleId="Table3Deffects1">
    <w:name w:val="Table 3D effects 1"/>
    <w:basedOn w:val="TableNormal"/>
    <w:uiPriority w:val="99"/>
    <w:semiHidden/>
    <w:unhideWhenUsed/>
    <w:rsid w:val="003B554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554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554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554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554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554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554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554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554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554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554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554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554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554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554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554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554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554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554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554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554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554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554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554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554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B55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B554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554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554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554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554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554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554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554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5541"/>
    <w:pPr>
      <w:ind w:left="220" w:hanging="220"/>
    </w:pPr>
  </w:style>
  <w:style w:type="paragraph" w:styleId="TableofFigures">
    <w:name w:val="table of figures"/>
    <w:basedOn w:val="Normal"/>
    <w:next w:val="Normal"/>
    <w:uiPriority w:val="99"/>
    <w:semiHidden/>
    <w:unhideWhenUsed/>
    <w:rsid w:val="003B5541"/>
  </w:style>
  <w:style w:type="table" w:styleId="TableProfessional">
    <w:name w:val="Table Professional"/>
    <w:basedOn w:val="TableNormal"/>
    <w:uiPriority w:val="99"/>
    <w:semiHidden/>
    <w:unhideWhenUsed/>
    <w:rsid w:val="003B554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554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554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554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554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554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554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554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554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554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B554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54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554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B5541"/>
    <w:pPr>
      <w:numPr>
        <w:numId w:val="0"/>
      </w:numPr>
      <w:outlineLvl w:val="9"/>
    </w:pPr>
  </w:style>
  <w:style w:type="character" w:styleId="UnresolvedMention">
    <w:name w:val="Unresolved Mention"/>
    <w:basedOn w:val="DefaultParagraphFont"/>
    <w:uiPriority w:val="99"/>
    <w:semiHidden/>
    <w:unhideWhenUsed/>
    <w:rsid w:val="003B5541"/>
    <w:rPr>
      <w:color w:val="605E5C"/>
      <w:shd w:val="clear" w:color="auto" w:fill="E1DFDD"/>
    </w:rPr>
  </w:style>
  <w:style w:type="paragraph" w:customStyle="1" w:styleId="ShortTP1">
    <w:name w:val="ShortTP1"/>
    <w:basedOn w:val="ShortT"/>
    <w:link w:val="ShortTP1Char"/>
    <w:rsid w:val="008E5DE7"/>
    <w:pPr>
      <w:spacing w:before="800"/>
    </w:pPr>
  </w:style>
  <w:style w:type="character" w:customStyle="1" w:styleId="ShortTP1Char">
    <w:name w:val="ShortTP1 Char"/>
    <w:basedOn w:val="DefaultParagraphFont"/>
    <w:link w:val="ShortTP1"/>
    <w:rsid w:val="008E5DE7"/>
    <w:rPr>
      <w:rFonts w:eastAsia="Times New Roman" w:cs="Times New Roman"/>
      <w:b/>
      <w:sz w:val="40"/>
      <w:lang w:eastAsia="en-AU"/>
    </w:rPr>
  </w:style>
  <w:style w:type="paragraph" w:customStyle="1" w:styleId="ActNoP1">
    <w:name w:val="ActNoP1"/>
    <w:basedOn w:val="Actno"/>
    <w:link w:val="ActNoP1Char"/>
    <w:rsid w:val="008E5DE7"/>
    <w:pPr>
      <w:spacing w:before="800"/>
    </w:pPr>
    <w:rPr>
      <w:sz w:val="28"/>
    </w:rPr>
  </w:style>
  <w:style w:type="character" w:customStyle="1" w:styleId="ActNoP1Char">
    <w:name w:val="ActNoP1 Char"/>
    <w:basedOn w:val="DefaultParagraphFont"/>
    <w:link w:val="ActNoP1"/>
    <w:rsid w:val="008E5DE7"/>
    <w:rPr>
      <w:rFonts w:eastAsia="Times New Roman" w:cs="Times New Roman"/>
      <w:b/>
      <w:sz w:val="28"/>
      <w:lang w:eastAsia="en-AU"/>
    </w:rPr>
  </w:style>
  <w:style w:type="paragraph" w:customStyle="1" w:styleId="AssentBk">
    <w:name w:val="AssentBk"/>
    <w:basedOn w:val="Normal"/>
    <w:rsid w:val="008E5DE7"/>
    <w:pPr>
      <w:spacing w:line="240" w:lineRule="auto"/>
    </w:pPr>
    <w:rPr>
      <w:rFonts w:eastAsia="Times New Roman" w:cs="Times New Roman"/>
      <w:sz w:val="20"/>
      <w:lang w:eastAsia="en-AU"/>
    </w:rPr>
  </w:style>
  <w:style w:type="paragraph" w:customStyle="1" w:styleId="AssentDt">
    <w:name w:val="AssentDt"/>
    <w:basedOn w:val="Normal"/>
    <w:rsid w:val="001931DA"/>
    <w:pPr>
      <w:spacing w:line="240" w:lineRule="auto"/>
    </w:pPr>
    <w:rPr>
      <w:rFonts w:eastAsia="Times New Roman" w:cs="Times New Roman"/>
      <w:sz w:val="20"/>
      <w:lang w:eastAsia="en-AU"/>
    </w:rPr>
  </w:style>
  <w:style w:type="paragraph" w:customStyle="1" w:styleId="2ndRd">
    <w:name w:val="2ndRd"/>
    <w:basedOn w:val="Normal"/>
    <w:rsid w:val="001931DA"/>
    <w:pPr>
      <w:spacing w:line="240" w:lineRule="auto"/>
    </w:pPr>
    <w:rPr>
      <w:rFonts w:eastAsia="Times New Roman" w:cs="Times New Roman"/>
      <w:sz w:val="20"/>
      <w:lang w:eastAsia="en-AU"/>
    </w:rPr>
  </w:style>
  <w:style w:type="paragraph" w:customStyle="1" w:styleId="ScalePlusRef">
    <w:name w:val="ScalePlusRef"/>
    <w:basedOn w:val="Normal"/>
    <w:rsid w:val="001931D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409373">
      <w:bodyDiv w:val="1"/>
      <w:marLeft w:val="0"/>
      <w:marRight w:val="0"/>
      <w:marTop w:val="0"/>
      <w:marBottom w:val="0"/>
      <w:divBdr>
        <w:top w:val="none" w:sz="0" w:space="0" w:color="auto"/>
        <w:left w:val="none" w:sz="0" w:space="0" w:color="auto"/>
        <w:bottom w:val="none" w:sz="0" w:space="0" w:color="auto"/>
        <w:right w:val="none" w:sz="0" w:space="0" w:color="auto"/>
      </w:divBdr>
    </w:div>
    <w:div w:id="859972263">
      <w:bodyDiv w:val="1"/>
      <w:marLeft w:val="0"/>
      <w:marRight w:val="0"/>
      <w:marTop w:val="0"/>
      <w:marBottom w:val="0"/>
      <w:divBdr>
        <w:top w:val="none" w:sz="0" w:space="0" w:color="auto"/>
        <w:left w:val="none" w:sz="0" w:space="0" w:color="auto"/>
        <w:bottom w:val="none" w:sz="0" w:space="0" w:color="auto"/>
        <w:right w:val="none" w:sz="0" w:space="0" w:color="auto"/>
      </w:divBdr>
    </w:div>
    <w:div w:id="176927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19</Pages>
  <Words>3172</Words>
  <Characters>17369</Characters>
  <Application>Microsoft Office Word</Application>
  <DocSecurity>0</DocSecurity>
  <PresentationFormat/>
  <Lines>369</Lines>
  <Paragraphs>263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2023-11-01T00:09:00Z</cp:lastPrinted>
  <dcterms:created xsi:type="dcterms:W3CDTF">2024-11-01T02:39:00Z</dcterms:created>
  <dcterms:modified xsi:type="dcterms:W3CDTF">2024-11-01T02:39:00Z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Modern Slavery Amendment (Australian Anti-Slavery Commissioner) Act 2024</vt:lpwstr>
  </property>
  <property fmtid="{D5CDD505-2E9C-101B-9397-08002B2CF9AE}" pid="3" name="ActNo">
    <vt:lpwstr>No. 42,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OPC8287</vt:lpwstr>
  </property>
  <property fmtid="{D5CDD505-2E9C-101B-9397-08002B2CF9AE}" pid="10" name="MSIP_Label_234ea0fa-41da-4eb0-b95e-07c328641c0b_Enabled">
    <vt:lpwstr>true</vt:lpwstr>
  </property>
  <property fmtid="{D5CDD505-2E9C-101B-9397-08002B2CF9AE}" pid="11" name="MSIP_Label_234ea0fa-41da-4eb0-b95e-07c328641c0b_SetDate">
    <vt:lpwstr>2024-05-23T23:44:47Z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c1014e6b-a4a3-4319-af7d-e80e15e2bb4c</vt:lpwstr>
  </property>
  <property fmtid="{D5CDD505-2E9C-101B-9397-08002B2CF9AE}" pid="16" name="MSIP_Label_234ea0fa-41da-4eb0-b95e-07c328641c0b_ContentBits">
    <vt:lpwstr>0</vt:lpwstr>
  </property>
</Properties>
</file>