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86358" w14:textId="2666AEE4" w:rsidR="00F25F8B" w:rsidRDefault="00F25F8B" w:rsidP="00F25F8B">
      <w:r>
        <w:object w:dxaOrig="2146" w:dyaOrig="1561" w14:anchorId="5B77A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2117157" r:id="rId8"/>
        </w:object>
      </w:r>
    </w:p>
    <w:p w14:paraId="27317DEC" w14:textId="77777777" w:rsidR="00F25F8B" w:rsidRDefault="00F25F8B" w:rsidP="00F25F8B"/>
    <w:p w14:paraId="6409E14B" w14:textId="77777777" w:rsidR="00F25F8B" w:rsidRDefault="00F25F8B" w:rsidP="00F25F8B"/>
    <w:p w14:paraId="6F08E930" w14:textId="77777777" w:rsidR="00F25F8B" w:rsidRDefault="00F25F8B" w:rsidP="00F25F8B"/>
    <w:p w14:paraId="7CCDC300" w14:textId="77777777" w:rsidR="00F25F8B" w:rsidRDefault="00F25F8B" w:rsidP="00F25F8B"/>
    <w:p w14:paraId="7472174F" w14:textId="77777777" w:rsidR="00F25F8B" w:rsidRDefault="00F25F8B" w:rsidP="00F25F8B"/>
    <w:p w14:paraId="5278C86E" w14:textId="77777777" w:rsidR="00F25F8B" w:rsidRDefault="00F25F8B" w:rsidP="00F25F8B"/>
    <w:p w14:paraId="53106F57" w14:textId="3BEAF865" w:rsidR="006B7B4A" w:rsidRPr="00366B89" w:rsidRDefault="00F25F8B" w:rsidP="00F25F8B">
      <w:pPr>
        <w:pStyle w:val="ShortT"/>
      </w:pPr>
      <w:r>
        <w:t>Primary Industries (Customs) Charges Act 2024</w:t>
      </w:r>
    </w:p>
    <w:p w14:paraId="0CCBB51B" w14:textId="4584B2E7" w:rsidR="00732CD5" w:rsidRDefault="00732CD5" w:rsidP="00F25F8B">
      <w:pPr>
        <w:pStyle w:val="Actno"/>
        <w:spacing w:before="400"/>
      </w:pPr>
      <w:r>
        <w:t>No.</w:t>
      </w:r>
      <w:r w:rsidR="00F74554">
        <w:t xml:space="preserve"> 55</w:t>
      </w:r>
      <w:r>
        <w:t>, 2024</w:t>
      </w:r>
    </w:p>
    <w:p w14:paraId="787B8947" w14:textId="42E2AB20" w:rsidR="006B7B4A" w:rsidRPr="00366B89" w:rsidRDefault="006B7B4A" w:rsidP="006B7B4A"/>
    <w:p w14:paraId="7AAAD37D" w14:textId="77777777" w:rsidR="00732CD5" w:rsidRDefault="00732CD5" w:rsidP="00732CD5">
      <w:pPr>
        <w:rPr>
          <w:lang w:eastAsia="en-AU"/>
        </w:rPr>
      </w:pPr>
    </w:p>
    <w:p w14:paraId="7880B76B" w14:textId="01AD9146" w:rsidR="006B7B4A" w:rsidRPr="00366B89" w:rsidRDefault="006B7B4A" w:rsidP="006B7B4A"/>
    <w:p w14:paraId="7D098019" w14:textId="77777777" w:rsidR="006B7B4A" w:rsidRPr="00366B89" w:rsidRDefault="006B7B4A" w:rsidP="006B7B4A"/>
    <w:p w14:paraId="70844593" w14:textId="77777777" w:rsidR="006B7B4A" w:rsidRPr="00366B89" w:rsidRDefault="006B7B4A" w:rsidP="006B7B4A"/>
    <w:p w14:paraId="69EA1824" w14:textId="77777777" w:rsidR="00F25F8B" w:rsidRDefault="00F25F8B" w:rsidP="00F25F8B">
      <w:pPr>
        <w:pStyle w:val="LongT"/>
      </w:pPr>
      <w:r>
        <w:t>An Act relating to the imposition of primary industries charges that are duties of customs, and for related purposes</w:t>
      </w:r>
    </w:p>
    <w:p w14:paraId="23F7C0F4" w14:textId="24158DB5" w:rsidR="006C1127" w:rsidRPr="004E2AA3" w:rsidRDefault="006C1127" w:rsidP="006C1127">
      <w:pPr>
        <w:pStyle w:val="Header"/>
        <w:tabs>
          <w:tab w:val="clear" w:pos="4150"/>
          <w:tab w:val="clear" w:pos="8307"/>
        </w:tabs>
      </w:pPr>
      <w:r w:rsidRPr="004E2AA3">
        <w:rPr>
          <w:rStyle w:val="CharChapNo"/>
        </w:rPr>
        <w:t xml:space="preserve"> </w:t>
      </w:r>
      <w:r w:rsidRPr="004E2AA3">
        <w:rPr>
          <w:rStyle w:val="CharChapText"/>
        </w:rPr>
        <w:t xml:space="preserve"> </w:t>
      </w:r>
    </w:p>
    <w:p w14:paraId="72B21AD1" w14:textId="77777777" w:rsidR="006C1127" w:rsidRPr="004E2AA3" w:rsidRDefault="006C1127" w:rsidP="006C1127">
      <w:pPr>
        <w:pStyle w:val="Header"/>
        <w:tabs>
          <w:tab w:val="clear" w:pos="4150"/>
          <w:tab w:val="clear" w:pos="8307"/>
        </w:tabs>
      </w:pPr>
      <w:r w:rsidRPr="004E2AA3">
        <w:rPr>
          <w:rStyle w:val="CharPartNo"/>
        </w:rPr>
        <w:t xml:space="preserve"> </w:t>
      </w:r>
      <w:r w:rsidRPr="004E2AA3">
        <w:rPr>
          <w:rStyle w:val="CharPartText"/>
        </w:rPr>
        <w:t xml:space="preserve"> </w:t>
      </w:r>
    </w:p>
    <w:p w14:paraId="35BBBD63" w14:textId="77777777" w:rsidR="006C1127" w:rsidRPr="004E2AA3" w:rsidRDefault="006C1127" w:rsidP="006C1127">
      <w:pPr>
        <w:pStyle w:val="Header"/>
        <w:tabs>
          <w:tab w:val="clear" w:pos="4150"/>
          <w:tab w:val="clear" w:pos="8307"/>
        </w:tabs>
      </w:pPr>
      <w:r w:rsidRPr="004E2AA3">
        <w:rPr>
          <w:rStyle w:val="CharDivNo"/>
        </w:rPr>
        <w:t xml:space="preserve"> </w:t>
      </w:r>
      <w:r w:rsidRPr="004E2AA3">
        <w:rPr>
          <w:rStyle w:val="CharDivText"/>
        </w:rPr>
        <w:t xml:space="preserve"> </w:t>
      </w:r>
    </w:p>
    <w:p w14:paraId="7E5D435F" w14:textId="77777777" w:rsidR="006B7B4A" w:rsidRPr="00366B89" w:rsidRDefault="006B7B4A" w:rsidP="006B7B4A">
      <w:pPr>
        <w:sectPr w:rsidR="006B7B4A" w:rsidRPr="00366B89" w:rsidSect="00F25F8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5AEE8D7E" w14:textId="77777777" w:rsidR="006B7B4A" w:rsidRPr="00366B89" w:rsidRDefault="006B7B4A" w:rsidP="006B7B4A">
      <w:pPr>
        <w:rPr>
          <w:sz w:val="36"/>
        </w:rPr>
      </w:pPr>
      <w:r w:rsidRPr="00366B89">
        <w:rPr>
          <w:sz w:val="36"/>
        </w:rPr>
        <w:lastRenderedPageBreak/>
        <w:t>Contents</w:t>
      </w:r>
    </w:p>
    <w:p w14:paraId="74C5FEEF" w14:textId="7FE04C16" w:rsidR="001D72F8" w:rsidRDefault="001D72F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D72F8">
        <w:rPr>
          <w:b w:val="0"/>
          <w:noProof/>
          <w:sz w:val="18"/>
        </w:rPr>
        <w:tab/>
      </w:r>
      <w:r w:rsidRPr="001D72F8">
        <w:rPr>
          <w:b w:val="0"/>
          <w:noProof/>
          <w:sz w:val="18"/>
        </w:rPr>
        <w:fldChar w:fldCharType="begin"/>
      </w:r>
      <w:r w:rsidRPr="001D72F8">
        <w:rPr>
          <w:b w:val="0"/>
          <w:noProof/>
          <w:sz w:val="18"/>
        </w:rPr>
        <w:instrText xml:space="preserve"> PAGEREF _Toc171504078 \h </w:instrText>
      </w:r>
      <w:r w:rsidRPr="001D72F8">
        <w:rPr>
          <w:b w:val="0"/>
          <w:noProof/>
          <w:sz w:val="18"/>
        </w:rPr>
      </w:r>
      <w:r w:rsidRPr="001D72F8">
        <w:rPr>
          <w:b w:val="0"/>
          <w:noProof/>
          <w:sz w:val="18"/>
        </w:rPr>
        <w:fldChar w:fldCharType="separate"/>
      </w:r>
      <w:r w:rsidRPr="001D72F8">
        <w:rPr>
          <w:b w:val="0"/>
          <w:noProof/>
          <w:sz w:val="18"/>
        </w:rPr>
        <w:t>2</w:t>
      </w:r>
      <w:r w:rsidRPr="001D72F8">
        <w:rPr>
          <w:b w:val="0"/>
          <w:noProof/>
          <w:sz w:val="18"/>
        </w:rPr>
        <w:fldChar w:fldCharType="end"/>
      </w:r>
    </w:p>
    <w:p w14:paraId="6AD20198" w14:textId="2A943C28" w:rsidR="001D72F8" w:rsidRDefault="001D72F8">
      <w:pPr>
        <w:pStyle w:val="TOC5"/>
        <w:rPr>
          <w:rFonts w:asciiTheme="minorHAnsi" w:eastAsiaTheme="minorEastAsia" w:hAnsiTheme="minorHAnsi" w:cstheme="minorBidi"/>
          <w:noProof/>
          <w:kern w:val="0"/>
          <w:sz w:val="22"/>
          <w:szCs w:val="22"/>
        </w:rPr>
      </w:pPr>
      <w:r>
        <w:rPr>
          <w:noProof/>
        </w:rPr>
        <w:t>1</w:t>
      </w:r>
      <w:r>
        <w:rPr>
          <w:noProof/>
        </w:rPr>
        <w:tab/>
        <w:t>Short title</w:t>
      </w:r>
      <w:r w:rsidRPr="001D72F8">
        <w:rPr>
          <w:noProof/>
        </w:rPr>
        <w:tab/>
      </w:r>
      <w:r w:rsidRPr="001D72F8">
        <w:rPr>
          <w:noProof/>
        </w:rPr>
        <w:fldChar w:fldCharType="begin"/>
      </w:r>
      <w:r w:rsidRPr="001D72F8">
        <w:rPr>
          <w:noProof/>
        </w:rPr>
        <w:instrText xml:space="preserve"> PAGEREF _Toc171504079 \h </w:instrText>
      </w:r>
      <w:r w:rsidRPr="001D72F8">
        <w:rPr>
          <w:noProof/>
        </w:rPr>
      </w:r>
      <w:r w:rsidRPr="001D72F8">
        <w:rPr>
          <w:noProof/>
        </w:rPr>
        <w:fldChar w:fldCharType="separate"/>
      </w:r>
      <w:r w:rsidRPr="001D72F8">
        <w:rPr>
          <w:noProof/>
        </w:rPr>
        <w:t>2</w:t>
      </w:r>
      <w:r w:rsidRPr="001D72F8">
        <w:rPr>
          <w:noProof/>
        </w:rPr>
        <w:fldChar w:fldCharType="end"/>
      </w:r>
    </w:p>
    <w:p w14:paraId="15941E48" w14:textId="5F6DA549" w:rsidR="001D72F8" w:rsidRDefault="001D72F8">
      <w:pPr>
        <w:pStyle w:val="TOC5"/>
        <w:rPr>
          <w:rFonts w:asciiTheme="minorHAnsi" w:eastAsiaTheme="minorEastAsia" w:hAnsiTheme="minorHAnsi" w:cstheme="minorBidi"/>
          <w:noProof/>
          <w:kern w:val="0"/>
          <w:sz w:val="22"/>
          <w:szCs w:val="22"/>
        </w:rPr>
      </w:pPr>
      <w:r>
        <w:rPr>
          <w:noProof/>
        </w:rPr>
        <w:t>2</w:t>
      </w:r>
      <w:r>
        <w:rPr>
          <w:noProof/>
        </w:rPr>
        <w:tab/>
        <w:t>Commencement</w:t>
      </w:r>
      <w:r w:rsidRPr="001D72F8">
        <w:rPr>
          <w:noProof/>
        </w:rPr>
        <w:tab/>
      </w:r>
      <w:r w:rsidRPr="001D72F8">
        <w:rPr>
          <w:noProof/>
        </w:rPr>
        <w:fldChar w:fldCharType="begin"/>
      </w:r>
      <w:r w:rsidRPr="001D72F8">
        <w:rPr>
          <w:noProof/>
        </w:rPr>
        <w:instrText xml:space="preserve"> PAGEREF _Toc171504080 \h </w:instrText>
      </w:r>
      <w:r w:rsidRPr="001D72F8">
        <w:rPr>
          <w:noProof/>
        </w:rPr>
      </w:r>
      <w:r w:rsidRPr="001D72F8">
        <w:rPr>
          <w:noProof/>
        </w:rPr>
        <w:fldChar w:fldCharType="separate"/>
      </w:r>
      <w:r w:rsidRPr="001D72F8">
        <w:rPr>
          <w:noProof/>
        </w:rPr>
        <w:t>2</w:t>
      </w:r>
      <w:r w:rsidRPr="001D72F8">
        <w:rPr>
          <w:noProof/>
        </w:rPr>
        <w:fldChar w:fldCharType="end"/>
      </w:r>
    </w:p>
    <w:p w14:paraId="6E5A5F95" w14:textId="78E42496" w:rsidR="001D72F8" w:rsidRDefault="001D72F8">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D72F8">
        <w:rPr>
          <w:noProof/>
        </w:rPr>
        <w:tab/>
      </w:r>
      <w:r w:rsidRPr="001D72F8">
        <w:rPr>
          <w:noProof/>
        </w:rPr>
        <w:fldChar w:fldCharType="begin"/>
      </w:r>
      <w:r w:rsidRPr="001D72F8">
        <w:rPr>
          <w:noProof/>
        </w:rPr>
        <w:instrText xml:space="preserve"> PAGEREF _Toc171504081 \h </w:instrText>
      </w:r>
      <w:r w:rsidRPr="001D72F8">
        <w:rPr>
          <w:noProof/>
        </w:rPr>
      </w:r>
      <w:r w:rsidRPr="001D72F8">
        <w:rPr>
          <w:noProof/>
        </w:rPr>
        <w:fldChar w:fldCharType="separate"/>
      </w:r>
      <w:r w:rsidRPr="001D72F8">
        <w:rPr>
          <w:noProof/>
        </w:rPr>
        <w:t>2</w:t>
      </w:r>
      <w:r w:rsidRPr="001D72F8">
        <w:rPr>
          <w:noProof/>
        </w:rPr>
        <w:fldChar w:fldCharType="end"/>
      </w:r>
    </w:p>
    <w:p w14:paraId="1C11D682" w14:textId="6FE99F46" w:rsidR="001D72F8" w:rsidRDefault="001D72F8">
      <w:pPr>
        <w:pStyle w:val="TOC5"/>
        <w:rPr>
          <w:rFonts w:asciiTheme="minorHAnsi" w:eastAsiaTheme="minorEastAsia" w:hAnsiTheme="minorHAnsi" w:cstheme="minorBidi"/>
          <w:noProof/>
          <w:kern w:val="0"/>
          <w:sz w:val="22"/>
          <w:szCs w:val="22"/>
        </w:rPr>
      </w:pPr>
      <w:r>
        <w:rPr>
          <w:noProof/>
        </w:rPr>
        <w:t>4</w:t>
      </w:r>
      <w:r>
        <w:rPr>
          <w:noProof/>
        </w:rPr>
        <w:tab/>
        <w:t>Definitions</w:t>
      </w:r>
      <w:r w:rsidRPr="001D72F8">
        <w:rPr>
          <w:noProof/>
        </w:rPr>
        <w:tab/>
      </w:r>
      <w:r w:rsidRPr="001D72F8">
        <w:rPr>
          <w:noProof/>
        </w:rPr>
        <w:fldChar w:fldCharType="begin"/>
      </w:r>
      <w:r w:rsidRPr="001D72F8">
        <w:rPr>
          <w:noProof/>
        </w:rPr>
        <w:instrText xml:space="preserve"> PAGEREF _Toc171504082 \h </w:instrText>
      </w:r>
      <w:r w:rsidRPr="001D72F8">
        <w:rPr>
          <w:noProof/>
        </w:rPr>
      </w:r>
      <w:r w:rsidRPr="001D72F8">
        <w:rPr>
          <w:noProof/>
        </w:rPr>
        <w:fldChar w:fldCharType="separate"/>
      </w:r>
      <w:r w:rsidRPr="001D72F8">
        <w:rPr>
          <w:noProof/>
        </w:rPr>
        <w:t>3</w:t>
      </w:r>
      <w:r w:rsidRPr="001D72F8">
        <w:rPr>
          <w:noProof/>
        </w:rPr>
        <w:fldChar w:fldCharType="end"/>
      </w:r>
    </w:p>
    <w:p w14:paraId="735F0AF8" w14:textId="64692E15" w:rsidR="001D72F8" w:rsidRDefault="001D72F8">
      <w:pPr>
        <w:pStyle w:val="TOC5"/>
        <w:rPr>
          <w:rFonts w:asciiTheme="minorHAnsi" w:eastAsiaTheme="minorEastAsia" w:hAnsiTheme="minorHAnsi" w:cstheme="minorBidi"/>
          <w:noProof/>
          <w:kern w:val="0"/>
          <w:sz w:val="22"/>
          <w:szCs w:val="22"/>
        </w:rPr>
      </w:pPr>
      <w:r>
        <w:rPr>
          <w:noProof/>
        </w:rPr>
        <w:t>5</w:t>
      </w:r>
      <w:r>
        <w:rPr>
          <w:noProof/>
        </w:rPr>
        <w:tab/>
        <w:t>Crown to be bound</w:t>
      </w:r>
      <w:r w:rsidRPr="001D72F8">
        <w:rPr>
          <w:noProof/>
        </w:rPr>
        <w:tab/>
      </w:r>
      <w:r w:rsidRPr="001D72F8">
        <w:rPr>
          <w:noProof/>
        </w:rPr>
        <w:fldChar w:fldCharType="begin"/>
      </w:r>
      <w:r w:rsidRPr="001D72F8">
        <w:rPr>
          <w:noProof/>
        </w:rPr>
        <w:instrText xml:space="preserve"> PAGEREF _Toc171504083 \h </w:instrText>
      </w:r>
      <w:r w:rsidRPr="001D72F8">
        <w:rPr>
          <w:noProof/>
        </w:rPr>
      </w:r>
      <w:r w:rsidRPr="001D72F8">
        <w:rPr>
          <w:noProof/>
        </w:rPr>
        <w:fldChar w:fldCharType="separate"/>
      </w:r>
      <w:r w:rsidRPr="001D72F8">
        <w:rPr>
          <w:noProof/>
        </w:rPr>
        <w:t>5</w:t>
      </w:r>
      <w:r w:rsidRPr="001D72F8">
        <w:rPr>
          <w:noProof/>
        </w:rPr>
        <w:fldChar w:fldCharType="end"/>
      </w:r>
    </w:p>
    <w:p w14:paraId="2034D2D1" w14:textId="23755EAD" w:rsidR="001D72F8" w:rsidRDefault="001D72F8">
      <w:pPr>
        <w:pStyle w:val="TOC5"/>
        <w:rPr>
          <w:rFonts w:asciiTheme="minorHAnsi" w:eastAsiaTheme="minorEastAsia" w:hAnsiTheme="minorHAnsi" w:cstheme="minorBidi"/>
          <w:noProof/>
          <w:kern w:val="0"/>
          <w:sz w:val="22"/>
          <w:szCs w:val="22"/>
        </w:rPr>
      </w:pPr>
      <w:r>
        <w:rPr>
          <w:noProof/>
        </w:rPr>
        <w:t>6</w:t>
      </w:r>
      <w:r>
        <w:rPr>
          <w:noProof/>
        </w:rPr>
        <w:tab/>
        <w:t>Application of this Act in external Territories</w:t>
      </w:r>
      <w:r w:rsidRPr="001D72F8">
        <w:rPr>
          <w:noProof/>
        </w:rPr>
        <w:tab/>
      </w:r>
      <w:r w:rsidRPr="001D72F8">
        <w:rPr>
          <w:noProof/>
        </w:rPr>
        <w:fldChar w:fldCharType="begin"/>
      </w:r>
      <w:r w:rsidRPr="001D72F8">
        <w:rPr>
          <w:noProof/>
        </w:rPr>
        <w:instrText xml:space="preserve"> PAGEREF _Toc171504084 \h </w:instrText>
      </w:r>
      <w:r w:rsidRPr="001D72F8">
        <w:rPr>
          <w:noProof/>
        </w:rPr>
      </w:r>
      <w:r w:rsidRPr="001D72F8">
        <w:rPr>
          <w:noProof/>
        </w:rPr>
        <w:fldChar w:fldCharType="separate"/>
      </w:r>
      <w:r w:rsidRPr="001D72F8">
        <w:rPr>
          <w:noProof/>
        </w:rPr>
        <w:t>5</w:t>
      </w:r>
      <w:r w:rsidRPr="001D72F8">
        <w:rPr>
          <w:noProof/>
        </w:rPr>
        <w:fldChar w:fldCharType="end"/>
      </w:r>
    </w:p>
    <w:p w14:paraId="2588662F" w14:textId="6015AC49" w:rsidR="001D72F8" w:rsidRDefault="001D72F8">
      <w:pPr>
        <w:pStyle w:val="TOC2"/>
        <w:rPr>
          <w:rFonts w:asciiTheme="minorHAnsi" w:eastAsiaTheme="minorEastAsia" w:hAnsiTheme="minorHAnsi" w:cstheme="minorBidi"/>
          <w:b w:val="0"/>
          <w:noProof/>
          <w:kern w:val="0"/>
          <w:sz w:val="22"/>
          <w:szCs w:val="22"/>
        </w:rPr>
      </w:pPr>
      <w:r>
        <w:rPr>
          <w:noProof/>
        </w:rPr>
        <w:t>Part 2—Charges in relation to products that are produce of a primary industry</w:t>
      </w:r>
      <w:r w:rsidRPr="001D72F8">
        <w:rPr>
          <w:b w:val="0"/>
          <w:noProof/>
          <w:sz w:val="18"/>
        </w:rPr>
        <w:tab/>
      </w:r>
      <w:r w:rsidRPr="001D72F8">
        <w:rPr>
          <w:b w:val="0"/>
          <w:noProof/>
          <w:sz w:val="18"/>
        </w:rPr>
        <w:fldChar w:fldCharType="begin"/>
      </w:r>
      <w:r w:rsidRPr="001D72F8">
        <w:rPr>
          <w:b w:val="0"/>
          <w:noProof/>
          <w:sz w:val="18"/>
        </w:rPr>
        <w:instrText xml:space="preserve"> PAGEREF _Toc171504085 \h </w:instrText>
      </w:r>
      <w:r w:rsidRPr="001D72F8">
        <w:rPr>
          <w:b w:val="0"/>
          <w:noProof/>
          <w:sz w:val="18"/>
        </w:rPr>
      </w:r>
      <w:r w:rsidRPr="001D72F8">
        <w:rPr>
          <w:b w:val="0"/>
          <w:noProof/>
          <w:sz w:val="18"/>
        </w:rPr>
        <w:fldChar w:fldCharType="separate"/>
      </w:r>
      <w:r w:rsidRPr="001D72F8">
        <w:rPr>
          <w:b w:val="0"/>
          <w:noProof/>
          <w:sz w:val="18"/>
        </w:rPr>
        <w:t>6</w:t>
      </w:r>
      <w:r w:rsidRPr="001D72F8">
        <w:rPr>
          <w:b w:val="0"/>
          <w:noProof/>
          <w:sz w:val="18"/>
        </w:rPr>
        <w:fldChar w:fldCharType="end"/>
      </w:r>
    </w:p>
    <w:p w14:paraId="7CC4CCC5" w14:textId="560ED190" w:rsidR="001D72F8" w:rsidRDefault="001D72F8">
      <w:pPr>
        <w:pStyle w:val="TOC5"/>
        <w:rPr>
          <w:rFonts w:asciiTheme="minorHAnsi" w:eastAsiaTheme="minorEastAsia" w:hAnsiTheme="minorHAnsi" w:cstheme="minorBidi"/>
          <w:noProof/>
          <w:kern w:val="0"/>
          <w:sz w:val="22"/>
          <w:szCs w:val="22"/>
        </w:rPr>
      </w:pPr>
      <w:r>
        <w:rPr>
          <w:noProof/>
        </w:rPr>
        <w:t>7</w:t>
      </w:r>
      <w:r>
        <w:rPr>
          <w:noProof/>
        </w:rPr>
        <w:tab/>
        <w:t>Imposition of charges</w:t>
      </w:r>
      <w:r w:rsidRPr="001D72F8">
        <w:rPr>
          <w:noProof/>
        </w:rPr>
        <w:tab/>
      </w:r>
      <w:r w:rsidRPr="001D72F8">
        <w:rPr>
          <w:noProof/>
        </w:rPr>
        <w:fldChar w:fldCharType="begin"/>
      </w:r>
      <w:r w:rsidRPr="001D72F8">
        <w:rPr>
          <w:noProof/>
        </w:rPr>
        <w:instrText xml:space="preserve"> PAGEREF _Toc171504086 \h </w:instrText>
      </w:r>
      <w:r w:rsidRPr="001D72F8">
        <w:rPr>
          <w:noProof/>
        </w:rPr>
      </w:r>
      <w:r w:rsidRPr="001D72F8">
        <w:rPr>
          <w:noProof/>
        </w:rPr>
        <w:fldChar w:fldCharType="separate"/>
      </w:r>
      <w:r w:rsidRPr="001D72F8">
        <w:rPr>
          <w:noProof/>
        </w:rPr>
        <w:t>6</w:t>
      </w:r>
      <w:r w:rsidRPr="001D72F8">
        <w:rPr>
          <w:noProof/>
        </w:rPr>
        <w:fldChar w:fldCharType="end"/>
      </w:r>
    </w:p>
    <w:p w14:paraId="24F0AE82" w14:textId="02FD42AC" w:rsidR="001D72F8" w:rsidRDefault="001D72F8">
      <w:pPr>
        <w:pStyle w:val="TOC5"/>
        <w:rPr>
          <w:rFonts w:asciiTheme="minorHAnsi" w:eastAsiaTheme="minorEastAsia" w:hAnsiTheme="minorHAnsi" w:cstheme="minorBidi"/>
          <w:noProof/>
          <w:kern w:val="0"/>
          <w:sz w:val="22"/>
          <w:szCs w:val="22"/>
        </w:rPr>
      </w:pPr>
      <w:r>
        <w:rPr>
          <w:noProof/>
        </w:rPr>
        <w:t>8</w:t>
      </w:r>
      <w:r>
        <w:rPr>
          <w:noProof/>
        </w:rPr>
        <w:tab/>
        <w:t>Imposition of 2 or more charges</w:t>
      </w:r>
      <w:r w:rsidRPr="001D72F8">
        <w:rPr>
          <w:noProof/>
        </w:rPr>
        <w:tab/>
      </w:r>
      <w:r w:rsidRPr="001D72F8">
        <w:rPr>
          <w:noProof/>
        </w:rPr>
        <w:fldChar w:fldCharType="begin"/>
      </w:r>
      <w:r w:rsidRPr="001D72F8">
        <w:rPr>
          <w:noProof/>
        </w:rPr>
        <w:instrText xml:space="preserve"> PAGEREF _Toc171504087 \h </w:instrText>
      </w:r>
      <w:r w:rsidRPr="001D72F8">
        <w:rPr>
          <w:noProof/>
        </w:rPr>
      </w:r>
      <w:r w:rsidRPr="001D72F8">
        <w:rPr>
          <w:noProof/>
        </w:rPr>
        <w:fldChar w:fldCharType="separate"/>
      </w:r>
      <w:r w:rsidRPr="001D72F8">
        <w:rPr>
          <w:noProof/>
        </w:rPr>
        <w:t>7</w:t>
      </w:r>
      <w:r w:rsidRPr="001D72F8">
        <w:rPr>
          <w:noProof/>
        </w:rPr>
        <w:fldChar w:fldCharType="end"/>
      </w:r>
    </w:p>
    <w:p w14:paraId="40637E54" w14:textId="3F94ABF4" w:rsidR="001D72F8" w:rsidRDefault="001D72F8">
      <w:pPr>
        <w:pStyle w:val="TOC5"/>
        <w:rPr>
          <w:rFonts w:asciiTheme="minorHAnsi" w:eastAsiaTheme="minorEastAsia" w:hAnsiTheme="minorHAnsi" w:cstheme="minorBidi"/>
          <w:noProof/>
          <w:kern w:val="0"/>
          <w:sz w:val="22"/>
          <w:szCs w:val="22"/>
        </w:rPr>
      </w:pPr>
      <w:r>
        <w:rPr>
          <w:noProof/>
        </w:rPr>
        <w:t>9</w:t>
      </w:r>
      <w:r>
        <w:rPr>
          <w:noProof/>
        </w:rPr>
        <w:tab/>
        <w:t>Exemptions from charge</w:t>
      </w:r>
      <w:r w:rsidRPr="001D72F8">
        <w:rPr>
          <w:noProof/>
        </w:rPr>
        <w:tab/>
      </w:r>
      <w:r w:rsidRPr="001D72F8">
        <w:rPr>
          <w:noProof/>
        </w:rPr>
        <w:fldChar w:fldCharType="begin"/>
      </w:r>
      <w:r w:rsidRPr="001D72F8">
        <w:rPr>
          <w:noProof/>
        </w:rPr>
        <w:instrText xml:space="preserve"> PAGEREF _Toc171504088 \h </w:instrText>
      </w:r>
      <w:r w:rsidRPr="001D72F8">
        <w:rPr>
          <w:noProof/>
        </w:rPr>
      </w:r>
      <w:r w:rsidRPr="001D72F8">
        <w:rPr>
          <w:noProof/>
        </w:rPr>
        <w:fldChar w:fldCharType="separate"/>
      </w:r>
      <w:r w:rsidRPr="001D72F8">
        <w:rPr>
          <w:noProof/>
        </w:rPr>
        <w:t>7</w:t>
      </w:r>
      <w:r w:rsidRPr="001D72F8">
        <w:rPr>
          <w:noProof/>
        </w:rPr>
        <w:fldChar w:fldCharType="end"/>
      </w:r>
    </w:p>
    <w:p w14:paraId="43F232D5" w14:textId="5BFD60CE" w:rsidR="001D72F8" w:rsidRDefault="001D72F8">
      <w:pPr>
        <w:pStyle w:val="TOC2"/>
        <w:rPr>
          <w:rFonts w:asciiTheme="minorHAnsi" w:eastAsiaTheme="minorEastAsia" w:hAnsiTheme="minorHAnsi" w:cstheme="minorBidi"/>
          <w:b w:val="0"/>
          <w:noProof/>
          <w:kern w:val="0"/>
          <w:sz w:val="22"/>
          <w:szCs w:val="22"/>
        </w:rPr>
      </w:pPr>
      <w:r>
        <w:rPr>
          <w:noProof/>
        </w:rPr>
        <w:t>Part 3—Charges in relation to goods consumed by, or used in the maintenance or treatment of, animals, plants, fungi or algae</w:t>
      </w:r>
      <w:r w:rsidRPr="001D72F8">
        <w:rPr>
          <w:b w:val="0"/>
          <w:noProof/>
          <w:sz w:val="18"/>
        </w:rPr>
        <w:tab/>
      </w:r>
      <w:r w:rsidRPr="001D72F8">
        <w:rPr>
          <w:b w:val="0"/>
          <w:noProof/>
          <w:sz w:val="18"/>
        </w:rPr>
        <w:fldChar w:fldCharType="begin"/>
      </w:r>
      <w:r w:rsidRPr="001D72F8">
        <w:rPr>
          <w:b w:val="0"/>
          <w:noProof/>
          <w:sz w:val="18"/>
        </w:rPr>
        <w:instrText xml:space="preserve"> PAGEREF _Toc171504089 \h </w:instrText>
      </w:r>
      <w:r w:rsidRPr="001D72F8">
        <w:rPr>
          <w:b w:val="0"/>
          <w:noProof/>
          <w:sz w:val="18"/>
        </w:rPr>
      </w:r>
      <w:r w:rsidRPr="001D72F8">
        <w:rPr>
          <w:b w:val="0"/>
          <w:noProof/>
          <w:sz w:val="18"/>
        </w:rPr>
        <w:fldChar w:fldCharType="separate"/>
      </w:r>
      <w:r w:rsidRPr="001D72F8">
        <w:rPr>
          <w:b w:val="0"/>
          <w:noProof/>
          <w:sz w:val="18"/>
        </w:rPr>
        <w:t>8</w:t>
      </w:r>
      <w:r w:rsidRPr="001D72F8">
        <w:rPr>
          <w:b w:val="0"/>
          <w:noProof/>
          <w:sz w:val="18"/>
        </w:rPr>
        <w:fldChar w:fldCharType="end"/>
      </w:r>
    </w:p>
    <w:p w14:paraId="3D94F8CF" w14:textId="15FB9785" w:rsidR="001D72F8" w:rsidRDefault="001D72F8">
      <w:pPr>
        <w:pStyle w:val="TOC5"/>
        <w:rPr>
          <w:rFonts w:asciiTheme="minorHAnsi" w:eastAsiaTheme="minorEastAsia" w:hAnsiTheme="minorHAnsi" w:cstheme="minorBidi"/>
          <w:noProof/>
          <w:kern w:val="0"/>
          <w:sz w:val="22"/>
          <w:szCs w:val="22"/>
        </w:rPr>
      </w:pPr>
      <w:r>
        <w:rPr>
          <w:noProof/>
        </w:rPr>
        <w:t>10</w:t>
      </w:r>
      <w:r>
        <w:rPr>
          <w:noProof/>
        </w:rPr>
        <w:tab/>
        <w:t>Imposition of charges</w:t>
      </w:r>
      <w:r w:rsidRPr="001D72F8">
        <w:rPr>
          <w:noProof/>
        </w:rPr>
        <w:tab/>
      </w:r>
      <w:r w:rsidRPr="001D72F8">
        <w:rPr>
          <w:noProof/>
        </w:rPr>
        <w:fldChar w:fldCharType="begin"/>
      </w:r>
      <w:r w:rsidRPr="001D72F8">
        <w:rPr>
          <w:noProof/>
        </w:rPr>
        <w:instrText xml:space="preserve"> PAGEREF _Toc171504090 \h </w:instrText>
      </w:r>
      <w:r w:rsidRPr="001D72F8">
        <w:rPr>
          <w:noProof/>
        </w:rPr>
      </w:r>
      <w:r w:rsidRPr="001D72F8">
        <w:rPr>
          <w:noProof/>
        </w:rPr>
        <w:fldChar w:fldCharType="separate"/>
      </w:r>
      <w:r w:rsidRPr="001D72F8">
        <w:rPr>
          <w:noProof/>
        </w:rPr>
        <w:t>8</w:t>
      </w:r>
      <w:r w:rsidRPr="001D72F8">
        <w:rPr>
          <w:noProof/>
        </w:rPr>
        <w:fldChar w:fldCharType="end"/>
      </w:r>
    </w:p>
    <w:p w14:paraId="1719F877" w14:textId="7AC788B2" w:rsidR="001D72F8" w:rsidRDefault="001D72F8">
      <w:pPr>
        <w:pStyle w:val="TOC5"/>
        <w:rPr>
          <w:rFonts w:asciiTheme="minorHAnsi" w:eastAsiaTheme="minorEastAsia" w:hAnsiTheme="minorHAnsi" w:cstheme="minorBidi"/>
          <w:noProof/>
          <w:kern w:val="0"/>
          <w:sz w:val="22"/>
          <w:szCs w:val="22"/>
        </w:rPr>
      </w:pPr>
      <w:r>
        <w:rPr>
          <w:noProof/>
        </w:rPr>
        <w:t>11</w:t>
      </w:r>
      <w:r>
        <w:rPr>
          <w:noProof/>
        </w:rPr>
        <w:tab/>
        <w:t>Imposition of 2 or more charges</w:t>
      </w:r>
      <w:r w:rsidRPr="001D72F8">
        <w:rPr>
          <w:noProof/>
        </w:rPr>
        <w:tab/>
      </w:r>
      <w:r w:rsidRPr="001D72F8">
        <w:rPr>
          <w:noProof/>
        </w:rPr>
        <w:fldChar w:fldCharType="begin"/>
      </w:r>
      <w:r w:rsidRPr="001D72F8">
        <w:rPr>
          <w:noProof/>
        </w:rPr>
        <w:instrText xml:space="preserve"> PAGEREF _Toc171504091 \h </w:instrText>
      </w:r>
      <w:r w:rsidRPr="001D72F8">
        <w:rPr>
          <w:noProof/>
        </w:rPr>
      </w:r>
      <w:r w:rsidRPr="001D72F8">
        <w:rPr>
          <w:noProof/>
        </w:rPr>
        <w:fldChar w:fldCharType="separate"/>
      </w:r>
      <w:r w:rsidRPr="001D72F8">
        <w:rPr>
          <w:noProof/>
        </w:rPr>
        <w:t>8</w:t>
      </w:r>
      <w:r w:rsidRPr="001D72F8">
        <w:rPr>
          <w:noProof/>
        </w:rPr>
        <w:fldChar w:fldCharType="end"/>
      </w:r>
    </w:p>
    <w:p w14:paraId="5A5DA9D9" w14:textId="091D66D0" w:rsidR="001D72F8" w:rsidRDefault="001D72F8">
      <w:pPr>
        <w:pStyle w:val="TOC5"/>
        <w:rPr>
          <w:rFonts w:asciiTheme="minorHAnsi" w:eastAsiaTheme="minorEastAsia" w:hAnsiTheme="minorHAnsi" w:cstheme="minorBidi"/>
          <w:noProof/>
          <w:kern w:val="0"/>
          <w:sz w:val="22"/>
          <w:szCs w:val="22"/>
        </w:rPr>
      </w:pPr>
      <w:r>
        <w:rPr>
          <w:noProof/>
        </w:rPr>
        <w:t>12</w:t>
      </w:r>
      <w:r>
        <w:rPr>
          <w:noProof/>
        </w:rPr>
        <w:tab/>
        <w:t>Exemptions from charge</w:t>
      </w:r>
      <w:r w:rsidRPr="001D72F8">
        <w:rPr>
          <w:noProof/>
        </w:rPr>
        <w:tab/>
      </w:r>
      <w:r w:rsidRPr="001D72F8">
        <w:rPr>
          <w:noProof/>
        </w:rPr>
        <w:fldChar w:fldCharType="begin"/>
      </w:r>
      <w:r w:rsidRPr="001D72F8">
        <w:rPr>
          <w:noProof/>
        </w:rPr>
        <w:instrText xml:space="preserve"> PAGEREF _Toc171504092 \h </w:instrText>
      </w:r>
      <w:r w:rsidRPr="001D72F8">
        <w:rPr>
          <w:noProof/>
        </w:rPr>
      </w:r>
      <w:r w:rsidRPr="001D72F8">
        <w:rPr>
          <w:noProof/>
        </w:rPr>
        <w:fldChar w:fldCharType="separate"/>
      </w:r>
      <w:r w:rsidRPr="001D72F8">
        <w:rPr>
          <w:noProof/>
        </w:rPr>
        <w:t>9</w:t>
      </w:r>
      <w:r w:rsidRPr="001D72F8">
        <w:rPr>
          <w:noProof/>
        </w:rPr>
        <w:fldChar w:fldCharType="end"/>
      </w:r>
    </w:p>
    <w:p w14:paraId="5649C1A6" w14:textId="3DE2705D" w:rsidR="001D72F8" w:rsidRDefault="001D72F8">
      <w:pPr>
        <w:pStyle w:val="TOC2"/>
        <w:rPr>
          <w:rFonts w:asciiTheme="minorHAnsi" w:eastAsiaTheme="minorEastAsia" w:hAnsiTheme="minorHAnsi" w:cstheme="minorBidi"/>
          <w:b w:val="0"/>
          <w:noProof/>
          <w:kern w:val="0"/>
          <w:sz w:val="22"/>
          <w:szCs w:val="22"/>
        </w:rPr>
      </w:pPr>
      <w:r>
        <w:rPr>
          <w:noProof/>
        </w:rPr>
        <w:t>Part 4—Rate of charge</w:t>
      </w:r>
      <w:r w:rsidRPr="001D72F8">
        <w:rPr>
          <w:b w:val="0"/>
          <w:noProof/>
          <w:sz w:val="18"/>
        </w:rPr>
        <w:tab/>
      </w:r>
      <w:r w:rsidRPr="001D72F8">
        <w:rPr>
          <w:b w:val="0"/>
          <w:noProof/>
          <w:sz w:val="18"/>
        </w:rPr>
        <w:fldChar w:fldCharType="begin"/>
      </w:r>
      <w:r w:rsidRPr="001D72F8">
        <w:rPr>
          <w:b w:val="0"/>
          <w:noProof/>
          <w:sz w:val="18"/>
        </w:rPr>
        <w:instrText xml:space="preserve"> PAGEREF _Toc171504093 \h </w:instrText>
      </w:r>
      <w:r w:rsidRPr="001D72F8">
        <w:rPr>
          <w:b w:val="0"/>
          <w:noProof/>
          <w:sz w:val="18"/>
        </w:rPr>
      </w:r>
      <w:r w:rsidRPr="001D72F8">
        <w:rPr>
          <w:b w:val="0"/>
          <w:noProof/>
          <w:sz w:val="18"/>
        </w:rPr>
        <w:fldChar w:fldCharType="separate"/>
      </w:r>
      <w:r w:rsidRPr="001D72F8">
        <w:rPr>
          <w:b w:val="0"/>
          <w:noProof/>
          <w:sz w:val="18"/>
        </w:rPr>
        <w:t>10</w:t>
      </w:r>
      <w:r w:rsidRPr="001D72F8">
        <w:rPr>
          <w:b w:val="0"/>
          <w:noProof/>
          <w:sz w:val="18"/>
        </w:rPr>
        <w:fldChar w:fldCharType="end"/>
      </w:r>
    </w:p>
    <w:p w14:paraId="6696D2A5" w14:textId="76416A5C" w:rsidR="001D72F8" w:rsidRDefault="001D72F8">
      <w:pPr>
        <w:pStyle w:val="TOC5"/>
        <w:rPr>
          <w:rFonts w:asciiTheme="minorHAnsi" w:eastAsiaTheme="minorEastAsia" w:hAnsiTheme="minorHAnsi" w:cstheme="minorBidi"/>
          <w:noProof/>
          <w:kern w:val="0"/>
          <w:sz w:val="22"/>
          <w:szCs w:val="22"/>
        </w:rPr>
      </w:pPr>
      <w:r>
        <w:rPr>
          <w:noProof/>
        </w:rPr>
        <w:t>13</w:t>
      </w:r>
      <w:r>
        <w:rPr>
          <w:noProof/>
        </w:rPr>
        <w:tab/>
        <w:t>Rate of charge</w:t>
      </w:r>
      <w:r w:rsidRPr="001D72F8">
        <w:rPr>
          <w:noProof/>
        </w:rPr>
        <w:tab/>
      </w:r>
      <w:r w:rsidRPr="001D72F8">
        <w:rPr>
          <w:noProof/>
        </w:rPr>
        <w:fldChar w:fldCharType="begin"/>
      </w:r>
      <w:r w:rsidRPr="001D72F8">
        <w:rPr>
          <w:noProof/>
        </w:rPr>
        <w:instrText xml:space="preserve"> PAGEREF _Toc171504094 \h </w:instrText>
      </w:r>
      <w:r w:rsidRPr="001D72F8">
        <w:rPr>
          <w:noProof/>
        </w:rPr>
      </w:r>
      <w:r w:rsidRPr="001D72F8">
        <w:rPr>
          <w:noProof/>
        </w:rPr>
        <w:fldChar w:fldCharType="separate"/>
      </w:r>
      <w:r w:rsidRPr="001D72F8">
        <w:rPr>
          <w:noProof/>
        </w:rPr>
        <w:t>10</w:t>
      </w:r>
      <w:r w:rsidRPr="001D72F8">
        <w:rPr>
          <w:noProof/>
        </w:rPr>
        <w:fldChar w:fldCharType="end"/>
      </w:r>
    </w:p>
    <w:p w14:paraId="431BFFDF" w14:textId="25320EE1" w:rsidR="001D72F8" w:rsidRDefault="001D72F8">
      <w:pPr>
        <w:pStyle w:val="TOC5"/>
        <w:rPr>
          <w:rFonts w:asciiTheme="minorHAnsi" w:eastAsiaTheme="minorEastAsia" w:hAnsiTheme="minorHAnsi" w:cstheme="minorBidi"/>
          <w:noProof/>
          <w:kern w:val="0"/>
          <w:sz w:val="22"/>
          <w:szCs w:val="22"/>
        </w:rPr>
      </w:pPr>
      <w:r>
        <w:rPr>
          <w:noProof/>
        </w:rPr>
        <w:t>14</w:t>
      </w:r>
      <w:r>
        <w:rPr>
          <w:noProof/>
        </w:rPr>
        <w:tab/>
        <w:t>Components of charge</w:t>
      </w:r>
      <w:r w:rsidRPr="001D72F8">
        <w:rPr>
          <w:noProof/>
        </w:rPr>
        <w:tab/>
      </w:r>
      <w:r w:rsidRPr="001D72F8">
        <w:rPr>
          <w:noProof/>
        </w:rPr>
        <w:fldChar w:fldCharType="begin"/>
      </w:r>
      <w:r w:rsidRPr="001D72F8">
        <w:rPr>
          <w:noProof/>
        </w:rPr>
        <w:instrText xml:space="preserve"> PAGEREF _Toc171504095 \h </w:instrText>
      </w:r>
      <w:r w:rsidRPr="001D72F8">
        <w:rPr>
          <w:noProof/>
        </w:rPr>
      </w:r>
      <w:r w:rsidRPr="001D72F8">
        <w:rPr>
          <w:noProof/>
        </w:rPr>
        <w:fldChar w:fldCharType="separate"/>
      </w:r>
      <w:r w:rsidRPr="001D72F8">
        <w:rPr>
          <w:noProof/>
        </w:rPr>
        <w:t>10</w:t>
      </w:r>
      <w:r w:rsidRPr="001D72F8">
        <w:rPr>
          <w:noProof/>
        </w:rPr>
        <w:fldChar w:fldCharType="end"/>
      </w:r>
    </w:p>
    <w:p w14:paraId="2433F87D" w14:textId="7EFA4D26" w:rsidR="001D72F8" w:rsidRDefault="001D72F8">
      <w:pPr>
        <w:pStyle w:val="TOC5"/>
        <w:rPr>
          <w:rFonts w:asciiTheme="minorHAnsi" w:eastAsiaTheme="minorEastAsia" w:hAnsiTheme="minorHAnsi" w:cstheme="minorBidi"/>
          <w:noProof/>
          <w:kern w:val="0"/>
          <w:sz w:val="22"/>
          <w:szCs w:val="22"/>
        </w:rPr>
      </w:pPr>
      <w:r>
        <w:rPr>
          <w:noProof/>
        </w:rPr>
        <w:t>15</w:t>
      </w:r>
      <w:r>
        <w:rPr>
          <w:noProof/>
        </w:rPr>
        <w:tab/>
        <w:t>Flexibility in relation to rates of charge</w:t>
      </w:r>
      <w:r w:rsidRPr="001D72F8">
        <w:rPr>
          <w:noProof/>
        </w:rPr>
        <w:tab/>
      </w:r>
      <w:r w:rsidRPr="001D72F8">
        <w:rPr>
          <w:noProof/>
        </w:rPr>
        <w:fldChar w:fldCharType="begin"/>
      </w:r>
      <w:r w:rsidRPr="001D72F8">
        <w:rPr>
          <w:noProof/>
        </w:rPr>
        <w:instrText xml:space="preserve"> PAGEREF _Toc171504096 \h </w:instrText>
      </w:r>
      <w:r w:rsidRPr="001D72F8">
        <w:rPr>
          <w:noProof/>
        </w:rPr>
      </w:r>
      <w:r w:rsidRPr="001D72F8">
        <w:rPr>
          <w:noProof/>
        </w:rPr>
        <w:fldChar w:fldCharType="separate"/>
      </w:r>
      <w:r w:rsidRPr="001D72F8">
        <w:rPr>
          <w:noProof/>
        </w:rPr>
        <w:t>10</w:t>
      </w:r>
      <w:r w:rsidRPr="001D72F8">
        <w:rPr>
          <w:noProof/>
        </w:rPr>
        <w:fldChar w:fldCharType="end"/>
      </w:r>
    </w:p>
    <w:p w14:paraId="78D08B27" w14:textId="290A8D3C" w:rsidR="001D72F8" w:rsidRDefault="001D72F8">
      <w:pPr>
        <w:pStyle w:val="TOC5"/>
        <w:rPr>
          <w:rFonts w:asciiTheme="minorHAnsi" w:eastAsiaTheme="minorEastAsia" w:hAnsiTheme="minorHAnsi" w:cstheme="minorBidi"/>
          <w:noProof/>
          <w:kern w:val="0"/>
          <w:sz w:val="22"/>
          <w:szCs w:val="22"/>
        </w:rPr>
      </w:pPr>
      <w:r>
        <w:rPr>
          <w:noProof/>
        </w:rPr>
        <w:t>16</w:t>
      </w:r>
      <w:r>
        <w:rPr>
          <w:noProof/>
        </w:rPr>
        <w:tab/>
        <w:t>Nil or zero rates</w:t>
      </w:r>
      <w:r w:rsidRPr="001D72F8">
        <w:rPr>
          <w:noProof/>
        </w:rPr>
        <w:tab/>
      </w:r>
      <w:r w:rsidRPr="001D72F8">
        <w:rPr>
          <w:noProof/>
        </w:rPr>
        <w:fldChar w:fldCharType="begin"/>
      </w:r>
      <w:r w:rsidRPr="001D72F8">
        <w:rPr>
          <w:noProof/>
        </w:rPr>
        <w:instrText xml:space="preserve"> PAGEREF _Toc171504097 \h </w:instrText>
      </w:r>
      <w:r w:rsidRPr="001D72F8">
        <w:rPr>
          <w:noProof/>
        </w:rPr>
      </w:r>
      <w:r w:rsidRPr="001D72F8">
        <w:rPr>
          <w:noProof/>
        </w:rPr>
        <w:fldChar w:fldCharType="separate"/>
      </w:r>
      <w:r w:rsidRPr="001D72F8">
        <w:rPr>
          <w:noProof/>
        </w:rPr>
        <w:t>10</w:t>
      </w:r>
      <w:r w:rsidRPr="001D72F8">
        <w:rPr>
          <w:noProof/>
        </w:rPr>
        <w:fldChar w:fldCharType="end"/>
      </w:r>
    </w:p>
    <w:p w14:paraId="73775CC3" w14:textId="603074F4" w:rsidR="001D72F8" w:rsidRDefault="001D72F8">
      <w:pPr>
        <w:pStyle w:val="TOC2"/>
        <w:rPr>
          <w:rFonts w:asciiTheme="minorHAnsi" w:eastAsiaTheme="minorEastAsia" w:hAnsiTheme="minorHAnsi" w:cstheme="minorBidi"/>
          <w:b w:val="0"/>
          <w:noProof/>
          <w:kern w:val="0"/>
          <w:sz w:val="22"/>
          <w:szCs w:val="22"/>
        </w:rPr>
      </w:pPr>
      <w:r>
        <w:rPr>
          <w:noProof/>
        </w:rPr>
        <w:t>Part 5—Charge payer</w:t>
      </w:r>
      <w:r w:rsidRPr="001D72F8">
        <w:rPr>
          <w:b w:val="0"/>
          <w:noProof/>
          <w:sz w:val="18"/>
        </w:rPr>
        <w:tab/>
      </w:r>
      <w:r w:rsidRPr="001D72F8">
        <w:rPr>
          <w:b w:val="0"/>
          <w:noProof/>
          <w:sz w:val="18"/>
        </w:rPr>
        <w:fldChar w:fldCharType="begin"/>
      </w:r>
      <w:r w:rsidRPr="001D72F8">
        <w:rPr>
          <w:b w:val="0"/>
          <w:noProof/>
          <w:sz w:val="18"/>
        </w:rPr>
        <w:instrText xml:space="preserve"> PAGEREF _Toc171504098 \h </w:instrText>
      </w:r>
      <w:r w:rsidRPr="001D72F8">
        <w:rPr>
          <w:b w:val="0"/>
          <w:noProof/>
          <w:sz w:val="18"/>
        </w:rPr>
      </w:r>
      <w:r w:rsidRPr="001D72F8">
        <w:rPr>
          <w:b w:val="0"/>
          <w:noProof/>
          <w:sz w:val="18"/>
        </w:rPr>
        <w:fldChar w:fldCharType="separate"/>
      </w:r>
      <w:r w:rsidRPr="001D72F8">
        <w:rPr>
          <w:b w:val="0"/>
          <w:noProof/>
          <w:sz w:val="18"/>
        </w:rPr>
        <w:t>11</w:t>
      </w:r>
      <w:r w:rsidRPr="001D72F8">
        <w:rPr>
          <w:b w:val="0"/>
          <w:noProof/>
          <w:sz w:val="18"/>
        </w:rPr>
        <w:fldChar w:fldCharType="end"/>
      </w:r>
    </w:p>
    <w:p w14:paraId="452E9FF2" w14:textId="63D94BFC" w:rsidR="001D72F8" w:rsidRDefault="001D72F8">
      <w:pPr>
        <w:pStyle w:val="TOC5"/>
        <w:rPr>
          <w:rFonts w:asciiTheme="minorHAnsi" w:eastAsiaTheme="minorEastAsia" w:hAnsiTheme="minorHAnsi" w:cstheme="minorBidi"/>
          <w:noProof/>
          <w:kern w:val="0"/>
          <w:sz w:val="22"/>
          <w:szCs w:val="22"/>
        </w:rPr>
      </w:pPr>
      <w:r>
        <w:rPr>
          <w:noProof/>
        </w:rPr>
        <w:t>17</w:t>
      </w:r>
      <w:r>
        <w:rPr>
          <w:noProof/>
        </w:rPr>
        <w:tab/>
        <w:t>Charge payer</w:t>
      </w:r>
      <w:r w:rsidRPr="001D72F8">
        <w:rPr>
          <w:noProof/>
        </w:rPr>
        <w:tab/>
      </w:r>
      <w:r w:rsidRPr="001D72F8">
        <w:rPr>
          <w:noProof/>
        </w:rPr>
        <w:fldChar w:fldCharType="begin"/>
      </w:r>
      <w:r w:rsidRPr="001D72F8">
        <w:rPr>
          <w:noProof/>
        </w:rPr>
        <w:instrText xml:space="preserve"> PAGEREF _Toc171504099 \h </w:instrText>
      </w:r>
      <w:r w:rsidRPr="001D72F8">
        <w:rPr>
          <w:noProof/>
        </w:rPr>
      </w:r>
      <w:r w:rsidRPr="001D72F8">
        <w:rPr>
          <w:noProof/>
        </w:rPr>
        <w:fldChar w:fldCharType="separate"/>
      </w:r>
      <w:r w:rsidRPr="001D72F8">
        <w:rPr>
          <w:noProof/>
        </w:rPr>
        <w:t>11</w:t>
      </w:r>
      <w:r w:rsidRPr="001D72F8">
        <w:rPr>
          <w:noProof/>
        </w:rPr>
        <w:fldChar w:fldCharType="end"/>
      </w:r>
    </w:p>
    <w:p w14:paraId="28BAF18A" w14:textId="6CAADC6A" w:rsidR="001D72F8" w:rsidRDefault="001D72F8">
      <w:pPr>
        <w:pStyle w:val="TOC2"/>
        <w:rPr>
          <w:rFonts w:asciiTheme="minorHAnsi" w:eastAsiaTheme="minorEastAsia" w:hAnsiTheme="minorHAnsi" w:cstheme="minorBidi"/>
          <w:b w:val="0"/>
          <w:noProof/>
          <w:kern w:val="0"/>
          <w:sz w:val="22"/>
          <w:szCs w:val="22"/>
        </w:rPr>
      </w:pPr>
      <w:r>
        <w:rPr>
          <w:noProof/>
        </w:rPr>
        <w:t>Part 6—Other matters</w:t>
      </w:r>
      <w:r w:rsidRPr="001D72F8">
        <w:rPr>
          <w:b w:val="0"/>
          <w:noProof/>
          <w:sz w:val="18"/>
        </w:rPr>
        <w:tab/>
      </w:r>
      <w:r w:rsidRPr="001D72F8">
        <w:rPr>
          <w:b w:val="0"/>
          <w:noProof/>
          <w:sz w:val="18"/>
        </w:rPr>
        <w:fldChar w:fldCharType="begin"/>
      </w:r>
      <w:r w:rsidRPr="001D72F8">
        <w:rPr>
          <w:b w:val="0"/>
          <w:noProof/>
          <w:sz w:val="18"/>
        </w:rPr>
        <w:instrText xml:space="preserve"> PAGEREF _Toc171504100 \h </w:instrText>
      </w:r>
      <w:r w:rsidRPr="001D72F8">
        <w:rPr>
          <w:b w:val="0"/>
          <w:noProof/>
          <w:sz w:val="18"/>
        </w:rPr>
      </w:r>
      <w:r w:rsidRPr="001D72F8">
        <w:rPr>
          <w:b w:val="0"/>
          <w:noProof/>
          <w:sz w:val="18"/>
        </w:rPr>
        <w:fldChar w:fldCharType="separate"/>
      </w:r>
      <w:r w:rsidRPr="001D72F8">
        <w:rPr>
          <w:b w:val="0"/>
          <w:noProof/>
          <w:sz w:val="18"/>
        </w:rPr>
        <w:t>12</w:t>
      </w:r>
      <w:r w:rsidRPr="001D72F8">
        <w:rPr>
          <w:b w:val="0"/>
          <w:noProof/>
          <w:sz w:val="18"/>
        </w:rPr>
        <w:fldChar w:fldCharType="end"/>
      </w:r>
    </w:p>
    <w:p w14:paraId="26D100D1" w14:textId="47B06929" w:rsidR="001D72F8" w:rsidRDefault="001D72F8">
      <w:pPr>
        <w:pStyle w:val="TOC5"/>
        <w:rPr>
          <w:rFonts w:asciiTheme="minorHAnsi" w:eastAsiaTheme="minorEastAsia" w:hAnsiTheme="minorHAnsi" w:cstheme="minorBidi"/>
          <w:noProof/>
          <w:kern w:val="0"/>
          <w:sz w:val="22"/>
          <w:szCs w:val="22"/>
        </w:rPr>
      </w:pPr>
      <w:r>
        <w:rPr>
          <w:noProof/>
        </w:rPr>
        <w:t>18</w:t>
      </w:r>
      <w:r>
        <w:rPr>
          <w:noProof/>
        </w:rPr>
        <w:tab/>
        <w:t>Act does not impose charge on property of a State</w:t>
      </w:r>
      <w:r w:rsidRPr="001D72F8">
        <w:rPr>
          <w:noProof/>
        </w:rPr>
        <w:tab/>
      </w:r>
      <w:r w:rsidRPr="001D72F8">
        <w:rPr>
          <w:noProof/>
        </w:rPr>
        <w:fldChar w:fldCharType="begin"/>
      </w:r>
      <w:r w:rsidRPr="001D72F8">
        <w:rPr>
          <w:noProof/>
        </w:rPr>
        <w:instrText xml:space="preserve"> PAGEREF _Toc171504101 \h </w:instrText>
      </w:r>
      <w:r w:rsidRPr="001D72F8">
        <w:rPr>
          <w:noProof/>
        </w:rPr>
      </w:r>
      <w:r w:rsidRPr="001D72F8">
        <w:rPr>
          <w:noProof/>
        </w:rPr>
        <w:fldChar w:fldCharType="separate"/>
      </w:r>
      <w:r w:rsidRPr="001D72F8">
        <w:rPr>
          <w:noProof/>
        </w:rPr>
        <w:t>12</w:t>
      </w:r>
      <w:r w:rsidRPr="001D72F8">
        <w:rPr>
          <w:noProof/>
        </w:rPr>
        <w:fldChar w:fldCharType="end"/>
      </w:r>
    </w:p>
    <w:p w14:paraId="3B1928EB" w14:textId="227141F6" w:rsidR="001D72F8" w:rsidRDefault="001D72F8">
      <w:pPr>
        <w:pStyle w:val="TOC5"/>
        <w:rPr>
          <w:rFonts w:asciiTheme="minorHAnsi" w:eastAsiaTheme="minorEastAsia" w:hAnsiTheme="minorHAnsi" w:cstheme="minorBidi"/>
          <w:noProof/>
          <w:kern w:val="0"/>
          <w:sz w:val="22"/>
          <w:szCs w:val="22"/>
        </w:rPr>
      </w:pPr>
      <w:r>
        <w:rPr>
          <w:noProof/>
        </w:rPr>
        <w:t>19</w:t>
      </w:r>
      <w:r>
        <w:rPr>
          <w:noProof/>
        </w:rPr>
        <w:tab/>
        <w:t>Net GST not included in price of product or goods or amount paid for product or goods</w:t>
      </w:r>
      <w:r w:rsidRPr="001D72F8">
        <w:rPr>
          <w:noProof/>
        </w:rPr>
        <w:tab/>
      </w:r>
      <w:r w:rsidRPr="001D72F8">
        <w:rPr>
          <w:noProof/>
        </w:rPr>
        <w:fldChar w:fldCharType="begin"/>
      </w:r>
      <w:r w:rsidRPr="001D72F8">
        <w:rPr>
          <w:noProof/>
        </w:rPr>
        <w:instrText xml:space="preserve"> PAGEREF _Toc171504102 \h </w:instrText>
      </w:r>
      <w:r w:rsidRPr="001D72F8">
        <w:rPr>
          <w:noProof/>
        </w:rPr>
      </w:r>
      <w:r w:rsidRPr="001D72F8">
        <w:rPr>
          <w:noProof/>
        </w:rPr>
        <w:fldChar w:fldCharType="separate"/>
      </w:r>
      <w:r w:rsidRPr="001D72F8">
        <w:rPr>
          <w:noProof/>
        </w:rPr>
        <w:t>12</w:t>
      </w:r>
      <w:r w:rsidRPr="001D72F8">
        <w:rPr>
          <w:noProof/>
        </w:rPr>
        <w:fldChar w:fldCharType="end"/>
      </w:r>
    </w:p>
    <w:p w14:paraId="4F4394CA" w14:textId="7F99DC13" w:rsidR="001D72F8" w:rsidRDefault="001D72F8">
      <w:pPr>
        <w:pStyle w:val="TOC5"/>
        <w:rPr>
          <w:rFonts w:asciiTheme="minorHAnsi" w:eastAsiaTheme="minorEastAsia" w:hAnsiTheme="minorHAnsi" w:cstheme="minorBidi"/>
          <w:noProof/>
          <w:kern w:val="0"/>
          <w:sz w:val="22"/>
          <w:szCs w:val="22"/>
        </w:rPr>
      </w:pPr>
      <w:r>
        <w:rPr>
          <w:noProof/>
        </w:rPr>
        <w:t>20</w:t>
      </w:r>
      <w:r>
        <w:rPr>
          <w:noProof/>
        </w:rPr>
        <w:tab/>
        <w:t>Nominated industry representative bodies and nominated polling bodies</w:t>
      </w:r>
      <w:r w:rsidRPr="001D72F8">
        <w:rPr>
          <w:noProof/>
        </w:rPr>
        <w:tab/>
      </w:r>
      <w:r w:rsidRPr="001D72F8">
        <w:rPr>
          <w:noProof/>
        </w:rPr>
        <w:fldChar w:fldCharType="begin"/>
      </w:r>
      <w:r w:rsidRPr="001D72F8">
        <w:rPr>
          <w:noProof/>
        </w:rPr>
        <w:instrText xml:space="preserve"> PAGEREF _Toc171504103 \h </w:instrText>
      </w:r>
      <w:r w:rsidRPr="001D72F8">
        <w:rPr>
          <w:noProof/>
        </w:rPr>
      </w:r>
      <w:r w:rsidRPr="001D72F8">
        <w:rPr>
          <w:noProof/>
        </w:rPr>
        <w:fldChar w:fldCharType="separate"/>
      </w:r>
      <w:r w:rsidRPr="001D72F8">
        <w:rPr>
          <w:noProof/>
        </w:rPr>
        <w:t>12</w:t>
      </w:r>
      <w:r w:rsidRPr="001D72F8">
        <w:rPr>
          <w:noProof/>
        </w:rPr>
        <w:fldChar w:fldCharType="end"/>
      </w:r>
    </w:p>
    <w:p w14:paraId="6EAFE5EB" w14:textId="3611653F" w:rsidR="001D72F8" w:rsidRDefault="001D72F8">
      <w:pPr>
        <w:pStyle w:val="TOC5"/>
        <w:rPr>
          <w:rFonts w:asciiTheme="minorHAnsi" w:eastAsiaTheme="minorEastAsia" w:hAnsiTheme="minorHAnsi" w:cstheme="minorBidi"/>
          <w:noProof/>
          <w:kern w:val="0"/>
          <w:sz w:val="22"/>
          <w:szCs w:val="22"/>
        </w:rPr>
      </w:pPr>
      <w:r>
        <w:rPr>
          <w:noProof/>
        </w:rPr>
        <w:t>21</w:t>
      </w:r>
      <w:r>
        <w:rPr>
          <w:noProof/>
        </w:rPr>
        <w:tab/>
        <w:t>Treatment of partnerships</w:t>
      </w:r>
      <w:r w:rsidRPr="001D72F8">
        <w:rPr>
          <w:noProof/>
        </w:rPr>
        <w:tab/>
      </w:r>
      <w:r w:rsidRPr="001D72F8">
        <w:rPr>
          <w:noProof/>
        </w:rPr>
        <w:fldChar w:fldCharType="begin"/>
      </w:r>
      <w:r w:rsidRPr="001D72F8">
        <w:rPr>
          <w:noProof/>
        </w:rPr>
        <w:instrText xml:space="preserve"> PAGEREF _Toc171504104 \h </w:instrText>
      </w:r>
      <w:r w:rsidRPr="001D72F8">
        <w:rPr>
          <w:noProof/>
        </w:rPr>
      </w:r>
      <w:r w:rsidRPr="001D72F8">
        <w:rPr>
          <w:noProof/>
        </w:rPr>
        <w:fldChar w:fldCharType="separate"/>
      </w:r>
      <w:r w:rsidRPr="001D72F8">
        <w:rPr>
          <w:noProof/>
        </w:rPr>
        <w:t>14</w:t>
      </w:r>
      <w:r w:rsidRPr="001D72F8">
        <w:rPr>
          <w:noProof/>
        </w:rPr>
        <w:fldChar w:fldCharType="end"/>
      </w:r>
    </w:p>
    <w:p w14:paraId="6D144EB9" w14:textId="6438259E" w:rsidR="001D72F8" w:rsidRDefault="001D72F8">
      <w:pPr>
        <w:pStyle w:val="TOC5"/>
        <w:rPr>
          <w:rFonts w:asciiTheme="minorHAnsi" w:eastAsiaTheme="minorEastAsia" w:hAnsiTheme="minorHAnsi" w:cstheme="minorBidi"/>
          <w:noProof/>
          <w:kern w:val="0"/>
          <w:sz w:val="22"/>
          <w:szCs w:val="22"/>
        </w:rPr>
      </w:pPr>
      <w:r>
        <w:rPr>
          <w:noProof/>
        </w:rPr>
        <w:t>22</w:t>
      </w:r>
      <w:r>
        <w:rPr>
          <w:noProof/>
        </w:rPr>
        <w:tab/>
        <w:t>Treatment of trusts</w:t>
      </w:r>
      <w:r w:rsidRPr="001D72F8">
        <w:rPr>
          <w:noProof/>
        </w:rPr>
        <w:tab/>
      </w:r>
      <w:r w:rsidRPr="001D72F8">
        <w:rPr>
          <w:noProof/>
        </w:rPr>
        <w:fldChar w:fldCharType="begin"/>
      </w:r>
      <w:r w:rsidRPr="001D72F8">
        <w:rPr>
          <w:noProof/>
        </w:rPr>
        <w:instrText xml:space="preserve"> PAGEREF _Toc171504105 \h </w:instrText>
      </w:r>
      <w:r w:rsidRPr="001D72F8">
        <w:rPr>
          <w:noProof/>
        </w:rPr>
      </w:r>
      <w:r w:rsidRPr="001D72F8">
        <w:rPr>
          <w:noProof/>
        </w:rPr>
        <w:fldChar w:fldCharType="separate"/>
      </w:r>
      <w:r w:rsidRPr="001D72F8">
        <w:rPr>
          <w:noProof/>
        </w:rPr>
        <w:t>14</w:t>
      </w:r>
      <w:r w:rsidRPr="001D72F8">
        <w:rPr>
          <w:noProof/>
        </w:rPr>
        <w:fldChar w:fldCharType="end"/>
      </w:r>
    </w:p>
    <w:p w14:paraId="3F1CEDD8" w14:textId="21FBEBA3" w:rsidR="001D72F8" w:rsidRDefault="001D72F8">
      <w:pPr>
        <w:pStyle w:val="TOC5"/>
        <w:rPr>
          <w:rFonts w:asciiTheme="minorHAnsi" w:eastAsiaTheme="minorEastAsia" w:hAnsiTheme="minorHAnsi" w:cstheme="minorBidi"/>
          <w:noProof/>
          <w:kern w:val="0"/>
          <w:sz w:val="22"/>
          <w:szCs w:val="22"/>
        </w:rPr>
      </w:pPr>
      <w:r>
        <w:rPr>
          <w:noProof/>
        </w:rPr>
        <w:t>23</w:t>
      </w:r>
      <w:r>
        <w:rPr>
          <w:noProof/>
        </w:rPr>
        <w:tab/>
        <w:t>Treatment of unincorporated bodies or associations</w:t>
      </w:r>
      <w:r w:rsidRPr="001D72F8">
        <w:rPr>
          <w:noProof/>
        </w:rPr>
        <w:tab/>
      </w:r>
      <w:r w:rsidRPr="001D72F8">
        <w:rPr>
          <w:noProof/>
        </w:rPr>
        <w:fldChar w:fldCharType="begin"/>
      </w:r>
      <w:r w:rsidRPr="001D72F8">
        <w:rPr>
          <w:noProof/>
        </w:rPr>
        <w:instrText xml:space="preserve"> PAGEREF _Toc171504106 \h </w:instrText>
      </w:r>
      <w:r w:rsidRPr="001D72F8">
        <w:rPr>
          <w:noProof/>
        </w:rPr>
      </w:r>
      <w:r w:rsidRPr="001D72F8">
        <w:rPr>
          <w:noProof/>
        </w:rPr>
        <w:fldChar w:fldCharType="separate"/>
      </w:r>
      <w:r w:rsidRPr="001D72F8">
        <w:rPr>
          <w:noProof/>
        </w:rPr>
        <w:t>15</w:t>
      </w:r>
      <w:r w:rsidRPr="001D72F8">
        <w:rPr>
          <w:noProof/>
        </w:rPr>
        <w:fldChar w:fldCharType="end"/>
      </w:r>
    </w:p>
    <w:p w14:paraId="53DD3AD4" w14:textId="7B9D103C" w:rsidR="001D72F8" w:rsidRDefault="001D72F8">
      <w:pPr>
        <w:pStyle w:val="TOC5"/>
        <w:rPr>
          <w:rFonts w:asciiTheme="minorHAnsi" w:eastAsiaTheme="minorEastAsia" w:hAnsiTheme="minorHAnsi" w:cstheme="minorBidi"/>
          <w:noProof/>
          <w:kern w:val="0"/>
          <w:sz w:val="22"/>
          <w:szCs w:val="22"/>
        </w:rPr>
      </w:pPr>
      <w:r>
        <w:rPr>
          <w:noProof/>
        </w:rPr>
        <w:t>24</w:t>
      </w:r>
      <w:r>
        <w:rPr>
          <w:noProof/>
        </w:rPr>
        <w:tab/>
        <w:t>Making of regulations</w:t>
      </w:r>
      <w:r w:rsidRPr="001D72F8">
        <w:rPr>
          <w:noProof/>
        </w:rPr>
        <w:tab/>
      </w:r>
      <w:r w:rsidRPr="001D72F8">
        <w:rPr>
          <w:noProof/>
        </w:rPr>
        <w:fldChar w:fldCharType="begin"/>
      </w:r>
      <w:r w:rsidRPr="001D72F8">
        <w:rPr>
          <w:noProof/>
        </w:rPr>
        <w:instrText xml:space="preserve"> PAGEREF _Toc171504107 \h </w:instrText>
      </w:r>
      <w:r w:rsidRPr="001D72F8">
        <w:rPr>
          <w:noProof/>
        </w:rPr>
      </w:r>
      <w:r w:rsidRPr="001D72F8">
        <w:rPr>
          <w:noProof/>
        </w:rPr>
        <w:fldChar w:fldCharType="separate"/>
      </w:r>
      <w:r w:rsidRPr="001D72F8">
        <w:rPr>
          <w:noProof/>
        </w:rPr>
        <w:t>15</w:t>
      </w:r>
      <w:r w:rsidRPr="001D72F8">
        <w:rPr>
          <w:noProof/>
        </w:rPr>
        <w:fldChar w:fldCharType="end"/>
      </w:r>
    </w:p>
    <w:p w14:paraId="2D29DF95" w14:textId="73A8D714" w:rsidR="006B7B4A" w:rsidRPr="00366B89" w:rsidRDefault="001D72F8" w:rsidP="006B7B4A">
      <w:pPr>
        <w:sectPr w:rsidR="006B7B4A" w:rsidRPr="00366B89" w:rsidSect="00F25F8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14:paraId="04BCE5FD" w14:textId="77777777" w:rsidR="00F25F8B" w:rsidRDefault="00F25F8B">
      <w:r>
        <w:object w:dxaOrig="2146" w:dyaOrig="1561" w14:anchorId="46F6CA54">
          <v:shape id="_x0000_i1027" type="#_x0000_t75" alt="Commonwealth Coat of Arms of Australia" style="width:110.25pt;height:80.25pt" o:ole="" fillcolor="window">
            <v:imagedata r:id="rId7" o:title=""/>
          </v:shape>
          <o:OLEObject Type="Embed" ProgID="Word.Picture.8" ShapeID="_x0000_i1027" DrawAspect="Content" ObjectID="_1782117158" r:id="rId20"/>
        </w:object>
      </w:r>
    </w:p>
    <w:p w14:paraId="5DCFDCD8" w14:textId="77777777" w:rsidR="00F25F8B" w:rsidRDefault="00F25F8B"/>
    <w:p w14:paraId="0A5844AE" w14:textId="77777777" w:rsidR="00F25F8B" w:rsidRDefault="00F25F8B" w:rsidP="001D72F8">
      <w:pPr>
        <w:spacing w:line="240" w:lineRule="auto"/>
      </w:pPr>
    </w:p>
    <w:p w14:paraId="774F8480" w14:textId="4A234F69" w:rsidR="00F25F8B" w:rsidRDefault="00F25F8B" w:rsidP="001D72F8">
      <w:pPr>
        <w:pStyle w:val="ShortTP1"/>
      </w:pPr>
      <w:fldSimple w:instr=" STYLEREF ShortT ">
        <w:r w:rsidR="001D72F8">
          <w:rPr>
            <w:noProof/>
          </w:rPr>
          <w:t>Primary Industries (Customs) Charges Act 2024</w:t>
        </w:r>
      </w:fldSimple>
    </w:p>
    <w:p w14:paraId="409B12AB" w14:textId="68D05376" w:rsidR="00F25F8B" w:rsidRDefault="00F25F8B" w:rsidP="001D72F8">
      <w:pPr>
        <w:pStyle w:val="ActNoP1"/>
      </w:pPr>
      <w:fldSimple w:instr=" STYLEREF Actno ">
        <w:r w:rsidR="001D72F8">
          <w:rPr>
            <w:noProof/>
          </w:rPr>
          <w:t>No. 55, 2024</w:t>
        </w:r>
      </w:fldSimple>
    </w:p>
    <w:p w14:paraId="182800D1" w14:textId="77777777" w:rsidR="00F25F8B" w:rsidRPr="009A0728" w:rsidRDefault="00F25F8B" w:rsidP="001D72F8">
      <w:pPr>
        <w:pBdr>
          <w:bottom w:val="single" w:sz="6" w:space="0" w:color="auto"/>
        </w:pBdr>
        <w:spacing w:before="400" w:line="240" w:lineRule="auto"/>
        <w:rPr>
          <w:rFonts w:eastAsia="Times New Roman"/>
          <w:b/>
          <w:sz w:val="28"/>
        </w:rPr>
      </w:pPr>
    </w:p>
    <w:p w14:paraId="51B40B78" w14:textId="77777777" w:rsidR="00F25F8B" w:rsidRPr="009A0728" w:rsidRDefault="00F25F8B" w:rsidP="001D72F8">
      <w:pPr>
        <w:spacing w:line="40" w:lineRule="exact"/>
        <w:rPr>
          <w:rFonts w:eastAsia="Calibri"/>
          <w:b/>
          <w:sz w:val="28"/>
        </w:rPr>
      </w:pPr>
    </w:p>
    <w:p w14:paraId="0328E79E" w14:textId="77777777" w:rsidR="00F25F8B" w:rsidRPr="009A0728" w:rsidRDefault="00F25F8B" w:rsidP="001D72F8">
      <w:pPr>
        <w:pBdr>
          <w:top w:val="single" w:sz="12" w:space="0" w:color="auto"/>
        </w:pBdr>
        <w:spacing w:line="240" w:lineRule="auto"/>
        <w:rPr>
          <w:rFonts w:eastAsia="Times New Roman"/>
          <w:b/>
          <w:sz w:val="28"/>
        </w:rPr>
      </w:pPr>
    </w:p>
    <w:p w14:paraId="76C3EA69" w14:textId="77777777" w:rsidR="00F25F8B" w:rsidRDefault="00F25F8B" w:rsidP="00F25F8B">
      <w:pPr>
        <w:pStyle w:val="Page1"/>
        <w:spacing w:before="400"/>
      </w:pPr>
      <w:r>
        <w:t>An Act relating to the imposition of primary industries charges that are duties of customs, and for related purposes</w:t>
      </w:r>
    </w:p>
    <w:p w14:paraId="034A4EB5" w14:textId="3FBD641F" w:rsidR="00F74554" w:rsidRDefault="00F74554" w:rsidP="001D72F8">
      <w:pPr>
        <w:pStyle w:val="AssentDt"/>
        <w:spacing w:before="240"/>
        <w:rPr>
          <w:sz w:val="24"/>
        </w:rPr>
      </w:pPr>
      <w:r>
        <w:rPr>
          <w:sz w:val="24"/>
        </w:rPr>
        <w:t>[</w:t>
      </w:r>
      <w:r>
        <w:rPr>
          <w:i/>
          <w:sz w:val="24"/>
        </w:rPr>
        <w:t>Assented to 9 July 2024</w:t>
      </w:r>
      <w:r>
        <w:rPr>
          <w:sz w:val="24"/>
        </w:rPr>
        <w:t>]</w:t>
      </w:r>
    </w:p>
    <w:p w14:paraId="6DC34770" w14:textId="7826CB18" w:rsidR="006B7B4A" w:rsidRPr="00366B89" w:rsidRDefault="006B7B4A" w:rsidP="00ED13F3">
      <w:pPr>
        <w:spacing w:before="240" w:line="240" w:lineRule="auto"/>
        <w:rPr>
          <w:sz w:val="32"/>
        </w:rPr>
      </w:pPr>
      <w:r w:rsidRPr="00366B89">
        <w:rPr>
          <w:sz w:val="32"/>
        </w:rPr>
        <w:t>The Parliament of Australia enacts:</w:t>
      </w:r>
    </w:p>
    <w:p w14:paraId="779892FD" w14:textId="77777777" w:rsidR="006B7B4A" w:rsidRPr="00366B89" w:rsidRDefault="006B7B4A" w:rsidP="00ED13F3">
      <w:pPr>
        <w:pStyle w:val="ActHead2"/>
      </w:pPr>
      <w:bookmarkStart w:id="0" w:name="_Toc171504078"/>
      <w:r w:rsidRPr="004E2AA3">
        <w:rPr>
          <w:rStyle w:val="CharPartNo"/>
        </w:rPr>
        <w:t>Part</w:t>
      </w:r>
      <w:r w:rsidR="00151FF9" w:rsidRPr="004E2AA3">
        <w:rPr>
          <w:rStyle w:val="CharPartNo"/>
        </w:rPr>
        <w:t> </w:t>
      </w:r>
      <w:r w:rsidRPr="004E2AA3">
        <w:rPr>
          <w:rStyle w:val="CharPartNo"/>
        </w:rPr>
        <w:t>1</w:t>
      </w:r>
      <w:r w:rsidRPr="00366B89">
        <w:t>—</w:t>
      </w:r>
      <w:r w:rsidRPr="004E2AA3">
        <w:rPr>
          <w:rStyle w:val="CharPartText"/>
        </w:rPr>
        <w:t>Preliminary</w:t>
      </w:r>
      <w:bookmarkEnd w:id="0"/>
    </w:p>
    <w:p w14:paraId="334BE521" w14:textId="77777777" w:rsidR="006B7B4A" w:rsidRPr="004E2AA3" w:rsidRDefault="006B7B4A" w:rsidP="00ED13F3">
      <w:pPr>
        <w:pStyle w:val="Header"/>
      </w:pPr>
      <w:r w:rsidRPr="004E2AA3">
        <w:rPr>
          <w:rStyle w:val="CharDivNo"/>
        </w:rPr>
        <w:t xml:space="preserve"> </w:t>
      </w:r>
      <w:r w:rsidRPr="004E2AA3">
        <w:rPr>
          <w:rStyle w:val="CharDivText"/>
        </w:rPr>
        <w:t xml:space="preserve"> </w:t>
      </w:r>
    </w:p>
    <w:p w14:paraId="01A1E827" w14:textId="77777777" w:rsidR="006B7B4A" w:rsidRPr="00366B89" w:rsidRDefault="00847D79" w:rsidP="00ED13F3">
      <w:pPr>
        <w:pStyle w:val="ActHead5"/>
      </w:pPr>
      <w:bookmarkStart w:id="1" w:name="_Toc171504079"/>
      <w:r w:rsidRPr="004E2AA3">
        <w:rPr>
          <w:rStyle w:val="CharSectno"/>
        </w:rPr>
        <w:t>1</w:t>
      </w:r>
      <w:r w:rsidR="006B7B4A" w:rsidRPr="00366B89">
        <w:t xml:space="preserve">  Short title</w:t>
      </w:r>
      <w:bookmarkEnd w:id="1"/>
    </w:p>
    <w:p w14:paraId="400CA073" w14:textId="77777777" w:rsidR="00732CD5" w:rsidRDefault="00732CD5" w:rsidP="00732CD5">
      <w:pPr>
        <w:pStyle w:val="subsection"/>
      </w:pPr>
      <w:r>
        <w:tab/>
      </w:r>
      <w:r>
        <w:tab/>
        <w:t xml:space="preserve">This Act is the </w:t>
      </w:r>
      <w:r w:rsidRPr="00732CD5">
        <w:rPr>
          <w:i/>
        </w:rPr>
        <w:t>Primary Industries (Customs) Charges Act 2024</w:t>
      </w:r>
      <w:r>
        <w:t>.</w:t>
      </w:r>
    </w:p>
    <w:p w14:paraId="17EE6982" w14:textId="2D5564E6" w:rsidR="006B7B4A" w:rsidRPr="00366B89" w:rsidRDefault="00847D79" w:rsidP="00ED13F3">
      <w:pPr>
        <w:pStyle w:val="ActHead5"/>
      </w:pPr>
      <w:bookmarkStart w:id="2" w:name="_Toc171504080"/>
      <w:r w:rsidRPr="004E2AA3">
        <w:rPr>
          <w:rStyle w:val="CharSectno"/>
        </w:rPr>
        <w:lastRenderedPageBreak/>
        <w:t>2</w:t>
      </w:r>
      <w:r w:rsidR="006B7B4A" w:rsidRPr="00366B89">
        <w:t xml:space="preserve">  Commencement</w:t>
      </w:r>
      <w:bookmarkEnd w:id="2"/>
    </w:p>
    <w:p w14:paraId="30525F3E" w14:textId="77777777" w:rsidR="006B7B4A" w:rsidRPr="00366B89" w:rsidRDefault="006B7B4A" w:rsidP="00ED13F3">
      <w:pPr>
        <w:pStyle w:val="subsection"/>
      </w:pPr>
      <w:r w:rsidRPr="00366B89">
        <w:tab/>
        <w:t>(1)</w:t>
      </w:r>
      <w:r w:rsidRPr="00366B89">
        <w:tab/>
        <w:t>Each provision of this Act specified in column 1 of the table commences, or is taken to have commenced, in accordance with column 2 of the table. Any other statement in column 2 has effect according to its terms.</w:t>
      </w:r>
      <w:bookmarkStart w:id="3" w:name="_GoBack"/>
      <w:bookmarkEnd w:id="3"/>
    </w:p>
    <w:p w14:paraId="631C9E25" w14:textId="77777777" w:rsidR="006B7B4A" w:rsidRPr="00366B89" w:rsidRDefault="006B7B4A" w:rsidP="00ED13F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B7B4A" w:rsidRPr="00366B89" w14:paraId="0271BD59" w14:textId="77777777" w:rsidTr="00BC2274">
        <w:trPr>
          <w:tblHeader/>
        </w:trPr>
        <w:tc>
          <w:tcPr>
            <w:tcW w:w="7111" w:type="dxa"/>
            <w:gridSpan w:val="3"/>
            <w:tcBorders>
              <w:top w:val="single" w:sz="12" w:space="0" w:color="auto"/>
              <w:bottom w:val="single" w:sz="6" w:space="0" w:color="auto"/>
            </w:tcBorders>
            <w:shd w:val="clear" w:color="auto" w:fill="auto"/>
          </w:tcPr>
          <w:p w14:paraId="5BEBDC5D" w14:textId="77777777" w:rsidR="006B7B4A" w:rsidRPr="00366B89" w:rsidRDefault="006B7B4A" w:rsidP="00ED13F3">
            <w:pPr>
              <w:pStyle w:val="TableHeading"/>
            </w:pPr>
            <w:r w:rsidRPr="00366B89">
              <w:t>Commencement information</w:t>
            </w:r>
          </w:p>
        </w:tc>
      </w:tr>
      <w:tr w:rsidR="006B7B4A" w:rsidRPr="00366B89" w14:paraId="116615A1" w14:textId="77777777" w:rsidTr="00BC2274">
        <w:trPr>
          <w:tblHeader/>
        </w:trPr>
        <w:tc>
          <w:tcPr>
            <w:tcW w:w="1701" w:type="dxa"/>
            <w:tcBorders>
              <w:top w:val="single" w:sz="6" w:space="0" w:color="auto"/>
              <w:bottom w:val="single" w:sz="6" w:space="0" w:color="auto"/>
            </w:tcBorders>
            <w:shd w:val="clear" w:color="auto" w:fill="auto"/>
          </w:tcPr>
          <w:p w14:paraId="60799F7A" w14:textId="77777777" w:rsidR="006B7B4A" w:rsidRPr="00366B89" w:rsidRDefault="006B7B4A" w:rsidP="00ED13F3">
            <w:pPr>
              <w:pStyle w:val="TableHeading"/>
            </w:pPr>
            <w:r w:rsidRPr="00366B89">
              <w:t>Column 1</w:t>
            </w:r>
          </w:p>
        </w:tc>
        <w:tc>
          <w:tcPr>
            <w:tcW w:w="3828" w:type="dxa"/>
            <w:tcBorders>
              <w:top w:val="single" w:sz="6" w:space="0" w:color="auto"/>
              <w:bottom w:val="single" w:sz="6" w:space="0" w:color="auto"/>
            </w:tcBorders>
            <w:shd w:val="clear" w:color="auto" w:fill="auto"/>
          </w:tcPr>
          <w:p w14:paraId="34E7E23E" w14:textId="77777777" w:rsidR="006B7B4A" w:rsidRPr="00366B89" w:rsidRDefault="006B7B4A" w:rsidP="00ED13F3">
            <w:pPr>
              <w:pStyle w:val="TableHeading"/>
            </w:pPr>
            <w:r w:rsidRPr="00366B89">
              <w:t>Column 2</w:t>
            </w:r>
          </w:p>
        </w:tc>
        <w:tc>
          <w:tcPr>
            <w:tcW w:w="1582" w:type="dxa"/>
            <w:tcBorders>
              <w:top w:val="single" w:sz="6" w:space="0" w:color="auto"/>
              <w:bottom w:val="single" w:sz="6" w:space="0" w:color="auto"/>
            </w:tcBorders>
            <w:shd w:val="clear" w:color="auto" w:fill="auto"/>
          </w:tcPr>
          <w:p w14:paraId="3EDF239D" w14:textId="77777777" w:rsidR="006B7B4A" w:rsidRPr="00366B89" w:rsidRDefault="006B7B4A" w:rsidP="00ED13F3">
            <w:pPr>
              <w:pStyle w:val="TableHeading"/>
            </w:pPr>
            <w:r w:rsidRPr="00366B89">
              <w:t>Column 3</w:t>
            </w:r>
          </w:p>
        </w:tc>
      </w:tr>
      <w:tr w:rsidR="006B7B4A" w:rsidRPr="00366B89" w14:paraId="0D6FAF82" w14:textId="77777777" w:rsidTr="00BC2274">
        <w:trPr>
          <w:tblHeader/>
        </w:trPr>
        <w:tc>
          <w:tcPr>
            <w:tcW w:w="1701" w:type="dxa"/>
            <w:tcBorders>
              <w:top w:val="single" w:sz="6" w:space="0" w:color="auto"/>
              <w:bottom w:val="single" w:sz="12" w:space="0" w:color="auto"/>
            </w:tcBorders>
            <w:shd w:val="clear" w:color="auto" w:fill="auto"/>
          </w:tcPr>
          <w:p w14:paraId="145881EE" w14:textId="77777777" w:rsidR="006B7B4A" w:rsidRPr="00366B89" w:rsidRDefault="006B7B4A" w:rsidP="00ED13F3">
            <w:pPr>
              <w:pStyle w:val="TableHeading"/>
            </w:pPr>
            <w:r w:rsidRPr="00366B89">
              <w:t>Provisions</w:t>
            </w:r>
          </w:p>
        </w:tc>
        <w:tc>
          <w:tcPr>
            <w:tcW w:w="3828" w:type="dxa"/>
            <w:tcBorders>
              <w:top w:val="single" w:sz="6" w:space="0" w:color="auto"/>
              <w:bottom w:val="single" w:sz="12" w:space="0" w:color="auto"/>
            </w:tcBorders>
            <w:shd w:val="clear" w:color="auto" w:fill="auto"/>
          </w:tcPr>
          <w:p w14:paraId="227D4308" w14:textId="77777777" w:rsidR="006B7B4A" w:rsidRPr="00366B89" w:rsidRDefault="006B7B4A" w:rsidP="00ED13F3">
            <w:pPr>
              <w:pStyle w:val="TableHeading"/>
            </w:pPr>
            <w:r w:rsidRPr="00366B89">
              <w:t>Commencement</w:t>
            </w:r>
          </w:p>
        </w:tc>
        <w:tc>
          <w:tcPr>
            <w:tcW w:w="1582" w:type="dxa"/>
            <w:tcBorders>
              <w:top w:val="single" w:sz="6" w:space="0" w:color="auto"/>
              <w:bottom w:val="single" w:sz="12" w:space="0" w:color="auto"/>
            </w:tcBorders>
            <w:shd w:val="clear" w:color="auto" w:fill="auto"/>
          </w:tcPr>
          <w:p w14:paraId="3A814CE5" w14:textId="77777777" w:rsidR="006B7B4A" w:rsidRPr="00366B89" w:rsidRDefault="006B7B4A" w:rsidP="00ED13F3">
            <w:pPr>
              <w:pStyle w:val="TableHeading"/>
            </w:pPr>
            <w:r w:rsidRPr="00366B89">
              <w:t>Date/Details</w:t>
            </w:r>
          </w:p>
        </w:tc>
      </w:tr>
      <w:tr w:rsidR="006A0220" w:rsidRPr="00366B89" w14:paraId="1561DA5E" w14:textId="77777777" w:rsidTr="00BC2274">
        <w:tc>
          <w:tcPr>
            <w:tcW w:w="1701" w:type="dxa"/>
            <w:tcBorders>
              <w:bottom w:val="single" w:sz="12" w:space="0" w:color="auto"/>
            </w:tcBorders>
            <w:shd w:val="clear" w:color="auto" w:fill="auto"/>
          </w:tcPr>
          <w:p w14:paraId="10ACB831" w14:textId="77777777" w:rsidR="006A0220" w:rsidRPr="00366B89" w:rsidRDefault="006A0220" w:rsidP="00ED13F3">
            <w:pPr>
              <w:pStyle w:val="Tabletext"/>
            </w:pPr>
            <w:r w:rsidRPr="00366B89">
              <w:t>1.  The whole of this Act</w:t>
            </w:r>
          </w:p>
        </w:tc>
        <w:tc>
          <w:tcPr>
            <w:tcW w:w="3828" w:type="dxa"/>
            <w:tcBorders>
              <w:bottom w:val="single" w:sz="12" w:space="0" w:color="auto"/>
            </w:tcBorders>
            <w:shd w:val="clear" w:color="auto" w:fill="auto"/>
          </w:tcPr>
          <w:p w14:paraId="4D22D87D" w14:textId="77777777" w:rsidR="006A0220" w:rsidRPr="00366B89" w:rsidRDefault="005C5C12" w:rsidP="00ED13F3">
            <w:pPr>
              <w:pStyle w:val="Tabletext"/>
            </w:pPr>
            <w:r w:rsidRPr="00366B89">
              <w:t>1 January</w:t>
            </w:r>
            <w:r w:rsidR="006A0220" w:rsidRPr="00366B89">
              <w:t xml:space="preserve"> 2025.</w:t>
            </w:r>
          </w:p>
        </w:tc>
        <w:tc>
          <w:tcPr>
            <w:tcW w:w="1582" w:type="dxa"/>
            <w:tcBorders>
              <w:bottom w:val="single" w:sz="12" w:space="0" w:color="auto"/>
            </w:tcBorders>
            <w:shd w:val="clear" w:color="auto" w:fill="auto"/>
          </w:tcPr>
          <w:p w14:paraId="4CD7FF16" w14:textId="77777777" w:rsidR="006A0220" w:rsidRPr="00366B89" w:rsidRDefault="005C5C12" w:rsidP="00ED13F3">
            <w:pPr>
              <w:pStyle w:val="Tabletext"/>
            </w:pPr>
            <w:r w:rsidRPr="00366B89">
              <w:t>1 January</w:t>
            </w:r>
            <w:r w:rsidR="006A0220" w:rsidRPr="00366B89">
              <w:t xml:space="preserve"> 2025</w:t>
            </w:r>
          </w:p>
        </w:tc>
      </w:tr>
    </w:tbl>
    <w:p w14:paraId="660306C9" w14:textId="77777777" w:rsidR="006B7B4A" w:rsidRPr="00366B89" w:rsidRDefault="006B7B4A" w:rsidP="00ED13F3">
      <w:pPr>
        <w:pStyle w:val="notetext"/>
      </w:pPr>
      <w:r w:rsidRPr="00366B89">
        <w:t>Note:</w:t>
      </w:r>
      <w:r w:rsidRPr="00366B89">
        <w:tab/>
        <w:t>This table relates only to the provisions of this Act as originally enacted. It will not be amended to deal with any later amendments of this Act.</w:t>
      </w:r>
    </w:p>
    <w:p w14:paraId="1D284788" w14:textId="77777777" w:rsidR="006B7B4A" w:rsidRPr="00366B89" w:rsidRDefault="006B7B4A" w:rsidP="00ED13F3">
      <w:pPr>
        <w:pStyle w:val="subsection"/>
      </w:pPr>
      <w:r w:rsidRPr="00366B89">
        <w:tab/>
        <w:t>(2)</w:t>
      </w:r>
      <w:r w:rsidRPr="00366B89">
        <w:tab/>
        <w:t>Any information in column 3 of the table is not part of this Act. Information may be inserted in this column, or information in it may be edited, in any published version of this Act.</w:t>
      </w:r>
    </w:p>
    <w:p w14:paraId="2D4CDF36" w14:textId="77777777" w:rsidR="006B7B4A" w:rsidRPr="00366B89" w:rsidRDefault="00847D79" w:rsidP="00ED13F3">
      <w:pPr>
        <w:pStyle w:val="ActHead5"/>
      </w:pPr>
      <w:bookmarkStart w:id="4" w:name="_Toc171504081"/>
      <w:r w:rsidRPr="004E2AA3">
        <w:rPr>
          <w:rStyle w:val="CharSectno"/>
        </w:rPr>
        <w:t>3</w:t>
      </w:r>
      <w:r w:rsidR="006B7B4A" w:rsidRPr="00366B89">
        <w:t xml:space="preserve">  Simplified outline of this Act</w:t>
      </w:r>
      <w:bookmarkEnd w:id="4"/>
    </w:p>
    <w:p w14:paraId="791BD3EF" w14:textId="77777777" w:rsidR="004C06E8" w:rsidRPr="00366B89" w:rsidRDefault="004C06E8" w:rsidP="00ED13F3">
      <w:pPr>
        <w:pStyle w:val="SOText"/>
      </w:pPr>
      <w:r w:rsidRPr="00366B89">
        <w:t>This Act authorises the regulations to:</w:t>
      </w:r>
    </w:p>
    <w:p w14:paraId="3B9E764E" w14:textId="77777777" w:rsidR="004C06E8" w:rsidRPr="00366B89" w:rsidRDefault="004C06E8" w:rsidP="00ED13F3">
      <w:pPr>
        <w:pStyle w:val="SOPara"/>
      </w:pPr>
      <w:r w:rsidRPr="00366B89">
        <w:tab/>
        <w:t>(a)</w:t>
      </w:r>
      <w:r w:rsidRPr="00366B89">
        <w:tab/>
        <w:t xml:space="preserve">impose charges </w:t>
      </w:r>
      <w:r w:rsidR="006368D8" w:rsidRPr="00366B89">
        <w:t xml:space="preserve">in relation to animal products, plant products, fungus products or </w:t>
      </w:r>
      <w:r w:rsidR="00F371CA" w:rsidRPr="00366B89">
        <w:t>algal</w:t>
      </w:r>
      <w:r w:rsidR="006368D8" w:rsidRPr="00366B89">
        <w:t xml:space="preserve"> products that are produce of a primary industry</w:t>
      </w:r>
      <w:r w:rsidRPr="00366B89">
        <w:t>; and</w:t>
      </w:r>
    </w:p>
    <w:p w14:paraId="492D5930" w14:textId="77777777" w:rsidR="004C06E8" w:rsidRPr="00366B89" w:rsidRDefault="004C06E8" w:rsidP="00ED13F3">
      <w:pPr>
        <w:pStyle w:val="SOPara"/>
      </w:pPr>
      <w:r w:rsidRPr="00366B89">
        <w:tab/>
        <w:t>(b)</w:t>
      </w:r>
      <w:r w:rsidRPr="00366B89">
        <w:tab/>
        <w:t xml:space="preserve">impose charges in relation to goods that are of a kind consumed by, or used in the </w:t>
      </w:r>
      <w:r w:rsidR="006368D8" w:rsidRPr="00366B89">
        <w:t xml:space="preserve">maintenance or treatment of, animals, plants, fungi </w:t>
      </w:r>
      <w:r w:rsidR="005C5C12" w:rsidRPr="00366B89">
        <w:t>or algae.</w:t>
      </w:r>
    </w:p>
    <w:p w14:paraId="6BC371E2" w14:textId="77777777" w:rsidR="006B7B4A" w:rsidRPr="00366B89" w:rsidRDefault="006B7B4A" w:rsidP="00ED13F3">
      <w:pPr>
        <w:pStyle w:val="SOText"/>
      </w:pPr>
      <w:r w:rsidRPr="00366B89">
        <w:t xml:space="preserve">In addition to imposing a particular </w:t>
      </w:r>
      <w:r w:rsidR="00EA162C" w:rsidRPr="00366B89">
        <w:t>charge</w:t>
      </w:r>
      <w:r w:rsidRPr="00366B89">
        <w:t>, the regulations are to set out:</w:t>
      </w:r>
    </w:p>
    <w:p w14:paraId="43F4D713" w14:textId="77777777" w:rsidR="00585379" w:rsidRPr="00366B89" w:rsidRDefault="00585379" w:rsidP="00ED13F3">
      <w:pPr>
        <w:pStyle w:val="SOPara"/>
      </w:pPr>
      <w:r w:rsidRPr="00366B89">
        <w:tab/>
        <w:t>(a)</w:t>
      </w:r>
      <w:r w:rsidRPr="00366B89">
        <w:tab/>
        <w:t>any exemptions from the charge; and</w:t>
      </w:r>
    </w:p>
    <w:p w14:paraId="22EBC401" w14:textId="77777777" w:rsidR="006B7B4A" w:rsidRPr="00366B89" w:rsidRDefault="006B7B4A" w:rsidP="00ED13F3">
      <w:pPr>
        <w:pStyle w:val="SOPara"/>
      </w:pPr>
      <w:r w:rsidRPr="00366B89">
        <w:tab/>
        <w:t>(</w:t>
      </w:r>
      <w:r w:rsidR="00585379" w:rsidRPr="00366B89">
        <w:t>b</w:t>
      </w:r>
      <w:r w:rsidRPr="00366B89">
        <w:t>)</w:t>
      </w:r>
      <w:r w:rsidRPr="00366B89">
        <w:tab/>
        <w:t xml:space="preserve">the rate of the </w:t>
      </w:r>
      <w:r w:rsidR="00EA162C" w:rsidRPr="00366B89">
        <w:t>charge</w:t>
      </w:r>
      <w:r w:rsidRPr="00366B89">
        <w:t>; and</w:t>
      </w:r>
    </w:p>
    <w:p w14:paraId="49CB1482" w14:textId="77777777" w:rsidR="00585379" w:rsidRPr="00366B89" w:rsidRDefault="00585379" w:rsidP="00ED13F3">
      <w:pPr>
        <w:pStyle w:val="SOPara"/>
      </w:pPr>
      <w:r w:rsidRPr="00366B89">
        <w:lastRenderedPageBreak/>
        <w:tab/>
        <w:t>(c)</w:t>
      </w:r>
      <w:r w:rsidRPr="00366B89">
        <w:tab/>
        <w:t>the person who is liable to pay the charge</w:t>
      </w:r>
      <w:r w:rsidR="004C06E8" w:rsidRPr="00366B89">
        <w:t xml:space="preserve"> (the charge payer)</w:t>
      </w:r>
      <w:r w:rsidRPr="00366B89">
        <w:t>.</w:t>
      </w:r>
    </w:p>
    <w:p w14:paraId="0EDE9745" w14:textId="77777777" w:rsidR="006B7B4A" w:rsidRPr="00366B89" w:rsidRDefault="00847D79" w:rsidP="00ED13F3">
      <w:pPr>
        <w:pStyle w:val="ActHead5"/>
      </w:pPr>
      <w:bookmarkStart w:id="5" w:name="_Toc171504082"/>
      <w:r w:rsidRPr="004E2AA3">
        <w:rPr>
          <w:rStyle w:val="CharSectno"/>
        </w:rPr>
        <w:t>4</w:t>
      </w:r>
      <w:r w:rsidR="006B7B4A" w:rsidRPr="00366B89">
        <w:t xml:space="preserve">  Definitions</w:t>
      </w:r>
      <w:bookmarkEnd w:id="5"/>
    </w:p>
    <w:p w14:paraId="0C5DF5F4" w14:textId="77777777" w:rsidR="006B7B4A" w:rsidRPr="00366B89" w:rsidRDefault="006B7B4A" w:rsidP="00ED13F3">
      <w:pPr>
        <w:pStyle w:val="subsection"/>
      </w:pPr>
      <w:r w:rsidRPr="00366B89">
        <w:tab/>
      </w:r>
      <w:r w:rsidRPr="00366B89">
        <w:tab/>
        <w:t>In this Act:</w:t>
      </w:r>
    </w:p>
    <w:p w14:paraId="0BB15AD9" w14:textId="77777777" w:rsidR="00F371CA" w:rsidRPr="00366B89" w:rsidRDefault="00F371CA" w:rsidP="00ED13F3">
      <w:pPr>
        <w:pStyle w:val="Definition"/>
      </w:pPr>
      <w:bookmarkStart w:id="6" w:name="_Hlk115182395"/>
      <w:r w:rsidRPr="00366B89">
        <w:rPr>
          <w:b/>
          <w:i/>
        </w:rPr>
        <w:t>algae</w:t>
      </w:r>
      <w:r w:rsidRPr="00366B89">
        <w:t xml:space="preserve"> means macroalgae, microalgae or cyanobacteria, and includes seaweeds.</w:t>
      </w:r>
    </w:p>
    <w:p w14:paraId="2DF6FC11" w14:textId="77777777" w:rsidR="00F371CA" w:rsidRPr="00366B89" w:rsidRDefault="00F371CA" w:rsidP="00ED13F3">
      <w:pPr>
        <w:pStyle w:val="Definition"/>
      </w:pPr>
      <w:r w:rsidRPr="00366B89">
        <w:rPr>
          <w:b/>
          <w:i/>
        </w:rPr>
        <w:t>algal product</w:t>
      </w:r>
      <w:r w:rsidRPr="00366B89">
        <w:t xml:space="preserve"> means:</w:t>
      </w:r>
    </w:p>
    <w:p w14:paraId="7730EBB8" w14:textId="77777777" w:rsidR="00F371CA" w:rsidRPr="00366B89" w:rsidRDefault="00F371CA" w:rsidP="00ED13F3">
      <w:pPr>
        <w:pStyle w:val="paragraph"/>
      </w:pPr>
      <w:r w:rsidRPr="00366B89">
        <w:tab/>
        <w:t>(a)</w:t>
      </w:r>
      <w:r w:rsidRPr="00366B89">
        <w:tab/>
        <w:t>an alga; or</w:t>
      </w:r>
    </w:p>
    <w:p w14:paraId="2ACFDFFD" w14:textId="77777777" w:rsidR="00F371CA" w:rsidRPr="00366B89" w:rsidRDefault="00F371CA" w:rsidP="00ED13F3">
      <w:pPr>
        <w:pStyle w:val="paragraph"/>
      </w:pPr>
      <w:r w:rsidRPr="00366B89">
        <w:tab/>
        <w:t>(b)</w:t>
      </w:r>
      <w:r w:rsidRPr="00366B89">
        <w:tab/>
        <w:t>any part of an alga; or</w:t>
      </w:r>
    </w:p>
    <w:p w14:paraId="03D0C75A" w14:textId="77777777" w:rsidR="00F371CA" w:rsidRPr="00366B89" w:rsidRDefault="00F371CA" w:rsidP="00ED13F3">
      <w:pPr>
        <w:pStyle w:val="paragraph"/>
      </w:pPr>
      <w:r w:rsidRPr="00366B89">
        <w:tab/>
        <w:t>(c)</w:t>
      </w:r>
      <w:r w:rsidRPr="00366B89">
        <w:tab/>
        <w:t>anything produced by an alga; or</w:t>
      </w:r>
    </w:p>
    <w:p w14:paraId="7B7C8462" w14:textId="77777777" w:rsidR="00F371CA" w:rsidRPr="00366B89" w:rsidRDefault="00F371CA" w:rsidP="00ED13F3">
      <w:pPr>
        <w:pStyle w:val="paragraph"/>
      </w:pPr>
      <w:r w:rsidRPr="00366B89">
        <w:tab/>
        <w:t>(d)</w:t>
      </w:r>
      <w:r w:rsidRPr="00366B89">
        <w:tab/>
        <w:t>anything wholly or principally produced from, or wholly or principally derived from, an alga.</w:t>
      </w:r>
    </w:p>
    <w:bookmarkEnd w:id="6"/>
    <w:p w14:paraId="72EFA8BF" w14:textId="77777777" w:rsidR="006B7B4A" w:rsidRPr="00366B89" w:rsidRDefault="006B7B4A" w:rsidP="00ED13F3">
      <w:pPr>
        <w:pStyle w:val="Definition"/>
      </w:pPr>
      <w:r w:rsidRPr="00366B89">
        <w:rPr>
          <w:b/>
          <w:i/>
        </w:rPr>
        <w:t>animal</w:t>
      </w:r>
      <w:r w:rsidRPr="00366B89">
        <w:t xml:space="preserve"> means any member, alive or dead, of the animal kingdom (other than a human being).</w:t>
      </w:r>
    </w:p>
    <w:p w14:paraId="6F299F0B" w14:textId="77777777" w:rsidR="006B7B4A" w:rsidRPr="00366B89" w:rsidRDefault="006B7B4A" w:rsidP="00ED13F3">
      <w:pPr>
        <w:pStyle w:val="Definition"/>
      </w:pPr>
      <w:r w:rsidRPr="00366B89">
        <w:rPr>
          <w:b/>
          <w:i/>
        </w:rPr>
        <w:t>animal product</w:t>
      </w:r>
      <w:r w:rsidRPr="00366B89">
        <w:t xml:space="preserve"> means:</w:t>
      </w:r>
    </w:p>
    <w:p w14:paraId="2AC76C59" w14:textId="77777777" w:rsidR="006B7B4A" w:rsidRPr="00366B89" w:rsidRDefault="006B7B4A" w:rsidP="00ED13F3">
      <w:pPr>
        <w:pStyle w:val="paragraph"/>
      </w:pPr>
      <w:r w:rsidRPr="00366B89">
        <w:tab/>
        <w:t>(a)</w:t>
      </w:r>
      <w:r w:rsidRPr="00366B89">
        <w:tab/>
        <w:t>an animal; or</w:t>
      </w:r>
    </w:p>
    <w:p w14:paraId="3F9455D8" w14:textId="77777777" w:rsidR="006B7B4A" w:rsidRPr="00366B89" w:rsidRDefault="006B7B4A" w:rsidP="00ED13F3">
      <w:pPr>
        <w:pStyle w:val="paragraph"/>
      </w:pPr>
      <w:r w:rsidRPr="00366B89">
        <w:tab/>
        <w:t>(b)</w:t>
      </w:r>
      <w:r w:rsidRPr="00366B89">
        <w:tab/>
        <w:t>any part of an animal; or</w:t>
      </w:r>
    </w:p>
    <w:p w14:paraId="38AE0C32" w14:textId="77777777" w:rsidR="006B7B4A" w:rsidRPr="00366B89" w:rsidRDefault="006B7B4A" w:rsidP="00ED13F3">
      <w:pPr>
        <w:pStyle w:val="paragraph"/>
      </w:pPr>
      <w:r w:rsidRPr="00366B89">
        <w:tab/>
        <w:t>(c)</w:t>
      </w:r>
      <w:r w:rsidRPr="00366B89">
        <w:tab/>
        <w:t>anything produced by an animal; or</w:t>
      </w:r>
    </w:p>
    <w:p w14:paraId="0816B402" w14:textId="77777777" w:rsidR="006B7B4A" w:rsidRPr="00366B89" w:rsidRDefault="006B7B4A" w:rsidP="00ED13F3">
      <w:pPr>
        <w:pStyle w:val="paragraph"/>
      </w:pPr>
      <w:r w:rsidRPr="00366B89">
        <w:tab/>
        <w:t>(d)</w:t>
      </w:r>
      <w:r w:rsidRPr="00366B89">
        <w:tab/>
        <w:t>anything wholly or principally produced from, or wholly or principally derived from, an animal.</w:t>
      </w:r>
    </w:p>
    <w:p w14:paraId="6A045C08" w14:textId="77777777" w:rsidR="00054030" w:rsidRPr="00FA6300" w:rsidRDefault="00054030" w:rsidP="00ED13F3">
      <w:pPr>
        <w:pStyle w:val="Definition"/>
        <w:rPr>
          <w:iCs/>
        </w:rPr>
      </w:pPr>
      <w:r w:rsidRPr="00366B89">
        <w:rPr>
          <w:b/>
          <w:i/>
          <w:iCs/>
        </w:rPr>
        <w:t>aquaculture</w:t>
      </w:r>
      <w:r w:rsidRPr="00366B89">
        <w:t xml:space="preserve"> means propagating, rearing, keeping or breeding aquatic vertebrates </w:t>
      </w:r>
      <w:r w:rsidR="00EB3EA5" w:rsidRPr="00366B89">
        <w:t>or</w:t>
      </w:r>
      <w:r w:rsidRPr="00366B89">
        <w:t xml:space="preserve"> aquatic invertebrates.</w:t>
      </w:r>
    </w:p>
    <w:p w14:paraId="444B9EA9" w14:textId="77777777" w:rsidR="0013197E" w:rsidRPr="00366B89" w:rsidRDefault="0013197E" w:rsidP="00ED13F3">
      <w:pPr>
        <w:pStyle w:val="Definition"/>
      </w:pPr>
      <w:r w:rsidRPr="00366B89">
        <w:rPr>
          <w:b/>
          <w:i/>
        </w:rPr>
        <w:t>charge</w:t>
      </w:r>
      <w:r w:rsidRPr="00366B89">
        <w:t xml:space="preserve"> means a charge imposed by regulations made for the purposes of Part 2 or 3.</w:t>
      </w:r>
    </w:p>
    <w:p w14:paraId="2412879F" w14:textId="77777777" w:rsidR="00054030" w:rsidRPr="00FA6300" w:rsidRDefault="00054030" w:rsidP="00ED13F3">
      <w:pPr>
        <w:pStyle w:val="Definition"/>
      </w:pPr>
      <w:bookmarkStart w:id="7" w:name="_Hlk115182548"/>
      <w:r w:rsidRPr="00366B89">
        <w:rPr>
          <w:b/>
          <w:i/>
          <w:iCs/>
        </w:rPr>
        <w:t>fishing</w:t>
      </w:r>
      <w:r w:rsidRPr="00366B89">
        <w:t xml:space="preserve"> means </w:t>
      </w:r>
      <w:r w:rsidR="001F75C2" w:rsidRPr="00366B89">
        <w:t xml:space="preserve">the </w:t>
      </w:r>
      <w:r w:rsidRPr="00366B89">
        <w:t xml:space="preserve">catching, capturing or harvesting of aquatic vertebrates </w:t>
      </w:r>
      <w:r w:rsidR="00EB3EA5" w:rsidRPr="00366B89">
        <w:t>or</w:t>
      </w:r>
      <w:r w:rsidRPr="00366B89">
        <w:t xml:space="preserve"> aquatic invertebrates.</w:t>
      </w:r>
    </w:p>
    <w:p w14:paraId="75E9AA83" w14:textId="77777777" w:rsidR="001E5C6A" w:rsidRPr="00366B89" w:rsidRDefault="001E5C6A" w:rsidP="00ED13F3">
      <w:pPr>
        <w:pStyle w:val="Definition"/>
      </w:pPr>
      <w:r w:rsidRPr="00366B89">
        <w:rPr>
          <w:b/>
          <w:i/>
        </w:rPr>
        <w:t>forest operations</w:t>
      </w:r>
      <w:r w:rsidRPr="00366B89">
        <w:t xml:space="preserve"> means the growing, harvesting or processing of wood.</w:t>
      </w:r>
    </w:p>
    <w:bookmarkEnd w:id="7"/>
    <w:p w14:paraId="203F55EF" w14:textId="77777777" w:rsidR="003D3E55" w:rsidRPr="00366B89" w:rsidRDefault="003D3E55" w:rsidP="00ED13F3">
      <w:pPr>
        <w:pStyle w:val="Definition"/>
      </w:pPr>
      <w:r w:rsidRPr="00366B89">
        <w:rPr>
          <w:b/>
          <w:i/>
        </w:rPr>
        <w:lastRenderedPageBreak/>
        <w:t>fungus</w:t>
      </w:r>
      <w:r w:rsidRPr="00366B89">
        <w:t xml:space="preserve"> means any member, alive or dead, of the fungi kingdom, and includes yeasts, mushrooms and truffles.</w:t>
      </w:r>
    </w:p>
    <w:p w14:paraId="38D06C7E" w14:textId="77777777" w:rsidR="0089132D" w:rsidRPr="00366B89" w:rsidRDefault="0089132D" w:rsidP="00ED13F3">
      <w:pPr>
        <w:pStyle w:val="Definition"/>
      </w:pPr>
      <w:r w:rsidRPr="00366B89">
        <w:rPr>
          <w:b/>
          <w:i/>
        </w:rPr>
        <w:t>fungus product</w:t>
      </w:r>
      <w:r w:rsidRPr="00366B89">
        <w:t xml:space="preserve"> means:</w:t>
      </w:r>
    </w:p>
    <w:p w14:paraId="2EDF003B" w14:textId="77777777" w:rsidR="0089132D" w:rsidRPr="00366B89" w:rsidRDefault="0089132D" w:rsidP="00ED13F3">
      <w:pPr>
        <w:pStyle w:val="paragraph"/>
      </w:pPr>
      <w:r w:rsidRPr="00366B89">
        <w:tab/>
        <w:t>(a)</w:t>
      </w:r>
      <w:r w:rsidRPr="00366B89">
        <w:tab/>
        <w:t>a fungus; or</w:t>
      </w:r>
    </w:p>
    <w:p w14:paraId="3C18A4D6" w14:textId="77777777" w:rsidR="0089132D" w:rsidRPr="00366B89" w:rsidRDefault="0089132D" w:rsidP="00ED13F3">
      <w:pPr>
        <w:pStyle w:val="paragraph"/>
      </w:pPr>
      <w:r w:rsidRPr="00366B89">
        <w:tab/>
        <w:t>(b)</w:t>
      </w:r>
      <w:r w:rsidRPr="00366B89">
        <w:tab/>
        <w:t>any part of a fungus; or</w:t>
      </w:r>
    </w:p>
    <w:p w14:paraId="18787193" w14:textId="77777777" w:rsidR="0089132D" w:rsidRPr="00366B89" w:rsidRDefault="0089132D" w:rsidP="00ED13F3">
      <w:pPr>
        <w:pStyle w:val="paragraph"/>
      </w:pPr>
      <w:r w:rsidRPr="00366B89">
        <w:tab/>
        <w:t>(c)</w:t>
      </w:r>
      <w:r w:rsidRPr="00366B89">
        <w:tab/>
        <w:t>anything produced by a fungus; or</w:t>
      </w:r>
    </w:p>
    <w:p w14:paraId="5FA9C0FC" w14:textId="77777777" w:rsidR="0089132D" w:rsidRPr="00366B89" w:rsidRDefault="0089132D" w:rsidP="00ED13F3">
      <w:pPr>
        <w:pStyle w:val="paragraph"/>
      </w:pPr>
      <w:r w:rsidRPr="00366B89">
        <w:tab/>
        <w:t>(d)</w:t>
      </w:r>
      <w:r w:rsidRPr="00366B89">
        <w:tab/>
        <w:t>anything wholly or principally produced from, or wholly or principally derived from, a fungus.</w:t>
      </w:r>
    </w:p>
    <w:p w14:paraId="0E5D6050" w14:textId="77777777" w:rsidR="00662B9B" w:rsidRPr="00366B89" w:rsidRDefault="00662B9B" w:rsidP="00ED13F3">
      <w:pPr>
        <w:pStyle w:val="Definition"/>
      </w:pPr>
      <w:r w:rsidRPr="00366B89">
        <w:rPr>
          <w:b/>
          <w:i/>
        </w:rPr>
        <w:t>nominated industry representative body</w:t>
      </w:r>
      <w:r w:rsidRPr="00366B89">
        <w:t xml:space="preserve"> means a body determined to be a nominated industry representative body by an instrument in force under </w:t>
      </w:r>
      <w:r w:rsidR="00F800E8" w:rsidRPr="00366B89">
        <w:t>subsection 2</w:t>
      </w:r>
      <w:r w:rsidRPr="00366B89">
        <w:t>0(1).</w:t>
      </w:r>
    </w:p>
    <w:p w14:paraId="2F448B98" w14:textId="77777777" w:rsidR="002802EF" w:rsidRPr="00FA6300" w:rsidRDefault="002802EF" w:rsidP="00ED13F3">
      <w:pPr>
        <w:pStyle w:val="Definition"/>
      </w:pPr>
      <w:r w:rsidRPr="00366B89">
        <w:rPr>
          <w:b/>
          <w:i/>
        </w:rPr>
        <w:t>nominated polling body</w:t>
      </w:r>
      <w:r w:rsidRPr="00366B89">
        <w:t xml:space="preserve"> means a body</w:t>
      </w:r>
      <w:r w:rsidR="00662B9B" w:rsidRPr="00366B89">
        <w:t xml:space="preserve"> determined to be a nominated polling body by an instrument in force under </w:t>
      </w:r>
      <w:r w:rsidR="00F800E8" w:rsidRPr="00366B89">
        <w:t>subsection 2</w:t>
      </w:r>
      <w:r w:rsidR="00662B9B" w:rsidRPr="00366B89">
        <w:t>0(6)</w:t>
      </w:r>
      <w:r w:rsidRPr="00366B89">
        <w:t>.</w:t>
      </w:r>
    </w:p>
    <w:p w14:paraId="73AC1856" w14:textId="77777777" w:rsidR="00153B38" w:rsidRPr="00366B89" w:rsidRDefault="00153B38" w:rsidP="00ED13F3">
      <w:pPr>
        <w:pStyle w:val="Definition"/>
      </w:pPr>
      <w:r w:rsidRPr="00366B89">
        <w:rPr>
          <w:b/>
          <w:i/>
        </w:rPr>
        <w:t>plant</w:t>
      </w:r>
      <w:r w:rsidRPr="00366B89">
        <w:t xml:space="preserve"> means any member, alive or dead, of the plant kingdom.</w:t>
      </w:r>
    </w:p>
    <w:p w14:paraId="2C2E9E71" w14:textId="77777777" w:rsidR="006B7B4A" w:rsidRPr="00366B89" w:rsidRDefault="006B7B4A" w:rsidP="00ED13F3">
      <w:pPr>
        <w:pStyle w:val="Definition"/>
      </w:pPr>
      <w:r w:rsidRPr="00366B89">
        <w:rPr>
          <w:b/>
          <w:i/>
        </w:rPr>
        <w:t>plant product</w:t>
      </w:r>
      <w:r w:rsidRPr="00366B89">
        <w:t xml:space="preserve"> means:</w:t>
      </w:r>
    </w:p>
    <w:p w14:paraId="138130FE" w14:textId="77777777" w:rsidR="006B7B4A" w:rsidRPr="00366B89" w:rsidRDefault="006B7B4A" w:rsidP="00ED13F3">
      <w:pPr>
        <w:pStyle w:val="paragraph"/>
      </w:pPr>
      <w:r w:rsidRPr="00366B89">
        <w:tab/>
        <w:t>(a)</w:t>
      </w:r>
      <w:r w:rsidRPr="00366B89">
        <w:tab/>
        <w:t>a plant; or</w:t>
      </w:r>
    </w:p>
    <w:p w14:paraId="5E412EE1" w14:textId="77777777" w:rsidR="006B7B4A" w:rsidRPr="00366B89" w:rsidRDefault="006B7B4A" w:rsidP="00ED13F3">
      <w:pPr>
        <w:pStyle w:val="paragraph"/>
      </w:pPr>
      <w:r w:rsidRPr="00366B89">
        <w:tab/>
        <w:t>(b)</w:t>
      </w:r>
      <w:r w:rsidRPr="00366B89">
        <w:tab/>
        <w:t>any part of a plant; or</w:t>
      </w:r>
    </w:p>
    <w:p w14:paraId="05B046D5" w14:textId="77777777" w:rsidR="006B7B4A" w:rsidRPr="00366B89" w:rsidRDefault="006B7B4A" w:rsidP="00ED13F3">
      <w:pPr>
        <w:pStyle w:val="paragraph"/>
      </w:pPr>
      <w:r w:rsidRPr="00366B89">
        <w:tab/>
        <w:t>(c)</w:t>
      </w:r>
      <w:r w:rsidRPr="00366B89">
        <w:tab/>
        <w:t>anything produced by a plant; or</w:t>
      </w:r>
    </w:p>
    <w:p w14:paraId="569A0BBB" w14:textId="77777777" w:rsidR="006B7B4A" w:rsidRPr="00366B89" w:rsidRDefault="006B7B4A" w:rsidP="00ED13F3">
      <w:pPr>
        <w:pStyle w:val="paragraph"/>
      </w:pPr>
      <w:r w:rsidRPr="00366B89">
        <w:tab/>
        <w:t>(d)</w:t>
      </w:r>
      <w:r w:rsidRPr="00366B89">
        <w:tab/>
        <w:t>anything wholly or principally produced from, or wholly or principally derived from, a plant.</w:t>
      </w:r>
    </w:p>
    <w:p w14:paraId="6EC0E12B" w14:textId="77777777" w:rsidR="00560427" w:rsidRPr="00366B89" w:rsidRDefault="00560427" w:rsidP="00ED13F3">
      <w:pPr>
        <w:pStyle w:val="Definition"/>
      </w:pPr>
      <w:r w:rsidRPr="00366B89">
        <w:rPr>
          <w:b/>
          <w:i/>
        </w:rPr>
        <w:t>produce of a primary industry</w:t>
      </w:r>
      <w:r w:rsidRPr="00366B89">
        <w:t xml:space="preserve"> means products that result from any of the following:</w:t>
      </w:r>
    </w:p>
    <w:p w14:paraId="788B1F76" w14:textId="77777777" w:rsidR="00560427" w:rsidRPr="00366B89" w:rsidRDefault="00560427" w:rsidP="00ED13F3">
      <w:pPr>
        <w:pStyle w:val="paragraph"/>
      </w:pPr>
      <w:r w:rsidRPr="00366B89">
        <w:tab/>
        <w:t>(a)</w:t>
      </w:r>
      <w:r w:rsidRPr="00366B89">
        <w:tab/>
        <w:t>agriculture or the cultivation of land;</w:t>
      </w:r>
    </w:p>
    <w:p w14:paraId="0C42E0FD" w14:textId="77777777" w:rsidR="00560427" w:rsidRPr="00366B89" w:rsidRDefault="00560427" w:rsidP="00ED13F3">
      <w:pPr>
        <w:pStyle w:val="paragraph"/>
      </w:pPr>
      <w:r w:rsidRPr="00366B89">
        <w:tab/>
        <w:t>(b)</w:t>
      </w:r>
      <w:r w:rsidRPr="00366B89">
        <w:tab/>
        <w:t>the maintenance of animals for commercial purposes;</w:t>
      </w:r>
    </w:p>
    <w:p w14:paraId="7CBE0BC5" w14:textId="77777777" w:rsidR="00560427" w:rsidRPr="00366B89" w:rsidRDefault="00560427" w:rsidP="00ED13F3">
      <w:pPr>
        <w:pStyle w:val="paragraph"/>
      </w:pPr>
      <w:r w:rsidRPr="00366B89">
        <w:tab/>
        <w:t>(c)</w:t>
      </w:r>
      <w:r w:rsidRPr="00366B89">
        <w:tab/>
        <w:t>soilless growing systems, including hydroponics, aeroponics and aquaponics;</w:t>
      </w:r>
    </w:p>
    <w:p w14:paraId="21D677CF" w14:textId="77777777" w:rsidR="00560427" w:rsidRPr="00366B89" w:rsidRDefault="00560427" w:rsidP="00ED13F3">
      <w:pPr>
        <w:pStyle w:val="paragraph"/>
      </w:pPr>
      <w:r w:rsidRPr="00366B89">
        <w:tab/>
        <w:t>(d)</w:t>
      </w:r>
      <w:r w:rsidRPr="00366B89">
        <w:tab/>
      </w:r>
      <w:r w:rsidR="00054030" w:rsidRPr="00366B89">
        <w:rPr>
          <w:iCs/>
        </w:rPr>
        <w:t>controlled environment cropping, including vertical farming, indoor farming and protected cropping</w:t>
      </w:r>
      <w:r w:rsidRPr="00366B89">
        <w:t>;</w:t>
      </w:r>
    </w:p>
    <w:p w14:paraId="3BBF01C3" w14:textId="77777777" w:rsidR="00560427" w:rsidRPr="00366B89" w:rsidRDefault="00560427" w:rsidP="00ED13F3">
      <w:pPr>
        <w:pStyle w:val="paragraph"/>
      </w:pPr>
      <w:r w:rsidRPr="00366B89">
        <w:tab/>
        <w:t>(e)</w:t>
      </w:r>
      <w:r w:rsidRPr="00366B89">
        <w:tab/>
        <w:t>forest operations;</w:t>
      </w:r>
    </w:p>
    <w:p w14:paraId="29B36D35" w14:textId="77777777" w:rsidR="00560427" w:rsidRPr="00366B89" w:rsidRDefault="00560427" w:rsidP="00ED13F3">
      <w:pPr>
        <w:pStyle w:val="paragraph"/>
      </w:pPr>
      <w:r w:rsidRPr="00366B89">
        <w:tab/>
        <w:t>(f)</w:t>
      </w:r>
      <w:r w:rsidRPr="00366B89">
        <w:tab/>
        <w:t>fish</w:t>
      </w:r>
      <w:r w:rsidR="00054030" w:rsidRPr="00366B89">
        <w:t>ing</w:t>
      </w:r>
      <w:r w:rsidRPr="00366B89">
        <w:t>;</w:t>
      </w:r>
    </w:p>
    <w:p w14:paraId="63715C26" w14:textId="77777777" w:rsidR="00560427" w:rsidRPr="00366B89" w:rsidRDefault="00560427" w:rsidP="00ED13F3">
      <w:pPr>
        <w:pStyle w:val="paragraph"/>
      </w:pPr>
      <w:r w:rsidRPr="00366B89">
        <w:lastRenderedPageBreak/>
        <w:tab/>
        <w:t>(g)</w:t>
      </w:r>
      <w:r w:rsidRPr="00366B89">
        <w:tab/>
        <w:t>aquaculture;</w:t>
      </w:r>
    </w:p>
    <w:p w14:paraId="0EE90C1A" w14:textId="77777777" w:rsidR="00560427" w:rsidRPr="00366B89" w:rsidRDefault="00560427" w:rsidP="00ED13F3">
      <w:pPr>
        <w:pStyle w:val="paragraph"/>
      </w:pPr>
      <w:r w:rsidRPr="00366B89">
        <w:tab/>
        <w:t>(h)</w:t>
      </w:r>
      <w:r w:rsidRPr="00366B89">
        <w:tab/>
        <w:t>hunting or trapping;</w:t>
      </w:r>
    </w:p>
    <w:p w14:paraId="1D82034F" w14:textId="77777777" w:rsidR="00560427" w:rsidRPr="00366B89" w:rsidRDefault="00560427" w:rsidP="00ED13F3">
      <w:pPr>
        <w:pStyle w:val="paragraph"/>
      </w:pPr>
      <w:r w:rsidRPr="00366B89">
        <w:tab/>
        <w:t>(</w:t>
      </w:r>
      <w:proofErr w:type="spellStart"/>
      <w:r w:rsidRPr="00366B89">
        <w:t>i</w:t>
      </w:r>
      <w:proofErr w:type="spellEnd"/>
      <w:r w:rsidRPr="00366B89">
        <w:t>)</w:t>
      </w:r>
      <w:r w:rsidRPr="00366B89">
        <w:tab/>
        <w:t>picking or harvesting from the wild;</w:t>
      </w:r>
    </w:p>
    <w:p w14:paraId="1FC5BA94" w14:textId="77777777" w:rsidR="00560427" w:rsidRPr="00366B89" w:rsidRDefault="00560427" w:rsidP="00ED13F3">
      <w:pPr>
        <w:pStyle w:val="paragraph"/>
      </w:pPr>
      <w:r w:rsidRPr="00366B89">
        <w:tab/>
        <w:t>(j)</w:t>
      </w:r>
      <w:r w:rsidRPr="00366B89">
        <w:tab/>
        <w:t>horticulture;</w:t>
      </w:r>
    </w:p>
    <w:p w14:paraId="7F93812D" w14:textId="77777777" w:rsidR="00560427" w:rsidRPr="00366B89" w:rsidRDefault="00560427" w:rsidP="00ED13F3">
      <w:pPr>
        <w:pStyle w:val="paragraph"/>
      </w:pPr>
      <w:r w:rsidRPr="00366B89">
        <w:tab/>
        <w:t>(k)</w:t>
      </w:r>
      <w:r w:rsidRPr="00366B89">
        <w:tab/>
        <w:t>viticulture;</w:t>
      </w:r>
    </w:p>
    <w:p w14:paraId="58CF8B24" w14:textId="77777777" w:rsidR="00560427" w:rsidRPr="00366B89" w:rsidRDefault="00560427" w:rsidP="00ED13F3">
      <w:pPr>
        <w:pStyle w:val="paragraph"/>
      </w:pPr>
      <w:r w:rsidRPr="00366B89">
        <w:tab/>
        <w:t>(l)</w:t>
      </w:r>
      <w:r w:rsidRPr="00366B89">
        <w:tab/>
        <w:t>the cultivation of fungi or algae;</w:t>
      </w:r>
    </w:p>
    <w:p w14:paraId="2D19BE38" w14:textId="77777777" w:rsidR="00560427" w:rsidRPr="00366B89" w:rsidRDefault="00560427" w:rsidP="00ED13F3">
      <w:pPr>
        <w:pStyle w:val="paragraph"/>
      </w:pPr>
      <w:r w:rsidRPr="00366B89">
        <w:tab/>
        <w:t>(m)</w:t>
      </w:r>
      <w:r w:rsidRPr="00366B89">
        <w:tab/>
        <w:t>any other primary industry activity.</w:t>
      </w:r>
    </w:p>
    <w:p w14:paraId="4FA33186" w14:textId="77777777" w:rsidR="0089132D" w:rsidRPr="00366B89" w:rsidRDefault="0089132D" w:rsidP="00ED13F3">
      <w:pPr>
        <w:pStyle w:val="Definition"/>
      </w:pPr>
      <w:r w:rsidRPr="00366B89">
        <w:rPr>
          <w:b/>
          <w:i/>
        </w:rPr>
        <w:t>product</w:t>
      </w:r>
      <w:r w:rsidRPr="00366B89">
        <w:t xml:space="preserve"> means an animal product, a plant product, a fungus product or a</w:t>
      </w:r>
      <w:r w:rsidR="00F371CA" w:rsidRPr="00366B89">
        <w:t>n algal</w:t>
      </w:r>
      <w:r w:rsidRPr="00366B89">
        <w:t xml:space="preserve"> product (whether or not any operations have been performed in relation to the product).</w:t>
      </w:r>
    </w:p>
    <w:p w14:paraId="42AFD0F3" w14:textId="77777777" w:rsidR="006B7B4A" w:rsidRPr="00366B89" w:rsidRDefault="006B7B4A" w:rsidP="00ED13F3">
      <w:pPr>
        <w:pStyle w:val="Definition"/>
      </w:pPr>
      <w:r w:rsidRPr="00366B89">
        <w:rPr>
          <w:b/>
          <w:i/>
        </w:rPr>
        <w:t>property of any kind belonging to a State</w:t>
      </w:r>
      <w:r w:rsidRPr="00366B89">
        <w:t xml:space="preserve">: see </w:t>
      </w:r>
      <w:r w:rsidR="00F800E8" w:rsidRPr="00366B89">
        <w:t>subsection 1</w:t>
      </w:r>
      <w:r w:rsidR="00847D79" w:rsidRPr="00366B89">
        <w:t>8</w:t>
      </w:r>
      <w:r w:rsidRPr="00366B89">
        <w:t>(2).</w:t>
      </w:r>
    </w:p>
    <w:p w14:paraId="6DEFCA00" w14:textId="77777777" w:rsidR="006B7B4A" w:rsidRPr="00366B89" w:rsidRDefault="006B7B4A" w:rsidP="00ED13F3">
      <w:pPr>
        <w:pStyle w:val="Definition"/>
      </w:pPr>
      <w:r w:rsidRPr="00366B89">
        <w:rPr>
          <w:b/>
          <w:i/>
        </w:rPr>
        <w:t>Secretary</w:t>
      </w:r>
      <w:r w:rsidRPr="00366B89">
        <w:t xml:space="preserve"> means the Secretary of the Department.</w:t>
      </w:r>
    </w:p>
    <w:p w14:paraId="23254608" w14:textId="77777777" w:rsidR="006B7B4A" w:rsidRPr="00366B89" w:rsidRDefault="00847D79" w:rsidP="00ED13F3">
      <w:pPr>
        <w:pStyle w:val="ActHead5"/>
      </w:pPr>
      <w:bookmarkStart w:id="8" w:name="_Toc171504083"/>
      <w:r w:rsidRPr="004E2AA3">
        <w:rPr>
          <w:rStyle w:val="CharSectno"/>
        </w:rPr>
        <w:t>5</w:t>
      </w:r>
      <w:r w:rsidR="006B7B4A" w:rsidRPr="00366B89">
        <w:t xml:space="preserve">  Crown to be bound</w:t>
      </w:r>
      <w:bookmarkEnd w:id="8"/>
    </w:p>
    <w:p w14:paraId="67FC6743" w14:textId="77777777" w:rsidR="006B7B4A" w:rsidRPr="00366B89" w:rsidRDefault="006B7B4A" w:rsidP="00ED13F3">
      <w:pPr>
        <w:pStyle w:val="subsection"/>
      </w:pPr>
      <w:r w:rsidRPr="00366B89">
        <w:tab/>
      </w:r>
      <w:r w:rsidRPr="00366B89">
        <w:tab/>
        <w:t>This Act binds the Crown in right of each of the States, of the Australian Capital Territory and of the Northern Territory. However, it does not bind the Crown in right of the Commonwealth.</w:t>
      </w:r>
    </w:p>
    <w:p w14:paraId="591264AF" w14:textId="77777777" w:rsidR="000E2444" w:rsidRPr="00366B89" w:rsidRDefault="00847D79" w:rsidP="00ED13F3">
      <w:pPr>
        <w:pStyle w:val="ActHead5"/>
      </w:pPr>
      <w:bookmarkStart w:id="9" w:name="_Hlk117860688"/>
      <w:bookmarkStart w:id="10" w:name="_Toc171504084"/>
      <w:r w:rsidRPr="004E2AA3">
        <w:rPr>
          <w:rStyle w:val="CharSectno"/>
        </w:rPr>
        <w:t>6</w:t>
      </w:r>
      <w:r w:rsidR="000E2444" w:rsidRPr="00366B89">
        <w:t xml:space="preserve">  Application of this Act in external Territories</w:t>
      </w:r>
      <w:bookmarkEnd w:id="10"/>
    </w:p>
    <w:p w14:paraId="31AD6444" w14:textId="77777777" w:rsidR="000E2444" w:rsidRPr="00366B89" w:rsidRDefault="000E2444" w:rsidP="00ED13F3">
      <w:pPr>
        <w:pStyle w:val="subsection"/>
      </w:pPr>
      <w:r w:rsidRPr="00366B89">
        <w:tab/>
        <w:t>(1)</w:t>
      </w:r>
      <w:r w:rsidRPr="00366B89">
        <w:tab/>
        <w:t>Subject to subsection (2), this Act and the regulations do not extend to the external Territories.</w:t>
      </w:r>
    </w:p>
    <w:p w14:paraId="63EC649C" w14:textId="77777777" w:rsidR="000E2444" w:rsidRPr="00366B89" w:rsidRDefault="000E2444" w:rsidP="00ED13F3">
      <w:pPr>
        <w:pStyle w:val="subsection"/>
      </w:pPr>
      <w:r w:rsidRPr="00366B89">
        <w:tab/>
        <w:t>(2)</w:t>
      </w:r>
      <w:r w:rsidRPr="00366B89">
        <w:tab/>
        <w:t>The regulations may extend this Act, and any provisions of the regulations, to an external Territory that is prescribed by the regulations.</w:t>
      </w:r>
    </w:p>
    <w:p w14:paraId="7EDCA1B0" w14:textId="77777777" w:rsidR="00C553F7" w:rsidRPr="00366B89" w:rsidRDefault="00C553F7" w:rsidP="00ED13F3">
      <w:pPr>
        <w:pStyle w:val="subsection"/>
      </w:pPr>
      <w:r w:rsidRPr="00366B89">
        <w:tab/>
        <w:t>(3)</w:t>
      </w:r>
      <w:r w:rsidRPr="00366B89">
        <w:tab/>
        <w:t xml:space="preserve">Each charge does not apply to products </w:t>
      </w:r>
      <w:r w:rsidR="00DB069A" w:rsidRPr="00366B89">
        <w:t xml:space="preserve">or goods </w:t>
      </w:r>
      <w:r w:rsidRPr="00366B89">
        <w:t>exported to an external Territory.</w:t>
      </w:r>
    </w:p>
    <w:p w14:paraId="7133E827" w14:textId="77777777" w:rsidR="006B7B4A" w:rsidRPr="00366B89" w:rsidRDefault="006B7B4A" w:rsidP="00ED13F3">
      <w:pPr>
        <w:pStyle w:val="ActHead2"/>
        <w:pageBreakBefore/>
      </w:pPr>
      <w:bookmarkStart w:id="11" w:name="_Toc171504085"/>
      <w:bookmarkEnd w:id="9"/>
      <w:r w:rsidRPr="004E2AA3">
        <w:rPr>
          <w:rStyle w:val="CharPartNo"/>
        </w:rPr>
        <w:lastRenderedPageBreak/>
        <w:t>Part</w:t>
      </w:r>
      <w:r w:rsidR="00151FF9" w:rsidRPr="004E2AA3">
        <w:rPr>
          <w:rStyle w:val="CharPartNo"/>
        </w:rPr>
        <w:t> </w:t>
      </w:r>
      <w:r w:rsidRPr="004E2AA3">
        <w:rPr>
          <w:rStyle w:val="CharPartNo"/>
        </w:rPr>
        <w:t>2</w:t>
      </w:r>
      <w:r w:rsidRPr="00366B89">
        <w:t>—</w:t>
      </w:r>
      <w:r w:rsidR="004C06E8" w:rsidRPr="004E2AA3">
        <w:rPr>
          <w:rStyle w:val="CharPartText"/>
        </w:rPr>
        <w:t>Charges in relation to products that are produce of a primary industry</w:t>
      </w:r>
      <w:bookmarkEnd w:id="11"/>
    </w:p>
    <w:p w14:paraId="6F5E0CE3" w14:textId="77777777" w:rsidR="006B7B4A" w:rsidRPr="004E2AA3" w:rsidRDefault="006B7B4A" w:rsidP="00ED13F3">
      <w:pPr>
        <w:pStyle w:val="Header"/>
      </w:pPr>
      <w:r w:rsidRPr="004E2AA3">
        <w:rPr>
          <w:rStyle w:val="CharDivNo"/>
        </w:rPr>
        <w:t xml:space="preserve"> </w:t>
      </w:r>
      <w:r w:rsidRPr="004E2AA3">
        <w:rPr>
          <w:rStyle w:val="CharDivText"/>
        </w:rPr>
        <w:t xml:space="preserve"> </w:t>
      </w:r>
    </w:p>
    <w:p w14:paraId="06214FE3" w14:textId="77777777" w:rsidR="006B7B4A" w:rsidRPr="00366B89" w:rsidRDefault="00847D79" w:rsidP="00ED13F3">
      <w:pPr>
        <w:pStyle w:val="ActHead5"/>
      </w:pPr>
      <w:bookmarkStart w:id="12" w:name="_Toc171504086"/>
      <w:r w:rsidRPr="004E2AA3">
        <w:rPr>
          <w:rStyle w:val="CharSectno"/>
        </w:rPr>
        <w:t>7</w:t>
      </w:r>
      <w:r w:rsidR="006B7B4A" w:rsidRPr="00366B89">
        <w:t xml:space="preserve">  Imposition of </w:t>
      </w:r>
      <w:r w:rsidR="00EA162C" w:rsidRPr="00366B89">
        <w:t>charge</w:t>
      </w:r>
      <w:r w:rsidR="004C06E8" w:rsidRPr="00366B89">
        <w:t>s</w:t>
      </w:r>
      <w:bookmarkEnd w:id="12"/>
    </w:p>
    <w:p w14:paraId="47026ED6" w14:textId="77777777" w:rsidR="00A35A3A" w:rsidRPr="00366B89" w:rsidRDefault="00A35A3A" w:rsidP="00ED13F3">
      <w:pPr>
        <w:pStyle w:val="subsection"/>
      </w:pPr>
      <w:r w:rsidRPr="00366B89">
        <w:tab/>
        <w:t>(1)</w:t>
      </w:r>
      <w:r w:rsidRPr="00366B89">
        <w:tab/>
        <w:t>The regulations may impose a charge in relation to one or more specified products in the circumstances prescribed by the regulations.</w:t>
      </w:r>
    </w:p>
    <w:p w14:paraId="4362EA7F" w14:textId="77777777" w:rsidR="00A35A3A" w:rsidRPr="00366B89" w:rsidRDefault="00A35A3A" w:rsidP="00ED13F3">
      <w:pPr>
        <w:pStyle w:val="notetext"/>
      </w:pPr>
      <w:r w:rsidRPr="00366B89">
        <w:t>Note:</w:t>
      </w:r>
      <w:r w:rsidRPr="00366B89">
        <w:tab/>
        <w:t>Products may be specified by name, by inclusion in a specified class, or in any other way.</w:t>
      </w:r>
    </w:p>
    <w:p w14:paraId="44CAF369" w14:textId="77777777" w:rsidR="006B7B4A" w:rsidRPr="00366B89" w:rsidRDefault="006B7B4A" w:rsidP="00ED13F3">
      <w:pPr>
        <w:pStyle w:val="subsection"/>
      </w:pPr>
      <w:r w:rsidRPr="00366B89">
        <w:tab/>
        <w:t>(2)</w:t>
      </w:r>
      <w:r w:rsidRPr="00366B89">
        <w:tab/>
        <w:t>The products must be produce of a primary industry.</w:t>
      </w:r>
    </w:p>
    <w:p w14:paraId="38E8E4DA" w14:textId="77777777" w:rsidR="000E2444" w:rsidRPr="00366B89" w:rsidRDefault="000E2444" w:rsidP="00ED13F3">
      <w:pPr>
        <w:pStyle w:val="SubsectionHead"/>
      </w:pPr>
      <w:r w:rsidRPr="00366B89">
        <w:t>Minister to be satisfied of matters</w:t>
      </w:r>
    </w:p>
    <w:p w14:paraId="59A053A3" w14:textId="77777777" w:rsidR="000E2444" w:rsidRPr="00366B89" w:rsidRDefault="000E2444" w:rsidP="00ED13F3">
      <w:pPr>
        <w:pStyle w:val="subsection"/>
      </w:pPr>
      <w:r w:rsidRPr="00366B89">
        <w:tab/>
        <w:t>(3)</w:t>
      </w:r>
      <w:r w:rsidRPr="00366B89">
        <w:tab/>
        <w:t>Before the Governor</w:t>
      </w:r>
      <w:r w:rsidR="00366B89">
        <w:noBreakHyphen/>
      </w:r>
      <w:r w:rsidRPr="00366B89">
        <w:t>General makes regulations for the purposes of subsection (1), the Minister must be satisfied that the imposition of the charge will result in one or more of the following:</w:t>
      </w:r>
    </w:p>
    <w:p w14:paraId="76B58940" w14:textId="77777777" w:rsidR="002420EE" w:rsidRPr="00366B89" w:rsidRDefault="002420EE" w:rsidP="00ED13F3">
      <w:pPr>
        <w:pStyle w:val="paragraph"/>
      </w:pPr>
      <w:r w:rsidRPr="00366B89">
        <w:tab/>
        <w:t>(a)</w:t>
      </w:r>
      <w:r w:rsidRPr="00366B89">
        <w:tab/>
        <w:t>expenditure on the marketing, advertising or promotion of products of one or more primary industries;</w:t>
      </w:r>
    </w:p>
    <w:p w14:paraId="2D5F51D0" w14:textId="77777777" w:rsidR="002420EE" w:rsidRPr="00366B89" w:rsidRDefault="002420EE" w:rsidP="00ED13F3">
      <w:pPr>
        <w:pStyle w:val="paragraph"/>
      </w:pPr>
      <w:r w:rsidRPr="00366B89">
        <w:tab/>
        <w:t>(b)</w:t>
      </w:r>
      <w:r w:rsidRPr="00366B89">
        <w:tab/>
        <w:t>expenditure on research and development activities for the benefit of one or more primary industries;</w:t>
      </w:r>
    </w:p>
    <w:p w14:paraId="3CD27241" w14:textId="77777777" w:rsidR="002420EE" w:rsidRPr="00366B89" w:rsidRDefault="002420EE" w:rsidP="00ED13F3">
      <w:pPr>
        <w:pStyle w:val="paragraph"/>
      </w:pPr>
      <w:r w:rsidRPr="00366B89">
        <w:tab/>
        <w:t>(c)</w:t>
      </w:r>
      <w:r w:rsidRPr="00366B89">
        <w:tab/>
        <w:t xml:space="preserve">expenditure </w:t>
      </w:r>
      <w:r w:rsidR="006A0220" w:rsidRPr="00366B89">
        <w:t>on activities, including biosecurity activities, relating to</w:t>
      </w:r>
      <w:r w:rsidRPr="00366B89">
        <w:t xml:space="preserve"> the promotion or maintenance of the health of plants, animals, fungi or algae;</w:t>
      </w:r>
    </w:p>
    <w:p w14:paraId="7075EB59" w14:textId="77777777" w:rsidR="006A7C8B" w:rsidRPr="00366B89" w:rsidRDefault="006A7C8B" w:rsidP="00ED13F3">
      <w:pPr>
        <w:pStyle w:val="paragraph"/>
      </w:pPr>
      <w:r w:rsidRPr="00366B89">
        <w:tab/>
        <w:t>(d)</w:t>
      </w:r>
      <w:r w:rsidRPr="00366B89">
        <w:tab/>
        <w:t>expenditure on matters relating to a biosecurity response;</w:t>
      </w:r>
    </w:p>
    <w:p w14:paraId="76D296F6" w14:textId="77777777" w:rsidR="002420EE" w:rsidRPr="00366B89" w:rsidRDefault="002420EE" w:rsidP="00ED13F3">
      <w:pPr>
        <w:pStyle w:val="paragraph"/>
      </w:pPr>
      <w:r w:rsidRPr="00366B89">
        <w:tab/>
        <w:t>(</w:t>
      </w:r>
      <w:r w:rsidR="006A7C8B" w:rsidRPr="00366B89">
        <w:t>e</w:t>
      </w:r>
      <w:r w:rsidRPr="00366B89">
        <w:t>)</w:t>
      </w:r>
      <w:r w:rsidRPr="00366B89">
        <w:tab/>
        <w:t>expenditure on activities relating to the National Residue Survey;</w:t>
      </w:r>
    </w:p>
    <w:p w14:paraId="07F64F49" w14:textId="77777777" w:rsidR="002420EE" w:rsidRPr="00366B89" w:rsidRDefault="002420EE" w:rsidP="00ED13F3">
      <w:pPr>
        <w:pStyle w:val="paragraph"/>
      </w:pPr>
      <w:r w:rsidRPr="00366B89">
        <w:tab/>
        <w:t>(</w:t>
      </w:r>
      <w:r w:rsidR="006A7C8B" w:rsidRPr="00366B89">
        <w:t>f</w:t>
      </w:r>
      <w:r w:rsidRPr="00366B89">
        <w:t>)</w:t>
      </w:r>
      <w:r w:rsidRPr="00366B89">
        <w:tab/>
        <w:t>expenditure:</w:t>
      </w:r>
    </w:p>
    <w:p w14:paraId="0F4C5700" w14:textId="77777777" w:rsidR="002420EE" w:rsidRPr="00366B89" w:rsidRDefault="002420EE" w:rsidP="00ED13F3">
      <w:pPr>
        <w:pStyle w:val="paragraphsub"/>
      </w:pPr>
      <w:r w:rsidRPr="00366B89">
        <w:tab/>
        <w:t>(</w:t>
      </w:r>
      <w:proofErr w:type="spellStart"/>
      <w:r w:rsidRPr="00366B89">
        <w:t>i</w:t>
      </w:r>
      <w:proofErr w:type="spellEnd"/>
      <w:r w:rsidRPr="00366B89">
        <w:t>)</w:t>
      </w:r>
      <w:r w:rsidRPr="00366B89">
        <w:tab/>
        <w:t>on any other activity prescribed by the regulations in relation to one or more primary industries; and</w:t>
      </w:r>
    </w:p>
    <w:p w14:paraId="7EB2464E" w14:textId="77777777" w:rsidR="002420EE" w:rsidRPr="00366B89" w:rsidRDefault="002420EE" w:rsidP="00ED13F3">
      <w:pPr>
        <w:pStyle w:val="paragraphsub"/>
      </w:pPr>
      <w:r w:rsidRPr="00366B89">
        <w:tab/>
        <w:t>(ii)</w:t>
      </w:r>
      <w:r w:rsidRPr="00366B89">
        <w:tab/>
        <w:t>for the benefit of one or more primary industries.</w:t>
      </w:r>
    </w:p>
    <w:p w14:paraId="18401E17" w14:textId="77777777" w:rsidR="004C06E8" w:rsidRPr="00366B89" w:rsidRDefault="004C06E8" w:rsidP="00ED13F3">
      <w:pPr>
        <w:pStyle w:val="SubsectionHead"/>
      </w:pPr>
      <w:r w:rsidRPr="00366B89">
        <w:lastRenderedPageBreak/>
        <w:t>Duty of customs</w:t>
      </w:r>
    </w:p>
    <w:p w14:paraId="6ECF26A7" w14:textId="77777777" w:rsidR="006B7B4A" w:rsidRPr="00366B89" w:rsidRDefault="006B7B4A" w:rsidP="00ED13F3">
      <w:pPr>
        <w:pStyle w:val="subsection"/>
      </w:pPr>
      <w:r w:rsidRPr="00366B89">
        <w:tab/>
        <w:t>(</w:t>
      </w:r>
      <w:r w:rsidR="004C06E8" w:rsidRPr="00366B89">
        <w:t>4</w:t>
      </w:r>
      <w:r w:rsidRPr="00366B89">
        <w:t>)</w:t>
      </w:r>
      <w:r w:rsidRPr="00366B89">
        <w:tab/>
        <w:t xml:space="preserve">This section authorises the imposition of a </w:t>
      </w:r>
      <w:r w:rsidR="00EA162C" w:rsidRPr="00366B89">
        <w:t>charge</w:t>
      </w:r>
      <w:r w:rsidRPr="00366B89">
        <w:t xml:space="preserve"> only so far as the </w:t>
      </w:r>
      <w:r w:rsidR="00EA162C" w:rsidRPr="00366B89">
        <w:t>charge</w:t>
      </w:r>
      <w:r w:rsidRPr="00366B89">
        <w:t xml:space="preserve"> is a duty of </w:t>
      </w:r>
      <w:r w:rsidR="00EA162C" w:rsidRPr="00366B89">
        <w:t>customs</w:t>
      </w:r>
      <w:r w:rsidRPr="00366B89">
        <w:t xml:space="preserve"> within the meaning of section</w:t>
      </w:r>
      <w:r w:rsidR="00151FF9" w:rsidRPr="00366B89">
        <w:t> </w:t>
      </w:r>
      <w:r w:rsidRPr="00366B89">
        <w:t>55 of the Constitution.</w:t>
      </w:r>
    </w:p>
    <w:p w14:paraId="1C0ACDC1" w14:textId="77777777" w:rsidR="006B7B4A" w:rsidRPr="00366B89" w:rsidRDefault="00847D79" w:rsidP="00ED13F3">
      <w:pPr>
        <w:pStyle w:val="ActHead5"/>
      </w:pPr>
      <w:bookmarkStart w:id="13" w:name="_Toc171504087"/>
      <w:r w:rsidRPr="004E2AA3">
        <w:rPr>
          <w:rStyle w:val="CharSectno"/>
        </w:rPr>
        <w:t>8</w:t>
      </w:r>
      <w:r w:rsidR="006B7B4A" w:rsidRPr="00366B89">
        <w:t xml:space="preserve">  Imposition of 2 or more </w:t>
      </w:r>
      <w:r w:rsidR="00EA162C" w:rsidRPr="00366B89">
        <w:t>charges</w:t>
      </w:r>
      <w:bookmarkEnd w:id="13"/>
    </w:p>
    <w:p w14:paraId="65842CF8" w14:textId="77777777" w:rsidR="006B7B4A" w:rsidRPr="00366B89" w:rsidRDefault="006B7B4A" w:rsidP="00ED13F3">
      <w:pPr>
        <w:pStyle w:val="subsection"/>
      </w:pPr>
      <w:r w:rsidRPr="00366B89">
        <w:tab/>
      </w:r>
      <w:r w:rsidRPr="00366B89">
        <w:tab/>
        <w:t xml:space="preserve">This Part does not prevent the imposition of 2 or more </w:t>
      </w:r>
      <w:r w:rsidR="00EA162C" w:rsidRPr="00366B89">
        <w:t>charges</w:t>
      </w:r>
      <w:r w:rsidRPr="00366B89">
        <w:t xml:space="preserve">, </w:t>
      </w:r>
      <w:r w:rsidR="00A35A3A" w:rsidRPr="00366B89">
        <w:t>whether in relation to the same products or in relation to different products</w:t>
      </w:r>
      <w:r w:rsidRPr="00366B89">
        <w:t>.</w:t>
      </w:r>
    </w:p>
    <w:p w14:paraId="1ABE075A" w14:textId="77777777" w:rsidR="00E360EE" w:rsidRPr="00366B89" w:rsidRDefault="00847D79" w:rsidP="00ED13F3">
      <w:pPr>
        <w:pStyle w:val="ActHead5"/>
      </w:pPr>
      <w:bookmarkStart w:id="14" w:name="_Toc171504088"/>
      <w:r w:rsidRPr="004E2AA3">
        <w:rPr>
          <w:rStyle w:val="CharSectno"/>
        </w:rPr>
        <w:t>9</w:t>
      </w:r>
      <w:r w:rsidR="00E360EE" w:rsidRPr="00366B89">
        <w:t xml:space="preserve">  Exemptions from charge</w:t>
      </w:r>
      <w:bookmarkEnd w:id="14"/>
    </w:p>
    <w:p w14:paraId="072CD8B2" w14:textId="77777777" w:rsidR="00E360EE" w:rsidRPr="00366B89" w:rsidRDefault="00E360EE" w:rsidP="00ED13F3">
      <w:pPr>
        <w:pStyle w:val="subsection"/>
      </w:pPr>
      <w:r w:rsidRPr="00366B89">
        <w:tab/>
      </w:r>
      <w:r w:rsidRPr="00366B89">
        <w:tab/>
        <w:t>The regulations may provide for exemptions from a charge</w:t>
      </w:r>
      <w:r w:rsidR="004C06E8" w:rsidRPr="00366B89">
        <w:t xml:space="preserve"> under this Part</w:t>
      </w:r>
      <w:r w:rsidRPr="00366B89">
        <w:t>.</w:t>
      </w:r>
    </w:p>
    <w:p w14:paraId="5E81E5B3" w14:textId="77777777" w:rsidR="00945FB3" w:rsidRPr="00366B89" w:rsidRDefault="00945FB3" w:rsidP="00ED13F3">
      <w:pPr>
        <w:pStyle w:val="ActHead2"/>
        <w:pageBreakBefore/>
      </w:pPr>
      <w:bookmarkStart w:id="15" w:name="_Toc171504089"/>
      <w:r w:rsidRPr="004E2AA3">
        <w:rPr>
          <w:rStyle w:val="CharPartNo"/>
        </w:rPr>
        <w:lastRenderedPageBreak/>
        <w:t>Part 3</w:t>
      </w:r>
      <w:r w:rsidRPr="00366B89">
        <w:t>—</w:t>
      </w:r>
      <w:r w:rsidRPr="004E2AA3">
        <w:rPr>
          <w:rStyle w:val="CharPartText"/>
        </w:rPr>
        <w:t xml:space="preserve">Charges in relation to goods </w:t>
      </w:r>
      <w:r w:rsidR="006368D8" w:rsidRPr="004E2AA3">
        <w:rPr>
          <w:rStyle w:val="CharPartText"/>
        </w:rPr>
        <w:t>consumed by</w:t>
      </w:r>
      <w:r w:rsidR="00DF2B16" w:rsidRPr="004E2AA3">
        <w:rPr>
          <w:rStyle w:val="CharPartText"/>
        </w:rPr>
        <w:t>,</w:t>
      </w:r>
      <w:r w:rsidR="006368D8" w:rsidRPr="004E2AA3">
        <w:rPr>
          <w:rStyle w:val="CharPartText"/>
        </w:rPr>
        <w:t xml:space="preserve"> or used in the maintenance or treatment of</w:t>
      </w:r>
      <w:r w:rsidR="00DF2B16" w:rsidRPr="004E2AA3">
        <w:rPr>
          <w:rStyle w:val="CharPartText"/>
        </w:rPr>
        <w:t>,</w:t>
      </w:r>
      <w:r w:rsidR="006368D8" w:rsidRPr="004E2AA3">
        <w:rPr>
          <w:rStyle w:val="CharPartText"/>
        </w:rPr>
        <w:t xml:space="preserve"> animals, plants, fungi or </w:t>
      </w:r>
      <w:r w:rsidR="00F371CA" w:rsidRPr="004E2AA3">
        <w:rPr>
          <w:rStyle w:val="CharPartText"/>
        </w:rPr>
        <w:t>algae</w:t>
      </w:r>
      <w:bookmarkEnd w:id="15"/>
    </w:p>
    <w:p w14:paraId="3855F758" w14:textId="77777777" w:rsidR="00BC2274" w:rsidRPr="004E2AA3" w:rsidRDefault="00BC2274" w:rsidP="00ED13F3">
      <w:pPr>
        <w:pStyle w:val="Header"/>
      </w:pPr>
      <w:r w:rsidRPr="004E2AA3">
        <w:rPr>
          <w:rStyle w:val="CharDivNo"/>
        </w:rPr>
        <w:t xml:space="preserve"> </w:t>
      </w:r>
      <w:r w:rsidRPr="004E2AA3">
        <w:rPr>
          <w:rStyle w:val="CharDivText"/>
        </w:rPr>
        <w:t xml:space="preserve"> </w:t>
      </w:r>
    </w:p>
    <w:p w14:paraId="54FEB359" w14:textId="77777777" w:rsidR="004C06E8" w:rsidRPr="00366B89" w:rsidRDefault="00847D79" w:rsidP="00ED13F3">
      <w:pPr>
        <w:pStyle w:val="ActHead5"/>
      </w:pPr>
      <w:bookmarkStart w:id="16" w:name="_Toc171504090"/>
      <w:r w:rsidRPr="004E2AA3">
        <w:rPr>
          <w:rStyle w:val="CharSectno"/>
        </w:rPr>
        <w:t>10</w:t>
      </w:r>
      <w:r w:rsidR="004C06E8" w:rsidRPr="00366B89">
        <w:t xml:space="preserve">  Imposition of charges</w:t>
      </w:r>
      <w:bookmarkEnd w:id="16"/>
    </w:p>
    <w:p w14:paraId="4A334901" w14:textId="77777777" w:rsidR="00C05779" w:rsidRPr="00366B89" w:rsidRDefault="00C05779" w:rsidP="00ED13F3">
      <w:pPr>
        <w:pStyle w:val="subsection"/>
      </w:pPr>
      <w:r w:rsidRPr="00366B89">
        <w:tab/>
        <w:t>(1)</w:t>
      </w:r>
      <w:r w:rsidRPr="00366B89">
        <w:tab/>
        <w:t>The regulations may impose a charge in relation to one or more specified goods:</w:t>
      </w:r>
    </w:p>
    <w:p w14:paraId="2C8485E1" w14:textId="77777777" w:rsidR="00C05779" w:rsidRPr="00366B89" w:rsidRDefault="00C05779" w:rsidP="00ED13F3">
      <w:pPr>
        <w:pStyle w:val="paragraph"/>
      </w:pPr>
      <w:r w:rsidRPr="00366B89">
        <w:tab/>
        <w:t>(a)</w:t>
      </w:r>
      <w:r w:rsidRPr="00366B89">
        <w:tab/>
        <w:t xml:space="preserve">that are of a kind </w:t>
      </w:r>
      <w:r w:rsidR="006368D8" w:rsidRPr="00366B89">
        <w:t xml:space="preserve">consumed by, or used in the maintenance or treatment of, animals, plants, fungi or </w:t>
      </w:r>
      <w:r w:rsidR="00F371CA" w:rsidRPr="00366B89">
        <w:t>algae</w:t>
      </w:r>
      <w:r w:rsidRPr="00366B89">
        <w:t xml:space="preserve">; </w:t>
      </w:r>
      <w:r w:rsidR="00F643DA" w:rsidRPr="00366B89">
        <w:t>and</w:t>
      </w:r>
    </w:p>
    <w:p w14:paraId="7310CC65" w14:textId="77777777" w:rsidR="00C05779" w:rsidRPr="00366B89" w:rsidRDefault="00C05779" w:rsidP="00ED13F3">
      <w:pPr>
        <w:pStyle w:val="paragraph"/>
      </w:pPr>
      <w:r w:rsidRPr="00366B89">
        <w:tab/>
        <w:t>(b)</w:t>
      </w:r>
      <w:r w:rsidRPr="00366B89">
        <w:tab/>
        <w:t>in the circumstances prescribed by the regulations</w:t>
      </w:r>
      <w:r w:rsidR="00FD3CF7" w:rsidRPr="00366B89">
        <w:t>.</w:t>
      </w:r>
    </w:p>
    <w:p w14:paraId="667E3FB7" w14:textId="77777777" w:rsidR="008B2B72" w:rsidRPr="00366B89" w:rsidRDefault="008B2B72" w:rsidP="00ED13F3">
      <w:pPr>
        <w:pStyle w:val="notetext"/>
      </w:pPr>
      <w:r w:rsidRPr="00366B89">
        <w:t>Note:</w:t>
      </w:r>
      <w:r w:rsidRPr="00366B89">
        <w:tab/>
        <w:t>Goods may be specified by name, by inclusion in a specified class, or in any other way.</w:t>
      </w:r>
    </w:p>
    <w:p w14:paraId="145F4798" w14:textId="77777777" w:rsidR="000E2444" w:rsidRPr="00366B89" w:rsidRDefault="000E2444" w:rsidP="00ED13F3">
      <w:pPr>
        <w:pStyle w:val="SubsectionHead"/>
      </w:pPr>
      <w:r w:rsidRPr="00366B89">
        <w:t>Minister to be satisfied of matters</w:t>
      </w:r>
    </w:p>
    <w:p w14:paraId="264A4C37" w14:textId="77777777" w:rsidR="006A7C8B" w:rsidRPr="00366B89" w:rsidRDefault="000E2444" w:rsidP="00ED13F3">
      <w:pPr>
        <w:pStyle w:val="subsection"/>
      </w:pPr>
      <w:r w:rsidRPr="00366B89">
        <w:tab/>
        <w:t>(2)</w:t>
      </w:r>
      <w:r w:rsidRPr="00366B89">
        <w:tab/>
        <w:t>Before the Governor</w:t>
      </w:r>
      <w:r w:rsidR="00366B89">
        <w:noBreakHyphen/>
      </w:r>
      <w:r w:rsidRPr="00366B89">
        <w:t xml:space="preserve">General makes regulations for the purposes of subsection (1), the Minister must be satisfied that the imposition of the charge </w:t>
      </w:r>
      <w:r w:rsidR="006A7C8B" w:rsidRPr="00366B89">
        <w:t>will result in either or both of the following:</w:t>
      </w:r>
    </w:p>
    <w:p w14:paraId="0B5AA417" w14:textId="77777777" w:rsidR="006A7C8B" w:rsidRPr="00366B89" w:rsidRDefault="006A7C8B" w:rsidP="00ED13F3">
      <w:pPr>
        <w:pStyle w:val="paragraph"/>
      </w:pPr>
      <w:r w:rsidRPr="00366B89">
        <w:tab/>
        <w:t>(a)</w:t>
      </w:r>
      <w:r w:rsidRPr="00366B89">
        <w:tab/>
        <w:t>expenditure on activities, including biosecurity activities, relating to the promotion or maintenance of the health of plants, animals, fungi or algae;</w:t>
      </w:r>
    </w:p>
    <w:p w14:paraId="2F55AC1F" w14:textId="77777777" w:rsidR="006A7C8B" w:rsidRPr="00366B89" w:rsidRDefault="006A7C8B" w:rsidP="00ED13F3">
      <w:pPr>
        <w:pStyle w:val="paragraph"/>
      </w:pPr>
      <w:r w:rsidRPr="00366B89">
        <w:tab/>
        <w:t>(b)</w:t>
      </w:r>
      <w:r w:rsidRPr="00366B89">
        <w:tab/>
        <w:t>expenditure on matters relating to a biosecurity response.</w:t>
      </w:r>
    </w:p>
    <w:p w14:paraId="04B8E9B9" w14:textId="77777777" w:rsidR="004C06E8" w:rsidRPr="00366B89" w:rsidRDefault="004C06E8" w:rsidP="00ED13F3">
      <w:pPr>
        <w:pStyle w:val="SubsectionHead"/>
      </w:pPr>
      <w:r w:rsidRPr="00366B89">
        <w:t>Duty of customs</w:t>
      </w:r>
    </w:p>
    <w:p w14:paraId="44EB041F" w14:textId="77777777" w:rsidR="00E97B73" w:rsidRPr="00366B89" w:rsidRDefault="00E97B73" w:rsidP="00ED13F3">
      <w:pPr>
        <w:pStyle w:val="subsection"/>
      </w:pPr>
      <w:r w:rsidRPr="00366B89">
        <w:tab/>
        <w:t>(3)</w:t>
      </w:r>
      <w:r w:rsidRPr="00366B89">
        <w:tab/>
        <w:t>This section authorises the imposition of a charge only so far as the charge is a duty of customs within the meaning of section 55 of the Constitution.</w:t>
      </w:r>
    </w:p>
    <w:p w14:paraId="0709EFA8" w14:textId="77777777" w:rsidR="00BC2274" w:rsidRPr="00366B89" w:rsidRDefault="00847D79" w:rsidP="00ED13F3">
      <w:pPr>
        <w:pStyle w:val="ActHead5"/>
      </w:pPr>
      <w:bookmarkStart w:id="17" w:name="_Toc171504091"/>
      <w:r w:rsidRPr="004E2AA3">
        <w:rPr>
          <w:rStyle w:val="CharSectno"/>
        </w:rPr>
        <w:lastRenderedPageBreak/>
        <w:t>11</w:t>
      </w:r>
      <w:r w:rsidR="00BC2274" w:rsidRPr="00366B89">
        <w:t xml:space="preserve">  Imposition of 2 or more </w:t>
      </w:r>
      <w:r w:rsidR="00E97B73" w:rsidRPr="00366B89">
        <w:t>charge</w:t>
      </w:r>
      <w:r w:rsidR="004C06E8" w:rsidRPr="00366B89">
        <w:t>s</w:t>
      </w:r>
      <w:bookmarkEnd w:id="17"/>
    </w:p>
    <w:p w14:paraId="233BC411" w14:textId="77777777" w:rsidR="00BC2274" w:rsidRPr="00366B89" w:rsidRDefault="00BC2274" w:rsidP="00ED13F3">
      <w:pPr>
        <w:pStyle w:val="subsection"/>
      </w:pPr>
      <w:r w:rsidRPr="00366B89">
        <w:tab/>
      </w:r>
      <w:r w:rsidRPr="00366B89">
        <w:tab/>
        <w:t xml:space="preserve">This Part does not prevent the imposition of 2 or more </w:t>
      </w:r>
      <w:r w:rsidR="00E97B73" w:rsidRPr="00366B89">
        <w:t>charges</w:t>
      </w:r>
      <w:r w:rsidRPr="00366B89">
        <w:t>, whether in relation to the same goods or in relation to different goods.</w:t>
      </w:r>
    </w:p>
    <w:p w14:paraId="46DD9751" w14:textId="77777777" w:rsidR="00BC2274" w:rsidRPr="00366B89" w:rsidRDefault="00847D79" w:rsidP="00ED13F3">
      <w:pPr>
        <w:pStyle w:val="ActHead5"/>
      </w:pPr>
      <w:bookmarkStart w:id="18" w:name="_Toc171504092"/>
      <w:r w:rsidRPr="004E2AA3">
        <w:rPr>
          <w:rStyle w:val="CharSectno"/>
        </w:rPr>
        <w:t>12</w:t>
      </w:r>
      <w:r w:rsidR="00BC2274" w:rsidRPr="00366B89">
        <w:t xml:space="preserve">  Exemptions from </w:t>
      </w:r>
      <w:r w:rsidR="00E97B73" w:rsidRPr="00366B89">
        <w:t>charge</w:t>
      </w:r>
      <w:bookmarkEnd w:id="18"/>
    </w:p>
    <w:p w14:paraId="3E02E1C8" w14:textId="77777777" w:rsidR="00BC2274" w:rsidRPr="00366B89" w:rsidRDefault="00BC2274" w:rsidP="00ED13F3">
      <w:pPr>
        <w:pStyle w:val="subsection"/>
      </w:pPr>
      <w:r w:rsidRPr="00366B89">
        <w:tab/>
      </w:r>
      <w:r w:rsidRPr="00366B89">
        <w:tab/>
        <w:t xml:space="preserve">The regulations may provide for exemptions from a </w:t>
      </w:r>
      <w:r w:rsidR="00E97B73" w:rsidRPr="00366B89">
        <w:t>charge</w:t>
      </w:r>
      <w:r w:rsidR="004C06E8" w:rsidRPr="00366B89">
        <w:t xml:space="preserve"> under this Part</w:t>
      </w:r>
      <w:r w:rsidRPr="00366B89">
        <w:t>.</w:t>
      </w:r>
    </w:p>
    <w:p w14:paraId="0F9C89F4" w14:textId="77777777" w:rsidR="006B7B4A" w:rsidRPr="00366B89" w:rsidRDefault="006B7B4A" w:rsidP="00ED13F3">
      <w:pPr>
        <w:pStyle w:val="ActHead2"/>
        <w:pageBreakBefore/>
      </w:pPr>
      <w:bookmarkStart w:id="19" w:name="_Toc171504093"/>
      <w:r w:rsidRPr="004E2AA3">
        <w:rPr>
          <w:rStyle w:val="CharPartNo"/>
        </w:rPr>
        <w:lastRenderedPageBreak/>
        <w:t>Part</w:t>
      </w:r>
      <w:r w:rsidR="00151FF9" w:rsidRPr="004E2AA3">
        <w:rPr>
          <w:rStyle w:val="CharPartNo"/>
        </w:rPr>
        <w:t> </w:t>
      </w:r>
      <w:r w:rsidR="00BC2274" w:rsidRPr="004E2AA3">
        <w:rPr>
          <w:rStyle w:val="CharPartNo"/>
        </w:rPr>
        <w:t>4</w:t>
      </w:r>
      <w:r w:rsidRPr="00366B89">
        <w:t>—</w:t>
      </w:r>
      <w:r w:rsidRPr="004E2AA3">
        <w:rPr>
          <w:rStyle w:val="CharPartText"/>
        </w:rPr>
        <w:t xml:space="preserve">Rate of </w:t>
      </w:r>
      <w:r w:rsidR="00EA162C" w:rsidRPr="004E2AA3">
        <w:rPr>
          <w:rStyle w:val="CharPartText"/>
        </w:rPr>
        <w:t>charge</w:t>
      </w:r>
      <w:bookmarkEnd w:id="19"/>
    </w:p>
    <w:p w14:paraId="03651662" w14:textId="77777777" w:rsidR="006B7B4A" w:rsidRPr="004E2AA3" w:rsidRDefault="006B7B4A" w:rsidP="00ED13F3">
      <w:pPr>
        <w:pStyle w:val="Header"/>
      </w:pPr>
      <w:r w:rsidRPr="004E2AA3">
        <w:rPr>
          <w:rStyle w:val="CharDivNo"/>
        </w:rPr>
        <w:t xml:space="preserve"> </w:t>
      </w:r>
      <w:r w:rsidRPr="004E2AA3">
        <w:rPr>
          <w:rStyle w:val="CharDivText"/>
        </w:rPr>
        <w:t xml:space="preserve"> </w:t>
      </w:r>
    </w:p>
    <w:p w14:paraId="58185EAE" w14:textId="77777777" w:rsidR="006B7B4A" w:rsidRPr="00366B89" w:rsidRDefault="00847D79" w:rsidP="00ED13F3">
      <w:pPr>
        <w:pStyle w:val="ActHead5"/>
      </w:pPr>
      <w:bookmarkStart w:id="20" w:name="_Toc171504094"/>
      <w:r w:rsidRPr="004E2AA3">
        <w:rPr>
          <w:rStyle w:val="CharSectno"/>
        </w:rPr>
        <w:t>13</w:t>
      </w:r>
      <w:r w:rsidR="006B7B4A" w:rsidRPr="00366B89">
        <w:t xml:space="preserve">  Rate of </w:t>
      </w:r>
      <w:r w:rsidR="00EA162C" w:rsidRPr="00366B89">
        <w:t>charge</w:t>
      </w:r>
      <w:bookmarkEnd w:id="20"/>
    </w:p>
    <w:p w14:paraId="39F51214" w14:textId="77777777" w:rsidR="006B7B4A" w:rsidRPr="00366B89" w:rsidRDefault="006B7B4A" w:rsidP="00ED13F3">
      <w:pPr>
        <w:pStyle w:val="subsection"/>
      </w:pPr>
      <w:r w:rsidRPr="00366B89">
        <w:tab/>
      </w:r>
      <w:r w:rsidRPr="00366B89">
        <w:tab/>
        <w:t xml:space="preserve">The rate of a </w:t>
      </w:r>
      <w:r w:rsidR="00EA162C" w:rsidRPr="00366B89">
        <w:t>charge</w:t>
      </w:r>
      <w:r w:rsidRPr="00366B89">
        <w:t xml:space="preserve"> is worked out in accordance with the regulations.</w:t>
      </w:r>
    </w:p>
    <w:p w14:paraId="09C34D14" w14:textId="77777777" w:rsidR="006B7B4A" w:rsidRPr="00366B89" w:rsidRDefault="00847D79" w:rsidP="00ED13F3">
      <w:pPr>
        <w:pStyle w:val="ActHead5"/>
      </w:pPr>
      <w:bookmarkStart w:id="21" w:name="_Toc171504095"/>
      <w:r w:rsidRPr="004E2AA3">
        <w:rPr>
          <w:rStyle w:val="CharSectno"/>
        </w:rPr>
        <w:t>14</w:t>
      </w:r>
      <w:r w:rsidR="006B7B4A" w:rsidRPr="00366B89">
        <w:t xml:space="preserve">  </w:t>
      </w:r>
      <w:r w:rsidR="004E4392" w:rsidRPr="00366B89">
        <w:t>Components</w:t>
      </w:r>
      <w:r w:rsidR="006B7B4A" w:rsidRPr="00366B89">
        <w:t xml:space="preserve"> of </w:t>
      </w:r>
      <w:r w:rsidR="00EA162C" w:rsidRPr="00366B89">
        <w:t>charge</w:t>
      </w:r>
      <w:bookmarkEnd w:id="21"/>
    </w:p>
    <w:p w14:paraId="2470BA81" w14:textId="77777777" w:rsidR="004E4392" w:rsidRPr="00366B89" w:rsidRDefault="004E4392" w:rsidP="00ED13F3">
      <w:pPr>
        <w:pStyle w:val="subsection"/>
      </w:pPr>
      <w:r w:rsidRPr="00366B89">
        <w:tab/>
        <w:t>(1)</w:t>
      </w:r>
      <w:r w:rsidRPr="00366B89">
        <w:tab/>
        <w:t>The rate of a charge may be expressed to be equal to</w:t>
      </w:r>
      <w:r w:rsidR="0013197E" w:rsidRPr="00366B89">
        <w:t>:</w:t>
      </w:r>
    </w:p>
    <w:p w14:paraId="13AFB039" w14:textId="77777777" w:rsidR="004E4392" w:rsidRPr="00366B89" w:rsidRDefault="004E4392" w:rsidP="00ED13F3">
      <w:pPr>
        <w:pStyle w:val="paragraph"/>
      </w:pPr>
      <w:r w:rsidRPr="00366B89">
        <w:tab/>
        <w:t>(a)</w:t>
      </w:r>
      <w:r w:rsidRPr="00366B89">
        <w:tab/>
        <w:t>a single component prescribed by the regulations; or</w:t>
      </w:r>
    </w:p>
    <w:p w14:paraId="56082783" w14:textId="77777777" w:rsidR="004E4392" w:rsidRPr="00366B89" w:rsidRDefault="004E4392" w:rsidP="00ED13F3">
      <w:pPr>
        <w:pStyle w:val="paragraph"/>
      </w:pPr>
      <w:r w:rsidRPr="00366B89">
        <w:tab/>
        <w:t>(b)</w:t>
      </w:r>
      <w:r w:rsidRPr="00366B89">
        <w:tab/>
        <w:t>the sum of such components as are prescribed by the regulations.</w:t>
      </w:r>
    </w:p>
    <w:p w14:paraId="11E0BE42" w14:textId="77777777" w:rsidR="006B7B4A" w:rsidRPr="00366B89" w:rsidRDefault="006B7B4A" w:rsidP="00ED13F3">
      <w:pPr>
        <w:pStyle w:val="subsection"/>
      </w:pPr>
      <w:r w:rsidRPr="00366B89">
        <w:tab/>
        <w:t>(2)</w:t>
      </w:r>
      <w:r w:rsidRPr="00366B89">
        <w:tab/>
      </w:r>
      <w:r w:rsidR="00FD3CF7" w:rsidRPr="00366B89">
        <w:t>Subsection (</w:t>
      </w:r>
      <w:r w:rsidRPr="00366B89">
        <w:t xml:space="preserve">1) does not limit </w:t>
      </w:r>
      <w:r w:rsidR="00F800E8" w:rsidRPr="00366B89">
        <w:t>section 1</w:t>
      </w:r>
      <w:r w:rsidR="00847D79" w:rsidRPr="00366B89">
        <w:t>3</w:t>
      </w:r>
      <w:r w:rsidRPr="00366B89">
        <w:t>.</w:t>
      </w:r>
    </w:p>
    <w:p w14:paraId="75EFB281" w14:textId="77777777" w:rsidR="006B7B4A" w:rsidRPr="00366B89" w:rsidRDefault="00847D79" w:rsidP="00ED13F3">
      <w:pPr>
        <w:pStyle w:val="ActHead5"/>
      </w:pPr>
      <w:bookmarkStart w:id="22" w:name="_Toc171504096"/>
      <w:r w:rsidRPr="004E2AA3">
        <w:rPr>
          <w:rStyle w:val="CharSectno"/>
        </w:rPr>
        <w:t>15</w:t>
      </w:r>
      <w:r w:rsidR="006B7B4A" w:rsidRPr="00366B89">
        <w:t xml:space="preserve">  Flexibility in relation to rates of </w:t>
      </w:r>
      <w:r w:rsidR="00EA162C" w:rsidRPr="00366B89">
        <w:t>charge</w:t>
      </w:r>
      <w:bookmarkEnd w:id="22"/>
    </w:p>
    <w:p w14:paraId="079FF87A" w14:textId="77777777" w:rsidR="006B7B4A" w:rsidRPr="00366B89" w:rsidRDefault="006B7B4A" w:rsidP="00ED13F3">
      <w:pPr>
        <w:pStyle w:val="subsection"/>
      </w:pPr>
      <w:r w:rsidRPr="00366B89">
        <w:tab/>
        <w:t>(1)</w:t>
      </w:r>
      <w:r w:rsidRPr="00366B89">
        <w:tab/>
        <w:t xml:space="preserve">Different rates of the same </w:t>
      </w:r>
      <w:r w:rsidR="00EA162C" w:rsidRPr="00366B89">
        <w:t>charge</w:t>
      </w:r>
      <w:r w:rsidRPr="00366B89">
        <w:t xml:space="preserve"> may be prescribed by the regulations for different kinds of products</w:t>
      </w:r>
      <w:r w:rsidR="00A00F87" w:rsidRPr="00366B89">
        <w:t xml:space="preserve"> or goods</w:t>
      </w:r>
      <w:r w:rsidRPr="00366B89">
        <w:t>.</w:t>
      </w:r>
    </w:p>
    <w:p w14:paraId="1F0C0C4E" w14:textId="77777777" w:rsidR="00E360EE" w:rsidRPr="00366B89" w:rsidRDefault="00E360EE" w:rsidP="00ED13F3">
      <w:pPr>
        <w:pStyle w:val="subsection"/>
      </w:pPr>
      <w:r w:rsidRPr="00366B89">
        <w:tab/>
        <w:t>(2)</w:t>
      </w:r>
      <w:r w:rsidRPr="00366B89">
        <w:tab/>
      </w:r>
      <w:r w:rsidR="00FD3CF7" w:rsidRPr="00366B89">
        <w:t>Subsection (</w:t>
      </w:r>
      <w:r w:rsidRPr="00366B89">
        <w:t xml:space="preserve">1) does not limit </w:t>
      </w:r>
      <w:r w:rsidR="00F800E8" w:rsidRPr="00366B89">
        <w:t>section 1</w:t>
      </w:r>
      <w:r w:rsidR="00847D79" w:rsidRPr="00366B89">
        <w:t>3</w:t>
      </w:r>
      <w:r w:rsidRPr="00366B89">
        <w:t>.</w:t>
      </w:r>
    </w:p>
    <w:p w14:paraId="2C40D7B7" w14:textId="77777777" w:rsidR="00E360EE" w:rsidRPr="00366B89" w:rsidRDefault="00E360EE" w:rsidP="00ED13F3">
      <w:pPr>
        <w:pStyle w:val="subsection"/>
      </w:pPr>
      <w:r w:rsidRPr="00366B89">
        <w:tab/>
        <w:t>(3)</w:t>
      </w:r>
      <w:r w:rsidRPr="00366B89">
        <w:tab/>
      </w:r>
      <w:r w:rsidR="00FD3CF7" w:rsidRPr="00366B89">
        <w:t>Subsection (</w:t>
      </w:r>
      <w:r w:rsidRPr="00366B89">
        <w:t>1) does not limit subsection</w:t>
      </w:r>
      <w:r w:rsidR="00151FF9" w:rsidRPr="00366B89">
        <w:t> </w:t>
      </w:r>
      <w:r w:rsidRPr="00366B89">
        <w:t xml:space="preserve">33(3A) of the </w:t>
      </w:r>
      <w:r w:rsidRPr="00366B89">
        <w:rPr>
          <w:i/>
        </w:rPr>
        <w:t>Acts Interpretation Act 1901</w:t>
      </w:r>
      <w:r w:rsidRPr="00366B89">
        <w:t>.</w:t>
      </w:r>
    </w:p>
    <w:p w14:paraId="4EA056FB" w14:textId="77777777" w:rsidR="007B6246" w:rsidRPr="00366B89" w:rsidRDefault="00847D79" w:rsidP="00ED13F3">
      <w:pPr>
        <w:pStyle w:val="ActHead5"/>
      </w:pPr>
      <w:bookmarkStart w:id="23" w:name="_Toc171504097"/>
      <w:r w:rsidRPr="004E2AA3">
        <w:rPr>
          <w:rStyle w:val="CharSectno"/>
        </w:rPr>
        <w:t>16</w:t>
      </w:r>
      <w:r w:rsidR="007B6246" w:rsidRPr="00366B89">
        <w:t xml:space="preserve">  Nil or zero rates</w:t>
      </w:r>
      <w:bookmarkEnd w:id="23"/>
    </w:p>
    <w:p w14:paraId="7835AA4E" w14:textId="77777777" w:rsidR="007B6246" w:rsidRPr="00366B89" w:rsidRDefault="007B6246" w:rsidP="00ED13F3">
      <w:pPr>
        <w:pStyle w:val="subsection"/>
      </w:pPr>
      <w:r w:rsidRPr="00366B89">
        <w:tab/>
      </w:r>
      <w:r w:rsidRPr="00366B89">
        <w:tab/>
        <w:t>The rate of a charge, or a component of the rate of a charge, may be expressed to be:</w:t>
      </w:r>
    </w:p>
    <w:p w14:paraId="3DD36B58" w14:textId="77777777" w:rsidR="007B6246" w:rsidRPr="00366B89" w:rsidRDefault="007B6246" w:rsidP="00ED13F3">
      <w:pPr>
        <w:pStyle w:val="paragraph"/>
      </w:pPr>
      <w:r w:rsidRPr="00366B89">
        <w:tab/>
        <w:t>(a)</w:t>
      </w:r>
      <w:r w:rsidRPr="00366B89">
        <w:tab/>
        <w:t>nil; or</w:t>
      </w:r>
    </w:p>
    <w:p w14:paraId="72C9F64B" w14:textId="77777777" w:rsidR="007B6246" w:rsidRPr="00366B89" w:rsidRDefault="007B6246" w:rsidP="00ED13F3">
      <w:pPr>
        <w:pStyle w:val="paragraph"/>
      </w:pPr>
      <w:r w:rsidRPr="00366B89">
        <w:tab/>
        <w:t>(b)</w:t>
      </w:r>
      <w:r w:rsidRPr="00366B89">
        <w:tab/>
        <w:t>zero; or</w:t>
      </w:r>
    </w:p>
    <w:p w14:paraId="48FA8798" w14:textId="77777777" w:rsidR="007B6246" w:rsidRPr="00366B89" w:rsidRDefault="007B6246" w:rsidP="00ED13F3">
      <w:pPr>
        <w:pStyle w:val="paragraph"/>
      </w:pPr>
      <w:r w:rsidRPr="00366B89">
        <w:tab/>
        <w:t>(c)</w:t>
      </w:r>
      <w:r w:rsidRPr="00366B89">
        <w:tab/>
        <w:t>$0 or 0 cents per unit of measure</w:t>
      </w:r>
      <w:r w:rsidR="00C7513A" w:rsidRPr="00366B89">
        <w:t>; or</w:t>
      </w:r>
    </w:p>
    <w:p w14:paraId="4E309EDF" w14:textId="77777777" w:rsidR="00C7513A" w:rsidRPr="00366B89" w:rsidRDefault="00C7513A" w:rsidP="00ED13F3">
      <w:pPr>
        <w:pStyle w:val="paragraph"/>
      </w:pPr>
      <w:r w:rsidRPr="00366B89">
        <w:tab/>
        <w:t>(d)</w:t>
      </w:r>
      <w:r w:rsidRPr="00366B89">
        <w:tab/>
        <w:t>0% of the sale price of a product or goods.</w:t>
      </w:r>
    </w:p>
    <w:p w14:paraId="3A4BA3E2" w14:textId="77777777" w:rsidR="00585379" w:rsidRPr="00366B89" w:rsidRDefault="00585379" w:rsidP="00ED13F3">
      <w:pPr>
        <w:pStyle w:val="ActHead2"/>
        <w:pageBreakBefore/>
      </w:pPr>
      <w:bookmarkStart w:id="24" w:name="_Toc171504098"/>
      <w:r w:rsidRPr="004E2AA3">
        <w:rPr>
          <w:rStyle w:val="CharPartNo"/>
        </w:rPr>
        <w:lastRenderedPageBreak/>
        <w:t>Part </w:t>
      </w:r>
      <w:r w:rsidR="00BC2274" w:rsidRPr="004E2AA3">
        <w:rPr>
          <w:rStyle w:val="CharPartNo"/>
        </w:rPr>
        <w:t>5</w:t>
      </w:r>
      <w:r w:rsidRPr="00366B89">
        <w:t>—</w:t>
      </w:r>
      <w:r w:rsidR="00BC2274" w:rsidRPr="004E2AA3">
        <w:rPr>
          <w:rStyle w:val="CharPartText"/>
        </w:rPr>
        <w:t>Charge payer</w:t>
      </w:r>
      <w:bookmarkEnd w:id="24"/>
    </w:p>
    <w:p w14:paraId="02DAEAE6" w14:textId="77777777" w:rsidR="00585379" w:rsidRPr="004E2AA3" w:rsidRDefault="00585379" w:rsidP="00ED13F3">
      <w:pPr>
        <w:pStyle w:val="Header"/>
      </w:pPr>
      <w:r w:rsidRPr="004E2AA3">
        <w:rPr>
          <w:rStyle w:val="CharDivNo"/>
        </w:rPr>
        <w:t xml:space="preserve"> </w:t>
      </w:r>
      <w:r w:rsidRPr="004E2AA3">
        <w:rPr>
          <w:rStyle w:val="CharDivText"/>
        </w:rPr>
        <w:t xml:space="preserve"> </w:t>
      </w:r>
    </w:p>
    <w:p w14:paraId="23722C35" w14:textId="77777777" w:rsidR="00585379" w:rsidRPr="00366B89" w:rsidRDefault="00847D79" w:rsidP="00ED13F3">
      <w:pPr>
        <w:pStyle w:val="ActHead5"/>
      </w:pPr>
      <w:bookmarkStart w:id="25" w:name="_Toc171504099"/>
      <w:r w:rsidRPr="004E2AA3">
        <w:rPr>
          <w:rStyle w:val="CharSectno"/>
        </w:rPr>
        <w:t>17</w:t>
      </w:r>
      <w:r w:rsidR="00585379" w:rsidRPr="00366B89">
        <w:t xml:space="preserve">  </w:t>
      </w:r>
      <w:r w:rsidR="00BC2274" w:rsidRPr="00366B89">
        <w:t>Charge payer</w:t>
      </w:r>
      <w:bookmarkEnd w:id="25"/>
    </w:p>
    <w:p w14:paraId="6E16BF00" w14:textId="77777777" w:rsidR="00585379" w:rsidRPr="00366B89" w:rsidRDefault="00585379" w:rsidP="00ED13F3">
      <w:pPr>
        <w:pStyle w:val="subsection"/>
      </w:pPr>
      <w:r w:rsidRPr="00366B89">
        <w:tab/>
      </w:r>
      <w:r w:rsidRPr="00366B89">
        <w:tab/>
        <w:t xml:space="preserve">A </w:t>
      </w:r>
      <w:r w:rsidR="00E97B73" w:rsidRPr="00366B89">
        <w:t>charge</w:t>
      </w:r>
      <w:r w:rsidRPr="00366B89">
        <w:t xml:space="preserve"> is payable by the person worked out in accordance with the regulations.</w:t>
      </w:r>
    </w:p>
    <w:p w14:paraId="79AA5A5C" w14:textId="77777777" w:rsidR="006B7B4A" w:rsidRPr="00366B89" w:rsidRDefault="006B7B4A" w:rsidP="00ED13F3">
      <w:pPr>
        <w:pStyle w:val="ActHead2"/>
        <w:pageBreakBefore/>
      </w:pPr>
      <w:bookmarkStart w:id="26" w:name="_Toc171504100"/>
      <w:r w:rsidRPr="004E2AA3">
        <w:rPr>
          <w:rStyle w:val="CharPartNo"/>
        </w:rPr>
        <w:t>Part</w:t>
      </w:r>
      <w:r w:rsidR="00151FF9" w:rsidRPr="004E2AA3">
        <w:rPr>
          <w:rStyle w:val="CharPartNo"/>
        </w:rPr>
        <w:t> </w:t>
      </w:r>
      <w:r w:rsidR="007B4AF6" w:rsidRPr="004E2AA3">
        <w:rPr>
          <w:rStyle w:val="CharPartNo"/>
        </w:rPr>
        <w:t>6</w:t>
      </w:r>
      <w:r w:rsidRPr="00366B89">
        <w:t>—</w:t>
      </w:r>
      <w:r w:rsidRPr="004E2AA3">
        <w:rPr>
          <w:rStyle w:val="CharPartText"/>
        </w:rPr>
        <w:t>Other matters</w:t>
      </w:r>
      <w:bookmarkEnd w:id="26"/>
    </w:p>
    <w:p w14:paraId="175962E7" w14:textId="77777777" w:rsidR="006B7B4A" w:rsidRPr="004E2AA3" w:rsidRDefault="006B7B4A" w:rsidP="00ED13F3">
      <w:pPr>
        <w:pStyle w:val="Header"/>
      </w:pPr>
      <w:r w:rsidRPr="004E2AA3">
        <w:rPr>
          <w:rStyle w:val="CharDivNo"/>
        </w:rPr>
        <w:t xml:space="preserve"> </w:t>
      </w:r>
      <w:r w:rsidRPr="004E2AA3">
        <w:rPr>
          <w:rStyle w:val="CharDivText"/>
        </w:rPr>
        <w:t xml:space="preserve"> </w:t>
      </w:r>
    </w:p>
    <w:p w14:paraId="5B33E58C" w14:textId="77777777" w:rsidR="006B7B4A" w:rsidRPr="00366B89" w:rsidRDefault="00847D79" w:rsidP="00ED13F3">
      <w:pPr>
        <w:pStyle w:val="ActHead5"/>
      </w:pPr>
      <w:bookmarkStart w:id="27" w:name="_Toc171504101"/>
      <w:r w:rsidRPr="004E2AA3">
        <w:rPr>
          <w:rStyle w:val="CharSectno"/>
        </w:rPr>
        <w:t>18</w:t>
      </w:r>
      <w:r w:rsidR="006B7B4A" w:rsidRPr="00366B89">
        <w:t xml:space="preserve">  Act does not impose </w:t>
      </w:r>
      <w:r w:rsidR="007D7D17" w:rsidRPr="00366B89">
        <w:t>charge</w:t>
      </w:r>
      <w:r w:rsidR="006B7B4A" w:rsidRPr="00366B89">
        <w:t xml:space="preserve"> on property of a State</w:t>
      </w:r>
      <w:bookmarkEnd w:id="27"/>
    </w:p>
    <w:p w14:paraId="70FA1D73" w14:textId="77777777" w:rsidR="00064168" w:rsidRPr="00366B89" w:rsidRDefault="00064168" w:rsidP="00ED13F3">
      <w:pPr>
        <w:pStyle w:val="subsection"/>
      </w:pPr>
      <w:r w:rsidRPr="00366B89">
        <w:tab/>
        <w:t>(1)</w:t>
      </w:r>
      <w:r w:rsidRPr="00366B89">
        <w:tab/>
        <w:t>This Act does not authorise the imposition of a tax on property of any kind belonging to a State</w:t>
      </w:r>
      <w:r w:rsidR="0013197E" w:rsidRPr="00366B89">
        <w:t>.</w:t>
      </w:r>
    </w:p>
    <w:p w14:paraId="4648ACB4" w14:textId="77777777" w:rsidR="006B7B4A" w:rsidRPr="00366B89" w:rsidRDefault="006B7B4A" w:rsidP="00ED13F3">
      <w:pPr>
        <w:pStyle w:val="subsection"/>
      </w:pPr>
      <w:r w:rsidRPr="00366B89">
        <w:tab/>
        <w:t>(2)</w:t>
      </w:r>
      <w:r w:rsidRPr="00366B89">
        <w:tab/>
      </w:r>
      <w:r w:rsidRPr="00366B89">
        <w:rPr>
          <w:b/>
          <w:i/>
        </w:rPr>
        <w:t>Property of any kind belonging to a State</w:t>
      </w:r>
      <w:r w:rsidRPr="00366B89">
        <w:t xml:space="preserve"> has the same meaning as in </w:t>
      </w:r>
      <w:r w:rsidR="00F800E8" w:rsidRPr="00366B89">
        <w:t>section 1</w:t>
      </w:r>
      <w:r w:rsidRPr="00366B89">
        <w:t>14 of the Constitution.</w:t>
      </w:r>
    </w:p>
    <w:p w14:paraId="6D164CD4" w14:textId="77777777" w:rsidR="006B7B4A" w:rsidRPr="00366B89" w:rsidRDefault="006B7B4A" w:rsidP="00ED13F3">
      <w:pPr>
        <w:pStyle w:val="subsection"/>
      </w:pPr>
      <w:r w:rsidRPr="00366B89">
        <w:tab/>
        <w:t>(3)</w:t>
      </w:r>
      <w:r w:rsidRPr="00366B89">
        <w:tab/>
        <w:t xml:space="preserve">For the purposes of this section, assume that a reference in </w:t>
      </w:r>
      <w:r w:rsidR="00F800E8" w:rsidRPr="00366B89">
        <w:t>section 1</w:t>
      </w:r>
      <w:r w:rsidRPr="00366B89">
        <w:t>14 of the Constitution to a State includes a reference to the Australian Capital Territory and the Northern Territory.</w:t>
      </w:r>
    </w:p>
    <w:p w14:paraId="0B8E603F" w14:textId="77777777" w:rsidR="00446F94" w:rsidRPr="00366B89" w:rsidRDefault="00847D79" w:rsidP="00ED13F3">
      <w:pPr>
        <w:pStyle w:val="ActHead5"/>
      </w:pPr>
      <w:bookmarkStart w:id="28" w:name="_Toc171504102"/>
      <w:r w:rsidRPr="004E2AA3">
        <w:rPr>
          <w:rStyle w:val="CharSectno"/>
        </w:rPr>
        <w:t>19</w:t>
      </w:r>
      <w:r w:rsidR="00446F94" w:rsidRPr="00366B89">
        <w:t xml:space="preserve">  Net GST not included in price of </w:t>
      </w:r>
      <w:r w:rsidR="00E47325" w:rsidRPr="00366B89">
        <w:t>product or goods</w:t>
      </w:r>
      <w:r w:rsidR="00446F94" w:rsidRPr="00366B89">
        <w:t xml:space="preserve"> or amount paid for </w:t>
      </w:r>
      <w:r w:rsidR="00E47325" w:rsidRPr="00366B89">
        <w:t>product or goods</w:t>
      </w:r>
      <w:bookmarkEnd w:id="28"/>
    </w:p>
    <w:p w14:paraId="700F14D8" w14:textId="77777777" w:rsidR="00446F94" w:rsidRPr="00366B89" w:rsidRDefault="00446F94" w:rsidP="00ED13F3">
      <w:pPr>
        <w:pStyle w:val="subsection"/>
      </w:pPr>
      <w:r w:rsidRPr="00366B89">
        <w:tab/>
      </w:r>
      <w:r w:rsidRPr="00366B89">
        <w:tab/>
        <w:t xml:space="preserve">Despite </w:t>
      </w:r>
      <w:r w:rsidR="00F800E8" w:rsidRPr="00366B89">
        <w:t>section 1</w:t>
      </w:r>
      <w:r w:rsidRPr="00366B89">
        <w:t>77</w:t>
      </w:r>
      <w:r w:rsidR="00366B89">
        <w:noBreakHyphen/>
      </w:r>
      <w:r w:rsidRPr="00366B89">
        <w:t xml:space="preserve">12 of the </w:t>
      </w:r>
      <w:r w:rsidRPr="00366B89">
        <w:rPr>
          <w:i/>
        </w:rPr>
        <w:t>A New Tax System (Goods and Services Tax) Act 1999</w:t>
      </w:r>
      <w:r w:rsidRPr="00366B89">
        <w:t xml:space="preserve">, a reference in the regulations to the price of a </w:t>
      </w:r>
      <w:r w:rsidR="00E47325" w:rsidRPr="00366B89">
        <w:t>product or goods</w:t>
      </w:r>
      <w:r w:rsidRPr="00366B89">
        <w:t xml:space="preserve"> (including sale price or market price), or the amount paid for a </w:t>
      </w:r>
      <w:r w:rsidR="00E47325" w:rsidRPr="00366B89">
        <w:t>product or goods</w:t>
      </w:r>
      <w:r w:rsidRPr="00366B89">
        <w:t>, is taken not to include the net GST (within the meaning of that Act) that is included in that price or amount</w:t>
      </w:r>
      <w:r w:rsidR="00E47325" w:rsidRPr="00366B89">
        <w:t>.</w:t>
      </w:r>
    </w:p>
    <w:p w14:paraId="0D9F9902" w14:textId="77777777" w:rsidR="00A00F87" w:rsidRPr="00366B89" w:rsidRDefault="00847D79" w:rsidP="00ED13F3">
      <w:pPr>
        <w:pStyle w:val="ActHead5"/>
      </w:pPr>
      <w:bookmarkStart w:id="29" w:name="_Toc171504103"/>
      <w:r w:rsidRPr="004E2AA3">
        <w:rPr>
          <w:rStyle w:val="CharSectno"/>
        </w:rPr>
        <w:t>20</w:t>
      </w:r>
      <w:r w:rsidR="00A00F87" w:rsidRPr="00366B89">
        <w:t xml:space="preserve">  Nominated industry representative bodies and nominated polling bodies</w:t>
      </w:r>
      <w:bookmarkEnd w:id="29"/>
    </w:p>
    <w:p w14:paraId="3EBDA2FD" w14:textId="77777777" w:rsidR="00C95AFE" w:rsidRPr="00366B89" w:rsidRDefault="00C95AFE" w:rsidP="00ED13F3">
      <w:pPr>
        <w:pStyle w:val="SubsectionHead"/>
      </w:pPr>
      <w:r w:rsidRPr="00366B89">
        <w:t>Nominated industry representative bodies</w:t>
      </w:r>
    </w:p>
    <w:p w14:paraId="0C22A5C5" w14:textId="77777777" w:rsidR="00C95AFE" w:rsidRPr="00366B89" w:rsidRDefault="00C95AFE" w:rsidP="00ED13F3">
      <w:pPr>
        <w:pStyle w:val="subsection"/>
      </w:pPr>
      <w:r w:rsidRPr="00366B89">
        <w:tab/>
        <w:t>(1)</w:t>
      </w:r>
      <w:r w:rsidRPr="00366B89">
        <w:tab/>
        <w:t>The Minister may, by legislative instrument:</w:t>
      </w:r>
    </w:p>
    <w:p w14:paraId="283E3296" w14:textId="77777777" w:rsidR="00C95AFE" w:rsidRPr="00366B89" w:rsidRDefault="00C95AFE" w:rsidP="00ED13F3">
      <w:pPr>
        <w:pStyle w:val="paragraph"/>
      </w:pPr>
      <w:r w:rsidRPr="00366B89">
        <w:tab/>
        <w:t>(a)</w:t>
      </w:r>
      <w:r w:rsidRPr="00366B89">
        <w:tab/>
        <w:t xml:space="preserve">determine a specified body </w:t>
      </w:r>
      <w:r w:rsidR="005A7191" w:rsidRPr="00366B89">
        <w:t>to be</w:t>
      </w:r>
      <w:r w:rsidRPr="00366B89">
        <w:t xml:space="preserve"> a nominated industry representative body; and</w:t>
      </w:r>
    </w:p>
    <w:p w14:paraId="75276AEC" w14:textId="77777777" w:rsidR="00C95AFE" w:rsidRPr="00366B89" w:rsidRDefault="00C95AFE" w:rsidP="00ED13F3">
      <w:pPr>
        <w:pStyle w:val="paragraph"/>
      </w:pPr>
      <w:r w:rsidRPr="00366B89">
        <w:tab/>
        <w:t>(b)</w:t>
      </w:r>
      <w:r w:rsidRPr="00366B89">
        <w:tab/>
        <w:t>specify one or more charges in relation to that body.</w:t>
      </w:r>
    </w:p>
    <w:p w14:paraId="043DD60D" w14:textId="77777777" w:rsidR="00C95AFE" w:rsidRPr="00366B89" w:rsidRDefault="00C95AFE" w:rsidP="00ED13F3">
      <w:pPr>
        <w:pStyle w:val="subsection"/>
      </w:pPr>
      <w:r w:rsidRPr="00366B89">
        <w:tab/>
        <w:t>(2)</w:t>
      </w:r>
      <w:r w:rsidRPr="00366B89">
        <w:tab/>
        <w:t>If the Minister does so, before regulations are made setting or amending the rate of such a charge:</w:t>
      </w:r>
    </w:p>
    <w:p w14:paraId="53495D01" w14:textId="77777777" w:rsidR="00C95AFE" w:rsidRPr="00366B89" w:rsidRDefault="00C95AFE" w:rsidP="00ED13F3">
      <w:pPr>
        <w:pStyle w:val="paragraph"/>
      </w:pPr>
      <w:r w:rsidRPr="00366B89">
        <w:tab/>
        <w:t>(a)</w:t>
      </w:r>
      <w:r w:rsidRPr="00366B89">
        <w:tab/>
        <w:t xml:space="preserve">if the whole of the rate is specified in relation to the body in accordance with </w:t>
      </w:r>
      <w:r w:rsidR="00953CDE" w:rsidRPr="00366B89">
        <w:t>paragraph (</w:t>
      </w:r>
      <w:r w:rsidRPr="00366B89">
        <w:t>3)(a)—the body must be consulted, and may make recommendations to the Minister, about the whole of the rate; or</w:t>
      </w:r>
    </w:p>
    <w:p w14:paraId="4081D69D" w14:textId="77777777" w:rsidR="00C95AFE" w:rsidRPr="00366B89" w:rsidRDefault="00C95AFE" w:rsidP="00ED13F3">
      <w:pPr>
        <w:pStyle w:val="paragraph"/>
      </w:pPr>
      <w:r w:rsidRPr="00366B89">
        <w:tab/>
        <w:t>(b)</w:t>
      </w:r>
      <w:r w:rsidRPr="00366B89">
        <w:tab/>
        <w:t xml:space="preserve">if a part or parts of the rate are specified in relation to the body in accordance with </w:t>
      </w:r>
      <w:r w:rsidR="00953CDE" w:rsidRPr="00366B89">
        <w:t>paragraph (</w:t>
      </w:r>
      <w:r w:rsidRPr="00366B89">
        <w:t>3)(b)—the body must be consulted, and may make recommendations to the Minister, about that part or parts of the rate.</w:t>
      </w:r>
    </w:p>
    <w:p w14:paraId="50132A6A" w14:textId="77777777" w:rsidR="00C95AFE" w:rsidRPr="00366B89" w:rsidRDefault="00C95AFE" w:rsidP="00ED13F3">
      <w:pPr>
        <w:pStyle w:val="subsection"/>
      </w:pPr>
      <w:r w:rsidRPr="00366B89">
        <w:tab/>
        <w:t>(3)</w:t>
      </w:r>
      <w:r w:rsidRPr="00366B89">
        <w:tab/>
        <w:t>The Minister may, in the instrument under subsection (1):</w:t>
      </w:r>
    </w:p>
    <w:p w14:paraId="0A4EF522" w14:textId="77777777" w:rsidR="00C95AFE" w:rsidRPr="00366B89" w:rsidRDefault="00C95AFE" w:rsidP="00ED13F3">
      <w:pPr>
        <w:pStyle w:val="paragraph"/>
      </w:pPr>
      <w:r w:rsidRPr="00366B89">
        <w:tab/>
        <w:t>(a)</w:t>
      </w:r>
      <w:r w:rsidRPr="00366B89">
        <w:tab/>
        <w:t xml:space="preserve">specify the whole of the rate of a charge in relation to a body for the purposes of </w:t>
      </w:r>
      <w:r w:rsidR="00953CDE" w:rsidRPr="00366B89">
        <w:t>paragraph (</w:t>
      </w:r>
      <w:r w:rsidRPr="00366B89">
        <w:t>2)(a); or</w:t>
      </w:r>
    </w:p>
    <w:p w14:paraId="121EDDEA" w14:textId="77777777" w:rsidR="00C95AFE" w:rsidRPr="00366B89" w:rsidRDefault="00C95AFE" w:rsidP="00ED13F3">
      <w:pPr>
        <w:pStyle w:val="paragraph"/>
      </w:pPr>
      <w:r w:rsidRPr="00366B89">
        <w:tab/>
        <w:t>(b)</w:t>
      </w:r>
      <w:r w:rsidRPr="00366B89">
        <w:tab/>
        <w:t xml:space="preserve">specify a part or parts of </w:t>
      </w:r>
      <w:r w:rsidR="00881CF8" w:rsidRPr="00366B89">
        <w:t>the</w:t>
      </w:r>
      <w:r w:rsidRPr="00366B89">
        <w:t xml:space="preserve"> rate of a charge in relation to a body for the purposes of </w:t>
      </w:r>
      <w:r w:rsidR="00953CDE" w:rsidRPr="00366B89">
        <w:t>paragraph (</w:t>
      </w:r>
      <w:r w:rsidRPr="00366B89">
        <w:t>2)(b).</w:t>
      </w:r>
    </w:p>
    <w:p w14:paraId="45341534" w14:textId="77777777" w:rsidR="00C95AFE" w:rsidRPr="00366B89" w:rsidRDefault="00C95AFE" w:rsidP="00ED13F3">
      <w:pPr>
        <w:pStyle w:val="subsection"/>
      </w:pPr>
      <w:r w:rsidRPr="00366B89">
        <w:tab/>
        <w:t>(4)</w:t>
      </w:r>
      <w:r w:rsidRPr="00366B89">
        <w:tab/>
        <w:t xml:space="preserve">A nominated industry representative body must, before making a recommendation referred to in </w:t>
      </w:r>
      <w:r w:rsidR="00953CDE" w:rsidRPr="00366B89">
        <w:t>paragraph (</w:t>
      </w:r>
      <w:r w:rsidRPr="00366B89">
        <w:t xml:space="preserve">2)(a) or (b), consult the bodies (if any) specified in relation to the body </w:t>
      </w:r>
      <w:r w:rsidR="00EF4843" w:rsidRPr="00366B89">
        <w:t>under</w:t>
      </w:r>
      <w:r w:rsidRPr="00366B89">
        <w:t xml:space="preserve"> subsection (5).</w:t>
      </w:r>
    </w:p>
    <w:p w14:paraId="7A1E3265" w14:textId="77777777" w:rsidR="00C95AFE" w:rsidRPr="00366B89" w:rsidRDefault="00C95AFE" w:rsidP="00ED13F3">
      <w:pPr>
        <w:pStyle w:val="subsection"/>
      </w:pPr>
      <w:r w:rsidRPr="00366B89">
        <w:tab/>
        <w:t>(5)</w:t>
      </w:r>
      <w:r w:rsidRPr="00366B89">
        <w:tab/>
        <w:t>The Minister may, in the instrument under subsection (1), specify bodies in relation to a nominated industry representative body for the purposes of subsection (4).</w:t>
      </w:r>
    </w:p>
    <w:p w14:paraId="738049F8" w14:textId="77777777" w:rsidR="00C95AFE" w:rsidRPr="00366B89" w:rsidRDefault="00C95AFE" w:rsidP="00ED13F3">
      <w:pPr>
        <w:pStyle w:val="SubsectionHead"/>
      </w:pPr>
      <w:r w:rsidRPr="00366B89">
        <w:t>Nominated polling bodies</w:t>
      </w:r>
    </w:p>
    <w:p w14:paraId="1BA2A3E9" w14:textId="77777777" w:rsidR="00C95AFE" w:rsidRPr="00366B89" w:rsidRDefault="00C95AFE" w:rsidP="00ED13F3">
      <w:pPr>
        <w:pStyle w:val="subsection"/>
      </w:pPr>
      <w:r w:rsidRPr="00366B89">
        <w:tab/>
        <w:t>(6)</w:t>
      </w:r>
      <w:r w:rsidRPr="00366B89">
        <w:tab/>
        <w:t>The Minister may, by legislative instrument:</w:t>
      </w:r>
    </w:p>
    <w:p w14:paraId="4976DC03" w14:textId="77777777" w:rsidR="00C95AFE" w:rsidRPr="00366B89" w:rsidRDefault="00C95AFE" w:rsidP="00ED13F3">
      <w:pPr>
        <w:pStyle w:val="paragraph"/>
      </w:pPr>
      <w:r w:rsidRPr="00366B89">
        <w:tab/>
        <w:t>(a)</w:t>
      </w:r>
      <w:r w:rsidRPr="00366B89">
        <w:tab/>
        <w:t xml:space="preserve">determine a specified body </w:t>
      </w:r>
      <w:r w:rsidR="00662B9B" w:rsidRPr="00366B89">
        <w:t>to be</w:t>
      </w:r>
      <w:r w:rsidRPr="00366B89">
        <w:t xml:space="preserve"> a nominated polling body; and</w:t>
      </w:r>
    </w:p>
    <w:p w14:paraId="6FE34C08" w14:textId="77777777" w:rsidR="00C95AFE" w:rsidRPr="00366B89" w:rsidRDefault="00C95AFE" w:rsidP="00ED13F3">
      <w:pPr>
        <w:pStyle w:val="paragraph"/>
      </w:pPr>
      <w:r w:rsidRPr="00366B89">
        <w:tab/>
        <w:t>(b)</w:t>
      </w:r>
      <w:r w:rsidRPr="00366B89">
        <w:tab/>
        <w:t>specify one or more charges in relation to that body.</w:t>
      </w:r>
    </w:p>
    <w:p w14:paraId="7DE8D327" w14:textId="77777777" w:rsidR="00C95AFE" w:rsidRPr="00366B89" w:rsidRDefault="00C95AFE" w:rsidP="00ED13F3">
      <w:pPr>
        <w:pStyle w:val="subsection"/>
      </w:pPr>
      <w:r w:rsidRPr="00366B89">
        <w:tab/>
        <w:t>(7)</w:t>
      </w:r>
      <w:r w:rsidRPr="00366B89">
        <w:tab/>
        <w:t>If the Minister does so, before regulations are made setting or amending the rate of such a charge:</w:t>
      </w:r>
    </w:p>
    <w:p w14:paraId="67F96FEF" w14:textId="77777777" w:rsidR="00C95AFE" w:rsidRPr="00366B89" w:rsidRDefault="00C95AFE" w:rsidP="00ED13F3">
      <w:pPr>
        <w:pStyle w:val="paragraph"/>
      </w:pPr>
      <w:r w:rsidRPr="00366B89">
        <w:tab/>
        <w:t>(a)</w:t>
      </w:r>
      <w:r w:rsidRPr="00366B89">
        <w:tab/>
        <w:t xml:space="preserve">if the whole of the rate is specified in relation to the body in accordance with </w:t>
      </w:r>
      <w:r w:rsidR="00953CDE" w:rsidRPr="00366B89">
        <w:t>paragraph (</w:t>
      </w:r>
      <w:r w:rsidRPr="00366B89">
        <w:t>8)(a)—the body must be consulted, and may make recommendations to the Minister, about the whole of the rate; or</w:t>
      </w:r>
    </w:p>
    <w:p w14:paraId="67480BE6" w14:textId="77777777" w:rsidR="00C95AFE" w:rsidRPr="00366B89" w:rsidRDefault="00C95AFE" w:rsidP="00ED13F3">
      <w:pPr>
        <w:pStyle w:val="paragraph"/>
      </w:pPr>
      <w:r w:rsidRPr="00366B89">
        <w:tab/>
        <w:t>(b)</w:t>
      </w:r>
      <w:r w:rsidRPr="00366B89">
        <w:tab/>
        <w:t xml:space="preserve">if a part or parts of the rate are specified in relation to the body in accordance with </w:t>
      </w:r>
      <w:r w:rsidR="00953CDE" w:rsidRPr="00366B89">
        <w:t>paragraph (</w:t>
      </w:r>
      <w:r w:rsidRPr="00366B89">
        <w:t>8)(b)—the body must be consulted, and may make recommendations to the Minister, about that part or parts of the rate.</w:t>
      </w:r>
    </w:p>
    <w:p w14:paraId="51FD5BDB" w14:textId="77777777" w:rsidR="00C95AFE" w:rsidRPr="00366B89" w:rsidRDefault="00C95AFE" w:rsidP="00ED13F3">
      <w:pPr>
        <w:pStyle w:val="subsection"/>
      </w:pPr>
      <w:r w:rsidRPr="00366B89">
        <w:tab/>
        <w:t>(8)</w:t>
      </w:r>
      <w:r w:rsidRPr="00366B89">
        <w:tab/>
        <w:t>The Minister may, in the instrument under subsection (6):</w:t>
      </w:r>
    </w:p>
    <w:p w14:paraId="7FB9D093" w14:textId="77777777" w:rsidR="00C95AFE" w:rsidRPr="00366B89" w:rsidRDefault="00C95AFE" w:rsidP="00ED13F3">
      <w:pPr>
        <w:pStyle w:val="paragraph"/>
      </w:pPr>
      <w:r w:rsidRPr="00366B89">
        <w:tab/>
        <w:t>(a)</w:t>
      </w:r>
      <w:r w:rsidRPr="00366B89">
        <w:tab/>
        <w:t xml:space="preserve">specify the whole of the rate of a charge in relation to a body for the purposes of </w:t>
      </w:r>
      <w:r w:rsidR="00953CDE" w:rsidRPr="00366B89">
        <w:t>paragraph (</w:t>
      </w:r>
      <w:r w:rsidRPr="00366B89">
        <w:t>7)(a); or</w:t>
      </w:r>
    </w:p>
    <w:p w14:paraId="16838673" w14:textId="77777777" w:rsidR="00C95AFE" w:rsidRPr="00366B89" w:rsidRDefault="00C95AFE" w:rsidP="00ED13F3">
      <w:pPr>
        <w:pStyle w:val="paragraph"/>
      </w:pPr>
      <w:r w:rsidRPr="00366B89">
        <w:tab/>
        <w:t>(b)</w:t>
      </w:r>
      <w:r w:rsidRPr="00366B89">
        <w:tab/>
        <w:t xml:space="preserve">specify a part or parts of </w:t>
      </w:r>
      <w:r w:rsidR="00881CF8" w:rsidRPr="00366B89">
        <w:t>the</w:t>
      </w:r>
      <w:r w:rsidRPr="00366B89">
        <w:t xml:space="preserve"> rate of a charge in relation to a body for the purposes of </w:t>
      </w:r>
      <w:r w:rsidR="00953CDE" w:rsidRPr="00366B89">
        <w:t>paragraph (</w:t>
      </w:r>
      <w:r w:rsidRPr="00366B89">
        <w:t>7)(b).</w:t>
      </w:r>
    </w:p>
    <w:p w14:paraId="4EC9A4BF" w14:textId="77777777" w:rsidR="00B2022C" w:rsidRPr="00366B89" w:rsidRDefault="00B2022C" w:rsidP="00ED13F3">
      <w:pPr>
        <w:pStyle w:val="subsection"/>
      </w:pPr>
      <w:bookmarkStart w:id="30" w:name="_Hlk144290915"/>
      <w:r w:rsidRPr="00366B89">
        <w:tab/>
        <w:t>(9)</w:t>
      </w:r>
      <w:r w:rsidRPr="00366B89">
        <w:tab/>
        <w:t xml:space="preserve">A nominated polling body must, before making a recommendation referred to in </w:t>
      </w:r>
      <w:r w:rsidR="00953CDE" w:rsidRPr="00366B89">
        <w:t>paragraph (</w:t>
      </w:r>
      <w:r w:rsidRPr="00366B89">
        <w:t xml:space="preserve">7)(a) or (b), ensure a poll is conducted in accordance with the requirements specified </w:t>
      </w:r>
      <w:r w:rsidR="00EF4843" w:rsidRPr="00366B89">
        <w:t>under</w:t>
      </w:r>
      <w:r w:rsidRPr="00366B89">
        <w:t xml:space="preserve"> subsection (10). The recommendation must be in accordance with the results of the poll.</w:t>
      </w:r>
    </w:p>
    <w:p w14:paraId="28C20B5B" w14:textId="77777777" w:rsidR="00B2022C" w:rsidRPr="00366B89" w:rsidRDefault="00B2022C" w:rsidP="00ED13F3">
      <w:pPr>
        <w:pStyle w:val="subsection"/>
      </w:pPr>
      <w:r w:rsidRPr="00366B89">
        <w:tab/>
        <w:t>(10)</w:t>
      </w:r>
      <w:r w:rsidRPr="00366B89">
        <w:tab/>
        <w:t>The Minister may, in the instrument under subsection (6), specify requirements that are for, or in relation to, the conduct of a poll for the purposes of subsection (9).</w:t>
      </w:r>
    </w:p>
    <w:p w14:paraId="373A5EFA" w14:textId="77777777" w:rsidR="00847D79" w:rsidRPr="00366B89" w:rsidRDefault="00847D79" w:rsidP="00ED13F3">
      <w:pPr>
        <w:pStyle w:val="ActHead5"/>
      </w:pPr>
      <w:bookmarkStart w:id="31" w:name="_Toc171504104"/>
      <w:bookmarkEnd w:id="30"/>
      <w:r w:rsidRPr="004E2AA3">
        <w:rPr>
          <w:rStyle w:val="CharSectno"/>
        </w:rPr>
        <w:t>21</w:t>
      </w:r>
      <w:r w:rsidRPr="00366B89">
        <w:t xml:space="preserve">  Treatment of partnerships</w:t>
      </w:r>
      <w:bookmarkEnd w:id="31"/>
    </w:p>
    <w:p w14:paraId="555A6A25" w14:textId="77777777" w:rsidR="00847D79" w:rsidRPr="00366B89" w:rsidRDefault="00847D79" w:rsidP="00ED13F3">
      <w:pPr>
        <w:pStyle w:val="subsection"/>
      </w:pPr>
      <w:r w:rsidRPr="00366B89">
        <w:tab/>
        <w:t>(1)</w:t>
      </w:r>
      <w:r w:rsidRPr="00366B89">
        <w:tab/>
        <w:t>This Act and the regulations apply to a partnership as if it were a person, but with the changes set out in this section.</w:t>
      </w:r>
    </w:p>
    <w:p w14:paraId="08A6F8AB" w14:textId="77777777" w:rsidR="00847D79" w:rsidRPr="00366B89" w:rsidRDefault="00847D79" w:rsidP="00ED13F3">
      <w:pPr>
        <w:pStyle w:val="subsection"/>
      </w:pPr>
      <w:r w:rsidRPr="00366B89">
        <w:tab/>
        <w:t>(2)</w:t>
      </w:r>
      <w:r w:rsidRPr="00366B89">
        <w:tab/>
        <w:t>An obligation that would otherwise be imposed on the partnership by this Act or the regulations is imposed on each partner instead, but may be discharged by any of the partners.</w:t>
      </w:r>
    </w:p>
    <w:p w14:paraId="089E68D4" w14:textId="77777777" w:rsidR="00847D79" w:rsidRPr="00366B89" w:rsidRDefault="00847D79" w:rsidP="00ED13F3">
      <w:pPr>
        <w:pStyle w:val="subsection"/>
      </w:pPr>
      <w:r w:rsidRPr="00366B89">
        <w:tab/>
        <w:t>(3)</w:t>
      </w:r>
      <w:r w:rsidRPr="00366B89">
        <w:tab/>
        <w:t>If this Act or the regulations would otherwise permit something to be done by the partnership, the thing may be done by one or more of the partners on behalf of the partnership.</w:t>
      </w:r>
    </w:p>
    <w:p w14:paraId="4028430A" w14:textId="77777777" w:rsidR="00847D79" w:rsidRPr="00366B89" w:rsidRDefault="00847D79" w:rsidP="00ED13F3">
      <w:pPr>
        <w:pStyle w:val="subsection"/>
      </w:pPr>
      <w:r w:rsidRPr="00366B89">
        <w:tab/>
        <w:t>(4)</w:t>
      </w:r>
      <w:r w:rsidRPr="00366B89">
        <w:tab/>
        <w:t>For the purposes of this Act and the regulations, a change in the composition of a partnership does not affect the continuity of the partnership.</w:t>
      </w:r>
    </w:p>
    <w:p w14:paraId="63A0AF0C" w14:textId="77777777" w:rsidR="00847D79" w:rsidRPr="00366B89" w:rsidRDefault="00847D79" w:rsidP="00ED13F3">
      <w:pPr>
        <w:pStyle w:val="ActHead5"/>
      </w:pPr>
      <w:bookmarkStart w:id="32" w:name="_Toc171504105"/>
      <w:r w:rsidRPr="004E2AA3">
        <w:rPr>
          <w:rStyle w:val="CharSectno"/>
        </w:rPr>
        <w:t>22</w:t>
      </w:r>
      <w:r w:rsidRPr="00366B89">
        <w:t xml:space="preserve">  Treatment of trusts</w:t>
      </w:r>
      <w:bookmarkEnd w:id="32"/>
    </w:p>
    <w:p w14:paraId="26684617" w14:textId="77777777" w:rsidR="00847D79" w:rsidRPr="00366B89" w:rsidRDefault="00847D79" w:rsidP="00ED13F3">
      <w:pPr>
        <w:pStyle w:val="subsection"/>
      </w:pPr>
      <w:r w:rsidRPr="00366B89">
        <w:tab/>
        <w:t>(1)</w:t>
      </w:r>
      <w:r w:rsidRPr="00366B89">
        <w:tab/>
        <w:t>This Act and the regulations apply to a trust as if it were a person, but with the changes set out in this section.</w:t>
      </w:r>
    </w:p>
    <w:p w14:paraId="095594F5" w14:textId="77777777" w:rsidR="00847D79" w:rsidRPr="00366B89" w:rsidRDefault="00847D79" w:rsidP="00ED13F3">
      <w:pPr>
        <w:pStyle w:val="SubsectionHead"/>
      </w:pPr>
      <w:r w:rsidRPr="00366B89">
        <w:t>Trusts with a single trustee</w:t>
      </w:r>
    </w:p>
    <w:p w14:paraId="3340421D" w14:textId="77777777" w:rsidR="00847D79" w:rsidRPr="00366B89" w:rsidRDefault="00847D79" w:rsidP="00ED13F3">
      <w:pPr>
        <w:pStyle w:val="subsection"/>
      </w:pPr>
      <w:r w:rsidRPr="00366B89">
        <w:tab/>
        <w:t>(2)</w:t>
      </w:r>
      <w:r w:rsidRPr="00366B89">
        <w:tab/>
        <w:t>If the trust has a single trustee:</w:t>
      </w:r>
    </w:p>
    <w:p w14:paraId="43351479" w14:textId="77777777" w:rsidR="00847D79" w:rsidRPr="00366B89" w:rsidRDefault="00847D79" w:rsidP="00ED13F3">
      <w:pPr>
        <w:pStyle w:val="paragraph"/>
      </w:pPr>
      <w:r w:rsidRPr="00366B89">
        <w:tab/>
        <w:t>(a)</w:t>
      </w:r>
      <w:r w:rsidRPr="00366B89">
        <w:tab/>
        <w:t>an obligation that would otherwise be imposed on the trust by this Act or the regulations is imposed on the trustee instead; and</w:t>
      </w:r>
    </w:p>
    <w:p w14:paraId="665F39CD" w14:textId="77777777" w:rsidR="00847D79" w:rsidRPr="00366B89" w:rsidRDefault="00847D79" w:rsidP="00ED13F3">
      <w:pPr>
        <w:pStyle w:val="paragraph"/>
      </w:pPr>
      <w:r w:rsidRPr="00366B89">
        <w:tab/>
        <w:t>(b)</w:t>
      </w:r>
      <w:r w:rsidRPr="00366B89">
        <w:tab/>
        <w:t>if this Act or the regulations would otherwise permit something to be done by the trust, the thing may be done by the trustee.</w:t>
      </w:r>
    </w:p>
    <w:p w14:paraId="6E395120" w14:textId="77777777" w:rsidR="00847D79" w:rsidRPr="00366B89" w:rsidRDefault="00847D79" w:rsidP="00ED13F3">
      <w:pPr>
        <w:pStyle w:val="SubsectionHead"/>
      </w:pPr>
      <w:r w:rsidRPr="00366B89">
        <w:t>Trusts with multiple trustees</w:t>
      </w:r>
    </w:p>
    <w:p w14:paraId="27EA28CB" w14:textId="77777777" w:rsidR="00847D79" w:rsidRPr="00366B89" w:rsidRDefault="00847D79" w:rsidP="00ED13F3">
      <w:pPr>
        <w:pStyle w:val="subsection"/>
      </w:pPr>
      <w:r w:rsidRPr="00366B89">
        <w:tab/>
        <w:t>(3)</w:t>
      </w:r>
      <w:r w:rsidRPr="00366B89">
        <w:tab/>
        <w:t>If the trust has 2 or more trustees:</w:t>
      </w:r>
    </w:p>
    <w:p w14:paraId="5D2BCA70" w14:textId="77777777" w:rsidR="00847D79" w:rsidRPr="00366B89" w:rsidRDefault="00847D79" w:rsidP="00ED13F3">
      <w:pPr>
        <w:pStyle w:val="paragraph"/>
      </w:pPr>
      <w:r w:rsidRPr="00366B89">
        <w:tab/>
        <w:t>(a)</w:t>
      </w:r>
      <w:r w:rsidRPr="00366B89">
        <w:tab/>
        <w:t>an obligation that would otherwise be imposed on the trust by this Act or the regulations is imposed on each trustee instead, but may be discharged by any of the trustees; and</w:t>
      </w:r>
    </w:p>
    <w:p w14:paraId="74020A98" w14:textId="77777777" w:rsidR="00847D79" w:rsidRPr="00366B89" w:rsidRDefault="00847D79" w:rsidP="00ED13F3">
      <w:pPr>
        <w:pStyle w:val="paragraph"/>
      </w:pPr>
      <w:r w:rsidRPr="00366B89">
        <w:tab/>
        <w:t>(b)</w:t>
      </w:r>
      <w:r w:rsidRPr="00366B89">
        <w:tab/>
        <w:t>if this Act or the regulations would otherwise permit something to be done by the trust, the thing may be done by one or more of the trustees on behalf of the trust.</w:t>
      </w:r>
    </w:p>
    <w:p w14:paraId="0D5D563E" w14:textId="77777777" w:rsidR="00686C54" w:rsidRPr="00366B89" w:rsidRDefault="00686C54" w:rsidP="00ED13F3">
      <w:pPr>
        <w:pStyle w:val="ActHead5"/>
      </w:pPr>
      <w:bookmarkStart w:id="33" w:name="_Toc171504106"/>
      <w:r w:rsidRPr="004E2AA3">
        <w:rPr>
          <w:rStyle w:val="CharSectno"/>
        </w:rPr>
        <w:t>23</w:t>
      </w:r>
      <w:r w:rsidRPr="00366B89">
        <w:t xml:space="preserve">  Treatment of unincorporated bodies or associations</w:t>
      </w:r>
      <w:bookmarkEnd w:id="33"/>
    </w:p>
    <w:p w14:paraId="50C24716" w14:textId="77777777" w:rsidR="00686C54" w:rsidRPr="00366B89" w:rsidRDefault="00686C54" w:rsidP="00ED13F3">
      <w:pPr>
        <w:pStyle w:val="subsection"/>
      </w:pPr>
      <w:r w:rsidRPr="00366B89">
        <w:tab/>
        <w:t>(1)</w:t>
      </w:r>
      <w:r w:rsidRPr="00366B89">
        <w:tab/>
        <w:t>This Act and the regulations apply to an unincorporated body or association as if it were a person, but with the changes set out in this section.</w:t>
      </w:r>
    </w:p>
    <w:p w14:paraId="482E0A88" w14:textId="77777777" w:rsidR="00686C54" w:rsidRPr="00366B89" w:rsidRDefault="00686C54" w:rsidP="00ED13F3">
      <w:pPr>
        <w:pStyle w:val="subsection"/>
      </w:pPr>
      <w:r w:rsidRPr="00366B89">
        <w:tab/>
        <w:t>(2)</w:t>
      </w:r>
      <w:r w:rsidRPr="00366B89">
        <w:tab/>
        <w:t>An obligation that would otherwise be imposed on the body or association by this Act or the regulations is imposed on each member of the body’s or association’s committee of management instead, but may be discharged by any of the members.</w:t>
      </w:r>
    </w:p>
    <w:p w14:paraId="2956E0B2" w14:textId="77777777" w:rsidR="00686C54" w:rsidRPr="00366B89" w:rsidRDefault="00686C54" w:rsidP="00ED13F3">
      <w:pPr>
        <w:pStyle w:val="subsection"/>
      </w:pPr>
      <w:r w:rsidRPr="00366B89">
        <w:tab/>
        <w:t>(3)</w:t>
      </w:r>
      <w:r w:rsidRPr="00366B89">
        <w:tab/>
        <w:t>If this Act or the regulations would otherwise permit something to be done by the body or association, the thing may be done by one or more of the members of the body’s or association’s committee of management on behalf of the body or association.</w:t>
      </w:r>
    </w:p>
    <w:p w14:paraId="04F6C59D" w14:textId="77777777" w:rsidR="000E2444" w:rsidRPr="00366B89" w:rsidRDefault="00847D79" w:rsidP="00ED13F3">
      <w:pPr>
        <w:pStyle w:val="ActHead5"/>
      </w:pPr>
      <w:bookmarkStart w:id="34" w:name="_Toc171504107"/>
      <w:r w:rsidRPr="004E2AA3">
        <w:rPr>
          <w:rStyle w:val="CharSectno"/>
        </w:rPr>
        <w:t>2</w:t>
      </w:r>
      <w:r w:rsidR="00686C54" w:rsidRPr="004E2AA3">
        <w:rPr>
          <w:rStyle w:val="CharSectno"/>
        </w:rPr>
        <w:t>4</w:t>
      </w:r>
      <w:r w:rsidR="000E2444" w:rsidRPr="00366B89">
        <w:t xml:space="preserve">  Making of regulations</w:t>
      </w:r>
      <w:bookmarkEnd w:id="34"/>
    </w:p>
    <w:p w14:paraId="0A07CD50" w14:textId="77777777" w:rsidR="000E2444" w:rsidRPr="00366B89" w:rsidRDefault="000E2444" w:rsidP="00ED13F3">
      <w:pPr>
        <w:pStyle w:val="subsection"/>
      </w:pPr>
      <w:r w:rsidRPr="00366B89">
        <w:tab/>
        <w:t>(1)</w:t>
      </w:r>
      <w:r w:rsidRPr="00366B89">
        <w:tab/>
        <w:t>The Governor</w:t>
      </w:r>
      <w:r w:rsidR="00366B89">
        <w:noBreakHyphen/>
      </w:r>
      <w:r w:rsidRPr="00366B89">
        <w:t>General may make regulations prescribing matters:</w:t>
      </w:r>
    </w:p>
    <w:p w14:paraId="685C2F28" w14:textId="77777777" w:rsidR="000E2444" w:rsidRPr="00366B89" w:rsidRDefault="000E2444" w:rsidP="00ED13F3">
      <w:pPr>
        <w:pStyle w:val="paragraph"/>
      </w:pPr>
      <w:r w:rsidRPr="00366B89">
        <w:tab/>
        <w:t>(a)</w:t>
      </w:r>
      <w:r w:rsidRPr="00366B89">
        <w:tab/>
        <w:t>required or permitted by this Act to be prescribed by the regulations; or</w:t>
      </w:r>
    </w:p>
    <w:p w14:paraId="3389FB1B" w14:textId="77777777" w:rsidR="000E2444" w:rsidRPr="00366B89" w:rsidRDefault="000E2444" w:rsidP="00ED13F3">
      <w:pPr>
        <w:pStyle w:val="paragraph"/>
      </w:pPr>
      <w:r w:rsidRPr="00366B89">
        <w:tab/>
        <w:t>(b)</w:t>
      </w:r>
      <w:r w:rsidRPr="00366B89">
        <w:tab/>
        <w:t>necessary or convenient to be prescribed for carrying out or giving effect to this Act.</w:t>
      </w:r>
    </w:p>
    <w:p w14:paraId="4F731206" w14:textId="77777777" w:rsidR="000E2444" w:rsidRPr="00366B89" w:rsidRDefault="000E2444" w:rsidP="00ED13F3">
      <w:pPr>
        <w:pStyle w:val="SubsectionHead"/>
      </w:pPr>
      <w:r w:rsidRPr="00366B89">
        <w:t>Consultation</w:t>
      </w:r>
      <w:r w:rsidR="008B1411" w:rsidRPr="00366B89">
        <w:t>—setting or amending the rate of a charge</w:t>
      </w:r>
    </w:p>
    <w:p w14:paraId="0C875A82" w14:textId="77777777" w:rsidR="00C95AFE" w:rsidRPr="00366B89" w:rsidRDefault="00C95AFE" w:rsidP="00ED13F3">
      <w:pPr>
        <w:pStyle w:val="subsection"/>
      </w:pPr>
      <w:r w:rsidRPr="00366B89">
        <w:tab/>
        <w:t>(2)</w:t>
      </w:r>
      <w:r w:rsidRPr="00366B89">
        <w:tab/>
        <w:t>Before regulations are made setting or amending the rate of a charge, the Minister must be satisfied that in relation to the proposed regulations:</w:t>
      </w:r>
    </w:p>
    <w:p w14:paraId="3FA7D709" w14:textId="77777777" w:rsidR="00C95AFE" w:rsidRPr="00366B89" w:rsidRDefault="00C95AFE" w:rsidP="00ED13F3">
      <w:pPr>
        <w:pStyle w:val="paragraph"/>
      </w:pPr>
      <w:r w:rsidRPr="00366B89">
        <w:tab/>
        <w:t>(a)</w:t>
      </w:r>
      <w:r w:rsidRPr="00366B89">
        <w:tab/>
        <w:t>if one or more nominated industry representative bodies must be consulted about the proposed regulations in accordance with section 2</w:t>
      </w:r>
      <w:r w:rsidR="0065410F" w:rsidRPr="00366B89">
        <w:t>0</w:t>
      </w:r>
      <w:r w:rsidRPr="00366B89">
        <w:t>:</w:t>
      </w:r>
    </w:p>
    <w:p w14:paraId="24F15BBF" w14:textId="77777777" w:rsidR="00C95AFE" w:rsidRPr="00366B89" w:rsidRDefault="00C95AFE" w:rsidP="00ED13F3">
      <w:pPr>
        <w:pStyle w:val="paragraphsub"/>
      </w:pPr>
      <w:r w:rsidRPr="00366B89">
        <w:tab/>
        <w:t>(</w:t>
      </w:r>
      <w:proofErr w:type="spellStart"/>
      <w:r w:rsidRPr="00366B89">
        <w:t>i</w:t>
      </w:r>
      <w:proofErr w:type="spellEnd"/>
      <w:r w:rsidRPr="00366B89">
        <w:t>)</w:t>
      </w:r>
      <w:r w:rsidRPr="00366B89">
        <w:tab/>
        <w:t>the consultation has occurred; and</w:t>
      </w:r>
    </w:p>
    <w:p w14:paraId="5A59824E" w14:textId="77777777" w:rsidR="00C95AFE" w:rsidRPr="00366B89" w:rsidRDefault="00C95AFE" w:rsidP="00ED13F3">
      <w:pPr>
        <w:pStyle w:val="paragraphsub"/>
      </w:pPr>
      <w:r w:rsidRPr="00366B89">
        <w:tab/>
        <w:t>(ii)</w:t>
      </w:r>
      <w:r w:rsidRPr="00366B89">
        <w:tab/>
        <w:t>if, in accordance with that section, such a body makes a recommendation to the Minister about the rate—the rate does not exceed the rate so recommended; and</w:t>
      </w:r>
    </w:p>
    <w:p w14:paraId="36E8D4F6" w14:textId="77777777" w:rsidR="00C95AFE" w:rsidRPr="00366B89" w:rsidRDefault="00C95AFE" w:rsidP="00ED13F3">
      <w:pPr>
        <w:pStyle w:val="paragraph"/>
      </w:pPr>
      <w:r w:rsidRPr="00366B89">
        <w:tab/>
        <w:t>(b)</w:t>
      </w:r>
      <w:r w:rsidRPr="00366B89">
        <w:tab/>
        <w:t>if a nominated polling body must be consulted about the proposed regulations in accordance with section 2</w:t>
      </w:r>
      <w:r w:rsidR="0065410F" w:rsidRPr="00366B89">
        <w:t>0</w:t>
      </w:r>
      <w:r w:rsidRPr="00366B89">
        <w:t>:</w:t>
      </w:r>
    </w:p>
    <w:p w14:paraId="1D3EA70E" w14:textId="77777777" w:rsidR="00C95AFE" w:rsidRPr="00366B89" w:rsidRDefault="00C95AFE" w:rsidP="00ED13F3">
      <w:pPr>
        <w:pStyle w:val="paragraphsub"/>
      </w:pPr>
      <w:r w:rsidRPr="00366B89">
        <w:tab/>
        <w:t>(</w:t>
      </w:r>
      <w:proofErr w:type="spellStart"/>
      <w:r w:rsidRPr="00366B89">
        <w:t>i</w:t>
      </w:r>
      <w:proofErr w:type="spellEnd"/>
      <w:r w:rsidRPr="00366B89">
        <w:t>)</w:t>
      </w:r>
      <w:r w:rsidRPr="00366B89">
        <w:tab/>
        <w:t>the consultation has occurred; and</w:t>
      </w:r>
    </w:p>
    <w:p w14:paraId="079B74B8" w14:textId="77777777" w:rsidR="00C95AFE" w:rsidRPr="00366B89" w:rsidRDefault="00C95AFE" w:rsidP="00ED13F3">
      <w:pPr>
        <w:pStyle w:val="paragraphsub"/>
      </w:pPr>
      <w:r w:rsidRPr="00366B89">
        <w:tab/>
        <w:t>(ii)</w:t>
      </w:r>
      <w:r w:rsidRPr="00366B89">
        <w:tab/>
        <w:t>if, in accordance with that section, the body makes a recommendation to the Minister about the rate—the rate does not exceed the rate so recommended; and</w:t>
      </w:r>
    </w:p>
    <w:p w14:paraId="71D965E5" w14:textId="77777777" w:rsidR="00C95AFE" w:rsidRPr="00366B89" w:rsidRDefault="00C95AFE" w:rsidP="00ED13F3">
      <w:pPr>
        <w:pStyle w:val="paragraph"/>
      </w:pPr>
      <w:r w:rsidRPr="00366B89">
        <w:tab/>
        <w:t>(c)</w:t>
      </w:r>
      <w:r w:rsidRPr="00366B89">
        <w:tab/>
        <w:t>if neither a nominated industry representative body nor a nominated polling body must be consulted about the proposed regulations:</w:t>
      </w:r>
    </w:p>
    <w:p w14:paraId="3C270517" w14:textId="77777777" w:rsidR="00C95AFE" w:rsidRPr="00366B89" w:rsidRDefault="00C95AFE" w:rsidP="00ED13F3">
      <w:pPr>
        <w:pStyle w:val="paragraphsub"/>
      </w:pPr>
      <w:r w:rsidRPr="00366B89">
        <w:tab/>
        <w:t>(</w:t>
      </w:r>
      <w:proofErr w:type="spellStart"/>
      <w:r w:rsidRPr="00366B89">
        <w:t>i</w:t>
      </w:r>
      <w:proofErr w:type="spellEnd"/>
      <w:r w:rsidRPr="00366B89">
        <w:t>)</w:t>
      </w:r>
      <w:r w:rsidRPr="00366B89">
        <w:tab/>
        <w:t>appropriate consultation has been undertaken about the proposed regulations with bodies and persons involved in the industry in relation to the charge; and</w:t>
      </w:r>
    </w:p>
    <w:p w14:paraId="3FFB29C8" w14:textId="77777777" w:rsidR="00C95AFE" w:rsidRPr="00366B89" w:rsidRDefault="00C95AFE" w:rsidP="00ED13F3">
      <w:pPr>
        <w:pStyle w:val="paragraphsub"/>
      </w:pPr>
      <w:r w:rsidRPr="00366B89">
        <w:tab/>
        <w:t>(ii)</w:t>
      </w:r>
      <w:r w:rsidRPr="00366B89">
        <w:tab/>
        <w:t>any recommendations made by those bodies or persons about the rate have been considered.</w:t>
      </w:r>
    </w:p>
    <w:p w14:paraId="217EC31D" w14:textId="77777777" w:rsidR="00C95AFE" w:rsidRPr="00366B89" w:rsidRDefault="00C95AFE" w:rsidP="00ED13F3">
      <w:pPr>
        <w:pStyle w:val="notetext"/>
      </w:pPr>
      <w:r w:rsidRPr="00366B89">
        <w:t>Note:</w:t>
      </w:r>
      <w:r w:rsidRPr="00366B89">
        <w:tab/>
        <w:t xml:space="preserve">For consultation requirements generally, see </w:t>
      </w:r>
      <w:r w:rsidR="00F800E8" w:rsidRPr="00366B89">
        <w:t>section 1</w:t>
      </w:r>
      <w:r w:rsidRPr="00366B89">
        <w:t xml:space="preserve">7 (consultation) of the </w:t>
      </w:r>
      <w:r w:rsidRPr="00366B89">
        <w:rPr>
          <w:i/>
        </w:rPr>
        <w:t>Legislation Act 2003</w:t>
      </w:r>
      <w:r w:rsidRPr="00366B89">
        <w:t>.</w:t>
      </w:r>
    </w:p>
    <w:p w14:paraId="170FE0C4" w14:textId="77777777" w:rsidR="007845DB" w:rsidRPr="00366B89" w:rsidRDefault="007845DB" w:rsidP="00ED13F3">
      <w:pPr>
        <w:pStyle w:val="subsection"/>
      </w:pPr>
      <w:r w:rsidRPr="00366B89">
        <w:tab/>
        <w:t>(3)</w:t>
      </w:r>
      <w:r w:rsidRPr="00366B89">
        <w:tab/>
        <w:t>The fact that consultation referred to in subsection (2) does not occur does not affect the validity or enforceability of the regulations.</w:t>
      </w:r>
    </w:p>
    <w:p w14:paraId="572E7FA4" w14:textId="77777777" w:rsidR="000E2444" w:rsidRPr="00366B89" w:rsidRDefault="00054030" w:rsidP="00ED13F3">
      <w:pPr>
        <w:pStyle w:val="SubsectionHead"/>
      </w:pPr>
      <w:r w:rsidRPr="00366B89">
        <w:t>Other</w:t>
      </w:r>
      <w:r w:rsidR="000E2444" w:rsidRPr="00366B89">
        <w:t xml:space="preserve"> instruments</w:t>
      </w:r>
    </w:p>
    <w:p w14:paraId="2DE39883" w14:textId="77777777" w:rsidR="000E2444" w:rsidRPr="00366B89" w:rsidRDefault="000E2444" w:rsidP="00ED13F3">
      <w:pPr>
        <w:pStyle w:val="subsection"/>
      </w:pPr>
      <w:r w:rsidRPr="00366B89">
        <w:tab/>
        <w:t>(</w:t>
      </w:r>
      <w:r w:rsidR="007845DB" w:rsidRPr="00366B89">
        <w:t>4</w:t>
      </w:r>
      <w:r w:rsidRPr="00366B89">
        <w:t>)</w:t>
      </w:r>
      <w:r w:rsidRPr="00366B89">
        <w:tab/>
        <w:t>The regulations may make provision in relation to a matter by conferring on the Minister or the Secretary a power to make a legislative instrument.</w:t>
      </w:r>
    </w:p>
    <w:p w14:paraId="0F5E9C94" w14:textId="77777777" w:rsidR="000E2444" w:rsidRPr="00366B89" w:rsidRDefault="000E2444" w:rsidP="00ED13F3">
      <w:pPr>
        <w:pStyle w:val="SubsectionHead"/>
      </w:pPr>
      <w:r w:rsidRPr="00366B89">
        <w:t>Incorporation of other instruments</w:t>
      </w:r>
    </w:p>
    <w:p w14:paraId="3BA99C14" w14:textId="77777777" w:rsidR="000E2444" w:rsidRPr="00366B89" w:rsidRDefault="000E2444" w:rsidP="00ED13F3">
      <w:pPr>
        <w:pStyle w:val="subsection"/>
      </w:pPr>
      <w:r w:rsidRPr="00366B89">
        <w:tab/>
        <w:t>(</w:t>
      </w:r>
      <w:r w:rsidR="007845DB" w:rsidRPr="00366B89">
        <w:t>5</w:t>
      </w:r>
      <w:r w:rsidRPr="00366B89">
        <w:t>)</w:t>
      </w:r>
      <w:r w:rsidRPr="00366B89">
        <w:tab/>
        <w:t xml:space="preserve">Despite </w:t>
      </w:r>
      <w:r w:rsidR="00F800E8" w:rsidRPr="00366B89">
        <w:t>subsection 1</w:t>
      </w:r>
      <w:r w:rsidRPr="00366B89">
        <w:t xml:space="preserve">4(2) of the </w:t>
      </w:r>
      <w:r w:rsidRPr="00366B89">
        <w:rPr>
          <w:i/>
        </w:rPr>
        <w:t>Legislation Act 2003</w:t>
      </w:r>
      <w:r w:rsidRPr="00366B89">
        <w:t>, the regulations may make provision in relation to a matter by applying, adopting or incorporating, with or without modification, any matter contained in an instrument or other writing as in force or existing from time to time.</w:t>
      </w:r>
    </w:p>
    <w:p w14:paraId="74D57B96" w14:textId="77777777" w:rsidR="000E2444" w:rsidRPr="00366B89" w:rsidRDefault="000E2444" w:rsidP="00ED13F3">
      <w:pPr>
        <w:pStyle w:val="SubsectionHead"/>
      </w:pPr>
      <w:r w:rsidRPr="00366B89">
        <w:t>No limit on subsection (1)</w:t>
      </w:r>
    </w:p>
    <w:p w14:paraId="3CF31EE8" w14:textId="77777777" w:rsidR="000E2444" w:rsidRDefault="000E2444" w:rsidP="00ED13F3">
      <w:pPr>
        <w:pStyle w:val="subsection"/>
      </w:pPr>
      <w:r w:rsidRPr="00366B89">
        <w:tab/>
        <w:t>(</w:t>
      </w:r>
      <w:r w:rsidR="007845DB" w:rsidRPr="00366B89">
        <w:t>6</w:t>
      </w:r>
      <w:r w:rsidRPr="00366B89">
        <w:t>)</w:t>
      </w:r>
      <w:r w:rsidRPr="00366B89">
        <w:tab/>
        <w:t>Subsections (</w:t>
      </w:r>
      <w:r w:rsidR="007845DB" w:rsidRPr="00366B89">
        <w:t>4</w:t>
      </w:r>
      <w:r w:rsidRPr="00366B89">
        <w:t xml:space="preserve">) </w:t>
      </w:r>
      <w:r w:rsidR="00054030" w:rsidRPr="00366B89">
        <w:t>and (</w:t>
      </w:r>
      <w:r w:rsidR="007845DB" w:rsidRPr="00366B89">
        <w:t>5</w:t>
      </w:r>
      <w:r w:rsidR="00054030" w:rsidRPr="00366B89">
        <w:t>)</w:t>
      </w:r>
      <w:r w:rsidRPr="00366B89">
        <w:t xml:space="preserve"> do not limit subsection (1).</w:t>
      </w:r>
    </w:p>
    <w:p w14:paraId="2458392A" w14:textId="77777777" w:rsidR="00B502F6" w:rsidRDefault="00B502F6" w:rsidP="00B502F6"/>
    <w:p w14:paraId="6795B7B4" w14:textId="77777777" w:rsidR="00B502F6" w:rsidRDefault="00B502F6" w:rsidP="00B502F6">
      <w:pPr>
        <w:pStyle w:val="AssentBk"/>
        <w:keepNext/>
      </w:pPr>
    </w:p>
    <w:p w14:paraId="75B55E1D" w14:textId="77777777" w:rsidR="00B502F6" w:rsidRDefault="00B502F6" w:rsidP="00B502F6">
      <w:pPr>
        <w:pStyle w:val="AssentBk"/>
        <w:keepNext/>
      </w:pPr>
    </w:p>
    <w:p w14:paraId="49E863B0" w14:textId="77777777" w:rsidR="00B502F6" w:rsidRDefault="00B502F6" w:rsidP="00B502F6">
      <w:pPr>
        <w:pStyle w:val="2ndRd"/>
        <w:keepNext/>
        <w:pBdr>
          <w:top w:val="single" w:sz="2" w:space="1" w:color="auto"/>
        </w:pBdr>
      </w:pPr>
    </w:p>
    <w:p w14:paraId="5370CF58" w14:textId="77777777" w:rsidR="00F74554" w:rsidRDefault="00F74554" w:rsidP="001D72F8">
      <w:pPr>
        <w:pStyle w:val="2ndRd"/>
        <w:keepNext/>
        <w:spacing w:line="260" w:lineRule="atLeast"/>
        <w:rPr>
          <w:i/>
        </w:rPr>
      </w:pPr>
      <w:r>
        <w:t>[</w:t>
      </w:r>
      <w:r>
        <w:rPr>
          <w:i/>
        </w:rPr>
        <w:t>Minister’s second reading speech made in—</w:t>
      </w:r>
    </w:p>
    <w:p w14:paraId="29CF4F9E" w14:textId="73F9C9F1" w:rsidR="00F74554" w:rsidRDefault="00F74554" w:rsidP="001D72F8">
      <w:pPr>
        <w:pStyle w:val="2ndRd"/>
        <w:keepNext/>
        <w:spacing w:line="260" w:lineRule="atLeast"/>
        <w:rPr>
          <w:i/>
        </w:rPr>
      </w:pPr>
      <w:r>
        <w:rPr>
          <w:i/>
        </w:rPr>
        <w:t>House of Representatives on 18 October 2023</w:t>
      </w:r>
    </w:p>
    <w:p w14:paraId="112E226A" w14:textId="50046747" w:rsidR="00F74554" w:rsidRDefault="00F74554" w:rsidP="001D72F8">
      <w:pPr>
        <w:pStyle w:val="2ndRd"/>
        <w:keepNext/>
        <w:spacing w:line="260" w:lineRule="atLeast"/>
        <w:rPr>
          <w:i/>
        </w:rPr>
      </w:pPr>
      <w:r>
        <w:rPr>
          <w:i/>
        </w:rPr>
        <w:t>Senate on 16 November 2023</w:t>
      </w:r>
      <w:r>
        <w:t>]</w:t>
      </w:r>
    </w:p>
    <w:p w14:paraId="31EAF0F5" w14:textId="77777777" w:rsidR="00F74554" w:rsidRDefault="00F74554" w:rsidP="001D72F8"/>
    <w:p w14:paraId="19B22998" w14:textId="4243C82E" w:rsidR="00F25F8B" w:rsidRPr="00F74554" w:rsidRDefault="00F74554" w:rsidP="00342A1E">
      <w:pPr>
        <w:framePr w:hSpace="180" w:wrap="around" w:vAnchor="text" w:hAnchor="page" w:x="2371" w:y="5251"/>
      </w:pPr>
      <w:r>
        <w:t>(123/23)</w:t>
      </w:r>
    </w:p>
    <w:p w14:paraId="4CD27E4A" w14:textId="77777777" w:rsidR="00F74554" w:rsidRDefault="00F74554"/>
    <w:sectPr w:rsidR="00F74554" w:rsidSect="00F25F8B">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6E74B" w14:textId="77777777" w:rsidR="001D72F8" w:rsidRDefault="001D72F8" w:rsidP="00715914">
      <w:pPr>
        <w:spacing w:line="240" w:lineRule="auto"/>
      </w:pPr>
      <w:r>
        <w:separator/>
      </w:r>
    </w:p>
  </w:endnote>
  <w:endnote w:type="continuationSeparator" w:id="0">
    <w:p w14:paraId="11D69769" w14:textId="77777777" w:rsidR="001D72F8" w:rsidRDefault="001D72F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C861" w14:textId="77777777" w:rsidR="001D72F8" w:rsidRPr="005F1388" w:rsidRDefault="001D72F8" w:rsidP="00ED13F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7DE4" w14:textId="2AEF77B6" w:rsidR="001D72F8" w:rsidRDefault="001D72F8" w:rsidP="001D72F8">
    <w:pPr>
      <w:pStyle w:val="ScalePlusRef"/>
    </w:pPr>
    <w:r>
      <w:t>Note: An electronic version of this Act is available on the Federal Register of Legislation (</w:t>
    </w:r>
    <w:hyperlink r:id="rId1" w:history="1">
      <w:r>
        <w:t>https://www.legislation.gov.au/</w:t>
      </w:r>
    </w:hyperlink>
    <w:r>
      <w:t>)</w:t>
    </w:r>
  </w:p>
  <w:p w14:paraId="2ED48B44" w14:textId="77777777" w:rsidR="001D72F8" w:rsidRDefault="001D72F8" w:rsidP="001D72F8"/>
  <w:p w14:paraId="42E4C56C" w14:textId="39648FEE" w:rsidR="001D72F8" w:rsidRDefault="001D72F8" w:rsidP="00ED13F3">
    <w:pPr>
      <w:pStyle w:val="Footer"/>
      <w:spacing w:before="120"/>
    </w:pPr>
  </w:p>
  <w:p w14:paraId="5D7699EC" w14:textId="77777777" w:rsidR="001D72F8" w:rsidRPr="005F1388" w:rsidRDefault="001D72F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0E79" w14:textId="77777777" w:rsidR="001D72F8" w:rsidRPr="00ED79B6" w:rsidRDefault="001D72F8" w:rsidP="00ED13F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23E6" w14:textId="77777777" w:rsidR="001D72F8" w:rsidRDefault="001D72F8" w:rsidP="00ED13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72F8" w14:paraId="68B23FB1" w14:textId="77777777" w:rsidTr="00AC4BB2">
      <w:tc>
        <w:tcPr>
          <w:tcW w:w="646" w:type="dxa"/>
        </w:tcPr>
        <w:p w14:paraId="658BE5B3" w14:textId="77777777" w:rsidR="001D72F8" w:rsidRDefault="001D72F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w:t>
          </w:r>
          <w:r w:rsidRPr="00ED79B6">
            <w:rPr>
              <w:i/>
              <w:sz w:val="18"/>
            </w:rPr>
            <w:fldChar w:fldCharType="end"/>
          </w:r>
        </w:p>
      </w:tc>
      <w:tc>
        <w:tcPr>
          <w:tcW w:w="5387" w:type="dxa"/>
        </w:tcPr>
        <w:p w14:paraId="42F7F83E" w14:textId="0F9524FA" w:rsidR="001D72F8" w:rsidRDefault="001D72F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Primary Industries (Customs) Charges Act 2024</w:t>
          </w:r>
          <w:r w:rsidRPr="00ED79B6">
            <w:rPr>
              <w:i/>
              <w:sz w:val="18"/>
            </w:rPr>
            <w:fldChar w:fldCharType="end"/>
          </w:r>
        </w:p>
      </w:tc>
      <w:tc>
        <w:tcPr>
          <w:tcW w:w="1270" w:type="dxa"/>
        </w:tcPr>
        <w:p w14:paraId="3DFB31CC" w14:textId="32E0F16A" w:rsidR="001D72F8" w:rsidRDefault="001D72F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55, 2024</w:t>
          </w:r>
          <w:r w:rsidRPr="00ED79B6">
            <w:rPr>
              <w:i/>
              <w:sz w:val="18"/>
            </w:rPr>
            <w:fldChar w:fldCharType="end"/>
          </w:r>
        </w:p>
      </w:tc>
    </w:tr>
  </w:tbl>
  <w:p w14:paraId="19424850" w14:textId="77777777" w:rsidR="001D72F8" w:rsidRPr="00ED79B6" w:rsidRDefault="001D72F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6299" w14:textId="77777777" w:rsidR="001D72F8" w:rsidRPr="00ED79B6" w:rsidRDefault="001D72F8" w:rsidP="00ED13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72F8" w14:paraId="3824B86A" w14:textId="77777777" w:rsidTr="00340F07">
      <w:tc>
        <w:tcPr>
          <w:tcW w:w="1247" w:type="dxa"/>
        </w:tcPr>
        <w:p w14:paraId="032A494C" w14:textId="3288DFA7" w:rsidR="001D72F8" w:rsidRDefault="001D72F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55, 2024</w:t>
          </w:r>
          <w:r w:rsidRPr="00ED79B6">
            <w:rPr>
              <w:i/>
              <w:sz w:val="18"/>
            </w:rPr>
            <w:fldChar w:fldCharType="end"/>
          </w:r>
        </w:p>
      </w:tc>
      <w:tc>
        <w:tcPr>
          <w:tcW w:w="5387" w:type="dxa"/>
        </w:tcPr>
        <w:p w14:paraId="084AA78E" w14:textId="21B6D9C3" w:rsidR="001D72F8" w:rsidRDefault="001D72F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Primary Industries (Customs) Charges Act 2024</w:t>
          </w:r>
          <w:r w:rsidRPr="00ED79B6">
            <w:rPr>
              <w:i/>
              <w:sz w:val="18"/>
            </w:rPr>
            <w:fldChar w:fldCharType="end"/>
          </w:r>
        </w:p>
      </w:tc>
      <w:tc>
        <w:tcPr>
          <w:tcW w:w="669" w:type="dxa"/>
        </w:tcPr>
        <w:p w14:paraId="330A95E1" w14:textId="77777777" w:rsidR="001D72F8" w:rsidRDefault="001D72F8" w:rsidP="00BC227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3C3835F" w14:textId="77777777" w:rsidR="001D72F8" w:rsidRPr="00ED79B6" w:rsidRDefault="001D72F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2813" w14:textId="77777777" w:rsidR="001D72F8" w:rsidRDefault="001D72F8" w:rsidP="00ED13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72F8" w14:paraId="4FDB71B7" w14:textId="77777777" w:rsidTr="00E749AA">
      <w:tc>
        <w:tcPr>
          <w:tcW w:w="646" w:type="dxa"/>
        </w:tcPr>
        <w:p w14:paraId="1A1E3AE5" w14:textId="77777777" w:rsidR="001D72F8" w:rsidRDefault="001D72F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tc>
      <w:tc>
        <w:tcPr>
          <w:tcW w:w="5387" w:type="dxa"/>
        </w:tcPr>
        <w:p w14:paraId="14C61C71" w14:textId="78D998E8" w:rsidR="001D72F8" w:rsidRDefault="001D72F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Primary Industries (Customs) Charges Act 2024</w:t>
          </w:r>
          <w:r w:rsidRPr="007A1328">
            <w:rPr>
              <w:i/>
              <w:sz w:val="18"/>
            </w:rPr>
            <w:fldChar w:fldCharType="end"/>
          </w:r>
        </w:p>
      </w:tc>
      <w:tc>
        <w:tcPr>
          <w:tcW w:w="1270" w:type="dxa"/>
        </w:tcPr>
        <w:p w14:paraId="0F3DC5D7" w14:textId="4FA1327D" w:rsidR="001D72F8" w:rsidRDefault="001D72F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55, 2024</w:t>
          </w:r>
          <w:r w:rsidRPr="007A1328">
            <w:rPr>
              <w:i/>
              <w:sz w:val="18"/>
            </w:rPr>
            <w:fldChar w:fldCharType="end"/>
          </w:r>
        </w:p>
      </w:tc>
    </w:tr>
  </w:tbl>
  <w:p w14:paraId="30A6648E" w14:textId="77777777" w:rsidR="001D72F8" w:rsidRPr="007A1328" w:rsidRDefault="001D72F8"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A51C" w14:textId="77777777" w:rsidR="001D72F8" w:rsidRDefault="001D72F8" w:rsidP="00ED13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72F8" w14:paraId="494EBF0E" w14:textId="77777777" w:rsidTr="00E749AA">
      <w:tc>
        <w:tcPr>
          <w:tcW w:w="1247" w:type="dxa"/>
        </w:tcPr>
        <w:p w14:paraId="35AAFAEA" w14:textId="53B89955" w:rsidR="001D72F8" w:rsidRDefault="001D72F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55, 2024</w:t>
          </w:r>
          <w:r w:rsidRPr="007A1328">
            <w:rPr>
              <w:i/>
              <w:sz w:val="18"/>
            </w:rPr>
            <w:fldChar w:fldCharType="end"/>
          </w:r>
        </w:p>
      </w:tc>
      <w:tc>
        <w:tcPr>
          <w:tcW w:w="5387" w:type="dxa"/>
        </w:tcPr>
        <w:p w14:paraId="7B68B161" w14:textId="2F9FDAA3" w:rsidR="001D72F8" w:rsidRDefault="001D72F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Primary Industries (Customs) Charges Act 2024</w:t>
          </w:r>
          <w:r w:rsidRPr="007A1328">
            <w:rPr>
              <w:i/>
              <w:sz w:val="18"/>
            </w:rPr>
            <w:fldChar w:fldCharType="end"/>
          </w:r>
        </w:p>
      </w:tc>
      <w:tc>
        <w:tcPr>
          <w:tcW w:w="669" w:type="dxa"/>
        </w:tcPr>
        <w:p w14:paraId="7A69D64A" w14:textId="77777777" w:rsidR="001D72F8" w:rsidRDefault="001D72F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w:t>
          </w:r>
          <w:r w:rsidRPr="007A1328">
            <w:rPr>
              <w:i/>
              <w:sz w:val="18"/>
            </w:rPr>
            <w:fldChar w:fldCharType="end"/>
          </w:r>
        </w:p>
      </w:tc>
    </w:tr>
  </w:tbl>
  <w:p w14:paraId="6D0464C2" w14:textId="77777777" w:rsidR="001D72F8" w:rsidRPr="007A1328" w:rsidRDefault="001D72F8"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633F" w14:textId="77777777" w:rsidR="001D72F8" w:rsidRDefault="001D72F8" w:rsidP="00ED13F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D72F8" w14:paraId="10838273" w14:textId="77777777" w:rsidTr="00E749AA">
      <w:tc>
        <w:tcPr>
          <w:tcW w:w="1247" w:type="dxa"/>
        </w:tcPr>
        <w:p w14:paraId="0CA74CE5" w14:textId="6DC50903" w:rsidR="001D72F8" w:rsidRDefault="001D72F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55, 2024</w:t>
          </w:r>
          <w:r w:rsidRPr="007A1328">
            <w:rPr>
              <w:i/>
              <w:sz w:val="18"/>
            </w:rPr>
            <w:fldChar w:fldCharType="end"/>
          </w:r>
        </w:p>
      </w:tc>
      <w:tc>
        <w:tcPr>
          <w:tcW w:w="5387" w:type="dxa"/>
        </w:tcPr>
        <w:p w14:paraId="093D9AFA" w14:textId="765BDFA2" w:rsidR="001D72F8" w:rsidRDefault="001D72F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Primary Industries (Customs) Charges Act 2024</w:t>
          </w:r>
          <w:r w:rsidRPr="007A1328">
            <w:rPr>
              <w:i/>
              <w:sz w:val="18"/>
            </w:rPr>
            <w:fldChar w:fldCharType="end"/>
          </w:r>
        </w:p>
      </w:tc>
      <w:tc>
        <w:tcPr>
          <w:tcW w:w="669" w:type="dxa"/>
        </w:tcPr>
        <w:p w14:paraId="1B6F1BA0" w14:textId="77777777" w:rsidR="001D72F8" w:rsidRDefault="001D72F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0302788" w14:textId="77777777" w:rsidR="001D72F8" w:rsidRPr="007A1328" w:rsidRDefault="001D72F8"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033F" w14:textId="77777777" w:rsidR="001D72F8" w:rsidRDefault="001D72F8" w:rsidP="00715914">
      <w:pPr>
        <w:spacing w:line="240" w:lineRule="auto"/>
      </w:pPr>
      <w:r>
        <w:separator/>
      </w:r>
    </w:p>
  </w:footnote>
  <w:footnote w:type="continuationSeparator" w:id="0">
    <w:p w14:paraId="40B32216" w14:textId="77777777" w:rsidR="001D72F8" w:rsidRDefault="001D72F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21F0" w14:textId="77777777" w:rsidR="001D72F8" w:rsidRPr="005F1388" w:rsidRDefault="001D72F8"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7F56" w14:textId="77777777" w:rsidR="001D72F8" w:rsidRPr="005F1388" w:rsidRDefault="001D72F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B903" w14:textId="77777777" w:rsidR="001D72F8" w:rsidRPr="005F1388" w:rsidRDefault="001D72F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03CA" w14:textId="77777777" w:rsidR="001D72F8" w:rsidRPr="00ED79B6" w:rsidRDefault="001D72F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C6A5" w14:textId="77777777" w:rsidR="001D72F8" w:rsidRPr="00ED79B6" w:rsidRDefault="001D72F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7B99" w14:textId="77777777" w:rsidR="001D72F8" w:rsidRPr="00ED79B6" w:rsidRDefault="001D72F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A951" w14:textId="42BB7C24" w:rsidR="001D72F8" w:rsidRDefault="001D72F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35040ED" w14:textId="1721E517" w:rsidR="001D72F8" w:rsidRDefault="001D72F8"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007CB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07CB7">
      <w:rPr>
        <w:noProof/>
        <w:sz w:val="20"/>
      </w:rPr>
      <w:t>Preliminary</w:t>
    </w:r>
    <w:r>
      <w:rPr>
        <w:sz w:val="20"/>
      </w:rPr>
      <w:fldChar w:fldCharType="end"/>
    </w:r>
  </w:p>
  <w:p w14:paraId="08D775EE" w14:textId="28635359" w:rsidR="001D72F8" w:rsidRPr="007A1328" w:rsidRDefault="001D72F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CD3D6EB" w14:textId="77777777" w:rsidR="001D72F8" w:rsidRPr="007A1328" w:rsidRDefault="001D72F8" w:rsidP="00715914">
    <w:pPr>
      <w:rPr>
        <w:b/>
        <w:sz w:val="24"/>
      </w:rPr>
    </w:pPr>
  </w:p>
  <w:p w14:paraId="75E8DCB2" w14:textId="4B0326CC" w:rsidR="001D72F8" w:rsidRPr="007A1328" w:rsidRDefault="001D72F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7CB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90BD" w14:textId="6A9C1A95" w:rsidR="001D72F8" w:rsidRPr="007A1328" w:rsidRDefault="001D72F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CB9BE6" w14:textId="05DD8A0C" w:rsidR="001D72F8" w:rsidRPr="007A1328" w:rsidRDefault="001D72F8"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007CB7">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07CB7">
      <w:rPr>
        <w:b/>
        <w:noProof/>
        <w:sz w:val="20"/>
      </w:rPr>
      <w:t>Part 6</w:t>
    </w:r>
    <w:r>
      <w:rPr>
        <w:b/>
        <w:sz w:val="20"/>
      </w:rPr>
      <w:fldChar w:fldCharType="end"/>
    </w:r>
  </w:p>
  <w:p w14:paraId="26288186" w14:textId="0C74E9D1" w:rsidR="001D72F8" w:rsidRPr="007A1328" w:rsidRDefault="001D72F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FDC9A4" w14:textId="77777777" w:rsidR="001D72F8" w:rsidRPr="007A1328" w:rsidRDefault="001D72F8" w:rsidP="00715914">
    <w:pPr>
      <w:jc w:val="right"/>
      <w:rPr>
        <w:b/>
        <w:sz w:val="24"/>
      </w:rPr>
    </w:pPr>
  </w:p>
  <w:p w14:paraId="752DA238" w14:textId="70C20D6F" w:rsidR="001D72F8" w:rsidRPr="007A1328" w:rsidRDefault="001D72F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7CB7">
      <w:rPr>
        <w:noProof/>
        <w:sz w:val="24"/>
      </w:rPr>
      <w:t>24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E34F" w14:textId="77777777" w:rsidR="001D72F8" w:rsidRPr="007A1328" w:rsidRDefault="001D72F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B4A"/>
    <w:rsid w:val="00007CB7"/>
    <w:rsid w:val="000136AF"/>
    <w:rsid w:val="00020C6B"/>
    <w:rsid w:val="00022EFC"/>
    <w:rsid w:val="0003377B"/>
    <w:rsid w:val="00052671"/>
    <w:rsid w:val="00054030"/>
    <w:rsid w:val="000614BF"/>
    <w:rsid w:val="00064168"/>
    <w:rsid w:val="00066062"/>
    <w:rsid w:val="00087D46"/>
    <w:rsid w:val="00092FA1"/>
    <w:rsid w:val="000A556A"/>
    <w:rsid w:val="000C1783"/>
    <w:rsid w:val="000C187A"/>
    <w:rsid w:val="000C3BC1"/>
    <w:rsid w:val="000D05EF"/>
    <w:rsid w:val="000D0ACC"/>
    <w:rsid w:val="000D0EB7"/>
    <w:rsid w:val="000E2261"/>
    <w:rsid w:val="000E2444"/>
    <w:rsid w:val="000E3F92"/>
    <w:rsid w:val="000E412A"/>
    <w:rsid w:val="000E43BB"/>
    <w:rsid w:val="000F074C"/>
    <w:rsid w:val="000F21C1"/>
    <w:rsid w:val="0010745C"/>
    <w:rsid w:val="0010785F"/>
    <w:rsid w:val="00115E53"/>
    <w:rsid w:val="00122FE1"/>
    <w:rsid w:val="0013072E"/>
    <w:rsid w:val="0013197E"/>
    <w:rsid w:val="00133568"/>
    <w:rsid w:val="001464BD"/>
    <w:rsid w:val="00151FF9"/>
    <w:rsid w:val="00153B38"/>
    <w:rsid w:val="00166C2F"/>
    <w:rsid w:val="001671E9"/>
    <w:rsid w:val="001708A4"/>
    <w:rsid w:val="0019026E"/>
    <w:rsid w:val="001939E1"/>
    <w:rsid w:val="00195382"/>
    <w:rsid w:val="001A45D5"/>
    <w:rsid w:val="001A69A2"/>
    <w:rsid w:val="001B15CF"/>
    <w:rsid w:val="001B72DD"/>
    <w:rsid w:val="001B782B"/>
    <w:rsid w:val="001C0397"/>
    <w:rsid w:val="001C69C4"/>
    <w:rsid w:val="001D11E9"/>
    <w:rsid w:val="001D37EF"/>
    <w:rsid w:val="001D72F8"/>
    <w:rsid w:val="001E3590"/>
    <w:rsid w:val="001E5C6A"/>
    <w:rsid w:val="001E7407"/>
    <w:rsid w:val="001E7F6E"/>
    <w:rsid w:val="001F5D5E"/>
    <w:rsid w:val="001F6219"/>
    <w:rsid w:val="001F75C2"/>
    <w:rsid w:val="002065DA"/>
    <w:rsid w:val="00212DDD"/>
    <w:rsid w:val="0021534C"/>
    <w:rsid w:val="00220009"/>
    <w:rsid w:val="0022205E"/>
    <w:rsid w:val="0024010F"/>
    <w:rsid w:val="00240749"/>
    <w:rsid w:val="002420EE"/>
    <w:rsid w:val="002456C6"/>
    <w:rsid w:val="002564A4"/>
    <w:rsid w:val="002626E8"/>
    <w:rsid w:val="002645D1"/>
    <w:rsid w:val="00264DD6"/>
    <w:rsid w:val="00277EAE"/>
    <w:rsid w:val="002802EF"/>
    <w:rsid w:val="00296383"/>
    <w:rsid w:val="00297ECB"/>
    <w:rsid w:val="002A59E2"/>
    <w:rsid w:val="002C04C7"/>
    <w:rsid w:val="002D043A"/>
    <w:rsid w:val="002D1446"/>
    <w:rsid w:val="002D6224"/>
    <w:rsid w:val="002E48DC"/>
    <w:rsid w:val="003060B0"/>
    <w:rsid w:val="003213F0"/>
    <w:rsid w:val="00324BDF"/>
    <w:rsid w:val="0032591D"/>
    <w:rsid w:val="003304A9"/>
    <w:rsid w:val="00332335"/>
    <w:rsid w:val="00337992"/>
    <w:rsid w:val="00340F07"/>
    <w:rsid w:val="003415D3"/>
    <w:rsid w:val="00342A1E"/>
    <w:rsid w:val="0034382B"/>
    <w:rsid w:val="00352B0F"/>
    <w:rsid w:val="00355469"/>
    <w:rsid w:val="00356B3D"/>
    <w:rsid w:val="00360459"/>
    <w:rsid w:val="00362764"/>
    <w:rsid w:val="00363DAD"/>
    <w:rsid w:val="00364EFF"/>
    <w:rsid w:val="00366B89"/>
    <w:rsid w:val="00371F20"/>
    <w:rsid w:val="0037403B"/>
    <w:rsid w:val="00374B0A"/>
    <w:rsid w:val="00377D9D"/>
    <w:rsid w:val="00380BF3"/>
    <w:rsid w:val="003A21A1"/>
    <w:rsid w:val="003A33A9"/>
    <w:rsid w:val="003C60B9"/>
    <w:rsid w:val="003D0BFE"/>
    <w:rsid w:val="003D3E55"/>
    <w:rsid w:val="003D5700"/>
    <w:rsid w:val="003F3D54"/>
    <w:rsid w:val="00403FAF"/>
    <w:rsid w:val="00406FC3"/>
    <w:rsid w:val="00410A84"/>
    <w:rsid w:val="004116CD"/>
    <w:rsid w:val="00415B3E"/>
    <w:rsid w:val="00416854"/>
    <w:rsid w:val="00417EB9"/>
    <w:rsid w:val="00424CA9"/>
    <w:rsid w:val="00431A1F"/>
    <w:rsid w:val="00431F88"/>
    <w:rsid w:val="0044291A"/>
    <w:rsid w:val="00446F94"/>
    <w:rsid w:val="004511D0"/>
    <w:rsid w:val="00463EC0"/>
    <w:rsid w:val="004717DC"/>
    <w:rsid w:val="00477FB9"/>
    <w:rsid w:val="00481861"/>
    <w:rsid w:val="00484CBA"/>
    <w:rsid w:val="0048585C"/>
    <w:rsid w:val="00496F97"/>
    <w:rsid w:val="004A0B39"/>
    <w:rsid w:val="004A1CC6"/>
    <w:rsid w:val="004B37FC"/>
    <w:rsid w:val="004B38C1"/>
    <w:rsid w:val="004C06E8"/>
    <w:rsid w:val="004D058E"/>
    <w:rsid w:val="004D12FB"/>
    <w:rsid w:val="004D630B"/>
    <w:rsid w:val="004D69C3"/>
    <w:rsid w:val="004E0872"/>
    <w:rsid w:val="004E2AA3"/>
    <w:rsid w:val="004E2FC2"/>
    <w:rsid w:val="004E4392"/>
    <w:rsid w:val="004E7BEC"/>
    <w:rsid w:val="004F5A72"/>
    <w:rsid w:val="00502192"/>
    <w:rsid w:val="00516B8D"/>
    <w:rsid w:val="00537FBC"/>
    <w:rsid w:val="00541B00"/>
    <w:rsid w:val="00544776"/>
    <w:rsid w:val="005477B1"/>
    <w:rsid w:val="00560427"/>
    <w:rsid w:val="005664A9"/>
    <w:rsid w:val="00571CBF"/>
    <w:rsid w:val="00571FD9"/>
    <w:rsid w:val="005801A4"/>
    <w:rsid w:val="00580B11"/>
    <w:rsid w:val="00584811"/>
    <w:rsid w:val="00585379"/>
    <w:rsid w:val="00593AA6"/>
    <w:rsid w:val="00594161"/>
    <w:rsid w:val="00594749"/>
    <w:rsid w:val="005A0E72"/>
    <w:rsid w:val="005A2263"/>
    <w:rsid w:val="005A327B"/>
    <w:rsid w:val="005A6928"/>
    <w:rsid w:val="005A7191"/>
    <w:rsid w:val="005B19EB"/>
    <w:rsid w:val="005B4067"/>
    <w:rsid w:val="005C3F41"/>
    <w:rsid w:val="005C5C12"/>
    <w:rsid w:val="005D3471"/>
    <w:rsid w:val="005D4663"/>
    <w:rsid w:val="005D7042"/>
    <w:rsid w:val="005D74DB"/>
    <w:rsid w:val="005E5228"/>
    <w:rsid w:val="005F0A35"/>
    <w:rsid w:val="005F25C1"/>
    <w:rsid w:val="00600219"/>
    <w:rsid w:val="00601309"/>
    <w:rsid w:val="00601628"/>
    <w:rsid w:val="00602388"/>
    <w:rsid w:val="00602572"/>
    <w:rsid w:val="0061258A"/>
    <w:rsid w:val="00620197"/>
    <w:rsid w:val="006368D8"/>
    <w:rsid w:val="0064729C"/>
    <w:rsid w:val="00653522"/>
    <w:rsid w:val="0065410F"/>
    <w:rsid w:val="00662B9B"/>
    <w:rsid w:val="00676214"/>
    <w:rsid w:val="00677CC2"/>
    <w:rsid w:val="00686C54"/>
    <w:rsid w:val="006905DE"/>
    <w:rsid w:val="0069207B"/>
    <w:rsid w:val="0069210F"/>
    <w:rsid w:val="00694885"/>
    <w:rsid w:val="006A0220"/>
    <w:rsid w:val="006A4A78"/>
    <w:rsid w:val="006A7C8B"/>
    <w:rsid w:val="006B6E88"/>
    <w:rsid w:val="006B7B4A"/>
    <w:rsid w:val="006C0A14"/>
    <w:rsid w:val="006C1127"/>
    <w:rsid w:val="006C2748"/>
    <w:rsid w:val="006C5D04"/>
    <w:rsid w:val="006C7F8C"/>
    <w:rsid w:val="006D3F22"/>
    <w:rsid w:val="006E5E95"/>
    <w:rsid w:val="006F0195"/>
    <w:rsid w:val="006F2E7F"/>
    <w:rsid w:val="006F318F"/>
    <w:rsid w:val="006F6D10"/>
    <w:rsid w:val="00700B2C"/>
    <w:rsid w:val="00710129"/>
    <w:rsid w:val="00711A69"/>
    <w:rsid w:val="00713084"/>
    <w:rsid w:val="00715914"/>
    <w:rsid w:val="00724867"/>
    <w:rsid w:val="00731E00"/>
    <w:rsid w:val="00732CD5"/>
    <w:rsid w:val="007347B8"/>
    <w:rsid w:val="00734C2F"/>
    <w:rsid w:val="007422B0"/>
    <w:rsid w:val="007440B7"/>
    <w:rsid w:val="0074534E"/>
    <w:rsid w:val="00746C1A"/>
    <w:rsid w:val="007534EF"/>
    <w:rsid w:val="00757B48"/>
    <w:rsid w:val="007715C9"/>
    <w:rsid w:val="007716FF"/>
    <w:rsid w:val="00774EDD"/>
    <w:rsid w:val="007757EC"/>
    <w:rsid w:val="007845DB"/>
    <w:rsid w:val="007924FC"/>
    <w:rsid w:val="00795903"/>
    <w:rsid w:val="007B4AF6"/>
    <w:rsid w:val="007B6246"/>
    <w:rsid w:val="007B75F4"/>
    <w:rsid w:val="007C08D4"/>
    <w:rsid w:val="007C1377"/>
    <w:rsid w:val="007D7D17"/>
    <w:rsid w:val="008001D7"/>
    <w:rsid w:val="008069FB"/>
    <w:rsid w:val="008120E1"/>
    <w:rsid w:val="00824F81"/>
    <w:rsid w:val="008260D1"/>
    <w:rsid w:val="008422C3"/>
    <w:rsid w:val="0084395C"/>
    <w:rsid w:val="00847D79"/>
    <w:rsid w:val="0085097B"/>
    <w:rsid w:val="0085473A"/>
    <w:rsid w:val="00856A31"/>
    <w:rsid w:val="008754D0"/>
    <w:rsid w:val="00881B8F"/>
    <w:rsid w:val="00881CF8"/>
    <w:rsid w:val="008873C4"/>
    <w:rsid w:val="0089107B"/>
    <w:rsid w:val="0089132D"/>
    <w:rsid w:val="00892DD3"/>
    <w:rsid w:val="00894E72"/>
    <w:rsid w:val="0089688C"/>
    <w:rsid w:val="008A0694"/>
    <w:rsid w:val="008B1411"/>
    <w:rsid w:val="008B1F02"/>
    <w:rsid w:val="008B2B72"/>
    <w:rsid w:val="008C0A19"/>
    <w:rsid w:val="008D0EE0"/>
    <w:rsid w:val="008D165D"/>
    <w:rsid w:val="008D2DF7"/>
    <w:rsid w:val="008D5491"/>
    <w:rsid w:val="008E5C02"/>
    <w:rsid w:val="008F54E7"/>
    <w:rsid w:val="00903422"/>
    <w:rsid w:val="00904A28"/>
    <w:rsid w:val="009102B8"/>
    <w:rsid w:val="009125D4"/>
    <w:rsid w:val="00913EEB"/>
    <w:rsid w:val="00915976"/>
    <w:rsid w:val="009213B7"/>
    <w:rsid w:val="009265BF"/>
    <w:rsid w:val="00932377"/>
    <w:rsid w:val="00940885"/>
    <w:rsid w:val="00943FA1"/>
    <w:rsid w:val="00945FB3"/>
    <w:rsid w:val="0094734E"/>
    <w:rsid w:val="00947D5A"/>
    <w:rsid w:val="009532A5"/>
    <w:rsid w:val="00953374"/>
    <w:rsid w:val="00953CDE"/>
    <w:rsid w:val="00953DEE"/>
    <w:rsid w:val="0095683E"/>
    <w:rsid w:val="00976F95"/>
    <w:rsid w:val="009851AC"/>
    <w:rsid w:val="009868E9"/>
    <w:rsid w:val="00990ED3"/>
    <w:rsid w:val="0099719C"/>
    <w:rsid w:val="009C6470"/>
    <w:rsid w:val="009D006B"/>
    <w:rsid w:val="009D4084"/>
    <w:rsid w:val="009D4677"/>
    <w:rsid w:val="009E40EF"/>
    <w:rsid w:val="009F22BC"/>
    <w:rsid w:val="009F374D"/>
    <w:rsid w:val="00A00F87"/>
    <w:rsid w:val="00A03DF4"/>
    <w:rsid w:val="00A15C98"/>
    <w:rsid w:val="00A22BE2"/>
    <w:rsid w:val="00A22C98"/>
    <w:rsid w:val="00A231E2"/>
    <w:rsid w:val="00A35A3A"/>
    <w:rsid w:val="00A377AC"/>
    <w:rsid w:val="00A40516"/>
    <w:rsid w:val="00A416F0"/>
    <w:rsid w:val="00A4380F"/>
    <w:rsid w:val="00A5326F"/>
    <w:rsid w:val="00A54377"/>
    <w:rsid w:val="00A64912"/>
    <w:rsid w:val="00A70A74"/>
    <w:rsid w:val="00A81C46"/>
    <w:rsid w:val="00A81EBF"/>
    <w:rsid w:val="00A86B90"/>
    <w:rsid w:val="00A930F1"/>
    <w:rsid w:val="00A95E64"/>
    <w:rsid w:val="00AA5B63"/>
    <w:rsid w:val="00AC1086"/>
    <w:rsid w:val="00AC4BB2"/>
    <w:rsid w:val="00AC719E"/>
    <w:rsid w:val="00AC78EE"/>
    <w:rsid w:val="00AD5641"/>
    <w:rsid w:val="00AE5CA2"/>
    <w:rsid w:val="00AF06CF"/>
    <w:rsid w:val="00B03A00"/>
    <w:rsid w:val="00B05D4E"/>
    <w:rsid w:val="00B17DD7"/>
    <w:rsid w:val="00B20224"/>
    <w:rsid w:val="00B2022C"/>
    <w:rsid w:val="00B20375"/>
    <w:rsid w:val="00B33B3C"/>
    <w:rsid w:val="00B502F6"/>
    <w:rsid w:val="00B53D8A"/>
    <w:rsid w:val="00B62452"/>
    <w:rsid w:val="00B63834"/>
    <w:rsid w:val="00B63E23"/>
    <w:rsid w:val="00B646E3"/>
    <w:rsid w:val="00B80199"/>
    <w:rsid w:val="00B85FA2"/>
    <w:rsid w:val="00B86188"/>
    <w:rsid w:val="00B93F3D"/>
    <w:rsid w:val="00B96DF2"/>
    <w:rsid w:val="00B9706F"/>
    <w:rsid w:val="00BA220B"/>
    <w:rsid w:val="00BC2274"/>
    <w:rsid w:val="00BE719A"/>
    <w:rsid w:val="00BE720A"/>
    <w:rsid w:val="00BF4C4A"/>
    <w:rsid w:val="00BF6BCB"/>
    <w:rsid w:val="00C05779"/>
    <w:rsid w:val="00C05C50"/>
    <w:rsid w:val="00C122FF"/>
    <w:rsid w:val="00C25299"/>
    <w:rsid w:val="00C350AD"/>
    <w:rsid w:val="00C42BF8"/>
    <w:rsid w:val="00C470D2"/>
    <w:rsid w:val="00C50043"/>
    <w:rsid w:val="00C5509A"/>
    <w:rsid w:val="00C553F7"/>
    <w:rsid w:val="00C70529"/>
    <w:rsid w:val="00C7248B"/>
    <w:rsid w:val="00C74868"/>
    <w:rsid w:val="00C74FD3"/>
    <w:rsid w:val="00C7513A"/>
    <w:rsid w:val="00C7573B"/>
    <w:rsid w:val="00C851C8"/>
    <w:rsid w:val="00C95AFE"/>
    <w:rsid w:val="00CB7BAE"/>
    <w:rsid w:val="00CD3825"/>
    <w:rsid w:val="00CE1E1A"/>
    <w:rsid w:val="00CE294C"/>
    <w:rsid w:val="00CF0BB2"/>
    <w:rsid w:val="00CF37E8"/>
    <w:rsid w:val="00CF3EE8"/>
    <w:rsid w:val="00CF5162"/>
    <w:rsid w:val="00D002CE"/>
    <w:rsid w:val="00D067BF"/>
    <w:rsid w:val="00D13141"/>
    <w:rsid w:val="00D13441"/>
    <w:rsid w:val="00D256F3"/>
    <w:rsid w:val="00D2740D"/>
    <w:rsid w:val="00D33D70"/>
    <w:rsid w:val="00D407B9"/>
    <w:rsid w:val="00D473B5"/>
    <w:rsid w:val="00D53644"/>
    <w:rsid w:val="00D57055"/>
    <w:rsid w:val="00D70DFB"/>
    <w:rsid w:val="00D74249"/>
    <w:rsid w:val="00D766DF"/>
    <w:rsid w:val="00D76829"/>
    <w:rsid w:val="00D8280A"/>
    <w:rsid w:val="00D86626"/>
    <w:rsid w:val="00D86B96"/>
    <w:rsid w:val="00DA3E9D"/>
    <w:rsid w:val="00DA47AD"/>
    <w:rsid w:val="00DA6185"/>
    <w:rsid w:val="00DB069A"/>
    <w:rsid w:val="00DC4F88"/>
    <w:rsid w:val="00DC7902"/>
    <w:rsid w:val="00DD51EA"/>
    <w:rsid w:val="00DE64F8"/>
    <w:rsid w:val="00DF2145"/>
    <w:rsid w:val="00DF2B16"/>
    <w:rsid w:val="00E05704"/>
    <w:rsid w:val="00E118B9"/>
    <w:rsid w:val="00E159D1"/>
    <w:rsid w:val="00E17108"/>
    <w:rsid w:val="00E203EF"/>
    <w:rsid w:val="00E236C8"/>
    <w:rsid w:val="00E30FCA"/>
    <w:rsid w:val="00E332C0"/>
    <w:rsid w:val="00E338EF"/>
    <w:rsid w:val="00E360EE"/>
    <w:rsid w:val="00E47325"/>
    <w:rsid w:val="00E550EE"/>
    <w:rsid w:val="00E72819"/>
    <w:rsid w:val="00E749AA"/>
    <w:rsid w:val="00E74DC7"/>
    <w:rsid w:val="00E75AEA"/>
    <w:rsid w:val="00E80156"/>
    <w:rsid w:val="00E85C98"/>
    <w:rsid w:val="00E87BDF"/>
    <w:rsid w:val="00E94D5E"/>
    <w:rsid w:val="00E97B73"/>
    <w:rsid w:val="00EA055C"/>
    <w:rsid w:val="00EA162C"/>
    <w:rsid w:val="00EA43DE"/>
    <w:rsid w:val="00EA7100"/>
    <w:rsid w:val="00EB1780"/>
    <w:rsid w:val="00EB3EA5"/>
    <w:rsid w:val="00EB7AC1"/>
    <w:rsid w:val="00EC3721"/>
    <w:rsid w:val="00EC4ECE"/>
    <w:rsid w:val="00EC6060"/>
    <w:rsid w:val="00ED13F3"/>
    <w:rsid w:val="00ED532E"/>
    <w:rsid w:val="00EF2E3A"/>
    <w:rsid w:val="00EF4843"/>
    <w:rsid w:val="00F0228A"/>
    <w:rsid w:val="00F072A7"/>
    <w:rsid w:val="00F078DC"/>
    <w:rsid w:val="00F101AC"/>
    <w:rsid w:val="00F12083"/>
    <w:rsid w:val="00F2370D"/>
    <w:rsid w:val="00F25F8B"/>
    <w:rsid w:val="00F3299C"/>
    <w:rsid w:val="00F371CA"/>
    <w:rsid w:val="00F40ED4"/>
    <w:rsid w:val="00F4732D"/>
    <w:rsid w:val="00F52330"/>
    <w:rsid w:val="00F5544D"/>
    <w:rsid w:val="00F56B0D"/>
    <w:rsid w:val="00F57F04"/>
    <w:rsid w:val="00F643DA"/>
    <w:rsid w:val="00F64828"/>
    <w:rsid w:val="00F71650"/>
    <w:rsid w:val="00F73BD6"/>
    <w:rsid w:val="00F74554"/>
    <w:rsid w:val="00F800E8"/>
    <w:rsid w:val="00F83989"/>
    <w:rsid w:val="00F91403"/>
    <w:rsid w:val="00F95A47"/>
    <w:rsid w:val="00FA6300"/>
    <w:rsid w:val="00FB40BA"/>
    <w:rsid w:val="00FB51AE"/>
    <w:rsid w:val="00FC3EE1"/>
    <w:rsid w:val="00FC6E0E"/>
    <w:rsid w:val="00FD3CF7"/>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4:docId w14:val="1071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13F3"/>
    <w:pPr>
      <w:spacing w:line="260" w:lineRule="atLeast"/>
    </w:pPr>
    <w:rPr>
      <w:sz w:val="22"/>
    </w:rPr>
  </w:style>
  <w:style w:type="paragraph" w:styleId="Heading1">
    <w:name w:val="heading 1"/>
    <w:basedOn w:val="Normal"/>
    <w:next w:val="Normal"/>
    <w:link w:val="Heading1Char"/>
    <w:uiPriority w:val="9"/>
    <w:qFormat/>
    <w:rsid w:val="00ED13F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13F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13F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13F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3F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13F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13F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13F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3F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13F3"/>
  </w:style>
  <w:style w:type="paragraph" w:customStyle="1" w:styleId="OPCParaBase">
    <w:name w:val="OPCParaBase"/>
    <w:qFormat/>
    <w:rsid w:val="00ED13F3"/>
    <w:pPr>
      <w:spacing w:line="260" w:lineRule="atLeast"/>
    </w:pPr>
    <w:rPr>
      <w:rFonts w:eastAsia="Times New Roman" w:cs="Times New Roman"/>
      <w:sz w:val="22"/>
      <w:lang w:eastAsia="en-AU"/>
    </w:rPr>
  </w:style>
  <w:style w:type="paragraph" w:customStyle="1" w:styleId="ShortT">
    <w:name w:val="ShortT"/>
    <w:basedOn w:val="OPCParaBase"/>
    <w:next w:val="Normal"/>
    <w:qFormat/>
    <w:rsid w:val="00ED13F3"/>
    <w:pPr>
      <w:spacing w:line="240" w:lineRule="auto"/>
    </w:pPr>
    <w:rPr>
      <w:b/>
      <w:sz w:val="40"/>
    </w:rPr>
  </w:style>
  <w:style w:type="paragraph" w:customStyle="1" w:styleId="ActHead1">
    <w:name w:val="ActHead 1"/>
    <w:aliases w:val="c"/>
    <w:basedOn w:val="OPCParaBase"/>
    <w:next w:val="Normal"/>
    <w:qFormat/>
    <w:rsid w:val="00ED13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13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13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13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13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13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13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13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13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13F3"/>
  </w:style>
  <w:style w:type="paragraph" w:customStyle="1" w:styleId="Blocks">
    <w:name w:val="Blocks"/>
    <w:aliases w:val="bb"/>
    <w:basedOn w:val="OPCParaBase"/>
    <w:qFormat/>
    <w:rsid w:val="00ED13F3"/>
    <w:pPr>
      <w:spacing w:line="240" w:lineRule="auto"/>
    </w:pPr>
    <w:rPr>
      <w:sz w:val="24"/>
    </w:rPr>
  </w:style>
  <w:style w:type="paragraph" w:customStyle="1" w:styleId="BoxText">
    <w:name w:val="BoxText"/>
    <w:aliases w:val="bt"/>
    <w:basedOn w:val="OPCParaBase"/>
    <w:qFormat/>
    <w:rsid w:val="00ED13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13F3"/>
    <w:rPr>
      <w:b/>
    </w:rPr>
  </w:style>
  <w:style w:type="paragraph" w:customStyle="1" w:styleId="BoxHeadItalic">
    <w:name w:val="BoxHeadItalic"/>
    <w:aliases w:val="bhi"/>
    <w:basedOn w:val="BoxText"/>
    <w:next w:val="BoxStep"/>
    <w:qFormat/>
    <w:rsid w:val="00ED13F3"/>
    <w:rPr>
      <w:i/>
    </w:rPr>
  </w:style>
  <w:style w:type="paragraph" w:customStyle="1" w:styleId="BoxList">
    <w:name w:val="BoxList"/>
    <w:aliases w:val="bl"/>
    <w:basedOn w:val="BoxText"/>
    <w:qFormat/>
    <w:rsid w:val="00ED13F3"/>
    <w:pPr>
      <w:ind w:left="1559" w:hanging="425"/>
    </w:pPr>
  </w:style>
  <w:style w:type="paragraph" w:customStyle="1" w:styleId="BoxNote">
    <w:name w:val="BoxNote"/>
    <w:aliases w:val="bn"/>
    <w:basedOn w:val="BoxText"/>
    <w:qFormat/>
    <w:rsid w:val="00ED13F3"/>
    <w:pPr>
      <w:tabs>
        <w:tab w:val="left" w:pos="1985"/>
      </w:tabs>
      <w:spacing w:before="122" w:line="198" w:lineRule="exact"/>
      <w:ind w:left="2948" w:hanging="1814"/>
    </w:pPr>
    <w:rPr>
      <w:sz w:val="18"/>
    </w:rPr>
  </w:style>
  <w:style w:type="paragraph" w:customStyle="1" w:styleId="BoxPara">
    <w:name w:val="BoxPara"/>
    <w:aliases w:val="bp"/>
    <w:basedOn w:val="BoxText"/>
    <w:qFormat/>
    <w:rsid w:val="00ED13F3"/>
    <w:pPr>
      <w:tabs>
        <w:tab w:val="right" w:pos="2268"/>
      </w:tabs>
      <w:ind w:left="2552" w:hanging="1418"/>
    </w:pPr>
  </w:style>
  <w:style w:type="paragraph" w:customStyle="1" w:styleId="BoxStep">
    <w:name w:val="BoxStep"/>
    <w:aliases w:val="bs"/>
    <w:basedOn w:val="BoxText"/>
    <w:qFormat/>
    <w:rsid w:val="00ED13F3"/>
    <w:pPr>
      <w:ind w:left="1985" w:hanging="851"/>
    </w:pPr>
  </w:style>
  <w:style w:type="character" w:customStyle="1" w:styleId="CharAmPartNo">
    <w:name w:val="CharAmPartNo"/>
    <w:basedOn w:val="OPCCharBase"/>
    <w:qFormat/>
    <w:rsid w:val="00ED13F3"/>
  </w:style>
  <w:style w:type="character" w:customStyle="1" w:styleId="CharAmPartText">
    <w:name w:val="CharAmPartText"/>
    <w:basedOn w:val="OPCCharBase"/>
    <w:qFormat/>
    <w:rsid w:val="00ED13F3"/>
  </w:style>
  <w:style w:type="character" w:customStyle="1" w:styleId="CharAmSchNo">
    <w:name w:val="CharAmSchNo"/>
    <w:basedOn w:val="OPCCharBase"/>
    <w:qFormat/>
    <w:rsid w:val="00ED13F3"/>
  </w:style>
  <w:style w:type="character" w:customStyle="1" w:styleId="CharAmSchText">
    <w:name w:val="CharAmSchText"/>
    <w:basedOn w:val="OPCCharBase"/>
    <w:qFormat/>
    <w:rsid w:val="00ED13F3"/>
  </w:style>
  <w:style w:type="character" w:customStyle="1" w:styleId="CharBoldItalic">
    <w:name w:val="CharBoldItalic"/>
    <w:basedOn w:val="OPCCharBase"/>
    <w:uiPriority w:val="1"/>
    <w:qFormat/>
    <w:rsid w:val="00ED13F3"/>
    <w:rPr>
      <w:b/>
      <w:i/>
    </w:rPr>
  </w:style>
  <w:style w:type="character" w:customStyle="1" w:styleId="CharChapNo">
    <w:name w:val="CharChapNo"/>
    <w:basedOn w:val="OPCCharBase"/>
    <w:uiPriority w:val="1"/>
    <w:qFormat/>
    <w:rsid w:val="00ED13F3"/>
  </w:style>
  <w:style w:type="character" w:customStyle="1" w:styleId="CharChapText">
    <w:name w:val="CharChapText"/>
    <w:basedOn w:val="OPCCharBase"/>
    <w:uiPriority w:val="1"/>
    <w:qFormat/>
    <w:rsid w:val="00ED13F3"/>
  </w:style>
  <w:style w:type="character" w:customStyle="1" w:styleId="CharDivNo">
    <w:name w:val="CharDivNo"/>
    <w:basedOn w:val="OPCCharBase"/>
    <w:uiPriority w:val="1"/>
    <w:qFormat/>
    <w:rsid w:val="00ED13F3"/>
  </w:style>
  <w:style w:type="character" w:customStyle="1" w:styleId="CharDivText">
    <w:name w:val="CharDivText"/>
    <w:basedOn w:val="OPCCharBase"/>
    <w:uiPriority w:val="1"/>
    <w:qFormat/>
    <w:rsid w:val="00ED13F3"/>
  </w:style>
  <w:style w:type="character" w:customStyle="1" w:styleId="CharItalic">
    <w:name w:val="CharItalic"/>
    <w:basedOn w:val="OPCCharBase"/>
    <w:uiPriority w:val="1"/>
    <w:qFormat/>
    <w:rsid w:val="00ED13F3"/>
    <w:rPr>
      <w:i/>
    </w:rPr>
  </w:style>
  <w:style w:type="character" w:customStyle="1" w:styleId="CharPartNo">
    <w:name w:val="CharPartNo"/>
    <w:basedOn w:val="OPCCharBase"/>
    <w:uiPriority w:val="1"/>
    <w:qFormat/>
    <w:rsid w:val="00ED13F3"/>
  </w:style>
  <w:style w:type="character" w:customStyle="1" w:styleId="CharPartText">
    <w:name w:val="CharPartText"/>
    <w:basedOn w:val="OPCCharBase"/>
    <w:uiPriority w:val="1"/>
    <w:qFormat/>
    <w:rsid w:val="00ED13F3"/>
  </w:style>
  <w:style w:type="character" w:customStyle="1" w:styleId="CharSectno">
    <w:name w:val="CharSectno"/>
    <w:basedOn w:val="OPCCharBase"/>
    <w:qFormat/>
    <w:rsid w:val="00ED13F3"/>
  </w:style>
  <w:style w:type="character" w:customStyle="1" w:styleId="CharSubdNo">
    <w:name w:val="CharSubdNo"/>
    <w:basedOn w:val="OPCCharBase"/>
    <w:uiPriority w:val="1"/>
    <w:qFormat/>
    <w:rsid w:val="00ED13F3"/>
  </w:style>
  <w:style w:type="character" w:customStyle="1" w:styleId="CharSubdText">
    <w:name w:val="CharSubdText"/>
    <w:basedOn w:val="OPCCharBase"/>
    <w:uiPriority w:val="1"/>
    <w:qFormat/>
    <w:rsid w:val="00ED13F3"/>
  </w:style>
  <w:style w:type="paragraph" w:customStyle="1" w:styleId="CTA--">
    <w:name w:val="CTA --"/>
    <w:basedOn w:val="OPCParaBase"/>
    <w:next w:val="Normal"/>
    <w:rsid w:val="00ED13F3"/>
    <w:pPr>
      <w:spacing w:before="60" w:line="240" w:lineRule="atLeast"/>
      <w:ind w:left="142" w:hanging="142"/>
    </w:pPr>
    <w:rPr>
      <w:sz w:val="20"/>
    </w:rPr>
  </w:style>
  <w:style w:type="paragraph" w:customStyle="1" w:styleId="CTA-">
    <w:name w:val="CTA -"/>
    <w:basedOn w:val="OPCParaBase"/>
    <w:rsid w:val="00ED13F3"/>
    <w:pPr>
      <w:spacing w:before="60" w:line="240" w:lineRule="atLeast"/>
      <w:ind w:left="85" w:hanging="85"/>
    </w:pPr>
    <w:rPr>
      <w:sz w:val="20"/>
    </w:rPr>
  </w:style>
  <w:style w:type="paragraph" w:customStyle="1" w:styleId="CTA---">
    <w:name w:val="CTA ---"/>
    <w:basedOn w:val="OPCParaBase"/>
    <w:next w:val="Normal"/>
    <w:rsid w:val="00ED13F3"/>
    <w:pPr>
      <w:spacing w:before="60" w:line="240" w:lineRule="atLeast"/>
      <w:ind w:left="198" w:hanging="198"/>
    </w:pPr>
    <w:rPr>
      <w:sz w:val="20"/>
    </w:rPr>
  </w:style>
  <w:style w:type="paragraph" w:customStyle="1" w:styleId="CTA----">
    <w:name w:val="CTA ----"/>
    <w:basedOn w:val="OPCParaBase"/>
    <w:next w:val="Normal"/>
    <w:rsid w:val="00ED13F3"/>
    <w:pPr>
      <w:spacing w:before="60" w:line="240" w:lineRule="atLeast"/>
      <w:ind w:left="255" w:hanging="255"/>
    </w:pPr>
    <w:rPr>
      <w:sz w:val="20"/>
    </w:rPr>
  </w:style>
  <w:style w:type="paragraph" w:customStyle="1" w:styleId="CTA1a">
    <w:name w:val="CTA 1(a)"/>
    <w:basedOn w:val="OPCParaBase"/>
    <w:rsid w:val="00ED13F3"/>
    <w:pPr>
      <w:tabs>
        <w:tab w:val="right" w:pos="414"/>
      </w:tabs>
      <w:spacing w:before="40" w:line="240" w:lineRule="atLeast"/>
      <w:ind w:left="675" w:hanging="675"/>
    </w:pPr>
    <w:rPr>
      <w:sz w:val="20"/>
    </w:rPr>
  </w:style>
  <w:style w:type="paragraph" w:customStyle="1" w:styleId="CTA1ai">
    <w:name w:val="CTA 1(a)(i)"/>
    <w:basedOn w:val="OPCParaBase"/>
    <w:rsid w:val="00ED13F3"/>
    <w:pPr>
      <w:tabs>
        <w:tab w:val="right" w:pos="1004"/>
      </w:tabs>
      <w:spacing w:before="40" w:line="240" w:lineRule="atLeast"/>
      <w:ind w:left="1253" w:hanging="1253"/>
    </w:pPr>
    <w:rPr>
      <w:sz w:val="20"/>
    </w:rPr>
  </w:style>
  <w:style w:type="paragraph" w:customStyle="1" w:styleId="CTA2a">
    <w:name w:val="CTA 2(a)"/>
    <w:basedOn w:val="OPCParaBase"/>
    <w:rsid w:val="00ED13F3"/>
    <w:pPr>
      <w:tabs>
        <w:tab w:val="right" w:pos="482"/>
      </w:tabs>
      <w:spacing w:before="40" w:line="240" w:lineRule="atLeast"/>
      <w:ind w:left="748" w:hanging="748"/>
    </w:pPr>
    <w:rPr>
      <w:sz w:val="20"/>
    </w:rPr>
  </w:style>
  <w:style w:type="paragraph" w:customStyle="1" w:styleId="CTA2ai">
    <w:name w:val="CTA 2(a)(i)"/>
    <w:basedOn w:val="OPCParaBase"/>
    <w:rsid w:val="00ED13F3"/>
    <w:pPr>
      <w:tabs>
        <w:tab w:val="right" w:pos="1089"/>
      </w:tabs>
      <w:spacing w:before="40" w:line="240" w:lineRule="atLeast"/>
      <w:ind w:left="1327" w:hanging="1327"/>
    </w:pPr>
    <w:rPr>
      <w:sz w:val="20"/>
    </w:rPr>
  </w:style>
  <w:style w:type="paragraph" w:customStyle="1" w:styleId="CTA3a">
    <w:name w:val="CTA 3(a)"/>
    <w:basedOn w:val="OPCParaBase"/>
    <w:rsid w:val="00ED13F3"/>
    <w:pPr>
      <w:tabs>
        <w:tab w:val="right" w:pos="556"/>
      </w:tabs>
      <w:spacing w:before="40" w:line="240" w:lineRule="atLeast"/>
      <w:ind w:left="805" w:hanging="805"/>
    </w:pPr>
    <w:rPr>
      <w:sz w:val="20"/>
    </w:rPr>
  </w:style>
  <w:style w:type="paragraph" w:customStyle="1" w:styleId="CTA3ai">
    <w:name w:val="CTA 3(a)(i)"/>
    <w:basedOn w:val="OPCParaBase"/>
    <w:rsid w:val="00ED13F3"/>
    <w:pPr>
      <w:tabs>
        <w:tab w:val="right" w:pos="1140"/>
      </w:tabs>
      <w:spacing w:before="40" w:line="240" w:lineRule="atLeast"/>
      <w:ind w:left="1361" w:hanging="1361"/>
    </w:pPr>
    <w:rPr>
      <w:sz w:val="20"/>
    </w:rPr>
  </w:style>
  <w:style w:type="paragraph" w:customStyle="1" w:styleId="CTA4a">
    <w:name w:val="CTA 4(a)"/>
    <w:basedOn w:val="OPCParaBase"/>
    <w:rsid w:val="00ED13F3"/>
    <w:pPr>
      <w:tabs>
        <w:tab w:val="right" w:pos="624"/>
      </w:tabs>
      <w:spacing w:before="40" w:line="240" w:lineRule="atLeast"/>
      <w:ind w:left="873" w:hanging="873"/>
    </w:pPr>
    <w:rPr>
      <w:sz w:val="20"/>
    </w:rPr>
  </w:style>
  <w:style w:type="paragraph" w:customStyle="1" w:styleId="CTA4ai">
    <w:name w:val="CTA 4(a)(i)"/>
    <w:basedOn w:val="OPCParaBase"/>
    <w:rsid w:val="00ED13F3"/>
    <w:pPr>
      <w:tabs>
        <w:tab w:val="right" w:pos="1213"/>
      </w:tabs>
      <w:spacing w:before="40" w:line="240" w:lineRule="atLeast"/>
      <w:ind w:left="1452" w:hanging="1452"/>
    </w:pPr>
    <w:rPr>
      <w:sz w:val="20"/>
    </w:rPr>
  </w:style>
  <w:style w:type="paragraph" w:customStyle="1" w:styleId="CTACAPS">
    <w:name w:val="CTA CAPS"/>
    <w:basedOn w:val="OPCParaBase"/>
    <w:rsid w:val="00ED13F3"/>
    <w:pPr>
      <w:spacing w:before="60" w:line="240" w:lineRule="atLeast"/>
    </w:pPr>
    <w:rPr>
      <w:sz w:val="20"/>
    </w:rPr>
  </w:style>
  <w:style w:type="paragraph" w:customStyle="1" w:styleId="CTAright">
    <w:name w:val="CTA right"/>
    <w:basedOn w:val="OPCParaBase"/>
    <w:rsid w:val="00ED13F3"/>
    <w:pPr>
      <w:spacing w:before="60" w:line="240" w:lineRule="auto"/>
      <w:jc w:val="right"/>
    </w:pPr>
    <w:rPr>
      <w:sz w:val="20"/>
    </w:rPr>
  </w:style>
  <w:style w:type="paragraph" w:customStyle="1" w:styleId="subsection">
    <w:name w:val="subsection"/>
    <w:aliases w:val="ss"/>
    <w:basedOn w:val="OPCParaBase"/>
    <w:link w:val="subsectionChar"/>
    <w:rsid w:val="00ED13F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D13F3"/>
    <w:pPr>
      <w:spacing w:before="180" w:line="240" w:lineRule="auto"/>
      <w:ind w:left="1134"/>
    </w:pPr>
  </w:style>
  <w:style w:type="paragraph" w:customStyle="1" w:styleId="Formula">
    <w:name w:val="Formula"/>
    <w:basedOn w:val="OPCParaBase"/>
    <w:rsid w:val="00ED13F3"/>
    <w:pPr>
      <w:spacing w:line="240" w:lineRule="auto"/>
      <w:ind w:left="1134"/>
    </w:pPr>
    <w:rPr>
      <w:sz w:val="20"/>
    </w:rPr>
  </w:style>
  <w:style w:type="paragraph" w:styleId="Header">
    <w:name w:val="header"/>
    <w:basedOn w:val="OPCParaBase"/>
    <w:link w:val="HeaderChar"/>
    <w:unhideWhenUsed/>
    <w:rsid w:val="00ED13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13F3"/>
    <w:rPr>
      <w:rFonts w:eastAsia="Times New Roman" w:cs="Times New Roman"/>
      <w:sz w:val="16"/>
      <w:lang w:eastAsia="en-AU"/>
    </w:rPr>
  </w:style>
  <w:style w:type="paragraph" w:customStyle="1" w:styleId="House">
    <w:name w:val="House"/>
    <w:basedOn w:val="OPCParaBase"/>
    <w:rsid w:val="00ED13F3"/>
    <w:pPr>
      <w:spacing w:line="240" w:lineRule="auto"/>
    </w:pPr>
    <w:rPr>
      <w:sz w:val="28"/>
    </w:rPr>
  </w:style>
  <w:style w:type="paragraph" w:customStyle="1" w:styleId="Item">
    <w:name w:val="Item"/>
    <w:aliases w:val="i"/>
    <w:basedOn w:val="OPCParaBase"/>
    <w:next w:val="ItemHead"/>
    <w:rsid w:val="00ED13F3"/>
    <w:pPr>
      <w:keepLines/>
      <w:spacing w:before="80" w:line="240" w:lineRule="auto"/>
      <w:ind w:left="709"/>
    </w:pPr>
  </w:style>
  <w:style w:type="paragraph" w:customStyle="1" w:styleId="ItemHead">
    <w:name w:val="ItemHead"/>
    <w:aliases w:val="ih"/>
    <w:basedOn w:val="OPCParaBase"/>
    <w:next w:val="Item"/>
    <w:rsid w:val="00ED13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13F3"/>
    <w:pPr>
      <w:spacing w:line="240" w:lineRule="auto"/>
    </w:pPr>
    <w:rPr>
      <w:b/>
      <w:sz w:val="32"/>
    </w:rPr>
  </w:style>
  <w:style w:type="paragraph" w:customStyle="1" w:styleId="notedraft">
    <w:name w:val="note(draft)"/>
    <w:aliases w:val="nd"/>
    <w:basedOn w:val="OPCParaBase"/>
    <w:rsid w:val="00ED13F3"/>
    <w:pPr>
      <w:spacing w:before="240" w:line="240" w:lineRule="auto"/>
      <w:ind w:left="284" w:hanging="284"/>
    </w:pPr>
    <w:rPr>
      <w:i/>
      <w:sz w:val="24"/>
    </w:rPr>
  </w:style>
  <w:style w:type="paragraph" w:customStyle="1" w:styleId="notemargin">
    <w:name w:val="note(margin)"/>
    <w:aliases w:val="nm"/>
    <w:basedOn w:val="OPCParaBase"/>
    <w:rsid w:val="00ED13F3"/>
    <w:pPr>
      <w:tabs>
        <w:tab w:val="left" w:pos="709"/>
      </w:tabs>
      <w:spacing w:before="122" w:line="198" w:lineRule="exact"/>
      <w:ind w:left="709" w:hanging="709"/>
    </w:pPr>
    <w:rPr>
      <w:sz w:val="18"/>
    </w:rPr>
  </w:style>
  <w:style w:type="paragraph" w:customStyle="1" w:styleId="noteToPara">
    <w:name w:val="noteToPara"/>
    <w:aliases w:val="ntp"/>
    <w:basedOn w:val="OPCParaBase"/>
    <w:rsid w:val="00ED13F3"/>
    <w:pPr>
      <w:spacing w:before="122" w:line="198" w:lineRule="exact"/>
      <w:ind w:left="2353" w:hanging="709"/>
    </w:pPr>
    <w:rPr>
      <w:sz w:val="18"/>
    </w:rPr>
  </w:style>
  <w:style w:type="paragraph" w:customStyle="1" w:styleId="noteParlAmend">
    <w:name w:val="note(ParlAmend)"/>
    <w:aliases w:val="npp"/>
    <w:basedOn w:val="OPCParaBase"/>
    <w:next w:val="ParlAmend"/>
    <w:rsid w:val="00ED13F3"/>
    <w:pPr>
      <w:spacing w:line="240" w:lineRule="auto"/>
      <w:jc w:val="right"/>
    </w:pPr>
    <w:rPr>
      <w:rFonts w:ascii="Arial" w:hAnsi="Arial"/>
      <w:b/>
      <w:i/>
    </w:rPr>
  </w:style>
  <w:style w:type="paragraph" w:customStyle="1" w:styleId="Page1">
    <w:name w:val="Page1"/>
    <w:basedOn w:val="OPCParaBase"/>
    <w:rsid w:val="00ED13F3"/>
    <w:pPr>
      <w:spacing w:before="5600" w:line="240" w:lineRule="auto"/>
    </w:pPr>
    <w:rPr>
      <w:b/>
      <w:sz w:val="32"/>
    </w:rPr>
  </w:style>
  <w:style w:type="paragraph" w:customStyle="1" w:styleId="PageBreak">
    <w:name w:val="PageBreak"/>
    <w:aliases w:val="pb"/>
    <w:basedOn w:val="OPCParaBase"/>
    <w:rsid w:val="00ED13F3"/>
    <w:pPr>
      <w:spacing w:line="240" w:lineRule="auto"/>
    </w:pPr>
    <w:rPr>
      <w:sz w:val="20"/>
    </w:rPr>
  </w:style>
  <w:style w:type="paragraph" w:customStyle="1" w:styleId="paragraphsub">
    <w:name w:val="paragraph(sub)"/>
    <w:aliases w:val="aa"/>
    <w:basedOn w:val="OPCParaBase"/>
    <w:rsid w:val="00ED13F3"/>
    <w:pPr>
      <w:tabs>
        <w:tab w:val="right" w:pos="1985"/>
      </w:tabs>
      <w:spacing w:before="40" w:line="240" w:lineRule="auto"/>
      <w:ind w:left="2098" w:hanging="2098"/>
    </w:pPr>
  </w:style>
  <w:style w:type="paragraph" w:customStyle="1" w:styleId="paragraphsub-sub">
    <w:name w:val="paragraph(sub-sub)"/>
    <w:aliases w:val="aaa"/>
    <w:basedOn w:val="OPCParaBase"/>
    <w:rsid w:val="00ED13F3"/>
    <w:pPr>
      <w:tabs>
        <w:tab w:val="right" w:pos="2722"/>
      </w:tabs>
      <w:spacing w:before="40" w:line="240" w:lineRule="auto"/>
      <w:ind w:left="2835" w:hanging="2835"/>
    </w:pPr>
  </w:style>
  <w:style w:type="paragraph" w:customStyle="1" w:styleId="paragraph">
    <w:name w:val="paragraph"/>
    <w:aliases w:val="a"/>
    <w:basedOn w:val="OPCParaBase"/>
    <w:link w:val="paragraphChar"/>
    <w:rsid w:val="00ED13F3"/>
    <w:pPr>
      <w:tabs>
        <w:tab w:val="right" w:pos="1531"/>
      </w:tabs>
      <w:spacing w:before="40" w:line="240" w:lineRule="auto"/>
      <w:ind w:left="1644" w:hanging="1644"/>
    </w:pPr>
  </w:style>
  <w:style w:type="paragraph" w:customStyle="1" w:styleId="ParlAmend">
    <w:name w:val="ParlAmend"/>
    <w:aliases w:val="pp"/>
    <w:basedOn w:val="OPCParaBase"/>
    <w:rsid w:val="00ED13F3"/>
    <w:pPr>
      <w:spacing w:before="240" w:line="240" w:lineRule="atLeast"/>
      <w:ind w:hanging="567"/>
    </w:pPr>
    <w:rPr>
      <w:sz w:val="24"/>
    </w:rPr>
  </w:style>
  <w:style w:type="paragraph" w:customStyle="1" w:styleId="Penalty">
    <w:name w:val="Penalty"/>
    <w:basedOn w:val="OPCParaBase"/>
    <w:rsid w:val="00ED13F3"/>
    <w:pPr>
      <w:tabs>
        <w:tab w:val="left" w:pos="2977"/>
      </w:tabs>
      <w:spacing w:before="180" w:line="240" w:lineRule="auto"/>
      <w:ind w:left="1985" w:hanging="851"/>
    </w:pPr>
  </w:style>
  <w:style w:type="paragraph" w:customStyle="1" w:styleId="Portfolio">
    <w:name w:val="Portfolio"/>
    <w:basedOn w:val="OPCParaBase"/>
    <w:rsid w:val="00ED13F3"/>
    <w:pPr>
      <w:spacing w:line="240" w:lineRule="auto"/>
    </w:pPr>
    <w:rPr>
      <w:i/>
      <w:sz w:val="20"/>
    </w:rPr>
  </w:style>
  <w:style w:type="paragraph" w:customStyle="1" w:styleId="Preamble">
    <w:name w:val="Preamble"/>
    <w:basedOn w:val="OPCParaBase"/>
    <w:next w:val="Normal"/>
    <w:rsid w:val="00ED13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13F3"/>
    <w:pPr>
      <w:spacing w:line="240" w:lineRule="auto"/>
    </w:pPr>
    <w:rPr>
      <w:i/>
      <w:sz w:val="20"/>
    </w:rPr>
  </w:style>
  <w:style w:type="paragraph" w:customStyle="1" w:styleId="Session">
    <w:name w:val="Session"/>
    <w:basedOn w:val="OPCParaBase"/>
    <w:rsid w:val="00ED13F3"/>
    <w:pPr>
      <w:spacing w:line="240" w:lineRule="auto"/>
    </w:pPr>
    <w:rPr>
      <w:sz w:val="28"/>
    </w:rPr>
  </w:style>
  <w:style w:type="paragraph" w:customStyle="1" w:styleId="Sponsor">
    <w:name w:val="Sponsor"/>
    <w:basedOn w:val="OPCParaBase"/>
    <w:rsid w:val="00ED13F3"/>
    <w:pPr>
      <w:spacing w:line="240" w:lineRule="auto"/>
    </w:pPr>
    <w:rPr>
      <w:i/>
    </w:rPr>
  </w:style>
  <w:style w:type="paragraph" w:customStyle="1" w:styleId="Subitem">
    <w:name w:val="Subitem"/>
    <w:aliases w:val="iss"/>
    <w:basedOn w:val="OPCParaBase"/>
    <w:rsid w:val="00ED13F3"/>
    <w:pPr>
      <w:spacing w:before="180" w:line="240" w:lineRule="auto"/>
      <w:ind w:left="709" w:hanging="709"/>
    </w:pPr>
  </w:style>
  <w:style w:type="paragraph" w:customStyle="1" w:styleId="SubitemHead">
    <w:name w:val="SubitemHead"/>
    <w:aliases w:val="issh"/>
    <w:basedOn w:val="OPCParaBase"/>
    <w:rsid w:val="00ED13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13F3"/>
    <w:pPr>
      <w:spacing w:before="40" w:line="240" w:lineRule="auto"/>
      <w:ind w:left="1134"/>
    </w:pPr>
  </w:style>
  <w:style w:type="paragraph" w:customStyle="1" w:styleId="SubsectionHead">
    <w:name w:val="SubsectionHead"/>
    <w:aliases w:val="ssh"/>
    <w:basedOn w:val="OPCParaBase"/>
    <w:next w:val="subsection"/>
    <w:rsid w:val="00ED13F3"/>
    <w:pPr>
      <w:keepNext/>
      <w:keepLines/>
      <w:spacing w:before="240" w:line="240" w:lineRule="auto"/>
      <w:ind w:left="1134"/>
    </w:pPr>
    <w:rPr>
      <w:i/>
    </w:rPr>
  </w:style>
  <w:style w:type="paragraph" w:customStyle="1" w:styleId="Tablea">
    <w:name w:val="Table(a)"/>
    <w:aliases w:val="ta"/>
    <w:basedOn w:val="OPCParaBase"/>
    <w:rsid w:val="00ED13F3"/>
    <w:pPr>
      <w:spacing w:before="60" w:line="240" w:lineRule="auto"/>
      <w:ind w:left="284" w:hanging="284"/>
    </w:pPr>
    <w:rPr>
      <w:sz w:val="20"/>
    </w:rPr>
  </w:style>
  <w:style w:type="paragraph" w:customStyle="1" w:styleId="TableAA">
    <w:name w:val="Table(AA)"/>
    <w:aliases w:val="taaa"/>
    <w:basedOn w:val="OPCParaBase"/>
    <w:rsid w:val="00ED13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13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13F3"/>
    <w:pPr>
      <w:spacing w:before="60" w:line="240" w:lineRule="atLeast"/>
    </w:pPr>
    <w:rPr>
      <w:sz w:val="20"/>
    </w:rPr>
  </w:style>
  <w:style w:type="paragraph" w:customStyle="1" w:styleId="TLPBoxTextnote">
    <w:name w:val="TLPBoxText(note"/>
    <w:aliases w:val="right)"/>
    <w:basedOn w:val="OPCParaBase"/>
    <w:rsid w:val="00ED13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13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13F3"/>
    <w:pPr>
      <w:spacing w:before="122" w:line="198" w:lineRule="exact"/>
      <w:ind w:left="1985" w:hanging="851"/>
      <w:jc w:val="right"/>
    </w:pPr>
    <w:rPr>
      <w:sz w:val="18"/>
    </w:rPr>
  </w:style>
  <w:style w:type="paragraph" w:customStyle="1" w:styleId="TLPTableBullet">
    <w:name w:val="TLPTableBullet"/>
    <w:aliases w:val="ttb"/>
    <w:basedOn w:val="OPCParaBase"/>
    <w:rsid w:val="00ED13F3"/>
    <w:pPr>
      <w:spacing w:line="240" w:lineRule="exact"/>
      <w:ind w:left="284" w:hanging="284"/>
    </w:pPr>
    <w:rPr>
      <w:sz w:val="20"/>
    </w:rPr>
  </w:style>
  <w:style w:type="paragraph" w:styleId="TOC1">
    <w:name w:val="toc 1"/>
    <w:basedOn w:val="OPCParaBase"/>
    <w:next w:val="Normal"/>
    <w:uiPriority w:val="39"/>
    <w:semiHidden/>
    <w:unhideWhenUsed/>
    <w:rsid w:val="00ED13F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13F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D13F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13F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13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D13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13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13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D13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13F3"/>
    <w:pPr>
      <w:keepLines/>
      <w:spacing w:before="240" w:after="120" w:line="240" w:lineRule="auto"/>
      <w:ind w:left="794"/>
    </w:pPr>
    <w:rPr>
      <w:b/>
      <w:kern w:val="28"/>
      <w:sz w:val="20"/>
    </w:rPr>
  </w:style>
  <w:style w:type="paragraph" w:customStyle="1" w:styleId="TofSectsHeading">
    <w:name w:val="TofSects(Heading)"/>
    <w:basedOn w:val="OPCParaBase"/>
    <w:rsid w:val="00ED13F3"/>
    <w:pPr>
      <w:spacing w:before="240" w:after="120" w:line="240" w:lineRule="auto"/>
    </w:pPr>
    <w:rPr>
      <w:b/>
      <w:sz w:val="24"/>
    </w:rPr>
  </w:style>
  <w:style w:type="paragraph" w:customStyle="1" w:styleId="TofSectsSection">
    <w:name w:val="TofSects(Section)"/>
    <w:basedOn w:val="OPCParaBase"/>
    <w:rsid w:val="00ED13F3"/>
    <w:pPr>
      <w:keepLines/>
      <w:spacing w:before="40" w:line="240" w:lineRule="auto"/>
      <w:ind w:left="1588" w:hanging="794"/>
    </w:pPr>
    <w:rPr>
      <w:kern w:val="28"/>
      <w:sz w:val="18"/>
    </w:rPr>
  </w:style>
  <w:style w:type="paragraph" w:customStyle="1" w:styleId="TofSectsSubdiv">
    <w:name w:val="TofSects(Subdiv)"/>
    <w:basedOn w:val="OPCParaBase"/>
    <w:rsid w:val="00ED13F3"/>
    <w:pPr>
      <w:keepLines/>
      <w:spacing w:before="80" w:line="240" w:lineRule="auto"/>
      <w:ind w:left="1588" w:hanging="794"/>
    </w:pPr>
    <w:rPr>
      <w:kern w:val="28"/>
    </w:rPr>
  </w:style>
  <w:style w:type="paragraph" w:customStyle="1" w:styleId="WRStyle">
    <w:name w:val="WR Style"/>
    <w:aliases w:val="WR"/>
    <w:basedOn w:val="OPCParaBase"/>
    <w:rsid w:val="00ED13F3"/>
    <w:pPr>
      <w:spacing w:before="240" w:line="240" w:lineRule="auto"/>
      <w:ind w:left="284" w:hanging="284"/>
    </w:pPr>
    <w:rPr>
      <w:b/>
      <w:i/>
      <w:kern w:val="28"/>
      <w:sz w:val="24"/>
    </w:rPr>
  </w:style>
  <w:style w:type="paragraph" w:customStyle="1" w:styleId="notepara">
    <w:name w:val="note(para)"/>
    <w:aliases w:val="na"/>
    <w:basedOn w:val="OPCParaBase"/>
    <w:rsid w:val="00ED13F3"/>
    <w:pPr>
      <w:spacing w:before="40" w:line="198" w:lineRule="exact"/>
      <w:ind w:left="2354" w:hanging="369"/>
    </w:pPr>
    <w:rPr>
      <w:sz w:val="18"/>
    </w:rPr>
  </w:style>
  <w:style w:type="paragraph" w:styleId="Footer">
    <w:name w:val="footer"/>
    <w:link w:val="FooterChar"/>
    <w:rsid w:val="00ED13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13F3"/>
    <w:rPr>
      <w:rFonts w:eastAsia="Times New Roman" w:cs="Times New Roman"/>
      <w:sz w:val="22"/>
      <w:szCs w:val="24"/>
      <w:lang w:eastAsia="en-AU"/>
    </w:rPr>
  </w:style>
  <w:style w:type="character" w:styleId="LineNumber">
    <w:name w:val="line number"/>
    <w:basedOn w:val="OPCCharBase"/>
    <w:uiPriority w:val="99"/>
    <w:semiHidden/>
    <w:unhideWhenUsed/>
    <w:rsid w:val="00ED13F3"/>
    <w:rPr>
      <w:sz w:val="16"/>
    </w:rPr>
  </w:style>
  <w:style w:type="table" w:customStyle="1" w:styleId="CFlag">
    <w:name w:val="CFlag"/>
    <w:basedOn w:val="TableNormal"/>
    <w:uiPriority w:val="99"/>
    <w:rsid w:val="00ED13F3"/>
    <w:rPr>
      <w:rFonts w:eastAsia="Times New Roman" w:cs="Times New Roman"/>
      <w:lang w:eastAsia="en-AU"/>
    </w:rPr>
    <w:tblPr/>
  </w:style>
  <w:style w:type="paragraph" w:customStyle="1" w:styleId="SignCoverPageEnd">
    <w:name w:val="SignCoverPageEnd"/>
    <w:basedOn w:val="OPCParaBase"/>
    <w:next w:val="Normal"/>
    <w:rsid w:val="00ED13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13F3"/>
    <w:pPr>
      <w:pBdr>
        <w:top w:val="single" w:sz="4" w:space="1" w:color="auto"/>
      </w:pBdr>
      <w:spacing w:before="360"/>
      <w:ind w:right="397"/>
      <w:jc w:val="both"/>
    </w:pPr>
  </w:style>
  <w:style w:type="paragraph" w:customStyle="1" w:styleId="CompiledActNo">
    <w:name w:val="CompiledActNo"/>
    <w:basedOn w:val="OPCParaBase"/>
    <w:next w:val="Normal"/>
    <w:rsid w:val="00ED13F3"/>
    <w:rPr>
      <w:b/>
      <w:sz w:val="24"/>
      <w:szCs w:val="24"/>
    </w:rPr>
  </w:style>
  <w:style w:type="paragraph" w:customStyle="1" w:styleId="ENotesText">
    <w:name w:val="ENotesText"/>
    <w:aliases w:val="Ent"/>
    <w:basedOn w:val="OPCParaBase"/>
    <w:next w:val="Normal"/>
    <w:rsid w:val="00ED13F3"/>
    <w:pPr>
      <w:spacing w:before="120"/>
    </w:pPr>
  </w:style>
  <w:style w:type="paragraph" w:customStyle="1" w:styleId="CompiledMadeUnder">
    <w:name w:val="CompiledMadeUnder"/>
    <w:basedOn w:val="OPCParaBase"/>
    <w:next w:val="Normal"/>
    <w:rsid w:val="00ED13F3"/>
    <w:rPr>
      <w:i/>
      <w:sz w:val="24"/>
      <w:szCs w:val="24"/>
    </w:rPr>
  </w:style>
  <w:style w:type="paragraph" w:customStyle="1" w:styleId="Paragraphsub-sub-sub">
    <w:name w:val="Paragraph(sub-sub-sub)"/>
    <w:aliases w:val="aaaa"/>
    <w:basedOn w:val="OPCParaBase"/>
    <w:rsid w:val="00ED13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13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13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13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13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13F3"/>
    <w:pPr>
      <w:spacing w:before="60" w:line="240" w:lineRule="auto"/>
    </w:pPr>
    <w:rPr>
      <w:rFonts w:cs="Arial"/>
      <w:sz w:val="20"/>
      <w:szCs w:val="22"/>
    </w:rPr>
  </w:style>
  <w:style w:type="paragraph" w:customStyle="1" w:styleId="TableHeading">
    <w:name w:val="TableHeading"/>
    <w:aliases w:val="th"/>
    <w:basedOn w:val="OPCParaBase"/>
    <w:next w:val="Tabletext"/>
    <w:rsid w:val="00ED13F3"/>
    <w:pPr>
      <w:keepNext/>
      <w:spacing w:before="60" w:line="240" w:lineRule="atLeast"/>
    </w:pPr>
    <w:rPr>
      <w:b/>
      <w:sz w:val="20"/>
    </w:rPr>
  </w:style>
  <w:style w:type="paragraph" w:customStyle="1" w:styleId="NoteToSubpara">
    <w:name w:val="NoteToSubpara"/>
    <w:aliases w:val="nts"/>
    <w:basedOn w:val="OPCParaBase"/>
    <w:rsid w:val="00ED13F3"/>
    <w:pPr>
      <w:spacing w:before="40" w:line="198" w:lineRule="exact"/>
      <w:ind w:left="2835" w:hanging="709"/>
    </w:pPr>
    <w:rPr>
      <w:sz w:val="18"/>
    </w:rPr>
  </w:style>
  <w:style w:type="paragraph" w:customStyle="1" w:styleId="ENoteTableHeading">
    <w:name w:val="ENoteTableHeading"/>
    <w:aliases w:val="enth"/>
    <w:basedOn w:val="OPCParaBase"/>
    <w:rsid w:val="00ED13F3"/>
    <w:pPr>
      <w:keepNext/>
      <w:spacing w:before="60" w:line="240" w:lineRule="atLeast"/>
    </w:pPr>
    <w:rPr>
      <w:rFonts w:ascii="Arial" w:hAnsi="Arial"/>
      <w:b/>
      <w:sz w:val="16"/>
    </w:rPr>
  </w:style>
  <w:style w:type="paragraph" w:customStyle="1" w:styleId="ENoteTableText">
    <w:name w:val="ENoteTableText"/>
    <w:aliases w:val="entt"/>
    <w:basedOn w:val="OPCParaBase"/>
    <w:rsid w:val="00ED13F3"/>
    <w:pPr>
      <w:spacing w:before="60" w:line="240" w:lineRule="atLeast"/>
    </w:pPr>
    <w:rPr>
      <w:sz w:val="16"/>
    </w:rPr>
  </w:style>
  <w:style w:type="paragraph" w:customStyle="1" w:styleId="ENoteTTi">
    <w:name w:val="ENoteTTi"/>
    <w:aliases w:val="entti"/>
    <w:basedOn w:val="OPCParaBase"/>
    <w:rsid w:val="00ED13F3"/>
    <w:pPr>
      <w:keepNext/>
      <w:spacing w:before="60" w:line="240" w:lineRule="atLeast"/>
      <w:ind w:left="170"/>
    </w:pPr>
    <w:rPr>
      <w:sz w:val="16"/>
    </w:rPr>
  </w:style>
  <w:style w:type="paragraph" w:customStyle="1" w:styleId="ENoteTTIndentHeading">
    <w:name w:val="ENoteTTIndentHeading"/>
    <w:aliases w:val="enTTHi"/>
    <w:basedOn w:val="OPCParaBase"/>
    <w:rsid w:val="00ED13F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D13F3"/>
    <w:pPr>
      <w:spacing w:before="120"/>
      <w:outlineLvl w:val="1"/>
    </w:pPr>
    <w:rPr>
      <w:b/>
      <w:sz w:val="28"/>
      <w:szCs w:val="28"/>
    </w:rPr>
  </w:style>
  <w:style w:type="paragraph" w:customStyle="1" w:styleId="ENotesHeading2">
    <w:name w:val="ENotesHeading 2"/>
    <w:aliases w:val="Enh2"/>
    <w:basedOn w:val="OPCParaBase"/>
    <w:next w:val="Normal"/>
    <w:rsid w:val="00ED13F3"/>
    <w:pPr>
      <w:spacing w:before="120" w:after="120"/>
      <w:outlineLvl w:val="2"/>
    </w:pPr>
    <w:rPr>
      <w:b/>
      <w:sz w:val="24"/>
      <w:szCs w:val="28"/>
    </w:rPr>
  </w:style>
  <w:style w:type="paragraph" w:customStyle="1" w:styleId="MadeunderText">
    <w:name w:val="MadeunderText"/>
    <w:basedOn w:val="OPCParaBase"/>
    <w:next w:val="Normal"/>
    <w:rsid w:val="00ED13F3"/>
    <w:pPr>
      <w:spacing w:before="240"/>
    </w:pPr>
    <w:rPr>
      <w:sz w:val="24"/>
      <w:szCs w:val="24"/>
    </w:rPr>
  </w:style>
  <w:style w:type="paragraph" w:customStyle="1" w:styleId="ENotesHeading3">
    <w:name w:val="ENotesHeading 3"/>
    <w:aliases w:val="Enh3"/>
    <w:basedOn w:val="OPCParaBase"/>
    <w:next w:val="Normal"/>
    <w:rsid w:val="00ED13F3"/>
    <w:pPr>
      <w:keepNext/>
      <w:spacing w:before="120" w:line="240" w:lineRule="auto"/>
      <w:outlineLvl w:val="4"/>
    </w:pPr>
    <w:rPr>
      <w:b/>
      <w:szCs w:val="24"/>
    </w:rPr>
  </w:style>
  <w:style w:type="character" w:customStyle="1" w:styleId="CharSubPartNoCASA">
    <w:name w:val="CharSubPartNo(CASA)"/>
    <w:basedOn w:val="OPCCharBase"/>
    <w:uiPriority w:val="1"/>
    <w:rsid w:val="00ED13F3"/>
  </w:style>
  <w:style w:type="character" w:customStyle="1" w:styleId="CharSubPartTextCASA">
    <w:name w:val="CharSubPartText(CASA)"/>
    <w:basedOn w:val="OPCCharBase"/>
    <w:uiPriority w:val="1"/>
    <w:rsid w:val="00ED13F3"/>
  </w:style>
  <w:style w:type="paragraph" w:customStyle="1" w:styleId="SubPartCASA">
    <w:name w:val="SubPart(CASA)"/>
    <w:aliases w:val="csp"/>
    <w:basedOn w:val="OPCParaBase"/>
    <w:next w:val="ActHead3"/>
    <w:rsid w:val="00ED13F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D13F3"/>
    <w:pPr>
      <w:keepNext/>
      <w:spacing w:before="60" w:line="240" w:lineRule="atLeast"/>
      <w:ind w:left="340"/>
    </w:pPr>
    <w:rPr>
      <w:b/>
      <w:sz w:val="16"/>
    </w:rPr>
  </w:style>
  <w:style w:type="paragraph" w:customStyle="1" w:styleId="ENoteTTiSub">
    <w:name w:val="ENoteTTiSub"/>
    <w:aliases w:val="enttis"/>
    <w:basedOn w:val="OPCParaBase"/>
    <w:rsid w:val="00ED13F3"/>
    <w:pPr>
      <w:keepNext/>
      <w:spacing w:before="60" w:line="240" w:lineRule="atLeast"/>
      <w:ind w:left="340"/>
    </w:pPr>
    <w:rPr>
      <w:sz w:val="16"/>
    </w:rPr>
  </w:style>
  <w:style w:type="paragraph" w:customStyle="1" w:styleId="SubDivisionMigration">
    <w:name w:val="SubDivisionMigration"/>
    <w:aliases w:val="sdm"/>
    <w:basedOn w:val="OPCParaBase"/>
    <w:rsid w:val="00ED13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13F3"/>
    <w:pPr>
      <w:keepNext/>
      <w:keepLines/>
      <w:spacing w:before="240" w:line="240" w:lineRule="auto"/>
      <w:ind w:left="1134" w:hanging="1134"/>
    </w:pPr>
    <w:rPr>
      <w:b/>
      <w:sz w:val="28"/>
    </w:rPr>
  </w:style>
  <w:style w:type="table" w:styleId="TableGrid">
    <w:name w:val="Table Grid"/>
    <w:basedOn w:val="TableNormal"/>
    <w:uiPriority w:val="59"/>
    <w:rsid w:val="00ED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D13F3"/>
    <w:pPr>
      <w:spacing w:before="122" w:line="240" w:lineRule="auto"/>
      <w:ind w:left="1985" w:hanging="851"/>
    </w:pPr>
    <w:rPr>
      <w:sz w:val="18"/>
    </w:rPr>
  </w:style>
  <w:style w:type="paragraph" w:customStyle="1" w:styleId="FreeForm">
    <w:name w:val="FreeForm"/>
    <w:rsid w:val="00ED13F3"/>
    <w:rPr>
      <w:rFonts w:ascii="Arial" w:hAnsi="Arial"/>
      <w:sz w:val="22"/>
    </w:rPr>
  </w:style>
  <w:style w:type="paragraph" w:customStyle="1" w:styleId="SOText">
    <w:name w:val="SO Text"/>
    <w:aliases w:val="sot"/>
    <w:link w:val="SOTextChar"/>
    <w:rsid w:val="00ED13F3"/>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ED13F3"/>
    <w:rPr>
      <w:sz w:val="22"/>
    </w:rPr>
  </w:style>
  <w:style w:type="paragraph" w:customStyle="1" w:styleId="SOTextNote">
    <w:name w:val="SO TextNote"/>
    <w:aliases w:val="sont"/>
    <w:basedOn w:val="SOText"/>
    <w:qFormat/>
    <w:rsid w:val="00ED13F3"/>
    <w:pPr>
      <w:spacing w:before="122" w:line="198" w:lineRule="exact"/>
      <w:ind w:left="1843" w:hanging="709"/>
    </w:pPr>
    <w:rPr>
      <w:sz w:val="18"/>
    </w:rPr>
  </w:style>
  <w:style w:type="paragraph" w:customStyle="1" w:styleId="SOPara">
    <w:name w:val="SO Para"/>
    <w:aliases w:val="soa"/>
    <w:basedOn w:val="SOText"/>
    <w:link w:val="SOParaChar"/>
    <w:qFormat/>
    <w:rsid w:val="00ED13F3"/>
    <w:pPr>
      <w:tabs>
        <w:tab w:val="right" w:pos="1786"/>
      </w:tabs>
      <w:spacing w:before="40"/>
      <w:ind w:left="2070" w:hanging="936"/>
    </w:pPr>
  </w:style>
  <w:style w:type="character" w:customStyle="1" w:styleId="SOParaChar">
    <w:name w:val="SO Para Char"/>
    <w:aliases w:val="soa Char"/>
    <w:basedOn w:val="DefaultParagraphFont"/>
    <w:link w:val="SOPara"/>
    <w:rsid w:val="00ED13F3"/>
    <w:rPr>
      <w:sz w:val="22"/>
    </w:rPr>
  </w:style>
  <w:style w:type="paragraph" w:customStyle="1" w:styleId="SOBullet">
    <w:name w:val="SO Bullet"/>
    <w:aliases w:val="sotb"/>
    <w:basedOn w:val="SOText"/>
    <w:link w:val="SOBulletChar"/>
    <w:qFormat/>
    <w:rsid w:val="00ED13F3"/>
    <w:pPr>
      <w:ind w:left="1559" w:hanging="425"/>
    </w:pPr>
  </w:style>
  <w:style w:type="character" w:customStyle="1" w:styleId="SOBulletChar">
    <w:name w:val="SO Bullet Char"/>
    <w:aliases w:val="sotb Char"/>
    <w:basedOn w:val="DefaultParagraphFont"/>
    <w:link w:val="SOBullet"/>
    <w:rsid w:val="00ED13F3"/>
    <w:rPr>
      <w:sz w:val="22"/>
    </w:rPr>
  </w:style>
  <w:style w:type="paragraph" w:customStyle="1" w:styleId="SOBulletNote">
    <w:name w:val="SO BulletNote"/>
    <w:aliases w:val="sonb"/>
    <w:basedOn w:val="SOTextNote"/>
    <w:link w:val="SOBulletNoteChar"/>
    <w:qFormat/>
    <w:rsid w:val="00ED13F3"/>
    <w:pPr>
      <w:tabs>
        <w:tab w:val="left" w:pos="1560"/>
      </w:tabs>
      <w:ind w:left="2268" w:hanging="1134"/>
    </w:pPr>
  </w:style>
  <w:style w:type="character" w:customStyle="1" w:styleId="SOBulletNoteChar">
    <w:name w:val="SO BulletNote Char"/>
    <w:aliases w:val="sonb Char"/>
    <w:basedOn w:val="DefaultParagraphFont"/>
    <w:link w:val="SOBulletNote"/>
    <w:rsid w:val="00ED13F3"/>
    <w:rPr>
      <w:sz w:val="18"/>
    </w:rPr>
  </w:style>
  <w:style w:type="paragraph" w:customStyle="1" w:styleId="FileName">
    <w:name w:val="FileName"/>
    <w:basedOn w:val="Normal"/>
    <w:rsid w:val="00ED13F3"/>
  </w:style>
  <w:style w:type="paragraph" w:customStyle="1" w:styleId="SOHeadBold">
    <w:name w:val="SO HeadBold"/>
    <w:aliases w:val="sohb"/>
    <w:basedOn w:val="SOText"/>
    <w:next w:val="SOText"/>
    <w:link w:val="SOHeadBoldChar"/>
    <w:qFormat/>
    <w:rsid w:val="00ED13F3"/>
    <w:rPr>
      <w:b/>
    </w:rPr>
  </w:style>
  <w:style w:type="character" w:customStyle="1" w:styleId="SOHeadBoldChar">
    <w:name w:val="SO HeadBold Char"/>
    <w:aliases w:val="sohb Char"/>
    <w:basedOn w:val="DefaultParagraphFont"/>
    <w:link w:val="SOHeadBold"/>
    <w:rsid w:val="00ED13F3"/>
    <w:rPr>
      <w:b/>
      <w:sz w:val="22"/>
    </w:rPr>
  </w:style>
  <w:style w:type="paragraph" w:customStyle="1" w:styleId="SOHeadItalic">
    <w:name w:val="SO HeadItalic"/>
    <w:aliases w:val="sohi"/>
    <w:basedOn w:val="SOText"/>
    <w:next w:val="SOText"/>
    <w:link w:val="SOHeadItalicChar"/>
    <w:qFormat/>
    <w:rsid w:val="00ED13F3"/>
    <w:rPr>
      <w:i/>
    </w:rPr>
  </w:style>
  <w:style w:type="character" w:customStyle="1" w:styleId="SOHeadItalicChar">
    <w:name w:val="SO HeadItalic Char"/>
    <w:aliases w:val="sohi Char"/>
    <w:basedOn w:val="DefaultParagraphFont"/>
    <w:link w:val="SOHeadItalic"/>
    <w:rsid w:val="00ED13F3"/>
    <w:rPr>
      <w:i/>
      <w:sz w:val="22"/>
    </w:rPr>
  </w:style>
  <w:style w:type="paragraph" w:customStyle="1" w:styleId="SOText2">
    <w:name w:val="SO Text2"/>
    <w:aliases w:val="sot2"/>
    <w:basedOn w:val="Normal"/>
    <w:next w:val="SOText"/>
    <w:link w:val="SOText2Char"/>
    <w:rsid w:val="00ED13F3"/>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ED13F3"/>
    <w:rPr>
      <w:sz w:val="22"/>
    </w:rPr>
  </w:style>
  <w:style w:type="paragraph" w:customStyle="1" w:styleId="ETAsubitem">
    <w:name w:val="ETA(subitem)"/>
    <w:basedOn w:val="OPCParaBase"/>
    <w:rsid w:val="00ED13F3"/>
    <w:pPr>
      <w:tabs>
        <w:tab w:val="right" w:pos="340"/>
      </w:tabs>
      <w:spacing w:before="60" w:line="240" w:lineRule="auto"/>
      <w:ind w:left="454" w:hanging="454"/>
    </w:pPr>
    <w:rPr>
      <w:sz w:val="20"/>
    </w:rPr>
  </w:style>
  <w:style w:type="paragraph" w:customStyle="1" w:styleId="ETApara">
    <w:name w:val="ETA(para)"/>
    <w:basedOn w:val="OPCParaBase"/>
    <w:rsid w:val="00ED13F3"/>
    <w:pPr>
      <w:tabs>
        <w:tab w:val="right" w:pos="754"/>
      </w:tabs>
      <w:spacing w:before="60" w:line="240" w:lineRule="auto"/>
      <w:ind w:left="828" w:hanging="828"/>
    </w:pPr>
    <w:rPr>
      <w:sz w:val="20"/>
    </w:rPr>
  </w:style>
  <w:style w:type="paragraph" w:customStyle="1" w:styleId="ETAsubpara">
    <w:name w:val="ETA(subpara)"/>
    <w:basedOn w:val="OPCParaBase"/>
    <w:rsid w:val="00ED13F3"/>
    <w:pPr>
      <w:tabs>
        <w:tab w:val="right" w:pos="1083"/>
      </w:tabs>
      <w:spacing w:before="60" w:line="240" w:lineRule="auto"/>
      <w:ind w:left="1191" w:hanging="1191"/>
    </w:pPr>
    <w:rPr>
      <w:sz w:val="20"/>
    </w:rPr>
  </w:style>
  <w:style w:type="paragraph" w:customStyle="1" w:styleId="ETAsub-subpara">
    <w:name w:val="ETA(sub-subpara)"/>
    <w:basedOn w:val="OPCParaBase"/>
    <w:rsid w:val="00ED13F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D13F3"/>
    <w:rPr>
      <w:b/>
      <w:sz w:val="28"/>
      <w:szCs w:val="28"/>
    </w:rPr>
  </w:style>
  <w:style w:type="paragraph" w:customStyle="1" w:styleId="NotesHeading2">
    <w:name w:val="NotesHeading 2"/>
    <w:basedOn w:val="OPCParaBase"/>
    <w:next w:val="Normal"/>
    <w:rsid w:val="00ED13F3"/>
    <w:rPr>
      <w:b/>
      <w:sz w:val="28"/>
      <w:szCs w:val="28"/>
    </w:rPr>
  </w:style>
  <w:style w:type="paragraph" w:customStyle="1" w:styleId="Transitional">
    <w:name w:val="Transitional"/>
    <w:aliases w:val="tr"/>
    <w:basedOn w:val="ItemHead"/>
    <w:next w:val="Item"/>
    <w:rsid w:val="00ED13F3"/>
  </w:style>
  <w:style w:type="character" w:customStyle="1" w:styleId="Heading1Char">
    <w:name w:val="Heading 1 Char"/>
    <w:basedOn w:val="DefaultParagraphFont"/>
    <w:link w:val="Heading1"/>
    <w:uiPriority w:val="9"/>
    <w:rsid w:val="00ED13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13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13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13F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13F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13F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13F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13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13F3"/>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6B7B4A"/>
    <w:rPr>
      <w:rFonts w:eastAsia="Times New Roman" w:cs="Times New Roman"/>
      <w:sz w:val="22"/>
      <w:lang w:eastAsia="en-AU"/>
    </w:rPr>
  </w:style>
  <w:style w:type="character" w:customStyle="1" w:styleId="subsectionChar">
    <w:name w:val="subsection Char"/>
    <w:aliases w:val="ss Char"/>
    <w:link w:val="subsection"/>
    <w:rsid w:val="006B7B4A"/>
    <w:rPr>
      <w:rFonts w:eastAsia="Times New Roman" w:cs="Times New Roman"/>
      <w:sz w:val="22"/>
      <w:lang w:eastAsia="en-AU"/>
    </w:rPr>
  </w:style>
  <w:style w:type="paragraph" w:styleId="ListNumber3">
    <w:name w:val="List Number 3"/>
    <w:basedOn w:val="Normal"/>
    <w:uiPriority w:val="99"/>
    <w:unhideWhenUsed/>
    <w:rsid w:val="00ED13F3"/>
    <w:pPr>
      <w:numPr>
        <w:numId w:val="8"/>
      </w:numPr>
      <w:contextualSpacing/>
    </w:pPr>
  </w:style>
  <w:style w:type="character" w:customStyle="1" w:styleId="notetextChar">
    <w:name w:val="note(text) Char"/>
    <w:aliases w:val="n Char"/>
    <w:basedOn w:val="DefaultParagraphFont"/>
    <w:link w:val="notetext"/>
    <w:rsid w:val="000E2444"/>
    <w:rPr>
      <w:rFonts w:eastAsia="Times New Roman" w:cs="Times New Roman"/>
      <w:sz w:val="18"/>
      <w:lang w:eastAsia="en-AU"/>
    </w:rPr>
  </w:style>
  <w:style w:type="character" w:customStyle="1" w:styleId="DefinitionChar">
    <w:name w:val="Definition Char"/>
    <w:aliases w:val="dd Char"/>
    <w:link w:val="Definition"/>
    <w:rsid w:val="003D3E55"/>
    <w:rPr>
      <w:rFonts w:eastAsia="Times New Roman" w:cs="Times New Roman"/>
      <w:sz w:val="22"/>
      <w:lang w:eastAsia="en-AU"/>
    </w:rPr>
  </w:style>
  <w:style w:type="character" w:styleId="Strong">
    <w:name w:val="Strong"/>
    <w:basedOn w:val="DefaultParagraphFont"/>
    <w:uiPriority w:val="22"/>
    <w:qFormat/>
    <w:rsid w:val="00ED13F3"/>
    <w:rPr>
      <w:b/>
      <w:bCs/>
    </w:rPr>
  </w:style>
  <w:style w:type="numbering" w:styleId="111111">
    <w:name w:val="Outline List 2"/>
    <w:basedOn w:val="NoList"/>
    <w:uiPriority w:val="99"/>
    <w:semiHidden/>
    <w:unhideWhenUsed/>
    <w:rsid w:val="00ED13F3"/>
    <w:pPr>
      <w:numPr>
        <w:numId w:val="13"/>
      </w:numPr>
    </w:pPr>
  </w:style>
  <w:style w:type="numbering" w:styleId="1ai">
    <w:name w:val="Outline List 1"/>
    <w:basedOn w:val="NoList"/>
    <w:uiPriority w:val="99"/>
    <w:semiHidden/>
    <w:unhideWhenUsed/>
    <w:rsid w:val="00ED13F3"/>
    <w:pPr>
      <w:numPr>
        <w:numId w:val="14"/>
      </w:numPr>
    </w:pPr>
  </w:style>
  <w:style w:type="numbering" w:styleId="ArticleSection">
    <w:name w:val="Outline List 3"/>
    <w:basedOn w:val="NoList"/>
    <w:uiPriority w:val="99"/>
    <w:semiHidden/>
    <w:unhideWhenUsed/>
    <w:rsid w:val="00ED13F3"/>
    <w:pPr>
      <w:numPr>
        <w:numId w:val="15"/>
      </w:numPr>
    </w:pPr>
  </w:style>
  <w:style w:type="paragraph" w:styleId="BalloonText">
    <w:name w:val="Balloon Text"/>
    <w:basedOn w:val="Normal"/>
    <w:link w:val="BalloonTextChar"/>
    <w:uiPriority w:val="99"/>
    <w:semiHidden/>
    <w:unhideWhenUsed/>
    <w:rsid w:val="00ED13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3F3"/>
    <w:rPr>
      <w:rFonts w:ascii="Segoe UI" w:hAnsi="Segoe UI" w:cs="Segoe UI"/>
      <w:sz w:val="18"/>
      <w:szCs w:val="18"/>
    </w:rPr>
  </w:style>
  <w:style w:type="paragraph" w:styleId="Bibliography">
    <w:name w:val="Bibliography"/>
    <w:basedOn w:val="Normal"/>
    <w:next w:val="Normal"/>
    <w:uiPriority w:val="37"/>
    <w:semiHidden/>
    <w:unhideWhenUsed/>
    <w:rsid w:val="00ED13F3"/>
  </w:style>
  <w:style w:type="paragraph" w:styleId="BlockText">
    <w:name w:val="Block Text"/>
    <w:basedOn w:val="Normal"/>
    <w:uiPriority w:val="99"/>
    <w:semiHidden/>
    <w:unhideWhenUsed/>
    <w:rsid w:val="00ED13F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D13F3"/>
    <w:pPr>
      <w:spacing w:after="120"/>
    </w:pPr>
  </w:style>
  <w:style w:type="character" w:customStyle="1" w:styleId="BodyTextChar">
    <w:name w:val="Body Text Char"/>
    <w:basedOn w:val="DefaultParagraphFont"/>
    <w:link w:val="BodyText"/>
    <w:uiPriority w:val="99"/>
    <w:semiHidden/>
    <w:rsid w:val="00ED13F3"/>
    <w:rPr>
      <w:sz w:val="22"/>
    </w:rPr>
  </w:style>
  <w:style w:type="paragraph" w:styleId="BodyText2">
    <w:name w:val="Body Text 2"/>
    <w:basedOn w:val="Normal"/>
    <w:link w:val="BodyText2Char"/>
    <w:uiPriority w:val="99"/>
    <w:semiHidden/>
    <w:unhideWhenUsed/>
    <w:rsid w:val="00ED13F3"/>
    <w:pPr>
      <w:spacing w:after="120" w:line="480" w:lineRule="auto"/>
    </w:pPr>
  </w:style>
  <w:style w:type="character" w:customStyle="1" w:styleId="BodyText2Char">
    <w:name w:val="Body Text 2 Char"/>
    <w:basedOn w:val="DefaultParagraphFont"/>
    <w:link w:val="BodyText2"/>
    <w:uiPriority w:val="99"/>
    <w:semiHidden/>
    <w:rsid w:val="00ED13F3"/>
    <w:rPr>
      <w:sz w:val="22"/>
    </w:rPr>
  </w:style>
  <w:style w:type="paragraph" w:styleId="BodyText3">
    <w:name w:val="Body Text 3"/>
    <w:basedOn w:val="Normal"/>
    <w:link w:val="BodyText3Char"/>
    <w:uiPriority w:val="99"/>
    <w:semiHidden/>
    <w:unhideWhenUsed/>
    <w:rsid w:val="00ED13F3"/>
    <w:pPr>
      <w:spacing w:after="120"/>
    </w:pPr>
    <w:rPr>
      <w:sz w:val="16"/>
      <w:szCs w:val="16"/>
    </w:rPr>
  </w:style>
  <w:style w:type="character" w:customStyle="1" w:styleId="BodyText3Char">
    <w:name w:val="Body Text 3 Char"/>
    <w:basedOn w:val="DefaultParagraphFont"/>
    <w:link w:val="BodyText3"/>
    <w:uiPriority w:val="99"/>
    <w:semiHidden/>
    <w:rsid w:val="00ED13F3"/>
    <w:rPr>
      <w:sz w:val="16"/>
      <w:szCs w:val="16"/>
    </w:rPr>
  </w:style>
  <w:style w:type="paragraph" w:styleId="BodyTextFirstIndent">
    <w:name w:val="Body Text First Indent"/>
    <w:basedOn w:val="BodyText"/>
    <w:link w:val="BodyTextFirstIndentChar"/>
    <w:uiPriority w:val="99"/>
    <w:semiHidden/>
    <w:unhideWhenUsed/>
    <w:rsid w:val="00ED13F3"/>
    <w:pPr>
      <w:spacing w:after="0"/>
      <w:ind w:firstLine="360"/>
    </w:pPr>
  </w:style>
  <w:style w:type="character" w:customStyle="1" w:styleId="BodyTextFirstIndentChar">
    <w:name w:val="Body Text First Indent Char"/>
    <w:basedOn w:val="BodyTextChar"/>
    <w:link w:val="BodyTextFirstIndent"/>
    <w:uiPriority w:val="99"/>
    <w:semiHidden/>
    <w:rsid w:val="00ED13F3"/>
    <w:rPr>
      <w:sz w:val="22"/>
    </w:rPr>
  </w:style>
  <w:style w:type="paragraph" w:styleId="BodyTextIndent">
    <w:name w:val="Body Text Indent"/>
    <w:basedOn w:val="Normal"/>
    <w:link w:val="BodyTextIndentChar"/>
    <w:uiPriority w:val="99"/>
    <w:semiHidden/>
    <w:unhideWhenUsed/>
    <w:rsid w:val="00ED13F3"/>
    <w:pPr>
      <w:spacing w:after="120"/>
      <w:ind w:left="283"/>
    </w:pPr>
  </w:style>
  <w:style w:type="character" w:customStyle="1" w:styleId="BodyTextIndentChar">
    <w:name w:val="Body Text Indent Char"/>
    <w:basedOn w:val="DefaultParagraphFont"/>
    <w:link w:val="BodyTextIndent"/>
    <w:uiPriority w:val="99"/>
    <w:semiHidden/>
    <w:rsid w:val="00ED13F3"/>
    <w:rPr>
      <w:sz w:val="22"/>
    </w:rPr>
  </w:style>
  <w:style w:type="paragraph" w:styleId="BodyTextFirstIndent2">
    <w:name w:val="Body Text First Indent 2"/>
    <w:basedOn w:val="BodyTextIndent"/>
    <w:link w:val="BodyTextFirstIndent2Char"/>
    <w:uiPriority w:val="99"/>
    <w:semiHidden/>
    <w:unhideWhenUsed/>
    <w:rsid w:val="00ED13F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13F3"/>
    <w:rPr>
      <w:sz w:val="22"/>
    </w:rPr>
  </w:style>
  <w:style w:type="paragraph" w:styleId="BodyTextIndent2">
    <w:name w:val="Body Text Indent 2"/>
    <w:basedOn w:val="Normal"/>
    <w:link w:val="BodyTextIndent2Char"/>
    <w:uiPriority w:val="99"/>
    <w:semiHidden/>
    <w:unhideWhenUsed/>
    <w:rsid w:val="00ED13F3"/>
    <w:pPr>
      <w:spacing w:after="120" w:line="480" w:lineRule="auto"/>
      <w:ind w:left="283"/>
    </w:pPr>
  </w:style>
  <w:style w:type="character" w:customStyle="1" w:styleId="BodyTextIndent2Char">
    <w:name w:val="Body Text Indent 2 Char"/>
    <w:basedOn w:val="DefaultParagraphFont"/>
    <w:link w:val="BodyTextIndent2"/>
    <w:uiPriority w:val="99"/>
    <w:semiHidden/>
    <w:rsid w:val="00ED13F3"/>
    <w:rPr>
      <w:sz w:val="22"/>
    </w:rPr>
  </w:style>
  <w:style w:type="paragraph" w:styleId="BodyTextIndent3">
    <w:name w:val="Body Text Indent 3"/>
    <w:basedOn w:val="Normal"/>
    <w:link w:val="BodyTextIndent3Char"/>
    <w:uiPriority w:val="99"/>
    <w:semiHidden/>
    <w:unhideWhenUsed/>
    <w:rsid w:val="00ED13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13F3"/>
    <w:rPr>
      <w:sz w:val="16"/>
      <w:szCs w:val="16"/>
    </w:rPr>
  </w:style>
  <w:style w:type="character" w:styleId="BookTitle">
    <w:name w:val="Book Title"/>
    <w:basedOn w:val="DefaultParagraphFont"/>
    <w:uiPriority w:val="33"/>
    <w:qFormat/>
    <w:rsid w:val="00ED13F3"/>
    <w:rPr>
      <w:b/>
      <w:bCs/>
      <w:i/>
      <w:iCs/>
      <w:spacing w:val="5"/>
    </w:rPr>
  </w:style>
  <w:style w:type="paragraph" w:styleId="Caption">
    <w:name w:val="caption"/>
    <w:basedOn w:val="Normal"/>
    <w:next w:val="Normal"/>
    <w:uiPriority w:val="35"/>
    <w:semiHidden/>
    <w:unhideWhenUsed/>
    <w:qFormat/>
    <w:rsid w:val="00ED13F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D13F3"/>
    <w:pPr>
      <w:spacing w:line="240" w:lineRule="auto"/>
      <w:ind w:left="4252"/>
    </w:pPr>
  </w:style>
  <w:style w:type="character" w:customStyle="1" w:styleId="ClosingChar">
    <w:name w:val="Closing Char"/>
    <w:basedOn w:val="DefaultParagraphFont"/>
    <w:link w:val="Closing"/>
    <w:uiPriority w:val="99"/>
    <w:semiHidden/>
    <w:rsid w:val="00ED13F3"/>
    <w:rPr>
      <w:sz w:val="22"/>
    </w:rPr>
  </w:style>
  <w:style w:type="table" w:styleId="ColorfulGrid">
    <w:name w:val="Colorful Grid"/>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13F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13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13F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13F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13F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13F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13F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13F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13F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13F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13F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13F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13F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13F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13F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D13F3"/>
    <w:rPr>
      <w:sz w:val="16"/>
      <w:szCs w:val="16"/>
    </w:rPr>
  </w:style>
  <w:style w:type="paragraph" w:styleId="CommentText">
    <w:name w:val="annotation text"/>
    <w:basedOn w:val="Normal"/>
    <w:link w:val="CommentTextChar"/>
    <w:uiPriority w:val="99"/>
    <w:semiHidden/>
    <w:unhideWhenUsed/>
    <w:rsid w:val="00ED13F3"/>
    <w:pPr>
      <w:spacing w:line="240" w:lineRule="auto"/>
    </w:pPr>
    <w:rPr>
      <w:sz w:val="20"/>
    </w:rPr>
  </w:style>
  <w:style w:type="character" w:customStyle="1" w:styleId="CommentTextChar">
    <w:name w:val="Comment Text Char"/>
    <w:basedOn w:val="DefaultParagraphFont"/>
    <w:link w:val="CommentText"/>
    <w:uiPriority w:val="99"/>
    <w:semiHidden/>
    <w:rsid w:val="00ED13F3"/>
  </w:style>
  <w:style w:type="paragraph" w:styleId="CommentSubject">
    <w:name w:val="annotation subject"/>
    <w:basedOn w:val="CommentText"/>
    <w:next w:val="CommentText"/>
    <w:link w:val="CommentSubjectChar"/>
    <w:uiPriority w:val="99"/>
    <w:semiHidden/>
    <w:unhideWhenUsed/>
    <w:rsid w:val="00ED13F3"/>
    <w:rPr>
      <w:b/>
      <w:bCs/>
    </w:rPr>
  </w:style>
  <w:style w:type="character" w:customStyle="1" w:styleId="CommentSubjectChar">
    <w:name w:val="Comment Subject Char"/>
    <w:basedOn w:val="CommentTextChar"/>
    <w:link w:val="CommentSubject"/>
    <w:uiPriority w:val="99"/>
    <w:semiHidden/>
    <w:rsid w:val="00ED13F3"/>
    <w:rPr>
      <w:b/>
      <w:bCs/>
    </w:rPr>
  </w:style>
  <w:style w:type="table" w:styleId="DarkList">
    <w:name w:val="Dark List"/>
    <w:basedOn w:val="TableNormal"/>
    <w:uiPriority w:val="70"/>
    <w:semiHidden/>
    <w:unhideWhenUsed/>
    <w:rsid w:val="00ED13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13F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13F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13F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13F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13F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13F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D13F3"/>
  </w:style>
  <w:style w:type="character" w:customStyle="1" w:styleId="DateChar">
    <w:name w:val="Date Char"/>
    <w:basedOn w:val="DefaultParagraphFont"/>
    <w:link w:val="Date"/>
    <w:uiPriority w:val="99"/>
    <w:semiHidden/>
    <w:rsid w:val="00ED13F3"/>
    <w:rPr>
      <w:sz w:val="22"/>
    </w:rPr>
  </w:style>
  <w:style w:type="paragraph" w:styleId="DocumentMap">
    <w:name w:val="Document Map"/>
    <w:basedOn w:val="Normal"/>
    <w:link w:val="DocumentMapChar"/>
    <w:uiPriority w:val="99"/>
    <w:semiHidden/>
    <w:unhideWhenUsed/>
    <w:rsid w:val="00ED13F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13F3"/>
    <w:rPr>
      <w:rFonts w:ascii="Segoe UI" w:hAnsi="Segoe UI" w:cs="Segoe UI"/>
      <w:sz w:val="16"/>
      <w:szCs w:val="16"/>
    </w:rPr>
  </w:style>
  <w:style w:type="paragraph" w:styleId="E-mailSignature">
    <w:name w:val="E-mail Signature"/>
    <w:basedOn w:val="Normal"/>
    <w:link w:val="E-mailSignatureChar"/>
    <w:uiPriority w:val="99"/>
    <w:semiHidden/>
    <w:unhideWhenUsed/>
    <w:rsid w:val="00ED13F3"/>
    <w:pPr>
      <w:spacing w:line="240" w:lineRule="auto"/>
    </w:pPr>
  </w:style>
  <w:style w:type="character" w:customStyle="1" w:styleId="E-mailSignatureChar">
    <w:name w:val="E-mail Signature Char"/>
    <w:basedOn w:val="DefaultParagraphFont"/>
    <w:link w:val="E-mailSignature"/>
    <w:uiPriority w:val="99"/>
    <w:semiHidden/>
    <w:rsid w:val="00ED13F3"/>
    <w:rPr>
      <w:sz w:val="22"/>
    </w:rPr>
  </w:style>
  <w:style w:type="character" w:styleId="Emphasis">
    <w:name w:val="Emphasis"/>
    <w:basedOn w:val="DefaultParagraphFont"/>
    <w:uiPriority w:val="20"/>
    <w:qFormat/>
    <w:rsid w:val="00ED13F3"/>
    <w:rPr>
      <w:i/>
      <w:iCs/>
    </w:rPr>
  </w:style>
  <w:style w:type="character" w:styleId="EndnoteReference">
    <w:name w:val="endnote reference"/>
    <w:basedOn w:val="DefaultParagraphFont"/>
    <w:uiPriority w:val="99"/>
    <w:semiHidden/>
    <w:unhideWhenUsed/>
    <w:rsid w:val="00ED13F3"/>
    <w:rPr>
      <w:vertAlign w:val="superscript"/>
    </w:rPr>
  </w:style>
  <w:style w:type="paragraph" w:styleId="EndnoteText">
    <w:name w:val="endnote text"/>
    <w:basedOn w:val="Normal"/>
    <w:link w:val="EndnoteTextChar"/>
    <w:uiPriority w:val="99"/>
    <w:semiHidden/>
    <w:unhideWhenUsed/>
    <w:rsid w:val="00ED13F3"/>
    <w:pPr>
      <w:spacing w:line="240" w:lineRule="auto"/>
    </w:pPr>
    <w:rPr>
      <w:sz w:val="20"/>
    </w:rPr>
  </w:style>
  <w:style w:type="character" w:customStyle="1" w:styleId="EndnoteTextChar">
    <w:name w:val="Endnote Text Char"/>
    <w:basedOn w:val="DefaultParagraphFont"/>
    <w:link w:val="EndnoteText"/>
    <w:uiPriority w:val="99"/>
    <w:semiHidden/>
    <w:rsid w:val="00ED13F3"/>
  </w:style>
  <w:style w:type="paragraph" w:styleId="EnvelopeAddress">
    <w:name w:val="envelope address"/>
    <w:basedOn w:val="Normal"/>
    <w:uiPriority w:val="99"/>
    <w:semiHidden/>
    <w:unhideWhenUsed/>
    <w:rsid w:val="00ED13F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13F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D13F3"/>
    <w:rPr>
      <w:color w:val="800080" w:themeColor="followedHyperlink"/>
      <w:u w:val="single"/>
    </w:rPr>
  </w:style>
  <w:style w:type="character" w:styleId="FootnoteReference">
    <w:name w:val="footnote reference"/>
    <w:basedOn w:val="DefaultParagraphFont"/>
    <w:uiPriority w:val="99"/>
    <w:semiHidden/>
    <w:unhideWhenUsed/>
    <w:rsid w:val="00ED13F3"/>
    <w:rPr>
      <w:vertAlign w:val="superscript"/>
    </w:rPr>
  </w:style>
  <w:style w:type="paragraph" w:styleId="FootnoteText">
    <w:name w:val="footnote text"/>
    <w:basedOn w:val="Normal"/>
    <w:link w:val="FootnoteTextChar"/>
    <w:uiPriority w:val="99"/>
    <w:semiHidden/>
    <w:unhideWhenUsed/>
    <w:rsid w:val="00ED13F3"/>
    <w:pPr>
      <w:spacing w:line="240" w:lineRule="auto"/>
    </w:pPr>
    <w:rPr>
      <w:sz w:val="20"/>
    </w:rPr>
  </w:style>
  <w:style w:type="character" w:customStyle="1" w:styleId="FootnoteTextChar">
    <w:name w:val="Footnote Text Char"/>
    <w:basedOn w:val="DefaultParagraphFont"/>
    <w:link w:val="FootnoteText"/>
    <w:uiPriority w:val="99"/>
    <w:semiHidden/>
    <w:rsid w:val="00ED13F3"/>
  </w:style>
  <w:style w:type="table" w:styleId="GridTable1Light">
    <w:name w:val="Grid Table 1 Light"/>
    <w:basedOn w:val="TableNormal"/>
    <w:uiPriority w:val="46"/>
    <w:rsid w:val="00ED1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13F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13F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13F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13F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13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13F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13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13F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13F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13F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13F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13F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13F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13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1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13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13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13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13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13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13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1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13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13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13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13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13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13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13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13F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13F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13F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13F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13F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13F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13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13F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13F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13F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13F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13F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13F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13F3"/>
    <w:rPr>
      <w:color w:val="2B579A"/>
      <w:shd w:val="clear" w:color="auto" w:fill="E1DFDD"/>
    </w:rPr>
  </w:style>
  <w:style w:type="character" w:styleId="HTMLAcronym">
    <w:name w:val="HTML Acronym"/>
    <w:basedOn w:val="DefaultParagraphFont"/>
    <w:uiPriority w:val="99"/>
    <w:semiHidden/>
    <w:unhideWhenUsed/>
    <w:rsid w:val="00ED13F3"/>
  </w:style>
  <w:style w:type="paragraph" w:styleId="HTMLAddress">
    <w:name w:val="HTML Address"/>
    <w:basedOn w:val="Normal"/>
    <w:link w:val="HTMLAddressChar"/>
    <w:uiPriority w:val="99"/>
    <w:semiHidden/>
    <w:unhideWhenUsed/>
    <w:rsid w:val="00ED13F3"/>
    <w:pPr>
      <w:spacing w:line="240" w:lineRule="auto"/>
    </w:pPr>
    <w:rPr>
      <w:i/>
      <w:iCs/>
    </w:rPr>
  </w:style>
  <w:style w:type="character" w:customStyle="1" w:styleId="HTMLAddressChar">
    <w:name w:val="HTML Address Char"/>
    <w:basedOn w:val="DefaultParagraphFont"/>
    <w:link w:val="HTMLAddress"/>
    <w:uiPriority w:val="99"/>
    <w:semiHidden/>
    <w:rsid w:val="00ED13F3"/>
    <w:rPr>
      <w:i/>
      <w:iCs/>
      <w:sz w:val="22"/>
    </w:rPr>
  </w:style>
  <w:style w:type="character" w:styleId="HTMLCite">
    <w:name w:val="HTML Cite"/>
    <w:basedOn w:val="DefaultParagraphFont"/>
    <w:uiPriority w:val="99"/>
    <w:semiHidden/>
    <w:unhideWhenUsed/>
    <w:rsid w:val="00ED13F3"/>
    <w:rPr>
      <w:i/>
      <w:iCs/>
    </w:rPr>
  </w:style>
  <w:style w:type="character" w:styleId="HTMLCode">
    <w:name w:val="HTML Code"/>
    <w:basedOn w:val="DefaultParagraphFont"/>
    <w:uiPriority w:val="99"/>
    <w:semiHidden/>
    <w:unhideWhenUsed/>
    <w:rsid w:val="00ED13F3"/>
    <w:rPr>
      <w:rFonts w:ascii="Consolas" w:hAnsi="Consolas"/>
      <w:sz w:val="20"/>
      <w:szCs w:val="20"/>
    </w:rPr>
  </w:style>
  <w:style w:type="character" w:styleId="HTMLDefinition">
    <w:name w:val="HTML Definition"/>
    <w:basedOn w:val="DefaultParagraphFont"/>
    <w:uiPriority w:val="99"/>
    <w:semiHidden/>
    <w:unhideWhenUsed/>
    <w:rsid w:val="00ED13F3"/>
    <w:rPr>
      <w:i/>
      <w:iCs/>
    </w:rPr>
  </w:style>
  <w:style w:type="character" w:styleId="HTMLKeyboard">
    <w:name w:val="HTML Keyboard"/>
    <w:basedOn w:val="DefaultParagraphFont"/>
    <w:uiPriority w:val="99"/>
    <w:semiHidden/>
    <w:unhideWhenUsed/>
    <w:rsid w:val="00ED13F3"/>
    <w:rPr>
      <w:rFonts w:ascii="Consolas" w:hAnsi="Consolas"/>
      <w:sz w:val="20"/>
      <w:szCs w:val="20"/>
    </w:rPr>
  </w:style>
  <w:style w:type="paragraph" w:styleId="HTMLPreformatted">
    <w:name w:val="HTML Preformatted"/>
    <w:basedOn w:val="Normal"/>
    <w:link w:val="HTMLPreformattedChar"/>
    <w:uiPriority w:val="99"/>
    <w:semiHidden/>
    <w:unhideWhenUsed/>
    <w:rsid w:val="00ED13F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D13F3"/>
    <w:rPr>
      <w:rFonts w:ascii="Consolas" w:hAnsi="Consolas"/>
    </w:rPr>
  </w:style>
  <w:style w:type="character" w:styleId="HTMLSample">
    <w:name w:val="HTML Sample"/>
    <w:basedOn w:val="DefaultParagraphFont"/>
    <w:uiPriority w:val="99"/>
    <w:semiHidden/>
    <w:unhideWhenUsed/>
    <w:rsid w:val="00ED13F3"/>
    <w:rPr>
      <w:rFonts w:ascii="Consolas" w:hAnsi="Consolas"/>
      <w:sz w:val="24"/>
      <w:szCs w:val="24"/>
    </w:rPr>
  </w:style>
  <w:style w:type="character" w:styleId="HTMLTypewriter">
    <w:name w:val="HTML Typewriter"/>
    <w:basedOn w:val="DefaultParagraphFont"/>
    <w:uiPriority w:val="99"/>
    <w:semiHidden/>
    <w:unhideWhenUsed/>
    <w:rsid w:val="00ED13F3"/>
    <w:rPr>
      <w:rFonts w:ascii="Consolas" w:hAnsi="Consolas"/>
      <w:sz w:val="20"/>
      <w:szCs w:val="20"/>
    </w:rPr>
  </w:style>
  <w:style w:type="character" w:styleId="HTMLVariable">
    <w:name w:val="HTML Variable"/>
    <w:basedOn w:val="DefaultParagraphFont"/>
    <w:uiPriority w:val="99"/>
    <w:semiHidden/>
    <w:unhideWhenUsed/>
    <w:rsid w:val="00ED13F3"/>
    <w:rPr>
      <w:i/>
      <w:iCs/>
    </w:rPr>
  </w:style>
  <w:style w:type="character" w:styleId="Hyperlink">
    <w:name w:val="Hyperlink"/>
    <w:basedOn w:val="DefaultParagraphFont"/>
    <w:uiPriority w:val="99"/>
    <w:semiHidden/>
    <w:unhideWhenUsed/>
    <w:rsid w:val="00ED13F3"/>
    <w:rPr>
      <w:color w:val="0000FF" w:themeColor="hyperlink"/>
      <w:u w:val="single"/>
    </w:rPr>
  </w:style>
  <w:style w:type="paragraph" w:styleId="Index1">
    <w:name w:val="index 1"/>
    <w:basedOn w:val="Normal"/>
    <w:next w:val="Normal"/>
    <w:autoRedefine/>
    <w:uiPriority w:val="99"/>
    <w:semiHidden/>
    <w:unhideWhenUsed/>
    <w:rsid w:val="00ED13F3"/>
    <w:pPr>
      <w:spacing w:line="240" w:lineRule="auto"/>
      <w:ind w:left="220" w:hanging="220"/>
    </w:pPr>
  </w:style>
  <w:style w:type="paragraph" w:styleId="Index2">
    <w:name w:val="index 2"/>
    <w:basedOn w:val="Normal"/>
    <w:next w:val="Normal"/>
    <w:autoRedefine/>
    <w:uiPriority w:val="99"/>
    <w:semiHidden/>
    <w:unhideWhenUsed/>
    <w:rsid w:val="00ED13F3"/>
    <w:pPr>
      <w:spacing w:line="240" w:lineRule="auto"/>
      <w:ind w:left="440" w:hanging="220"/>
    </w:pPr>
  </w:style>
  <w:style w:type="paragraph" w:styleId="Index3">
    <w:name w:val="index 3"/>
    <w:basedOn w:val="Normal"/>
    <w:next w:val="Normal"/>
    <w:autoRedefine/>
    <w:uiPriority w:val="99"/>
    <w:semiHidden/>
    <w:unhideWhenUsed/>
    <w:rsid w:val="00ED13F3"/>
    <w:pPr>
      <w:spacing w:line="240" w:lineRule="auto"/>
      <w:ind w:left="660" w:hanging="220"/>
    </w:pPr>
  </w:style>
  <w:style w:type="paragraph" w:styleId="Index4">
    <w:name w:val="index 4"/>
    <w:basedOn w:val="Normal"/>
    <w:next w:val="Normal"/>
    <w:autoRedefine/>
    <w:uiPriority w:val="99"/>
    <w:semiHidden/>
    <w:unhideWhenUsed/>
    <w:rsid w:val="00ED13F3"/>
    <w:pPr>
      <w:spacing w:line="240" w:lineRule="auto"/>
      <w:ind w:left="880" w:hanging="220"/>
    </w:pPr>
  </w:style>
  <w:style w:type="paragraph" w:styleId="Index5">
    <w:name w:val="index 5"/>
    <w:basedOn w:val="Normal"/>
    <w:next w:val="Normal"/>
    <w:autoRedefine/>
    <w:uiPriority w:val="99"/>
    <w:semiHidden/>
    <w:unhideWhenUsed/>
    <w:rsid w:val="00ED13F3"/>
    <w:pPr>
      <w:spacing w:line="240" w:lineRule="auto"/>
      <w:ind w:left="1100" w:hanging="220"/>
    </w:pPr>
  </w:style>
  <w:style w:type="paragraph" w:styleId="Index6">
    <w:name w:val="index 6"/>
    <w:basedOn w:val="Normal"/>
    <w:next w:val="Normal"/>
    <w:autoRedefine/>
    <w:uiPriority w:val="99"/>
    <w:semiHidden/>
    <w:unhideWhenUsed/>
    <w:rsid w:val="00ED13F3"/>
    <w:pPr>
      <w:spacing w:line="240" w:lineRule="auto"/>
      <w:ind w:left="1320" w:hanging="220"/>
    </w:pPr>
  </w:style>
  <w:style w:type="paragraph" w:styleId="Index7">
    <w:name w:val="index 7"/>
    <w:basedOn w:val="Normal"/>
    <w:next w:val="Normal"/>
    <w:autoRedefine/>
    <w:uiPriority w:val="99"/>
    <w:semiHidden/>
    <w:unhideWhenUsed/>
    <w:rsid w:val="00ED13F3"/>
    <w:pPr>
      <w:spacing w:line="240" w:lineRule="auto"/>
      <w:ind w:left="1540" w:hanging="220"/>
    </w:pPr>
  </w:style>
  <w:style w:type="paragraph" w:styleId="Index8">
    <w:name w:val="index 8"/>
    <w:basedOn w:val="Normal"/>
    <w:next w:val="Normal"/>
    <w:autoRedefine/>
    <w:uiPriority w:val="99"/>
    <w:semiHidden/>
    <w:unhideWhenUsed/>
    <w:rsid w:val="00ED13F3"/>
    <w:pPr>
      <w:spacing w:line="240" w:lineRule="auto"/>
      <w:ind w:left="1760" w:hanging="220"/>
    </w:pPr>
  </w:style>
  <w:style w:type="paragraph" w:styleId="Index9">
    <w:name w:val="index 9"/>
    <w:basedOn w:val="Normal"/>
    <w:next w:val="Normal"/>
    <w:autoRedefine/>
    <w:uiPriority w:val="99"/>
    <w:semiHidden/>
    <w:unhideWhenUsed/>
    <w:rsid w:val="00ED13F3"/>
    <w:pPr>
      <w:spacing w:line="240" w:lineRule="auto"/>
      <w:ind w:left="1980" w:hanging="220"/>
    </w:pPr>
  </w:style>
  <w:style w:type="paragraph" w:styleId="IndexHeading">
    <w:name w:val="index heading"/>
    <w:basedOn w:val="Normal"/>
    <w:next w:val="Index1"/>
    <w:uiPriority w:val="99"/>
    <w:semiHidden/>
    <w:unhideWhenUsed/>
    <w:rsid w:val="00ED13F3"/>
    <w:rPr>
      <w:rFonts w:asciiTheme="majorHAnsi" w:eastAsiaTheme="majorEastAsia" w:hAnsiTheme="majorHAnsi" w:cstheme="majorBidi"/>
      <w:b/>
      <w:bCs/>
    </w:rPr>
  </w:style>
  <w:style w:type="character" w:styleId="IntenseEmphasis">
    <w:name w:val="Intense Emphasis"/>
    <w:basedOn w:val="DefaultParagraphFont"/>
    <w:uiPriority w:val="21"/>
    <w:qFormat/>
    <w:rsid w:val="00ED13F3"/>
    <w:rPr>
      <w:i/>
      <w:iCs/>
      <w:color w:val="4F81BD" w:themeColor="accent1"/>
    </w:rPr>
  </w:style>
  <w:style w:type="paragraph" w:styleId="IntenseQuote">
    <w:name w:val="Intense Quote"/>
    <w:basedOn w:val="Normal"/>
    <w:next w:val="Normal"/>
    <w:link w:val="IntenseQuoteChar"/>
    <w:uiPriority w:val="30"/>
    <w:qFormat/>
    <w:rsid w:val="00ED13F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13F3"/>
    <w:rPr>
      <w:i/>
      <w:iCs/>
      <w:color w:val="4F81BD" w:themeColor="accent1"/>
      <w:sz w:val="22"/>
    </w:rPr>
  </w:style>
  <w:style w:type="character" w:styleId="IntenseReference">
    <w:name w:val="Intense Reference"/>
    <w:basedOn w:val="DefaultParagraphFont"/>
    <w:uiPriority w:val="32"/>
    <w:qFormat/>
    <w:rsid w:val="00ED13F3"/>
    <w:rPr>
      <w:b/>
      <w:bCs/>
      <w:smallCaps/>
      <w:color w:val="4F81BD" w:themeColor="accent1"/>
      <w:spacing w:val="5"/>
    </w:rPr>
  </w:style>
  <w:style w:type="table" w:styleId="LightGrid">
    <w:name w:val="Light Grid"/>
    <w:basedOn w:val="TableNormal"/>
    <w:uiPriority w:val="62"/>
    <w:semiHidden/>
    <w:unhideWhenUsed/>
    <w:rsid w:val="00ED13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13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13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13F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13F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13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13F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13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13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13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13F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13F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13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13F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13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13F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13F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13F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13F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13F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13F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D13F3"/>
    <w:pPr>
      <w:ind w:left="283" w:hanging="283"/>
      <w:contextualSpacing/>
    </w:pPr>
  </w:style>
  <w:style w:type="paragraph" w:styleId="List2">
    <w:name w:val="List 2"/>
    <w:basedOn w:val="Normal"/>
    <w:uiPriority w:val="99"/>
    <w:semiHidden/>
    <w:unhideWhenUsed/>
    <w:rsid w:val="00ED13F3"/>
    <w:pPr>
      <w:ind w:left="566" w:hanging="283"/>
      <w:contextualSpacing/>
    </w:pPr>
  </w:style>
  <w:style w:type="paragraph" w:styleId="List3">
    <w:name w:val="List 3"/>
    <w:basedOn w:val="Normal"/>
    <w:uiPriority w:val="99"/>
    <w:semiHidden/>
    <w:unhideWhenUsed/>
    <w:rsid w:val="00ED13F3"/>
    <w:pPr>
      <w:ind w:left="849" w:hanging="283"/>
      <w:contextualSpacing/>
    </w:pPr>
  </w:style>
  <w:style w:type="paragraph" w:styleId="List4">
    <w:name w:val="List 4"/>
    <w:basedOn w:val="Normal"/>
    <w:uiPriority w:val="99"/>
    <w:semiHidden/>
    <w:unhideWhenUsed/>
    <w:rsid w:val="00ED13F3"/>
    <w:pPr>
      <w:ind w:left="1132" w:hanging="283"/>
      <w:contextualSpacing/>
    </w:pPr>
  </w:style>
  <w:style w:type="paragraph" w:styleId="List5">
    <w:name w:val="List 5"/>
    <w:basedOn w:val="Normal"/>
    <w:uiPriority w:val="99"/>
    <w:semiHidden/>
    <w:unhideWhenUsed/>
    <w:rsid w:val="00ED13F3"/>
    <w:pPr>
      <w:ind w:left="1415" w:hanging="283"/>
      <w:contextualSpacing/>
    </w:pPr>
  </w:style>
  <w:style w:type="paragraph" w:styleId="ListBullet">
    <w:name w:val="List Bullet"/>
    <w:basedOn w:val="Normal"/>
    <w:uiPriority w:val="99"/>
    <w:semiHidden/>
    <w:unhideWhenUsed/>
    <w:rsid w:val="00ED13F3"/>
    <w:pPr>
      <w:numPr>
        <w:numId w:val="1"/>
      </w:numPr>
      <w:contextualSpacing/>
    </w:pPr>
  </w:style>
  <w:style w:type="paragraph" w:styleId="ListBullet2">
    <w:name w:val="List Bullet 2"/>
    <w:basedOn w:val="Normal"/>
    <w:uiPriority w:val="99"/>
    <w:semiHidden/>
    <w:unhideWhenUsed/>
    <w:rsid w:val="00ED13F3"/>
    <w:pPr>
      <w:numPr>
        <w:numId w:val="2"/>
      </w:numPr>
      <w:contextualSpacing/>
    </w:pPr>
  </w:style>
  <w:style w:type="paragraph" w:styleId="ListBullet3">
    <w:name w:val="List Bullet 3"/>
    <w:basedOn w:val="Normal"/>
    <w:uiPriority w:val="99"/>
    <w:semiHidden/>
    <w:unhideWhenUsed/>
    <w:rsid w:val="00ED13F3"/>
    <w:pPr>
      <w:numPr>
        <w:numId w:val="3"/>
      </w:numPr>
      <w:contextualSpacing/>
    </w:pPr>
  </w:style>
  <w:style w:type="paragraph" w:styleId="ListBullet4">
    <w:name w:val="List Bullet 4"/>
    <w:basedOn w:val="Normal"/>
    <w:uiPriority w:val="99"/>
    <w:semiHidden/>
    <w:unhideWhenUsed/>
    <w:rsid w:val="00ED13F3"/>
    <w:pPr>
      <w:numPr>
        <w:numId w:val="4"/>
      </w:numPr>
      <w:contextualSpacing/>
    </w:pPr>
  </w:style>
  <w:style w:type="paragraph" w:styleId="ListBullet5">
    <w:name w:val="List Bullet 5"/>
    <w:basedOn w:val="Normal"/>
    <w:uiPriority w:val="99"/>
    <w:semiHidden/>
    <w:unhideWhenUsed/>
    <w:rsid w:val="00ED13F3"/>
    <w:pPr>
      <w:numPr>
        <w:numId w:val="5"/>
      </w:numPr>
      <w:contextualSpacing/>
    </w:pPr>
  </w:style>
  <w:style w:type="paragraph" w:styleId="ListContinue">
    <w:name w:val="List Continue"/>
    <w:basedOn w:val="Normal"/>
    <w:uiPriority w:val="99"/>
    <w:semiHidden/>
    <w:unhideWhenUsed/>
    <w:rsid w:val="00ED13F3"/>
    <w:pPr>
      <w:spacing w:after="120"/>
      <w:ind w:left="283"/>
      <w:contextualSpacing/>
    </w:pPr>
  </w:style>
  <w:style w:type="paragraph" w:styleId="ListContinue2">
    <w:name w:val="List Continue 2"/>
    <w:basedOn w:val="Normal"/>
    <w:uiPriority w:val="99"/>
    <w:semiHidden/>
    <w:unhideWhenUsed/>
    <w:rsid w:val="00ED13F3"/>
    <w:pPr>
      <w:spacing w:after="120"/>
      <w:ind w:left="566"/>
      <w:contextualSpacing/>
    </w:pPr>
  </w:style>
  <w:style w:type="paragraph" w:styleId="ListContinue3">
    <w:name w:val="List Continue 3"/>
    <w:basedOn w:val="Normal"/>
    <w:uiPriority w:val="99"/>
    <w:semiHidden/>
    <w:unhideWhenUsed/>
    <w:rsid w:val="00ED13F3"/>
    <w:pPr>
      <w:spacing w:after="120"/>
      <w:ind w:left="849"/>
      <w:contextualSpacing/>
    </w:pPr>
  </w:style>
  <w:style w:type="paragraph" w:styleId="ListContinue4">
    <w:name w:val="List Continue 4"/>
    <w:basedOn w:val="Normal"/>
    <w:uiPriority w:val="99"/>
    <w:semiHidden/>
    <w:unhideWhenUsed/>
    <w:rsid w:val="00ED13F3"/>
    <w:pPr>
      <w:spacing w:after="120"/>
      <w:ind w:left="1132"/>
      <w:contextualSpacing/>
    </w:pPr>
  </w:style>
  <w:style w:type="paragraph" w:styleId="ListContinue5">
    <w:name w:val="List Continue 5"/>
    <w:basedOn w:val="Normal"/>
    <w:uiPriority w:val="99"/>
    <w:semiHidden/>
    <w:unhideWhenUsed/>
    <w:rsid w:val="00ED13F3"/>
    <w:pPr>
      <w:spacing w:after="120"/>
      <w:ind w:left="1415"/>
      <w:contextualSpacing/>
    </w:pPr>
  </w:style>
  <w:style w:type="paragraph" w:styleId="ListNumber">
    <w:name w:val="List Number"/>
    <w:basedOn w:val="Normal"/>
    <w:uiPriority w:val="99"/>
    <w:semiHidden/>
    <w:unhideWhenUsed/>
    <w:rsid w:val="00ED13F3"/>
    <w:pPr>
      <w:numPr>
        <w:numId w:val="6"/>
      </w:numPr>
      <w:contextualSpacing/>
    </w:pPr>
  </w:style>
  <w:style w:type="paragraph" w:styleId="ListNumber2">
    <w:name w:val="List Number 2"/>
    <w:basedOn w:val="Normal"/>
    <w:uiPriority w:val="99"/>
    <w:semiHidden/>
    <w:unhideWhenUsed/>
    <w:rsid w:val="00ED13F3"/>
    <w:pPr>
      <w:numPr>
        <w:numId w:val="7"/>
      </w:numPr>
      <w:contextualSpacing/>
    </w:pPr>
  </w:style>
  <w:style w:type="paragraph" w:styleId="ListNumber4">
    <w:name w:val="List Number 4"/>
    <w:basedOn w:val="Normal"/>
    <w:uiPriority w:val="99"/>
    <w:semiHidden/>
    <w:unhideWhenUsed/>
    <w:rsid w:val="00ED13F3"/>
    <w:pPr>
      <w:numPr>
        <w:numId w:val="9"/>
      </w:numPr>
      <w:contextualSpacing/>
    </w:pPr>
  </w:style>
  <w:style w:type="paragraph" w:styleId="ListNumber5">
    <w:name w:val="List Number 5"/>
    <w:basedOn w:val="Normal"/>
    <w:uiPriority w:val="99"/>
    <w:semiHidden/>
    <w:unhideWhenUsed/>
    <w:rsid w:val="00ED13F3"/>
    <w:pPr>
      <w:numPr>
        <w:numId w:val="10"/>
      </w:numPr>
      <w:contextualSpacing/>
    </w:pPr>
  </w:style>
  <w:style w:type="paragraph" w:styleId="ListParagraph">
    <w:name w:val="List Paragraph"/>
    <w:basedOn w:val="Normal"/>
    <w:uiPriority w:val="34"/>
    <w:qFormat/>
    <w:rsid w:val="00ED13F3"/>
    <w:pPr>
      <w:ind w:left="720"/>
      <w:contextualSpacing/>
    </w:pPr>
  </w:style>
  <w:style w:type="table" w:styleId="ListTable1Light">
    <w:name w:val="List Table 1 Light"/>
    <w:basedOn w:val="TableNormal"/>
    <w:uiPriority w:val="46"/>
    <w:rsid w:val="00ED13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13F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13F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13F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13F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13F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13F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13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13F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13F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13F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13F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13F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13F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13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13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13F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13F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13F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13F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13F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13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1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13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13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13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13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13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13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13F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13F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13F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13F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13F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13F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13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13F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13F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13F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13F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13F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13F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13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13F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13F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13F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13F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13F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13F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13F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D13F3"/>
    <w:rPr>
      <w:rFonts w:ascii="Consolas" w:hAnsi="Consolas"/>
    </w:rPr>
  </w:style>
  <w:style w:type="table" w:styleId="MediumGrid1">
    <w:name w:val="Medium Grid 1"/>
    <w:basedOn w:val="TableNormal"/>
    <w:uiPriority w:val="67"/>
    <w:semiHidden/>
    <w:unhideWhenUsed/>
    <w:rsid w:val="00ED13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13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13F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13F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13F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13F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13F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13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13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13F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13F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13F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13F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13F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13F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13F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13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13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13F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13F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13F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13F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13F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13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13F3"/>
    <w:rPr>
      <w:color w:val="2B579A"/>
      <w:shd w:val="clear" w:color="auto" w:fill="E1DFDD"/>
    </w:rPr>
  </w:style>
  <w:style w:type="paragraph" w:styleId="MessageHeader">
    <w:name w:val="Message Header"/>
    <w:basedOn w:val="Normal"/>
    <w:link w:val="MessageHeaderChar"/>
    <w:uiPriority w:val="99"/>
    <w:semiHidden/>
    <w:unhideWhenUsed/>
    <w:rsid w:val="00ED13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13F3"/>
    <w:rPr>
      <w:rFonts w:asciiTheme="majorHAnsi" w:eastAsiaTheme="majorEastAsia" w:hAnsiTheme="majorHAnsi" w:cstheme="majorBidi"/>
      <w:sz w:val="24"/>
      <w:szCs w:val="24"/>
      <w:shd w:val="pct20" w:color="auto" w:fill="auto"/>
    </w:rPr>
  </w:style>
  <w:style w:type="paragraph" w:styleId="NoSpacing">
    <w:name w:val="No Spacing"/>
    <w:uiPriority w:val="1"/>
    <w:qFormat/>
    <w:rsid w:val="00ED13F3"/>
    <w:rPr>
      <w:sz w:val="22"/>
    </w:rPr>
  </w:style>
  <w:style w:type="paragraph" w:styleId="NormalWeb">
    <w:name w:val="Normal (Web)"/>
    <w:basedOn w:val="Normal"/>
    <w:uiPriority w:val="99"/>
    <w:semiHidden/>
    <w:unhideWhenUsed/>
    <w:rsid w:val="00ED13F3"/>
    <w:rPr>
      <w:rFonts w:cs="Times New Roman"/>
      <w:sz w:val="24"/>
      <w:szCs w:val="24"/>
    </w:rPr>
  </w:style>
  <w:style w:type="paragraph" w:styleId="NormalIndent">
    <w:name w:val="Normal Indent"/>
    <w:basedOn w:val="Normal"/>
    <w:uiPriority w:val="99"/>
    <w:semiHidden/>
    <w:unhideWhenUsed/>
    <w:rsid w:val="00ED13F3"/>
    <w:pPr>
      <w:ind w:left="720"/>
    </w:pPr>
  </w:style>
  <w:style w:type="paragraph" w:styleId="NoteHeading">
    <w:name w:val="Note Heading"/>
    <w:basedOn w:val="Normal"/>
    <w:next w:val="Normal"/>
    <w:link w:val="NoteHeadingChar"/>
    <w:uiPriority w:val="99"/>
    <w:semiHidden/>
    <w:unhideWhenUsed/>
    <w:rsid w:val="00ED13F3"/>
    <w:pPr>
      <w:spacing w:line="240" w:lineRule="auto"/>
    </w:pPr>
  </w:style>
  <w:style w:type="character" w:customStyle="1" w:styleId="NoteHeadingChar">
    <w:name w:val="Note Heading Char"/>
    <w:basedOn w:val="DefaultParagraphFont"/>
    <w:link w:val="NoteHeading"/>
    <w:uiPriority w:val="99"/>
    <w:semiHidden/>
    <w:rsid w:val="00ED13F3"/>
    <w:rPr>
      <w:sz w:val="22"/>
    </w:rPr>
  </w:style>
  <w:style w:type="character" w:styleId="PageNumber">
    <w:name w:val="page number"/>
    <w:basedOn w:val="DefaultParagraphFont"/>
    <w:uiPriority w:val="99"/>
    <w:semiHidden/>
    <w:unhideWhenUsed/>
    <w:rsid w:val="00ED13F3"/>
  </w:style>
  <w:style w:type="character" w:styleId="PlaceholderText">
    <w:name w:val="Placeholder Text"/>
    <w:basedOn w:val="DefaultParagraphFont"/>
    <w:uiPriority w:val="99"/>
    <w:semiHidden/>
    <w:rsid w:val="00ED13F3"/>
    <w:rPr>
      <w:color w:val="808080"/>
    </w:rPr>
  </w:style>
  <w:style w:type="table" w:styleId="PlainTable1">
    <w:name w:val="Plain Table 1"/>
    <w:basedOn w:val="TableNormal"/>
    <w:uiPriority w:val="41"/>
    <w:rsid w:val="00ED13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13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13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13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13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13F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13F3"/>
    <w:rPr>
      <w:rFonts w:ascii="Consolas" w:hAnsi="Consolas"/>
      <w:sz w:val="21"/>
      <w:szCs w:val="21"/>
    </w:rPr>
  </w:style>
  <w:style w:type="paragraph" w:styleId="Quote">
    <w:name w:val="Quote"/>
    <w:basedOn w:val="Normal"/>
    <w:next w:val="Normal"/>
    <w:link w:val="QuoteChar"/>
    <w:uiPriority w:val="29"/>
    <w:qFormat/>
    <w:rsid w:val="00ED13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13F3"/>
    <w:rPr>
      <w:i/>
      <w:iCs/>
      <w:color w:val="404040" w:themeColor="text1" w:themeTint="BF"/>
      <w:sz w:val="22"/>
    </w:rPr>
  </w:style>
  <w:style w:type="paragraph" w:styleId="Salutation">
    <w:name w:val="Salutation"/>
    <w:basedOn w:val="Normal"/>
    <w:next w:val="Normal"/>
    <w:link w:val="SalutationChar"/>
    <w:uiPriority w:val="99"/>
    <w:semiHidden/>
    <w:unhideWhenUsed/>
    <w:rsid w:val="00ED13F3"/>
  </w:style>
  <w:style w:type="character" w:customStyle="1" w:styleId="SalutationChar">
    <w:name w:val="Salutation Char"/>
    <w:basedOn w:val="DefaultParagraphFont"/>
    <w:link w:val="Salutation"/>
    <w:uiPriority w:val="99"/>
    <w:semiHidden/>
    <w:rsid w:val="00ED13F3"/>
    <w:rPr>
      <w:sz w:val="22"/>
    </w:rPr>
  </w:style>
  <w:style w:type="paragraph" w:styleId="Signature">
    <w:name w:val="Signature"/>
    <w:basedOn w:val="Normal"/>
    <w:link w:val="SignatureChar"/>
    <w:uiPriority w:val="99"/>
    <w:semiHidden/>
    <w:unhideWhenUsed/>
    <w:rsid w:val="00ED13F3"/>
    <w:pPr>
      <w:spacing w:line="240" w:lineRule="auto"/>
      <w:ind w:left="4252"/>
    </w:pPr>
  </w:style>
  <w:style w:type="character" w:customStyle="1" w:styleId="SignatureChar">
    <w:name w:val="Signature Char"/>
    <w:basedOn w:val="DefaultParagraphFont"/>
    <w:link w:val="Signature"/>
    <w:uiPriority w:val="99"/>
    <w:semiHidden/>
    <w:rsid w:val="00ED13F3"/>
    <w:rPr>
      <w:sz w:val="22"/>
    </w:rPr>
  </w:style>
  <w:style w:type="character" w:styleId="SmartHyperlink">
    <w:name w:val="Smart Hyperlink"/>
    <w:basedOn w:val="DefaultParagraphFont"/>
    <w:uiPriority w:val="99"/>
    <w:semiHidden/>
    <w:unhideWhenUsed/>
    <w:rsid w:val="00ED13F3"/>
    <w:rPr>
      <w:u w:val="dotted"/>
    </w:rPr>
  </w:style>
  <w:style w:type="paragraph" w:styleId="Subtitle">
    <w:name w:val="Subtitle"/>
    <w:basedOn w:val="Normal"/>
    <w:next w:val="Normal"/>
    <w:link w:val="SubtitleChar"/>
    <w:uiPriority w:val="11"/>
    <w:qFormat/>
    <w:rsid w:val="00ED13F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D13F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D13F3"/>
    <w:rPr>
      <w:i/>
      <w:iCs/>
      <w:color w:val="404040" w:themeColor="text1" w:themeTint="BF"/>
    </w:rPr>
  </w:style>
  <w:style w:type="character" w:styleId="SubtleReference">
    <w:name w:val="Subtle Reference"/>
    <w:basedOn w:val="DefaultParagraphFont"/>
    <w:uiPriority w:val="31"/>
    <w:qFormat/>
    <w:rsid w:val="00ED13F3"/>
    <w:rPr>
      <w:smallCaps/>
      <w:color w:val="5A5A5A" w:themeColor="text1" w:themeTint="A5"/>
    </w:rPr>
  </w:style>
  <w:style w:type="table" w:styleId="Table3Deffects1">
    <w:name w:val="Table 3D effects 1"/>
    <w:basedOn w:val="TableNormal"/>
    <w:uiPriority w:val="99"/>
    <w:semiHidden/>
    <w:unhideWhenUsed/>
    <w:rsid w:val="00ED13F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13F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13F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13F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13F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13F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13F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13F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13F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13F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13F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13F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13F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13F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13F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13F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13F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D13F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13F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D13F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13F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13F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13F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13F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13F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13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13F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13F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13F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13F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13F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13F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13F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13F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13F3"/>
    <w:pPr>
      <w:ind w:left="220" w:hanging="220"/>
    </w:pPr>
  </w:style>
  <w:style w:type="paragraph" w:styleId="TableofFigures">
    <w:name w:val="table of figures"/>
    <w:basedOn w:val="Normal"/>
    <w:next w:val="Normal"/>
    <w:uiPriority w:val="99"/>
    <w:semiHidden/>
    <w:unhideWhenUsed/>
    <w:rsid w:val="00ED13F3"/>
  </w:style>
  <w:style w:type="table" w:styleId="TableProfessional">
    <w:name w:val="Table Professional"/>
    <w:basedOn w:val="TableNormal"/>
    <w:uiPriority w:val="99"/>
    <w:semiHidden/>
    <w:unhideWhenUsed/>
    <w:rsid w:val="00ED13F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13F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13F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13F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13F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13F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13F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13F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13F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13F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D13F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3F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13F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13F3"/>
    <w:pPr>
      <w:numPr>
        <w:numId w:val="0"/>
      </w:numPr>
      <w:outlineLvl w:val="9"/>
    </w:pPr>
  </w:style>
  <w:style w:type="character" w:styleId="UnresolvedMention">
    <w:name w:val="Unresolved Mention"/>
    <w:basedOn w:val="DefaultParagraphFont"/>
    <w:uiPriority w:val="99"/>
    <w:semiHidden/>
    <w:unhideWhenUsed/>
    <w:rsid w:val="00ED13F3"/>
    <w:rPr>
      <w:color w:val="605E5C"/>
      <w:shd w:val="clear" w:color="auto" w:fill="E1DFDD"/>
    </w:rPr>
  </w:style>
  <w:style w:type="paragraph" w:customStyle="1" w:styleId="ShortTP1">
    <w:name w:val="ShortTP1"/>
    <w:basedOn w:val="ShortT"/>
    <w:link w:val="ShortTP1Char"/>
    <w:rsid w:val="00F25F8B"/>
    <w:pPr>
      <w:spacing w:before="800"/>
    </w:pPr>
  </w:style>
  <w:style w:type="character" w:customStyle="1" w:styleId="ShortTP1Char">
    <w:name w:val="ShortTP1 Char"/>
    <w:basedOn w:val="DefaultParagraphFont"/>
    <w:link w:val="ShortTP1"/>
    <w:rsid w:val="00F25F8B"/>
    <w:rPr>
      <w:rFonts w:eastAsia="Times New Roman" w:cs="Times New Roman"/>
      <w:b/>
      <w:sz w:val="40"/>
      <w:lang w:eastAsia="en-AU"/>
    </w:rPr>
  </w:style>
  <w:style w:type="paragraph" w:customStyle="1" w:styleId="ActNoP1">
    <w:name w:val="ActNoP1"/>
    <w:basedOn w:val="Actno"/>
    <w:link w:val="ActNoP1Char"/>
    <w:rsid w:val="00F25F8B"/>
    <w:pPr>
      <w:spacing w:before="800"/>
    </w:pPr>
    <w:rPr>
      <w:sz w:val="28"/>
    </w:rPr>
  </w:style>
  <w:style w:type="character" w:customStyle="1" w:styleId="ActNoP1Char">
    <w:name w:val="ActNoP1 Char"/>
    <w:basedOn w:val="DefaultParagraphFont"/>
    <w:link w:val="ActNoP1"/>
    <w:rsid w:val="00F25F8B"/>
    <w:rPr>
      <w:rFonts w:eastAsia="Times New Roman" w:cs="Times New Roman"/>
      <w:b/>
      <w:sz w:val="28"/>
      <w:lang w:eastAsia="en-AU"/>
    </w:rPr>
  </w:style>
  <w:style w:type="paragraph" w:customStyle="1" w:styleId="AssentBk">
    <w:name w:val="AssentBk"/>
    <w:basedOn w:val="Normal"/>
    <w:rsid w:val="00F25F8B"/>
    <w:pPr>
      <w:spacing w:line="240" w:lineRule="auto"/>
    </w:pPr>
    <w:rPr>
      <w:rFonts w:eastAsia="Times New Roman" w:cs="Times New Roman"/>
      <w:sz w:val="20"/>
      <w:lang w:eastAsia="en-AU"/>
    </w:rPr>
  </w:style>
  <w:style w:type="paragraph" w:customStyle="1" w:styleId="AssentDt">
    <w:name w:val="AssentDt"/>
    <w:basedOn w:val="Normal"/>
    <w:rsid w:val="00F74554"/>
    <w:pPr>
      <w:spacing w:line="240" w:lineRule="auto"/>
    </w:pPr>
    <w:rPr>
      <w:rFonts w:eastAsia="Times New Roman" w:cs="Times New Roman"/>
      <w:sz w:val="20"/>
      <w:lang w:eastAsia="en-AU"/>
    </w:rPr>
  </w:style>
  <w:style w:type="paragraph" w:customStyle="1" w:styleId="2ndRd">
    <w:name w:val="2ndRd"/>
    <w:basedOn w:val="Normal"/>
    <w:rsid w:val="00F74554"/>
    <w:pPr>
      <w:spacing w:line="240" w:lineRule="auto"/>
    </w:pPr>
    <w:rPr>
      <w:rFonts w:eastAsia="Times New Roman" w:cs="Times New Roman"/>
      <w:sz w:val="20"/>
      <w:lang w:eastAsia="en-AU"/>
    </w:rPr>
  </w:style>
  <w:style w:type="paragraph" w:customStyle="1" w:styleId="ScalePlusRef">
    <w:name w:val="ScalePlusRef"/>
    <w:basedOn w:val="Normal"/>
    <w:rsid w:val="00F7455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21</Pages>
  <Words>3021</Words>
  <Characters>17223</Characters>
  <Application>Microsoft Office Word</Application>
  <DocSecurity>0</DocSecurity>
  <PresentationFormat/>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2023-09-19T00:28:00Z</cp:lastPrinted>
  <dcterms:created xsi:type="dcterms:W3CDTF">2024-07-10T01:35:00Z</dcterms:created>
  <dcterms:modified xsi:type="dcterms:W3CDTF">2024-07-10T01:45:00Z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(Customs) Charges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OPC6973</vt:lpwstr>
  </property>
  <property fmtid="{D5CDD505-2E9C-101B-9397-08002B2CF9AE}" pid="8" name="ActNo">
    <vt:lpwstr>No. 55, 2024</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2024-07-02T05:38:39Z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9f6f1d72-4050-4faa-9927-8ed495f45584</vt:lpwstr>
  </property>
  <property fmtid="{D5CDD505-2E9C-101B-9397-08002B2CF9AE}" pid="20" name="MSIP_Label_234ea0fa-41da-4eb0-b95e-07c328641c0b_ContentBits">
    <vt:lpwstr>0</vt:lpwstr>
  </property>
</Properties>
</file>