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09FB4" w14:textId="62F255C8" w:rsidR="00801819" w:rsidRDefault="00801819" w:rsidP="00801819">
      <w:r>
        <w:object w:dxaOrig="2146" w:dyaOrig="1561" w14:anchorId="3D6C49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95846396" r:id="rId8"/>
        </w:object>
      </w:r>
    </w:p>
    <w:p w14:paraId="4F11E539" w14:textId="77777777" w:rsidR="00801819" w:rsidRDefault="00801819" w:rsidP="00801819"/>
    <w:p w14:paraId="087F1702" w14:textId="77777777" w:rsidR="00801819" w:rsidRDefault="00801819" w:rsidP="00801819"/>
    <w:p w14:paraId="7B8F2A5A" w14:textId="77777777" w:rsidR="00801819" w:rsidRDefault="00801819" w:rsidP="00801819"/>
    <w:p w14:paraId="6647AE4F" w14:textId="77777777" w:rsidR="00801819" w:rsidRDefault="00801819" w:rsidP="00801819"/>
    <w:p w14:paraId="741294D6" w14:textId="77777777" w:rsidR="00801819" w:rsidRDefault="00801819" w:rsidP="00801819"/>
    <w:p w14:paraId="63207044" w14:textId="77777777" w:rsidR="00801819" w:rsidRDefault="00801819" w:rsidP="00801819"/>
    <w:p w14:paraId="550CDE2D" w14:textId="2067BBBF" w:rsidR="0048364F" w:rsidRPr="00B8665C" w:rsidRDefault="00801819" w:rsidP="00801819">
      <w:pPr>
        <w:pStyle w:val="ShortT"/>
      </w:pPr>
      <w:r>
        <w:t>Communications Legislation Amendment (Prominence and Anti</w:t>
      </w:r>
      <w:r>
        <w:noBreakHyphen/>
        <w:t>siphoning) Act 2024</w:t>
      </w:r>
    </w:p>
    <w:p w14:paraId="1B48C727" w14:textId="157BEEB6" w:rsidR="009C4B37" w:rsidRDefault="009C4B37" w:rsidP="00801819">
      <w:pPr>
        <w:pStyle w:val="Actno"/>
        <w:spacing w:before="400"/>
      </w:pPr>
      <w:r>
        <w:t>No.</w:t>
      </w:r>
      <w:r w:rsidR="008F628B">
        <w:t xml:space="preserve"> 62</w:t>
      </w:r>
      <w:r>
        <w:t>, 2024</w:t>
      </w:r>
    </w:p>
    <w:p w14:paraId="42EAC74D" w14:textId="624C1183" w:rsidR="0048364F" w:rsidRPr="00B8665C" w:rsidRDefault="0048364F" w:rsidP="0048364F"/>
    <w:p w14:paraId="6632F733" w14:textId="77777777" w:rsidR="009C4B37" w:rsidRDefault="009C4B37" w:rsidP="009C4B37">
      <w:pPr>
        <w:rPr>
          <w:lang w:eastAsia="en-AU"/>
        </w:rPr>
      </w:pPr>
    </w:p>
    <w:p w14:paraId="67045560" w14:textId="3C17555F" w:rsidR="0048364F" w:rsidRPr="00B8665C" w:rsidRDefault="0048364F" w:rsidP="0048364F"/>
    <w:p w14:paraId="2C4C2B0E" w14:textId="77777777" w:rsidR="0048364F" w:rsidRPr="00B8665C" w:rsidRDefault="0048364F" w:rsidP="0048364F"/>
    <w:p w14:paraId="011C7023" w14:textId="77777777" w:rsidR="0048364F" w:rsidRPr="00B8665C" w:rsidRDefault="0048364F" w:rsidP="0048364F"/>
    <w:p w14:paraId="21F43E1F" w14:textId="77777777" w:rsidR="00801819" w:rsidRDefault="00801819" w:rsidP="00801819">
      <w:pPr>
        <w:pStyle w:val="LongT"/>
      </w:pPr>
      <w:r>
        <w:t>An Act to amend the law relating to communications, and for related purposes</w:t>
      </w:r>
    </w:p>
    <w:p w14:paraId="07C58C46" w14:textId="03DF20A6" w:rsidR="0048364F" w:rsidRPr="00BB4928" w:rsidRDefault="0048364F" w:rsidP="0048364F">
      <w:pPr>
        <w:pStyle w:val="Header"/>
        <w:tabs>
          <w:tab w:val="clear" w:pos="4150"/>
          <w:tab w:val="clear" w:pos="8307"/>
        </w:tabs>
      </w:pPr>
      <w:r w:rsidRPr="00BB4928">
        <w:rPr>
          <w:rStyle w:val="CharAmSchNo"/>
        </w:rPr>
        <w:t xml:space="preserve"> </w:t>
      </w:r>
      <w:r w:rsidRPr="00BB4928">
        <w:rPr>
          <w:rStyle w:val="CharAmSchText"/>
        </w:rPr>
        <w:t xml:space="preserve"> </w:t>
      </w:r>
    </w:p>
    <w:p w14:paraId="40A2FD3F" w14:textId="77777777" w:rsidR="0048364F" w:rsidRPr="00BB4928" w:rsidRDefault="0048364F" w:rsidP="0048364F">
      <w:pPr>
        <w:pStyle w:val="Header"/>
        <w:tabs>
          <w:tab w:val="clear" w:pos="4150"/>
          <w:tab w:val="clear" w:pos="8307"/>
        </w:tabs>
      </w:pPr>
      <w:r w:rsidRPr="00BB4928">
        <w:rPr>
          <w:rStyle w:val="CharAmPartNo"/>
        </w:rPr>
        <w:t xml:space="preserve"> </w:t>
      </w:r>
      <w:r w:rsidRPr="00BB4928">
        <w:rPr>
          <w:rStyle w:val="CharAmPartText"/>
        </w:rPr>
        <w:t xml:space="preserve"> </w:t>
      </w:r>
    </w:p>
    <w:p w14:paraId="47DA2CFB" w14:textId="77777777" w:rsidR="0048364F" w:rsidRPr="00B8665C" w:rsidRDefault="0048364F" w:rsidP="0048364F">
      <w:pPr>
        <w:sectPr w:rsidR="0048364F" w:rsidRPr="00B8665C" w:rsidSect="00801819">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17FC83E2" w14:textId="77777777" w:rsidR="0048364F" w:rsidRPr="00B8665C" w:rsidRDefault="0048364F" w:rsidP="0048364F">
      <w:pPr>
        <w:outlineLvl w:val="0"/>
        <w:rPr>
          <w:sz w:val="36"/>
        </w:rPr>
      </w:pPr>
      <w:r w:rsidRPr="00B8665C">
        <w:rPr>
          <w:sz w:val="36"/>
        </w:rPr>
        <w:lastRenderedPageBreak/>
        <w:t>Contents</w:t>
      </w:r>
    </w:p>
    <w:p w14:paraId="68B9C136" w14:textId="171D1D4B" w:rsidR="00306170" w:rsidRDefault="0030617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306170">
        <w:rPr>
          <w:noProof/>
        </w:rPr>
        <w:tab/>
      </w:r>
      <w:r w:rsidRPr="00306170">
        <w:rPr>
          <w:noProof/>
        </w:rPr>
        <w:fldChar w:fldCharType="begin"/>
      </w:r>
      <w:r w:rsidRPr="00306170">
        <w:rPr>
          <w:noProof/>
        </w:rPr>
        <w:instrText xml:space="preserve"> PAGEREF _Toc171513127 \h </w:instrText>
      </w:r>
      <w:r w:rsidRPr="00306170">
        <w:rPr>
          <w:noProof/>
        </w:rPr>
      </w:r>
      <w:r w:rsidRPr="00306170">
        <w:rPr>
          <w:noProof/>
        </w:rPr>
        <w:fldChar w:fldCharType="separate"/>
      </w:r>
      <w:r w:rsidRPr="00306170">
        <w:rPr>
          <w:noProof/>
        </w:rPr>
        <w:t>1</w:t>
      </w:r>
      <w:r w:rsidRPr="00306170">
        <w:rPr>
          <w:noProof/>
        </w:rPr>
        <w:fldChar w:fldCharType="end"/>
      </w:r>
    </w:p>
    <w:p w14:paraId="39363040" w14:textId="4AA7FE62" w:rsidR="00306170" w:rsidRDefault="00306170">
      <w:pPr>
        <w:pStyle w:val="TOC5"/>
        <w:rPr>
          <w:rFonts w:asciiTheme="minorHAnsi" w:eastAsiaTheme="minorEastAsia" w:hAnsiTheme="minorHAnsi" w:cstheme="minorBidi"/>
          <w:noProof/>
          <w:kern w:val="0"/>
          <w:sz w:val="22"/>
          <w:szCs w:val="22"/>
        </w:rPr>
      </w:pPr>
      <w:r>
        <w:rPr>
          <w:noProof/>
        </w:rPr>
        <w:t>2</w:t>
      </w:r>
      <w:r>
        <w:rPr>
          <w:noProof/>
        </w:rPr>
        <w:tab/>
        <w:t>Commencement</w:t>
      </w:r>
      <w:r w:rsidRPr="00306170">
        <w:rPr>
          <w:noProof/>
        </w:rPr>
        <w:tab/>
      </w:r>
      <w:r w:rsidRPr="00306170">
        <w:rPr>
          <w:noProof/>
        </w:rPr>
        <w:fldChar w:fldCharType="begin"/>
      </w:r>
      <w:r w:rsidRPr="00306170">
        <w:rPr>
          <w:noProof/>
        </w:rPr>
        <w:instrText xml:space="preserve"> PAGEREF _Toc171513128 \h </w:instrText>
      </w:r>
      <w:r w:rsidRPr="00306170">
        <w:rPr>
          <w:noProof/>
        </w:rPr>
      </w:r>
      <w:r w:rsidRPr="00306170">
        <w:rPr>
          <w:noProof/>
        </w:rPr>
        <w:fldChar w:fldCharType="separate"/>
      </w:r>
      <w:r w:rsidRPr="00306170">
        <w:rPr>
          <w:noProof/>
        </w:rPr>
        <w:t>2</w:t>
      </w:r>
      <w:r w:rsidRPr="00306170">
        <w:rPr>
          <w:noProof/>
        </w:rPr>
        <w:fldChar w:fldCharType="end"/>
      </w:r>
    </w:p>
    <w:p w14:paraId="6EE5D5D9" w14:textId="31D548BB" w:rsidR="00306170" w:rsidRDefault="00306170">
      <w:pPr>
        <w:pStyle w:val="TOC5"/>
        <w:rPr>
          <w:rFonts w:asciiTheme="minorHAnsi" w:eastAsiaTheme="minorEastAsia" w:hAnsiTheme="minorHAnsi" w:cstheme="minorBidi"/>
          <w:noProof/>
          <w:kern w:val="0"/>
          <w:sz w:val="22"/>
          <w:szCs w:val="22"/>
        </w:rPr>
      </w:pPr>
      <w:r>
        <w:rPr>
          <w:noProof/>
        </w:rPr>
        <w:t>3</w:t>
      </w:r>
      <w:r>
        <w:rPr>
          <w:noProof/>
        </w:rPr>
        <w:tab/>
        <w:t>Schedules</w:t>
      </w:r>
      <w:r w:rsidRPr="00306170">
        <w:rPr>
          <w:noProof/>
        </w:rPr>
        <w:tab/>
      </w:r>
      <w:r w:rsidRPr="00306170">
        <w:rPr>
          <w:noProof/>
        </w:rPr>
        <w:fldChar w:fldCharType="begin"/>
      </w:r>
      <w:r w:rsidRPr="00306170">
        <w:rPr>
          <w:noProof/>
        </w:rPr>
        <w:instrText xml:space="preserve"> PAGEREF _Toc171513129 \h </w:instrText>
      </w:r>
      <w:r w:rsidRPr="00306170">
        <w:rPr>
          <w:noProof/>
        </w:rPr>
      </w:r>
      <w:r w:rsidRPr="00306170">
        <w:rPr>
          <w:noProof/>
        </w:rPr>
        <w:fldChar w:fldCharType="separate"/>
      </w:r>
      <w:r w:rsidRPr="00306170">
        <w:rPr>
          <w:noProof/>
        </w:rPr>
        <w:t>2</w:t>
      </w:r>
      <w:r w:rsidRPr="00306170">
        <w:rPr>
          <w:noProof/>
        </w:rPr>
        <w:fldChar w:fldCharType="end"/>
      </w:r>
    </w:p>
    <w:p w14:paraId="0249D46E" w14:textId="6F870A00" w:rsidR="00306170" w:rsidRDefault="00306170">
      <w:pPr>
        <w:pStyle w:val="TOC6"/>
        <w:rPr>
          <w:rFonts w:asciiTheme="minorHAnsi" w:eastAsiaTheme="minorEastAsia" w:hAnsiTheme="minorHAnsi" w:cstheme="minorBidi"/>
          <w:b w:val="0"/>
          <w:noProof/>
          <w:kern w:val="0"/>
          <w:sz w:val="22"/>
          <w:szCs w:val="22"/>
        </w:rPr>
      </w:pPr>
      <w:r>
        <w:rPr>
          <w:noProof/>
        </w:rPr>
        <w:t>Schedule 1—Prominence framework</w:t>
      </w:r>
      <w:r w:rsidRPr="00306170">
        <w:rPr>
          <w:b w:val="0"/>
          <w:noProof/>
          <w:sz w:val="18"/>
        </w:rPr>
        <w:tab/>
      </w:r>
      <w:r w:rsidRPr="00306170">
        <w:rPr>
          <w:b w:val="0"/>
          <w:noProof/>
          <w:sz w:val="18"/>
        </w:rPr>
        <w:fldChar w:fldCharType="begin"/>
      </w:r>
      <w:r w:rsidRPr="00306170">
        <w:rPr>
          <w:b w:val="0"/>
          <w:noProof/>
          <w:sz w:val="18"/>
        </w:rPr>
        <w:instrText xml:space="preserve"> PAGEREF _Toc171513130 \h </w:instrText>
      </w:r>
      <w:r w:rsidRPr="00306170">
        <w:rPr>
          <w:b w:val="0"/>
          <w:noProof/>
          <w:sz w:val="18"/>
        </w:rPr>
      </w:r>
      <w:r w:rsidRPr="00306170">
        <w:rPr>
          <w:b w:val="0"/>
          <w:noProof/>
          <w:sz w:val="18"/>
        </w:rPr>
        <w:fldChar w:fldCharType="separate"/>
      </w:r>
      <w:r w:rsidRPr="00306170">
        <w:rPr>
          <w:b w:val="0"/>
          <w:noProof/>
          <w:sz w:val="18"/>
        </w:rPr>
        <w:t>3</w:t>
      </w:r>
      <w:r w:rsidRPr="00306170">
        <w:rPr>
          <w:b w:val="0"/>
          <w:noProof/>
          <w:sz w:val="18"/>
        </w:rPr>
        <w:fldChar w:fldCharType="end"/>
      </w:r>
    </w:p>
    <w:p w14:paraId="65673755" w14:textId="26AC91D8" w:rsidR="00306170" w:rsidRDefault="00306170">
      <w:pPr>
        <w:pStyle w:val="TOC7"/>
        <w:rPr>
          <w:rFonts w:asciiTheme="minorHAnsi" w:eastAsiaTheme="minorEastAsia" w:hAnsiTheme="minorHAnsi" w:cstheme="minorBidi"/>
          <w:noProof/>
          <w:kern w:val="0"/>
          <w:sz w:val="22"/>
          <w:szCs w:val="22"/>
        </w:rPr>
      </w:pPr>
      <w:r>
        <w:rPr>
          <w:noProof/>
        </w:rPr>
        <w:t>Part 1—Main amendments</w:t>
      </w:r>
      <w:r w:rsidRPr="00306170">
        <w:rPr>
          <w:noProof/>
          <w:sz w:val="18"/>
        </w:rPr>
        <w:tab/>
      </w:r>
      <w:r w:rsidRPr="00306170">
        <w:rPr>
          <w:noProof/>
          <w:sz w:val="18"/>
        </w:rPr>
        <w:fldChar w:fldCharType="begin"/>
      </w:r>
      <w:r w:rsidRPr="00306170">
        <w:rPr>
          <w:noProof/>
          <w:sz w:val="18"/>
        </w:rPr>
        <w:instrText xml:space="preserve"> PAGEREF _Toc171513131 \h </w:instrText>
      </w:r>
      <w:r w:rsidRPr="00306170">
        <w:rPr>
          <w:noProof/>
          <w:sz w:val="18"/>
        </w:rPr>
      </w:r>
      <w:r w:rsidRPr="00306170">
        <w:rPr>
          <w:noProof/>
          <w:sz w:val="18"/>
        </w:rPr>
        <w:fldChar w:fldCharType="separate"/>
      </w:r>
      <w:r w:rsidRPr="00306170">
        <w:rPr>
          <w:noProof/>
          <w:sz w:val="18"/>
        </w:rPr>
        <w:t>3</w:t>
      </w:r>
      <w:r w:rsidRPr="00306170">
        <w:rPr>
          <w:noProof/>
          <w:sz w:val="18"/>
        </w:rPr>
        <w:fldChar w:fldCharType="end"/>
      </w:r>
    </w:p>
    <w:p w14:paraId="43C29AA3" w14:textId="75987B35" w:rsidR="00306170" w:rsidRDefault="00306170">
      <w:pPr>
        <w:pStyle w:val="TOC9"/>
        <w:rPr>
          <w:rFonts w:asciiTheme="minorHAnsi" w:eastAsiaTheme="minorEastAsia" w:hAnsiTheme="minorHAnsi" w:cstheme="minorBidi"/>
          <w:i w:val="0"/>
          <w:noProof/>
          <w:kern w:val="0"/>
          <w:sz w:val="22"/>
          <w:szCs w:val="22"/>
        </w:rPr>
      </w:pPr>
      <w:r>
        <w:rPr>
          <w:noProof/>
        </w:rPr>
        <w:t>Broadcasting Services Act 1992</w:t>
      </w:r>
      <w:r w:rsidRPr="00306170">
        <w:rPr>
          <w:i w:val="0"/>
          <w:noProof/>
          <w:sz w:val="18"/>
        </w:rPr>
        <w:tab/>
      </w:r>
      <w:r w:rsidRPr="00306170">
        <w:rPr>
          <w:i w:val="0"/>
          <w:noProof/>
          <w:sz w:val="18"/>
        </w:rPr>
        <w:fldChar w:fldCharType="begin"/>
      </w:r>
      <w:r w:rsidRPr="00306170">
        <w:rPr>
          <w:i w:val="0"/>
          <w:noProof/>
          <w:sz w:val="18"/>
        </w:rPr>
        <w:instrText xml:space="preserve"> PAGEREF _Toc171513132 \h </w:instrText>
      </w:r>
      <w:r w:rsidRPr="00306170">
        <w:rPr>
          <w:i w:val="0"/>
          <w:noProof/>
          <w:sz w:val="18"/>
        </w:rPr>
      </w:r>
      <w:r w:rsidRPr="00306170">
        <w:rPr>
          <w:i w:val="0"/>
          <w:noProof/>
          <w:sz w:val="18"/>
        </w:rPr>
        <w:fldChar w:fldCharType="separate"/>
      </w:r>
      <w:r w:rsidRPr="00306170">
        <w:rPr>
          <w:i w:val="0"/>
          <w:noProof/>
          <w:sz w:val="18"/>
        </w:rPr>
        <w:t>3</w:t>
      </w:r>
      <w:r w:rsidRPr="00306170">
        <w:rPr>
          <w:i w:val="0"/>
          <w:noProof/>
          <w:sz w:val="18"/>
        </w:rPr>
        <w:fldChar w:fldCharType="end"/>
      </w:r>
    </w:p>
    <w:p w14:paraId="7A5D47B5" w14:textId="11A7BCA9" w:rsidR="00306170" w:rsidRDefault="00306170">
      <w:pPr>
        <w:pStyle w:val="TOC7"/>
        <w:rPr>
          <w:rFonts w:asciiTheme="minorHAnsi" w:eastAsiaTheme="minorEastAsia" w:hAnsiTheme="minorHAnsi" w:cstheme="minorBidi"/>
          <w:noProof/>
          <w:kern w:val="0"/>
          <w:sz w:val="22"/>
          <w:szCs w:val="22"/>
        </w:rPr>
      </w:pPr>
      <w:r>
        <w:rPr>
          <w:noProof/>
        </w:rPr>
        <w:t>Part 2—Consequential amendments and application provisions</w:t>
      </w:r>
      <w:r w:rsidRPr="00306170">
        <w:rPr>
          <w:noProof/>
          <w:sz w:val="18"/>
        </w:rPr>
        <w:tab/>
      </w:r>
      <w:r w:rsidRPr="00306170">
        <w:rPr>
          <w:noProof/>
          <w:sz w:val="18"/>
        </w:rPr>
        <w:fldChar w:fldCharType="begin"/>
      </w:r>
      <w:r w:rsidRPr="00306170">
        <w:rPr>
          <w:noProof/>
          <w:sz w:val="18"/>
        </w:rPr>
        <w:instrText xml:space="preserve"> PAGEREF _Toc171513158 \h </w:instrText>
      </w:r>
      <w:r w:rsidRPr="00306170">
        <w:rPr>
          <w:noProof/>
          <w:sz w:val="18"/>
        </w:rPr>
      </w:r>
      <w:r w:rsidRPr="00306170">
        <w:rPr>
          <w:noProof/>
          <w:sz w:val="18"/>
        </w:rPr>
        <w:fldChar w:fldCharType="separate"/>
      </w:r>
      <w:r w:rsidRPr="00306170">
        <w:rPr>
          <w:noProof/>
          <w:sz w:val="18"/>
        </w:rPr>
        <w:t>19</w:t>
      </w:r>
      <w:r w:rsidRPr="00306170">
        <w:rPr>
          <w:noProof/>
          <w:sz w:val="18"/>
        </w:rPr>
        <w:fldChar w:fldCharType="end"/>
      </w:r>
    </w:p>
    <w:p w14:paraId="6794DB12" w14:textId="1DE4BA1E" w:rsidR="00306170" w:rsidRDefault="00306170">
      <w:pPr>
        <w:pStyle w:val="TOC9"/>
        <w:rPr>
          <w:rFonts w:asciiTheme="minorHAnsi" w:eastAsiaTheme="minorEastAsia" w:hAnsiTheme="minorHAnsi" w:cstheme="minorBidi"/>
          <w:i w:val="0"/>
          <w:noProof/>
          <w:kern w:val="0"/>
          <w:sz w:val="22"/>
          <w:szCs w:val="22"/>
        </w:rPr>
      </w:pPr>
      <w:r>
        <w:rPr>
          <w:noProof/>
        </w:rPr>
        <w:t>Australian Communications and Media Authority Act 2005</w:t>
      </w:r>
      <w:r w:rsidRPr="00306170">
        <w:rPr>
          <w:i w:val="0"/>
          <w:noProof/>
          <w:sz w:val="18"/>
        </w:rPr>
        <w:tab/>
      </w:r>
      <w:r w:rsidRPr="00306170">
        <w:rPr>
          <w:i w:val="0"/>
          <w:noProof/>
          <w:sz w:val="18"/>
        </w:rPr>
        <w:fldChar w:fldCharType="begin"/>
      </w:r>
      <w:r w:rsidRPr="00306170">
        <w:rPr>
          <w:i w:val="0"/>
          <w:noProof/>
          <w:sz w:val="18"/>
        </w:rPr>
        <w:instrText xml:space="preserve"> PAGEREF _Toc171513159 \h </w:instrText>
      </w:r>
      <w:r w:rsidRPr="00306170">
        <w:rPr>
          <w:i w:val="0"/>
          <w:noProof/>
          <w:sz w:val="18"/>
        </w:rPr>
      </w:r>
      <w:r w:rsidRPr="00306170">
        <w:rPr>
          <w:i w:val="0"/>
          <w:noProof/>
          <w:sz w:val="18"/>
        </w:rPr>
        <w:fldChar w:fldCharType="separate"/>
      </w:r>
      <w:r w:rsidRPr="00306170">
        <w:rPr>
          <w:i w:val="0"/>
          <w:noProof/>
          <w:sz w:val="18"/>
        </w:rPr>
        <w:t>19</w:t>
      </w:r>
      <w:r w:rsidRPr="00306170">
        <w:rPr>
          <w:i w:val="0"/>
          <w:noProof/>
          <w:sz w:val="18"/>
        </w:rPr>
        <w:fldChar w:fldCharType="end"/>
      </w:r>
    </w:p>
    <w:p w14:paraId="54A5262B" w14:textId="0578CBF3" w:rsidR="00306170" w:rsidRDefault="00306170">
      <w:pPr>
        <w:pStyle w:val="TOC9"/>
        <w:rPr>
          <w:rFonts w:asciiTheme="minorHAnsi" w:eastAsiaTheme="minorEastAsia" w:hAnsiTheme="minorHAnsi" w:cstheme="minorBidi"/>
          <w:i w:val="0"/>
          <w:noProof/>
          <w:kern w:val="0"/>
          <w:sz w:val="22"/>
          <w:szCs w:val="22"/>
        </w:rPr>
      </w:pPr>
      <w:r>
        <w:rPr>
          <w:noProof/>
        </w:rPr>
        <w:t>Broadcasting Services Act 1992</w:t>
      </w:r>
      <w:r w:rsidRPr="00306170">
        <w:rPr>
          <w:i w:val="0"/>
          <w:noProof/>
          <w:sz w:val="18"/>
        </w:rPr>
        <w:tab/>
      </w:r>
      <w:r w:rsidRPr="00306170">
        <w:rPr>
          <w:i w:val="0"/>
          <w:noProof/>
          <w:sz w:val="18"/>
        </w:rPr>
        <w:fldChar w:fldCharType="begin"/>
      </w:r>
      <w:r w:rsidRPr="00306170">
        <w:rPr>
          <w:i w:val="0"/>
          <w:noProof/>
          <w:sz w:val="18"/>
        </w:rPr>
        <w:instrText xml:space="preserve"> PAGEREF _Toc171513160 \h </w:instrText>
      </w:r>
      <w:r w:rsidRPr="00306170">
        <w:rPr>
          <w:i w:val="0"/>
          <w:noProof/>
          <w:sz w:val="18"/>
        </w:rPr>
      </w:r>
      <w:r w:rsidRPr="00306170">
        <w:rPr>
          <w:i w:val="0"/>
          <w:noProof/>
          <w:sz w:val="18"/>
        </w:rPr>
        <w:fldChar w:fldCharType="separate"/>
      </w:r>
      <w:r w:rsidRPr="00306170">
        <w:rPr>
          <w:i w:val="0"/>
          <w:noProof/>
          <w:sz w:val="18"/>
        </w:rPr>
        <w:t>20</w:t>
      </w:r>
      <w:r w:rsidRPr="00306170">
        <w:rPr>
          <w:i w:val="0"/>
          <w:noProof/>
          <w:sz w:val="18"/>
        </w:rPr>
        <w:fldChar w:fldCharType="end"/>
      </w:r>
    </w:p>
    <w:p w14:paraId="5EB61749" w14:textId="567E4E3E" w:rsidR="00306170" w:rsidRDefault="00306170">
      <w:pPr>
        <w:pStyle w:val="TOC6"/>
        <w:rPr>
          <w:rFonts w:asciiTheme="minorHAnsi" w:eastAsiaTheme="minorEastAsia" w:hAnsiTheme="minorHAnsi" w:cstheme="minorBidi"/>
          <w:b w:val="0"/>
          <w:noProof/>
          <w:kern w:val="0"/>
          <w:sz w:val="22"/>
          <w:szCs w:val="22"/>
        </w:rPr>
      </w:pPr>
      <w:r>
        <w:rPr>
          <w:noProof/>
        </w:rPr>
        <w:t>Schedule 2—Anti</w:t>
      </w:r>
      <w:r>
        <w:rPr>
          <w:noProof/>
        </w:rPr>
        <w:noBreakHyphen/>
        <w:t>siphoning</w:t>
      </w:r>
      <w:r w:rsidRPr="00306170">
        <w:rPr>
          <w:b w:val="0"/>
          <w:noProof/>
          <w:sz w:val="18"/>
        </w:rPr>
        <w:tab/>
      </w:r>
      <w:r w:rsidRPr="00306170">
        <w:rPr>
          <w:b w:val="0"/>
          <w:noProof/>
          <w:sz w:val="18"/>
        </w:rPr>
        <w:fldChar w:fldCharType="begin"/>
      </w:r>
      <w:r w:rsidRPr="00306170">
        <w:rPr>
          <w:b w:val="0"/>
          <w:noProof/>
          <w:sz w:val="18"/>
        </w:rPr>
        <w:instrText xml:space="preserve"> PAGEREF _Toc171513161 \h </w:instrText>
      </w:r>
      <w:r w:rsidRPr="00306170">
        <w:rPr>
          <w:b w:val="0"/>
          <w:noProof/>
          <w:sz w:val="18"/>
        </w:rPr>
      </w:r>
      <w:r w:rsidRPr="00306170">
        <w:rPr>
          <w:b w:val="0"/>
          <w:noProof/>
          <w:sz w:val="18"/>
        </w:rPr>
        <w:fldChar w:fldCharType="separate"/>
      </w:r>
      <w:r w:rsidRPr="00306170">
        <w:rPr>
          <w:b w:val="0"/>
          <w:noProof/>
          <w:sz w:val="18"/>
        </w:rPr>
        <w:t>25</w:t>
      </w:r>
      <w:r w:rsidRPr="00306170">
        <w:rPr>
          <w:b w:val="0"/>
          <w:noProof/>
          <w:sz w:val="18"/>
        </w:rPr>
        <w:fldChar w:fldCharType="end"/>
      </w:r>
    </w:p>
    <w:p w14:paraId="0AA8394B" w14:textId="614F17FD" w:rsidR="00306170" w:rsidRDefault="00306170">
      <w:pPr>
        <w:pStyle w:val="TOC9"/>
        <w:rPr>
          <w:rFonts w:asciiTheme="minorHAnsi" w:eastAsiaTheme="minorEastAsia" w:hAnsiTheme="minorHAnsi" w:cstheme="minorBidi"/>
          <w:i w:val="0"/>
          <w:noProof/>
          <w:kern w:val="0"/>
          <w:sz w:val="22"/>
          <w:szCs w:val="22"/>
        </w:rPr>
      </w:pPr>
      <w:r>
        <w:rPr>
          <w:noProof/>
        </w:rPr>
        <w:t>Broadcasting Services Act 1992</w:t>
      </w:r>
      <w:r w:rsidRPr="00306170">
        <w:rPr>
          <w:i w:val="0"/>
          <w:noProof/>
          <w:sz w:val="18"/>
        </w:rPr>
        <w:tab/>
      </w:r>
      <w:r w:rsidRPr="00306170">
        <w:rPr>
          <w:i w:val="0"/>
          <w:noProof/>
          <w:sz w:val="18"/>
        </w:rPr>
        <w:fldChar w:fldCharType="begin"/>
      </w:r>
      <w:r w:rsidRPr="00306170">
        <w:rPr>
          <w:i w:val="0"/>
          <w:noProof/>
          <w:sz w:val="18"/>
        </w:rPr>
        <w:instrText xml:space="preserve"> PAGEREF _Toc171513162 \h </w:instrText>
      </w:r>
      <w:r w:rsidRPr="00306170">
        <w:rPr>
          <w:i w:val="0"/>
          <w:noProof/>
          <w:sz w:val="18"/>
        </w:rPr>
      </w:r>
      <w:r w:rsidRPr="00306170">
        <w:rPr>
          <w:i w:val="0"/>
          <w:noProof/>
          <w:sz w:val="18"/>
        </w:rPr>
        <w:fldChar w:fldCharType="separate"/>
      </w:r>
      <w:r w:rsidRPr="00306170">
        <w:rPr>
          <w:i w:val="0"/>
          <w:noProof/>
          <w:sz w:val="18"/>
        </w:rPr>
        <w:t>25</w:t>
      </w:r>
      <w:r w:rsidRPr="00306170">
        <w:rPr>
          <w:i w:val="0"/>
          <w:noProof/>
          <w:sz w:val="18"/>
        </w:rPr>
        <w:fldChar w:fldCharType="end"/>
      </w:r>
    </w:p>
    <w:p w14:paraId="31DB321D" w14:textId="50393751" w:rsidR="00060FF9" w:rsidRPr="00B8665C" w:rsidRDefault="00306170" w:rsidP="0048364F">
      <w:r>
        <w:fldChar w:fldCharType="end"/>
      </w:r>
    </w:p>
    <w:p w14:paraId="411E3F87" w14:textId="77777777" w:rsidR="00FE7F93" w:rsidRPr="00B8665C" w:rsidRDefault="00FE7F93" w:rsidP="0048364F">
      <w:pPr>
        <w:sectPr w:rsidR="00FE7F93" w:rsidRPr="00B8665C" w:rsidSect="00801819">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71EA075E" w14:textId="77777777" w:rsidR="00801819" w:rsidRDefault="00801819">
      <w:r>
        <w:object w:dxaOrig="2146" w:dyaOrig="1561" w14:anchorId="0E551A99">
          <v:shape id="_x0000_i1026" type="#_x0000_t75" alt="Commonwealth Coat of Arms of Australia" style="width:110.25pt;height:80.25pt" o:ole="" fillcolor="window">
            <v:imagedata r:id="rId7" o:title=""/>
          </v:shape>
          <o:OLEObject Type="Embed" ProgID="Word.Picture.8" ShapeID="_x0000_i1026" DrawAspect="Content" ObjectID="_1795846397" r:id="rId20"/>
        </w:object>
      </w:r>
    </w:p>
    <w:p w14:paraId="3A298C4C" w14:textId="77777777" w:rsidR="00801819" w:rsidRDefault="00801819"/>
    <w:p w14:paraId="66F80FDB" w14:textId="77777777" w:rsidR="00801819" w:rsidRDefault="00801819" w:rsidP="0011338F">
      <w:pPr>
        <w:spacing w:line="240" w:lineRule="auto"/>
      </w:pPr>
    </w:p>
    <w:p w14:paraId="55853300" w14:textId="7D270773" w:rsidR="00801819" w:rsidRDefault="00CE13E6" w:rsidP="0011338F">
      <w:pPr>
        <w:pStyle w:val="ShortTP1"/>
      </w:pPr>
      <w:r>
        <w:fldChar w:fldCharType="begin"/>
      </w:r>
      <w:r>
        <w:instrText xml:space="preserve"> STYLEREF ShortT </w:instrText>
      </w:r>
      <w:r>
        <w:fldChar w:fldCharType="separate"/>
      </w:r>
      <w:r>
        <w:rPr>
          <w:noProof/>
        </w:rPr>
        <w:t>Communications Legislation Amendment (Prominence and Anti-siphoning) Act 2024</w:t>
      </w:r>
      <w:r>
        <w:rPr>
          <w:noProof/>
        </w:rPr>
        <w:fldChar w:fldCharType="end"/>
      </w:r>
    </w:p>
    <w:p w14:paraId="72027D29" w14:textId="3B35E598" w:rsidR="00801819" w:rsidRDefault="00CE13E6" w:rsidP="0011338F">
      <w:pPr>
        <w:pStyle w:val="ActNoP1"/>
      </w:pPr>
      <w:r>
        <w:fldChar w:fldCharType="begin"/>
      </w:r>
      <w:r>
        <w:instrText xml:space="preserve"> STYLEREF Actno </w:instrText>
      </w:r>
      <w:r>
        <w:fldChar w:fldCharType="separate"/>
      </w:r>
      <w:r>
        <w:rPr>
          <w:noProof/>
        </w:rPr>
        <w:t>No. 62, 2024</w:t>
      </w:r>
      <w:r>
        <w:rPr>
          <w:noProof/>
        </w:rPr>
        <w:fldChar w:fldCharType="end"/>
      </w:r>
    </w:p>
    <w:p w14:paraId="648878E4" w14:textId="77777777" w:rsidR="00801819" w:rsidRPr="009A0728" w:rsidRDefault="00801819" w:rsidP="0011338F">
      <w:pPr>
        <w:pBdr>
          <w:bottom w:val="single" w:sz="6" w:space="0" w:color="auto"/>
        </w:pBdr>
        <w:spacing w:before="400" w:line="240" w:lineRule="auto"/>
        <w:rPr>
          <w:rFonts w:eastAsia="Times New Roman"/>
          <w:b/>
          <w:sz w:val="28"/>
        </w:rPr>
      </w:pPr>
    </w:p>
    <w:p w14:paraId="6292AB5A" w14:textId="77777777" w:rsidR="00801819" w:rsidRPr="009A0728" w:rsidRDefault="00801819" w:rsidP="0011338F">
      <w:pPr>
        <w:spacing w:line="40" w:lineRule="exact"/>
        <w:rPr>
          <w:rFonts w:eastAsia="Calibri"/>
          <w:b/>
          <w:sz w:val="28"/>
        </w:rPr>
      </w:pPr>
    </w:p>
    <w:p w14:paraId="2FC48472" w14:textId="77777777" w:rsidR="00801819" w:rsidRPr="009A0728" w:rsidRDefault="00801819" w:rsidP="0011338F">
      <w:pPr>
        <w:pBdr>
          <w:top w:val="single" w:sz="12" w:space="0" w:color="auto"/>
        </w:pBdr>
        <w:spacing w:line="240" w:lineRule="auto"/>
        <w:rPr>
          <w:rFonts w:eastAsia="Times New Roman"/>
          <w:b/>
          <w:sz w:val="28"/>
        </w:rPr>
      </w:pPr>
    </w:p>
    <w:p w14:paraId="6305FC1F" w14:textId="77777777" w:rsidR="00801819" w:rsidRDefault="00801819" w:rsidP="00801819">
      <w:pPr>
        <w:pStyle w:val="Page1"/>
        <w:spacing w:before="400"/>
      </w:pPr>
      <w:r>
        <w:t>An Act to amend the law relating to communications, and for related purposes</w:t>
      </w:r>
    </w:p>
    <w:p w14:paraId="3F42321C" w14:textId="6DD8128B" w:rsidR="008F628B" w:rsidRPr="008F628B" w:rsidRDefault="008F628B" w:rsidP="008F628B">
      <w:pPr>
        <w:pStyle w:val="AssentDt"/>
        <w:spacing w:before="240"/>
        <w:rPr>
          <w:sz w:val="24"/>
        </w:rPr>
      </w:pPr>
      <w:r>
        <w:rPr>
          <w:sz w:val="24"/>
        </w:rPr>
        <w:t>[</w:t>
      </w:r>
      <w:r>
        <w:rPr>
          <w:i/>
          <w:sz w:val="24"/>
        </w:rPr>
        <w:t>Assented to 9 July 2024</w:t>
      </w:r>
      <w:r>
        <w:rPr>
          <w:sz w:val="24"/>
        </w:rPr>
        <w:t>]</w:t>
      </w:r>
    </w:p>
    <w:p w14:paraId="5498B458" w14:textId="1E3E770C" w:rsidR="0048364F" w:rsidRPr="00B8665C" w:rsidRDefault="0048364F" w:rsidP="00DA3018">
      <w:pPr>
        <w:spacing w:before="240" w:line="240" w:lineRule="auto"/>
        <w:rPr>
          <w:sz w:val="32"/>
        </w:rPr>
      </w:pPr>
      <w:r w:rsidRPr="00B8665C">
        <w:rPr>
          <w:sz w:val="32"/>
        </w:rPr>
        <w:t>The Parliament of Australia enacts:</w:t>
      </w:r>
    </w:p>
    <w:p w14:paraId="014B6B6A" w14:textId="77777777" w:rsidR="0048364F" w:rsidRPr="00B8665C" w:rsidRDefault="0048364F" w:rsidP="00DA3018">
      <w:pPr>
        <w:pStyle w:val="ActHead5"/>
      </w:pPr>
      <w:bookmarkStart w:id="0" w:name="_Toc171513127"/>
      <w:r w:rsidRPr="00BB4928">
        <w:rPr>
          <w:rStyle w:val="CharSectno"/>
        </w:rPr>
        <w:t>1</w:t>
      </w:r>
      <w:r w:rsidRPr="00B8665C">
        <w:t xml:space="preserve">  Short title</w:t>
      </w:r>
      <w:bookmarkEnd w:id="0"/>
    </w:p>
    <w:p w14:paraId="2032E2ED" w14:textId="77777777" w:rsidR="009C4B37" w:rsidRDefault="009C4B37" w:rsidP="009C4B37">
      <w:pPr>
        <w:pStyle w:val="subsection"/>
      </w:pPr>
      <w:r>
        <w:tab/>
      </w:r>
      <w:r>
        <w:tab/>
        <w:t xml:space="preserve">This Act is the </w:t>
      </w:r>
      <w:r w:rsidRPr="009C4B37">
        <w:rPr>
          <w:i/>
        </w:rPr>
        <w:t>Communications Legislation Amendment (Prominence and Anti</w:t>
      </w:r>
      <w:r w:rsidRPr="009C4B37">
        <w:rPr>
          <w:i/>
        </w:rPr>
        <w:noBreakHyphen/>
        <w:t>siphoning) Act 2024</w:t>
      </w:r>
      <w:r>
        <w:t>.</w:t>
      </w:r>
    </w:p>
    <w:p w14:paraId="39C35AE7" w14:textId="3631666B" w:rsidR="0048364F" w:rsidRPr="00B8665C" w:rsidRDefault="0048364F" w:rsidP="00DA3018">
      <w:pPr>
        <w:pStyle w:val="ActHead5"/>
      </w:pPr>
      <w:bookmarkStart w:id="1" w:name="_Toc171513128"/>
      <w:r w:rsidRPr="00BB4928">
        <w:rPr>
          <w:rStyle w:val="CharSectno"/>
        </w:rPr>
        <w:lastRenderedPageBreak/>
        <w:t>2</w:t>
      </w:r>
      <w:r w:rsidRPr="00B8665C">
        <w:t xml:space="preserve">  Commencement</w:t>
      </w:r>
      <w:bookmarkEnd w:id="1"/>
    </w:p>
    <w:p w14:paraId="16831D9F" w14:textId="77777777" w:rsidR="0048364F" w:rsidRPr="00B8665C" w:rsidRDefault="0048364F" w:rsidP="00DA3018">
      <w:pPr>
        <w:pStyle w:val="subsection"/>
      </w:pPr>
      <w:r w:rsidRPr="00B8665C">
        <w:tab/>
        <w:t>(1)</w:t>
      </w:r>
      <w:r w:rsidRPr="00B8665C">
        <w:tab/>
        <w:t>Each provision of this Act specified in column 1 of the table commences, or is taken to have commenced, in accordance with column 2 of the table. Any other statement in column 2 has effect according to its terms.</w:t>
      </w:r>
    </w:p>
    <w:p w14:paraId="3F141E19" w14:textId="77777777" w:rsidR="0048364F" w:rsidRPr="00B8665C" w:rsidRDefault="0048364F" w:rsidP="00DA3018">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B8665C" w14:paraId="2BF7DB8B" w14:textId="77777777" w:rsidTr="00952945">
        <w:trPr>
          <w:tblHeader/>
        </w:trPr>
        <w:tc>
          <w:tcPr>
            <w:tcW w:w="7111" w:type="dxa"/>
            <w:gridSpan w:val="3"/>
            <w:tcBorders>
              <w:top w:val="single" w:sz="12" w:space="0" w:color="auto"/>
              <w:bottom w:val="single" w:sz="6" w:space="0" w:color="auto"/>
            </w:tcBorders>
            <w:shd w:val="clear" w:color="auto" w:fill="auto"/>
          </w:tcPr>
          <w:p w14:paraId="01D38DE9" w14:textId="77777777" w:rsidR="0048364F" w:rsidRPr="00B8665C" w:rsidRDefault="0048364F" w:rsidP="00DA3018">
            <w:pPr>
              <w:pStyle w:val="TableHeading"/>
            </w:pPr>
            <w:r w:rsidRPr="00B8665C">
              <w:t>Commencement information</w:t>
            </w:r>
          </w:p>
        </w:tc>
      </w:tr>
      <w:tr w:rsidR="0048364F" w:rsidRPr="00B8665C" w14:paraId="5E1B0736" w14:textId="77777777" w:rsidTr="00952945">
        <w:trPr>
          <w:tblHeader/>
        </w:trPr>
        <w:tc>
          <w:tcPr>
            <w:tcW w:w="1701" w:type="dxa"/>
            <w:tcBorders>
              <w:top w:val="single" w:sz="6" w:space="0" w:color="auto"/>
              <w:bottom w:val="single" w:sz="6" w:space="0" w:color="auto"/>
            </w:tcBorders>
            <w:shd w:val="clear" w:color="auto" w:fill="auto"/>
          </w:tcPr>
          <w:p w14:paraId="5EAE2A4E" w14:textId="77777777" w:rsidR="0048364F" w:rsidRPr="00B8665C" w:rsidRDefault="0048364F" w:rsidP="00DA3018">
            <w:pPr>
              <w:pStyle w:val="TableHeading"/>
            </w:pPr>
            <w:r w:rsidRPr="00B8665C">
              <w:t>Column 1</w:t>
            </w:r>
          </w:p>
        </w:tc>
        <w:tc>
          <w:tcPr>
            <w:tcW w:w="3828" w:type="dxa"/>
            <w:tcBorders>
              <w:top w:val="single" w:sz="6" w:space="0" w:color="auto"/>
              <w:bottom w:val="single" w:sz="6" w:space="0" w:color="auto"/>
            </w:tcBorders>
            <w:shd w:val="clear" w:color="auto" w:fill="auto"/>
          </w:tcPr>
          <w:p w14:paraId="5A99D5C4" w14:textId="77777777" w:rsidR="0048364F" w:rsidRPr="00B8665C" w:rsidRDefault="0048364F" w:rsidP="00DA3018">
            <w:pPr>
              <w:pStyle w:val="TableHeading"/>
            </w:pPr>
            <w:r w:rsidRPr="00B8665C">
              <w:t>Column 2</w:t>
            </w:r>
          </w:p>
        </w:tc>
        <w:tc>
          <w:tcPr>
            <w:tcW w:w="1582" w:type="dxa"/>
            <w:tcBorders>
              <w:top w:val="single" w:sz="6" w:space="0" w:color="auto"/>
              <w:bottom w:val="single" w:sz="6" w:space="0" w:color="auto"/>
            </w:tcBorders>
            <w:shd w:val="clear" w:color="auto" w:fill="auto"/>
          </w:tcPr>
          <w:p w14:paraId="5AAA9B77" w14:textId="77777777" w:rsidR="0048364F" w:rsidRPr="00B8665C" w:rsidRDefault="0048364F" w:rsidP="00DA3018">
            <w:pPr>
              <w:pStyle w:val="TableHeading"/>
            </w:pPr>
            <w:r w:rsidRPr="00B8665C">
              <w:t>Column 3</w:t>
            </w:r>
          </w:p>
        </w:tc>
      </w:tr>
      <w:tr w:rsidR="0048364F" w:rsidRPr="00B8665C" w14:paraId="747D9C68" w14:textId="77777777" w:rsidTr="00952945">
        <w:trPr>
          <w:tblHeader/>
        </w:trPr>
        <w:tc>
          <w:tcPr>
            <w:tcW w:w="1701" w:type="dxa"/>
            <w:tcBorders>
              <w:top w:val="single" w:sz="6" w:space="0" w:color="auto"/>
              <w:bottom w:val="single" w:sz="12" w:space="0" w:color="auto"/>
            </w:tcBorders>
            <w:shd w:val="clear" w:color="auto" w:fill="auto"/>
          </w:tcPr>
          <w:p w14:paraId="4DF07A6F" w14:textId="77777777" w:rsidR="0048364F" w:rsidRPr="00B8665C" w:rsidRDefault="0048364F" w:rsidP="00DA3018">
            <w:pPr>
              <w:pStyle w:val="TableHeading"/>
            </w:pPr>
            <w:r w:rsidRPr="00B8665C">
              <w:t>Provisions</w:t>
            </w:r>
          </w:p>
        </w:tc>
        <w:tc>
          <w:tcPr>
            <w:tcW w:w="3828" w:type="dxa"/>
            <w:tcBorders>
              <w:top w:val="single" w:sz="6" w:space="0" w:color="auto"/>
              <w:bottom w:val="single" w:sz="12" w:space="0" w:color="auto"/>
            </w:tcBorders>
            <w:shd w:val="clear" w:color="auto" w:fill="auto"/>
          </w:tcPr>
          <w:p w14:paraId="1D95C9AC" w14:textId="77777777" w:rsidR="0048364F" w:rsidRPr="00B8665C" w:rsidRDefault="0048364F" w:rsidP="00DA3018">
            <w:pPr>
              <w:pStyle w:val="TableHeading"/>
            </w:pPr>
            <w:r w:rsidRPr="00B8665C">
              <w:t>Commencement</w:t>
            </w:r>
          </w:p>
        </w:tc>
        <w:tc>
          <w:tcPr>
            <w:tcW w:w="1582" w:type="dxa"/>
            <w:tcBorders>
              <w:top w:val="single" w:sz="6" w:space="0" w:color="auto"/>
              <w:bottom w:val="single" w:sz="12" w:space="0" w:color="auto"/>
            </w:tcBorders>
            <w:shd w:val="clear" w:color="auto" w:fill="auto"/>
          </w:tcPr>
          <w:p w14:paraId="16667AB1" w14:textId="77777777" w:rsidR="0048364F" w:rsidRPr="00B8665C" w:rsidRDefault="0048364F" w:rsidP="00DA3018">
            <w:pPr>
              <w:pStyle w:val="TableHeading"/>
            </w:pPr>
            <w:r w:rsidRPr="00B8665C">
              <w:t>Date/Details</w:t>
            </w:r>
          </w:p>
        </w:tc>
      </w:tr>
      <w:tr w:rsidR="0048364F" w:rsidRPr="00B8665C" w14:paraId="01EB4115" w14:textId="77777777" w:rsidTr="00952945">
        <w:tc>
          <w:tcPr>
            <w:tcW w:w="1701" w:type="dxa"/>
            <w:tcBorders>
              <w:top w:val="single" w:sz="12" w:space="0" w:color="auto"/>
            </w:tcBorders>
            <w:shd w:val="clear" w:color="auto" w:fill="auto"/>
          </w:tcPr>
          <w:p w14:paraId="11E64642" w14:textId="77777777" w:rsidR="0048364F" w:rsidRPr="00B8665C" w:rsidRDefault="0048364F" w:rsidP="00DA3018">
            <w:pPr>
              <w:pStyle w:val="Tabletext"/>
            </w:pPr>
            <w:r w:rsidRPr="00B8665C">
              <w:t xml:space="preserve">1.  </w:t>
            </w:r>
            <w:r w:rsidR="00B63AB5" w:rsidRPr="00B8665C">
              <w:t>Sections 1 to 3 and anything in this Act not elsewhere covered by this table</w:t>
            </w:r>
          </w:p>
        </w:tc>
        <w:tc>
          <w:tcPr>
            <w:tcW w:w="3828" w:type="dxa"/>
            <w:tcBorders>
              <w:top w:val="single" w:sz="12" w:space="0" w:color="auto"/>
            </w:tcBorders>
            <w:shd w:val="clear" w:color="auto" w:fill="auto"/>
          </w:tcPr>
          <w:p w14:paraId="4A220AD9" w14:textId="77777777" w:rsidR="0048364F" w:rsidRPr="00B8665C" w:rsidRDefault="00BB3716" w:rsidP="00DA3018">
            <w:pPr>
              <w:pStyle w:val="Tabletext"/>
            </w:pPr>
            <w:r w:rsidRPr="00B8665C">
              <w:t>The day after this Act receives the Royal Assent.</w:t>
            </w:r>
          </w:p>
        </w:tc>
        <w:tc>
          <w:tcPr>
            <w:tcW w:w="1582" w:type="dxa"/>
            <w:tcBorders>
              <w:top w:val="single" w:sz="12" w:space="0" w:color="auto"/>
            </w:tcBorders>
            <w:shd w:val="clear" w:color="auto" w:fill="auto"/>
          </w:tcPr>
          <w:p w14:paraId="1706FB81" w14:textId="12CBD418" w:rsidR="0048364F" w:rsidRPr="00B8665C" w:rsidRDefault="0011338F" w:rsidP="00DA3018">
            <w:pPr>
              <w:pStyle w:val="Tabletext"/>
            </w:pPr>
            <w:r>
              <w:t>10 July 2024</w:t>
            </w:r>
          </w:p>
        </w:tc>
      </w:tr>
      <w:tr w:rsidR="00B63AB5" w:rsidRPr="00B8665C" w14:paraId="74205410" w14:textId="77777777" w:rsidTr="00952945">
        <w:tc>
          <w:tcPr>
            <w:tcW w:w="1701" w:type="dxa"/>
            <w:tcBorders>
              <w:bottom w:val="single" w:sz="2" w:space="0" w:color="auto"/>
            </w:tcBorders>
            <w:shd w:val="clear" w:color="auto" w:fill="auto"/>
          </w:tcPr>
          <w:p w14:paraId="392C8577" w14:textId="77777777" w:rsidR="00B63AB5" w:rsidRPr="00B8665C" w:rsidRDefault="00B63AB5" w:rsidP="00DA3018">
            <w:pPr>
              <w:pStyle w:val="Tabletext"/>
            </w:pPr>
            <w:r w:rsidRPr="00B8665C">
              <w:t xml:space="preserve">2. </w:t>
            </w:r>
            <w:r w:rsidR="00287D83" w:rsidRPr="00B8665C">
              <w:t xml:space="preserve"> </w:t>
            </w:r>
            <w:r w:rsidR="00CA6A1E" w:rsidRPr="00B8665C">
              <w:t>Schedule 1</w:t>
            </w:r>
          </w:p>
        </w:tc>
        <w:tc>
          <w:tcPr>
            <w:tcW w:w="3828" w:type="dxa"/>
            <w:tcBorders>
              <w:bottom w:val="single" w:sz="2" w:space="0" w:color="auto"/>
            </w:tcBorders>
            <w:shd w:val="clear" w:color="auto" w:fill="auto"/>
          </w:tcPr>
          <w:p w14:paraId="7C0900F8" w14:textId="77777777" w:rsidR="00B63AB5" w:rsidRPr="00B8665C" w:rsidRDefault="00B63AB5" w:rsidP="00DA3018">
            <w:pPr>
              <w:pStyle w:val="Tabletext"/>
            </w:pPr>
            <w:r w:rsidRPr="00B8665C">
              <w:t>The day after this Act receives the Royal Assent.</w:t>
            </w:r>
          </w:p>
        </w:tc>
        <w:tc>
          <w:tcPr>
            <w:tcW w:w="1582" w:type="dxa"/>
            <w:tcBorders>
              <w:bottom w:val="single" w:sz="2" w:space="0" w:color="auto"/>
            </w:tcBorders>
            <w:shd w:val="clear" w:color="auto" w:fill="auto"/>
          </w:tcPr>
          <w:p w14:paraId="007719AB" w14:textId="68BFE7A9" w:rsidR="00B63AB5" w:rsidRPr="00B8665C" w:rsidRDefault="0011338F" w:rsidP="00DA3018">
            <w:pPr>
              <w:pStyle w:val="Tabletext"/>
            </w:pPr>
            <w:r>
              <w:t>10 July 2024</w:t>
            </w:r>
          </w:p>
        </w:tc>
      </w:tr>
      <w:tr w:rsidR="002B2FC6" w:rsidRPr="00B8665C" w14:paraId="1B9FC983" w14:textId="77777777" w:rsidTr="00952945">
        <w:tc>
          <w:tcPr>
            <w:tcW w:w="1701" w:type="dxa"/>
            <w:tcBorders>
              <w:top w:val="single" w:sz="2" w:space="0" w:color="auto"/>
              <w:bottom w:val="single" w:sz="12" w:space="0" w:color="auto"/>
            </w:tcBorders>
            <w:shd w:val="clear" w:color="auto" w:fill="auto"/>
          </w:tcPr>
          <w:p w14:paraId="1745EAB1" w14:textId="77777777" w:rsidR="002B2FC6" w:rsidRPr="00B8665C" w:rsidRDefault="002B2FC6" w:rsidP="00DA3018">
            <w:pPr>
              <w:pStyle w:val="Tabletext"/>
            </w:pPr>
            <w:r w:rsidRPr="00B8665C">
              <w:t xml:space="preserve">3. </w:t>
            </w:r>
            <w:r w:rsidR="00287D83" w:rsidRPr="00B8665C">
              <w:t xml:space="preserve"> </w:t>
            </w:r>
            <w:r w:rsidR="00C53F37" w:rsidRPr="00B8665C">
              <w:t>Schedule 2</w:t>
            </w:r>
          </w:p>
        </w:tc>
        <w:tc>
          <w:tcPr>
            <w:tcW w:w="3828" w:type="dxa"/>
            <w:tcBorders>
              <w:top w:val="single" w:sz="2" w:space="0" w:color="auto"/>
              <w:bottom w:val="single" w:sz="12" w:space="0" w:color="auto"/>
            </w:tcBorders>
            <w:shd w:val="clear" w:color="auto" w:fill="auto"/>
          </w:tcPr>
          <w:p w14:paraId="7049577F" w14:textId="77777777" w:rsidR="00176172" w:rsidRPr="00B8665C" w:rsidRDefault="00176172" w:rsidP="00DA3018">
            <w:pPr>
              <w:pStyle w:val="Tabletext"/>
            </w:pPr>
            <w:r w:rsidRPr="00B8665C">
              <w:t>A single day to be fixed by Proclamation.</w:t>
            </w:r>
          </w:p>
          <w:p w14:paraId="48AEA31D" w14:textId="77777777" w:rsidR="002B2FC6" w:rsidRPr="00B8665C" w:rsidRDefault="00176172" w:rsidP="00DA3018">
            <w:pPr>
              <w:pStyle w:val="Tabletext"/>
            </w:pPr>
            <w:r w:rsidRPr="00B8665C">
              <w:t>However, if the provisions do not commence within the period of 6 months beginning on the day this Act receives the Royal Assent, they commence on the day after the end of that period.</w:t>
            </w:r>
          </w:p>
        </w:tc>
        <w:tc>
          <w:tcPr>
            <w:tcW w:w="1582" w:type="dxa"/>
            <w:tcBorders>
              <w:top w:val="single" w:sz="2" w:space="0" w:color="auto"/>
              <w:bottom w:val="single" w:sz="12" w:space="0" w:color="auto"/>
            </w:tcBorders>
            <w:shd w:val="clear" w:color="auto" w:fill="auto"/>
          </w:tcPr>
          <w:p w14:paraId="243B0A8C" w14:textId="77777777" w:rsidR="002B2FC6" w:rsidRDefault="000A4AA4" w:rsidP="00DA3018">
            <w:pPr>
              <w:pStyle w:val="Tabletext"/>
            </w:pPr>
            <w:r>
              <w:t>17 December 2024</w:t>
            </w:r>
          </w:p>
          <w:p w14:paraId="6EB472AA" w14:textId="57B941EB" w:rsidR="000A4AA4" w:rsidRPr="00B8665C" w:rsidRDefault="00040C31" w:rsidP="00DA3018">
            <w:pPr>
              <w:pStyle w:val="Tabletext"/>
            </w:pPr>
            <w:r>
              <w:t>(F2024N</w:t>
            </w:r>
            <w:r w:rsidR="001F5480">
              <w:t>0</w:t>
            </w:r>
            <w:r w:rsidR="00BB5BE6">
              <w:t>1145)</w:t>
            </w:r>
          </w:p>
        </w:tc>
      </w:tr>
    </w:tbl>
    <w:p w14:paraId="5C0273D7" w14:textId="77777777" w:rsidR="0048364F" w:rsidRPr="00B8665C" w:rsidRDefault="00201D27" w:rsidP="00DA3018">
      <w:pPr>
        <w:pStyle w:val="notetext"/>
      </w:pPr>
      <w:r w:rsidRPr="00B8665C">
        <w:t>Note:</w:t>
      </w:r>
      <w:r w:rsidRPr="00B8665C">
        <w:tab/>
        <w:t>This table relates only to the provisions of this Act as originally enacted. It will not be amended to deal with any later amendments of this Act.</w:t>
      </w:r>
    </w:p>
    <w:p w14:paraId="6522E35C" w14:textId="77777777" w:rsidR="0048364F" w:rsidRPr="00B8665C" w:rsidRDefault="0048364F" w:rsidP="00DA3018">
      <w:pPr>
        <w:pStyle w:val="subsection"/>
      </w:pPr>
      <w:r w:rsidRPr="00B8665C">
        <w:tab/>
        <w:t>(2)</w:t>
      </w:r>
      <w:r w:rsidRPr="00B8665C">
        <w:tab/>
      </w:r>
      <w:r w:rsidR="00201D27" w:rsidRPr="00B8665C">
        <w:t xml:space="preserve">Any information in </w:t>
      </w:r>
      <w:r w:rsidR="00877D48" w:rsidRPr="00B8665C">
        <w:t>c</w:t>
      </w:r>
      <w:r w:rsidR="00201D27" w:rsidRPr="00B8665C">
        <w:t>olumn 3 of the table is not part of this Act. Information may be inserted in this column, or information in it may be edited, in any published version of this Act.</w:t>
      </w:r>
    </w:p>
    <w:p w14:paraId="06791B9D" w14:textId="77777777" w:rsidR="0048364F" w:rsidRPr="00B8665C" w:rsidRDefault="0048364F" w:rsidP="00DA3018">
      <w:pPr>
        <w:pStyle w:val="ActHead5"/>
      </w:pPr>
      <w:bookmarkStart w:id="2" w:name="_Toc171513129"/>
      <w:r w:rsidRPr="00BB4928">
        <w:rPr>
          <w:rStyle w:val="CharSectno"/>
        </w:rPr>
        <w:t>3</w:t>
      </w:r>
      <w:r w:rsidRPr="00B8665C">
        <w:t xml:space="preserve">  Schedules</w:t>
      </w:r>
      <w:bookmarkEnd w:id="2"/>
    </w:p>
    <w:p w14:paraId="6F250BAE" w14:textId="77777777" w:rsidR="0048364F" w:rsidRPr="00B8665C" w:rsidRDefault="0048364F" w:rsidP="00DA3018">
      <w:pPr>
        <w:pStyle w:val="subsection"/>
      </w:pPr>
      <w:r w:rsidRPr="00B8665C">
        <w:tab/>
      </w:r>
      <w:r w:rsidRPr="00B8665C">
        <w:tab/>
      </w:r>
      <w:r w:rsidR="00202618" w:rsidRPr="00B8665C">
        <w:t>Legislation that is specified in a Schedule to this Act is amended or repealed as set out in the applicable items in the Schedule concerned, and any other item in a Schedule to this Act has effect according to its terms.</w:t>
      </w:r>
    </w:p>
    <w:p w14:paraId="7B3E1482" w14:textId="77777777" w:rsidR="008D3E94" w:rsidRPr="00B8665C" w:rsidRDefault="00CA6A1E" w:rsidP="00DA3018">
      <w:pPr>
        <w:pStyle w:val="ActHead6"/>
        <w:pageBreakBefore/>
      </w:pPr>
      <w:bookmarkStart w:id="3" w:name="_Toc171513130"/>
      <w:r w:rsidRPr="00BB4928">
        <w:rPr>
          <w:rStyle w:val="CharAmSchNo"/>
        </w:rPr>
        <w:lastRenderedPageBreak/>
        <w:t>Schedule 1</w:t>
      </w:r>
      <w:r w:rsidR="0048364F" w:rsidRPr="00B8665C">
        <w:t>—</w:t>
      </w:r>
      <w:r w:rsidR="001E2060" w:rsidRPr="00BB4928">
        <w:rPr>
          <w:rStyle w:val="CharAmSchText"/>
        </w:rPr>
        <w:t>Prominence framework</w:t>
      </w:r>
      <w:bookmarkEnd w:id="3"/>
    </w:p>
    <w:p w14:paraId="17A5BAA3" w14:textId="77777777" w:rsidR="008D3E94" w:rsidRPr="00B8665C" w:rsidRDefault="00C53F37" w:rsidP="00DA3018">
      <w:pPr>
        <w:pStyle w:val="ActHead7"/>
      </w:pPr>
      <w:bookmarkStart w:id="4" w:name="_Toc171513131"/>
      <w:r w:rsidRPr="00BB4928">
        <w:rPr>
          <w:rStyle w:val="CharAmPartNo"/>
        </w:rPr>
        <w:t>Part 1</w:t>
      </w:r>
      <w:r w:rsidR="0083484F" w:rsidRPr="00B8665C">
        <w:t>—</w:t>
      </w:r>
      <w:r w:rsidR="0083484F" w:rsidRPr="00BB4928">
        <w:rPr>
          <w:rStyle w:val="CharAmPartText"/>
        </w:rPr>
        <w:t>Main amendments</w:t>
      </w:r>
      <w:bookmarkEnd w:id="4"/>
    </w:p>
    <w:p w14:paraId="4BF5B8FC" w14:textId="77777777" w:rsidR="001E2060" w:rsidRPr="00B8665C" w:rsidRDefault="00B4068E" w:rsidP="00DA3018">
      <w:pPr>
        <w:pStyle w:val="ActHead9"/>
      </w:pPr>
      <w:bookmarkStart w:id="5" w:name="_Toc171513132"/>
      <w:r w:rsidRPr="00B8665C">
        <w:t>Broadcasting Services Act 1992</w:t>
      </w:r>
      <w:bookmarkEnd w:id="5"/>
    </w:p>
    <w:p w14:paraId="2CC6771C" w14:textId="77777777" w:rsidR="00B4068E" w:rsidRPr="00B8665C" w:rsidRDefault="006A5D89" w:rsidP="00DA3018">
      <w:pPr>
        <w:pStyle w:val="ItemHead"/>
      </w:pPr>
      <w:r w:rsidRPr="00B8665C">
        <w:t>1</w:t>
      </w:r>
      <w:r w:rsidR="00B4068E" w:rsidRPr="00B8665C">
        <w:t xml:space="preserve">  </w:t>
      </w:r>
      <w:r w:rsidR="00544C1B" w:rsidRPr="00B8665C">
        <w:t xml:space="preserve">After </w:t>
      </w:r>
      <w:r w:rsidR="00F00187" w:rsidRPr="00B8665C">
        <w:t>Part 9</w:t>
      </w:r>
      <w:r w:rsidR="00B4068E" w:rsidRPr="00B8665C">
        <w:t>D</w:t>
      </w:r>
    </w:p>
    <w:p w14:paraId="54D445A9" w14:textId="77777777" w:rsidR="00B4068E" w:rsidRPr="00B8665C" w:rsidRDefault="00B4068E" w:rsidP="00DA3018">
      <w:pPr>
        <w:pStyle w:val="Item"/>
      </w:pPr>
      <w:r w:rsidRPr="00B8665C">
        <w:t>Insert:</w:t>
      </w:r>
    </w:p>
    <w:p w14:paraId="6E815216" w14:textId="77777777" w:rsidR="00544C1B" w:rsidRPr="00B8665C" w:rsidRDefault="00F00187" w:rsidP="00DA3018">
      <w:pPr>
        <w:pStyle w:val="ActHead2"/>
      </w:pPr>
      <w:bookmarkStart w:id="6" w:name="_Toc171513133"/>
      <w:r w:rsidRPr="00BB4928">
        <w:rPr>
          <w:rStyle w:val="CharPartNo"/>
        </w:rPr>
        <w:t>Part 9</w:t>
      </w:r>
      <w:r w:rsidR="00544C1B" w:rsidRPr="00BB4928">
        <w:rPr>
          <w:rStyle w:val="CharPartNo"/>
        </w:rPr>
        <w:t>E</w:t>
      </w:r>
      <w:r w:rsidR="00544C1B" w:rsidRPr="00B8665C">
        <w:t>—</w:t>
      </w:r>
      <w:r w:rsidR="00544C1B" w:rsidRPr="00BB4928">
        <w:rPr>
          <w:rStyle w:val="CharPartText"/>
        </w:rPr>
        <w:t>Prominence framework</w:t>
      </w:r>
      <w:bookmarkEnd w:id="6"/>
    </w:p>
    <w:p w14:paraId="72371332" w14:textId="77777777" w:rsidR="00AD2BB5" w:rsidRPr="00B8665C" w:rsidRDefault="004967BD" w:rsidP="00DA3018">
      <w:pPr>
        <w:pStyle w:val="ActHead3"/>
      </w:pPr>
      <w:bookmarkStart w:id="7" w:name="_Toc171513134"/>
      <w:r w:rsidRPr="00BB4928">
        <w:rPr>
          <w:rStyle w:val="CharDivNo"/>
        </w:rPr>
        <w:t>Division 1</w:t>
      </w:r>
      <w:r w:rsidR="00AD2BB5" w:rsidRPr="00B8665C">
        <w:t>—</w:t>
      </w:r>
      <w:r w:rsidR="00AD2BB5" w:rsidRPr="00BB4928">
        <w:rPr>
          <w:rStyle w:val="CharDivText"/>
        </w:rPr>
        <w:t>Introduction</w:t>
      </w:r>
      <w:bookmarkEnd w:id="7"/>
    </w:p>
    <w:p w14:paraId="45E85315" w14:textId="77777777" w:rsidR="00697EA9" w:rsidRPr="00B8665C" w:rsidRDefault="00F00187" w:rsidP="00DA3018">
      <w:pPr>
        <w:pStyle w:val="ActHead5"/>
      </w:pPr>
      <w:bookmarkStart w:id="8" w:name="_Toc171513135"/>
      <w:bookmarkStart w:id="9" w:name="_Hlk150960828"/>
      <w:r w:rsidRPr="00BB4928">
        <w:rPr>
          <w:rStyle w:val="CharSectno"/>
        </w:rPr>
        <w:t>130ZZF</w:t>
      </w:r>
      <w:r w:rsidR="00697EA9" w:rsidRPr="00B8665C">
        <w:t xml:space="preserve">  </w:t>
      </w:r>
      <w:r w:rsidR="007568DB" w:rsidRPr="00B8665C">
        <w:t>Simplified outline</w:t>
      </w:r>
      <w:r w:rsidR="00D26758" w:rsidRPr="00B8665C">
        <w:t xml:space="preserve"> of this Part</w:t>
      </w:r>
      <w:bookmarkEnd w:id="8"/>
    </w:p>
    <w:p w14:paraId="7CC83873" w14:textId="77777777" w:rsidR="005E3058" w:rsidRPr="00B8665C" w:rsidRDefault="005E3058" w:rsidP="00DA3018">
      <w:pPr>
        <w:pStyle w:val="subsection"/>
      </w:pPr>
      <w:r w:rsidRPr="00B8665C">
        <w:tab/>
      </w:r>
      <w:r w:rsidRPr="00B8665C">
        <w:tab/>
      </w:r>
      <w:r w:rsidR="00EB3F2C" w:rsidRPr="00B8665C">
        <w:t>The following is a simplified outline of this Part:</w:t>
      </w:r>
    </w:p>
    <w:p w14:paraId="282A7C3B" w14:textId="77777777" w:rsidR="001F05BF" w:rsidRPr="00B8665C" w:rsidRDefault="001F05BF" w:rsidP="00DA3018">
      <w:pPr>
        <w:pStyle w:val="SOBullet"/>
      </w:pPr>
      <w:r w:rsidRPr="00B8665C">
        <w:t>•</w:t>
      </w:r>
      <w:r w:rsidRPr="00B8665C">
        <w:tab/>
      </w:r>
      <w:r w:rsidR="00C3277C" w:rsidRPr="00B8665C">
        <w:t xml:space="preserve">This Part sets up a framework to regulate the accessibility and prominent display of certain broadcasting </w:t>
      </w:r>
      <w:r w:rsidR="00F120E6" w:rsidRPr="00B8665C">
        <w:t xml:space="preserve">services </w:t>
      </w:r>
      <w:r w:rsidR="00C3277C" w:rsidRPr="00B8665C">
        <w:t>and broadcasting</w:t>
      </w:r>
      <w:r w:rsidR="00384DBE" w:rsidRPr="00B8665C">
        <w:t xml:space="preserve"> video</w:t>
      </w:r>
      <w:r w:rsidR="00C3277C" w:rsidRPr="00B8665C">
        <w:t xml:space="preserve"> on demand services (called </w:t>
      </w:r>
      <w:r w:rsidR="00C3277C" w:rsidRPr="00B8665C">
        <w:rPr>
          <w:b/>
          <w:i/>
        </w:rPr>
        <w:t>r</w:t>
      </w:r>
      <w:r w:rsidR="00F120E6" w:rsidRPr="00B8665C">
        <w:rPr>
          <w:b/>
          <w:i/>
        </w:rPr>
        <w:t>egulated television services</w:t>
      </w:r>
      <w:r w:rsidR="00C3277C" w:rsidRPr="00B8665C">
        <w:t xml:space="preserve">) on devices </w:t>
      </w:r>
      <w:r w:rsidR="0010457C" w:rsidRPr="00B8665C">
        <w:t xml:space="preserve">designed </w:t>
      </w:r>
      <w:r w:rsidR="00C3277C" w:rsidRPr="00B8665C">
        <w:t>for viewing television (</w:t>
      </w:r>
      <w:r w:rsidR="00F120E6" w:rsidRPr="00B8665C">
        <w:t xml:space="preserve">called </w:t>
      </w:r>
      <w:r w:rsidR="00F120E6" w:rsidRPr="00B8665C">
        <w:rPr>
          <w:b/>
          <w:i/>
        </w:rPr>
        <w:t>regulated television devices</w:t>
      </w:r>
      <w:r w:rsidR="00F120E6" w:rsidRPr="00B8665C">
        <w:t>)</w:t>
      </w:r>
      <w:r w:rsidRPr="00B8665C">
        <w:t>.</w:t>
      </w:r>
    </w:p>
    <w:p w14:paraId="00EC9F01" w14:textId="77777777" w:rsidR="00873F7B" w:rsidRPr="00B8665C" w:rsidRDefault="00873F7B" w:rsidP="00DA3018">
      <w:pPr>
        <w:pStyle w:val="SOBullet"/>
      </w:pPr>
      <w:r w:rsidRPr="00B8665C">
        <w:t>•</w:t>
      </w:r>
      <w:r w:rsidRPr="00B8665C">
        <w:tab/>
        <w:t xml:space="preserve">The main rules are that a </w:t>
      </w:r>
      <w:r w:rsidR="00091593" w:rsidRPr="00B8665C">
        <w:t xml:space="preserve">person who is a </w:t>
      </w:r>
      <w:r w:rsidRPr="00B8665C">
        <w:t>manufacturer of a regulated television device, or a related body corporate of a manufacturer:</w:t>
      </w:r>
    </w:p>
    <w:p w14:paraId="109CAC5A" w14:textId="77777777" w:rsidR="00873F7B" w:rsidRPr="00B8665C" w:rsidRDefault="00873F7B" w:rsidP="00DA3018">
      <w:pPr>
        <w:pStyle w:val="SOPara"/>
      </w:pPr>
      <w:r w:rsidRPr="00B8665C">
        <w:tab/>
        <w:t>(a)</w:t>
      </w:r>
      <w:r w:rsidRPr="00B8665C">
        <w:tab/>
        <w:t>must not supply the device in Australia if the device does not comply with the minimum prominence requirements for a regulated television service; and</w:t>
      </w:r>
    </w:p>
    <w:p w14:paraId="658CBB02" w14:textId="77777777" w:rsidR="00873F7B" w:rsidRPr="00B8665C" w:rsidRDefault="00873F7B" w:rsidP="00DA3018">
      <w:pPr>
        <w:pStyle w:val="SOPara"/>
      </w:pPr>
      <w:r w:rsidRPr="00B8665C">
        <w:tab/>
        <w:t>(b)</w:t>
      </w:r>
      <w:r w:rsidRPr="00B8665C">
        <w:tab/>
        <w:t>must ensure the device continues to comply with those requirements after the device is supplied; and</w:t>
      </w:r>
    </w:p>
    <w:p w14:paraId="62EF178D" w14:textId="77777777" w:rsidR="00873F7B" w:rsidRPr="00B8665C" w:rsidRDefault="00873F7B" w:rsidP="00DA3018">
      <w:pPr>
        <w:pStyle w:val="SOPara"/>
      </w:pPr>
      <w:r w:rsidRPr="00B8665C">
        <w:tab/>
        <w:t>(c)</w:t>
      </w:r>
      <w:r w:rsidRPr="00B8665C">
        <w:tab/>
        <w:t>must not charge a regulated television service provider in relation to the device complying with those requirements</w:t>
      </w:r>
      <w:r w:rsidR="000177E9" w:rsidRPr="00B8665C">
        <w:t>; and</w:t>
      </w:r>
    </w:p>
    <w:p w14:paraId="096759E3" w14:textId="77777777" w:rsidR="000177E9" w:rsidRPr="00B8665C" w:rsidRDefault="005B11AB" w:rsidP="00DA3018">
      <w:pPr>
        <w:pStyle w:val="SOPara"/>
      </w:pPr>
      <w:r w:rsidRPr="00B8665C">
        <w:tab/>
        <w:t>(d)</w:t>
      </w:r>
      <w:r w:rsidRPr="00B8665C">
        <w:tab/>
      </w:r>
      <w:r w:rsidR="0019441F" w:rsidRPr="00B8665C">
        <w:t>must take reasonable steps to ensure that the audiovisual content</w:t>
      </w:r>
      <w:r w:rsidR="00D007BD" w:rsidRPr="00B8665C">
        <w:t xml:space="preserve"> provided by </w:t>
      </w:r>
      <w:r w:rsidR="002A5300" w:rsidRPr="00B8665C">
        <w:t>a regulated television service</w:t>
      </w:r>
      <w:r w:rsidR="0019441F" w:rsidRPr="00B8665C">
        <w:t xml:space="preserve"> is not altered or interfered with.</w:t>
      </w:r>
    </w:p>
    <w:p w14:paraId="5CF00EE3" w14:textId="77777777" w:rsidR="001B0E3B" w:rsidRPr="00B8665C" w:rsidRDefault="00FC51CF" w:rsidP="00DA3018">
      <w:pPr>
        <w:pStyle w:val="SOBullet"/>
      </w:pPr>
      <w:r w:rsidRPr="00B8665C">
        <w:lastRenderedPageBreak/>
        <w:tab/>
        <w:t>There are exceptions to these rules.</w:t>
      </w:r>
    </w:p>
    <w:p w14:paraId="007807DD" w14:textId="77777777" w:rsidR="00E87CA1" w:rsidRPr="00B8665C" w:rsidRDefault="00873F7B" w:rsidP="00DA3018">
      <w:pPr>
        <w:pStyle w:val="SOBullet"/>
      </w:pPr>
      <w:r w:rsidRPr="00B8665C">
        <w:t>•</w:t>
      </w:r>
      <w:r w:rsidRPr="00B8665C">
        <w:tab/>
      </w:r>
      <w:r w:rsidR="00091593" w:rsidRPr="00B8665C">
        <w:t>A person who contravenes these rules may be liable to a civil penalty.</w:t>
      </w:r>
    </w:p>
    <w:p w14:paraId="17D26442" w14:textId="77777777" w:rsidR="00873F7B" w:rsidRPr="00B8665C" w:rsidRDefault="00091593" w:rsidP="00DA3018">
      <w:pPr>
        <w:pStyle w:val="SOBullet"/>
      </w:pPr>
      <w:r w:rsidRPr="00B8665C">
        <w:t>•</w:t>
      </w:r>
      <w:r w:rsidRPr="00B8665C">
        <w:tab/>
      </w:r>
      <w:r w:rsidR="00873F7B" w:rsidRPr="00B8665C">
        <w:t>Regulated television services include national television broadcasting services, commercial television broadcasting services, community television broadcasting services and certain broadcasting video on demand services provided free to the public.</w:t>
      </w:r>
    </w:p>
    <w:p w14:paraId="7D5CE994" w14:textId="77777777" w:rsidR="00873F7B" w:rsidRPr="00B8665C" w:rsidRDefault="00873F7B" w:rsidP="00DA3018">
      <w:pPr>
        <w:pStyle w:val="SOBullet"/>
      </w:pPr>
      <w:r w:rsidRPr="00B8665C">
        <w:t>•</w:t>
      </w:r>
      <w:r w:rsidRPr="00B8665C">
        <w:tab/>
        <w:t>The regulations may prescribe the minimum prominence requirements for a regulated television service.</w:t>
      </w:r>
    </w:p>
    <w:p w14:paraId="7079C18B" w14:textId="77777777" w:rsidR="00873F7B" w:rsidRPr="00B8665C" w:rsidRDefault="00873F7B" w:rsidP="00DA3018">
      <w:pPr>
        <w:pStyle w:val="SOBullet"/>
      </w:pPr>
      <w:r w:rsidRPr="00B8665C">
        <w:t>•</w:t>
      </w:r>
      <w:r w:rsidRPr="00B8665C">
        <w:tab/>
        <w:t>The ACMA has information gathering and enforcement functions and powers in relation to this Part.</w:t>
      </w:r>
    </w:p>
    <w:p w14:paraId="0A02F3F3" w14:textId="77777777" w:rsidR="00873F7B" w:rsidRPr="00B8665C" w:rsidRDefault="00873F7B" w:rsidP="00DA3018">
      <w:pPr>
        <w:pStyle w:val="SOBullet"/>
      </w:pPr>
      <w:r w:rsidRPr="00B8665C">
        <w:t>•</w:t>
      </w:r>
      <w:r w:rsidRPr="00B8665C">
        <w:tab/>
      </w:r>
      <w:r w:rsidR="00242D05" w:rsidRPr="00B8665C">
        <w:t>There is to be a review of the operation of this Part</w:t>
      </w:r>
      <w:r w:rsidRPr="00B8665C">
        <w:t>.</w:t>
      </w:r>
    </w:p>
    <w:p w14:paraId="2E556DE5" w14:textId="77777777" w:rsidR="003D4F4B" w:rsidRPr="00B8665C" w:rsidRDefault="00F00187" w:rsidP="00DA3018">
      <w:pPr>
        <w:pStyle w:val="ActHead5"/>
      </w:pPr>
      <w:bookmarkStart w:id="10" w:name="_Toc171513136"/>
      <w:bookmarkEnd w:id="9"/>
      <w:r w:rsidRPr="00BB4928">
        <w:rPr>
          <w:rStyle w:val="CharSectno"/>
        </w:rPr>
        <w:t>130ZZG</w:t>
      </w:r>
      <w:r w:rsidR="003D4F4B" w:rsidRPr="00B8665C">
        <w:t xml:space="preserve">  Objects</w:t>
      </w:r>
      <w:bookmarkEnd w:id="10"/>
    </w:p>
    <w:p w14:paraId="1E65C202" w14:textId="77777777" w:rsidR="007947B2" w:rsidRPr="00B8665C" w:rsidRDefault="003D4F4B" w:rsidP="00DA3018">
      <w:pPr>
        <w:pStyle w:val="Item"/>
      </w:pPr>
      <w:r w:rsidRPr="00B8665C">
        <w:t>The objects of this Part are</w:t>
      </w:r>
      <w:r w:rsidR="00A15CC3" w:rsidRPr="00B8665C">
        <w:t xml:space="preserve"> </w:t>
      </w:r>
      <w:r w:rsidR="007947B2" w:rsidRPr="00B8665C">
        <w:t>to ensure that audiences throughout Australia are able to access free</w:t>
      </w:r>
      <w:r w:rsidR="00B8665C">
        <w:noBreakHyphen/>
      </w:r>
      <w:r w:rsidR="007947B2" w:rsidRPr="00B8665C">
        <w:t>to</w:t>
      </w:r>
      <w:r w:rsidR="00B8665C">
        <w:noBreakHyphen/>
      </w:r>
      <w:r w:rsidR="007947B2" w:rsidRPr="00B8665C">
        <w:t>air television content</w:t>
      </w:r>
      <w:r w:rsidR="00A15CC3" w:rsidRPr="00B8665C">
        <w:t xml:space="preserve"> in order to:</w:t>
      </w:r>
    </w:p>
    <w:p w14:paraId="40D09C12" w14:textId="77777777" w:rsidR="007947B2" w:rsidRPr="00B8665C" w:rsidRDefault="007947B2" w:rsidP="00DA3018">
      <w:pPr>
        <w:pStyle w:val="paragraph"/>
      </w:pPr>
      <w:r w:rsidRPr="00B8665C">
        <w:tab/>
        <w:t>(</w:t>
      </w:r>
      <w:r w:rsidR="00A15CC3" w:rsidRPr="00B8665C">
        <w:t>a</w:t>
      </w:r>
      <w:r w:rsidRPr="00B8665C">
        <w:t>)</w:t>
      </w:r>
      <w:r w:rsidRPr="00B8665C">
        <w:tab/>
        <w:t>support Australia’s representative democracy by informing Australians of issues or events that are relevant to public debate and democratic decision</w:t>
      </w:r>
      <w:r w:rsidR="00B8665C">
        <w:noBreakHyphen/>
      </w:r>
      <w:r w:rsidRPr="00B8665C">
        <w:t>making; and</w:t>
      </w:r>
    </w:p>
    <w:p w14:paraId="1E00341C" w14:textId="77777777" w:rsidR="007947B2" w:rsidRPr="00B8665C" w:rsidRDefault="007947B2" w:rsidP="00DA3018">
      <w:pPr>
        <w:pStyle w:val="paragraph"/>
      </w:pPr>
      <w:r w:rsidRPr="00B8665C">
        <w:tab/>
        <w:t>(</w:t>
      </w:r>
      <w:r w:rsidR="00A15CC3" w:rsidRPr="00B8665C">
        <w:t>b</w:t>
      </w:r>
      <w:r w:rsidRPr="00B8665C">
        <w:t>)</w:t>
      </w:r>
      <w:r w:rsidRPr="00B8665C">
        <w:tab/>
        <w:t>ensure that audiences throughout Australia are able to access content that is of public significance at a local, regional or national level; and</w:t>
      </w:r>
    </w:p>
    <w:p w14:paraId="08DBDA49" w14:textId="77777777" w:rsidR="007947B2" w:rsidRPr="00B8665C" w:rsidRDefault="007947B2" w:rsidP="00DA3018">
      <w:pPr>
        <w:pStyle w:val="paragraph"/>
      </w:pPr>
      <w:r w:rsidRPr="00B8665C">
        <w:tab/>
        <w:t>(</w:t>
      </w:r>
      <w:r w:rsidR="00A15CC3" w:rsidRPr="00B8665C">
        <w:t>c</w:t>
      </w:r>
      <w:r w:rsidRPr="00B8665C">
        <w:t>)</w:t>
      </w:r>
      <w:r w:rsidRPr="00B8665C">
        <w:tab/>
        <w:t xml:space="preserve">contribute to meeting the communications needs of Australia’s multicultural society, including ethnic, Aboriginal and Torres Strait </w:t>
      </w:r>
      <w:r w:rsidR="00296B4C" w:rsidRPr="00B8665C">
        <w:t xml:space="preserve">Islander </w:t>
      </w:r>
      <w:r w:rsidRPr="00B8665C">
        <w:t>communities.</w:t>
      </w:r>
    </w:p>
    <w:p w14:paraId="7551DA43" w14:textId="77777777" w:rsidR="003D4F4B" w:rsidRPr="00B8665C" w:rsidRDefault="00F00187" w:rsidP="00DA3018">
      <w:pPr>
        <w:pStyle w:val="ActHead5"/>
      </w:pPr>
      <w:bookmarkStart w:id="11" w:name="_Toc171513137"/>
      <w:r w:rsidRPr="00BB4928">
        <w:rPr>
          <w:rStyle w:val="CharSectno"/>
        </w:rPr>
        <w:t>130ZZH</w:t>
      </w:r>
      <w:r w:rsidR="003D4F4B" w:rsidRPr="00B8665C">
        <w:t xml:space="preserve">  Definitions</w:t>
      </w:r>
      <w:bookmarkEnd w:id="11"/>
    </w:p>
    <w:p w14:paraId="602F41EF" w14:textId="77777777" w:rsidR="003D4F4B" w:rsidRPr="00B8665C" w:rsidRDefault="007E5C87" w:rsidP="00DA3018">
      <w:pPr>
        <w:pStyle w:val="subsection"/>
      </w:pPr>
      <w:r w:rsidRPr="00B8665C">
        <w:tab/>
      </w:r>
      <w:r w:rsidRPr="00B8665C">
        <w:tab/>
        <w:t>In this Part:</w:t>
      </w:r>
    </w:p>
    <w:p w14:paraId="100168EF" w14:textId="77777777" w:rsidR="00754116" w:rsidRPr="00B8665C" w:rsidRDefault="00754116" w:rsidP="00DA3018">
      <w:pPr>
        <w:pStyle w:val="Definition"/>
      </w:pPr>
      <w:r w:rsidRPr="00B8665C">
        <w:rPr>
          <w:b/>
          <w:i/>
        </w:rPr>
        <w:t>audiovisua</w:t>
      </w:r>
      <w:r w:rsidR="0060598B" w:rsidRPr="00B8665C">
        <w:rPr>
          <w:b/>
          <w:i/>
        </w:rPr>
        <w:t>l content</w:t>
      </w:r>
      <w:r w:rsidR="0060598B" w:rsidRPr="00B8665C">
        <w:t xml:space="preserve"> </w:t>
      </w:r>
      <w:r w:rsidR="00EF2A5D" w:rsidRPr="00B8665C">
        <w:t>includes television programs</w:t>
      </w:r>
      <w:r w:rsidR="0060598B" w:rsidRPr="00B8665C">
        <w:t>.</w:t>
      </w:r>
    </w:p>
    <w:p w14:paraId="21235D03" w14:textId="77777777" w:rsidR="00171369" w:rsidRPr="00B8665C" w:rsidRDefault="00171369" w:rsidP="00DA3018">
      <w:pPr>
        <w:pStyle w:val="Definition"/>
      </w:pPr>
      <w:r w:rsidRPr="00B8665C">
        <w:rPr>
          <w:b/>
          <w:i/>
        </w:rPr>
        <w:t>Australia</w:t>
      </w:r>
      <w:r w:rsidRPr="00B8665C">
        <w:t>, when used in a geographical sense, includes all the external Territories.</w:t>
      </w:r>
    </w:p>
    <w:p w14:paraId="64B3FACE" w14:textId="77777777" w:rsidR="00090AA0" w:rsidRPr="00B8665C" w:rsidRDefault="007E5C87" w:rsidP="00DA3018">
      <w:pPr>
        <w:pStyle w:val="Definition"/>
      </w:pPr>
      <w:r w:rsidRPr="00B8665C">
        <w:rPr>
          <w:b/>
          <w:i/>
        </w:rPr>
        <w:lastRenderedPageBreak/>
        <w:t>broadcasting video</w:t>
      </w:r>
      <w:r w:rsidR="006D28A7" w:rsidRPr="00B8665C">
        <w:rPr>
          <w:b/>
          <w:i/>
        </w:rPr>
        <w:t xml:space="preserve"> </w:t>
      </w:r>
      <w:r w:rsidRPr="00B8665C">
        <w:rPr>
          <w:b/>
          <w:i/>
        </w:rPr>
        <w:t>on</w:t>
      </w:r>
      <w:r w:rsidR="006D28A7" w:rsidRPr="00B8665C">
        <w:rPr>
          <w:b/>
          <w:i/>
        </w:rPr>
        <w:t xml:space="preserve"> </w:t>
      </w:r>
      <w:r w:rsidRPr="00B8665C">
        <w:rPr>
          <w:b/>
          <w:i/>
        </w:rPr>
        <w:t>demand service</w:t>
      </w:r>
      <w:r w:rsidR="00C84B64" w:rsidRPr="00B8665C">
        <w:rPr>
          <w:b/>
          <w:i/>
        </w:rPr>
        <w:t xml:space="preserve"> </w:t>
      </w:r>
      <w:r w:rsidR="00C84B64" w:rsidRPr="00B8665C">
        <w:t>has the meaning given by</w:t>
      </w:r>
      <w:r w:rsidR="000651EE" w:rsidRPr="00B8665C">
        <w:t xml:space="preserve"> </w:t>
      </w:r>
      <w:r w:rsidR="00C84B64" w:rsidRPr="00B8665C">
        <w:t xml:space="preserve">section </w:t>
      </w:r>
      <w:r w:rsidR="00F00187" w:rsidRPr="00B8665C">
        <w:t>130ZZK</w:t>
      </w:r>
      <w:r w:rsidR="000651EE" w:rsidRPr="00B8665C">
        <w:t>.</w:t>
      </w:r>
    </w:p>
    <w:p w14:paraId="67A98BF2" w14:textId="77777777" w:rsidR="00AC0C1F" w:rsidRPr="00B8665C" w:rsidRDefault="00AC0C1F" w:rsidP="00DA3018">
      <w:pPr>
        <w:pStyle w:val="Definition"/>
      </w:pPr>
      <w:r w:rsidRPr="00B8665C">
        <w:rPr>
          <w:b/>
          <w:i/>
        </w:rPr>
        <w:t>community television broadcasting service</w:t>
      </w:r>
      <w:r w:rsidRPr="00B8665C">
        <w:t xml:space="preserve"> means a community broadcasting service that provides television programs</w:t>
      </w:r>
      <w:r w:rsidR="002325DE" w:rsidRPr="00B8665C">
        <w:t>.</w:t>
      </w:r>
    </w:p>
    <w:p w14:paraId="6E6ABE52" w14:textId="77777777" w:rsidR="007E5C87" w:rsidRPr="00B8665C" w:rsidRDefault="005951D9" w:rsidP="00DA3018">
      <w:pPr>
        <w:pStyle w:val="Definition"/>
      </w:pPr>
      <w:r w:rsidRPr="00B8665C">
        <w:rPr>
          <w:b/>
          <w:i/>
        </w:rPr>
        <w:t xml:space="preserve">listed </w:t>
      </w:r>
      <w:r w:rsidR="007E5C87" w:rsidRPr="00B8665C">
        <w:rPr>
          <w:b/>
          <w:i/>
        </w:rPr>
        <w:t>carriage service</w:t>
      </w:r>
      <w:r w:rsidR="007E5C87" w:rsidRPr="00B8665C">
        <w:t xml:space="preserve"> </w:t>
      </w:r>
      <w:r w:rsidR="00171369" w:rsidRPr="00B8665C">
        <w:t xml:space="preserve">has the same meaning as in the </w:t>
      </w:r>
      <w:r w:rsidR="00B77BB5" w:rsidRPr="00B8665C">
        <w:rPr>
          <w:i/>
        </w:rPr>
        <w:t>Telecommunications Act 1997</w:t>
      </w:r>
      <w:r w:rsidR="007E5C87" w:rsidRPr="00B8665C">
        <w:t>.</w:t>
      </w:r>
    </w:p>
    <w:p w14:paraId="10142FDA" w14:textId="77777777" w:rsidR="007E5C87" w:rsidRPr="00B8665C" w:rsidRDefault="007E5C87" w:rsidP="00DA3018">
      <w:pPr>
        <w:pStyle w:val="Definition"/>
      </w:pPr>
      <w:r w:rsidRPr="00B8665C">
        <w:rPr>
          <w:b/>
          <w:i/>
        </w:rPr>
        <w:t>manufacturer</w:t>
      </w:r>
      <w:r w:rsidRPr="00B8665C">
        <w:t xml:space="preserve"> has the same meaning as in the </w:t>
      </w:r>
      <w:r w:rsidRPr="00B8665C">
        <w:rPr>
          <w:i/>
        </w:rPr>
        <w:t>Competition and Consumer Act 2010</w:t>
      </w:r>
      <w:r w:rsidRPr="00B8665C">
        <w:t>.</w:t>
      </w:r>
    </w:p>
    <w:p w14:paraId="717C6C93" w14:textId="77777777" w:rsidR="00A628A3" w:rsidRPr="00B8665C" w:rsidRDefault="00A628A3" w:rsidP="00DA3018">
      <w:pPr>
        <w:pStyle w:val="Definition"/>
      </w:pPr>
      <w:r w:rsidRPr="00B8665C">
        <w:rPr>
          <w:b/>
          <w:i/>
        </w:rPr>
        <w:t>minimum prominence requirements</w:t>
      </w:r>
      <w:r w:rsidRPr="00B8665C">
        <w:t xml:space="preserve">: see section </w:t>
      </w:r>
      <w:r w:rsidR="00F00187" w:rsidRPr="00B8665C">
        <w:t>130ZZO</w:t>
      </w:r>
      <w:r w:rsidR="001A0005" w:rsidRPr="00B8665C">
        <w:t>.</w:t>
      </w:r>
    </w:p>
    <w:p w14:paraId="4D5E2DF3" w14:textId="77777777" w:rsidR="007E5C87" w:rsidRPr="00B8665C" w:rsidRDefault="007E5C87" w:rsidP="00DA3018">
      <w:pPr>
        <w:pStyle w:val="Definition"/>
      </w:pPr>
      <w:r w:rsidRPr="00B8665C">
        <w:rPr>
          <w:b/>
          <w:i/>
        </w:rPr>
        <w:t>national television broadcasting service</w:t>
      </w:r>
      <w:r w:rsidRPr="00B8665C">
        <w:t xml:space="preserve"> has the same meaning as in Schedule 4.</w:t>
      </w:r>
    </w:p>
    <w:p w14:paraId="3115A882" w14:textId="77777777" w:rsidR="001D31EE" w:rsidRPr="00B8665C" w:rsidRDefault="001D31EE" w:rsidP="00DA3018">
      <w:pPr>
        <w:pStyle w:val="Definition"/>
      </w:pPr>
      <w:r w:rsidRPr="00B8665C">
        <w:rPr>
          <w:b/>
          <w:i/>
        </w:rPr>
        <w:t>offer</w:t>
      </w:r>
      <w:r w:rsidR="00640680" w:rsidRPr="00B8665C">
        <w:rPr>
          <w:b/>
          <w:i/>
        </w:rPr>
        <w:t>ed</w:t>
      </w:r>
      <w:r w:rsidRPr="00B8665C">
        <w:t xml:space="preserve"> has a meaning affected by subsection </w:t>
      </w:r>
      <w:r w:rsidR="00F00187" w:rsidRPr="00B8665C">
        <w:t>130ZZN</w:t>
      </w:r>
      <w:r w:rsidRPr="00B8665C">
        <w:t>(</w:t>
      </w:r>
      <w:r w:rsidR="000A3CB0" w:rsidRPr="00B8665C">
        <w:t>9</w:t>
      </w:r>
      <w:r w:rsidRPr="00B8665C">
        <w:t>).</w:t>
      </w:r>
    </w:p>
    <w:p w14:paraId="26EE45EA" w14:textId="77777777" w:rsidR="00523ECE" w:rsidRPr="00B8665C" w:rsidRDefault="00523ECE" w:rsidP="00DA3018">
      <w:pPr>
        <w:pStyle w:val="Definition"/>
      </w:pPr>
      <w:r w:rsidRPr="00B8665C">
        <w:rPr>
          <w:b/>
          <w:i/>
        </w:rPr>
        <w:t>primary user interface</w:t>
      </w:r>
      <w:r w:rsidRPr="00B8665C">
        <w:t xml:space="preserve">: see section </w:t>
      </w:r>
      <w:r w:rsidR="00F00187" w:rsidRPr="00B8665C">
        <w:t>130ZZL</w:t>
      </w:r>
      <w:r w:rsidR="004E7938" w:rsidRPr="00B8665C">
        <w:t>.</w:t>
      </w:r>
    </w:p>
    <w:p w14:paraId="1DFCEED0" w14:textId="77777777" w:rsidR="000651EE" w:rsidRPr="00B8665C" w:rsidRDefault="007E5C87" w:rsidP="00DA3018">
      <w:pPr>
        <w:pStyle w:val="Definition"/>
      </w:pPr>
      <w:r w:rsidRPr="00B8665C">
        <w:rPr>
          <w:b/>
          <w:i/>
        </w:rPr>
        <w:t>regulated television device</w:t>
      </w:r>
      <w:r w:rsidR="007512B2" w:rsidRPr="00B8665C">
        <w:t xml:space="preserve"> has the meaning given by</w:t>
      </w:r>
      <w:r w:rsidR="000651EE" w:rsidRPr="00B8665C">
        <w:t xml:space="preserve"> section </w:t>
      </w:r>
      <w:r w:rsidR="00F00187" w:rsidRPr="00B8665C">
        <w:t>130ZZI</w:t>
      </w:r>
      <w:r w:rsidR="000651EE" w:rsidRPr="00B8665C">
        <w:t>.</w:t>
      </w:r>
    </w:p>
    <w:p w14:paraId="0B625C03" w14:textId="77777777" w:rsidR="000651EE" w:rsidRPr="00B8665C" w:rsidRDefault="007E5C87" w:rsidP="00DA3018">
      <w:pPr>
        <w:pStyle w:val="Definition"/>
      </w:pPr>
      <w:r w:rsidRPr="00B8665C">
        <w:rPr>
          <w:b/>
          <w:i/>
        </w:rPr>
        <w:t>regulated television service</w:t>
      </w:r>
      <w:r w:rsidR="00C84B64" w:rsidRPr="00B8665C">
        <w:rPr>
          <w:b/>
          <w:i/>
        </w:rPr>
        <w:t xml:space="preserve"> </w:t>
      </w:r>
      <w:r w:rsidR="00C84B64" w:rsidRPr="00B8665C">
        <w:t>has the meaning given by</w:t>
      </w:r>
      <w:r w:rsidR="00F8608C" w:rsidRPr="00B8665C">
        <w:t xml:space="preserve"> section</w:t>
      </w:r>
      <w:r w:rsidR="000651EE" w:rsidRPr="00B8665C">
        <w:t xml:space="preserve"> </w:t>
      </w:r>
      <w:r w:rsidR="00F00187" w:rsidRPr="00B8665C">
        <w:t>130ZZJ</w:t>
      </w:r>
      <w:r w:rsidR="000651EE" w:rsidRPr="00B8665C">
        <w:t>.</w:t>
      </w:r>
    </w:p>
    <w:p w14:paraId="57708647" w14:textId="77777777" w:rsidR="00A15663" w:rsidRPr="00B8665C" w:rsidRDefault="00A15663" w:rsidP="00DA3018">
      <w:pPr>
        <w:pStyle w:val="Definition"/>
      </w:pPr>
      <w:r w:rsidRPr="00B8665C">
        <w:rPr>
          <w:b/>
          <w:i/>
        </w:rPr>
        <w:t>regulated television service provider</w:t>
      </w:r>
      <w:r w:rsidRPr="00B8665C">
        <w:t xml:space="preserve"> means a person that provides a regulated television service.</w:t>
      </w:r>
    </w:p>
    <w:p w14:paraId="12DC2B8F" w14:textId="77777777" w:rsidR="009F2730" w:rsidRPr="00B8665C" w:rsidRDefault="009F2730" w:rsidP="00DA3018">
      <w:pPr>
        <w:pStyle w:val="Definition"/>
      </w:pPr>
      <w:r w:rsidRPr="00B8665C">
        <w:rPr>
          <w:b/>
          <w:i/>
        </w:rPr>
        <w:t>related body corporate</w:t>
      </w:r>
      <w:r w:rsidRPr="00B8665C">
        <w:t xml:space="preserve"> has the same meaning as in the </w:t>
      </w:r>
      <w:r w:rsidRPr="00B8665C">
        <w:rPr>
          <w:i/>
        </w:rPr>
        <w:t>Corporations Act 2001</w:t>
      </w:r>
      <w:r w:rsidRPr="00B8665C">
        <w:t>.</w:t>
      </w:r>
    </w:p>
    <w:p w14:paraId="237FD7A8" w14:textId="77777777" w:rsidR="007E5C87" w:rsidRPr="00B8665C" w:rsidRDefault="007E5C87" w:rsidP="00DA3018">
      <w:pPr>
        <w:pStyle w:val="Definition"/>
      </w:pPr>
      <w:r w:rsidRPr="00B8665C">
        <w:rPr>
          <w:b/>
          <w:i/>
        </w:rPr>
        <w:t>supply</w:t>
      </w:r>
      <w:r w:rsidRPr="00B8665C">
        <w:t xml:space="preserve"> has the same meaning as in the </w:t>
      </w:r>
      <w:r w:rsidRPr="00B8665C">
        <w:rPr>
          <w:i/>
        </w:rPr>
        <w:t>Competition and Consumer Act 2010</w:t>
      </w:r>
      <w:r w:rsidRPr="00B8665C">
        <w:t>.</w:t>
      </w:r>
    </w:p>
    <w:p w14:paraId="7A80FF2D" w14:textId="77777777" w:rsidR="007B27D0" w:rsidRPr="00B8665C" w:rsidRDefault="00F00187" w:rsidP="00DA3018">
      <w:pPr>
        <w:pStyle w:val="ActHead5"/>
      </w:pPr>
      <w:bookmarkStart w:id="12" w:name="_Toc171513138"/>
      <w:bookmarkStart w:id="13" w:name="_Hlk150788548"/>
      <w:r w:rsidRPr="00BB4928">
        <w:rPr>
          <w:rStyle w:val="CharSectno"/>
        </w:rPr>
        <w:t>130ZZI</w:t>
      </w:r>
      <w:r w:rsidR="007B27D0" w:rsidRPr="00B8665C">
        <w:t xml:space="preserve">  </w:t>
      </w:r>
      <w:r w:rsidR="009E5487" w:rsidRPr="00B8665C">
        <w:t>Regulated television device</w:t>
      </w:r>
      <w:r w:rsidR="00640680" w:rsidRPr="00B8665C">
        <w:t>s</w:t>
      </w:r>
      <w:bookmarkEnd w:id="12"/>
    </w:p>
    <w:p w14:paraId="41CA5590" w14:textId="77777777" w:rsidR="00C53F68" w:rsidRPr="00B8665C" w:rsidRDefault="00C53F68" w:rsidP="00DA3018">
      <w:pPr>
        <w:pStyle w:val="SubsectionHead"/>
      </w:pPr>
      <w:r w:rsidRPr="00B8665C">
        <w:t xml:space="preserve">Meaning of </w:t>
      </w:r>
      <w:r w:rsidRPr="00B8665C">
        <w:rPr>
          <w:b/>
        </w:rPr>
        <w:t>regulated television device</w:t>
      </w:r>
    </w:p>
    <w:p w14:paraId="0A4144AA" w14:textId="77777777" w:rsidR="007B27D0" w:rsidRPr="00B8665C" w:rsidRDefault="006729C9" w:rsidP="00DA3018">
      <w:pPr>
        <w:pStyle w:val="subsection"/>
      </w:pPr>
      <w:r w:rsidRPr="00B8665C">
        <w:tab/>
        <w:t>(1)</w:t>
      </w:r>
      <w:r w:rsidRPr="00B8665C">
        <w:tab/>
        <w:t xml:space="preserve">For the purposes of this Part, a </w:t>
      </w:r>
      <w:r w:rsidRPr="00B8665C">
        <w:rPr>
          <w:b/>
          <w:i/>
        </w:rPr>
        <w:t>regulated television device</w:t>
      </w:r>
      <w:r w:rsidRPr="00B8665C">
        <w:t xml:space="preserve"> means:</w:t>
      </w:r>
    </w:p>
    <w:p w14:paraId="04F3EEF3" w14:textId="77777777" w:rsidR="006729C9" w:rsidRPr="00B8665C" w:rsidRDefault="006729C9" w:rsidP="00DA3018">
      <w:pPr>
        <w:pStyle w:val="paragraph"/>
      </w:pPr>
      <w:r w:rsidRPr="00B8665C">
        <w:tab/>
        <w:t>(a)</w:t>
      </w:r>
      <w:r w:rsidRPr="00B8665C">
        <w:tab/>
        <w:t>domestic reception equipment that:</w:t>
      </w:r>
    </w:p>
    <w:p w14:paraId="1D2294CE" w14:textId="77777777" w:rsidR="006729C9" w:rsidRPr="00B8665C" w:rsidRDefault="006729C9" w:rsidP="00DA3018">
      <w:pPr>
        <w:pStyle w:val="paragraphsub"/>
      </w:pPr>
      <w:r w:rsidRPr="00B8665C">
        <w:tab/>
        <w:t>(i)</w:t>
      </w:r>
      <w:r w:rsidRPr="00B8665C">
        <w:tab/>
        <w:t xml:space="preserve">is capable of </w:t>
      </w:r>
      <w:r w:rsidR="00410121" w:rsidRPr="00B8665C">
        <w:t xml:space="preserve">connecting to the internet and </w:t>
      </w:r>
      <w:r w:rsidR="00236C4A" w:rsidRPr="00B8665C">
        <w:t>providing access to</w:t>
      </w:r>
      <w:r w:rsidRPr="00B8665C">
        <w:t xml:space="preserve"> broadcasting video</w:t>
      </w:r>
      <w:r w:rsidR="006D28A7" w:rsidRPr="00B8665C">
        <w:t xml:space="preserve"> </w:t>
      </w:r>
      <w:r w:rsidRPr="00B8665C">
        <w:t>on</w:t>
      </w:r>
      <w:r w:rsidR="006D28A7" w:rsidRPr="00B8665C">
        <w:t xml:space="preserve"> </w:t>
      </w:r>
      <w:r w:rsidRPr="00B8665C">
        <w:t>demand service</w:t>
      </w:r>
      <w:r w:rsidR="00A333B7" w:rsidRPr="00B8665C">
        <w:t>s</w:t>
      </w:r>
      <w:r w:rsidRPr="00B8665C">
        <w:t>; and</w:t>
      </w:r>
    </w:p>
    <w:p w14:paraId="52B362F9" w14:textId="77777777" w:rsidR="006729C9" w:rsidRPr="00B8665C" w:rsidRDefault="006729C9" w:rsidP="00DA3018">
      <w:pPr>
        <w:pStyle w:val="paragraphsub"/>
      </w:pPr>
      <w:r w:rsidRPr="00B8665C">
        <w:lastRenderedPageBreak/>
        <w:tab/>
        <w:t>(ii)</w:t>
      </w:r>
      <w:r w:rsidRPr="00B8665C">
        <w:tab/>
        <w:t xml:space="preserve">is designed for the primary purpose of facilitating </w:t>
      </w:r>
      <w:r w:rsidR="00A333B7" w:rsidRPr="00B8665C">
        <w:t xml:space="preserve">the </w:t>
      </w:r>
      <w:r w:rsidRPr="00B8665C">
        <w:t xml:space="preserve">viewing of </w:t>
      </w:r>
      <w:r w:rsidR="00805498" w:rsidRPr="00B8665C">
        <w:t>audiovisual content</w:t>
      </w:r>
      <w:r w:rsidRPr="00B8665C">
        <w:t xml:space="preserve">; </w:t>
      </w:r>
      <w:r w:rsidR="002D71D8" w:rsidRPr="00B8665C">
        <w:t>or</w:t>
      </w:r>
    </w:p>
    <w:p w14:paraId="46E8D6E1" w14:textId="77777777" w:rsidR="006729C9" w:rsidRPr="00B8665C" w:rsidRDefault="006729C9" w:rsidP="00DA3018">
      <w:pPr>
        <w:pStyle w:val="paragraph"/>
      </w:pPr>
      <w:r w:rsidRPr="00B8665C">
        <w:tab/>
        <w:t>(b)</w:t>
      </w:r>
      <w:r w:rsidRPr="00B8665C">
        <w:tab/>
        <w:t>specified</w:t>
      </w:r>
      <w:r w:rsidR="00C7303F" w:rsidRPr="00B8665C">
        <w:t xml:space="preserve"> </w:t>
      </w:r>
      <w:r w:rsidRPr="00B8665C">
        <w:t xml:space="preserve">domestic reception equipment that the ACMA determines, under </w:t>
      </w:r>
      <w:r w:rsidR="00C53F37" w:rsidRPr="00B8665C">
        <w:t>subsection (</w:t>
      </w:r>
      <w:r w:rsidR="00A60DE1" w:rsidRPr="00B8665C">
        <w:t>2</w:t>
      </w:r>
      <w:r w:rsidRPr="00B8665C">
        <w:t>), is a regulated television device;</w:t>
      </w:r>
    </w:p>
    <w:p w14:paraId="6D884935" w14:textId="77777777" w:rsidR="002D71D8" w:rsidRPr="00B8665C" w:rsidRDefault="002D71D8" w:rsidP="00DA3018">
      <w:pPr>
        <w:pStyle w:val="subsection2"/>
      </w:pPr>
      <w:r w:rsidRPr="00B8665C">
        <w:t xml:space="preserve">but does not include specified domestic reception equipment that the ACMA determines, under </w:t>
      </w:r>
      <w:r w:rsidR="00C53F37" w:rsidRPr="00B8665C">
        <w:t>subsection (</w:t>
      </w:r>
      <w:r w:rsidR="00A60DE1" w:rsidRPr="00B8665C">
        <w:t>3</w:t>
      </w:r>
      <w:r w:rsidRPr="00B8665C">
        <w:t>), is not a regulated television device.</w:t>
      </w:r>
    </w:p>
    <w:p w14:paraId="206D5D6F" w14:textId="77777777" w:rsidR="00530D39" w:rsidRPr="00B8665C" w:rsidRDefault="00530D39" w:rsidP="00DA3018">
      <w:pPr>
        <w:pStyle w:val="notetext"/>
      </w:pPr>
      <w:r w:rsidRPr="00B8665C">
        <w:t>Note:</w:t>
      </w:r>
      <w:r w:rsidRPr="00B8665C">
        <w:tab/>
        <w:t xml:space="preserve">The ACMA may also make guidelines about </w:t>
      </w:r>
      <w:r w:rsidR="008E1B0B" w:rsidRPr="00B8665C">
        <w:t xml:space="preserve">regulated television devices: see section </w:t>
      </w:r>
      <w:r w:rsidR="00F00187" w:rsidRPr="00B8665C">
        <w:t>130ZZM</w:t>
      </w:r>
      <w:r w:rsidR="008E1B0B" w:rsidRPr="00B8665C">
        <w:t>.</w:t>
      </w:r>
    </w:p>
    <w:p w14:paraId="1EA62373" w14:textId="77777777" w:rsidR="0015520C" w:rsidRPr="00B8665C" w:rsidRDefault="0015520C" w:rsidP="00DA3018">
      <w:pPr>
        <w:pStyle w:val="SubsectionHead"/>
      </w:pPr>
      <w:r w:rsidRPr="00B8665C">
        <w:t xml:space="preserve">ACMA may determine specified </w:t>
      </w:r>
      <w:r w:rsidR="007631C6" w:rsidRPr="00B8665C">
        <w:t>regulated television devices</w:t>
      </w:r>
    </w:p>
    <w:p w14:paraId="66AAA820" w14:textId="77777777" w:rsidR="002D71D8" w:rsidRPr="00B8665C" w:rsidRDefault="002D71D8" w:rsidP="00DA3018">
      <w:pPr>
        <w:pStyle w:val="subsection"/>
      </w:pPr>
      <w:r w:rsidRPr="00B8665C">
        <w:tab/>
        <w:t>(2)</w:t>
      </w:r>
      <w:r w:rsidRPr="00B8665C">
        <w:tab/>
        <w:t xml:space="preserve">For the purposes of </w:t>
      </w:r>
      <w:r w:rsidR="00290746" w:rsidRPr="00B8665C">
        <w:t>paragraph (</w:t>
      </w:r>
      <w:r w:rsidRPr="00B8665C">
        <w:t xml:space="preserve">1)(b), the ACMA may, by legislative instrument, determine that specified domestic reception equipment is a </w:t>
      </w:r>
      <w:r w:rsidRPr="00B8665C">
        <w:rPr>
          <w:b/>
          <w:i/>
        </w:rPr>
        <w:t>regulated television device</w:t>
      </w:r>
      <w:r w:rsidR="00D56314" w:rsidRPr="00B8665C">
        <w:t>.</w:t>
      </w:r>
    </w:p>
    <w:p w14:paraId="3C00BA0D" w14:textId="77777777" w:rsidR="00640680" w:rsidRPr="00B8665C" w:rsidRDefault="00640680" w:rsidP="00DA3018">
      <w:pPr>
        <w:pStyle w:val="notetext"/>
      </w:pPr>
      <w:r w:rsidRPr="00B8665C">
        <w:t>Note:</w:t>
      </w:r>
      <w:r w:rsidRPr="00B8665C">
        <w:tab/>
        <w:t xml:space="preserve">For specification by class, see subsection 13(3) of the </w:t>
      </w:r>
      <w:r w:rsidRPr="00B8665C">
        <w:rPr>
          <w:i/>
        </w:rPr>
        <w:t>Legislation Act 2003</w:t>
      </w:r>
      <w:r w:rsidRPr="00B8665C">
        <w:t>.</w:t>
      </w:r>
    </w:p>
    <w:p w14:paraId="02EE6A2E" w14:textId="77777777" w:rsidR="00D56314" w:rsidRPr="00B8665C" w:rsidRDefault="00D56314" w:rsidP="00DA3018">
      <w:pPr>
        <w:pStyle w:val="subsection"/>
      </w:pPr>
      <w:r w:rsidRPr="00B8665C">
        <w:tab/>
        <w:t>(3)</w:t>
      </w:r>
      <w:r w:rsidRPr="00B8665C">
        <w:tab/>
        <w:t xml:space="preserve">For the purposes </w:t>
      </w:r>
      <w:r w:rsidR="00460B85" w:rsidRPr="00B8665C">
        <w:t>of</w:t>
      </w:r>
      <w:r w:rsidR="00ED757C" w:rsidRPr="00B8665C">
        <w:t xml:space="preserve"> </w:t>
      </w:r>
      <w:r w:rsidR="00C53F37" w:rsidRPr="00B8665C">
        <w:t>subsection (</w:t>
      </w:r>
      <w:r w:rsidR="00ED757C" w:rsidRPr="00B8665C">
        <w:t>1)</w:t>
      </w:r>
      <w:r w:rsidRPr="00B8665C">
        <w:t xml:space="preserve">, the ACMA may, by legislative instrument, determine that specified domestic reception equipment is not a </w:t>
      </w:r>
      <w:r w:rsidRPr="00B8665C">
        <w:rPr>
          <w:b/>
          <w:i/>
        </w:rPr>
        <w:t>regulated television device</w:t>
      </w:r>
      <w:r w:rsidRPr="00B8665C">
        <w:t>.</w:t>
      </w:r>
    </w:p>
    <w:bookmarkEnd w:id="13"/>
    <w:p w14:paraId="0F6C17F1" w14:textId="77777777" w:rsidR="00640680" w:rsidRPr="00B8665C" w:rsidRDefault="00640680" w:rsidP="00DA3018">
      <w:pPr>
        <w:pStyle w:val="notetext"/>
      </w:pPr>
      <w:r w:rsidRPr="00B8665C">
        <w:t>Note:</w:t>
      </w:r>
      <w:r w:rsidRPr="00B8665C">
        <w:tab/>
        <w:t xml:space="preserve">For specification by class, see subsection 13(3) of the </w:t>
      </w:r>
      <w:r w:rsidRPr="00B8665C">
        <w:rPr>
          <w:i/>
        </w:rPr>
        <w:t>Legislation Act 2003</w:t>
      </w:r>
      <w:r w:rsidRPr="00B8665C">
        <w:t>.</w:t>
      </w:r>
    </w:p>
    <w:p w14:paraId="40DF38FE" w14:textId="77777777" w:rsidR="007B27D0" w:rsidRPr="00B8665C" w:rsidRDefault="00F00187" w:rsidP="00DA3018">
      <w:pPr>
        <w:pStyle w:val="ActHead5"/>
      </w:pPr>
      <w:bookmarkStart w:id="14" w:name="_Toc171513139"/>
      <w:r w:rsidRPr="00BB4928">
        <w:rPr>
          <w:rStyle w:val="CharSectno"/>
        </w:rPr>
        <w:t>130ZZJ</w:t>
      </w:r>
      <w:r w:rsidR="007B27D0" w:rsidRPr="00B8665C">
        <w:t xml:space="preserve">  </w:t>
      </w:r>
      <w:r w:rsidR="009E5487" w:rsidRPr="00B8665C">
        <w:t>Regulated television service</w:t>
      </w:r>
      <w:r w:rsidR="009C0B0A" w:rsidRPr="00B8665C">
        <w:t>s</w:t>
      </w:r>
      <w:bookmarkEnd w:id="14"/>
    </w:p>
    <w:p w14:paraId="4E9A3AD8" w14:textId="77777777" w:rsidR="00C53F68" w:rsidRPr="00B8665C" w:rsidRDefault="00C53F68" w:rsidP="00DA3018">
      <w:pPr>
        <w:pStyle w:val="SubsectionHead"/>
      </w:pPr>
      <w:r w:rsidRPr="00B8665C">
        <w:t xml:space="preserve">Meaning of </w:t>
      </w:r>
      <w:r w:rsidRPr="00B8665C">
        <w:rPr>
          <w:b/>
        </w:rPr>
        <w:t>regulated television service</w:t>
      </w:r>
    </w:p>
    <w:p w14:paraId="0DD050C1" w14:textId="77777777" w:rsidR="007B27D0" w:rsidRPr="00B8665C" w:rsidRDefault="006C5472" w:rsidP="00DA3018">
      <w:pPr>
        <w:pStyle w:val="subsection"/>
      </w:pPr>
      <w:r w:rsidRPr="00B8665C">
        <w:tab/>
        <w:t>(1)</w:t>
      </w:r>
      <w:r w:rsidRPr="00B8665C">
        <w:tab/>
        <w:t xml:space="preserve">For the purposes of this Part, </w:t>
      </w:r>
      <w:r w:rsidR="00947B50" w:rsidRPr="00B8665C">
        <w:t xml:space="preserve">each of the following is </w:t>
      </w:r>
      <w:r w:rsidR="008F7F40" w:rsidRPr="00B8665C">
        <w:t xml:space="preserve">a </w:t>
      </w:r>
      <w:r w:rsidRPr="00B8665C">
        <w:rPr>
          <w:b/>
          <w:i/>
        </w:rPr>
        <w:t>regulated television service</w:t>
      </w:r>
      <w:r w:rsidR="00ED757C" w:rsidRPr="00B8665C">
        <w:t>:</w:t>
      </w:r>
    </w:p>
    <w:p w14:paraId="0BB6BF41" w14:textId="77777777" w:rsidR="00ED757C" w:rsidRPr="00B8665C" w:rsidRDefault="00ED757C" w:rsidP="00DA3018">
      <w:pPr>
        <w:pStyle w:val="paragraph"/>
      </w:pPr>
      <w:r w:rsidRPr="00B8665C">
        <w:tab/>
        <w:t>(a)</w:t>
      </w:r>
      <w:r w:rsidRPr="00B8665C">
        <w:tab/>
      </w:r>
      <w:r w:rsidR="006276E5" w:rsidRPr="00B8665C">
        <w:t>the following broadcasting services:</w:t>
      </w:r>
    </w:p>
    <w:p w14:paraId="7CD3CA7F" w14:textId="77777777" w:rsidR="006276E5" w:rsidRPr="00B8665C" w:rsidRDefault="006276E5" w:rsidP="00DA3018">
      <w:pPr>
        <w:pStyle w:val="paragraphsub"/>
      </w:pPr>
      <w:r w:rsidRPr="00B8665C">
        <w:tab/>
        <w:t>(i)</w:t>
      </w:r>
      <w:r w:rsidRPr="00B8665C">
        <w:tab/>
        <w:t>national television broadcasting services provided by the Australian Broadcasting Corporation;</w:t>
      </w:r>
    </w:p>
    <w:p w14:paraId="640C5894" w14:textId="77777777" w:rsidR="006276E5" w:rsidRPr="00B8665C" w:rsidRDefault="006276E5" w:rsidP="00DA3018">
      <w:pPr>
        <w:pStyle w:val="paragraphsub"/>
      </w:pPr>
      <w:r w:rsidRPr="00B8665C">
        <w:tab/>
        <w:t>(ii)</w:t>
      </w:r>
      <w:r w:rsidRPr="00B8665C">
        <w:tab/>
        <w:t>national television broadcasting services provided by the Special Broadcasting Service Corporation;</w:t>
      </w:r>
    </w:p>
    <w:p w14:paraId="48AF1C14" w14:textId="77777777" w:rsidR="006276E5" w:rsidRPr="00B8665C" w:rsidRDefault="006276E5" w:rsidP="00DA3018">
      <w:pPr>
        <w:pStyle w:val="paragraphsub"/>
      </w:pPr>
      <w:r w:rsidRPr="00B8665C">
        <w:tab/>
        <w:t>(iii)</w:t>
      </w:r>
      <w:r w:rsidRPr="00B8665C">
        <w:tab/>
        <w:t xml:space="preserve">commercial television broadcasting services provided by a commercial television broadcasting licensee (other than a licensee who holds a licence allocated under </w:t>
      </w:r>
      <w:r w:rsidR="004967BD" w:rsidRPr="00B8665C">
        <w:t>section 3</w:t>
      </w:r>
      <w:r w:rsidRPr="00B8665C">
        <w:t xml:space="preserve">8C or </w:t>
      </w:r>
      <w:r w:rsidR="004967BD" w:rsidRPr="00B8665C">
        <w:t>subsection 4</w:t>
      </w:r>
      <w:r w:rsidRPr="00B8665C">
        <w:t>0(1)</w:t>
      </w:r>
      <w:r w:rsidR="00803CCB" w:rsidRPr="00B8665C">
        <w:t>)</w:t>
      </w:r>
      <w:r w:rsidRPr="00B8665C">
        <w:t>;</w:t>
      </w:r>
    </w:p>
    <w:p w14:paraId="00D4FDD7" w14:textId="77777777" w:rsidR="006276E5" w:rsidRPr="00B8665C" w:rsidRDefault="006276E5" w:rsidP="00DA3018">
      <w:pPr>
        <w:pStyle w:val="paragraphsub"/>
      </w:pPr>
      <w:r w:rsidRPr="00B8665C">
        <w:lastRenderedPageBreak/>
        <w:tab/>
        <w:t>(iv)</w:t>
      </w:r>
      <w:r w:rsidRPr="00B8665C">
        <w:tab/>
      </w:r>
      <w:r w:rsidR="00803CCB" w:rsidRPr="00B8665C">
        <w:t>community television broadcasting services provided by a community television broadcasting licensee;</w:t>
      </w:r>
    </w:p>
    <w:p w14:paraId="061ADB07" w14:textId="77777777" w:rsidR="00ED757C" w:rsidRPr="00B8665C" w:rsidRDefault="00ED757C" w:rsidP="00DA3018">
      <w:pPr>
        <w:pStyle w:val="paragraph"/>
      </w:pPr>
      <w:r w:rsidRPr="00B8665C">
        <w:tab/>
        <w:t>(</w:t>
      </w:r>
      <w:r w:rsidR="006276E5" w:rsidRPr="00B8665C">
        <w:t>b</w:t>
      </w:r>
      <w:r w:rsidRPr="00B8665C">
        <w:t>)</w:t>
      </w:r>
      <w:r w:rsidRPr="00B8665C">
        <w:tab/>
      </w:r>
      <w:r w:rsidR="00DD78EE" w:rsidRPr="00B8665C">
        <w:t xml:space="preserve">a </w:t>
      </w:r>
      <w:r w:rsidR="00803CCB" w:rsidRPr="00B8665C">
        <w:t>broadcasting video</w:t>
      </w:r>
      <w:r w:rsidR="006D28A7" w:rsidRPr="00B8665C">
        <w:t xml:space="preserve"> </w:t>
      </w:r>
      <w:r w:rsidR="00803CCB" w:rsidRPr="00B8665C">
        <w:t>on</w:t>
      </w:r>
      <w:r w:rsidR="006D28A7" w:rsidRPr="00B8665C">
        <w:t xml:space="preserve"> </w:t>
      </w:r>
      <w:r w:rsidR="00803CCB" w:rsidRPr="00B8665C">
        <w:t>demand service provided</w:t>
      </w:r>
      <w:r w:rsidR="00B6310B" w:rsidRPr="00B8665C">
        <w:t xml:space="preserve"> </w:t>
      </w:r>
      <w:r w:rsidR="00803CCB" w:rsidRPr="00B8665C">
        <w:t>by any of the following</w:t>
      </w:r>
      <w:r w:rsidR="00C60B43" w:rsidRPr="00B8665C">
        <w:t>,</w:t>
      </w:r>
      <w:r w:rsidR="00495241" w:rsidRPr="00B8665C">
        <w:t xml:space="preserve"> </w:t>
      </w:r>
      <w:r w:rsidR="00427FC8" w:rsidRPr="00B8665C">
        <w:t>using an application</w:t>
      </w:r>
      <w:r w:rsidR="006D0973" w:rsidRPr="00B8665C">
        <w:t xml:space="preserve"> </w:t>
      </w:r>
      <w:r w:rsidR="00640680" w:rsidRPr="00B8665C">
        <w:t>that is covered by</w:t>
      </w:r>
      <w:r w:rsidR="006D0973" w:rsidRPr="00B8665C">
        <w:t xml:space="preserve"> </w:t>
      </w:r>
      <w:r w:rsidR="00C53F37" w:rsidRPr="00B8665C">
        <w:t>subsection (</w:t>
      </w:r>
      <w:r w:rsidR="00C60B43" w:rsidRPr="00B8665C">
        <w:t>5)</w:t>
      </w:r>
      <w:r w:rsidR="00502B6A" w:rsidRPr="00B8665C">
        <w:t xml:space="preserve"> of this section</w:t>
      </w:r>
      <w:r w:rsidR="00803CCB" w:rsidRPr="00B8665C">
        <w:t>:</w:t>
      </w:r>
    </w:p>
    <w:p w14:paraId="4F515EAE" w14:textId="77777777" w:rsidR="006276E5" w:rsidRPr="00B8665C" w:rsidRDefault="006276E5" w:rsidP="00DA3018">
      <w:pPr>
        <w:pStyle w:val="paragraphsub"/>
      </w:pPr>
      <w:r w:rsidRPr="00B8665C">
        <w:tab/>
        <w:t>(i)</w:t>
      </w:r>
      <w:r w:rsidRPr="00B8665C">
        <w:tab/>
      </w:r>
      <w:r w:rsidR="00803CCB" w:rsidRPr="00B8665C">
        <w:t>the Australian Broadcasting Corporation;</w:t>
      </w:r>
    </w:p>
    <w:p w14:paraId="7FAA14F4" w14:textId="77777777" w:rsidR="006276E5" w:rsidRPr="00B8665C" w:rsidRDefault="006276E5" w:rsidP="00DA3018">
      <w:pPr>
        <w:pStyle w:val="paragraphsub"/>
      </w:pPr>
      <w:r w:rsidRPr="00B8665C">
        <w:tab/>
        <w:t>(ii)</w:t>
      </w:r>
      <w:r w:rsidRPr="00B8665C">
        <w:tab/>
      </w:r>
      <w:r w:rsidR="00803CCB" w:rsidRPr="00B8665C">
        <w:t>the Special Broadcasting Service Corporation;</w:t>
      </w:r>
    </w:p>
    <w:p w14:paraId="3AF2CA21" w14:textId="77777777" w:rsidR="006276E5" w:rsidRPr="00B8665C" w:rsidRDefault="006276E5" w:rsidP="00DA3018">
      <w:pPr>
        <w:pStyle w:val="paragraphsub"/>
      </w:pPr>
      <w:r w:rsidRPr="00B8665C">
        <w:tab/>
        <w:t>(iii)</w:t>
      </w:r>
      <w:r w:rsidRPr="00B8665C">
        <w:tab/>
      </w:r>
      <w:r w:rsidR="00803CCB" w:rsidRPr="00B8665C">
        <w:t xml:space="preserve">a commercial television broadcasting licensee (other than a licensee who holds a licence allocated under </w:t>
      </w:r>
      <w:r w:rsidR="004967BD" w:rsidRPr="00B8665C">
        <w:t>section 3</w:t>
      </w:r>
      <w:r w:rsidR="00803CCB" w:rsidRPr="00B8665C">
        <w:t xml:space="preserve">8C or </w:t>
      </w:r>
      <w:r w:rsidR="004967BD" w:rsidRPr="00B8665C">
        <w:t>subsection 4</w:t>
      </w:r>
      <w:r w:rsidR="00803CCB" w:rsidRPr="00B8665C">
        <w:t>0(1));</w:t>
      </w:r>
    </w:p>
    <w:p w14:paraId="0F4126A3" w14:textId="77777777" w:rsidR="00477358" w:rsidRPr="00B8665C" w:rsidRDefault="00477358" w:rsidP="00DA3018">
      <w:pPr>
        <w:pStyle w:val="paragraphsub"/>
      </w:pPr>
      <w:r w:rsidRPr="00B8665C">
        <w:tab/>
        <w:t>(iv)</w:t>
      </w:r>
      <w:r w:rsidRPr="00B8665C">
        <w:tab/>
        <w:t xml:space="preserve">a related </w:t>
      </w:r>
      <w:r w:rsidR="009F2730" w:rsidRPr="00B8665C">
        <w:t>body corporate</w:t>
      </w:r>
      <w:r w:rsidRPr="00B8665C">
        <w:t xml:space="preserve"> of a commercial television broadcasting licensee (other than a licensee who holds a licence allocated under </w:t>
      </w:r>
      <w:r w:rsidR="004967BD" w:rsidRPr="00B8665C">
        <w:t>section 3</w:t>
      </w:r>
      <w:r w:rsidRPr="00B8665C">
        <w:t xml:space="preserve">8C or </w:t>
      </w:r>
      <w:r w:rsidR="004967BD" w:rsidRPr="00B8665C">
        <w:t>subsection 4</w:t>
      </w:r>
      <w:r w:rsidRPr="00B8665C">
        <w:t>0(1));</w:t>
      </w:r>
    </w:p>
    <w:p w14:paraId="5173FC1A" w14:textId="77777777" w:rsidR="00ED757C" w:rsidRPr="00B8665C" w:rsidRDefault="00ED757C" w:rsidP="00DA3018">
      <w:pPr>
        <w:pStyle w:val="paragraph"/>
      </w:pPr>
      <w:r w:rsidRPr="00B8665C">
        <w:tab/>
        <w:t>(</w:t>
      </w:r>
      <w:r w:rsidR="006276E5" w:rsidRPr="00B8665C">
        <w:t>c</w:t>
      </w:r>
      <w:r w:rsidRPr="00B8665C">
        <w:t>)</w:t>
      </w:r>
      <w:r w:rsidRPr="00B8665C">
        <w:tab/>
      </w:r>
      <w:r w:rsidR="00803CCB" w:rsidRPr="00B8665C">
        <w:t xml:space="preserve">a </w:t>
      </w:r>
      <w:r w:rsidR="00640680" w:rsidRPr="00B8665C">
        <w:t xml:space="preserve">specified </w:t>
      </w:r>
      <w:r w:rsidR="00803CCB" w:rsidRPr="00B8665C">
        <w:t xml:space="preserve">service </w:t>
      </w:r>
      <w:r w:rsidR="00640680" w:rsidRPr="00B8665C">
        <w:t>that</w:t>
      </w:r>
      <w:r w:rsidR="00803CCB" w:rsidRPr="00B8665C">
        <w:t xml:space="preserve"> the Minister</w:t>
      </w:r>
      <w:r w:rsidR="00640680" w:rsidRPr="00B8665C">
        <w:t xml:space="preserve"> determines,</w:t>
      </w:r>
      <w:r w:rsidR="00803CCB" w:rsidRPr="00B8665C">
        <w:t xml:space="preserve"> under </w:t>
      </w:r>
      <w:r w:rsidR="00C53F37" w:rsidRPr="00B8665C">
        <w:t>subsection (</w:t>
      </w:r>
      <w:r w:rsidR="00024F37" w:rsidRPr="00B8665C">
        <w:t>2</w:t>
      </w:r>
      <w:r w:rsidR="00803CCB" w:rsidRPr="00B8665C">
        <w:t>)</w:t>
      </w:r>
      <w:r w:rsidR="0096742B" w:rsidRPr="00B8665C">
        <w:t xml:space="preserve"> of this section</w:t>
      </w:r>
      <w:r w:rsidR="00640680" w:rsidRPr="00B8665C">
        <w:t>, is a regulated television service</w:t>
      </w:r>
      <w:r w:rsidR="00D57D11" w:rsidRPr="00B8665C">
        <w:t>;</w:t>
      </w:r>
    </w:p>
    <w:p w14:paraId="699B56D2" w14:textId="77777777" w:rsidR="00D57D11" w:rsidRPr="00B8665C" w:rsidRDefault="00D57D11" w:rsidP="00DA3018">
      <w:pPr>
        <w:pStyle w:val="subsection2"/>
      </w:pPr>
      <w:r w:rsidRPr="00B8665C">
        <w:t xml:space="preserve">but does not include a </w:t>
      </w:r>
      <w:r w:rsidR="00640680" w:rsidRPr="00B8665C">
        <w:t xml:space="preserve">specified </w:t>
      </w:r>
      <w:r w:rsidRPr="00B8665C">
        <w:t xml:space="preserve">service </w:t>
      </w:r>
      <w:r w:rsidR="00640680" w:rsidRPr="00B8665C">
        <w:t>that</w:t>
      </w:r>
      <w:r w:rsidRPr="00B8665C">
        <w:t xml:space="preserve"> the Minister</w:t>
      </w:r>
      <w:r w:rsidR="00640680" w:rsidRPr="00B8665C">
        <w:t xml:space="preserve"> determines</w:t>
      </w:r>
      <w:r w:rsidRPr="00B8665C">
        <w:t xml:space="preserve">, under </w:t>
      </w:r>
      <w:r w:rsidR="00C53F37" w:rsidRPr="00B8665C">
        <w:t>subsection (</w:t>
      </w:r>
      <w:r w:rsidR="00024F37" w:rsidRPr="00B8665C">
        <w:t>3</w:t>
      </w:r>
      <w:r w:rsidRPr="00B8665C">
        <w:t>)</w:t>
      </w:r>
      <w:r w:rsidR="0096742B" w:rsidRPr="00B8665C">
        <w:t xml:space="preserve"> of this section</w:t>
      </w:r>
      <w:r w:rsidRPr="00B8665C">
        <w:t xml:space="preserve">, </w:t>
      </w:r>
      <w:r w:rsidR="00640680" w:rsidRPr="00B8665C">
        <w:t>is not a regulated television service</w:t>
      </w:r>
      <w:r w:rsidRPr="00B8665C">
        <w:t>.</w:t>
      </w:r>
    </w:p>
    <w:p w14:paraId="075EAD47" w14:textId="77777777" w:rsidR="002737DD" w:rsidRPr="00B8665C" w:rsidRDefault="002737DD" w:rsidP="00DA3018">
      <w:pPr>
        <w:pStyle w:val="SubsectionHead"/>
      </w:pPr>
      <w:r w:rsidRPr="00B8665C">
        <w:t>Minister may determine specified services</w:t>
      </w:r>
    </w:p>
    <w:p w14:paraId="562A415A" w14:textId="77777777" w:rsidR="00D57D11" w:rsidRPr="00B8665C" w:rsidRDefault="00D57D11" w:rsidP="00DA3018">
      <w:pPr>
        <w:pStyle w:val="subsection"/>
      </w:pPr>
      <w:r w:rsidRPr="00B8665C">
        <w:tab/>
        <w:t>(2)</w:t>
      </w:r>
      <w:r w:rsidRPr="00B8665C">
        <w:tab/>
        <w:t xml:space="preserve">For the purposes of </w:t>
      </w:r>
      <w:r w:rsidR="00290746" w:rsidRPr="00B8665C">
        <w:t>paragraph (</w:t>
      </w:r>
      <w:r w:rsidR="008D2D13" w:rsidRPr="00B8665C">
        <w:t>1)</w:t>
      </w:r>
      <w:r w:rsidR="004967BD" w:rsidRPr="00B8665C">
        <w:t>(</w:t>
      </w:r>
      <w:r w:rsidRPr="00B8665C">
        <w:t xml:space="preserve">c), the Minister may, by legislative instrument, determine that a specified service is a </w:t>
      </w:r>
      <w:r w:rsidRPr="00B8665C">
        <w:rPr>
          <w:b/>
          <w:i/>
        </w:rPr>
        <w:t>regulated television service</w:t>
      </w:r>
      <w:r w:rsidRPr="00B8665C">
        <w:t>.</w:t>
      </w:r>
    </w:p>
    <w:p w14:paraId="2E19FB41" w14:textId="77777777" w:rsidR="00640680" w:rsidRPr="00B8665C" w:rsidRDefault="00640680" w:rsidP="00DA3018">
      <w:pPr>
        <w:pStyle w:val="notetext"/>
      </w:pPr>
      <w:r w:rsidRPr="00B8665C">
        <w:t>Note:</w:t>
      </w:r>
      <w:r w:rsidRPr="00B8665C">
        <w:tab/>
        <w:t xml:space="preserve">For specification by class, see subsection 13(3) of the </w:t>
      </w:r>
      <w:r w:rsidRPr="00B8665C">
        <w:rPr>
          <w:i/>
        </w:rPr>
        <w:t>Legislation Act 2003</w:t>
      </w:r>
      <w:r w:rsidRPr="00B8665C">
        <w:t>.</w:t>
      </w:r>
    </w:p>
    <w:p w14:paraId="35C8B31F" w14:textId="77777777" w:rsidR="00D57D11" w:rsidRPr="00B8665C" w:rsidRDefault="00D57D11" w:rsidP="00DA3018">
      <w:pPr>
        <w:pStyle w:val="subsection"/>
      </w:pPr>
      <w:r w:rsidRPr="00B8665C">
        <w:tab/>
        <w:t>(3)</w:t>
      </w:r>
      <w:r w:rsidRPr="00B8665C">
        <w:tab/>
        <w:t xml:space="preserve">For the purposes </w:t>
      </w:r>
      <w:r w:rsidR="00C53F37" w:rsidRPr="00B8665C">
        <w:t>subsection (</w:t>
      </w:r>
      <w:r w:rsidRPr="00B8665C">
        <w:t xml:space="preserve">1), the Minister may, by legislative instrument, determine that a specified service is not a </w:t>
      </w:r>
      <w:r w:rsidRPr="00B8665C">
        <w:rPr>
          <w:b/>
          <w:i/>
        </w:rPr>
        <w:t>regulated television service</w:t>
      </w:r>
      <w:r w:rsidRPr="00B8665C">
        <w:t>.</w:t>
      </w:r>
    </w:p>
    <w:p w14:paraId="6F8C832D" w14:textId="77777777" w:rsidR="00640680" w:rsidRPr="00B8665C" w:rsidRDefault="00640680" w:rsidP="00DA3018">
      <w:pPr>
        <w:pStyle w:val="notetext"/>
      </w:pPr>
      <w:r w:rsidRPr="00B8665C">
        <w:t>Note:</w:t>
      </w:r>
      <w:r w:rsidRPr="00B8665C">
        <w:tab/>
        <w:t xml:space="preserve">For specification by class, see subsection 13(3) of the </w:t>
      </w:r>
      <w:r w:rsidRPr="00B8665C">
        <w:rPr>
          <w:i/>
        </w:rPr>
        <w:t>Legislation Act 2003</w:t>
      </w:r>
      <w:r w:rsidRPr="00B8665C">
        <w:t>.</w:t>
      </w:r>
    </w:p>
    <w:p w14:paraId="7C914A28" w14:textId="77777777" w:rsidR="002737DD" w:rsidRPr="00B8665C" w:rsidRDefault="002737DD" w:rsidP="00DA3018">
      <w:pPr>
        <w:pStyle w:val="SubsectionHead"/>
      </w:pPr>
      <w:r w:rsidRPr="00B8665C">
        <w:t>ACMA may give advice</w:t>
      </w:r>
    </w:p>
    <w:p w14:paraId="6CD6E7A0" w14:textId="77777777" w:rsidR="00477358" w:rsidRPr="00B8665C" w:rsidRDefault="00C11EB7" w:rsidP="00DA3018">
      <w:pPr>
        <w:pStyle w:val="subsection"/>
      </w:pPr>
      <w:r w:rsidRPr="00B8665C">
        <w:tab/>
        <w:t>(4)</w:t>
      </w:r>
      <w:r w:rsidRPr="00B8665C">
        <w:tab/>
        <w:t>The ACMA may</w:t>
      </w:r>
      <w:r w:rsidR="00E20D06" w:rsidRPr="00B8665C">
        <w:t xml:space="preserve"> provide advice to the Minister </w:t>
      </w:r>
      <w:r w:rsidR="00486845" w:rsidRPr="00B8665C">
        <w:t>on any matter relevant to</w:t>
      </w:r>
      <w:r w:rsidR="00477358" w:rsidRPr="00B8665C">
        <w:t>:</w:t>
      </w:r>
    </w:p>
    <w:p w14:paraId="0B80D226" w14:textId="77777777" w:rsidR="00C11EB7" w:rsidRPr="00B8665C" w:rsidRDefault="00477358" w:rsidP="00DA3018">
      <w:pPr>
        <w:pStyle w:val="paragraph"/>
      </w:pPr>
      <w:r w:rsidRPr="00B8665C">
        <w:lastRenderedPageBreak/>
        <w:tab/>
        <w:t>(a)</w:t>
      </w:r>
      <w:r w:rsidRPr="00B8665C">
        <w:tab/>
      </w:r>
      <w:r w:rsidR="00486845" w:rsidRPr="00B8665C">
        <w:t xml:space="preserve">the determination, by the Minister, </w:t>
      </w:r>
      <w:r w:rsidRPr="00B8665C">
        <w:t>that</w:t>
      </w:r>
      <w:r w:rsidR="00486845" w:rsidRPr="00B8665C">
        <w:t xml:space="preserve"> a specified service </w:t>
      </w:r>
      <w:r w:rsidRPr="00B8665C">
        <w:t>i</w:t>
      </w:r>
      <w:r w:rsidR="00486845" w:rsidRPr="00B8665C">
        <w:t>s a regulated television service</w:t>
      </w:r>
      <w:r w:rsidRPr="00B8665C">
        <w:t>; or</w:t>
      </w:r>
    </w:p>
    <w:p w14:paraId="680ABA5E" w14:textId="77777777" w:rsidR="00477358" w:rsidRPr="00B8665C" w:rsidRDefault="00477358" w:rsidP="00DA3018">
      <w:pPr>
        <w:pStyle w:val="paragraph"/>
      </w:pPr>
      <w:r w:rsidRPr="00B8665C">
        <w:tab/>
        <w:t>(b)</w:t>
      </w:r>
      <w:r w:rsidRPr="00B8665C">
        <w:tab/>
        <w:t>the determination, by the Minister, that a specified service is not a regulated television service.</w:t>
      </w:r>
    </w:p>
    <w:p w14:paraId="4EF0E92D" w14:textId="77777777" w:rsidR="00F679D3" w:rsidRPr="0072343B" w:rsidRDefault="00F679D3" w:rsidP="00F679D3">
      <w:pPr>
        <w:pStyle w:val="SubsectionHead"/>
      </w:pPr>
      <w:r w:rsidRPr="0072343B">
        <w:t>Broadcasting video on demand service applications</w:t>
      </w:r>
    </w:p>
    <w:p w14:paraId="0B2E4DF9" w14:textId="77777777" w:rsidR="00F679D3" w:rsidRPr="0072343B" w:rsidRDefault="00F679D3" w:rsidP="00F679D3">
      <w:pPr>
        <w:pStyle w:val="subsection"/>
      </w:pPr>
      <w:r w:rsidRPr="0072343B">
        <w:tab/>
        <w:t>(5)</w:t>
      </w:r>
      <w:r w:rsidRPr="0072343B">
        <w:tab/>
        <w:t>For the purposes of paragraph (1)(b), an application is covered by this subsection if:</w:t>
      </w:r>
    </w:p>
    <w:p w14:paraId="0A720F25" w14:textId="77777777" w:rsidR="00F679D3" w:rsidRPr="0072343B" w:rsidRDefault="00F679D3" w:rsidP="00F679D3">
      <w:pPr>
        <w:pStyle w:val="paragraph"/>
      </w:pPr>
      <w:r w:rsidRPr="0072343B">
        <w:tab/>
        <w:t>(a)</w:t>
      </w:r>
      <w:r w:rsidRPr="0072343B">
        <w:tab/>
        <w:t>the application is designed for the purpose of providing access to a particular broadcasting video on demand service; and</w:t>
      </w:r>
    </w:p>
    <w:p w14:paraId="54BBAF12" w14:textId="77777777" w:rsidR="00F679D3" w:rsidRPr="0072343B" w:rsidRDefault="00F679D3" w:rsidP="00F679D3">
      <w:pPr>
        <w:pStyle w:val="paragraph"/>
      </w:pPr>
      <w:r w:rsidRPr="0072343B">
        <w:tab/>
        <w:t>(b)</w:t>
      </w:r>
      <w:r w:rsidRPr="0072343B">
        <w:tab/>
        <w:t>the application is provided by:</w:t>
      </w:r>
    </w:p>
    <w:p w14:paraId="3F381AF5" w14:textId="77777777" w:rsidR="00F679D3" w:rsidRPr="0072343B" w:rsidRDefault="00F679D3" w:rsidP="00F679D3">
      <w:pPr>
        <w:pStyle w:val="paragraphsub"/>
      </w:pPr>
      <w:r w:rsidRPr="0072343B">
        <w:tab/>
        <w:t>(i)</w:t>
      </w:r>
      <w:r w:rsidRPr="0072343B">
        <w:tab/>
        <w:t>an entity mentioned in subparagraph (1)(b)(i), (ii), (iii) or (iv); or</w:t>
      </w:r>
    </w:p>
    <w:p w14:paraId="666F058A" w14:textId="77777777" w:rsidR="00F679D3" w:rsidRPr="0072343B" w:rsidRDefault="00F679D3" w:rsidP="00F679D3">
      <w:pPr>
        <w:pStyle w:val="paragraphsub"/>
      </w:pPr>
      <w:r w:rsidRPr="0072343B">
        <w:tab/>
        <w:t>(ii)</w:t>
      </w:r>
      <w:r w:rsidRPr="0072343B">
        <w:tab/>
        <w:t xml:space="preserve">an entity that provides a specified service that the Minister determines under </w:t>
      </w:r>
      <w:r>
        <w:t>subsection (</w:t>
      </w:r>
      <w:r w:rsidRPr="0072343B">
        <w:t>2) is a regulated television service.</w:t>
      </w:r>
    </w:p>
    <w:p w14:paraId="77C94616" w14:textId="77777777" w:rsidR="007B27D0" w:rsidRPr="00B8665C" w:rsidRDefault="00F00187" w:rsidP="00DA3018">
      <w:pPr>
        <w:pStyle w:val="ActHead5"/>
      </w:pPr>
      <w:bookmarkStart w:id="15" w:name="_Toc171513140"/>
      <w:r w:rsidRPr="00BB4928">
        <w:rPr>
          <w:rStyle w:val="CharSectno"/>
        </w:rPr>
        <w:t>130ZZK</w:t>
      </w:r>
      <w:r w:rsidR="007B27D0" w:rsidRPr="00B8665C">
        <w:t xml:space="preserve">  </w:t>
      </w:r>
      <w:r w:rsidR="009E5487" w:rsidRPr="00B8665C">
        <w:t>Broadcasting video</w:t>
      </w:r>
      <w:r w:rsidR="006D28A7" w:rsidRPr="00B8665C">
        <w:t xml:space="preserve"> </w:t>
      </w:r>
      <w:r w:rsidR="009E5487" w:rsidRPr="00B8665C">
        <w:t>on</w:t>
      </w:r>
      <w:r w:rsidR="006D28A7" w:rsidRPr="00B8665C">
        <w:t xml:space="preserve"> </w:t>
      </w:r>
      <w:r w:rsidR="009E5487" w:rsidRPr="00B8665C">
        <w:t>demand service</w:t>
      </w:r>
      <w:bookmarkEnd w:id="15"/>
    </w:p>
    <w:p w14:paraId="7F92C2F5" w14:textId="77777777" w:rsidR="007B27D0" w:rsidRPr="00B8665C" w:rsidRDefault="00BF7ED9" w:rsidP="00DA3018">
      <w:pPr>
        <w:pStyle w:val="subsection"/>
      </w:pPr>
      <w:r w:rsidRPr="00B8665C">
        <w:tab/>
      </w:r>
      <w:r w:rsidRPr="00B8665C">
        <w:tab/>
        <w:t xml:space="preserve">For the purposes of this Part, </w:t>
      </w:r>
      <w:r w:rsidR="00941BCA" w:rsidRPr="00B8665C">
        <w:t xml:space="preserve">a </w:t>
      </w:r>
      <w:r w:rsidRPr="00B8665C">
        <w:rPr>
          <w:b/>
          <w:i/>
        </w:rPr>
        <w:t>broadcasting video</w:t>
      </w:r>
      <w:r w:rsidR="006D28A7" w:rsidRPr="00B8665C">
        <w:rPr>
          <w:b/>
          <w:i/>
        </w:rPr>
        <w:t xml:space="preserve"> </w:t>
      </w:r>
      <w:r w:rsidRPr="00B8665C">
        <w:rPr>
          <w:b/>
          <w:i/>
        </w:rPr>
        <w:t>on</w:t>
      </w:r>
      <w:r w:rsidR="006D28A7" w:rsidRPr="00B8665C">
        <w:rPr>
          <w:b/>
          <w:i/>
        </w:rPr>
        <w:t xml:space="preserve"> </w:t>
      </w:r>
      <w:r w:rsidRPr="00B8665C">
        <w:rPr>
          <w:b/>
          <w:i/>
        </w:rPr>
        <w:t>demand service</w:t>
      </w:r>
      <w:r w:rsidRPr="00B8665C">
        <w:t xml:space="preserve"> means a service that:</w:t>
      </w:r>
    </w:p>
    <w:p w14:paraId="3C4E32B5" w14:textId="77777777" w:rsidR="00BF7ED9" w:rsidRPr="00B8665C" w:rsidRDefault="00BF7ED9" w:rsidP="00DA3018">
      <w:pPr>
        <w:pStyle w:val="paragraph"/>
      </w:pPr>
      <w:r w:rsidRPr="00B8665C">
        <w:tab/>
        <w:t>(a)</w:t>
      </w:r>
      <w:r w:rsidRPr="00B8665C">
        <w:tab/>
        <w:t xml:space="preserve">makes </w:t>
      </w:r>
      <w:r w:rsidR="00854AD1" w:rsidRPr="00B8665C">
        <w:t>audiovisual content</w:t>
      </w:r>
      <w:r w:rsidRPr="00B8665C">
        <w:t xml:space="preserve"> available on demand</w:t>
      </w:r>
      <w:r w:rsidR="007947B2" w:rsidRPr="00B8665C">
        <w:t xml:space="preserve"> </w:t>
      </w:r>
      <w:r w:rsidRPr="00B8665C">
        <w:t>using</w:t>
      </w:r>
      <w:r w:rsidR="00495241" w:rsidRPr="00B8665C">
        <w:t xml:space="preserve"> </w:t>
      </w:r>
      <w:r w:rsidRPr="00B8665C">
        <w:t>a</w:t>
      </w:r>
      <w:r w:rsidR="00B77BB5" w:rsidRPr="00B8665C">
        <w:t xml:space="preserve"> listed</w:t>
      </w:r>
      <w:r w:rsidRPr="00B8665C">
        <w:t xml:space="preserve"> carriage service; and</w:t>
      </w:r>
    </w:p>
    <w:p w14:paraId="1EFC0D6B" w14:textId="77777777" w:rsidR="00BF7ED9" w:rsidRPr="00B8665C" w:rsidRDefault="00BF7ED9" w:rsidP="00DA3018">
      <w:pPr>
        <w:pStyle w:val="paragraph"/>
      </w:pPr>
      <w:r w:rsidRPr="00B8665C">
        <w:tab/>
        <w:t>(b)</w:t>
      </w:r>
      <w:r w:rsidRPr="00B8665C">
        <w:tab/>
      </w:r>
      <w:r w:rsidR="007947B2" w:rsidRPr="00B8665C">
        <w:t>is made available free to the general public.</w:t>
      </w:r>
    </w:p>
    <w:p w14:paraId="469B762C" w14:textId="77777777" w:rsidR="005E6A7E" w:rsidRPr="00B8665C" w:rsidRDefault="00F00187" w:rsidP="00DA3018">
      <w:pPr>
        <w:pStyle w:val="ActHead5"/>
      </w:pPr>
      <w:bookmarkStart w:id="16" w:name="_Toc171513141"/>
      <w:r w:rsidRPr="00BB4928">
        <w:rPr>
          <w:rStyle w:val="CharSectno"/>
        </w:rPr>
        <w:t>130ZZL</w:t>
      </w:r>
      <w:r w:rsidR="005E6A7E" w:rsidRPr="00B8665C">
        <w:t xml:space="preserve">  Primary user interface</w:t>
      </w:r>
      <w:bookmarkEnd w:id="16"/>
    </w:p>
    <w:p w14:paraId="55114795" w14:textId="77777777" w:rsidR="00C53F68" w:rsidRPr="00B8665C" w:rsidRDefault="00C53F68" w:rsidP="00DA3018">
      <w:pPr>
        <w:pStyle w:val="SubsectionHead"/>
      </w:pPr>
      <w:r w:rsidRPr="00B8665C">
        <w:t xml:space="preserve">Meaning of </w:t>
      </w:r>
      <w:r w:rsidRPr="00B8665C">
        <w:rPr>
          <w:b/>
        </w:rPr>
        <w:t>primary user interface</w:t>
      </w:r>
    </w:p>
    <w:p w14:paraId="12F3F18E" w14:textId="77777777" w:rsidR="00073866" w:rsidRPr="00B8665C" w:rsidRDefault="001E4251" w:rsidP="00DA3018">
      <w:pPr>
        <w:pStyle w:val="subsection"/>
      </w:pPr>
      <w:r w:rsidRPr="00B8665C">
        <w:tab/>
        <w:t>(1)</w:t>
      </w:r>
      <w:r w:rsidRPr="00B8665C">
        <w:tab/>
      </w:r>
      <w:r w:rsidR="00073866" w:rsidRPr="00B8665C">
        <w:t xml:space="preserve">For the purposes of this Part, the </w:t>
      </w:r>
      <w:r w:rsidR="00073866" w:rsidRPr="00B8665C">
        <w:rPr>
          <w:b/>
          <w:i/>
        </w:rPr>
        <w:t>primary user interface</w:t>
      </w:r>
      <w:r w:rsidR="00073866" w:rsidRPr="00B8665C">
        <w:t xml:space="preserve"> of a regulated television device means the interface of the device that:</w:t>
      </w:r>
    </w:p>
    <w:p w14:paraId="33868092" w14:textId="77777777" w:rsidR="00073866" w:rsidRPr="00B8665C" w:rsidRDefault="001E4251" w:rsidP="00DA3018">
      <w:pPr>
        <w:pStyle w:val="paragraph"/>
      </w:pPr>
      <w:r w:rsidRPr="00B8665C">
        <w:tab/>
        <w:t>(a)</w:t>
      </w:r>
      <w:r w:rsidRPr="00B8665C">
        <w:tab/>
      </w:r>
      <w:r w:rsidR="00073866" w:rsidRPr="00B8665C">
        <w:t xml:space="preserve">is </w:t>
      </w:r>
      <w:r w:rsidR="006F3433" w:rsidRPr="00B8665C">
        <w:t>either or both</w:t>
      </w:r>
      <w:r w:rsidR="00073866" w:rsidRPr="00B8665C">
        <w:t xml:space="preserve"> of the following:</w:t>
      </w:r>
    </w:p>
    <w:p w14:paraId="49FF2C6B" w14:textId="77777777" w:rsidR="00073866" w:rsidRPr="00B8665C" w:rsidRDefault="001E4251" w:rsidP="00DA3018">
      <w:pPr>
        <w:pStyle w:val="paragraphsub"/>
        <w:rPr>
          <w:rFonts w:eastAsiaTheme="minorHAnsi"/>
        </w:rPr>
      </w:pPr>
      <w:r w:rsidRPr="00B8665C">
        <w:tab/>
        <w:t>(i)</w:t>
      </w:r>
      <w:r w:rsidRPr="00B8665C">
        <w:tab/>
      </w:r>
      <w:r w:rsidR="00073866" w:rsidRPr="00B8665C">
        <w:t>the home screen or main screen of the device;</w:t>
      </w:r>
    </w:p>
    <w:p w14:paraId="149AB7DE" w14:textId="77777777" w:rsidR="005910B9" w:rsidRPr="0072343B" w:rsidRDefault="005910B9" w:rsidP="005910B9">
      <w:pPr>
        <w:pStyle w:val="paragraphsub"/>
      </w:pPr>
      <w:r w:rsidRPr="0072343B">
        <w:tab/>
        <w:t>(ii)</w:t>
      </w:r>
      <w:r w:rsidRPr="0072343B">
        <w:tab/>
        <w:t>the main interface most commonly used to provide access to applications that make audiovisual content available on demand using a listed carriage service; and</w:t>
      </w:r>
    </w:p>
    <w:p w14:paraId="0D7B0FA4" w14:textId="77777777" w:rsidR="00073866" w:rsidRPr="00B8665C" w:rsidRDefault="001E4251" w:rsidP="00DA3018">
      <w:pPr>
        <w:pStyle w:val="paragraph"/>
      </w:pPr>
      <w:r w:rsidRPr="00B8665C">
        <w:lastRenderedPageBreak/>
        <w:tab/>
        <w:t>(b)</w:t>
      </w:r>
      <w:r w:rsidRPr="00B8665C">
        <w:tab/>
      </w:r>
      <w:r w:rsidR="00073866" w:rsidRPr="00B8665C">
        <w:t xml:space="preserve">meets the </w:t>
      </w:r>
      <w:r w:rsidR="0051564F" w:rsidRPr="00B8665C">
        <w:t>description</w:t>
      </w:r>
      <w:r w:rsidR="00EA1146" w:rsidRPr="00B8665C">
        <w:t xml:space="preserve"> </w:t>
      </w:r>
      <w:r w:rsidR="0051564F" w:rsidRPr="00B8665C">
        <w:t xml:space="preserve">or </w:t>
      </w:r>
      <w:r w:rsidR="00073866" w:rsidRPr="00B8665C">
        <w:t>requirement</w:t>
      </w:r>
      <w:r w:rsidR="00255FAE" w:rsidRPr="00B8665C">
        <w:t>s</w:t>
      </w:r>
      <w:r w:rsidR="00073866" w:rsidRPr="00B8665C">
        <w:t xml:space="preserve"> (if any) determined by the ACMA under </w:t>
      </w:r>
      <w:r w:rsidR="00C53F37" w:rsidRPr="00B8665C">
        <w:t>subsection (</w:t>
      </w:r>
      <w:r w:rsidR="001E4C23" w:rsidRPr="00B8665C">
        <w:t>3)</w:t>
      </w:r>
      <w:r w:rsidR="00073866" w:rsidRPr="00B8665C">
        <w:t>.</w:t>
      </w:r>
    </w:p>
    <w:p w14:paraId="4513B2DC" w14:textId="77777777" w:rsidR="00EA4D7A" w:rsidRPr="00B8665C" w:rsidRDefault="00EA4D7A" w:rsidP="00DA3018">
      <w:pPr>
        <w:pStyle w:val="subsection"/>
      </w:pPr>
      <w:r w:rsidRPr="00B8665C">
        <w:tab/>
        <w:t>(2)</w:t>
      </w:r>
      <w:r w:rsidRPr="00B8665C">
        <w:tab/>
        <w:t xml:space="preserve">For the avoidance of doubt, the </w:t>
      </w:r>
      <w:r w:rsidRPr="00B8665C">
        <w:rPr>
          <w:b/>
          <w:i/>
        </w:rPr>
        <w:t>primary user interface</w:t>
      </w:r>
      <w:r w:rsidRPr="00B8665C">
        <w:t xml:space="preserve"> of a regulated television device does not include any ancillary hardware or equipment for the device.</w:t>
      </w:r>
    </w:p>
    <w:p w14:paraId="1FC1892D" w14:textId="77777777" w:rsidR="002B3278" w:rsidRPr="00B8665C" w:rsidRDefault="002B3278" w:rsidP="00DA3018">
      <w:pPr>
        <w:pStyle w:val="SubsectionHead"/>
      </w:pPr>
      <w:r w:rsidRPr="00B8665C">
        <w:t>ACMA may specify interface requirements</w:t>
      </w:r>
    </w:p>
    <w:p w14:paraId="5EB8425C" w14:textId="77777777" w:rsidR="00073866" w:rsidRPr="00B8665C" w:rsidRDefault="001E4251" w:rsidP="00DA3018">
      <w:pPr>
        <w:pStyle w:val="subsection"/>
      </w:pPr>
      <w:r w:rsidRPr="00B8665C">
        <w:tab/>
        <w:t>(</w:t>
      </w:r>
      <w:r w:rsidR="00F607C5" w:rsidRPr="00B8665C">
        <w:t>3</w:t>
      </w:r>
      <w:r w:rsidRPr="00B8665C">
        <w:t>)</w:t>
      </w:r>
      <w:r w:rsidRPr="00B8665C">
        <w:tab/>
      </w:r>
      <w:r w:rsidR="00CB5823" w:rsidRPr="00B8665C">
        <w:t xml:space="preserve">For the purposes of </w:t>
      </w:r>
      <w:r w:rsidR="00290746" w:rsidRPr="00B8665C">
        <w:t>paragraph (</w:t>
      </w:r>
      <w:r w:rsidR="00CB5823" w:rsidRPr="00B8665C">
        <w:t>1)(b), the ACMA may, by legislative instrument</w:t>
      </w:r>
      <w:r w:rsidR="007412E2" w:rsidRPr="00B8665C">
        <w:t>,</w:t>
      </w:r>
      <w:r w:rsidR="00CB5823" w:rsidRPr="00B8665C">
        <w:t xml:space="preserve"> do either or both of the following:</w:t>
      </w:r>
    </w:p>
    <w:p w14:paraId="5DD6BA68" w14:textId="77777777" w:rsidR="00374B94" w:rsidRPr="00B8665C" w:rsidRDefault="00374B94" w:rsidP="00DA3018">
      <w:pPr>
        <w:pStyle w:val="paragraph"/>
      </w:pPr>
      <w:r w:rsidRPr="00B8665C">
        <w:tab/>
        <w:t>(a)</w:t>
      </w:r>
      <w:r w:rsidRPr="00B8665C">
        <w:tab/>
        <w:t>describe an interface;</w:t>
      </w:r>
    </w:p>
    <w:p w14:paraId="11BA12B5" w14:textId="77777777" w:rsidR="00374B94" w:rsidRPr="00B8665C" w:rsidRDefault="00374B94" w:rsidP="00DA3018">
      <w:pPr>
        <w:pStyle w:val="paragraph"/>
      </w:pPr>
      <w:r w:rsidRPr="00B8665C">
        <w:tab/>
        <w:t>(b)</w:t>
      </w:r>
      <w:r w:rsidRPr="00B8665C">
        <w:tab/>
        <w:t>determine requirements relating to an interface.</w:t>
      </w:r>
    </w:p>
    <w:p w14:paraId="2A6C64F3" w14:textId="77777777" w:rsidR="00AC776F" w:rsidRPr="00B8665C" w:rsidRDefault="00F607C5" w:rsidP="00DA3018">
      <w:pPr>
        <w:pStyle w:val="subsection"/>
      </w:pPr>
      <w:r w:rsidRPr="00B8665C">
        <w:tab/>
        <w:t>(</w:t>
      </w:r>
      <w:r w:rsidR="001E4C23" w:rsidRPr="00B8665C">
        <w:t>4</w:t>
      </w:r>
      <w:r w:rsidRPr="00B8665C">
        <w:t>)</w:t>
      </w:r>
      <w:r w:rsidRPr="00B8665C">
        <w:tab/>
      </w:r>
      <w:r w:rsidR="000D294D" w:rsidRPr="00B8665C">
        <w:t xml:space="preserve">Without limiting subsection 33(3A) of the </w:t>
      </w:r>
      <w:r w:rsidR="000D294D" w:rsidRPr="00B8665C">
        <w:rPr>
          <w:i/>
        </w:rPr>
        <w:t>Acts Interpretation Act 1901</w:t>
      </w:r>
      <w:r w:rsidR="000D294D" w:rsidRPr="00B8665C">
        <w:t xml:space="preserve">, </w:t>
      </w:r>
      <w:r w:rsidR="00374B94" w:rsidRPr="00B8665C">
        <w:t>the ACMA may describe an interface, or determine requirements relating to an interface, differently in relation to</w:t>
      </w:r>
      <w:r w:rsidR="00AC776F" w:rsidRPr="00B8665C">
        <w:t>:</w:t>
      </w:r>
    </w:p>
    <w:p w14:paraId="1B6984CA" w14:textId="77777777" w:rsidR="00D74A44" w:rsidRPr="00B8665C" w:rsidRDefault="00AC776F" w:rsidP="00DA3018">
      <w:pPr>
        <w:pStyle w:val="paragraph"/>
      </w:pPr>
      <w:r w:rsidRPr="00B8665C">
        <w:tab/>
        <w:t>(a)</w:t>
      </w:r>
      <w:r w:rsidRPr="00B8665C">
        <w:tab/>
      </w:r>
      <w:r w:rsidR="000D294D" w:rsidRPr="00B8665C">
        <w:t>different regulated television devices or</w:t>
      </w:r>
      <w:r w:rsidR="00D74A44" w:rsidRPr="00B8665C">
        <w:t xml:space="preserve"> </w:t>
      </w:r>
      <w:r w:rsidR="000D294D" w:rsidRPr="00B8665C">
        <w:t>kinds of regulated television devices</w:t>
      </w:r>
      <w:r w:rsidR="00D74A44" w:rsidRPr="00B8665C">
        <w:t>; or</w:t>
      </w:r>
    </w:p>
    <w:p w14:paraId="3A17E9F0" w14:textId="77777777" w:rsidR="000D294D" w:rsidRPr="00B8665C" w:rsidRDefault="00D74A44" w:rsidP="00DA3018">
      <w:pPr>
        <w:pStyle w:val="paragraph"/>
      </w:pPr>
      <w:r w:rsidRPr="00B8665C">
        <w:tab/>
        <w:t>(b)</w:t>
      </w:r>
      <w:r w:rsidRPr="00B8665C">
        <w:tab/>
        <w:t xml:space="preserve">different </w:t>
      </w:r>
      <w:r w:rsidR="00A515A4" w:rsidRPr="00B8665C">
        <w:t xml:space="preserve">kinds of things or </w:t>
      </w:r>
      <w:r w:rsidRPr="00B8665C">
        <w:t>circumstances</w:t>
      </w:r>
      <w:r w:rsidR="00345FEB" w:rsidRPr="00B8665C">
        <w:t>.</w:t>
      </w:r>
    </w:p>
    <w:p w14:paraId="42766AA3" w14:textId="77777777" w:rsidR="00640680" w:rsidRPr="00B8665C" w:rsidRDefault="00640680" w:rsidP="00DA3018">
      <w:pPr>
        <w:pStyle w:val="notetext"/>
      </w:pPr>
      <w:r w:rsidRPr="00B8665C">
        <w:t>Note:</w:t>
      </w:r>
      <w:r w:rsidRPr="00B8665C">
        <w:tab/>
        <w:t xml:space="preserve">For specification by class, see subsection 13(3) of the </w:t>
      </w:r>
      <w:r w:rsidRPr="00B8665C">
        <w:rPr>
          <w:i/>
        </w:rPr>
        <w:t>Legislation Act 2003</w:t>
      </w:r>
      <w:r w:rsidRPr="00B8665C">
        <w:t>.</w:t>
      </w:r>
    </w:p>
    <w:p w14:paraId="53E5CFDF" w14:textId="77777777" w:rsidR="000D294D" w:rsidRPr="00B8665C" w:rsidRDefault="000D294D" w:rsidP="00DA3018">
      <w:pPr>
        <w:pStyle w:val="subsection"/>
      </w:pPr>
      <w:r w:rsidRPr="00B8665C">
        <w:tab/>
        <w:t>(</w:t>
      </w:r>
      <w:r w:rsidR="001E4C23" w:rsidRPr="00B8665C">
        <w:t>5</w:t>
      </w:r>
      <w:r w:rsidRPr="00B8665C">
        <w:t>)</w:t>
      </w:r>
      <w:r w:rsidRPr="00B8665C">
        <w:tab/>
        <w:t xml:space="preserve">Despite subsection 14(2) of the </w:t>
      </w:r>
      <w:r w:rsidRPr="00B8665C">
        <w:rPr>
          <w:i/>
        </w:rPr>
        <w:t>Legislation Act 2003</w:t>
      </w:r>
      <w:r w:rsidRPr="00B8665C">
        <w:t xml:space="preserve">, </w:t>
      </w:r>
      <w:r w:rsidR="00ED3325" w:rsidRPr="00B8665C">
        <w:t xml:space="preserve">an instrument under </w:t>
      </w:r>
      <w:r w:rsidR="00C53F37" w:rsidRPr="00B8665C">
        <w:t>subsection (</w:t>
      </w:r>
      <w:r w:rsidR="00180C08" w:rsidRPr="00B8665C">
        <w:t>3</w:t>
      </w:r>
      <w:r w:rsidR="00ED3325" w:rsidRPr="00B8665C">
        <w:t xml:space="preserve">) </w:t>
      </w:r>
      <w:r w:rsidR="00087C6A" w:rsidRPr="00B8665C">
        <w:t xml:space="preserve">of this section </w:t>
      </w:r>
      <w:r w:rsidRPr="00B8665C">
        <w:t>may make provision in relation to a matter by applying, adopting or incorporating, with or without modification, any matter contained in an instrument or other writing as in force or existing from time to time.</w:t>
      </w:r>
    </w:p>
    <w:p w14:paraId="326483FE" w14:textId="77777777" w:rsidR="007F0B29" w:rsidRPr="00B8665C" w:rsidRDefault="007F0B29" w:rsidP="00DA3018">
      <w:pPr>
        <w:pStyle w:val="subsection"/>
      </w:pPr>
      <w:r w:rsidRPr="00B8665C">
        <w:tab/>
        <w:t>(6)</w:t>
      </w:r>
      <w:r w:rsidRPr="00B8665C">
        <w:tab/>
        <w:t>If an instrument under subsection (3) makes provision in relation to a matter by applying, adopting or incorporating, with or without modification, a matter contained in an instrument or writing, the ACMA must ensure that the text of the matter applied, adopted or incorporated is published on its website.</w:t>
      </w:r>
    </w:p>
    <w:p w14:paraId="552862EA" w14:textId="77777777" w:rsidR="007F0B29" w:rsidRPr="00B8665C" w:rsidRDefault="007F0B29" w:rsidP="00DA3018">
      <w:pPr>
        <w:pStyle w:val="subsection"/>
      </w:pPr>
      <w:r w:rsidRPr="00B8665C">
        <w:tab/>
        <w:t>(7)</w:t>
      </w:r>
      <w:r w:rsidRPr="00B8665C">
        <w:tab/>
      </w:r>
      <w:r w:rsidR="00290746" w:rsidRPr="00B8665C">
        <w:t>Subsection (</w:t>
      </w:r>
      <w:r w:rsidRPr="00B8665C">
        <w:t>6) does not apply if the publication would infringe copyright.</w:t>
      </w:r>
    </w:p>
    <w:p w14:paraId="09679B54" w14:textId="77777777" w:rsidR="000B60F7" w:rsidRPr="00B8665C" w:rsidRDefault="00F00187" w:rsidP="00DA3018">
      <w:pPr>
        <w:pStyle w:val="ActHead5"/>
      </w:pPr>
      <w:bookmarkStart w:id="17" w:name="_Toc171513142"/>
      <w:r w:rsidRPr="00BB4928">
        <w:rPr>
          <w:rStyle w:val="CharSectno"/>
        </w:rPr>
        <w:lastRenderedPageBreak/>
        <w:t>130ZZM</w:t>
      </w:r>
      <w:r w:rsidR="000B60F7" w:rsidRPr="00B8665C">
        <w:t xml:space="preserve">  ACMA may make guidelines about regulated television devices</w:t>
      </w:r>
      <w:bookmarkEnd w:id="17"/>
    </w:p>
    <w:p w14:paraId="66BEA3B4" w14:textId="77777777" w:rsidR="000B60F7" w:rsidRPr="00B8665C" w:rsidRDefault="000B60F7" w:rsidP="00DA3018">
      <w:pPr>
        <w:pStyle w:val="subsection"/>
      </w:pPr>
      <w:r w:rsidRPr="00B8665C">
        <w:tab/>
        <w:t>(1)</w:t>
      </w:r>
      <w:r w:rsidRPr="00B8665C">
        <w:tab/>
        <w:t>The ACMA may make written guidelines</w:t>
      </w:r>
      <w:r w:rsidR="00BE7569" w:rsidRPr="00B8665C">
        <w:t xml:space="preserve"> to assist in determining whether particular kinds of</w:t>
      </w:r>
      <w:r w:rsidRPr="00B8665C">
        <w:t xml:space="preserve"> domestic reception equipment are regulated television devices.</w:t>
      </w:r>
    </w:p>
    <w:p w14:paraId="3A9B2774" w14:textId="77777777" w:rsidR="000B60F7" w:rsidRPr="00B8665C" w:rsidRDefault="000B60F7" w:rsidP="00DA3018">
      <w:pPr>
        <w:pStyle w:val="notetext"/>
      </w:pPr>
      <w:r w:rsidRPr="00B8665C">
        <w:t>Note:</w:t>
      </w:r>
      <w:r w:rsidRPr="00B8665C">
        <w:tab/>
        <w:t xml:space="preserve">For specification by class, see subsection 33(3AB) of the </w:t>
      </w:r>
      <w:r w:rsidRPr="00B8665C">
        <w:rPr>
          <w:i/>
        </w:rPr>
        <w:t>Acts Interpretation Act 1901</w:t>
      </w:r>
      <w:r w:rsidRPr="00B8665C">
        <w:t>.</w:t>
      </w:r>
    </w:p>
    <w:p w14:paraId="6D4558AA" w14:textId="77777777" w:rsidR="000B60F7" w:rsidRPr="00B8665C" w:rsidRDefault="000B60F7" w:rsidP="00DA3018">
      <w:pPr>
        <w:pStyle w:val="subsection"/>
      </w:pPr>
      <w:r w:rsidRPr="00B8665C">
        <w:tab/>
        <w:t>(2)</w:t>
      </w:r>
      <w:r w:rsidRPr="00B8665C">
        <w:tab/>
        <w:t>The Minister may direct the ACMA to make guidelines under subsection (1).</w:t>
      </w:r>
    </w:p>
    <w:p w14:paraId="1867758F" w14:textId="77777777" w:rsidR="000B60F7" w:rsidRPr="00B8665C" w:rsidRDefault="000B60F7" w:rsidP="00DA3018">
      <w:pPr>
        <w:pStyle w:val="subsection"/>
      </w:pPr>
      <w:r w:rsidRPr="00B8665C">
        <w:tab/>
        <w:t>(3)</w:t>
      </w:r>
      <w:r w:rsidRPr="00B8665C">
        <w:tab/>
        <w:t>Guidelines made under subsection (1) are not a legislative instrument.</w:t>
      </w:r>
    </w:p>
    <w:p w14:paraId="5415B5E8" w14:textId="77777777" w:rsidR="000B60F7" w:rsidRPr="00B8665C" w:rsidRDefault="000B60F7" w:rsidP="00DA3018">
      <w:pPr>
        <w:pStyle w:val="subsection"/>
      </w:pPr>
      <w:r w:rsidRPr="00B8665C">
        <w:tab/>
        <w:t>(4)</w:t>
      </w:r>
      <w:r w:rsidRPr="00B8665C">
        <w:tab/>
        <w:t>Guidelines made under subsection (1) must be published on the ACMA’s website.</w:t>
      </w:r>
    </w:p>
    <w:p w14:paraId="5FF05FA5" w14:textId="77777777" w:rsidR="000B60F7" w:rsidRPr="00B8665C" w:rsidRDefault="000B60F7" w:rsidP="00DA3018">
      <w:pPr>
        <w:pStyle w:val="subsection"/>
      </w:pPr>
      <w:r w:rsidRPr="00B8665C">
        <w:tab/>
        <w:t>(5)</w:t>
      </w:r>
      <w:r w:rsidRPr="00B8665C">
        <w:tab/>
        <w:t>Guidelines under subsection (1) that are inconsistent with this Act</w:t>
      </w:r>
      <w:r w:rsidR="002A5D55" w:rsidRPr="00B8665C">
        <w:t xml:space="preserve">, </w:t>
      </w:r>
      <w:r w:rsidRPr="00B8665C">
        <w:t xml:space="preserve">the regulations </w:t>
      </w:r>
      <w:r w:rsidR="002A5D55" w:rsidRPr="00B8665C">
        <w:t>or a</w:t>
      </w:r>
      <w:r w:rsidR="00C67945" w:rsidRPr="00B8665C">
        <w:t xml:space="preserve"> legislative instrument made under subsection </w:t>
      </w:r>
      <w:r w:rsidR="00F00187" w:rsidRPr="00B8665C">
        <w:t>130ZZI</w:t>
      </w:r>
      <w:r w:rsidR="00C67945" w:rsidRPr="00B8665C">
        <w:t>(2) or (3)</w:t>
      </w:r>
      <w:r w:rsidR="002A5D55" w:rsidRPr="00B8665C">
        <w:t xml:space="preserve"> </w:t>
      </w:r>
      <w:r w:rsidRPr="00B8665C">
        <w:t>have no effect to the extent of the inconsistency.</w:t>
      </w:r>
    </w:p>
    <w:p w14:paraId="23921908" w14:textId="77777777" w:rsidR="00AD2BB5" w:rsidRPr="00B8665C" w:rsidRDefault="004967BD" w:rsidP="00DA3018">
      <w:pPr>
        <w:pStyle w:val="ActHead3"/>
      </w:pPr>
      <w:bookmarkStart w:id="18" w:name="_Toc171513143"/>
      <w:r w:rsidRPr="00BB4928">
        <w:rPr>
          <w:rStyle w:val="CharDivNo"/>
        </w:rPr>
        <w:t>Division 2</w:t>
      </w:r>
      <w:r w:rsidR="00AD2BB5" w:rsidRPr="00B8665C">
        <w:t>—</w:t>
      </w:r>
      <w:r w:rsidR="00AD2BB5" w:rsidRPr="00BB4928">
        <w:rPr>
          <w:rStyle w:val="CharDivText"/>
        </w:rPr>
        <w:t>Minimum prominence requirements</w:t>
      </w:r>
      <w:bookmarkEnd w:id="18"/>
    </w:p>
    <w:p w14:paraId="36D70473" w14:textId="77777777" w:rsidR="00066AFE" w:rsidRPr="00B8665C" w:rsidRDefault="00F00187" w:rsidP="00DA3018">
      <w:pPr>
        <w:pStyle w:val="ActHead5"/>
      </w:pPr>
      <w:bookmarkStart w:id="19" w:name="_Toc171513144"/>
      <w:r w:rsidRPr="00BB4928">
        <w:rPr>
          <w:rStyle w:val="CharSectno"/>
        </w:rPr>
        <w:t>130ZZN</w:t>
      </w:r>
      <w:r w:rsidR="00066AFE" w:rsidRPr="00B8665C">
        <w:t xml:space="preserve">  </w:t>
      </w:r>
      <w:r w:rsidR="00CD601A" w:rsidRPr="00B8665C">
        <w:t>Regulated television devices must comply with minimum prominence requirements</w:t>
      </w:r>
      <w:bookmarkEnd w:id="19"/>
    </w:p>
    <w:p w14:paraId="71D2809F" w14:textId="77777777" w:rsidR="00715C97" w:rsidRPr="00B8665C" w:rsidRDefault="00715C97" w:rsidP="00DA3018">
      <w:pPr>
        <w:pStyle w:val="SubsectionHead"/>
      </w:pPr>
      <w:r w:rsidRPr="00B8665C">
        <w:t>Must carry obligations</w:t>
      </w:r>
    </w:p>
    <w:p w14:paraId="339D5397" w14:textId="77777777" w:rsidR="00715C97" w:rsidRPr="00B8665C" w:rsidRDefault="00715C97" w:rsidP="00DA3018">
      <w:pPr>
        <w:pStyle w:val="subsection"/>
      </w:pPr>
      <w:r w:rsidRPr="00B8665C">
        <w:tab/>
        <w:t>(1)</w:t>
      </w:r>
      <w:r w:rsidRPr="00B8665C">
        <w:tab/>
        <w:t>A person must not supply a regulated television device if:</w:t>
      </w:r>
    </w:p>
    <w:p w14:paraId="359C9D33" w14:textId="77777777" w:rsidR="00715C97" w:rsidRPr="00B8665C" w:rsidRDefault="00715C97" w:rsidP="00DA3018">
      <w:pPr>
        <w:pStyle w:val="paragraph"/>
      </w:pPr>
      <w:r w:rsidRPr="00B8665C">
        <w:tab/>
        <w:t>(a)</w:t>
      </w:r>
      <w:r w:rsidRPr="00B8665C">
        <w:tab/>
        <w:t>the person is the manufacturer of the device or a related body corporate of the manufacturer of the device; and</w:t>
      </w:r>
    </w:p>
    <w:p w14:paraId="54478318" w14:textId="77777777" w:rsidR="00715C97" w:rsidRPr="00B8665C" w:rsidRDefault="00715C97" w:rsidP="00DA3018">
      <w:pPr>
        <w:pStyle w:val="paragraph"/>
      </w:pPr>
      <w:r w:rsidRPr="00B8665C">
        <w:tab/>
        <w:t>(b)</w:t>
      </w:r>
      <w:r w:rsidRPr="00B8665C">
        <w:tab/>
        <w:t>the device is supplied to another person in Australia; and</w:t>
      </w:r>
    </w:p>
    <w:p w14:paraId="567D1A31" w14:textId="77777777" w:rsidR="00715C97" w:rsidRPr="00B8665C" w:rsidRDefault="00715C97" w:rsidP="00DA3018">
      <w:pPr>
        <w:pStyle w:val="paragraph"/>
      </w:pPr>
      <w:r w:rsidRPr="00B8665C">
        <w:tab/>
        <w:t>(</w:t>
      </w:r>
      <w:r w:rsidR="00E51B89" w:rsidRPr="00B8665C">
        <w:t>c</w:t>
      </w:r>
      <w:r w:rsidRPr="00B8665C">
        <w:t>)</w:t>
      </w:r>
      <w:r w:rsidRPr="00B8665C">
        <w:tab/>
        <w:t xml:space="preserve">the device does not comply with the minimum prominence requirements for </w:t>
      </w:r>
      <w:r w:rsidR="00870D27" w:rsidRPr="00B8665C">
        <w:t>a</w:t>
      </w:r>
      <w:r w:rsidRPr="00B8665C">
        <w:t xml:space="preserve"> regulated television service</w:t>
      </w:r>
      <w:r w:rsidR="00870D27" w:rsidRPr="00B8665C">
        <w:t xml:space="preserve"> that is offered by a regulated television service provider</w:t>
      </w:r>
      <w:r w:rsidRPr="00B8665C">
        <w:t>.</w:t>
      </w:r>
    </w:p>
    <w:p w14:paraId="1862A7EA" w14:textId="77777777" w:rsidR="00715C97" w:rsidRPr="00B8665C" w:rsidRDefault="00715C97" w:rsidP="00DA3018">
      <w:pPr>
        <w:pStyle w:val="notetext"/>
      </w:pPr>
      <w:r w:rsidRPr="00B8665C">
        <w:t>Note</w:t>
      </w:r>
      <w:r w:rsidR="00B42F57" w:rsidRPr="00B8665C">
        <w:t xml:space="preserve"> 1</w:t>
      </w:r>
      <w:r w:rsidRPr="00B8665C">
        <w:t>:</w:t>
      </w:r>
      <w:r w:rsidRPr="00B8665C">
        <w:tab/>
        <w:t xml:space="preserve">In relation to </w:t>
      </w:r>
      <w:r w:rsidR="00290746" w:rsidRPr="00B8665C">
        <w:t>paragraph (</w:t>
      </w:r>
      <w:r w:rsidRPr="00B8665C">
        <w:t xml:space="preserve">b), supply does not include supply for use outside Australia (see the definition of </w:t>
      </w:r>
      <w:r w:rsidRPr="00B8665C">
        <w:rPr>
          <w:b/>
          <w:i/>
        </w:rPr>
        <w:t>supply</w:t>
      </w:r>
      <w:r w:rsidRPr="00B8665C">
        <w:t xml:space="preserve"> and </w:t>
      </w:r>
      <w:r w:rsidR="004967BD" w:rsidRPr="00B8665C">
        <w:t>sub</w:t>
      </w:r>
      <w:r w:rsidR="00F00187" w:rsidRPr="00B8665C">
        <w:t>section 9</w:t>
      </w:r>
      <w:r w:rsidRPr="00B8665C">
        <w:t xml:space="preserve">5A(2) of the </w:t>
      </w:r>
      <w:r w:rsidRPr="00B8665C">
        <w:rPr>
          <w:i/>
        </w:rPr>
        <w:t>Competition and Consumer Act 2010</w:t>
      </w:r>
      <w:r w:rsidRPr="00B8665C">
        <w:t>).</w:t>
      </w:r>
    </w:p>
    <w:p w14:paraId="1BD074E2" w14:textId="77777777" w:rsidR="002214B7" w:rsidRPr="00B8665C" w:rsidRDefault="002214B7" w:rsidP="00DA3018">
      <w:pPr>
        <w:pStyle w:val="notetext"/>
      </w:pPr>
      <w:r w:rsidRPr="00B8665C">
        <w:t>Note 2:</w:t>
      </w:r>
      <w:r w:rsidRPr="00B8665C">
        <w:tab/>
        <w:t xml:space="preserve">In relation to </w:t>
      </w:r>
      <w:r w:rsidR="00290746" w:rsidRPr="00B8665C">
        <w:t>paragraph (</w:t>
      </w:r>
      <w:r w:rsidRPr="00B8665C">
        <w:t xml:space="preserve">c), see </w:t>
      </w:r>
      <w:r w:rsidR="00C53F37" w:rsidRPr="00B8665C">
        <w:t>subsection (</w:t>
      </w:r>
      <w:r w:rsidR="005502A2" w:rsidRPr="00B8665C">
        <w:t>9</w:t>
      </w:r>
      <w:r w:rsidRPr="00B8665C">
        <w:t>)</w:t>
      </w:r>
      <w:r w:rsidR="00B42F57" w:rsidRPr="00B8665C">
        <w:t xml:space="preserve"> for when a service is </w:t>
      </w:r>
      <w:r w:rsidR="00640680" w:rsidRPr="00B8665C">
        <w:t xml:space="preserve">or is not </w:t>
      </w:r>
      <w:r w:rsidR="00B42F57" w:rsidRPr="00B8665C">
        <w:t xml:space="preserve">taken to be </w:t>
      </w:r>
      <w:r w:rsidR="00B42F57" w:rsidRPr="00B8665C">
        <w:rPr>
          <w:b/>
          <w:i/>
        </w:rPr>
        <w:t>offered</w:t>
      </w:r>
      <w:r w:rsidR="00B42F57" w:rsidRPr="00B8665C">
        <w:t>.</w:t>
      </w:r>
    </w:p>
    <w:p w14:paraId="2720B069" w14:textId="77777777" w:rsidR="00715C97" w:rsidRPr="00B8665C" w:rsidRDefault="00715C97" w:rsidP="00DA3018">
      <w:pPr>
        <w:pStyle w:val="subsection"/>
      </w:pPr>
      <w:r w:rsidRPr="00B8665C">
        <w:lastRenderedPageBreak/>
        <w:tab/>
        <w:t>(2)</w:t>
      </w:r>
      <w:r w:rsidRPr="00B8665C">
        <w:tab/>
        <w:t xml:space="preserve">A person who is subject to a requirement under </w:t>
      </w:r>
      <w:r w:rsidR="00C53F37" w:rsidRPr="00B8665C">
        <w:t>subsection (</w:t>
      </w:r>
      <w:r w:rsidRPr="00B8665C">
        <w:t xml:space="preserve">1) </w:t>
      </w:r>
      <w:r w:rsidR="00E51B89" w:rsidRPr="00B8665C">
        <w:t xml:space="preserve">in relation to a regulated television device </w:t>
      </w:r>
      <w:r w:rsidRPr="00B8665C">
        <w:t xml:space="preserve">must </w:t>
      </w:r>
      <w:r w:rsidR="00925A70" w:rsidRPr="00B8665C">
        <w:t xml:space="preserve">take reasonable steps to </w:t>
      </w:r>
      <w:r w:rsidRPr="00B8665C">
        <w:t xml:space="preserve">ensure that the device continues to comply with the minimum prominence requirements for </w:t>
      </w:r>
      <w:r w:rsidR="00E51B89" w:rsidRPr="00B8665C">
        <w:t xml:space="preserve">a </w:t>
      </w:r>
      <w:r w:rsidRPr="00B8665C">
        <w:t>regulated television service during the period:</w:t>
      </w:r>
    </w:p>
    <w:p w14:paraId="2C1C695D" w14:textId="77777777" w:rsidR="00715C97" w:rsidRPr="00B8665C" w:rsidRDefault="00715C97" w:rsidP="00DA3018">
      <w:pPr>
        <w:pStyle w:val="paragraph"/>
      </w:pPr>
      <w:r w:rsidRPr="00B8665C">
        <w:tab/>
        <w:t>(a)</w:t>
      </w:r>
      <w:r w:rsidRPr="00B8665C">
        <w:tab/>
        <w:t>begin</w:t>
      </w:r>
      <w:r w:rsidR="00E51B89" w:rsidRPr="00B8665C">
        <w:t>ning</w:t>
      </w:r>
      <w:r w:rsidRPr="00B8665C">
        <w:t xml:space="preserve"> immediately after the time </w:t>
      </w:r>
      <w:r w:rsidR="00A91A76" w:rsidRPr="00B8665C">
        <w:t>the device is supplied</w:t>
      </w:r>
      <w:r w:rsidRPr="00B8665C">
        <w:t>; and</w:t>
      </w:r>
    </w:p>
    <w:p w14:paraId="5902D79F" w14:textId="77777777" w:rsidR="00715C97" w:rsidRPr="00B8665C" w:rsidRDefault="00715C97" w:rsidP="00DA3018">
      <w:pPr>
        <w:pStyle w:val="paragraph"/>
      </w:pPr>
      <w:r w:rsidRPr="00B8665C">
        <w:tab/>
        <w:t>(b)</w:t>
      </w:r>
      <w:r w:rsidRPr="00B8665C">
        <w:tab/>
        <w:t>end</w:t>
      </w:r>
      <w:r w:rsidR="00E51B89" w:rsidRPr="00B8665C">
        <w:t>ing</w:t>
      </w:r>
      <w:r w:rsidRPr="00B8665C">
        <w:t xml:space="preserve"> at the earlie</w:t>
      </w:r>
      <w:r w:rsidR="00E51B89" w:rsidRPr="00B8665C">
        <w:t>st</w:t>
      </w:r>
      <w:r w:rsidRPr="00B8665C">
        <w:t xml:space="preserve"> of</w:t>
      </w:r>
      <w:r w:rsidR="000E40F4" w:rsidRPr="00B8665C">
        <w:t xml:space="preserve"> the following times</w:t>
      </w:r>
      <w:r w:rsidRPr="00B8665C">
        <w:t>:</w:t>
      </w:r>
    </w:p>
    <w:p w14:paraId="5D16C980" w14:textId="77777777" w:rsidR="00715C97" w:rsidRPr="00B8665C" w:rsidRDefault="00715C97" w:rsidP="00DA3018">
      <w:pPr>
        <w:pStyle w:val="paragraphsub"/>
      </w:pPr>
      <w:r w:rsidRPr="00B8665C">
        <w:tab/>
        <w:t>(i)</w:t>
      </w:r>
      <w:r w:rsidRPr="00B8665C">
        <w:tab/>
        <w:t>the time when an action by a user of the device results in the device not complying with those requirements;</w:t>
      </w:r>
    </w:p>
    <w:p w14:paraId="4E3D0C11" w14:textId="77777777" w:rsidR="00715C97" w:rsidRPr="00B8665C" w:rsidRDefault="00715C97" w:rsidP="00DA3018">
      <w:pPr>
        <w:pStyle w:val="paragraphsub"/>
      </w:pPr>
      <w:r w:rsidRPr="00B8665C">
        <w:tab/>
        <w:t>(ii)</w:t>
      </w:r>
      <w:r w:rsidRPr="00B8665C">
        <w:tab/>
        <w:t>the time when the software used on the device is no longer provided, updated or supported by the manufacturer, or by another person on behalf of the manufacturer;</w:t>
      </w:r>
    </w:p>
    <w:p w14:paraId="1704B67B" w14:textId="77777777" w:rsidR="00715C97" w:rsidRPr="00B8665C" w:rsidRDefault="00715C97" w:rsidP="00DA3018">
      <w:pPr>
        <w:pStyle w:val="paragraphsub"/>
      </w:pPr>
      <w:r w:rsidRPr="00B8665C">
        <w:tab/>
        <w:t>(iii)</w:t>
      </w:r>
      <w:r w:rsidRPr="00B8665C">
        <w:tab/>
        <w:t>the time when the regulated television service is no longer offered by the regulated television service provider.</w:t>
      </w:r>
    </w:p>
    <w:p w14:paraId="2AD9390B" w14:textId="77777777" w:rsidR="002A275A" w:rsidRPr="00B8665C" w:rsidRDefault="002A275A" w:rsidP="00DA3018">
      <w:pPr>
        <w:pStyle w:val="notetext"/>
      </w:pPr>
      <w:r w:rsidRPr="00B8665C">
        <w:t>Note:</w:t>
      </w:r>
      <w:r w:rsidRPr="00B8665C">
        <w:tab/>
        <w:t xml:space="preserve">In relation to </w:t>
      </w:r>
      <w:r w:rsidR="00B52344" w:rsidRPr="00B8665C">
        <w:t>sub</w:t>
      </w:r>
      <w:r w:rsidR="00290746" w:rsidRPr="00B8665C">
        <w:t>paragraph (</w:t>
      </w:r>
      <w:r w:rsidR="00B52344" w:rsidRPr="00B8665C">
        <w:t>b</w:t>
      </w:r>
      <w:r w:rsidRPr="00B8665C">
        <w:t>)</w:t>
      </w:r>
      <w:r w:rsidR="00B52344" w:rsidRPr="00B8665C">
        <w:t>(iii)</w:t>
      </w:r>
      <w:r w:rsidRPr="00B8665C">
        <w:t xml:space="preserve">, see </w:t>
      </w:r>
      <w:r w:rsidR="00C53F37" w:rsidRPr="00B8665C">
        <w:t>subsection (</w:t>
      </w:r>
      <w:r w:rsidR="005502A2" w:rsidRPr="00B8665C">
        <w:t>9</w:t>
      </w:r>
      <w:r w:rsidRPr="00B8665C">
        <w:t xml:space="preserve">) for when a service is or is not taken to be </w:t>
      </w:r>
      <w:r w:rsidRPr="00B8665C">
        <w:rPr>
          <w:b/>
          <w:i/>
        </w:rPr>
        <w:t>offered</w:t>
      </w:r>
      <w:r w:rsidRPr="00B8665C">
        <w:t>.</w:t>
      </w:r>
    </w:p>
    <w:p w14:paraId="6A6E22DA" w14:textId="77777777" w:rsidR="00640680" w:rsidRPr="00B8665C" w:rsidRDefault="00663A4F" w:rsidP="00DA3018">
      <w:pPr>
        <w:pStyle w:val="subsection"/>
      </w:pPr>
      <w:r w:rsidRPr="00B8665C">
        <w:tab/>
        <w:t>(</w:t>
      </w:r>
      <w:r w:rsidR="00522727" w:rsidRPr="00B8665C">
        <w:t>3</w:t>
      </w:r>
      <w:r w:rsidRPr="00B8665C">
        <w:t>)</w:t>
      </w:r>
      <w:r w:rsidRPr="00B8665C">
        <w:tab/>
        <w:t xml:space="preserve">A </w:t>
      </w:r>
      <w:r w:rsidR="0095457A" w:rsidRPr="00B8665C">
        <w:t xml:space="preserve">person </w:t>
      </w:r>
      <w:r w:rsidR="00BF5D04" w:rsidRPr="00B8665C">
        <w:t xml:space="preserve">who is subject to a requirement under </w:t>
      </w:r>
      <w:r w:rsidR="00C53F37" w:rsidRPr="00B8665C">
        <w:t>subsection (</w:t>
      </w:r>
      <w:r w:rsidR="00BF5D04" w:rsidRPr="00B8665C">
        <w:t>1) or (2)</w:t>
      </w:r>
      <w:r w:rsidRPr="00B8665C">
        <w:t xml:space="preserve"> </w:t>
      </w:r>
      <w:r w:rsidR="00B90115" w:rsidRPr="00B8665C">
        <w:t xml:space="preserve">in relation to </w:t>
      </w:r>
      <w:r w:rsidR="00786FF7" w:rsidRPr="00B8665C">
        <w:t xml:space="preserve">a regulated television device </w:t>
      </w:r>
      <w:r w:rsidR="00790C2D" w:rsidRPr="00B8665C">
        <w:t xml:space="preserve">complying with </w:t>
      </w:r>
      <w:r w:rsidR="00B90115" w:rsidRPr="00B8665C">
        <w:t xml:space="preserve">the minimum prominence requirements for a regulated television service </w:t>
      </w:r>
      <w:r w:rsidRPr="00B8665C">
        <w:t>must</w:t>
      </w:r>
      <w:r w:rsidR="00640680" w:rsidRPr="00B8665C">
        <w:t xml:space="preserve"> not</w:t>
      </w:r>
      <w:r w:rsidRPr="00B8665C">
        <w:t xml:space="preserve"> </w:t>
      </w:r>
      <w:r w:rsidR="00640680" w:rsidRPr="00B8665C">
        <w:t xml:space="preserve">require </w:t>
      </w:r>
      <w:r w:rsidR="00790C2D" w:rsidRPr="00B8665C">
        <w:t>the</w:t>
      </w:r>
      <w:r w:rsidR="00640680" w:rsidRPr="00B8665C">
        <w:t xml:space="preserve"> regulated television service provider to pay a fee, charge or any other consideration </w:t>
      </w:r>
      <w:r w:rsidR="00790C2D" w:rsidRPr="00B8665C">
        <w:t xml:space="preserve">for, or </w:t>
      </w:r>
      <w:r w:rsidR="00640680" w:rsidRPr="00B8665C">
        <w:t>in connection with</w:t>
      </w:r>
      <w:r w:rsidR="00790C2D" w:rsidRPr="00B8665C">
        <w:t>,</w:t>
      </w:r>
      <w:r w:rsidR="00640680" w:rsidRPr="00B8665C">
        <w:t xml:space="preserve"> the device complying with those requirements.</w:t>
      </w:r>
    </w:p>
    <w:p w14:paraId="1E3BE674" w14:textId="77777777" w:rsidR="0084197B" w:rsidRPr="00B8665C" w:rsidRDefault="000F2005" w:rsidP="00DA3018">
      <w:pPr>
        <w:pStyle w:val="subsection"/>
      </w:pPr>
      <w:r w:rsidRPr="00B8665C">
        <w:tab/>
        <w:t>(</w:t>
      </w:r>
      <w:r w:rsidR="009D6C00" w:rsidRPr="00B8665C">
        <w:t>4</w:t>
      </w:r>
      <w:r w:rsidRPr="00B8665C">
        <w:t>)</w:t>
      </w:r>
      <w:r w:rsidRPr="00B8665C">
        <w:tab/>
      </w:r>
      <w:r w:rsidR="002471B6" w:rsidRPr="00B8665C">
        <w:t xml:space="preserve">A person who is subject to a requirement under </w:t>
      </w:r>
      <w:r w:rsidR="00C53F37" w:rsidRPr="00B8665C">
        <w:t>subsection (</w:t>
      </w:r>
      <w:r w:rsidR="002471B6" w:rsidRPr="00B8665C">
        <w:t xml:space="preserve">1) or (2) in relation to a regulated television device </w:t>
      </w:r>
      <w:r w:rsidR="004E5B1B" w:rsidRPr="00B8665C">
        <w:t xml:space="preserve">complying with the minimum prominence requirements for a regulated television service, </w:t>
      </w:r>
      <w:r w:rsidR="002471B6" w:rsidRPr="00B8665C">
        <w:t xml:space="preserve">must </w:t>
      </w:r>
      <w:r w:rsidR="000A3CB0" w:rsidRPr="00B8665C">
        <w:t>take reasonable</w:t>
      </w:r>
      <w:r w:rsidR="002471B6" w:rsidRPr="00B8665C">
        <w:t xml:space="preserve"> </w:t>
      </w:r>
      <w:r w:rsidR="000A3CB0" w:rsidRPr="00B8665C">
        <w:t xml:space="preserve">steps to ensure </w:t>
      </w:r>
      <w:r w:rsidR="00390857" w:rsidRPr="00B8665C">
        <w:t>that</w:t>
      </w:r>
      <w:r w:rsidR="002471B6" w:rsidRPr="00B8665C">
        <w:t xml:space="preserve"> </w:t>
      </w:r>
      <w:r w:rsidR="00EE65EA" w:rsidRPr="00B8665C">
        <w:t xml:space="preserve">the </w:t>
      </w:r>
      <w:r w:rsidR="00F54AFE" w:rsidRPr="00B8665C">
        <w:t xml:space="preserve">audiovisual </w:t>
      </w:r>
      <w:r w:rsidR="00EE65EA" w:rsidRPr="00B8665C">
        <w:t>content</w:t>
      </w:r>
      <w:r w:rsidR="004E5B1B" w:rsidRPr="00B8665C">
        <w:t xml:space="preserve"> provided by that service</w:t>
      </w:r>
      <w:r w:rsidR="004F469E" w:rsidRPr="00B8665C">
        <w:t>, including</w:t>
      </w:r>
      <w:r w:rsidR="00390857" w:rsidRPr="00B8665C">
        <w:t xml:space="preserve"> any</w:t>
      </w:r>
      <w:r w:rsidR="00520134" w:rsidRPr="00B8665C">
        <w:t xml:space="preserve"> </w:t>
      </w:r>
      <w:r w:rsidR="004F469E" w:rsidRPr="00B8665C">
        <w:t>advertising</w:t>
      </w:r>
      <w:r w:rsidR="00520134" w:rsidRPr="00B8665C">
        <w:t xml:space="preserve"> </w:t>
      </w:r>
      <w:r w:rsidR="00464A05" w:rsidRPr="00B8665C">
        <w:t xml:space="preserve">or </w:t>
      </w:r>
      <w:r w:rsidR="00390857" w:rsidRPr="00B8665C">
        <w:t>sponsorship matter, is not altered or interfered with.</w:t>
      </w:r>
    </w:p>
    <w:p w14:paraId="7B04C123" w14:textId="77777777" w:rsidR="00B42F57" w:rsidRPr="00B8665C" w:rsidRDefault="00B42F57" w:rsidP="00DA3018">
      <w:pPr>
        <w:pStyle w:val="SubsectionHead"/>
      </w:pPr>
      <w:r w:rsidRPr="00B8665C">
        <w:t>Civil penalty provision</w:t>
      </w:r>
      <w:r w:rsidR="00640680" w:rsidRPr="00B8665C">
        <w:t>s</w:t>
      </w:r>
    </w:p>
    <w:p w14:paraId="0072431F" w14:textId="77777777" w:rsidR="00715C97" w:rsidRPr="00B8665C" w:rsidRDefault="00715C97" w:rsidP="00DA3018">
      <w:pPr>
        <w:pStyle w:val="subsection"/>
      </w:pPr>
      <w:r w:rsidRPr="00B8665C">
        <w:tab/>
        <w:t>(</w:t>
      </w:r>
      <w:r w:rsidR="009D6C00" w:rsidRPr="00B8665C">
        <w:t>5</w:t>
      </w:r>
      <w:r w:rsidRPr="00B8665C">
        <w:t>)</w:t>
      </w:r>
      <w:r w:rsidRPr="00B8665C">
        <w:tab/>
      </w:r>
      <w:r w:rsidR="004967BD" w:rsidRPr="00B8665C">
        <w:t>Subsections (</w:t>
      </w:r>
      <w:r w:rsidRPr="00B8665C">
        <w:t>1)</w:t>
      </w:r>
      <w:r w:rsidR="0095457A" w:rsidRPr="00B8665C">
        <w:t xml:space="preserve">, </w:t>
      </w:r>
      <w:r w:rsidRPr="00B8665C">
        <w:t>(2)</w:t>
      </w:r>
      <w:r w:rsidR="00621429" w:rsidRPr="00B8665C">
        <w:t xml:space="preserve">, </w:t>
      </w:r>
      <w:r w:rsidR="0095457A" w:rsidRPr="00B8665C">
        <w:t xml:space="preserve">(3) </w:t>
      </w:r>
      <w:r w:rsidR="00621429" w:rsidRPr="00B8665C">
        <w:t xml:space="preserve">and (4) </w:t>
      </w:r>
      <w:r w:rsidRPr="00B8665C">
        <w:t>are civil penalty provisions.</w:t>
      </w:r>
    </w:p>
    <w:p w14:paraId="3A85A2DA" w14:textId="77777777" w:rsidR="00ED691C" w:rsidRPr="00B8665C" w:rsidRDefault="00ED691C" w:rsidP="00DA3018">
      <w:pPr>
        <w:pStyle w:val="SubsectionHead"/>
      </w:pPr>
      <w:r w:rsidRPr="00B8665C">
        <w:t>Exception</w:t>
      </w:r>
    </w:p>
    <w:p w14:paraId="33C54D94" w14:textId="77777777" w:rsidR="007C513D" w:rsidRPr="00B8665C" w:rsidRDefault="007C513D" w:rsidP="00DA3018">
      <w:pPr>
        <w:pStyle w:val="subsection"/>
      </w:pPr>
      <w:r w:rsidRPr="00B8665C">
        <w:tab/>
        <w:t>(6)</w:t>
      </w:r>
      <w:r w:rsidRPr="00B8665C">
        <w:tab/>
      </w:r>
      <w:r w:rsidR="00290746" w:rsidRPr="00B8665C">
        <w:t>Subsection (</w:t>
      </w:r>
      <w:r w:rsidR="00ED691C" w:rsidRPr="00B8665C">
        <w:t>1) or (2) does not apply to a person if:</w:t>
      </w:r>
    </w:p>
    <w:p w14:paraId="333DF78A" w14:textId="77777777" w:rsidR="00ED691C" w:rsidRPr="00B8665C" w:rsidRDefault="00ED691C" w:rsidP="00DA3018">
      <w:pPr>
        <w:pStyle w:val="paragraph"/>
      </w:pPr>
      <w:r w:rsidRPr="00B8665C">
        <w:lastRenderedPageBreak/>
        <w:tab/>
        <w:t>(a)</w:t>
      </w:r>
      <w:r w:rsidRPr="00B8665C">
        <w:tab/>
        <w:t>the person is subject to a requirement under that subsection</w:t>
      </w:r>
      <w:r w:rsidR="00070198" w:rsidRPr="00B8665C">
        <w:t>; and</w:t>
      </w:r>
    </w:p>
    <w:p w14:paraId="6B4E3BA0" w14:textId="77777777" w:rsidR="00070198" w:rsidRPr="00B8665C" w:rsidRDefault="00070198" w:rsidP="00DA3018">
      <w:pPr>
        <w:pStyle w:val="paragraph"/>
      </w:pPr>
      <w:r w:rsidRPr="00B8665C">
        <w:tab/>
        <w:t>(b)</w:t>
      </w:r>
      <w:r w:rsidRPr="00B8665C">
        <w:tab/>
        <w:t>the person fails to comply with that requirement; and</w:t>
      </w:r>
    </w:p>
    <w:p w14:paraId="335268CE" w14:textId="77777777" w:rsidR="00070198" w:rsidRPr="00B8665C" w:rsidRDefault="00070198" w:rsidP="00DA3018">
      <w:pPr>
        <w:pStyle w:val="paragraph"/>
      </w:pPr>
      <w:r w:rsidRPr="00B8665C">
        <w:tab/>
        <w:t>(c)</w:t>
      </w:r>
      <w:r w:rsidRPr="00B8665C">
        <w:tab/>
        <w:t>that failure to comply is because of circumstances that are outside the control of the person.</w:t>
      </w:r>
    </w:p>
    <w:p w14:paraId="7B8B6E17" w14:textId="77777777" w:rsidR="00B351C2" w:rsidRPr="00B8665C" w:rsidRDefault="00B351C2" w:rsidP="00DA3018">
      <w:pPr>
        <w:pStyle w:val="SubsectionHead"/>
      </w:pPr>
      <w:r w:rsidRPr="00B8665C">
        <w:t>Warnings</w:t>
      </w:r>
    </w:p>
    <w:p w14:paraId="2F0B5E98" w14:textId="77777777" w:rsidR="00B351C2" w:rsidRPr="00B8665C" w:rsidRDefault="00B351C2" w:rsidP="00DA3018">
      <w:pPr>
        <w:pStyle w:val="subsection"/>
      </w:pPr>
      <w:r w:rsidRPr="00B8665C">
        <w:tab/>
        <w:t>(</w:t>
      </w:r>
      <w:r w:rsidR="0082102C" w:rsidRPr="00B8665C">
        <w:t>7</w:t>
      </w:r>
      <w:r w:rsidRPr="00B8665C">
        <w:t>)</w:t>
      </w:r>
      <w:r w:rsidRPr="00B8665C">
        <w:tab/>
        <w:t xml:space="preserve">If the ACMA is satisfied that a </w:t>
      </w:r>
      <w:r w:rsidR="00B83148" w:rsidRPr="00B8665C">
        <w:t xml:space="preserve">person </w:t>
      </w:r>
      <w:r w:rsidRPr="00B8665C">
        <w:t xml:space="preserve">has contravened </w:t>
      </w:r>
      <w:r w:rsidR="00C53F37" w:rsidRPr="00B8665C">
        <w:t>subsection (</w:t>
      </w:r>
      <w:r w:rsidRPr="00B8665C">
        <w:t>1)</w:t>
      </w:r>
      <w:r w:rsidR="00B02CB6" w:rsidRPr="00B8665C">
        <w:t xml:space="preserve">, </w:t>
      </w:r>
      <w:r w:rsidRPr="00B8665C">
        <w:t>(2),</w:t>
      </w:r>
      <w:r w:rsidR="00621429" w:rsidRPr="00B8665C">
        <w:t xml:space="preserve"> </w:t>
      </w:r>
      <w:r w:rsidR="00B02CB6" w:rsidRPr="00B8665C">
        <w:t>(3)</w:t>
      </w:r>
      <w:r w:rsidR="00621429" w:rsidRPr="00B8665C">
        <w:t xml:space="preserve"> or (4)</w:t>
      </w:r>
      <w:r w:rsidR="002A5316" w:rsidRPr="00B8665C">
        <w:t>,</w:t>
      </w:r>
      <w:r w:rsidRPr="00B8665C">
        <w:t xml:space="preserve"> the ACMA may issue a formal warning to the </w:t>
      </w:r>
      <w:r w:rsidR="00B83148" w:rsidRPr="00B8665C">
        <w:t>person</w:t>
      </w:r>
      <w:r w:rsidRPr="00B8665C">
        <w:t>.</w:t>
      </w:r>
    </w:p>
    <w:p w14:paraId="6238B8F8" w14:textId="4599FA4D" w:rsidR="00B351C2" w:rsidRPr="00B8665C" w:rsidRDefault="00B351C2" w:rsidP="00DA3018">
      <w:pPr>
        <w:pStyle w:val="subsection"/>
      </w:pPr>
      <w:r w:rsidRPr="00B8665C">
        <w:tab/>
        <w:t>(</w:t>
      </w:r>
      <w:r w:rsidR="0082102C" w:rsidRPr="00B8665C">
        <w:t>8</w:t>
      </w:r>
      <w:r w:rsidRPr="00B8665C">
        <w:t>)</w:t>
      </w:r>
      <w:r w:rsidRPr="00B8665C">
        <w:tab/>
        <w:t xml:space="preserve">For the purposes of this Act and the </w:t>
      </w:r>
      <w:r w:rsidRPr="00B8665C">
        <w:rPr>
          <w:i/>
        </w:rPr>
        <w:t>Australian Communications and Media Authority Act 2005</w:t>
      </w:r>
      <w:r w:rsidRPr="00B8665C">
        <w:t xml:space="preserve">, a warning under </w:t>
      </w:r>
      <w:r w:rsidR="00C53F37" w:rsidRPr="00B8665C">
        <w:t>subsection (</w:t>
      </w:r>
      <w:r w:rsidR="0052713D">
        <w:t>7</w:t>
      </w:r>
      <w:r w:rsidRPr="00B8665C">
        <w:t>) is taken to be a notice under this Part.</w:t>
      </w:r>
    </w:p>
    <w:p w14:paraId="351CF46F" w14:textId="77777777" w:rsidR="00D42DFC" w:rsidRPr="00B8665C" w:rsidRDefault="00A1633E" w:rsidP="00DA3018">
      <w:pPr>
        <w:pStyle w:val="SubsectionHead"/>
      </w:pPr>
      <w:r w:rsidRPr="00B8665C">
        <w:t>ACMA</w:t>
      </w:r>
      <w:r w:rsidR="008D2D13" w:rsidRPr="00B8665C">
        <w:t xml:space="preserve"> may prescribe w</w:t>
      </w:r>
      <w:r w:rsidR="00D42DFC" w:rsidRPr="00B8665C">
        <w:t xml:space="preserve">hen a regulated television service is </w:t>
      </w:r>
      <w:r w:rsidR="00D42DFC" w:rsidRPr="00B8665C">
        <w:rPr>
          <w:b/>
        </w:rPr>
        <w:t>offered</w:t>
      </w:r>
    </w:p>
    <w:p w14:paraId="32DA2735" w14:textId="77777777" w:rsidR="00270B87" w:rsidRPr="00B8665C" w:rsidRDefault="008D2D13" w:rsidP="00DA3018">
      <w:pPr>
        <w:pStyle w:val="subsection"/>
      </w:pPr>
      <w:r w:rsidRPr="00B8665C">
        <w:tab/>
        <w:t>(</w:t>
      </w:r>
      <w:r w:rsidR="0082102C" w:rsidRPr="00B8665C">
        <w:t>9</w:t>
      </w:r>
      <w:r w:rsidRPr="00B8665C">
        <w:t>)</w:t>
      </w:r>
      <w:r w:rsidRPr="00B8665C">
        <w:tab/>
        <w:t xml:space="preserve">For the purposes of this section, </w:t>
      </w:r>
      <w:r w:rsidR="00A1633E" w:rsidRPr="00B8665C">
        <w:t>the ACMA may, by legislative instrument:</w:t>
      </w:r>
    </w:p>
    <w:p w14:paraId="761EF0C5" w14:textId="77777777" w:rsidR="008D2D13" w:rsidRPr="00B8665C" w:rsidRDefault="00270B87" w:rsidP="00DA3018">
      <w:pPr>
        <w:pStyle w:val="paragraph"/>
      </w:pPr>
      <w:r w:rsidRPr="00B8665C">
        <w:tab/>
        <w:t>(a)</w:t>
      </w:r>
      <w:r w:rsidRPr="00B8665C">
        <w:tab/>
      </w:r>
      <w:r w:rsidR="00132DA6" w:rsidRPr="00B8665C">
        <w:t>determine</w:t>
      </w:r>
      <w:r w:rsidR="005925E1" w:rsidRPr="00B8665C">
        <w:t xml:space="preserve"> </w:t>
      </w:r>
      <w:r w:rsidR="00F43971" w:rsidRPr="00B8665C">
        <w:t xml:space="preserve">circumstances in which </w:t>
      </w:r>
      <w:r w:rsidR="008D2D13" w:rsidRPr="00B8665C">
        <w:t xml:space="preserve">a regulated television service </w:t>
      </w:r>
      <w:r w:rsidR="00F43971" w:rsidRPr="00B8665C">
        <w:t xml:space="preserve">is or is not taken to be </w:t>
      </w:r>
      <w:r w:rsidR="00F43971" w:rsidRPr="00B8665C">
        <w:rPr>
          <w:b/>
          <w:i/>
        </w:rPr>
        <w:t>offered</w:t>
      </w:r>
      <w:r w:rsidRPr="00B8665C">
        <w:t>; and</w:t>
      </w:r>
    </w:p>
    <w:p w14:paraId="1C07B193" w14:textId="77777777" w:rsidR="001A15BD" w:rsidRPr="00B8665C" w:rsidRDefault="00270B87" w:rsidP="00DA3018">
      <w:pPr>
        <w:pStyle w:val="paragraph"/>
      </w:pPr>
      <w:r w:rsidRPr="00B8665C">
        <w:tab/>
        <w:t>(b)</w:t>
      </w:r>
      <w:r w:rsidRPr="00B8665C">
        <w:tab/>
        <w:t>w</w:t>
      </w:r>
      <w:r w:rsidR="001A15BD" w:rsidRPr="00B8665C">
        <w:t xml:space="preserve">ithout limiting subsection 33(3A) of the </w:t>
      </w:r>
      <w:r w:rsidR="001A15BD" w:rsidRPr="00B8665C">
        <w:rPr>
          <w:i/>
        </w:rPr>
        <w:t>Acts Interpretation Act 1901</w:t>
      </w:r>
      <w:r w:rsidR="001A15BD" w:rsidRPr="00B8665C">
        <w:t xml:space="preserve">, </w:t>
      </w:r>
      <w:r w:rsidR="00132DA6" w:rsidRPr="00B8665C">
        <w:t>determine</w:t>
      </w:r>
      <w:r w:rsidR="005925E1" w:rsidRPr="00B8665C">
        <w:t xml:space="preserve"> </w:t>
      </w:r>
      <w:r w:rsidR="001A15BD" w:rsidRPr="00B8665C">
        <w:t>different circumstances in relation to different regulated television services or kinds of regulated television services</w:t>
      </w:r>
      <w:r w:rsidR="00A15663" w:rsidRPr="00B8665C">
        <w:t>.</w:t>
      </w:r>
    </w:p>
    <w:p w14:paraId="6E341F8E" w14:textId="77777777" w:rsidR="001A15BD" w:rsidRPr="00B8665C" w:rsidRDefault="001A15BD" w:rsidP="00DA3018">
      <w:pPr>
        <w:pStyle w:val="notetext"/>
      </w:pPr>
      <w:r w:rsidRPr="00B8665C">
        <w:t>Note:</w:t>
      </w:r>
      <w:r w:rsidRPr="00B8665C">
        <w:tab/>
        <w:t xml:space="preserve">For specification by class, see subsection 13(3) of the </w:t>
      </w:r>
      <w:r w:rsidRPr="00B8665C">
        <w:rPr>
          <w:i/>
        </w:rPr>
        <w:t>Legislation Act 2003</w:t>
      </w:r>
      <w:r w:rsidRPr="00B8665C">
        <w:t>.</w:t>
      </w:r>
    </w:p>
    <w:p w14:paraId="60AB6B8B" w14:textId="77777777" w:rsidR="001469B7" w:rsidRPr="00B8665C" w:rsidRDefault="00F00187" w:rsidP="00DA3018">
      <w:pPr>
        <w:pStyle w:val="ActHead5"/>
      </w:pPr>
      <w:bookmarkStart w:id="20" w:name="_Toc171513145"/>
      <w:r w:rsidRPr="00BB4928">
        <w:rPr>
          <w:rStyle w:val="CharSectno"/>
        </w:rPr>
        <w:t>130ZZO</w:t>
      </w:r>
      <w:r w:rsidR="001469B7" w:rsidRPr="00B8665C">
        <w:t xml:space="preserve">  </w:t>
      </w:r>
      <w:r w:rsidR="006B7996" w:rsidRPr="00B8665C">
        <w:t>Regulations may prescribe m</w:t>
      </w:r>
      <w:r w:rsidR="001469B7" w:rsidRPr="00B8665C">
        <w:t>inimum prominence requirements</w:t>
      </w:r>
      <w:bookmarkEnd w:id="20"/>
    </w:p>
    <w:p w14:paraId="2B498F23" w14:textId="77777777" w:rsidR="00FD7F08" w:rsidRPr="00B8665C" w:rsidRDefault="00FD7F08" w:rsidP="00DA3018">
      <w:pPr>
        <w:pStyle w:val="subsection"/>
      </w:pPr>
      <w:r w:rsidRPr="00B8665C">
        <w:tab/>
        <w:t>(1)</w:t>
      </w:r>
      <w:r w:rsidRPr="00B8665C">
        <w:tab/>
        <w:t xml:space="preserve">The regulations may prescribe requirements (the </w:t>
      </w:r>
      <w:r w:rsidRPr="00B8665C">
        <w:rPr>
          <w:b/>
          <w:i/>
        </w:rPr>
        <w:t>minimum prominence requirements</w:t>
      </w:r>
      <w:r w:rsidRPr="00B8665C">
        <w:t xml:space="preserve">), </w:t>
      </w:r>
      <w:r w:rsidR="007C1160" w:rsidRPr="00B8665C">
        <w:t xml:space="preserve">with which a </w:t>
      </w:r>
      <w:r w:rsidRPr="00B8665C">
        <w:t>regulated television device</w:t>
      </w:r>
      <w:r w:rsidR="007C1160" w:rsidRPr="00B8665C">
        <w:t xml:space="preserve"> must comply</w:t>
      </w:r>
      <w:r w:rsidRPr="00B8665C">
        <w:t>, in relation to any or all of the following</w:t>
      </w:r>
      <w:r w:rsidR="009C64F9" w:rsidRPr="00B8665C">
        <w:t>:</w:t>
      </w:r>
    </w:p>
    <w:p w14:paraId="4004EACF" w14:textId="77777777" w:rsidR="005641B8" w:rsidRPr="00B8665C" w:rsidRDefault="005641B8" w:rsidP="00DA3018">
      <w:pPr>
        <w:pStyle w:val="paragraph"/>
      </w:pPr>
      <w:r w:rsidRPr="00B8665C">
        <w:tab/>
        <w:t>(a)</w:t>
      </w:r>
      <w:r w:rsidRPr="00B8665C">
        <w:tab/>
        <w:t>access to regulated television services on the device;</w:t>
      </w:r>
    </w:p>
    <w:p w14:paraId="17B0F0C7" w14:textId="77777777" w:rsidR="00A45545" w:rsidRPr="00B8665C" w:rsidRDefault="00626430" w:rsidP="00DA3018">
      <w:pPr>
        <w:pStyle w:val="paragraph"/>
      </w:pPr>
      <w:r w:rsidRPr="00B8665C">
        <w:tab/>
        <w:t>(</w:t>
      </w:r>
      <w:r w:rsidR="005641B8" w:rsidRPr="00B8665C">
        <w:t>b</w:t>
      </w:r>
      <w:r w:rsidRPr="00B8665C">
        <w:t>)</w:t>
      </w:r>
      <w:r w:rsidRPr="00B8665C">
        <w:tab/>
      </w:r>
      <w:r w:rsidR="009C64F9" w:rsidRPr="00B8665C">
        <w:t>the display</w:t>
      </w:r>
      <w:r w:rsidR="00B661AF" w:rsidRPr="00B8665C">
        <w:t xml:space="preserve">, </w:t>
      </w:r>
      <w:r w:rsidR="004304BD" w:rsidRPr="00B8665C">
        <w:t>location</w:t>
      </w:r>
      <w:r w:rsidR="009C64F9" w:rsidRPr="00B8665C">
        <w:t xml:space="preserve"> </w:t>
      </w:r>
      <w:r w:rsidR="00B661AF" w:rsidRPr="00B8665C">
        <w:t xml:space="preserve">or positioning </w:t>
      </w:r>
      <w:r w:rsidR="00F520FB" w:rsidRPr="00B8665C">
        <w:t xml:space="preserve">on the device or the primary user interface of the device </w:t>
      </w:r>
      <w:r w:rsidR="009C64F9" w:rsidRPr="00B8665C">
        <w:t>of</w:t>
      </w:r>
      <w:r w:rsidR="00A45545" w:rsidRPr="00B8665C">
        <w:t>:</w:t>
      </w:r>
    </w:p>
    <w:p w14:paraId="7A11B325" w14:textId="77777777" w:rsidR="009C64F9" w:rsidRPr="00B8665C" w:rsidRDefault="00A45545" w:rsidP="00DA3018">
      <w:pPr>
        <w:pStyle w:val="paragraphsub"/>
      </w:pPr>
      <w:r w:rsidRPr="00B8665C">
        <w:tab/>
        <w:t>(i)</w:t>
      </w:r>
      <w:r w:rsidRPr="00B8665C">
        <w:tab/>
      </w:r>
      <w:r w:rsidR="009C64F9" w:rsidRPr="00B8665C">
        <w:t>regulated television services;</w:t>
      </w:r>
      <w:r w:rsidR="00C6300E" w:rsidRPr="00B8665C">
        <w:t xml:space="preserve"> or</w:t>
      </w:r>
    </w:p>
    <w:p w14:paraId="14127CC5" w14:textId="77777777" w:rsidR="0025084F" w:rsidRPr="00B8665C" w:rsidRDefault="00C6300E" w:rsidP="00DA3018">
      <w:pPr>
        <w:pStyle w:val="paragraphsub"/>
      </w:pPr>
      <w:r w:rsidRPr="00B8665C">
        <w:lastRenderedPageBreak/>
        <w:tab/>
        <w:t>(ii)</w:t>
      </w:r>
      <w:r w:rsidRPr="00B8665C">
        <w:tab/>
        <w:t>applications, covered by subsection 130ZZJ(5)</w:t>
      </w:r>
      <w:r w:rsidR="00D04D67" w:rsidRPr="00B8665C">
        <w:t>, that are used to access regulated television services;</w:t>
      </w:r>
      <w:r w:rsidR="0025084F" w:rsidRPr="00B8665C">
        <w:t xml:space="preserve"> or</w:t>
      </w:r>
    </w:p>
    <w:p w14:paraId="24493B74" w14:textId="77777777" w:rsidR="0025084F" w:rsidRPr="00B8665C" w:rsidRDefault="0025084F" w:rsidP="00DA3018">
      <w:pPr>
        <w:pStyle w:val="paragraphsub"/>
      </w:pPr>
      <w:r w:rsidRPr="00B8665C">
        <w:tab/>
        <w:t>(iii)</w:t>
      </w:r>
      <w:r w:rsidRPr="00B8665C">
        <w:tab/>
      </w:r>
      <w:r w:rsidR="006210C8" w:rsidRPr="00B8665C">
        <w:t xml:space="preserve">any other </w:t>
      </w:r>
      <w:r w:rsidR="002B2CEF" w:rsidRPr="00B8665C">
        <w:t>thing</w:t>
      </w:r>
      <w:r w:rsidR="006210C8" w:rsidRPr="00B8665C">
        <w:t xml:space="preserve"> </w:t>
      </w:r>
      <w:r w:rsidRPr="00B8665C">
        <w:t>used to access regulated television services;</w:t>
      </w:r>
    </w:p>
    <w:p w14:paraId="287A9939" w14:textId="77777777" w:rsidR="009C64F9" w:rsidRPr="00B8665C" w:rsidRDefault="00626430" w:rsidP="00DA3018">
      <w:pPr>
        <w:pStyle w:val="paragraph"/>
      </w:pPr>
      <w:r w:rsidRPr="00B8665C">
        <w:tab/>
        <w:t>(c)</w:t>
      </w:r>
      <w:r w:rsidRPr="00B8665C">
        <w:tab/>
      </w:r>
      <w:r w:rsidR="009C64F9" w:rsidRPr="00B8665C">
        <w:t xml:space="preserve">installation </w:t>
      </w:r>
      <w:r w:rsidR="00095DB6" w:rsidRPr="00B8665C">
        <w:t xml:space="preserve">on the device </w:t>
      </w:r>
      <w:r w:rsidR="00025B2F" w:rsidRPr="00B8665C">
        <w:t>of</w:t>
      </w:r>
      <w:r w:rsidR="00095DB6" w:rsidRPr="00B8665C">
        <w:t xml:space="preserve"> </w:t>
      </w:r>
      <w:r w:rsidR="009C64F9" w:rsidRPr="00B8665C">
        <w:t>applications</w:t>
      </w:r>
      <w:r w:rsidR="00B23AAB" w:rsidRPr="00B8665C">
        <w:t>,</w:t>
      </w:r>
      <w:r w:rsidR="00803CDA" w:rsidRPr="00B8665C">
        <w:t xml:space="preserve"> covered by subsection </w:t>
      </w:r>
      <w:r w:rsidR="00F00187" w:rsidRPr="00B8665C">
        <w:t>130ZZJ</w:t>
      </w:r>
      <w:r w:rsidR="00803CDA" w:rsidRPr="00B8665C">
        <w:t>(5)</w:t>
      </w:r>
      <w:r w:rsidR="00FD74CA" w:rsidRPr="00B8665C">
        <w:t>,</w:t>
      </w:r>
      <w:r w:rsidR="00803CDA" w:rsidRPr="00B8665C">
        <w:t xml:space="preserve"> that are</w:t>
      </w:r>
      <w:r w:rsidR="009C64F9" w:rsidRPr="00B8665C">
        <w:t xml:space="preserve"> used to access regulated television services</w:t>
      </w:r>
      <w:r w:rsidR="00E61968" w:rsidRPr="00B8665C">
        <w:t>;</w:t>
      </w:r>
    </w:p>
    <w:p w14:paraId="0254EF82" w14:textId="77777777" w:rsidR="00095DB6" w:rsidRPr="00B8665C" w:rsidRDefault="00626430" w:rsidP="00DA3018">
      <w:pPr>
        <w:pStyle w:val="paragraph"/>
      </w:pPr>
      <w:r w:rsidRPr="00B8665C">
        <w:tab/>
        <w:t>(d)</w:t>
      </w:r>
      <w:r w:rsidRPr="00B8665C">
        <w:tab/>
      </w:r>
      <w:r w:rsidR="00B23AAB" w:rsidRPr="00B8665C">
        <w:t>the availability for installation on the device of such applications;</w:t>
      </w:r>
    </w:p>
    <w:p w14:paraId="0F7512DD" w14:textId="77777777" w:rsidR="008A1225" w:rsidRPr="00B8665C" w:rsidRDefault="00626430" w:rsidP="00DA3018">
      <w:pPr>
        <w:pStyle w:val="paragraph"/>
      </w:pPr>
      <w:r w:rsidRPr="00B8665C">
        <w:tab/>
        <w:t>(e)</w:t>
      </w:r>
      <w:r w:rsidRPr="00B8665C">
        <w:tab/>
      </w:r>
      <w:r w:rsidR="008A1225" w:rsidRPr="00B8665C">
        <w:t xml:space="preserve">the updating of </w:t>
      </w:r>
      <w:r w:rsidR="00372504" w:rsidRPr="00B8665C">
        <w:t>such applications that are installed on the device;</w:t>
      </w:r>
    </w:p>
    <w:p w14:paraId="19616A74" w14:textId="77777777" w:rsidR="00E61968" w:rsidRPr="00B8665C" w:rsidRDefault="00626430" w:rsidP="00DA3018">
      <w:pPr>
        <w:pStyle w:val="paragraph"/>
      </w:pPr>
      <w:r w:rsidRPr="00B8665C">
        <w:tab/>
        <w:t>(f)</w:t>
      </w:r>
      <w:r w:rsidRPr="00B8665C">
        <w:tab/>
      </w:r>
      <w:r w:rsidR="00733DA9" w:rsidRPr="00B8665C">
        <w:t xml:space="preserve">any </w:t>
      </w:r>
      <w:r w:rsidR="002B3472" w:rsidRPr="00B8665C">
        <w:t>electronic program guide</w:t>
      </w:r>
      <w:r w:rsidR="00E970E7" w:rsidRPr="00B8665C">
        <w:t xml:space="preserve"> on </w:t>
      </w:r>
      <w:r w:rsidR="00FE6DD9" w:rsidRPr="00B8665C">
        <w:t>the</w:t>
      </w:r>
      <w:r w:rsidR="00E970E7" w:rsidRPr="00B8665C">
        <w:t xml:space="preserve"> device</w:t>
      </w:r>
      <w:r w:rsidR="00733DA9" w:rsidRPr="00B8665C">
        <w:t xml:space="preserve"> that provides information about</w:t>
      </w:r>
      <w:r w:rsidR="00B45543" w:rsidRPr="00B8665C">
        <w:t xml:space="preserve"> or</w:t>
      </w:r>
      <w:r w:rsidR="00733DA9" w:rsidRPr="00B8665C">
        <w:t xml:space="preserve"> access to regulated television services</w:t>
      </w:r>
      <w:r w:rsidR="002B3472" w:rsidRPr="00B8665C">
        <w:t>.</w:t>
      </w:r>
    </w:p>
    <w:p w14:paraId="493D972B" w14:textId="77777777" w:rsidR="00D459EB" w:rsidRPr="00B8665C" w:rsidRDefault="00D459EB" w:rsidP="00DA3018">
      <w:pPr>
        <w:pStyle w:val="subsection"/>
      </w:pPr>
      <w:r w:rsidRPr="00B8665C">
        <w:tab/>
        <w:t>(2)</w:t>
      </w:r>
      <w:r w:rsidRPr="00B8665C">
        <w:tab/>
        <w:t xml:space="preserve">Without limiting </w:t>
      </w:r>
      <w:r w:rsidR="004967BD" w:rsidRPr="00B8665C">
        <w:t>subsection 3</w:t>
      </w:r>
      <w:r w:rsidRPr="00B8665C">
        <w:t xml:space="preserve">3(3A) of the </w:t>
      </w:r>
      <w:r w:rsidRPr="00B8665C">
        <w:rPr>
          <w:i/>
        </w:rPr>
        <w:t>Acts Interpretation Act 1901</w:t>
      </w:r>
      <w:r w:rsidRPr="00B8665C">
        <w:t>, the regulations may prescribe:</w:t>
      </w:r>
    </w:p>
    <w:p w14:paraId="5ADD1AD8" w14:textId="77777777" w:rsidR="00D459EB" w:rsidRPr="00B8665C" w:rsidRDefault="00626430" w:rsidP="00DA3018">
      <w:pPr>
        <w:pStyle w:val="paragraph"/>
      </w:pPr>
      <w:r w:rsidRPr="00B8665C">
        <w:tab/>
        <w:t>(a)</w:t>
      </w:r>
      <w:r w:rsidRPr="00B8665C">
        <w:tab/>
      </w:r>
      <w:r w:rsidR="008A763F" w:rsidRPr="00B8665C">
        <w:t>different requirements in relation to different regulated television devices or kinds of regulated television devices; or</w:t>
      </w:r>
    </w:p>
    <w:p w14:paraId="6F5BC295" w14:textId="77777777" w:rsidR="008A763F" w:rsidRPr="00B8665C" w:rsidRDefault="00626430" w:rsidP="00DA3018">
      <w:pPr>
        <w:pStyle w:val="paragraph"/>
      </w:pPr>
      <w:r w:rsidRPr="00B8665C">
        <w:tab/>
        <w:t>(b)</w:t>
      </w:r>
      <w:r w:rsidRPr="00B8665C">
        <w:tab/>
      </w:r>
      <w:r w:rsidR="008A763F" w:rsidRPr="00B8665C">
        <w:t>different requirements in relation to different regulated television services or kinds of regulated television services; or</w:t>
      </w:r>
    </w:p>
    <w:p w14:paraId="2E44C079" w14:textId="77777777" w:rsidR="008A763F" w:rsidRPr="00B8665C" w:rsidRDefault="00626430" w:rsidP="00DA3018">
      <w:pPr>
        <w:pStyle w:val="paragraph"/>
      </w:pPr>
      <w:r w:rsidRPr="00B8665C">
        <w:tab/>
        <w:t>(c)</w:t>
      </w:r>
      <w:r w:rsidRPr="00B8665C">
        <w:tab/>
      </w:r>
      <w:r w:rsidR="008A763F" w:rsidRPr="00B8665C">
        <w:t xml:space="preserve">different requirements in relation to </w:t>
      </w:r>
      <w:r w:rsidR="00B10AE9" w:rsidRPr="00B8665C">
        <w:t xml:space="preserve">different </w:t>
      </w:r>
      <w:r w:rsidR="0043582F" w:rsidRPr="00B8665C">
        <w:t>kinds of things or circumstances</w:t>
      </w:r>
      <w:r w:rsidR="008A763F" w:rsidRPr="00B8665C">
        <w:t>.</w:t>
      </w:r>
    </w:p>
    <w:p w14:paraId="1E989CA1" w14:textId="77777777" w:rsidR="00640680" w:rsidRPr="00B8665C" w:rsidRDefault="00640680" w:rsidP="00DA3018">
      <w:pPr>
        <w:pStyle w:val="notetext"/>
      </w:pPr>
      <w:r w:rsidRPr="00B8665C">
        <w:t>Note:</w:t>
      </w:r>
      <w:r w:rsidRPr="00B8665C">
        <w:tab/>
        <w:t xml:space="preserve">For specification by class, see subsection 13(3) of the </w:t>
      </w:r>
      <w:r w:rsidRPr="00B8665C">
        <w:rPr>
          <w:i/>
        </w:rPr>
        <w:t>Legislation Act 2003</w:t>
      </w:r>
      <w:r w:rsidRPr="00B8665C">
        <w:t>.</w:t>
      </w:r>
    </w:p>
    <w:p w14:paraId="5FBD8894" w14:textId="77777777" w:rsidR="008A763F" w:rsidRPr="00B8665C" w:rsidRDefault="008A763F" w:rsidP="00DA3018">
      <w:pPr>
        <w:pStyle w:val="subsection"/>
      </w:pPr>
      <w:r w:rsidRPr="00B8665C">
        <w:tab/>
        <w:t>(3)</w:t>
      </w:r>
      <w:r w:rsidRPr="00B8665C">
        <w:tab/>
        <w:t xml:space="preserve">Despite </w:t>
      </w:r>
      <w:r w:rsidR="004967BD" w:rsidRPr="00B8665C">
        <w:t>subsection 1</w:t>
      </w:r>
      <w:r w:rsidRPr="00B8665C">
        <w:t xml:space="preserve">4(2) of the </w:t>
      </w:r>
      <w:r w:rsidRPr="00B8665C">
        <w:rPr>
          <w:i/>
        </w:rPr>
        <w:t>Legislation Act 2003</w:t>
      </w:r>
      <w:r w:rsidRPr="00B8665C">
        <w:t>, regulations made for the purposes of this section may make provision in relation to a matter by applying, adopting or incorporating, with or without modification, any matter contained in an instrument or other writing as in force or existing from time to time.</w:t>
      </w:r>
    </w:p>
    <w:p w14:paraId="052D8989" w14:textId="77777777" w:rsidR="004A1693" w:rsidRPr="00B8665C" w:rsidRDefault="00957297" w:rsidP="00DA3018">
      <w:pPr>
        <w:pStyle w:val="subsection"/>
      </w:pPr>
      <w:r w:rsidRPr="00B8665C">
        <w:tab/>
        <w:t>(4)</w:t>
      </w:r>
      <w:r w:rsidRPr="00B8665C">
        <w:tab/>
        <w:t xml:space="preserve">If </w:t>
      </w:r>
      <w:r w:rsidR="000D5E61" w:rsidRPr="00B8665C">
        <w:t xml:space="preserve">regulations </w:t>
      </w:r>
      <w:r w:rsidRPr="00B8665C">
        <w:t xml:space="preserve">under </w:t>
      </w:r>
      <w:r w:rsidR="000D5E61" w:rsidRPr="00B8665C">
        <w:t>this section</w:t>
      </w:r>
      <w:r w:rsidRPr="00B8665C">
        <w:t xml:space="preserve"> make provision in relation to a matter by applying, adopting or incorporating, with or without modification, a matter contained in an instrument or writing, </w:t>
      </w:r>
      <w:r w:rsidR="004A1693" w:rsidRPr="00B8665C">
        <w:t>the Minister must ensure that the text of the matter applied, adopted or incorporated is published on the Department’s website.</w:t>
      </w:r>
    </w:p>
    <w:p w14:paraId="3F01F23C" w14:textId="77777777" w:rsidR="00957297" w:rsidRPr="00B8665C" w:rsidRDefault="00957297" w:rsidP="00DA3018">
      <w:pPr>
        <w:pStyle w:val="subsection"/>
      </w:pPr>
      <w:r w:rsidRPr="00B8665C">
        <w:tab/>
        <w:t>(5)</w:t>
      </w:r>
      <w:r w:rsidRPr="00B8665C">
        <w:tab/>
      </w:r>
      <w:r w:rsidR="00290746" w:rsidRPr="00B8665C">
        <w:t>Subsection (</w:t>
      </w:r>
      <w:r w:rsidR="000D5E61" w:rsidRPr="00B8665C">
        <w:t>4</w:t>
      </w:r>
      <w:r w:rsidRPr="00B8665C">
        <w:t>) does not apply if the publication would infringe copyright.</w:t>
      </w:r>
    </w:p>
    <w:p w14:paraId="48B6BABE" w14:textId="77777777" w:rsidR="000B60F7" w:rsidRPr="00B8665C" w:rsidRDefault="00F00187" w:rsidP="00DA3018">
      <w:pPr>
        <w:pStyle w:val="ActHead5"/>
      </w:pPr>
      <w:bookmarkStart w:id="21" w:name="_Toc171513146"/>
      <w:r w:rsidRPr="00BB4928">
        <w:rPr>
          <w:rStyle w:val="CharSectno"/>
        </w:rPr>
        <w:lastRenderedPageBreak/>
        <w:t>130ZZP</w:t>
      </w:r>
      <w:r w:rsidR="000B60F7" w:rsidRPr="00B8665C">
        <w:t xml:space="preserve">  Remedial directions—contravention of minimum prominence requirements</w:t>
      </w:r>
      <w:bookmarkEnd w:id="21"/>
    </w:p>
    <w:p w14:paraId="2526E7C9" w14:textId="77777777" w:rsidR="000B60F7" w:rsidRPr="00B8665C" w:rsidRDefault="000B60F7" w:rsidP="00DA3018">
      <w:pPr>
        <w:pStyle w:val="SubsectionHead"/>
        <w:rPr>
          <w:lang w:eastAsia="en-US"/>
        </w:rPr>
      </w:pPr>
      <w:r w:rsidRPr="00B8665C">
        <w:t>Scope</w:t>
      </w:r>
    </w:p>
    <w:p w14:paraId="6096DEE9" w14:textId="77777777" w:rsidR="000B60F7" w:rsidRPr="00B8665C" w:rsidRDefault="000B60F7" w:rsidP="00DA3018">
      <w:pPr>
        <w:pStyle w:val="subsection"/>
      </w:pPr>
      <w:r w:rsidRPr="00B8665C">
        <w:tab/>
        <w:t>(1)</w:t>
      </w:r>
      <w:r w:rsidRPr="00B8665C">
        <w:tab/>
        <w:t xml:space="preserve">This section applies if the ACMA is satisfied that a person has contravened, or is contravening, subsection </w:t>
      </w:r>
      <w:r w:rsidR="00F00187" w:rsidRPr="00B8665C">
        <w:t>130ZZN</w:t>
      </w:r>
      <w:r w:rsidRPr="00B8665C">
        <w:t>(1), (2), (3) or (4).</w:t>
      </w:r>
    </w:p>
    <w:p w14:paraId="16F28922" w14:textId="77777777" w:rsidR="000B60F7" w:rsidRPr="00B8665C" w:rsidRDefault="000B60F7" w:rsidP="00DA3018">
      <w:pPr>
        <w:pStyle w:val="SubsectionHead"/>
      </w:pPr>
      <w:r w:rsidRPr="00B8665C">
        <w:t>Remedial directions</w:t>
      </w:r>
    </w:p>
    <w:p w14:paraId="718393D2" w14:textId="77777777" w:rsidR="000B60F7" w:rsidRPr="00B8665C" w:rsidRDefault="000B60F7" w:rsidP="00DA3018">
      <w:pPr>
        <w:pStyle w:val="subsection"/>
      </w:pPr>
      <w:r w:rsidRPr="00B8665C">
        <w:tab/>
        <w:t>(2)</w:t>
      </w:r>
      <w:r w:rsidRPr="00B8665C">
        <w:tab/>
        <w:t xml:space="preserve">The ACMA may give the person a written direction requiring the person to take specified action directed towards ensuring that the person does not contravene subsection </w:t>
      </w:r>
      <w:r w:rsidR="00F00187" w:rsidRPr="00B8665C">
        <w:t>130ZZN</w:t>
      </w:r>
      <w:r w:rsidRPr="00B8665C">
        <w:t>(1), (2), (3) or (4), or is unlikely to contravene that subsection, in the future.</w:t>
      </w:r>
    </w:p>
    <w:p w14:paraId="5FCAE183" w14:textId="77777777" w:rsidR="000B60F7" w:rsidRPr="00B8665C" w:rsidRDefault="000B60F7" w:rsidP="00DA3018">
      <w:pPr>
        <w:pStyle w:val="notetext"/>
      </w:pPr>
      <w:r w:rsidRPr="00B8665C">
        <w:t>Note:</w:t>
      </w:r>
      <w:r w:rsidRPr="00B8665C">
        <w:tab/>
        <w:t xml:space="preserve">For variation and revocation, see subsection 33(3) of the </w:t>
      </w:r>
      <w:r w:rsidRPr="00B8665C">
        <w:rPr>
          <w:i/>
        </w:rPr>
        <w:t>Acts Interpretation Act 1901</w:t>
      </w:r>
      <w:r w:rsidRPr="00B8665C">
        <w:t>.</w:t>
      </w:r>
    </w:p>
    <w:p w14:paraId="053A531B" w14:textId="77777777" w:rsidR="000B60F7" w:rsidRPr="00B8665C" w:rsidRDefault="000B60F7" w:rsidP="00DA3018">
      <w:pPr>
        <w:pStyle w:val="subsection"/>
      </w:pPr>
      <w:r w:rsidRPr="00B8665C">
        <w:tab/>
        <w:t>(3)</w:t>
      </w:r>
      <w:r w:rsidRPr="00B8665C">
        <w:tab/>
        <w:t>A person must not contravene a direction under subsection (2).</w:t>
      </w:r>
    </w:p>
    <w:p w14:paraId="2992F798" w14:textId="77777777" w:rsidR="000B60F7" w:rsidRPr="00B8665C" w:rsidRDefault="000B60F7" w:rsidP="00DA3018">
      <w:pPr>
        <w:pStyle w:val="SubsectionHead"/>
      </w:pPr>
      <w:r w:rsidRPr="00B8665C">
        <w:t>Civil penalty provision</w:t>
      </w:r>
    </w:p>
    <w:p w14:paraId="06315252" w14:textId="77777777" w:rsidR="000B60F7" w:rsidRPr="00B8665C" w:rsidRDefault="000B60F7" w:rsidP="00DA3018">
      <w:pPr>
        <w:pStyle w:val="subsection"/>
      </w:pPr>
      <w:r w:rsidRPr="00B8665C">
        <w:tab/>
        <w:t>(4)</w:t>
      </w:r>
      <w:r w:rsidRPr="00B8665C">
        <w:tab/>
      </w:r>
      <w:r w:rsidR="00290746" w:rsidRPr="00B8665C">
        <w:t>Subsection (</w:t>
      </w:r>
      <w:r w:rsidRPr="00B8665C">
        <w:t>3) is a civil penalty provision.</w:t>
      </w:r>
    </w:p>
    <w:p w14:paraId="2D2FCDEF" w14:textId="77777777" w:rsidR="000B60F7" w:rsidRPr="00B8665C" w:rsidRDefault="000B60F7" w:rsidP="00DA3018">
      <w:pPr>
        <w:pStyle w:val="subsection"/>
      </w:pPr>
      <w:r w:rsidRPr="00B8665C">
        <w:tab/>
        <w:t>(5)</w:t>
      </w:r>
      <w:r w:rsidRPr="00B8665C">
        <w:tab/>
        <w:t>A person who contravenes subsection (3) commits a separate contravention of that subsection in respect of each day (including a day of the making of a relevant civil penalty order or any subsequent day) during which the contravention continues.</w:t>
      </w:r>
    </w:p>
    <w:p w14:paraId="1DFC21DE" w14:textId="77777777" w:rsidR="000B60F7" w:rsidRPr="00B8665C" w:rsidRDefault="000B60F7" w:rsidP="00DA3018">
      <w:pPr>
        <w:pStyle w:val="SubsectionHead"/>
      </w:pPr>
      <w:r w:rsidRPr="00B8665C">
        <w:t>Designated infringement notice provision</w:t>
      </w:r>
    </w:p>
    <w:p w14:paraId="6CAC0588" w14:textId="77777777" w:rsidR="000B60F7" w:rsidRPr="00B8665C" w:rsidRDefault="000B60F7" w:rsidP="00DA3018">
      <w:pPr>
        <w:pStyle w:val="subsection"/>
      </w:pPr>
      <w:r w:rsidRPr="00B8665C">
        <w:tab/>
        <w:t>(6)</w:t>
      </w:r>
      <w:r w:rsidRPr="00B8665C">
        <w:tab/>
      </w:r>
      <w:r w:rsidR="00290746" w:rsidRPr="00B8665C">
        <w:t>Subsection (</w:t>
      </w:r>
      <w:r w:rsidRPr="00B8665C">
        <w:t>3) is a designated infringement notice provision.</w:t>
      </w:r>
    </w:p>
    <w:p w14:paraId="1E5D21FA" w14:textId="77777777" w:rsidR="000B60F7" w:rsidRPr="00B8665C" w:rsidRDefault="000B60F7" w:rsidP="00DA3018">
      <w:pPr>
        <w:pStyle w:val="SubsectionHead"/>
      </w:pPr>
      <w:r w:rsidRPr="00B8665C">
        <w:t>Notice</w:t>
      </w:r>
    </w:p>
    <w:p w14:paraId="75ED3920" w14:textId="77777777" w:rsidR="000B60F7" w:rsidRPr="00B8665C" w:rsidRDefault="000B60F7" w:rsidP="00DA3018">
      <w:pPr>
        <w:pStyle w:val="subsection"/>
      </w:pPr>
      <w:r w:rsidRPr="00B8665C">
        <w:tab/>
        <w:t>(7)</w:t>
      </w:r>
      <w:r w:rsidRPr="00B8665C">
        <w:tab/>
        <w:t xml:space="preserve">For the purposes of this Act and the </w:t>
      </w:r>
      <w:r w:rsidRPr="00B8665C">
        <w:rPr>
          <w:i/>
        </w:rPr>
        <w:t>Australian Communications and Media Authority Act 2005</w:t>
      </w:r>
      <w:r w:rsidRPr="00B8665C">
        <w:t>, a direction under subsection (2) is taken to be a notice under this Part.</w:t>
      </w:r>
    </w:p>
    <w:p w14:paraId="28B58181" w14:textId="77777777" w:rsidR="00367073" w:rsidRPr="00B8665C" w:rsidRDefault="00367073" w:rsidP="00DA3018">
      <w:pPr>
        <w:pStyle w:val="ActHead3"/>
      </w:pPr>
      <w:bookmarkStart w:id="22" w:name="_Toc171513147"/>
      <w:r w:rsidRPr="00BB4928">
        <w:rPr>
          <w:rStyle w:val="CharDivNo"/>
        </w:rPr>
        <w:lastRenderedPageBreak/>
        <w:t>Division 3</w:t>
      </w:r>
      <w:r w:rsidRPr="00B8665C">
        <w:t>—</w:t>
      </w:r>
      <w:r w:rsidRPr="00BB4928">
        <w:rPr>
          <w:rStyle w:val="CharDivText"/>
        </w:rPr>
        <w:t>Information gathering</w:t>
      </w:r>
      <w:bookmarkEnd w:id="22"/>
    </w:p>
    <w:p w14:paraId="5635F586" w14:textId="77777777" w:rsidR="00367073" w:rsidRPr="00B8665C" w:rsidRDefault="00F00187" w:rsidP="00DA3018">
      <w:pPr>
        <w:pStyle w:val="ActHead5"/>
      </w:pPr>
      <w:bookmarkStart w:id="23" w:name="_Toc171513148"/>
      <w:r w:rsidRPr="00BB4928">
        <w:rPr>
          <w:rStyle w:val="CharSectno"/>
        </w:rPr>
        <w:t>130ZZQ</w:t>
      </w:r>
      <w:r w:rsidR="00367073" w:rsidRPr="00B8665C">
        <w:t xml:space="preserve">  ACMA may obtain information and documents</w:t>
      </w:r>
      <w:bookmarkEnd w:id="23"/>
    </w:p>
    <w:p w14:paraId="6F18F057" w14:textId="77777777" w:rsidR="00367073" w:rsidRPr="00B8665C" w:rsidRDefault="00367073" w:rsidP="00DA3018">
      <w:pPr>
        <w:pStyle w:val="SubsectionHead"/>
      </w:pPr>
      <w:r w:rsidRPr="00B8665C">
        <w:t>Scope</w:t>
      </w:r>
    </w:p>
    <w:p w14:paraId="2AC93191" w14:textId="77777777" w:rsidR="00367073" w:rsidRPr="00B8665C" w:rsidRDefault="00367073" w:rsidP="00DA3018">
      <w:pPr>
        <w:pStyle w:val="subsection"/>
      </w:pPr>
      <w:r w:rsidRPr="00B8665C">
        <w:tab/>
        <w:t>(1)</w:t>
      </w:r>
      <w:r w:rsidRPr="00B8665C">
        <w:tab/>
        <w:t>This section applies to a person who:</w:t>
      </w:r>
    </w:p>
    <w:p w14:paraId="037F5A2D" w14:textId="77777777" w:rsidR="00367073" w:rsidRPr="00B8665C" w:rsidRDefault="00367073" w:rsidP="00DA3018">
      <w:pPr>
        <w:pStyle w:val="paragraph"/>
      </w:pPr>
      <w:r w:rsidRPr="00B8665C">
        <w:tab/>
        <w:t>(a)</w:t>
      </w:r>
      <w:r w:rsidRPr="00B8665C">
        <w:tab/>
        <w:t>is a manufacturer of a regulated television device; or</w:t>
      </w:r>
    </w:p>
    <w:p w14:paraId="47B3234C" w14:textId="77777777" w:rsidR="00367073" w:rsidRPr="00B8665C" w:rsidRDefault="00367073" w:rsidP="00DA3018">
      <w:pPr>
        <w:pStyle w:val="paragraph"/>
      </w:pPr>
      <w:r w:rsidRPr="00B8665C">
        <w:tab/>
        <w:t>(b)</w:t>
      </w:r>
      <w:r w:rsidRPr="00B8665C">
        <w:tab/>
        <w:t>is a related body corporate of a manufacturer of a regulated television device; or</w:t>
      </w:r>
    </w:p>
    <w:p w14:paraId="3E5E083B" w14:textId="77777777" w:rsidR="00367073" w:rsidRPr="00B8665C" w:rsidRDefault="00367073" w:rsidP="00DA3018">
      <w:pPr>
        <w:pStyle w:val="paragraph"/>
      </w:pPr>
      <w:r w:rsidRPr="00B8665C">
        <w:tab/>
        <w:t>(c)</w:t>
      </w:r>
      <w:r w:rsidRPr="00B8665C">
        <w:tab/>
      </w:r>
      <w:r w:rsidR="00504F41" w:rsidRPr="00B8665C">
        <w:t>is a</w:t>
      </w:r>
      <w:r w:rsidR="00304C3F" w:rsidRPr="00B8665C">
        <w:t xml:space="preserve"> regulated television service provider</w:t>
      </w:r>
      <w:r w:rsidRPr="00B8665C">
        <w:t>;</w:t>
      </w:r>
    </w:p>
    <w:p w14:paraId="386E8F4F" w14:textId="77777777" w:rsidR="00367073" w:rsidRPr="00B8665C" w:rsidRDefault="00367073" w:rsidP="00DA3018">
      <w:pPr>
        <w:pStyle w:val="subsection2"/>
      </w:pPr>
      <w:r w:rsidRPr="00B8665C">
        <w:t>if:</w:t>
      </w:r>
    </w:p>
    <w:p w14:paraId="047C954E" w14:textId="77777777" w:rsidR="00367073" w:rsidRPr="00B8665C" w:rsidRDefault="00367073" w:rsidP="00DA3018">
      <w:pPr>
        <w:pStyle w:val="paragraph"/>
      </w:pPr>
      <w:r w:rsidRPr="00B8665C">
        <w:tab/>
        <w:t>(d)</w:t>
      </w:r>
      <w:r w:rsidRPr="00B8665C">
        <w:tab/>
        <w:t>the ACMA has reason to believe that the person</w:t>
      </w:r>
      <w:r w:rsidR="00504F41" w:rsidRPr="00B8665C">
        <w:t xml:space="preserve"> has information or a document that is relevant to</w:t>
      </w:r>
      <w:r w:rsidRPr="00B8665C">
        <w:t>:</w:t>
      </w:r>
    </w:p>
    <w:p w14:paraId="3A788F61" w14:textId="77777777" w:rsidR="00367073" w:rsidRPr="00B8665C" w:rsidRDefault="00367073" w:rsidP="00DA3018">
      <w:pPr>
        <w:pStyle w:val="paragraphsub"/>
      </w:pPr>
      <w:r w:rsidRPr="00B8665C">
        <w:tab/>
        <w:t>(i)</w:t>
      </w:r>
      <w:r w:rsidRPr="00B8665C">
        <w:tab/>
        <w:t>monitoring compliance with this Part; or</w:t>
      </w:r>
    </w:p>
    <w:p w14:paraId="3E213F00" w14:textId="77777777" w:rsidR="00367073" w:rsidRPr="00B8665C" w:rsidRDefault="00367073" w:rsidP="00DA3018">
      <w:pPr>
        <w:pStyle w:val="paragraphsub"/>
      </w:pPr>
      <w:r w:rsidRPr="00B8665C">
        <w:tab/>
        <w:t>(ii)</w:t>
      </w:r>
      <w:r w:rsidRPr="00B8665C">
        <w:tab/>
        <w:t>the performance of the ACMA’s functions under paragraph 10(1)(a), (la), (lb), (lc)</w:t>
      </w:r>
      <w:r w:rsidR="003661A3" w:rsidRPr="00B8665C">
        <w:t>, (ld)</w:t>
      </w:r>
      <w:r w:rsidR="00FD74CA" w:rsidRPr="00B8665C">
        <w:t xml:space="preserve">, </w:t>
      </w:r>
      <w:r w:rsidRPr="00B8665C">
        <w:t xml:space="preserve">(n) </w:t>
      </w:r>
      <w:r w:rsidR="00FD74CA" w:rsidRPr="00B8665C">
        <w:t xml:space="preserve">or (q) </w:t>
      </w:r>
      <w:r w:rsidRPr="00B8665C">
        <w:t xml:space="preserve">of the </w:t>
      </w:r>
      <w:r w:rsidRPr="00B8665C">
        <w:rPr>
          <w:i/>
        </w:rPr>
        <w:t>Australian Communications and Media Authority Act 2005</w:t>
      </w:r>
      <w:r w:rsidRPr="00B8665C">
        <w:t>.</w:t>
      </w:r>
    </w:p>
    <w:p w14:paraId="1C7AB6C6" w14:textId="77777777" w:rsidR="00367073" w:rsidRPr="00B8665C" w:rsidRDefault="00367073" w:rsidP="00DA3018">
      <w:pPr>
        <w:pStyle w:val="SubsectionHead"/>
      </w:pPr>
      <w:r w:rsidRPr="00B8665C">
        <w:t>ACMA may require information or documents</w:t>
      </w:r>
    </w:p>
    <w:p w14:paraId="2AC28041" w14:textId="77777777" w:rsidR="00367073" w:rsidRPr="00B8665C" w:rsidRDefault="00367073" w:rsidP="00DA3018">
      <w:pPr>
        <w:pStyle w:val="subsection"/>
      </w:pPr>
      <w:r w:rsidRPr="00B8665C">
        <w:tab/>
        <w:t>(2)</w:t>
      </w:r>
      <w:r w:rsidRPr="00B8665C">
        <w:tab/>
        <w:t>The ACMA may, by written notice given to the person, require the person to do any of the following:</w:t>
      </w:r>
    </w:p>
    <w:p w14:paraId="02BF0B8B" w14:textId="77777777" w:rsidR="00367073" w:rsidRPr="00B8665C" w:rsidRDefault="00367073" w:rsidP="00DA3018">
      <w:pPr>
        <w:pStyle w:val="paragraph"/>
      </w:pPr>
      <w:r w:rsidRPr="00B8665C">
        <w:tab/>
        <w:t>(a)</w:t>
      </w:r>
      <w:r w:rsidRPr="00B8665C">
        <w:tab/>
        <w:t>to give to the ACMA, within the period and in the manner and form specified in the notice, any such information;</w:t>
      </w:r>
    </w:p>
    <w:p w14:paraId="762A835F" w14:textId="77777777" w:rsidR="00367073" w:rsidRPr="00B8665C" w:rsidRDefault="00367073" w:rsidP="00DA3018">
      <w:pPr>
        <w:pStyle w:val="paragraph"/>
      </w:pPr>
      <w:r w:rsidRPr="00B8665C">
        <w:tab/>
        <w:t>(b)</w:t>
      </w:r>
      <w:r w:rsidRPr="00B8665C">
        <w:tab/>
        <w:t>to produce to the ACMA, within the period and in the manner specified in the notice, any such documents;</w:t>
      </w:r>
    </w:p>
    <w:p w14:paraId="57FED656" w14:textId="77777777" w:rsidR="00367073" w:rsidRPr="00B8665C" w:rsidRDefault="00367073" w:rsidP="00DA3018">
      <w:pPr>
        <w:pStyle w:val="paragraph"/>
      </w:pPr>
      <w:r w:rsidRPr="00B8665C">
        <w:tab/>
        <w:t>(c)</w:t>
      </w:r>
      <w:r w:rsidRPr="00B8665C">
        <w:tab/>
        <w:t>to make copies of any such documents and to produce to the ACMA, within the period and in the manner specified in the notice, those copies.</w:t>
      </w:r>
    </w:p>
    <w:p w14:paraId="667197B4" w14:textId="77777777" w:rsidR="00367073" w:rsidRPr="00B8665C" w:rsidRDefault="00367073" w:rsidP="00DA3018">
      <w:pPr>
        <w:pStyle w:val="subsection"/>
      </w:pPr>
      <w:r w:rsidRPr="00B8665C">
        <w:tab/>
        <w:t>(3)</w:t>
      </w:r>
      <w:r w:rsidRPr="00B8665C">
        <w:tab/>
        <w:t xml:space="preserve">A person must comply with a requirement under </w:t>
      </w:r>
      <w:r w:rsidR="00C53F37" w:rsidRPr="00B8665C">
        <w:t>subsection (</w:t>
      </w:r>
      <w:r w:rsidRPr="00B8665C">
        <w:t>2).</w:t>
      </w:r>
    </w:p>
    <w:p w14:paraId="2ED5B4E6" w14:textId="77777777" w:rsidR="00367073" w:rsidRPr="00B8665C" w:rsidRDefault="00367073" w:rsidP="00DA3018">
      <w:pPr>
        <w:pStyle w:val="SubsectionHead"/>
      </w:pPr>
      <w:r w:rsidRPr="00B8665C">
        <w:t>Civil penalty provision</w:t>
      </w:r>
    </w:p>
    <w:p w14:paraId="5789B398" w14:textId="77777777" w:rsidR="00367073" w:rsidRPr="00B8665C" w:rsidRDefault="00367073" w:rsidP="00DA3018">
      <w:pPr>
        <w:pStyle w:val="subsection"/>
      </w:pPr>
      <w:r w:rsidRPr="00B8665C">
        <w:tab/>
        <w:t>(4)</w:t>
      </w:r>
      <w:r w:rsidRPr="00B8665C">
        <w:tab/>
      </w:r>
      <w:r w:rsidR="00290746" w:rsidRPr="00B8665C">
        <w:t>Subsection (</w:t>
      </w:r>
      <w:r w:rsidRPr="00B8665C">
        <w:t>3) is a civil penalty provision.</w:t>
      </w:r>
    </w:p>
    <w:p w14:paraId="58BBB877" w14:textId="77777777" w:rsidR="00367073" w:rsidRPr="00B8665C" w:rsidRDefault="00367073" w:rsidP="00DA3018">
      <w:pPr>
        <w:pStyle w:val="subsection"/>
      </w:pPr>
      <w:r w:rsidRPr="00B8665C">
        <w:tab/>
        <w:t>(5)</w:t>
      </w:r>
      <w:r w:rsidRPr="00B8665C">
        <w:tab/>
        <w:t xml:space="preserve">A person who contravenes </w:t>
      </w:r>
      <w:r w:rsidR="00C53F37" w:rsidRPr="00B8665C">
        <w:t>subsection (</w:t>
      </w:r>
      <w:r w:rsidRPr="00B8665C">
        <w:t xml:space="preserve">3) commits a separate contravention of that subsection in respect of each day (including a </w:t>
      </w:r>
      <w:r w:rsidRPr="00B8665C">
        <w:lastRenderedPageBreak/>
        <w:t>day of the making of a relevant civil penalty order or any subsequent day) during which the contravention continues.</w:t>
      </w:r>
    </w:p>
    <w:p w14:paraId="34A09CCD" w14:textId="77777777" w:rsidR="00367073" w:rsidRPr="00B8665C" w:rsidRDefault="00367073" w:rsidP="00DA3018">
      <w:pPr>
        <w:pStyle w:val="SubsectionHead"/>
      </w:pPr>
      <w:r w:rsidRPr="00B8665C">
        <w:t>Designated infringement notice provision</w:t>
      </w:r>
    </w:p>
    <w:p w14:paraId="10AC29B6" w14:textId="77777777" w:rsidR="00367073" w:rsidRPr="00B8665C" w:rsidRDefault="00367073" w:rsidP="00DA3018">
      <w:pPr>
        <w:pStyle w:val="subsection"/>
      </w:pPr>
      <w:r w:rsidRPr="00B8665C">
        <w:tab/>
        <w:t>(6)</w:t>
      </w:r>
      <w:r w:rsidRPr="00B8665C">
        <w:tab/>
      </w:r>
      <w:r w:rsidR="00290746" w:rsidRPr="00B8665C">
        <w:t>Subsection (</w:t>
      </w:r>
      <w:r w:rsidRPr="00B8665C">
        <w:t>3) is a designated infringement notice provision.</w:t>
      </w:r>
    </w:p>
    <w:p w14:paraId="37C8D84D" w14:textId="77777777" w:rsidR="00367073" w:rsidRPr="00B8665C" w:rsidRDefault="00367073" w:rsidP="00DA3018">
      <w:pPr>
        <w:pStyle w:val="SubsectionHead"/>
      </w:pPr>
      <w:r w:rsidRPr="00B8665C">
        <w:t>Requirements for notice</w:t>
      </w:r>
    </w:p>
    <w:p w14:paraId="2F1EC9C1" w14:textId="77777777" w:rsidR="00367073" w:rsidRPr="00B8665C" w:rsidRDefault="00367073" w:rsidP="00DA3018">
      <w:pPr>
        <w:pStyle w:val="subsection"/>
      </w:pPr>
      <w:r w:rsidRPr="00B8665C">
        <w:tab/>
        <w:t>(7)</w:t>
      </w:r>
      <w:r w:rsidRPr="00B8665C">
        <w:tab/>
        <w:t xml:space="preserve">A period specified under </w:t>
      </w:r>
      <w:r w:rsidR="00290746" w:rsidRPr="00B8665C">
        <w:t>paragraph (</w:t>
      </w:r>
      <w:r w:rsidRPr="00B8665C">
        <w:t>2)(a), (b) or (c) must not be shorter than 14 days after the notice is given.</w:t>
      </w:r>
    </w:p>
    <w:p w14:paraId="4B2ECB67" w14:textId="77777777" w:rsidR="00367073" w:rsidRPr="00B8665C" w:rsidRDefault="00F00187" w:rsidP="00DA3018">
      <w:pPr>
        <w:pStyle w:val="ActHead5"/>
      </w:pPr>
      <w:bookmarkStart w:id="24" w:name="_Toc171513149"/>
      <w:r w:rsidRPr="00BB4928">
        <w:rPr>
          <w:rStyle w:val="CharSectno"/>
        </w:rPr>
        <w:t>130ZZR</w:t>
      </w:r>
      <w:r w:rsidR="00367073" w:rsidRPr="00B8665C">
        <w:t xml:space="preserve">  Copies of documents</w:t>
      </w:r>
      <w:bookmarkEnd w:id="24"/>
    </w:p>
    <w:p w14:paraId="5D3E0389" w14:textId="77777777" w:rsidR="00367073" w:rsidRPr="00B8665C" w:rsidRDefault="00367073" w:rsidP="00DA3018">
      <w:pPr>
        <w:pStyle w:val="subsection"/>
      </w:pPr>
      <w:r w:rsidRPr="00B8665C">
        <w:tab/>
        <w:t>(1)</w:t>
      </w:r>
      <w:r w:rsidRPr="00B8665C">
        <w:tab/>
        <w:t>The ACMA may inspect a document or copy produced under this Part and may make and retain copies of, or take and retain extracts from, such a document.</w:t>
      </w:r>
    </w:p>
    <w:p w14:paraId="2F1A85CC" w14:textId="77777777" w:rsidR="00367073" w:rsidRPr="00B8665C" w:rsidRDefault="00367073" w:rsidP="00DA3018">
      <w:pPr>
        <w:pStyle w:val="subsection"/>
      </w:pPr>
      <w:r w:rsidRPr="00B8665C">
        <w:tab/>
        <w:t>(2)</w:t>
      </w:r>
      <w:r w:rsidRPr="00B8665C">
        <w:tab/>
        <w:t xml:space="preserve">The ACMA may retain possession of a copy of a document produced in accordance with a requirement covered by paragraph </w:t>
      </w:r>
      <w:r w:rsidR="00F00187" w:rsidRPr="00B8665C">
        <w:t>130ZZQ</w:t>
      </w:r>
      <w:r w:rsidRPr="00B8665C">
        <w:t>(2)(c).</w:t>
      </w:r>
    </w:p>
    <w:p w14:paraId="278BB396" w14:textId="77777777" w:rsidR="00367073" w:rsidRPr="00B8665C" w:rsidRDefault="00E5165C" w:rsidP="00B10BDF">
      <w:pPr>
        <w:pStyle w:val="ActHead3"/>
      </w:pPr>
      <w:bookmarkStart w:id="25" w:name="_Toc171513150"/>
      <w:r w:rsidRPr="00BB4928">
        <w:rPr>
          <w:rStyle w:val="CharDivNo"/>
        </w:rPr>
        <w:t>Division 4</w:t>
      </w:r>
      <w:r w:rsidR="00367073" w:rsidRPr="00B8665C">
        <w:t>—</w:t>
      </w:r>
      <w:r w:rsidR="00367073" w:rsidRPr="00BB4928">
        <w:rPr>
          <w:rStyle w:val="CharDivText"/>
        </w:rPr>
        <w:t>Miscellaneous</w:t>
      </w:r>
      <w:bookmarkEnd w:id="25"/>
    </w:p>
    <w:p w14:paraId="3575381E" w14:textId="77777777" w:rsidR="00367073" w:rsidRPr="00B8665C" w:rsidRDefault="00F00187" w:rsidP="00DA3018">
      <w:pPr>
        <w:pStyle w:val="ActHead5"/>
      </w:pPr>
      <w:bookmarkStart w:id="26" w:name="_Toc171513151"/>
      <w:r w:rsidRPr="00BB4928">
        <w:rPr>
          <w:rStyle w:val="CharSectno"/>
        </w:rPr>
        <w:t>130ZZS</w:t>
      </w:r>
      <w:r w:rsidR="00367073" w:rsidRPr="00B8665C">
        <w:t xml:space="preserve">  Service of notices by electronic means</w:t>
      </w:r>
      <w:bookmarkEnd w:id="26"/>
    </w:p>
    <w:p w14:paraId="6CF69A55" w14:textId="77777777" w:rsidR="00367073" w:rsidRPr="00B8665C" w:rsidRDefault="00367073" w:rsidP="00DA3018">
      <w:pPr>
        <w:pStyle w:val="subsection"/>
      </w:pPr>
      <w:r w:rsidRPr="00B8665C">
        <w:tab/>
      </w:r>
      <w:r w:rsidRPr="00B8665C">
        <w:tab/>
        <w:t xml:space="preserve">Paragraphs 9(1)(d) and (2)(d) of the </w:t>
      </w:r>
      <w:r w:rsidRPr="00B8665C">
        <w:rPr>
          <w:i/>
        </w:rPr>
        <w:t>Electronic Transactions Act 1999</w:t>
      </w:r>
      <w:r w:rsidRPr="00B8665C">
        <w:t xml:space="preserve"> do not apply to:</w:t>
      </w:r>
    </w:p>
    <w:p w14:paraId="4B8B9B00" w14:textId="77777777" w:rsidR="00367073" w:rsidRPr="00B8665C" w:rsidRDefault="00367073" w:rsidP="00DA3018">
      <w:pPr>
        <w:pStyle w:val="paragraph"/>
      </w:pPr>
      <w:r w:rsidRPr="00B8665C">
        <w:tab/>
        <w:t>(a)</w:t>
      </w:r>
      <w:r w:rsidRPr="00B8665C">
        <w:tab/>
        <w:t>a notice under this Part; or</w:t>
      </w:r>
    </w:p>
    <w:p w14:paraId="45C62D09" w14:textId="77777777" w:rsidR="00367073" w:rsidRPr="00B8665C" w:rsidRDefault="00367073" w:rsidP="00DA3018">
      <w:pPr>
        <w:pStyle w:val="paragraph"/>
      </w:pPr>
      <w:r w:rsidRPr="00B8665C">
        <w:tab/>
        <w:t>(b)</w:t>
      </w:r>
      <w:r w:rsidRPr="00B8665C">
        <w:tab/>
        <w:t>a notice under any other provision of this Act, so far as that provision relates to this Part.</w:t>
      </w:r>
    </w:p>
    <w:p w14:paraId="5EBA8A89" w14:textId="77777777" w:rsidR="00367073" w:rsidRPr="00B8665C" w:rsidRDefault="00367073" w:rsidP="00DA3018">
      <w:pPr>
        <w:pStyle w:val="notetext"/>
      </w:pPr>
      <w:r w:rsidRPr="00B8665C">
        <w:t>Note:</w:t>
      </w:r>
      <w:r w:rsidRPr="00B8665C">
        <w:tab/>
        <w:t xml:space="preserve">Paragraphs 9(1)(d) and (2)(d) of the </w:t>
      </w:r>
      <w:r w:rsidRPr="00B8665C">
        <w:rPr>
          <w:i/>
        </w:rPr>
        <w:t>Electronic Transactions Act 1999</w:t>
      </w:r>
      <w:r w:rsidRPr="00B8665C">
        <w:t xml:space="preserve"> deal with the consent of the recipient of information to the information being given by way of electronic communication.</w:t>
      </w:r>
    </w:p>
    <w:p w14:paraId="3561828F" w14:textId="77777777" w:rsidR="00367073" w:rsidRPr="00B8665C" w:rsidRDefault="00F00187" w:rsidP="00DA3018">
      <w:pPr>
        <w:pStyle w:val="ActHead5"/>
      </w:pPr>
      <w:bookmarkStart w:id="27" w:name="_Toc171513152"/>
      <w:r w:rsidRPr="00BB4928">
        <w:rPr>
          <w:rStyle w:val="CharSectno"/>
        </w:rPr>
        <w:t>130ZZT</w:t>
      </w:r>
      <w:r w:rsidR="00367073" w:rsidRPr="00B8665C">
        <w:t xml:space="preserve">  Relationship with other laws</w:t>
      </w:r>
      <w:bookmarkEnd w:id="27"/>
    </w:p>
    <w:p w14:paraId="78DA8B27" w14:textId="77777777" w:rsidR="00367073" w:rsidRPr="00B8665C" w:rsidRDefault="00367073" w:rsidP="00DA3018">
      <w:pPr>
        <w:pStyle w:val="subsection"/>
      </w:pPr>
      <w:r w:rsidRPr="00B8665C">
        <w:tab/>
      </w:r>
      <w:r w:rsidRPr="00B8665C">
        <w:tab/>
        <w:t>This Part does not limit the operation</w:t>
      </w:r>
      <w:r w:rsidR="002B74D1" w:rsidRPr="00B8665C">
        <w:t xml:space="preserve"> of</w:t>
      </w:r>
      <w:r w:rsidRPr="00B8665C">
        <w:t xml:space="preserve"> </w:t>
      </w:r>
      <w:r w:rsidR="00637A5E" w:rsidRPr="00B8665C">
        <w:t xml:space="preserve">any other provision of </w:t>
      </w:r>
      <w:r w:rsidRPr="00B8665C">
        <w:t>this Act.</w:t>
      </w:r>
    </w:p>
    <w:p w14:paraId="731943E3" w14:textId="77777777" w:rsidR="00367073" w:rsidRPr="00B8665C" w:rsidRDefault="00F00187" w:rsidP="00DA3018">
      <w:pPr>
        <w:pStyle w:val="ActHead5"/>
      </w:pPr>
      <w:bookmarkStart w:id="28" w:name="_Toc171513153"/>
      <w:r w:rsidRPr="00BB4928">
        <w:rPr>
          <w:rStyle w:val="CharSectno"/>
        </w:rPr>
        <w:lastRenderedPageBreak/>
        <w:t>130ZZU</w:t>
      </w:r>
      <w:r w:rsidR="00367073" w:rsidRPr="00B8665C">
        <w:t xml:space="preserve">  Concurrent operation of State and Territory laws</w:t>
      </w:r>
      <w:bookmarkEnd w:id="28"/>
    </w:p>
    <w:p w14:paraId="2B4E4AE3" w14:textId="77777777" w:rsidR="00367073" w:rsidRPr="00B8665C" w:rsidRDefault="00367073" w:rsidP="00DA3018">
      <w:pPr>
        <w:pStyle w:val="subsection"/>
      </w:pPr>
      <w:r w:rsidRPr="00B8665C">
        <w:tab/>
      </w:r>
      <w:r w:rsidRPr="00B8665C">
        <w:tab/>
        <w:t xml:space="preserve">It is the intention of the Parliament that this </w:t>
      </w:r>
      <w:r w:rsidR="00C53F37" w:rsidRPr="00B8665C">
        <w:t>Part i</w:t>
      </w:r>
      <w:r w:rsidRPr="00B8665C">
        <w:t>s not to apply to the exclusion of a law of a State or Territory to the extent to which that law is capable of operating concurrently with this Part.</w:t>
      </w:r>
    </w:p>
    <w:p w14:paraId="759B9DD5" w14:textId="77777777" w:rsidR="00367073" w:rsidRPr="00B8665C" w:rsidRDefault="00367073" w:rsidP="00B10BDF">
      <w:pPr>
        <w:pStyle w:val="ActHead3"/>
      </w:pPr>
      <w:bookmarkStart w:id="29" w:name="_Toc171513154"/>
      <w:r w:rsidRPr="00BB4928">
        <w:rPr>
          <w:rStyle w:val="CharDivNo"/>
        </w:rPr>
        <w:t>Division 5</w:t>
      </w:r>
      <w:r w:rsidRPr="00B8665C">
        <w:t>—</w:t>
      </w:r>
      <w:r w:rsidRPr="00BB4928">
        <w:rPr>
          <w:rStyle w:val="CharDivText"/>
        </w:rPr>
        <w:t>Review of this Part etc.</w:t>
      </w:r>
      <w:bookmarkEnd w:id="29"/>
    </w:p>
    <w:p w14:paraId="6E02FD7F" w14:textId="77777777" w:rsidR="00367073" w:rsidRPr="00B8665C" w:rsidRDefault="00F00187" w:rsidP="00DA3018">
      <w:pPr>
        <w:pStyle w:val="ActHead5"/>
      </w:pPr>
      <w:bookmarkStart w:id="30" w:name="_Toc171513155"/>
      <w:r w:rsidRPr="00BB4928">
        <w:rPr>
          <w:rStyle w:val="CharSectno"/>
        </w:rPr>
        <w:t>130ZZV</w:t>
      </w:r>
      <w:r w:rsidR="00367073" w:rsidRPr="00B8665C">
        <w:t xml:space="preserve">  Review of this Part</w:t>
      </w:r>
      <w:bookmarkEnd w:id="30"/>
    </w:p>
    <w:p w14:paraId="03C3DA91" w14:textId="77777777" w:rsidR="00255FAE" w:rsidRPr="00B8665C" w:rsidRDefault="00255FAE" w:rsidP="00DA3018">
      <w:pPr>
        <w:pStyle w:val="SubsectionHead"/>
      </w:pPr>
      <w:r w:rsidRPr="00B8665C">
        <w:t>Review of this Part</w:t>
      </w:r>
    </w:p>
    <w:p w14:paraId="0BA48FAC" w14:textId="77777777" w:rsidR="00367073" w:rsidRPr="00B8665C" w:rsidRDefault="00367073" w:rsidP="00DA3018">
      <w:pPr>
        <w:pStyle w:val="subsection"/>
      </w:pPr>
      <w:r w:rsidRPr="00B8665C">
        <w:tab/>
        <w:t>(1)</w:t>
      </w:r>
      <w:r w:rsidRPr="00B8665C">
        <w:tab/>
        <w:t>The Minister must cause a review to be conducted of the operation, effectiveness and implications of:</w:t>
      </w:r>
    </w:p>
    <w:p w14:paraId="4328664B" w14:textId="77777777" w:rsidR="00367073" w:rsidRPr="00B8665C" w:rsidRDefault="00367073" w:rsidP="00DA3018">
      <w:pPr>
        <w:pStyle w:val="paragraph"/>
      </w:pPr>
      <w:r w:rsidRPr="00B8665C">
        <w:tab/>
        <w:t>(a)</w:t>
      </w:r>
      <w:r w:rsidRPr="00B8665C">
        <w:tab/>
        <w:t>this Part; and</w:t>
      </w:r>
    </w:p>
    <w:p w14:paraId="7FE9168C" w14:textId="77777777" w:rsidR="00367073" w:rsidRPr="00B8665C" w:rsidRDefault="00367073" w:rsidP="00DA3018">
      <w:pPr>
        <w:pStyle w:val="paragraph"/>
      </w:pPr>
      <w:r w:rsidRPr="00B8665C">
        <w:tab/>
        <w:t>(b)</w:t>
      </w:r>
      <w:r w:rsidRPr="00B8665C">
        <w:tab/>
        <w:t>the remaining provisions of this Act to the extent to which they relate to this Part; and</w:t>
      </w:r>
    </w:p>
    <w:p w14:paraId="2C12E7C1" w14:textId="77777777" w:rsidR="002C4F57" w:rsidRPr="00B8665C" w:rsidRDefault="002C4F57" w:rsidP="00DA3018">
      <w:pPr>
        <w:pStyle w:val="paragraph"/>
      </w:pPr>
      <w:r w:rsidRPr="00B8665C">
        <w:tab/>
        <w:t>(c)</w:t>
      </w:r>
      <w:r w:rsidRPr="00B8665C">
        <w:tab/>
        <w:t xml:space="preserve">regulations made for the purposes of section </w:t>
      </w:r>
      <w:r w:rsidR="00F00187" w:rsidRPr="00B8665C">
        <w:t>130ZZO</w:t>
      </w:r>
      <w:r w:rsidRPr="00B8665C">
        <w:t>; and</w:t>
      </w:r>
    </w:p>
    <w:p w14:paraId="6C51AA5B" w14:textId="77777777" w:rsidR="002C4F57" w:rsidRPr="00B8665C" w:rsidRDefault="002C4F57" w:rsidP="00DA3018">
      <w:pPr>
        <w:pStyle w:val="paragraph"/>
      </w:pPr>
      <w:r w:rsidRPr="00B8665C">
        <w:tab/>
        <w:t>(d)</w:t>
      </w:r>
      <w:r w:rsidRPr="00B8665C">
        <w:tab/>
        <w:t xml:space="preserve">any legislative instruments made under subsection </w:t>
      </w:r>
      <w:r w:rsidR="00F00187" w:rsidRPr="00B8665C">
        <w:t>130ZZI</w:t>
      </w:r>
      <w:r w:rsidRPr="00B8665C">
        <w:t xml:space="preserve">(2) or (3), </w:t>
      </w:r>
      <w:r w:rsidR="00F00187" w:rsidRPr="00B8665C">
        <w:t>130ZZJ</w:t>
      </w:r>
      <w:r w:rsidRPr="00B8665C">
        <w:t>(2) or (3)</w:t>
      </w:r>
      <w:r w:rsidR="00E36915" w:rsidRPr="00B8665C">
        <w:t xml:space="preserve">, </w:t>
      </w:r>
      <w:r w:rsidR="00F00187" w:rsidRPr="00B8665C">
        <w:t>130ZZL</w:t>
      </w:r>
      <w:r w:rsidRPr="00B8665C">
        <w:t>(3)</w:t>
      </w:r>
      <w:r w:rsidR="00E36915" w:rsidRPr="00B8665C">
        <w:t xml:space="preserve"> or 130ZZN(9)</w:t>
      </w:r>
      <w:r w:rsidRPr="00B8665C">
        <w:t>;</w:t>
      </w:r>
      <w:r w:rsidR="009972C3" w:rsidRPr="00B8665C">
        <w:t xml:space="preserve"> and</w:t>
      </w:r>
    </w:p>
    <w:p w14:paraId="14015DB2" w14:textId="77777777" w:rsidR="002C4F57" w:rsidRPr="00B8665C" w:rsidRDefault="002C4F57" w:rsidP="00DA3018">
      <w:pPr>
        <w:pStyle w:val="paragraph"/>
      </w:pPr>
      <w:r w:rsidRPr="00B8665C">
        <w:tab/>
        <w:t>(e)</w:t>
      </w:r>
      <w:r w:rsidRPr="00B8665C">
        <w:tab/>
        <w:t xml:space="preserve">any guidelines made under </w:t>
      </w:r>
      <w:r w:rsidR="002752AB" w:rsidRPr="00B8665C">
        <w:t>sub</w:t>
      </w:r>
      <w:r w:rsidRPr="00B8665C">
        <w:t xml:space="preserve">section </w:t>
      </w:r>
      <w:r w:rsidR="00F00187" w:rsidRPr="00B8665C">
        <w:t>130ZZM</w:t>
      </w:r>
      <w:r w:rsidRPr="00B8665C">
        <w:t>(1).</w:t>
      </w:r>
    </w:p>
    <w:p w14:paraId="13743A3A" w14:textId="20B23AC4" w:rsidR="00367073" w:rsidRPr="00B8665C" w:rsidRDefault="00367073" w:rsidP="00DA3018">
      <w:pPr>
        <w:pStyle w:val="subsection"/>
      </w:pPr>
      <w:r w:rsidRPr="00B8665C">
        <w:tab/>
        <w:t>(2)</w:t>
      </w:r>
      <w:r w:rsidRPr="00B8665C">
        <w:tab/>
        <w:t xml:space="preserve">The review must commence as soon as practicable after the end of the </w:t>
      </w:r>
      <w:r w:rsidR="00703EED" w:rsidRPr="0072343B">
        <w:t>2 year period</w:t>
      </w:r>
      <w:r w:rsidR="00703EED" w:rsidRPr="00B8665C">
        <w:t xml:space="preserve"> </w:t>
      </w:r>
      <w:r w:rsidRPr="00B8665C">
        <w:t xml:space="preserve">starting on the day </w:t>
      </w:r>
      <w:r w:rsidR="002752AB" w:rsidRPr="00B8665C">
        <w:t>that is 18 months after the commencement of this Part</w:t>
      </w:r>
      <w:r w:rsidRPr="00B8665C">
        <w:t>.</w:t>
      </w:r>
    </w:p>
    <w:p w14:paraId="6CEA7E43" w14:textId="77777777" w:rsidR="00367073" w:rsidRPr="00B8665C" w:rsidRDefault="00367073" w:rsidP="00DA3018">
      <w:pPr>
        <w:pStyle w:val="SubsectionHead"/>
      </w:pPr>
      <w:r w:rsidRPr="00B8665C">
        <w:t>Report</w:t>
      </w:r>
    </w:p>
    <w:p w14:paraId="7AFABD35" w14:textId="77777777" w:rsidR="00367073" w:rsidRPr="00B8665C" w:rsidRDefault="00367073" w:rsidP="00DA3018">
      <w:pPr>
        <w:pStyle w:val="subsection"/>
      </w:pPr>
      <w:r w:rsidRPr="00B8665C">
        <w:tab/>
        <w:t>(3)</w:t>
      </w:r>
      <w:r w:rsidRPr="00B8665C">
        <w:tab/>
        <w:t>The persons undertaking the review must give the Minister a written report of the review. The report must not include information that is commercially sensitive.</w:t>
      </w:r>
    </w:p>
    <w:p w14:paraId="0039979D" w14:textId="77777777" w:rsidR="00367073" w:rsidRPr="00B8665C" w:rsidRDefault="00367073" w:rsidP="00DA3018">
      <w:pPr>
        <w:pStyle w:val="subsection"/>
      </w:pPr>
      <w:r w:rsidRPr="00B8665C">
        <w:tab/>
        <w:t>(4)</w:t>
      </w:r>
      <w:r w:rsidRPr="00B8665C">
        <w:tab/>
        <w:t>The Minister must cause copies of the report to be tabled in each House of the Parliament within 15 sittings days of that House after receiving the report.</w:t>
      </w:r>
    </w:p>
    <w:p w14:paraId="3C7A112A" w14:textId="77777777" w:rsidR="00367073" w:rsidRPr="00B8665C" w:rsidRDefault="00F00187" w:rsidP="00DA3018">
      <w:pPr>
        <w:pStyle w:val="ActHead5"/>
      </w:pPr>
      <w:bookmarkStart w:id="31" w:name="_Toc171513156"/>
      <w:r w:rsidRPr="00BB4928">
        <w:rPr>
          <w:rStyle w:val="CharSectno"/>
        </w:rPr>
        <w:t>130ZZW</w:t>
      </w:r>
      <w:r w:rsidR="00367073" w:rsidRPr="00B8665C">
        <w:t xml:space="preserve">  Minister may request report</w:t>
      </w:r>
      <w:bookmarkEnd w:id="31"/>
    </w:p>
    <w:p w14:paraId="31F15BC4" w14:textId="77777777" w:rsidR="00367073" w:rsidRPr="00B8665C" w:rsidRDefault="00367073" w:rsidP="00DA3018">
      <w:pPr>
        <w:pStyle w:val="subsection"/>
      </w:pPr>
      <w:r w:rsidRPr="00B8665C">
        <w:tab/>
      </w:r>
      <w:r w:rsidRPr="00B8665C">
        <w:tab/>
        <w:t xml:space="preserve">The Minister may, by written notice given to the ACMA, </w:t>
      </w:r>
      <w:r w:rsidR="00A4417D" w:rsidRPr="00B8665C">
        <w:t>request</w:t>
      </w:r>
      <w:r w:rsidRPr="00B8665C">
        <w:t xml:space="preserve"> the ACMA to:</w:t>
      </w:r>
    </w:p>
    <w:p w14:paraId="135A3876" w14:textId="77777777" w:rsidR="00367073" w:rsidRPr="00B8665C" w:rsidRDefault="00367073" w:rsidP="00DA3018">
      <w:pPr>
        <w:pStyle w:val="paragraph"/>
      </w:pPr>
      <w:r w:rsidRPr="00B8665C">
        <w:tab/>
        <w:t>(a)</w:t>
      </w:r>
      <w:r w:rsidRPr="00B8665C">
        <w:tab/>
        <w:t xml:space="preserve">prepare a report about any </w:t>
      </w:r>
      <w:r w:rsidR="004E68A8" w:rsidRPr="00B8665C">
        <w:t xml:space="preserve">one or more </w:t>
      </w:r>
      <w:r w:rsidRPr="00B8665C">
        <w:t>of the following:</w:t>
      </w:r>
    </w:p>
    <w:p w14:paraId="0734BA92" w14:textId="77777777" w:rsidR="00367073" w:rsidRPr="00B8665C" w:rsidRDefault="00367073" w:rsidP="00DA3018">
      <w:pPr>
        <w:pStyle w:val="paragraphsub"/>
      </w:pPr>
      <w:r w:rsidRPr="00B8665C">
        <w:lastRenderedPageBreak/>
        <w:tab/>
        <w:t>(i)</w:t>
      </w:r>
      <w:r w:rsidRPr="00B8665C">
        <w:tab/>
        <w:t>regulated television devices;</w:t>
      </w:r>
    </w:p>
    <w:p w14:paraId="0CE63342" w14:textId="77777777" w:rsidR="00367073" w:rsidRPr="00B8665C" w:rsidRDefault="00367073" w:rsidP="00DA3018">
      <w:pPr>
        <w:pStyle w:val="paragraphsub"/>
      </w:pPr>
      <w:r w:rsidRPr="00B8665C">
        <w:tab/>
        <w:t>(ii)</w:t>
      </w:r>
      <w:r w:rsidRPr="00B8665C">
        <w:tab/>
        <w:t>regulated television services;</w:t>
      </w:r>
    </w:p>
    <w:p w14:paraId="764911A3" w14:textId="77777777" w:rsidR="00367073" w:rsidRPr="00B8665C" w:rsidRDefault="00367073" w:rsidP="00DA3018">
      <w:pPr>
        <w:pStyle w:val="paragraphsub"/>
      </w:pPr>
      <w:r w:rsidRPr="00B8665C">
        <w:tab/>
        <w:t>(iii)</w:t>
      </w:r>
      <w:r w:rsidRPr="00B8665C">
        <w:tab/>
        <w:t>technological developments that relate to regulated television devices or regulated television services;</w:t>
      </w:r>
    </w:p>
    <w:p w14:paraId="6C368FED" w14:textId="77777777" w:rsidR="00367073" w:rsidRPr="00B8665C" w:rsidRDefault="00367073" w:rsidP="00DA3018">
      <w:pPr>
        <w:pStyle w:val="paragraphsub"/>
      </w:pPr>
      <w:r w:rsidRPr="00B8665C">
        <w:tab/>
        <w:t>(iv)</w:t>
      </w:r>
      <w:r w:rsidRPr="00B8665C">
        <w:tab/>
        <w:t xml:space="preserve">access </w:t>
      </w:r>
      <w:r w:rsidR="00EA6381" w:rsidRPr="00B8665C">
        <w:t xml:space="preserve">to regulated television services </w:t>
      </w:r>
      <w:r w:rsidRPr="00B8665C">
        <w:t>by users of</w:t>
      </w:r>
      <w:r w:rsidR="00EA6381" w:rsidRPr="00B8665C">
        <w:t xml:space="preserve"> </w:t>
      </w:r>
      <w:r w:rsidRPr="00B8665C">
        <w:t>regulated television devices;</w:t>
      </w:r>
    </w:p>
    <w:p w14:paraId="043C5EBA" w14:textId="77777777" w:rsidR="00367073" w:rsidRPr="00B8665C" w:rsidRDefault="00367073" w:rsidP="00DA3018">
      <w:pPr>
        <w:pStyle w:val="paragraphsub"/>
      </w:pPr>
      <w:r w:rsidRPr="00B8665C">
        <w:tab/>
        <w:t>(v)</w:t>
      </w:r>
      <w:r w:rsidRPr="00B8665C">
        <w:tab/>
        <w:t>developments in the broadcasting service industry and broadcasting video on demand service industry; and</w:t>
      </w:r>
    </w:p>
    <w:p w14:paraId="1B0AC124" w14:textId="77777777" w:rsidR="00367073" w:rsidRPr="00B8665C" w:rsidRDefault="00367073" w:rsidP="00DA3018">
      <w:pPr>
        <w:pStyle w:val="paragraph"/>
      </w:pPr>
      <w:r w:rsidRPr="00B8665C">
        <w:tab/>
        <w:t>(b)</w:t>
      </w:r>
      <w:r w:rsidRPr="00B8665C">
        <w:tab/>
        <w:t>give the report to the Minister.</w:t>
      </w:r>
    </w:p>
    <w:p w14:paraId="06A04511" w14:textId="77777777" w:rsidR="00367073" w:rsidRPr="00B8665C" w:rsidRDefault="00367073" w:rsidP="00DA3018">
      <w:pPr>
        <w:pStyle w:val="subsection"/>
      </w:pPr>
      <w:r w:rsidRPr="00B8665C">
        <w:tab/>
        <w:t>(2)</w:t>
      </w:r>
      <w:r w:rsidRPr="00B8665C">
        <w:tab/>
        <w:t xml:space="preserve">The ACMA must comply with a </w:t>
      </w:r>
      <w:r w:rsidR="00A4417D" w:rsidRPr="00B8665C">
        <w:t>request</w:t>
      </w:r>
      <w:r w:rsidRPr="00B8665C">
        <w:t xml:space="preserve"> under </w:t>
      </w:r>
      <w:r w:rsidR="00C53F37" w:rsidRPr="00B8665C">
        <w:t>subsection (</w:t>
      </w:r>
      <w:r w:rsidRPr="00B8665C">
        <w:t>1).</w:t>
      </w:r>
    </w:p>
    <w:p w14:paraId="4D865F7D" w14:textId="77777777" w:rsidR="00367073" w:rsidRPr="00B8665C" w:rsidRDefault="00F00187" w:rsidP="00DA3018">
      <w:pPr>
        <w:pStyle w:val="ActHead5"/>
      </w:pPr>
      <w:bookmarkStart w:id="32" w:name="_Toc171513157"/>
      <w:r w:rsidRPr="00BB4928">
        <w:rPr>
          <w:rStyle w:val="CharSectno"/>
        </w:rPr>
        <w:t>130ZZX</w:t>
      </w:r>
      <w:r w:rsidR="00367073" w:rsidRPr="00B8665C">
        <w:t xml:space="preserve">  Minister may direct ACMA about the exercise of its powers</w:t>
      </w:r>
      <w:bookmarkEnd w:id="32"/>
    </w:p>
    <w:p w14:paraId="370A0EBC" w14:textId="77777777" w:rsidR="00367073" w:rsidRPr="00B8665C" w:rsidRDefault="00367073" w:rsidP="00DA3018">
      <w:pPr>
        <w:pStyle w:val="subsection"/>
      </w:pPr>
      <w:r w:rsidRPr="00B8665C">
        <w:tab/>
        <w:t>(1)</w:t>
      </w:r>
      <w:r w:rsidRPr="00B8665C">
        <w:tab/>
        <w:t>The Minister may, by legislative instrument, give a direction to the ACMA about the exercise of the powers conferred on the ACMA by this Part.</w:t>
      </w:r>
    </w:p>
    <w:p w14:paraId="17E41159" w14:textId="77777777" w:rsidR="00367073" w:rsidRPr="00B8665C" w:rsidRDefault="00367073" w:rsidP="00DA3018">
      <w:pPr>
        <w:pStyle w:val="subsection"/>
      </w:pPr>
      <w:r w:rsidRPr="00B8665C">
        <w:tab/>
        <w:t>(2)</w:t>
      </w:r>
      <w:r w:rsidRPr="00B8665C">
        <w:tab/>
        <w:t xml:space="preserve">The ACMA must comply with a direction under </w:t>
      </w:r>
      <w:r w:rsidR="00C53F37" w:rsidRPr="00B8665C">
        <w:t>subsection (</w:t>
      </w:r>
      <w:r w:rsidRPr="00B8665C">
        <w:t>1).</w:t>
      </w:r>
    </w:p>
    <w:p w14:paraId="237A4F03" w14:textId="77777777" w:rsidR="00CD41A4" w:rsidRPr="00B8665C" w:rsidRDefault="004967BD" w:rsidP="00DA3018">
      <w:pPr>
        <w:pStyle w:val="ActHead7"/>
        <w:pageBreakBefore/>
      </w:pPr>
      <w:bookmarkStart w:id="33" w:name="_Toc171513158"/>
      <w:r w:rsidRPr="00BB4928">
        <w:rPr>
          <w:rStyle w:val="CharAmPartNo"/>
        </w:rPr>
        <w:lastRenderedPageBreak/>
        <w:t>Part 2</w:t>
      </w:r>
      <w:r w:rsidR="00CD41A4" w:rsidRPr="00B8665C">
        <w:t>—</w:t>
      </w:r>
      <w:r w:rsidR="00CD41A4" w:rsidRPr="00BB4928">
        <w:rPr>
          <w:rStyle w:val="CharAmPartText"/>
        </w:rPr>
        <w:t>Consequential amendments and application provisions</w:t>
      </w:r>
      <w:bookmarkEnd w:id="33"/>
    </w:p>
    <w:p w14:paraId="2635EB1A" w14:textId="77777777" w:rsidR="00C43D26" w:rsidRPr="00B8665C" w:rsidRDefault="00C43D26" w:rsidP="00DA3018">
      <w:pPr>
        <w:pStyle w:val="ActHead9"/>
      </w:pPr>
      <w:bookmarkStart w:id="34" w:name="_Toc171513159"/>
      <w:r w:rsidRPr="00B8665C">
        <w:t>Australian Communications and Media Authority Act 2005</w:t>
      </w:r>
      <w:bookmarkEnd w:id="34"/>
    </w:p>
    <w:p w14:paraId="7D890315" w14:textId="77777777" w:rsidR="00C43D26" w:rsidRPr="00B8665C" w:rsidRDefault="006A5D89" w:rsidP="00DA3018">
      <w:pPr>
        <w:pStyle w:val="ItemHead"/>
      </w:pPr>
      <w:r w:rsidRPr="00B8665C">
        <w:t>2</w:t>
      </w:r>
      <w:r w:rsidR="00C43D26" w:rsidRPr="00B8665C">
        <w:t xml:space="preserve">  Section 3 (sub</w:t>
      </w:r>
      <w:r w:rsidR="00290746" w:rsidRPr="00B8665C">
        <w:t>paragraph (</w:t>
      </w:r>
      <w:r w:rsidR="00C43D26" w:rsidRPr="00B8665C">
        <w:t xml:space="preserve">b)(i) of the definition of </w:t>
      </w:r>
      <w:r w:rsidR="00C43D26" w:rsidRPr="00B8665C">
        <w:rPr>
          <w:i/>
        </w:rPr>
        <w:t>authorised disclosure information</w:t>
      </w:r>
      <w:r w:rsidR="00C43D26" w:rsidRPr="00B8665C">
        <w:t>)</w:t>
      </w:r>
    </w:p>
    <w:p w14:paraId="0C483724" w14:textId="77777777" w:rsidR="00C43D26" w:rsidRPr="00B8665C" w:rsidRDefault="00C43D26" w:rsidP="00DA3018">
      <w:pPr>
        <w:pStyle w:val="Item"/>
      </w:pPr>
      <w:r w:rsidRPr="00B8665C">
        <w:t>After “7”, insert “, 9E”.</w:t>
      </w:r>
    </w:p>
    <w:p w14:paraId="497812F4" w14:textId="77777777" w:rsidR="00C43D26" w:rsidRPr="00B8665C" w:rsidRDefault="006A5D89" w:rsidP="00DA3018">
      <w:pPr>
        <w:pStyle w:val="ItemHead"/>
      </w:pPr>
      <w:r w:rsidRPr="00B8665C">
        <w:t>3</w:t>
      </w:r>
      <w:r w:rsidR="00C43D26" w:rsidRPr="00B8665C">
        <w:t xml:space="preserve">  </w:t>
      </w:r>
      <w:r w:rsidR="00634C8B" w:rsidRPr="00B8665C">
        <w:t>Paragraph 1</w:t>
      </w:r>
      <w:r w:rsidR="00C43D26" w:rsidRPr="00B8665C">
        <w:t>0(1)(a)</w:t>
      </w:r>
    </w:p>
    <w:p w14:paraId="1E7C014B" w14:textId="77777777" w:rsidR="00C43D26" w:rsidRPr="00B8665C" w:rsidRDefault="00C43D26" w:rsidP="00DA3018">
      <w:pPr>
        <w:pStyle w:val="Item"/>
      </w:pPr>
      <w:r w:rsidRPr="00B8665C">
        <w:t>After “broadcasting services”, insert “, broadcasting video on demand services”.</w:t>
      </w:r>
    </w:p>
    <w:p w14:paraId="164A6E3E" w14:textId="77777777" w:rsidR="00C43D26" w:rsidRPr="00B8665C" w:rsidRDefault="006A5D89" w:rsidP="00DA3018">
      <w:pPr>
        <w:pStyle w:val="ItemHead"/>
      </w:pPr>
      <w:r w:rsidRPr="00B8665C">
        <w:t>4</w:t>
      </w:r>
      <w:r w:rsidR="00C43D26" w:rsidRPr="00B8665C">
        <w:t xml:space="preserve">  </w:t>
      </w:r>
      <w:r w:rsidR="00540DC2" w:rsidRPr="00B8665C">
        <w:t>After paragraph</w:t>
      </w:r>
      <w:r w:rsidR="00C43D26" w:rsidRPr="00B8665C">
        <w:t> 10(1)</w:t>
      </w:r>
      <w:r w:rsidR="00540DC2" w:rsidRPr="00B8665C">
        <w:t>(l)</w:t>
      </w:r>
    </w:p>
    <w:p w14:paraId="40740BC0" w14:textId="77777777" w:rsidR="00C43D26" w:rsidRPr="00B8665C" w:rsidRDefault="00C43D26" w:rsidP="00DA3018">
      <w:pPr>
        <w:pStyle w:val="Item"/>
      </w:pPr>
      <w:r w:rsidRPr="00B8665C">
        <w:t>Insert:</w:t>
      </w:r>
    </w:p>
    <w:p w14:paraId="3EF3ACAD" w14:textId="77777777" w:rsidR="00643D84" w:rsidRPr="00B8665C" w:rsidRDefault="00C43D26" w:rsidP="00DA3018">
      <w:pPr>
        <w:pStyle w:val="paragraph"/>
      </w:pPr>
      <w:r w:rsidRPr="00B8665C">
        <w:tab/>
        <w:t>(la)</w:t>
      </w:r>
      <w:r w:rsidRPr="00B8665C">
        <w:tab/>
        <w:t xml:space="preserve">to develop guidelines </w:t>
      </w:r>
      <w:r w:rsidR="00506FD5" w:rsidRPr="00B8665C">
        <w:t xml:space="preserve">and make determinations </w:t>
      </w:r>
      <w:r w:rsidRPr="00B8665C">
        <w:t xml:space="preserve">about regulated television devices under </w:t>
      </w:r>
      <w:r w:rsidR="00F00187" w:rsidRPr="00B8665C">
        <w:t>Part 9</w:t>
      </w:r>
      <w:r w:rsidRPr="00B8665C">
        <w:t xml:space="preserve">E of the </w:t>
      </w:r>
      <w:r w:rsidRPr="00B8665C">
        <w:rPr>
          <w:i/>
        </w:rPr>
        <w:t>Broadcasting Services Act 1992</w:t>
      </w:r>
      <w:r w:rsidRPr="00B8665C">
        <w:t>;</w:t>
      </w:r>
    </w:p>
    <w:p w14:paraId="25344037" w14:textId="77777777" w:rsidR="00660C3A" w:rsidRPr="00B8665C" w:rsidRDefault="00660C3A" w:rsidP="00DA3018">
      <w:pPr>
        <w:pStyle w:val="paragraph"/>
      </w:pPr>
      <w:r w:rsidRPr="00B8665C">
        <w:tab/>
        <w:t>(lb)</w:t>
      </w:r>
      <w:r w:rsidRPr="00B8665C">
        <w:tab/>
        <w:t xml:space="preserve">to advise the Minister about regulated television services under </w:t>
      </w:r>
      <w:r w:rsidR="00B62B97" w:rsidRPr="00B8665C">
        <w:t xml:space="preserve">Part 9E of the </w:t>
      </w:r>
      <w:r w:rsidR="00B62B97" w:rsidRPr="00B8665C">
        <w:rPr>
          <w:i/>
        </w:rPr>
        <w:t>Broadcasting Services Act 1992</w:t>
      </w:r>
      <w:r w:rsidRPr="00B8665C">
        <w:t>;</w:t>
      </w:r>
    </w:p>
    <w:p w14:paraId="60904FE0" w14:textId="77777777" w:rsidR="00C43D26" w:rsidRPr="00B8665C" w:rsidRDefault="00C43D26" w:rsidP="00DA3018">
      <w:pPr>
        <w:pStyle w:val="paragraph"/>
      </w:pPr>
      <w:r w:rsidRPr="00B8665C">
        <w:tab/>
        <w:t>(l</w:t>
      </w:r>
      <w:r w:rsidR="00660C3A" w:rsidRPr="00B8665C">
        <w:t>c</w:t>
      </w:r>
      <w:r w:rsidRPr="00B8665C">
        <w:t>)</w:t>
      </w:r>
      <w:r w:rsidRPr="00B8665C">
        <w:tab/>
        <w:t>to monitor compliance with the minimum prominence requirements;</w:t>
      </w:r>
    </w:p>
    <w:p w14:paraId="1B5532AC" w14:textId="77777777" w:rsidR="00C43D26" w:rsidRPr="00B8665C" w:rsidRDefault="00C43D26" w:rsidP="00DA3018">
      <w:pPr>
        <w:pStyle w:val="paragraph"/>
      </w:pPr>
      <w:r w:rsidRPr="00B8665C">
        <w:tab/>
        <w:t>(l</w:t>
      </w:r>
      <w:r w:rsidR="004B5D71" w:rsidRPr="00B8665C">
        <w:t>d</w:t>
      </w:r>
      <w:r w:rsidRPr="00B8665C">
        <w:t>)</w:t>
      </w:r>
      <w:r w:rsidRPr="00B8665C">
        <w:tab/>
        <w:t>to conduct investigations relating to compliance with the minimum prominence requirements;</w:t>
      </w:r>
    </w:p>
    <w:p w14:paraId="2E85B259" w14:textId="77777777" w:rsidR="00847BAA" w:rsidRPr="00B8665C" w:rsidRDefault="006A5D89" w:rsidP="00DA3018">
      <w:pPr>
        <w:pStyle w:val="ItemHead"/>
      </w:pPr>
      <w:r w:rsidRPr="00B8665C">
        <w:t>5</w:t>
      </w:r>
      <w:r w:rsidR="00847BAA" w:rsidRPr="00B8665C">
        <w:t xml:space="preserve">  Paragraph</w:t>
      </w:r>
      <w:r w:rsidR="00B91414" w:rsidRPr="00B8665C">
        <w:t>s</w:t>
      </w:r>
      <w:r w:rsidR="00847BAA" w:rsidRPr="00B8665C">
        <w:t> 10(1)(n)</w:t>
      </w:r>
      <w:r w:rsidR="00B91414" w:rsidRPr="00B8665C">
        <w:t xml:space="preserve"> and (q)</w:t>
      </w:r>
    </w:p>
    <w:p w14:paraId="5A17CD35" w14:textId="77777777" w:rsidR="00C43D26" w:rsidRPr="00B8665C" w:rsidRDefault="00C43D26" w:rsidP="00DA3018">
      <w:pPr>
        <w:pStyle w:val="Item"/>
      </w:pPr>
      <w:r w:rsidRPr="00B8665C">
        <w:t>After “broadcasting industry,”, insert “broadcasting video on demand industry,”.</w:t>
      </w:r>
    </w:p>
    <w:p w14:paraId="5E285207" w14:textId="77777777" w:rsidR="00C43D26" w:rsidRPr="00B8665C" w:rsidRDefault="006A5D89" w:rsidP="00DA3018">
      <w:pPr>
        <w:pStyle w:val="ItemHead"/>
      </w:pPr>
      <w:r w:rsidRPr="00B8665C">
        <w:t>6</w:t>
      </w:r>
      <w:r w:rsidR="00C43D26" w:rsidRPr="00B8665C">
        <w:t xml:space="preserve">  After paragraph 53(2)(j)</w:t>
      </w:r>
    </w:p>
    <w:p w14:paraId="4BDFC656" w14:textId="77777777" w:rsidR="00C43D26" w:rsidRPr="00B8665C" w:rsidRDefault="00C43D26" w:rsidP="00DA3018">
      <w:pPr>
        <w:pStyle w:val="Item"/>
      </w:pPr>
      <w:r w:rsidRPr="00B8665C">
        <w:t>Insert:</w:t>
      </w:r>
    </w:p>
    <w:p w14:paraId="62C8AB61" w14:textId="77777777" w:rsidR="00C43D26" w:rsidRPr="00B8665C" w:rsidRDefault="00C43D26" w:rsidP="00DA3018">
      <w:pPr>
        <w:pStyle w:val="paragraph"/>
      </w:pPr>
      <w:r w:rsidRPr="00B8665C">
        <w:tab/>
        <w:t>(j</w:t>
      </w:r>
      <w:r w:rsidR="00205AFF" w:rsidRPr="00B8665C">
        <w:t>a</w:t>
      </w:r>
      <w:r w:rsidRPr="00B8665C">
        <w:t>)</w:t>
      </w:r>
      <w:r w:rsidRPr="00B8665C">
        <w:tab/>
        <w:t xml:space="preserve">make, vary or revoke a determination </w:t>
      </w:r>
      <w:r w:rsidR="00B91414" w:rsidRPr="00B8665C">
        <w:t xml:space="preserve">about regulated television devices </w:t>
      </w:r>
      <w:r w:rsidRPr="00B8665C">
        <w:t xml:space="preserve">under subsection </w:t>
      </w:r>
      <w:r w:rsidR="00F00187" w:rsidRPr="00B8665C">
        <w:t>130ZZI</w:t>
      </w:r>
      <w:r w:rsidRPr="00B8665C">
        <w:t>(2) or (3)</w:t>
      </w:r>
      <w:r w:rsidR="00DE19B0" w:rsidRPr="00B8665C">
        <w:t xml:space="preserve"> of that Act;</w:t>
      </w:r>
    </w:p>
    <w:p w14:paraId="476395C9" w14:textId="77777777" w:rsidR="009C7233" w:rsidRPr="00B8665C" w:rsidRDefault="00FB6CCF" w:rsidP="00DA3018">
      <w:pPr>
        <w:pStyle w:val="paragraph"/>
      </w:pPr>
      <w:r w:rsidRPr="00B8665C">
        <w:tab/>
        <w:t>(j</w:t>
      </w:r>
      <w:r w:rsidR="006A702D" w:rsidRPr="00B8665C">
        <w:t>b</w:t>
      </w:r>
      <w:r w:rsidRPr="00B8665C">
        <w:t>)</w:t>
      </w:r>
      <w:r w:rsidRPr="00B8665C">
        <w:tab/>
      </w:r>
      <w:r w:rsidR="009C7233" w:rsidRPr="00B8665C">
        <w:t>make, vary or revoke a</w:t>
      </w:r>
      <w:r w:rsidRPr="00B8665C">
        <w:t>n instrument</w:t>
      </w:r>
      <w:r w:rsidR="009C7233" w:rsidRPr="00B8665C">
        <w:t xml:space="preserve"> </w:t>
      </w:r>
      <w:r w:rsidR="00B91414" w:rsidRPr="00B8665C">
        <w:t xml:space="preserve">about primary user interfaces </w:t>
      </w:r>
      <w:r w:rsidR="009C7233" w:rsidRPr="00B8665C">
        <w:t xml:space="preserve">under subsection </w:t>
      </w:r>
      <w:r w:rsidR="00F00187" w:rsidRPr="00B8665C">
        <w:t>130ZZL</w:t>
      </w:r>
      <w:r w:rsidR="009C7233" w:rsidRPr="00B8665C">
        <w:t>(</w:t>
      </w:r>
      <w:r w:rsidRPr="00B8665C">
        <w:t xml:space="preserve">3) </w:t>
      </w:r>
      <w:r w:rsidR="009C7233" w:rsidRPr="00B8665C">
        <w:t>of that Act;</w:t>
      </w:r>
    </w:p>
    <w:p w14:paraId="527608ED" w14:textId="77777777" w:rsidR="00205AFF" w:rsidRPr="00B8665C" w:rsidRDefault="00205AFF" w:rsidP="00DA3018">
      <w:pPr>
        <w:pStyle w:val="paragraph"/>
      </w:pPr>
      <w:r w:rsidRPr="00B8665C">
        <w:lastRenderedPageBreak/>
        <w:tab/>
        <w:t>(j</w:t>
      </w:r>
      <w:r w:rsidR="006A702D" w:rsidRPr="00B8665C">
        <w:t>c</w:t>
      </w:r>
      <w:r w:rsidRPr="00B8665C">
        <w:t>)</w:t>
      </w:r>
      <w:r w:rsidRPr="00B8665C">
        <w:tab/>
        <w:t xml:space="preserve">determine, vary or revoke guidelines about regulated television devices under section </w:t>
      </w:r>
      <w:r w:rsidR="00F00187" w:rsidRPr="00B8665C">
        <w:t>130ZZM</w:t>
      </w:r>
      <w:r w:rsidRPr="00B8665C">
        <w:t xml:space="preserve"> of that Act;</w:t>
      </w:r>
    </w:p>
    <w:p w14:paraId="15413BD3" w14:textId="77777777" w:rsidR="00C43D26" w:rsidRPr="00B8665C" w:rsidRDefault="006A5D89" w:rsidP="00DA3018">
      <w:pPr>
        <w:pStyle w:val="ItemHead"/>
      </w:pPr>
      <w:r w:rsidRPr="00B8665C">
        <w:t>7</w:t>
      </w:r>
      <w:r w:rsidR="00C43D26" w:rsidRPr="00B8665C">
        <w:t xml:space="preserve">  Paragraph 53(2)(k)</w:t>
      </w:r>
    </w:p>
    <w:p w14:paraId="02A0CB53" w14:textId="77777777" w:rsidR="00C43D26" w:rsidRPr="00B8665C" w:rsidRDefault="00C43D26" w:rsidP="00DA3018">
      <w:pPr>
        <w:pStyle w:val="Item"/>
      </w:pPr>
      <w:r w:rsidRPr="00B8665C">
        <w:t>After “</w:t>
      </w:r>
      <w:r w:rsidR="00F00187" w:rsidRPr="00B8665C">
        <w:t>Part 9</w:t>
      </w:r>
      <w:r w:rsidRPr="00B8665C">
        <w:t xml:space="preserve">C”, insert “or </w:t>
      </w:r>
      <w:r w:rsidR="00634C8B" w:rsidRPr="00B8665C">
        <w:t>9</w:t>
      </w:r>
      <w:r w:rsidRPr="00B8665C">
        <w:t>E”.</w:t>
      </w:r>
    </w:p>
    <w:p w14:paraId="6DA4CF12" w14:textId="77777777" w:rsidR="00C43D26" w:rsidRPr="00B8665C" w:rsidRDefault="00C43D26" w:rsidP="00DA3018">
      <w:pPr>
        <w:pStyle w:val="ActHead9"/>
      </w:pPr>
      <w:bookmarkStart w:id="35" w:name="_Toc171513160"/>
      <w:r w:rsidRPr="00B8665C">
        <w:t>Broadcasting Services Act 1992</w:t>
      </w:r>
      <w:bookmarkEnd w:id="35"/>
    </w:p>
    <w:p w14:paraId="66A8CDEA" w14:textId="77777777" w:rsidR="00C43D26" w:rsidRPr="00B8665C" w:rsidRDefault="006A5D89" w:rsidP="00DA3018">
      <w:pPr>
        <w:pStyle w:val="ItemHead"/>
      </w:pPr>
      <w:r w:rsidRPr="00B8665C">
        <w:t>8</w:t>
      </w:r>
      <w:r w:rsidR="00C43D26" w:rsidRPr="00B8665C">
        <w:t xml:space="preserve">  Title</w:t>
      </w:r>
    </w:p>
    <w:p w14:paraId="74F07BD2" w14:textId="77777777" w:rsidR="00C43D26" w:rsidRPr="00B8665C" w:rsidRDefault="00C43D26" w:rsidP="00DA3018">
      <w:pPr>
        <w:pStyle w:val="Item"/>
      </w:pPr>
      <w:r w:rsidRPr="00B8665C">
        <w:t>After “</w:t>
      </w:r>
      <w:r w:rsidRPr="00B8665C">
        <w:rPr>
          <w:b/>
        </w:rPr>
        <w:t>broadcasting services,</w:t>
      </w:r>
      <w:r w:rsidRPr="00B8665C">
        <w:t>”, insert “</w:t>
      </w:r>
      <w:r w:rsidRPr="00B8665C">
        <w:rPr>
          <w:b/>
        </w:rPr>
        <w:t>broadcasting video on demand services,</w:t>
      </w:r>
      <w:r w:rsidRPr="00B8665C">
        <w:t>”.</w:t>
      </w:r>
    </w:p>
    <w:p w14:paraId="48CB241F" w14:textId="77777777" w:rsidR="00C43D26" w:rsidRPr="00B8665C" w:rsidRDefault="006A5D89" w:rsidP="00DA3018">
      <w:pPr>
        <w:pStyle w:val="ItemHead"/>
      </w:pPr>
      <w:r w:rsidRPr="00B8665C">
        <w:t>9</w:t>
      </w:r>
      <w:r w:rsidR="00C43D26" w:rsidRPr="00B8665C">
        <w:t xml:space="preserve">  After </w:t>
      </w:r>
      <w:r w:rsidR="00634C8B" w:rsidRPr="00B8665C">
        <w:t>paragraph 3</w:t>
      </w:r>
      <w:r w:rsidR="00C43D26" w:rsidRPr="00B8665C">
        <w:t>(1)(h)</w:t>
      </w:r>
    </w:p>
    <w:p w14:paraId="3435846A" w14:textId="77777777" w:rsidR="00C43D26" w:rsidRPr="00B8665C" w:rsidRDefault="00C43D26" w:rsidP="00DA3018">
      <w:pPr>
        <w:pStyle w:val="Item"/>
      </w:pPr>
      <w:r w:rsidRPr="00B8665C">
        <w:t>Insert:</w:t>
      </w:r>
    </w:p>
    <w:p w14:paraId="0425B778" w14:textId="77777777" w:rsidR="00C43D26" w:rsidRPr="00B8665C" w:rsidRDefault="00C43D26" w:rsidP="00DA3018">
      <w:pPr>
        <w:pStyle w:val="paragraph"/>
      </w:pPr>
      <w:r w:rsidRPr="00B8665C">
        <w:tab/>
        <w:t>(ha)</w:t>
      </w:r>
      <w:r w:rsidRPr="00B8665C">
        <w:tab/>
        <w:t>to promote access to certain broadcasting services and broadcasting video on demand services that are made available free to Australian audiences and users; and</w:t>
      </w:r>
    </w:p>
    <w:p w14:paraId="35FC2BB8" w14:textId="77777777" w:rsidR="00C43D26" w:rsidRPr="00B8665C" w:rsidRDefault="006A5D89" w:rsidP="00DA3018">
      <w:pPr>
        <w:pStyle w:val="ItemHead"/>
      </w:pPr>
      <w:r w:rsidRPr="00B8665C">
        <w:t>10</w:t>
      </w:r>
      <w:r w:rsidR="00C43D26" w:rsidRPr="00B8665C">
        <w:t xml:space="preserve">  </w:t>
      </w:r>
      <w:r w:rsidR="00634C8B" w:rsidRPr="00B8665C">
        <w:t>Subsection 3</w:t>
      </w:r>
      <w:r w:rsidR="00C43D26" w:rsidRPr="00B8665C">
        <w:t>(2)</w:t>
      </w:r>
    </w:p>
    <w:p w14:paraId="2626035E" w14:textId="77777777" w:rsidR="00C43D26" w:rsidRPr="00B8665C" w:rsidRDefault="00C43D26" w:rsidP="00DA3018">
      <w:pPr>
        <w:pStyle w:val="Item"/>
      </w:pPr>
      <w:r w:rsidRPr="00B8665C">
        <w:t>Insert:</w:t>
      </w:r>
    </w:p>
    <w:p w14:paraId="1B5BF89B" w14:textId="77777777" w:rsidR="00C43D26" w:rsidRPr="00B8665C" w:rsidRDefault="00C43D26" w:rsidP="00DA3018">
      <w:pPr>
        <w:pStyle w:val="Definition"/>
      </w:pPr>
      <w:r w:rsidRPr="00B8665C">
        <w:rPr>
          <w:b/>
          <w:i/>
        </w:rPr>
        <w:t>broadcasting video on demand services</w:t>
      </w:r>
      <w:r w:rsidRPr="00B8665C">
        <w:t xml:space="preserve"> has the same meaning as in </w:t>
      </w:r>
      <w:r w:rsidR="00F00187" w:rsidRPr="00B8665C">
        <w:t>Part 9</w:t>
      </w:r>
      <w:r w:rsidRPr="00B8665C">
        <w:t>E.</w:t>
      </w:r>
    </w:p>
    <w:p w14:paraId="325D026A" w14:textId="77777777" w:rsidR="00C43D26" w:rsidRPr="00B8665C" w:rsidRDefault="006A5D89" w:rsidP="00DA3018">
      <w:pPr>
        <w:pStyle w:val="ItemHead"/>
      </w:pPr>
      <w:r w:rsidRPr="00B8665C">
        <w:t>11</w:t>
      </w:r>
      <w:r w:rsidR="00C43D26" w:rsidRPr="00B8665C">
        <w:t xml:space="preserve">  Subsection</w:t>
      </w:r>
      <w:r w:rsidRPr="00B8665C">
        <w:t>s</w:t>
      </w:r>
      <w:r w:rsidR="00C43D26" w:rsidRPr="00B8665C">
        <w:t> 4(1)</w:t>
      </w:r>
      <w:r w:rsidRPr="00B8665C">
        <w:t xml:space="preserve"> and (2)</w:t>
      </w:r>
    </w:p>
    <w:p w14:paraId="35326783" w14:textId="77777777" w:rsidR="00C43D26" w:rsidRPr="00B8665C" w:rsidRDefault="00C43D26" w:rsidP="00DA3018">
      <w:pPr>
        <w:pStyle w:val="Item"/>
      </w:pPr>
      <w:r w:rsidRPr="00B8665C">
        <w:t>After “broadcasting services”</w:t>
      </w:r>
      <w:r w:rsidR="007F1EE1" w:rsidRPr="00B8665C">
        <w:t xml:space="preserve"> (wherever occurring)</w:t>
      </w:r>
      <w:r w:rsidR="00F67168" w:rsidRPr="00B8665C">
        <w:t>,</w:t>
      </w:r>
      <w:r w:rsidRPr="00B8665C">
        <w:t xml:space="preserve"> insert “</w:t>
      </w:r>
      <w:r w:rsidR="0070741B" w:rsidRPr="00B8665C">
        <w:t xml:space="preserve">, </w:t>
      </w:r>
      <w:r w:rsidRPr="00B8665C">
        <w:t>broadcasting video on demand services”.</w:t>
      </w:r>
    </w:p>
    <w:p w14:paraId="69B9DF9C" w14:textId="77777777" w:rsidR="00C43D26" w:rsidRPr="00B8665C" w:rsidRDefault="006A5D89" w:rsidP="00DA3018">
      <w:pPr>
        <w:pStyle w:val="ItemHead"/>
      </w:pPr>
      <w:r w:rsidRPr="00B8665C">
        <w:t>12</w:t>
      </w:r>
      <w:r w:rsidR="00C43D26" w:rsidRPr="00B8665C">
        <w:t xml:space="preserve">  Subparagraph 4(</w:t>
      </w:r>
      <w:r w:rsidR="00B91414" w:rsidRPr="00B8665C">
        <w:t>2</w:t>
      </w:r>
      <w:r w:rsidR="00C43D26" w:rsidRPr="00B8665C">
        <w:t>)(c)(i)</w:t>
      </w:r>
    </w:p>
    <w:p w14:paraId="1AC44767" w14:textId="77777777" w:rsidR="00C43D26" w:rsidRPr="00B8665C" w:rsidRDefault="00C43D26" w:rsidP="00DA3018">
      <w:pPr>
        <w:pStyle w:val="Item"/>
      </w:pPr>
      <w:r w:rsidRPr="00B8665C">
        <w:t>After “broadcasting technologies”, insert “</w:t>
      </w:r>
      <w:r w:rsidR="00F67168" w:rsidRPr="00B8665C">
        <w:t xml:space="preserve">, </w:t>
      </w:r>
      <w:r w:rsidRPr="00B8665C">
        <w:t>broadcasting video on demand technologies”.</w:t>
      </w:r>
    </w:p>
    <w:p w14:paraId="76F40B30" w14:textId="77777777" w:rsidR="00C43D26" w:rsidRPr="00B8665C" w:rsidRDefault="006A5D89" w:rsidP="00DA3018">
      <w:pPr>
        <w:pStyle w:val="ItemHead"/>
      </w:pPr>
      <w:r w:rsidRPr="00B8665C">
        <w:t>13</w:t>
      </w:r>
      <w:r w:rsidR="00C43D26" w:rsidRPr="00B8665C">
        <w:t xml:space="preserve">  Subsection 4(4)</w:t>
      </w:r>
    </w:p>
    <w:p w14:paraId="0B5E294D" w14:textId="77777777" w:rsidR="00C43D26" w:rsidRPr="00B8665C" w:rsidRDefault="00C43D26" w:rsidP="00DA3018">
      <w:pPr>
        <w:pStyle w:val="Item"/>
      </w:pPr>
      <w:r w:rsidRPr="00B8665C">
        <w:t>Insert:</w:t>
      </w:r>
    </w:p>
    <w:p w14:paraId="36632200" w14:textId="77777777" w:rsidR="00C43D26" w:rsidRPr="00B8665C" w:rsidRDefault="00C43D26" w:rsidP="00DA3018">
      <w:pPr>
        <w:pStyle w:val="Definition"/>
      </w:pPr>
      <w:r w:rsidRPr="00B8665C">
        <w:rPr>
          <w:b/>
          <w:i/>
        </w:rPr>
        <w:t>broadcasting video on demand service</w:t>
      </w:r>
      <w:r w:rsidRPr="00B8665C">
        <w:t xml:space="preserve"> has the same meaning as in </w:t>
      </w:r>
      <w:r w:rsidR="00F00187" w:rsidRPr="00B8665C">
        <w:t>Part 9</w:t>
      </w:r>
      <w:r w:rsidRPr="00B8665C">
        <w:t>E.</w:t>
      </w:r>
    </w:p>
    <w:p w14:paraId="141C283A" w14:textId="77777777" w:rsidR="00C43D26" w:rsidRPr="00B8665C" w:rsidRDefault="006A5D89" w:rsidP="00DA3018">
      <w:pPr>
        <w:pStyle w:val="ItemHead"/>
      </w:pPr>
      <w:r w:rsidRPr="00B8665C">
        <w:lastRenderedPageBreak/>
        <w:t>14</w:t>
      </w:r>
      <w:r w:rsidR="00C43D26" w:rsidRPr="00B8665C">
        <w:t xml:space="preserve">  Paragraph 5(1)(a)</w:t>
      </w:r>
    </w:p>
    <w:p w14:paraId="174004D3" w14:textId="77777777" w:rsidR="00C43D26" w:rsidRPr="00B8665C" w:rsidRDefault="00C43D26" w:rsidP="00DA3018">
      <w:pPr>
        <w:pStyle w:val="Item"/>
      </w:pPr>
      <w:r w:rsidRPr="00B8665C">
        <w:t>After “broadcasting industry”, insert “</w:t>
      </w:r>
      <w:r w:rsidR="0053277F" w:rsidRPr="00B8665C">
        <w:t xml:space="preserve">, </w:t>
      </w:r>
      <w:r w:rsidRPr="00B8665C">
        <w:t>the broadcasting video on demand industry”.</w:t>
      </w:r>
    </w:p>
    <w:p w14:paraId="0E05DEA2" w14:textId="77777777" w:rsidR="00C43D26" w:rsidRPr="00B8665C" w:rsidRDefault="006A5D89" w:rsidP="00DA3018">
      <w:pPr>
        <w:pStyle w:val="ItemHead"/>
      </w:pPr>
      <w:r w:rsidRPr="00B8665C">
        <w:t>15</w:t>
      </w:r>
      <w:r w:rsidR="00C43D26" w:rsidRPr="00B8665C">
        <w:t xml:space="preserve">  Subsection 5(4)</w:t>
      </w:r>
    </w:p>
    <w:p w14:paraId="123AA760" w14:textId="77777777" w:rsidR="00C43D26" w:rsidRPr="00B8665C" w:rsidRDefault="00C43D26" w:rsidP="00DA3018">
      <w:pPr>
        <w:pStyle w:val="Item"/>
      </w:pPr>
      <w:r w:rsidRPr="00B8665C">
        <w:t>Insert:</w:t>
      </w:r>
    </w:p>
    <w:p w14:paraId="6F33BC07" w14:textId="77777777" w:rsidR="00C43D26" w:rsidRPr="00B8665C" w:rsidRDefault="00C43D26" w:rsidP="00DA3018">
      <w:pPr>
        <w:pStyle w:val="Definition"/>
      </w:pPr>
      <w:r w:rsidRPr="00B8665C">
        <w:rPr>
          <w:b/>
          <w:i/>
        </w:rPr>
        <w:t>broadcasting video on demand service</w:t>
      </w:r>
      <w:r w:rsidRPr="00B8665C">
        <w:t xml:space="preserve"> has the same meaning as in </w:t>
      </w:r>
      <w:r w:rsidR="00F00187" w:rsidRPr="00B8665C">
        <w:t>Part 9</w:t>
      </w:r>
      <w:r w:rsidRPr="00B8665C">
        <w:t>E.</w:t>
      </w:r>
    </w:p>
    <w:p w14:paraId="2EC1548D" w14:textId="77777777" w:rsidR="00C43D26" w:rsidRPr="00B8665C" w:rsidRDefault="006A5D89" w:rsidP="00DA3018">
      <w:pPr>
        <w:pStyle w:val="ItemHead"/>
      </w:pPr>
      <w:r w:rsidRPr="00B8665C">
        <w:t>16</w:t>
      </w:r>
      <w:r w:rsidR="00C43D26" w:rsidRPr="00B8665C">
        <w:t xml:space="preserve">  Sub</w:t>
      </w:r>
      <w:r w:rsidR="00290746" w:rsidRPr="00B8665C">
        <w:t>section 2</w:t>
      </w:r>
      <w:r w:rsidR="00C43D26" w:rsidRPr="00B8665C">
        <w:t>04(1) (</w:t>
      </w:r>
      <w:r w:rsidR="00F67168" w:rsidRPr="00B8665C">
        <w:t>before</w:t>
      </w:r>
      <w:r w:rsidR="00C43D26" w:rsidRPr="00B8665C">
        <w:t xml:space="preserve"> table item dealing with section </w:t>
      </w:r>
      <w:r w:rsidR="00F67168" w:rsidRPr="00B8665C">
        <w:t>143</w:t>
      </w:r>
      <w:r w:rsidR="00C43D26" w:rsidRPr="00B8665C">
        <w:t>)</w:t>
      </w:r>
    </w:p>
    <w:p w14:paraId="49D57060" w14:textId="77777777" w:rsidR="00C43D26" w:rsidRPr="00B8665C" w:rsidRDefault="00C43D26" w:rsidP="00DA3018">
      <w:pPr>
        <w:pStyle w:val="Item"/>
      </w:pPr>
      <w:r w:rsidRPr="00B8665C">
        <w:t>Insert:</w:t>
      </w:r>
    </w:p>
    <w:p w14:paraId="1C44F3D6" w14:textId="77777777" w:rsidR="00C43D26" w:rsidRPr="00B8665C" w:rsidRDefault="00C43D26" w:rsidP="00DA3018">
      <w:pPr>
        <w:pStyle w:val="Tabletext"/>
      </w:pPr>
    </w:p>
    <w:tbl>
      <w:tblPr>
        <w:tblW w:w="5955" w:type="dxa"/>
        <w:tblInd w:w="14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7" w:type="dxa"/>
          <w:right w:w="107" w:type="dxa"/>
        </w:tblCellMar>
        <w:tblLook w:val="0000" w:firstRow="0" w:lastRow="0" w:firstColumn="0" w:lastColumn="0" w:noHBand="0" w:noVBand="0"/>
      </w:tblPr>
      <w:tblGrid>
        <w:gridCol w:w="1985"/>
        <w:gridCol w:w="1985"/>
        <w:gridCol w:w="1985"/>
      </w:tblGrid>
      <w:tr w:rsidR="00C43D26" w:rsidRPr="00B8665C" w14:paraId="7FE71D27" w14:textId="77777777" w:rsidTr="00C43D26">
        <w:tc>
          <w:tcPr>
            <w:tcW w:w="1985" w:type="dxa"/>
            <w:shd w:val="clear" w:color="auto" w:fill="auto"/>
          </w:tcPr>
          <w:p w14:paraId="1C4B0DDE" w14:textId="77777777" w:rsidR="00C43D26" w:rsidRPr="00B8665C" w:rsidRDefault="00C43D26" w:rsidP="00DA3018">
            <w:pPr>
              <w:pStyle w:val="Tabletext"/>
            </w:pPr>
            <w:r w:rsidRPr="00B8665C">
              <w:t>To give a remedial direction</w:t>
            </w:r>
          </w:p>
        </w:tc>
        <w:tc>
          <w:tcPr>
            <w:tcW w:w="1985" w:type="dxa"/>
            <w:shd w:val="clear" w:color="auto" w:fill="auto"/>
          </w:tcPr>
          <w:p w14:paraId="065FCF2D" w14:textId="77777777" w:rsidR="00C43D26" w:rsidRPr="00B8665C" w:rsidRDefault="00C43D26" w:rsidP="00DA3018">
            <w:pPr>
              <w:pStyle w:val="Tabletext"/>
            </w:pPr>
            <w:r w:rsidRPr="00B8665C">
              <w:t>Subsection</w:t>
            </w:r>
            <w:r w:rsidR="007A3E4D" w:rsidRPr="00B8665C">
              <w:t xml:space="preserve"> </w:t>
            </w:r>
            <w:r w:rsidR="00F00187" w:rsidRPr="00B8665C">
              <w:t>130ZZP</w:t>
            </w:r>
            <w:r w:rsidRPr="00B8665C">
              <w:t>(2)</w:t>
            </w:r>
          </w:p>
        </w:tc>
        <w:tc>
          <w:tcPr>
            <w:tcW w:w="1985" w:type="dxa"/>
            <w:shd w:val="clear" w:color="auto" w:fill="auto"/>
          </w:tcPr>
          <w:p w14:paraId="249B9670" w14:textId="77777777" w:rsidR="00C43D26" w:rsidRPr="00B8665C" w:rsidRDefault="00C43D26" w:rsidP="00DA3018">
            <w:pPr>
              <w:pStyle w:val="Tabletext"/>
            </w:pPr>
            <w:r w:rsidRPr="00B8665C">
              <w:t>The person to whom the direction was given</w:t>
            </w:r>
          </w:p>
        </w:tc>
      </w:tr>
      <w:tr w:rsidR="00C43D26" w:rsidRPr="00B8665C" w14:paraId="4A7CBC33" w14:textId="77777777" w:rsidTr="00C43D26">
        <w:tc>
          <w:tcPr>
            <w:tcW w:w="1985" w:type="dxa"/>
            <w:shd w:val="clear" w:color="auto" w:fill="auto"/>
          </w:tcPr>
          <w:p w14:paraId="60565288" w14:textId="77777777" w:rsidR="00C43D26" w:rsidRPr="00B8665C" w:rsidRDefault="00C43D26" w:rsidP="00DA3018">
            <w:pPr>
              <w:pStyle w:val="Tabletext"/>
            </w:pPr>
            <w:r w:rsidRPr="00B8665C">
              <w:t>Variation of a remedial direction</w:t>
            </w:r>
          </w:p>
        </w:tc>
        <w:tc>
          <w:tcPr>
            <w:tcW w:w="1985" w:type="dxa"/>
            <w:shd w:val="clear" w:color="auto" w:fill="auto"/>
          </w:tcPr>
          <w:p w14:paraId="6AA924DD" w14:textId="77777777" w:rsidR="00C43D26" w:rsidRPr="00B8665C" w:rsidRDefault="00C43D26" w:rsidP="00DA3018">
            <w:pPr>
              <w:pStyle w:val="Tabletext"/>
            </w:pPr>
            <w:r w:rsidRPr="00B8665C">
              <w:t>Subsection</w:t>
            </w:r>
            <w:r w:rsidR="007A3E4D" w:rsidRPr="00B8665C">
              <w:t xml:space="preserve"> </w:t>
            </w:r>
            <w:r w:rsidR="00F00187" w:rsidRPr="00B8665C">
              <w:t>130ZZP</w:t>
            </w:r>
            <w:r w:rsidRPr="00B8665C">
              <w:t>(2)</w:t>
            </w:r>
          </w:p>
        </w:tc>
        <w:tc>
          <w:tcPr>
            <w:tcW w:w="1985" w:type="dxa"/>
            <w:shd w:val="clear" w:color="auto" w:fill="auto"/>
          </w:tcPr>
          <w:p w14:paraId="75F81CFB" w14:textId="77777777" w:rsidR="00C43D26" w:rsidRPr="00B8665C" w:rsidRDefault="00C43D26" w:rsidP="00DA3018">
            <w:pPr>
              <w:pStyle w:val="Tabletext"/>
            </w:pPr>
            <w:r w:rsidRPr="00B8665C">
              <w:t>The person to whom the direction was given</w:t>
            </w:r>
          </w:p>
        </w:tc>
      </w:tr>
      <w:tr w:rsidR="00C43D26" w:rsidRPr="00B8665C" w14:paraId="3FD3CCC8" w14:textId="77777777" w:rsidTr="00C43D26">
        <w:tc>
          <w:tcPr>
            <w:tcW w:w="1985" w:type="dxa"/>
            <w:shd w:val="clear" w:color="auto" w:fill="auto"/>
          </w:tcPr>
          <w:p w14:paraId="2E4CC379" w14:textId="77777777" w:rsidR="00C43D26" w:rsidRPr="00B8665C" w:rsidRDefault="00C43D26" w:rsidP="00DA3018">
            <w:pPr>
              <w:pStyle w:val="Tabletext"/>
            </w:pPr>
            <w:r w:rsidRPr="00B8665C">
              <w:t>Refusal to revoke a remedial direction</w:t>
            </w:r>
          </w:p>
        </w:tc>
        <w:tc>
          <w:tcPr>
            <w:tcW w:w="1985" w:type="dxa"/>
            <w:shd w:val="clear" w:color="auto" w:fill="auto"/>
          </w:tcPr>
          <w:p w14:paraId="51F3D5B8" w14:textId="77777777" w:rsidR="00C43D26" w:rsidRPr="00B8665C" w:rsidRDefault="00C43D26" w:rsidP="00DA3018">
            <w:pPr>
              <w:pStyle w:val="Tabletext"/>
            </w:pPr>
            <w:r w:rsidRPr="00B8665C">
              <w:t>Subsection</w:t>
            </w:r>
            <w:r w:rsidR="007A3E4D" w:rsidRPr="00B8665C">
              <w:t xml:space="preserve"> </w:t>
            </w:r>
            <w:r w:rsidR="00F00187" w:rsidRPr="00B8665C">
              <w:t>130ZZP</w:t>
            </w:r>
            <w:r w:rsidRPr="00B8665C">
              <w:t>(2)</w:t>
            </w:r>
          </w:p>
        </w:tc>
        <w:tc>
          <w:tcPr>
            <w:tcW w:w="1985" w:type="dxa"/>
            <w:shd w:val="clear" w:color="auto" w:fill="auto"/>
          </w:tcPr>
          <w:p w14:paraId="125AC8BE" w14:textId="77777777" w:rsidR="00C43D26" w:rsidRPr="00B8665C" w:rsidRDefault="00C43D26" w:rsidP="00DA3018">
            <w:pPr>
              <w:pStyle w:val="Tabletext"/>
            </w:pPr>
            <w:r w:rsidRPr="00B8665C">
              <w:t>The person to whom the direction was given</w:t>
            </w:r>
          </w:p>
        </w:tc>
      </w:tr>
    </w:tbl>
    <w:p w14:paraId="3B63F17E" w14:textId="77777777" w:rsidR="00C43D26" w:rsidRPr="00B8665C" w:rsidRDefault="00C43D26" w:rsidP="00DA3018">
      <w:pPr>
        <w:pStyle w:val="Tabletext"/>
      </w:pPr>
    </w:p>
    <w:p w14:paraId="04344AA4" w14:textId="77777777" w:rsidR="00C43D26" w:rsidRPr="00B8665C" w:rsidRDefault="006A5D89" w:rsidP="00DA3018">
      <w:pPr>
        <w:pStyle w:val="ItemHead"/>
      </w:pPr>
      <w:r w:rsidRPr="00B8665C">
        <w:t>17</w:t>
      </w:r>
      <w:r w:rsidR="00C43D26" w:rsidRPr="00B8665C">
        <w:t xml:space="preserve">  After </w:t>
      </w:r>
      <w:r w:rsidR="00093FBC" w:rsidRPr="00B8665C">
        <w:t>sub</w:t>
      </w:r>
      <w:r w:rsidR="00290746" w:rsidRPr="00B8665C">
        <w:t>section 2</w:t>
      </w:r>
      <w:r w:rsidR="00C43D26" w:rsidRPr="00B8665C">
        <w:t>05F(5AA)</w:t>
      </w:r>
    </w:p>
    <w:p w14:paraId="65201D37" w14:textId="77777777" w:rsidR="00C43D26" w:rsidRPr="00B8665C" w:rsidRDefault="00C43D26" w:rsidP="00DA3018">
      <w:pPr>
        <w:pStyle w:val="Item"/>
      </w:pPr>
      <w:r w:rsidRPr="00B8665C">
        <w:t>Insert:</w:t>
      </w:r>
    </w:p>
    <w:p w14:paraId="1C0DA432" w14:textId="77777777" w:rsidR="00C43D26" w:rsidRPr="00B8665C" w:rsidRDefault="00C43D26" w:rsidP="00DA3018">
      <w:pPr>
        <w:pStyle w:val="subsection"/>
      </w:pPr>
      <w:r w:rsidRPr="00B8665C">
        <w:tab/>
        <w:t>(5A</w:t>
      </w:r>
      <w:r w:rsidR="0066474F" w:rsidRPr="00B8665C">
        <w:t>B</w:t>
      </w:r>
      <w:r w:rsidRPr="00B8665C">
        <w:t>)</w:t>
      </w:r>
      <w:r w:rsidRPr="00B8665C">
        <w:tab/>
        <w:t>The pecuniary penalty payable by a person in respect of:</w:t>
      </w:r>
    </w:p>
    <w:p w14:paraId="5260C424" w14:textId="77777777" w:rsidR="00C43D26" w:rsidRPr="00B8665C" w:rsidRDefault="00C43D26" w:rsidP="00DA3018">
      <w:pPr>
        <w:pStyle w:val="paragraph"/>
      </w:pPr>
      <w:r w:rsidRPr="00B8665C">
        <w:tab/>
        <w:t>(a)</w:t>
      </w:r>
      <w:r w:rsidRPr="00B8665C">
        <w:tab/>
        <w:t>a contravention of subsection </w:t>
      </w:r>
      <w:r w:rsidR="00F00187" w:rsidRPr="00B8665C">
        <w:t>130ZZN</w:t>
      </w:r>
      <w:r w:rsidRPr="00B8665C">
        <w:t>(1)</w:t>
      </w:r>
      <w:r w:rsidR="00F353D4" w:rsidRPr="00B8665C">
        <w:t xml:space="preserve">, </w:t>
      </w:r>
      <w:r w:rsidRPr="00B8665C">
        <w:t>(2)</w:t>
      </w:r>
      <w:r w:rsidR="007A160A" w:rsidRPr="00B8665C">
        <w:t xml:space="preserve">, </w:t>
      </w:r>
      <w:r w:rsidR="00F353D4" w:rsidRPr="00B8665C">
        <w:t>(3)</w:t>
      </w:r>
      <w:r w:rsidR="007A160A" w:rsidRPr="00B8665C">
        <w:t xml:space="preserve"> or (4)</w:t>
      </w:r>
      <w:r w:rsidRPr="00B8665C">
        <w:t>; or</w:t>
      </w:r>
    </w:p>
    <w:p w14:paraId="655178D6" w14:textId="77777777" w:rsidR="00C43D26" w:rsidRPr="00B8665C" w:rsidRDefault="00C43D26" w:rsidP="00DA3018">
      <w:pPr>
        <w:pStyle w:val="paragraph"/>
      </w:pPr>
      <w:r w:rsidRPr="00B8665C">
        <w:tab/>
        <w:t>(b)</w:t>
      </w:r>
      <w:r w:rsidRPr="00B8665C">
        <w:tab/>
        <w:t xml:space="preserve">a contravention of </w:t>
      </w:r>
      <w:r w:rsidR="00290746" w:rsidRPr="00B8665C">
        <w:t>section 2</w:t>
      </w:r>
      <w:r w:rsidRPr="00B8665C">
        <w:t>05E that relates to a contravention of subsection </w:t>
      </w:r>
      <w:r w:rsidR="00F00187" w:rsidRPr="00B8665C">
        <w:t>130ZZN</w:t>
      </w:r>
      <w:r w:rsidR="007E6EF3" w:rsidRPr="00B8665C">
        <w:t>(1), (2)</w:t>
      </w:r>
      <w:r w:rsidR="007A160A" w:rsidRPr="00B8665C">
        <w:t xml:space="preserve">, </w:t>
      </w:r>
      <w:r w:rsidR="007E6EF3" w:rsidRPr="00B8665C">
        <w:t>(3)</w:t>
      </w:r>
      <w:r w:rsidR="007A160A" w:rsidRPr="00B8665C">
        <w:t xml:space="preserve"> or (4)</w:t>
      </w:r>
      <w:r w:rsidRPr="00B8665C">
        <w:t>;</w:t>
      </w:r>
    </w:p>
    <w:p w14:paraId="019588D5" w14:textId="77777777" w:rsidR="00C43D26" w:rsidRPr="00B8665C" w:rsidRDefault="00C43D26" w:rsidP="00DA3018">
      <w:pPr>
        <w:pStyle w:val="subsection2"/>
      </w:pPr>
      <w:r w:rsidRPr="00B8665C">
        <w:t>must not exceed:</w:t>
      </w:r>
    </w:p>
    <w:p w14:paraId="60AEF3BF" w14:textId="77777777" w:rsidR="00C43D26" w:rsidRPr="00B8665C" w:rsidRDefault="00C43D26" w:rsidP="00DA3018">
      <w:pPr>
        <w:pStyle w:val="paragraph"/>
      </w:pPr>
      <w:r w:rsidRPr="00B8665C">
        <w:tab/>
        <w:t>(c)</w:t>
      </w:r>
      <w:r w:rsidRPr="00B8665C">
        <w:tab/>
        <w:t>if the person is a body corporate—whichever of the following is greatest:</w:t>
      </w:r>
    </w:p>
    <w:p w14:paraId="32C9D236" w14:textId="77777777" w:rsidR="00C43D26" w:rsidRPr="00B8665C" w:rsidRDefault="00C43D26" w:rsidP="00DA3018">
      <w:pPr>
        <w:pStyle w:val="paragraphsub"/>
      </w:pPr>
      <w:r w:rsidRPr="00B8665C">
        <w:tab/>
        <w:t>(i)</w:t>
      </w:r>
      <w:r w:rsidRPr="00B8665C">
        <w:tab/>
        <w:t>10,000 penalty units;</w:t>
      </w:r>
    </w:p>
    <w:p w14:paraId="03922F2C" w14:textId="77777777" w:rsidR="00C43D26" w:rsidRPr="00B8665C" w:rsidRDefault="00C43D26" w:rsidP="00DA3018">
      <w:pPr>
        <w:pStyle w:val="paragraphsub"/>
      </w:pPr>
      <w:r w:rsidRPr="00B8665C">
        <w:tab/>
        <w:t>(ii)</w:t>
      </w:r>
      <w:r w:rsidRPr="00B8665C">
        <w:tab/>
        <w:t xml:space="preserve">if the </w:t>
      </w:r>
      <w:r w:rsidR="007A3E4D" w:rsidRPr="00B8665C">
        <w:t xml:space="preserve">Federal </w:t>
      </w:r>
      <w:r w:rsidRPr="00B8665C">
        <w:t xml:space="preserve">Court can determine the value of the benefit that the body corporate, and any body corporate </w:t>
      </w:r>
      <w:r w:rsidRPr="00B8665C">
        <w:lastRenderedPageBreak/>
        <w:t>related to the body corporate, has obtained directly or indirectly and that is reasonably attributable to the contravention—3 times the value of that benefit;</w:t>
      </w:r>
    </w:p>
    <w:p w14:paraId="1A285E63" w14:textId="77777777" w:rsidR="00C43D26" w:rsidRPr="00B8665C" w:rsidRDefault="00C43D26" w:rsidP="00DA3018">
      <w:pPr>
        <w:pStyle w:val="paragraphsub"/>
      </w:pPr>
      <w:r w:rsidRPr="00B8665C">
        <w:tab/>
        <w:t>(iii)</w:t>
      </w:r>
      <w:r w:rsidRPr="00B8665C">
        <w:tab/>
        <w:t xml:space="preserve">if the </w:t>
      </w:r>
      <w:r w:rsidR="007A3E4D" w:rsidRPr="00B8665C">
        <w:t xml:space="preserve">Federal </w:t>
      </w:r>
      <w:r w:rsidRPr="00B8665C">
        <w:t xml:space="preserve">Court cannot determine the value of that benefit—2% of the annual turnover of the body corporate during the period (the </w:t>
      </w:r>
      <w:r w:rsidRPr="00B8665C">
        <w:rPr>
          <w:b/>
          <w:i/>
        </w:rPr>
        <w:t>turnover period</w:t>
      </w:r>
      <w:r w:rsidRPr="00B8665C">
        <w:t>) of 12 months ending at the end of the month in which the contravention occurred; or</w:t>
      </w:r>
    </w:p>
    <w:p w14:paraId="19B9C6AC" w14:textId="77777777" w:rsidR="00C43D26" w:rsidRPr="00B8665C" w:rsidRDefault="00C43D26" w:rsidP="00DA3018">
      <w:pPr>
        <w:pStyle w:val="paragraph"/>
      </w:pPr>
      <w:r w:rsidRPr="00B8665C">
        <w:tab/>
        <w:t>(d)</w:t>
      </w:r>
      <w:r w:rsidRPr="00B8665C">
        <w:tab/>
        <w:t>if the person is not a body corporate—2,000 penalty units.</w:t>
      </w:r>
    </w:p>
    <w:p w14:paraId="07076BA3" w14:textId="77777777" w:rsidR="00F67168" w:rsidRPr="00B8665C" w:rsidRDefault="00F67168" w:rsidP="00DA3018">
      <w:pPr>
        <w:pStyle w:val="subsection"/>
      </w:pPr>
      <w:r w:rsidRPr="00B8665C">
        <w:tab/>
        <w:t>(5A</w:t>
      </w:r>
      <w:r w:rsidR="00831763" w:rsidRPr="00B8665C">
        <w:t>C</w:t>
      </w:r>
      <w:r w:rsidRPr="00B8665C">
        <w:t>)</w:t>
      </w:r>
      <w:r w:rsidRPr="00B8665C">
        <w:tab/>
        <w:t>The pecuniary penalty payable by a person in respect of:</w:t>
      </w:r>
    </w:p>
    <w:p w14:paraId="42B8F3B4" w14:textId="77777777" w:rsidR="00C43D26" w:rsidRPr="00B8665C" w:rsidRDefault="00C43D26" w:rsidP="00DA3018">
      <w:pPr>
        <w:pStyle w:val="paragraph"/>
      </w:pPr>
      <w:r w:rsidRPr="00B8665C">
        <w:tab/>
        <w:t>(a)</w:t>
      </w:r>
      <w:r w:rsidRPr="00B8665C">
        <w:tab/>
        <w:t xml:space="preserve">a contravention of subsection </w:t>
      </w:r>
      <w:r w:rsidR="00F00187" w:rsidRPr="00B8665C">
        <w:t>130ZZP</w:t>
      </w:r>
      <w:r w:rsidRPr="00B8665C">
        <w:t>(3); or</w:t>
      </w:r>
    </w:p>
    <w:p w14:paraId="4C6A0FAA" w14:textId="77777777" w:rsidR="00C43D26" w:rsidRPr="00B8665C" w:rsidRDefault="00C43D26" w:rsidP="00DA3018">
      <w:pPr>
        <w:pStyle w:val="paragraph"/>
      </w:pPr>
      <w:r w:rsidRPr="00B8665C">
        <w:tab/>
        <w:t>(b)</w:t>
      </w:r>
      <w:r w:rsidRPr="00B8665C">
        <w:tab/>
        <w:t xml:space="preserve">a contravention of </w:t>
      </w:r>
      <w:r w:rsidR="00290746" w:rsidRPr="00B8665C">
        <w:t>section 2</w:t>
      </w:r>
      <w:r w:rsidRPr="00B8665C">
        <w:t>05E that relates to a contravention of subsection </w:t>
      </w:r>
      <w:r w:rsidR="00F00187" w:rsidRPr="00B8665C">
        <w:t>130ZZP</w:t>
      </w:r>
      <w:r w:rsidRPr="00B8665C">
        <w:t>(3);</w:t>
      </w:r>
    </w:p>
    <w:p w14:paraId="1BE7CD58" w14:textId="77777777" w:rsidR="00C43D26" w:rsidRPr="00B8665C" w:rsidRDefault="00C43D26" w:rsidP="00DA3018">
      <w:pPr>
        <w:pStyle w:val="subsection2"/>
      </w:pPr>
      <w:r w:rsidRPr="00B8665C">
        <w:t>must not exceed:</w:t>
      </w:r>
    </w:p>
    <w:p w14:paraId="26BD619E" w14:textId="77777777" w:rsidR="00C43D26" w:rsidRPr="00B8665C" w:rsidRDefault="00C43D26" w:rsidP="00DA3018">
      <w:pPr>
        <w:pStyle w:val="paragraph"/>
      </w:pPr>
      <w:r w:rsidRPr="00B8665C">
        <w:tab/>
        <w:t>(c)</w:t>
      </w:r>
      <w:r w:rsidRPr="00B8665C">
        <w:tab/>
        <w:t>if the person is a body corporate—5,000 penalty units; and</w:t>
      </w:r>
    </w:p>
    <w:p w14:paraId="4A56AA2A" w14:textId="77777777" w:rsidR="00C43D26" w:rsidRPr="00B8665C" w:rsidRDefault="00C43D26" w:rsidP="00DA3018">
      <w:pPr>
        <w:pStyle w:val="paragraph"/>
      </w:pPr>
      <w:r w:rsidRPr="00B8665C">
        <w:tab/>
        <w:t>(d)</w:t>
      </w:r>
      <w:r w:rsidRPr="00B8665C">
        <w:tab/>
        <w:t>if the person is not a body corporate—1,000 penalty units.</w:t>
      </w:r>
    </w:p>
    <w:p w14:paraId="79CAD6D6" w14:textId="77777777" w:rsidR="00C43D26" w:rsidRPr="00B8665C" w:rsidRDefault="00C43D26" w:rsidP="00DA3018">
      <w:pPr>
        <w:pStyle w:val="subsection"/>
      </w:pPr>
      <w:r w:rsidRPr="00B8665C">
        <w:tab/>
        <w:t>(5A</w:t>
      </w:r>
      <w:r w:rsidR="00831763" w:rsidRPr="00B8665C">
        <w:t>D</w:t>
      </w:r>
      <w:r w:rsidRPr="00B8665C">
        <w:t>)</w:t>
      </w:r>
      <w:r w:rsidRPr="00B8665C">
        <w:tab/>
        <w:t>The pecuniary penalty payable by a person in respect of:</w:t>
      </w:r>
    </w:p>
    <w:p w14:paraId="75A0B7D1" w14:textId="77777777" w:rsidR="00C43D26" w:rsidRPr="00B8665C" w:rsidRDefault="00C43D26" w:rsidP="00DA3018">
      <w:pPr>
        <w:pStyle w:val="paragraph"/>
      </w:pPr>
      <w:r w:rsidRPr="00B8665C">
        <w:tab/>
        <w:t>(a)</w:t>
      </w:r>
      <w:r w:rsidRPr="00B8665C">
        <w:tab/>
        <w:t xml:space="preserve">a contravention of subsection </w:t>
      </w:r>
      <w:r w:rsidR="00F00187" w:rsidRPr="00B8665C">
        <w:t>130ZZQ</w:t>
      </w:r>
      <w:r w:rsidRPr="00B8665C">
        <w:t>(3); or</w:t>
      </w:r>
    </w:p>
    <w:p w14:paraId="31B8B24E" w14:textId="77777777" w:rsidR="00C43D26" w:rsidRPr="00B8665C" w:rsidRDefault="00C43D26" w:rsidP="00DA3018">
      <w:pPr>
        <w:pStyle w:val="paragraph"/>
      </w:pPr>
      <w:r w:rsidRPr="00B8665C">
        <w:tab/>
        <w:t>(b)</w:t>
      </w:r>
      <w:r w:rsidRPr="00B8665C">
        <w:tab/>
        <w:t xml:space="preserve">a contravention of </w:t>
      </w:r>
      <w:r w:rsidR="00290746" w:rsidRPr="00B8665C">
        <w:t>section 2</w:t>
      </w:r>
      <w:r w:rsidRPr="00B8665C">
        <w:t>05E that relates to a contravention of subsection </w:t>
      </w:r>
      <w:r w:rsidR="00F00187" w:rsidRPr="00B8665C">
        <w:t>130ZZQ</w:t>
      </w:r>
      <w:r w:rsidRPr="00B8665C">
        <w:t>(3);</w:t>
      </w:r>
    </w:p>
    <w:p w14:paraId="159D2B09" w14:textId="77777777" w:rsidR="00C43D26" w:rsidRPr="00B8665C" w:rsidRDefault="00C43D26" w:rsidP="00DA3018">
      <w:pPr>
        <w:pStyle w:val="subsection2"/>
      </w:pPr>
      <w:r w:rsidRPr="00B8665C">
        <w:t>must not exceed:</w:t>
      </w:r>
    </w:p>
    <w:p w14:paraId="4988C3CC" w14:textId="77777777" w:rsidR="00C43D26" w:rsidRPr="00B8665C" w:rsidRDefault="00C43D26" w:rsidP="00DA3018">
      <w:pPr>
        <w:pStyle w:val="paragraph"/>
      </w:pPr>
      <w:r w:rsidRPr="00B8665C">
        <w:tab/>
        <w:t>(c)</w:t>
      </w:r>
      <w:r w:rsidRPr="00B8665C">
        <w:tab/>
        <w:t>if the person is a body corporate—40 penalty units; and</w:t>
      </w:r>
    </w:p>
    <w:p w14:paraId="1ECC468C" w14:textId="77777777" w:rsidR="00C43D26" w:rsidRPr="00B8665C" w:rsidRDefault="00C43D26" w:rsidP="00DA3018">
      <w:pPr>
        <w:pStyle w:val="paragraph"/>
      </w:pPr>
      <w:r w:rsidRPr="00B8665C">
        <w:tab/>
        <w:t>(d)</w:t>
      </w:r>
      <w:r w:rsidRPr="00B8665C">
        <w:tab/>
        <w:t>if the person is not a body corporate—30 penalty units.</w:t>
      </w:r>
    </w:p>
    <w:p w14:paraId="1DBB2FBE" w14:textId="77777777" w:rsidR="00C43D26" w:rsidRPr="00B8665C" w:rsidRDefault="006A5D89" w:rsidP="00DA3018">
      <w:pPr>
        <w:pStyle w:val="ItemHead"/>
      </w:pPr>
      <w:r w:rsidRPr="00B8665C">
        <w:t>18</w:t>
      </w:r>
      <w:r w:rsidR="00C43D26" w:rsidRPr="00B8665C">
        <w:t xml:space="preserve">  At the end of </w:t>
      </w:r>
      <w:r w:rsidR="00290746" w:rsidRPr="00B8665C">
        <w:t>section 2</w:t>
      </w:r>
      <w:r w:rsidR="00C43D26" w:rsidRPr="00B8665C">
        <w:t>05F</w:t>
      </w:r>
    </w:p>
    <w:p w14:paraId="31235F6B" w14:textId="77777777" w:rsidR="00C43D26" w:rsidRPr="00B8665C" w:rsidRDefault="00C43D26" w:rsidP="00DA3018">
      <w:pPr>
        <w:pStyle w:val="Item"/>
      </w:pPr>
      <w:r w:rsidRPr="00B8665C">
        <w:t>Add:</w:t>
      </w:r>
    </w:p>
    <w:p w14:paraId="35106C14" w14:textId="77777777" w:rsidR="00C43D26" w:rsidRPr="00B8665C" w:rsidRDefault="00C43D26" w:rsidP="00DA3018">
      <w:pPr>
        <w:pStyle w:val="SubsectionHead"/>
      </w:pPr>
      <w:r w:rsidRPr="00B8665C">
        <w:t xml:space="preserve">Meaning of </w:t>
      </w:r>
      <w:r w:rsidRPr="00B8665C">
        <w:rPr>
          <w:b/>
        </w:rPr>
        <w:t>annual turnover</w:t>
      </w:r>
    </w:p>
    <w:p w14:paraId="520F1DCC" w14:textId="77777777" w:rsidR="00C43D26" w:rsidRPr="00B8665C" w:rsidRDefault="00C43D26" w:rsidP="00DA3018">
      <w:pPr>
        <w:pStyle w:val="subsection"/>
      </w:pPr>
      <w:r w:rsidRPr="00B8665C">
        <w:tab/>
        <w:t>(9)</w:t>
      </w:r>
      <w:r w:rsidRPr="00B8665C">
        <w:tab/>
        <w:t xml:space="preserve">For the purposes of this section, the </w:t>
      </w:r>
      <w:r w:rsidRPr="00B8665C">
        <w:rPr>
          <w:b/>
          <w:i/>
        </w:rPr>
        <w:t>annual turnover</w:t>
      </w:r>
      <w:r w:rsidRPr="00B8665C">
        <w:t xml:space="preserve"> of a body corporate, during the turnover period, is the sum of the values of all the supplies that the body corporate, and any body corporate related to the body corporate, have made, or are likely to make, during that period, other than the following supplies:</w:t>
      </w:r>
    </w:p>
    <w:p w14:paraId="28F6EF7B" w14:textId="77777777" w:rsidR="00C43D26" w:rsidRPr="00B8665C" w:rsidRDefault="00C43D26" w:rsidP="00DA3018">
      <w:pPr>
        <w:pStyle w:val="paragraph"/>
      </w:pPr>
      <w:r w:rsidRPr="00B8665C">
        <w:tab/>
        <w:t>(a)</w:t>
      </w:r>
      <w:r w:rsidRPr="00B8665C">
        <w:tab/>
        <w:t>supplies made from any of those bodies corporate to any other of those bodies corporate;</w:t>
      </w:r>
    </w:p>
    <w:p w14:paraId="244E0964" w14:textId="77777777" w:rsidR="00C43D26" w:rsidRPr="00B8665C" w:rsidRDefault="00C43D26" w:rsidP="00DA3018">
      <w:pPr>
        <w:pStyle w:val="paragraph"/>
      </w:pPr>
      <w:r w:rsidRPr="00B8665C">
        <w:tab/>
        <w:t>(b)</w:t>
      </w:r>
      <w:r w:rsidRPr="00B8665C">
        <w:tab/>
        <w:t>supplies that are input taxed;</w:t>
      </w:r>
    </w:p>
    <w:p w14:paraId="60CB14A6" w14:textId="77777777" w:rsidR="00C43D26" w:rsidRPr="00B8665C" w:rsidRDefault="00C43D26" w:rsidP="00DA3018">
      <w:pPr>
        <w:pStyle w:val="paragraph"/>
      </w:pPr>
      <w:r w:rsidRPr="00B8665C">
        <w:lastRenderedPageBreak/>
        <w:tab/>
        <w:t>(c)</w:t>
      </w:r>
      <w:r w:rsidRPr="00B8665C">
        <w:tab/>
        <w:t>supplies that are not for consideration (and are not taxable supplies under section 72</w:t>
      </w:r>
      <w:r w:rsidR="00B8665C">
        <w:noBreakHyphen/>
      </w:r>
      <w:r w:rsidRPr="00B8665C">
        <w:t xml:space="preserve">5 of the </w:t>
      </w:r>
      <w:r w:rsidRPr="00B8665C">
        <w:rPr>
          <w:i/>
        </w:rPr>
        <w:t>A New Tax System (Goods and Services Tax) Act 1999</w:t>
      </w:r>
      <w:r w:rsidRPr="00B8665C">
        <w:t>);</w:t>
      </w:r>
    </w:p>
    <w:p w14:paraId="69E3FD8B" w14:textId="77777777" w:rsidR="00C43D26" w:rsidRPr="00B8665C" w:rsidRDefault="00C43D26" w:rsidP="00DA3018">
      <w:pPr>
        <w:pStyle w:val="paragraph"/>
      </w:pPr>
      <w:r w:rsidRPr="00B8665C">
        <w:tab/>
        <w:t>(d)</w:t>
      </w:r>
      <w:r w:rsidRPr="00B8665C">
        <w:tab/>
        <w:t>supplies that are not made in connection with an enterprise that the body corporate carries on.</w:t>
      </w:r>
    </w:p>
    <w:p w14:paraId="6A82A425" w14:textId="77777777" w:rsidR="00C43D26" w:rsidRPr="00B8665C" w:rsidRDefault="00C43D26" w:rsidP="00DA3018">
      <w:pPr>
        <w:pStyle w:val="subsection"/>
      </w:pPr>
      <w:r w:rsidRPr="00B8665C">
        <w:tab/>
        <w:t>(10)</w:t>
      </w:r>
      <w:r w:rsidRPr="00B8665C">
        <w:tab/>
        <w:t xml:space="preserve">For the purposes of </w:t>
      </w:r>
      <w:r w:rsidR="00C53F37" w:rsidRPr="00B8665C">
        <w:t>subsection (</w:t>
      </w:r>
      <w:r w:rsidRPr="00B8665C">
        <w:t>9), it is immaterial whether the supplies were made, or are likely to be made, within or outside Australia.</w:t>
      </w:r>
    </w:p>
    <w:p w14:paraId="30E019CD" w14:textId="77777777" w:rsidR="00C43D26" w:rsidRPr="00B8665C" w:rsidRDefault="00C43D26" w:rsidP="00DA3018">
      <w:pPr>
        <w:pStyle w:val="subsection"/>
      </w:pPr>
      <w:r w:rsidRPr="00B8665C">
        <w:tab/>
        <w:t>(11)</w:t>
      </w:r>
      <w:r w:rsidRPr="00B8665C">
        <w:tab/>
        <w:t xml:space="preserve">Expressions used in subsections (9) and (10) that are also used in the </w:t>
      </w:r>
      <w:r w:rsidRPr="00B8665C">
        <w:rPr>
          <w:i/>
        </w:rPr>
        <w:t>A New Tax System (Goods and Services Tax) Act 1999</w:t>
      </w:r>
      <w:r w:rsidRPr="00B8665C">
        <w:t xml:space="preserve"> have the same meaning in those subsections as they have in that Act.</w:t>
      </w:r>
    </w:p>
    <w:p w14:paraId="204A98B4" w14:textId="77777777" w:rsidR="00C43D26" w:rsidRPr="00B8665C" w:rsidRDefault="00C43D26" w:rsidP="00DA3018">
      <w:pPr>
        <w:pStyle w:val="subsection"/>
      </w:pPr>
      <w:r w:rsidRPr="00B8665C">
        <w:tab/>
        <w:t>(12)</w:t>
      </w:r>
      <w:r w:rsidRPr="00B8665C">
        <w:tab/>
        <w:t xml:space="preserve">The question whether 2 bodies corporate are related to each other is to be determined for the purposes of </w:t>
      </w:r>
      <w:r w:rsidR="00C53F37" w:rsidRPr="00B8665C">
        <w:t>subsection (</w:t>
      </w:r>
      <w:r w:rsidRPr="00B8665C">
        <w:t xml:space="preserve">9) in the same way as for the purposes of the </w:t>
      </w:r>
      <w:r w:rsidRPr="00B8665C">
        <w:rPr>
          <w:i/>
        </w:rPr>
        <w:t>Corporations Act 2001</w:t>
      </w:r>
      <w:r w:rsidRPr="00B8665C">
        <w:t>.</w:t>
      </w:r>
    </w:p>
    <w:p w14:paraId="68D0F2F3" w14:textId="77777777" w:rsidR="00C43D26" w:rsidRPr="00B8665C" w:rsidRDefault="006A5D89" w:rsidP="00DA3018">
      <w:pPr>
        <w:pStyle w:val="ItemHead"/>
      </w:pPr>
      <w:r w:rsidRPr="00B8665C">
        <w:t>19</w:t>
      </w:r>
      <w:r w:rsidR="00C43D26" w:rsidRPr="00B8665C">
        <w:t xml:space="preserve">  Section 205XA</w:t>
      </w:r>
    </w:p>
    <w:p w14:paraId="33055202" w14:textId="77777777" w:rsidR="00C43D26" w:rsidRPr="00B8665C" w:rsidRDefault="00C43D26" w:rsidP="00DA3018">
      <w:pPr>
        <w:pStyle w:val="Item"/>
      </w:pPr>
      <w:r w:rsidRPr="00B8665C">
        <w:t xml:space="preserve">After “designated infringement notice provision”, insert “(other than a designated infringement notice provision in </w:t>
      </w:r>
      <w:r w:rsidR="00F00187" w:rsidRPr="00B8665C">
        <w:t>Part 9</w:t>
      </w:r>
      <w:r w:rsidRPr="00B8665C">
        <w:t>E)”.</w:t>
      </w:r>
    </w:p>
    <w:p w14:paraId="6E27E89F" w14:textId="77777777" w:rsidR="00C43D26" w:rsidRPr="00B8665C" w:rsidRDefault="006A5D89" w:rsidP="00DA3018">
      <w:pPr>
        <w:pStyle w:val="ItemHead"/>
      </w:pPr>
      <w:r w:rsidRPr="00B8665C">
        <w:t>20</w:t>
      </w:r>
      <w:r w:rsidR="00C43D26" w:rsidRPr="00B8665C">
        <w:t xml:space="preserve">  Sub</w:t>
      </w:r>
      <w:r w:rsidR="00290746" w:rsidRPr="00B8665C">
        <w:t>section 2</w:t>
      </w:r>
      <w:r w:rsidR="00C43D26" w:rsidRPr="00B8665C">
        <w:t>05Y(3)</w:t>
      </w:r>
    </w:p>
    <w:p w14:paraId="0C140A0F" w14:textId="77777777" w:rsidR="00C43D26" w:rsidRPr="00B8665C" w:rsidRDefault="00C43D26" w:rsidP="00DA3018">
      <w:pPr>
        <w:pStyle w:val="Item"/>
      </w:pPr>
      <w:r w:rsidRPr="00B8665C">
        <w:t>Omit “</w:t>
      </w:r>
      <w:r w:rsidR="00C53F37" w:rsidRPr="00B8665C">
        <w:t>subsection (</w:t>
      </w:r>
      <w:r w:rsidRPr="00B8665C">
        <w:t>4)”, substitute “subsections (4) and (5)”.</w:t>
      </w:r>
    </w:p>
    <w:p w14:paraId="77D2A34F" w14:textId="77777777" w:rsidR="00C43D26" w:rsidRPr="00B8665C" w:rsidRDefault="006A5D89" w:rsidP="00DA3018">
      <w:pPr>
        <w:pStyle w:val="ItemHead"/>
      </w:pPr>
      <w:r w:rsidRPr="00B8665C">
        <w:t>21</w:t>
      </w:r>
      <w:r w:rsidR="00C43D26" w:rsidRPr="00B8665C">
        <w:t xml:space="preserve">  At the end of </w:t>
      </w:r>
      <w:r w:rsidR="00290746" w:rsidRPr="00B8665C">
        <w:t>section 2</w:t>
      </w:r>
      <w:r w:rsidR="00C43D26" w:rsidRPr="00B8665C">
        <w:t>05Y</w:t>
      </w:r>
    </w:p>
    <w:p w14:paraId="66D000F0" w14:textId="77777777" w:rsidR="00C43D26" w:rsidRPr="00B8665C" w:rsidRDefault="00C43D26" w:rsidP="00DA3018">
      <w:pPr>
        <w:pStyle w:val="Item"/>
      </w:pPr>
      <w:r w:rsidRPr="00B8665C">
        <w:t>Add:</w:t>
      </w:r>
    </w:p>
    <w:p w14:paraId="54C0DF1D" w14:textId="77777777" w:rsidR="00C43D26" w:rsidRPr="00B8665C" w:rsidRDefault="00C43D26" w:rsidP="00DA3018">
      <w:pPr>
        <w:pStyle w:val="subsection"/>
      </w:pPr>
      <w:r w:rsidRPr="00B8665C">
        <w:tab/>
        <w:t>(5)</w:t>
      </w:r>
      <w:r w:rsidRPr="00B8665C">
        <w:tab/>
      </w:r>
      <w:r w:rsidR="00290746" w:rsidRPr="00B8665C">
        <w:t>Subsection (</w:t>
      </w:r>
      <w:r w:rsidRPr="00B8665C">
        <w:t xml:space="preserve">4) does not apply in relation to a contravention of a designated infringement notice provision in </w:t>
      </w:r>
      <w:r w:rsidR="00F00187" w:rsidRPr="00B8665C">
        <w:t>Part 9</w:t>
      </w:r>
      <w:r w:rsidRPr="00B8665C">
        <w:t>E.</w:t>
      </w:r>
    </w:p>
    <w:p w14:paraId="063C32E8" w14:textId="77777777" w:rsidR="00C43D26" w:rsidRPr="00B8665C" w:rsidRDefault="006A5D89" w:rsidP="00DA3018">
      <w:pPr>
        <w:pStyle w:val="ItemHead"/>
      </w:pPr>
      <w:r w:rsidRPr="00B8665C">
        <w:t>22</w:t>
      </w:r>
      <w:r w:rsidR="00C43D26" w:rsidRPr="00B8665C">
        <w:t xml:space="preserve">  Before </w:t>
      </w:r>
      <w:r w:rsidR="00CA6A1E" w:rsidRPr="00B8665C">
        <w:t>paragraph 2</w:t>
      </w:r>
      <w:r w:rsidR="00C43D26" w:rsidRPr="00B8665C">
        <w:t>05ZA(1)(aa)</w:t>
      </w:r>
    </w:p>
    <w:p w14:paraId="4E7999D0" w14:textId="77777777" w:rsidR="00C43D26" w:rsidRPr="00B8665C" w:rsidRDefault="00C43D26" w:rsidP="00DA3018">
      <w:pPr>
        <w:pStyle w:val="Item"/>
      </w:pPr>
      <w:r w:rsidRPr="00B8665C">
        <w:t>Insert:</w:t>
      </w:r>
    </w:p>
    <w:p w14:paraId="2A0EAEDC" w14:textId="77777777" w:rsidR="00C43D26" w:rsidRPr="00B8665C" w:rsidRDefault="00C43D26" w:rsidP="00DA3018">
      <w:pPr>
        <w:pStyle w:val="paragraph"/>
      </w:pPr>
      <w:r w:rsidRPr="00B8665C">
        <w:tab/>
        <w:t>(aaa)</w:t>
      </w:r>
      <w:r w:rsidRPr="00B8665C">
        <w:tab/>
        <w:t xml:space="preserve">if the infringement notice relates to subsection </w:t>
      </w:r>
      <w:r w:rsidR="00F00187" w:rsidRPr="00B8665C">
        <w:t>130ZZP</w:t>
      </w:r>
      <w:r w:rsidRPr="00B8665C">
        <w:t>(3) and the person is a body corporate—60 penalty units; or</w:t>
      </w:r>
    </w:p>
    <w:p w14:paraId="1056EFC9" w14:textId="77777777" w:rsidR="002C320D" w:rsidRPr="00B8665C" w:rsidRDefault="002C320D" w:rsidP="00DA3018">
      <w:pPr>
        <w:pStyle w:val="paragraph"/>
      </w:pPr>
      <w:r w:rsidRPr="00B8665C">
        <w:tab/>
        <w:t>(aab)</w:t>
      </w:r>
      <w:r w:rsidRPr="00B8665C">
        <w:tab/>
        <w:t xml:space="preserve">if the infringement notice relates to subsection </w:t>
      </w:r>
      <w:r w:rsidR="00F00187" w:rsidRPr="00B8665C">
        <w:t>130ZZQ</w:t>
      </w:r>
      <w:r w:rsidRPr="00B8665C">
        <w:t>(3) and the person is a body corporate—30 penalty units; or</w:t>
      </w:r>
    </w:p>
    <w:p w14:paraId="7239BEE5" w14:textId="77777777" w:rsidR="00C43D26" w:rsidRPr="00B8665C" w:rsidRDefault="006A5D89" w:rsidP="00DA3018">
      <w:pPr>
        <w:pStyle w:val="ItemHead"/>
      </w:pPr>
      <w:r w:rsidRPr="00B8665C">
        <w:lastRenderedPageBreak/>
        <w:t>23</w:t>
      </w:r>
      <w:r w:rsidR="00C43D26" w:rsidRPr="00B8665C">
        <w:t xml:space="preserve">  Paragraph 205ZA(1)(a)</w:t>
      </w:r>
    </w:p>
    <w:p w14:paraId="2C5D3EF8" w14:textId="77777777" w:rsidR="00C43D26" w:rsidRPr="00B8665C" w:rsidRDefault="00C43D26" w:rsidP="00DA3018">
      <w:pPr>
        <w:pStyle w:val="Item"/>
      </w:pPr>
      <w:r w:rsidRPr="00B8665C">
        <w:t xml:space="preserve">Omit “subclause 25(1) of Schedule 8”, substitute “a provision mentioned in </w:t>
      </w:r>
      <w:r w:rsidR="00290746" w:rsidRPr="00B8665C">
        <w:t>paragraph (</w:t>
      </w:r>
      <w:r w:rsidRPr="00B8665C">
        <w:t>aaa)</w:t>
      </w:r>
      <w:r w:rsidR="00713E9C" w:rsidRPr="00B8665C">
        <w:t>, (aab)</w:t>
      </w:r>
      <w:r w:rsidRPr="00B8665C">
        <w:t xml:space="preserve"> or (aa)”.</w:t>
      </w:r>
    </w:p>
    <w:p w14:paraId="1045799A" w14:textId="77777777" w:rsidR="00BB3716" w:rsidRPr="00B8665C" w:rsidRDefault="006A5D89" w:rsidP="00DA3018">
      <w:pPr>
        <w:pStyle w:val="Transitional"/>
      </w:pPr>
      <w:r w:rsidRPr="00B8665C">
        <w:t>24</w:t>
      </w:r>
      <w:r w:rsidR="00E8155A" w:rsidRPr="00B8665C">
        <w:t xml:space="preserve">  Application</w:t>
      </w:r>
      <w:r w:rsidR="00C43D26" w:rsidRPr="00B8665C">
        <w:t xml:space="preserve"> of amendments</w:t>
      </w:r>
    </w:p>
    <w:p w14:paraId="5456C3B0" w14:textId="77777777" w:rsidR="00415049" w:rsidRPr="00B8665C" w:rsidRDefault="00B654DC" w:rsidP="00DA3018">
      <w:pPr>
        <w:pStyle w:val="Item"/>
      </w:pPr>
      <w:r w:rsidRPr="00B8665C">
        <w:t xml:space="preserve">The amendments </w:t>
      </w:r>
      <w:r w:rsidR="001E093A" w:rsidRPr="00B8665C">
        <w:t xml:space="preserve">made by </w:t>
      </w:r>
      <w:r w:rsidR="0069127A" w:rsidRPr="00B8665C">
        <w:t xml:space="preserve">this Schedule </w:t>
      </w:r>
      <w:r w:rsidR="001E093A" w:rsidRPr="00B8665C">
        <w:t>apply in relation to</w:t>
      </w:r>
      <w:r w:rsidR="008907AE" w:rsidRPr="00B8665C">
        <w:t xml:space="preserve"> </w:t>
      </w:r>
      <w:r w:rsidR="00A13597" w:rsidRPr="00B8665C">
        <w:t>a regulated television device that</w:t>
      </w:r>
      <w:r w:rsidR="00415049" w:rsidRPr="00B8665C">
        <w:t>:</w:t>
      </w:r>
    </w:p>
    <w:p w14:paraId="1F9E205D" w14:textId="77777777" w:rsidR="006369B0" w:rsidRPr="00B8665C" w:rsidRDefault="006369B0" w:rsidP="00DA3018">
      <w:pPr>
        <w:pStyle w:val="paragraph"/>
      </w:pPr>
      <w:r w:rsidRPr="00B8665C">
        <w:tab/>
        <w:t>(a)</w:t>
      </w:r>
      <w:r w:rsidRPr="00B8665C">
        <w:tab/>
        <w:t xml:space="preserve">is manufactured on or after the day that is 18 months after the commencement of </w:t>
      </w:r>
      <w:r w:rsidR="00D03FA7" w:rsidRPr="00B8665C">
        <w:t>th</w:t>
      </w:r>
      <w:r w:rsidR="0059170E" w:rsidRPr="00B8665C">
        <w:t>is Schedule</w:t>
      </w:r>
      <w:r w:rsidRPr="00B8665C">
        <w:t>; and</w:t>
      </w:r>
    </w:p>
    <w:p w14:paraId="104C5911" w14:textId="77777777" w:rsidR="009A2097" w:rsidRPr="00B8665C" w:rsidRDefault="00415049" w:rsidP="00DA3018">
      <w:pPr>
        <w:pStyle w:val="paragraph"/>
      </w:pPr>
      <w:r w:rsidRPr="00B8665C">
        <w:tab/>
        <w:t>(</w:t>
      </w:r>
      <w:r w:rsidR="006369B0" w:rsidRPr="00B8665C">
        <w:t>b</w:t>
      </w:r>
      <w:r w:rsidRPr="00B8665C">
        <w:t>)</w:t>
      </w:r>
      <w:r w:rsidRPr="00B8665C">
        <w:tab/>
        <w:t>i</w:t>
      </w:r>
      <w:r w:rsidR="00A13597" w:rsidRPr="00B8665C">
        <w:t xml:space="preserve">s supplied on or after </w:t>
      </w:r>
      <w:r w:rsidR="006369B0" w:rsidRPr="00B8665C">
        <w:t>that day</w:t>
      </w:r>
      <w:r w:rsidR="00FE66A4" w:rsidRPr="00B8665C">
        <w:t>.</w:t>
      </w:r>
    </w:p>
    <w:p w14:paraId="5C01AD60" w14:textId="77777777" w:rsidR="00452707" w:rsidRPr="00B8665C" w:rsidRDefault="00452707" w:rsidP="00DA3018">
      <w:pPr>
        <w:pStyle w:val="ActHead6"/>
        <w:pageBreakBefore/>
      </w:pPr>
      <w:bookmarkStart w:id="36" w:name="_Toc171513161"/>
      <w:r w:rsidRPr="00BB4928">
        <w:rPr>
          <w:rStyle w:val="CharAmSchNo"/>
        </w:rPr>
        <w:lastRenderedPageBreak/>
        <w:t>Schedule 2</w:t>
      </w:r>
      <w:r w:rsidRPr="00B8665C">
        <w:t>—</w:t>
      </w:r>
      <w:r w:rsidRPr="00BB4928">
        <w:rPr>
          <w:rStyle w:val="CharAmSchText"/>
        </w:rPr>
        <w:t>Anti</w:t>
      </w:r>
      <w:r w:rsidR="00B8665C" w:rsidRPr="00BB4928">
        <w:rPr>
          <w:rStyle w:val="CharAmSchText"/>
        </w:rPr>
        <w:noBreakHyphen/>
      </w:r>
      <w:r w:rsidRPr="00BB4928">
        <w:rPr>
          <w:rStyle w:val="CharAmSchText"/>
        </w:rPr>
        <w:t>siphoning</w:t>
      </w:r>
      <w:bookmarkEnd w:id="36"/>
    </w:p>
    <w:p w14:paraId="476531AA" w14:textId="77777777" w:rsidR="00452707" w:rsidRPr="00BB4928" w:rsidRDefault="00452707" w:rsidP="00DA3018">
      <w:pPr>
        <w:pStyle w:val="Header"/>
      </w:pPr>
      <w:r w:rsidRPr="00BB4928">
        <w:rPr>
          <w:rStyle w:val="CharAmPartNo"/>
        </w:rPr>
        <w:t xml:space="preserve"> </w:t>
      </w:r>
      <w:r w:rsidRPr="00BB4928">
        <w:rPr>
          <w:rStyle w:val="CharAmPartText"/>
        </w:rPr>
        <w:t xml:space="preserve"> </w:t>
      </w:r>
    </w:p>
    <w:p w14:paraId="102F0EEB" w14:textId="77777777" w:rsidR="00452707" w:rsidRPr="00B8665C" w:rsidRDefault="00452707" w:rsidP="00DA3018">
      <w:pPr>
        <w:pStyle w:val="ActHead9"/>
      </w:pPr>
      <w:bookmarkStart w:id="37" w:name="_Toc171513162"/>
      <w:r w:rsidRPr="00B8665C">
        <w:t>Broadcasting Services Act 1992</w:t>
      </w:r>
      <w:bookmarkEnd w:id="37"/>
    </w:p>
    <w:p w14:paraId="785BFDC6" w14:textId="77777777" w:rsidR="00452707" w:rsidRPr="00B8665C" w:rsidRDefault="00452707" w:rsidP="00DA3018">
      <w:pPr>
        <w:pStyle w:val="ItemHead"/>
      </w:pPr>
      <w:r w:rsidRPr="00B8665C">
        <w:t>1  After paragraph 3(1)(ea)</w:t>
      </w:r>
    </w:p>
    <w:p w14:paraId="7C237BCE" w14:textId="77777777" w:rsidR="00452707" w:rsidRPr="00B8665C" w:rsidRDefault="00452707" w:rsidP="00DA3018">
      <w:pPr>
        <w:pStyle w:val="Item"/>
      </w:pPr>
      <w:r w:rsidRPr="00B8665C">
        <w:t>Insert:</w:t>
      </w:r>
    </w:p>
    <w:p w14:paraId="785176CF" w14:textId="77777777" w:rsidR="00452707" w:rsidRPr="00B8665C" w:rsidRDefault="00452707" w:rsidP="00DA3018">
      <w:pPr>
        <w:pStyle w:val="paragraph"/>
      </w:pPr>
      <w:r w:rsidRPr="00B8665C">
        <w:tab/>
        <w:t>(eb)</w:t>
      </w:r>
      <w:r w:rsidRPr="00B8665C">
        <w:tab/>
        <w:t>to promote the free availability to audiences throughout Australia of television coverage of events of national importance and cultural significance; and</w:t>
      </w:r>
    </w:p>
    <w:p w14:paraId="6847CF78" w14:textId="77777777" w:rsidR="00452707" w:rsidRPr="00B8665C" w:rsidRDefault="00452707" w:rsidP="00DA3018">
      <w:pPr>
        <w:pStyle w:val="ItemHead"/>
      </w:pPr>
      <w:r w:rsidRPr="00B8665C">
        <w:t xml:space="preserve">2  Subsection 6(1) (definition of </w:t>
      </w:r>
      <w:r w:rsidRPr="00B8665C">
        <w:rPr>
          <w:i/>
        </w:rPr>
        <w:t>anti</w:t>
      </w:r>
      <w:r w:rsidR="00B8665C">
        <w:rPr>
          <w:i/>
        </w:rPr>
        <w:noBreakHyphen/>
      </w:r>
      <w:r w:rsidRPr="00B8665C">
        <w:rPr>
          <w:i/>
        </w:rPr>
        <w:t>siphoning event</w:t>
      </w:r>
      <w:r w:rsidRPr="00B8665C">
        <w:t>)</w:t>
      </w:r>
    </w:p>
    <w:p w14:paraId="25EF1A91" w14:textId="77777777" w:rsidR="00452707" w:rsidRPr="00B8665C" w:rsidRDefault="00452707" w:rsidP="00DA3018">
      <w:pPr>
        <w:pStyle w:val="Item"/>
      </w:pPr>
      <w:r w:rsidRPr="00B8665C">
        <w:t>Omit “a notice under subsection 115(1). For this purpose, disregard subsections 115(1AA) and (1B)”, substitute “the anti</w:t>
      </w:r>
      <w:r w:rsidR="00B8665C">
        <w:noBreakHyphen/>
      </w:r>
      <w:r w:rsidRPr="00B8665C">
        <w:t>siphoning list. For this purpose, disregard subsections 146V(2) and (4)”.</w:t>
      </w:r>
    </w:p>
    <w:p w14:paraId="60DAFCB3" w14:textId="77777777" w:rsidR="00452707" w:rsidRPr="00B8665C" w:rsidRDefault="00452707" w:rsidP="00DA3018">
      <w:pPr>
        <w:pStyle w:val="ItemHead"/>
      </w:pPr>
      <w:r w:rsidRPr="00B8665C">
        <w:t>3  Section 115</w:t>
      </w:r>
    </w:p>
    <w:p w14:paraId="4C1D3891" w14:textId="77777777" w:rsidR="00452707" w:rsidRPr="00B8665C" w:rsidRDefault="00452707" w:rsidP="00DA3018">
      <w:pPr>
        <w:pStyle w:val="Item"/>
      </w:pPr>
      <w:r w:rsidRPr="00B8665C">
        <w:t>Repeal the section.</w:t>
      </w:r>
    </w:p>
    <w:p w14:paraId="180FEED7" w14:textId="77777777" w:rsidR="00452707" w:rsidRPr="00B8665C" w:rsidRDefault="00452707" w:rsidP="00DA3018">
      <w:pPr>
        <w:pStyle w:val="ItemHead"/>
      </w:pPr>
      <w:r w:rsidRPr="00B8665C">
        <w:t>4  After Part 10A</w:t>
      </w:r>
    </w:p>
    <w:p w14:paraId="364A719E" w14:textId="77777777" w:rsidR="00452707" w:rsidRPr="00B8665C" w:rsidRDefault="00452707" w:rsidP="00DA3018">
      <w:pPr>
        <w:pStyle w:val="Item"/>
      </w:pPr>
      <w:r w:rsidRPr="00B8665C">
        <w:t>Insert:</w:t>
      </w:r>
    </w:p>
    <w:p w14:paraId="60F58720" w14:textId="77777777" w:rsidR="00452707" w:rsidRPr="00B8665C" w:rsidRDefault="00452707" w:rsidP="00DA3018">
      <w:pPr>
        <w:pStyle w:val="ActHead2"/>
      </w:pPr>
      <w:bookmarkStart w:id="38" w:name="_Toc171513163"/>
      <w:r w:rsidRPr="00BB4928">
        <w:rPr>
          <w:rStyle w:val="CharPartNo"/>
        </w:rPr>
        <w:t>Part 10B</w:t>
      </w:r>
      <w:r w:rsidRPr="00B8665C">
        <w:t>—</w:t>
      </w:r>
      <w:r w:rsidRPr="00BB4928">
        <w:rPr>
          <w:rStyle w:val="CharPartText"/>
        </w:rPr>
        <w:t>Anti</w:t>
      </w:r>
      <w:r w:rsidR="00B8665C" w:rsidRPr="00BB4928">
        <w:rPr>
          <w:rStyle w:val="CharPartText"/>
        </w:rPr>
        <w:noBreakHyphen/>
      </w:r>
      <w:r w:rsidRPr="00BB4928">
        <w:rPr>
          <w:rStyle w:val="CharPartText"/>
        </w:rPr>
        <w:t xml:space="preserve">siphoning </w:t>
      </w:r>
      <w:r w:rsidR="0058217D" w:rsidRPr="00BB4928">
        <w:rPr>
          <w:rStyle w:val="CharPartText"/>
        </w:rPr>
        <w:t>scheme</w:t>
      </w:r>
      <w:bookmarkEnd w:id="38"/>
    </w:p>
    <w:p w14:paraId="464DB077" w14:textId="77777777" w:rsidR="00452707" w:rsidRPr="00B8665C" w:rsidRDefault="00452707" w:rsidP="00DA3018">
      <w:pPr>
        <w:pStyle w:val="ActHead3"/>
      </w:pPr>
      <w:bookmarkStart w:id="39" w:name="_Toc171513164"/>
      <w:r w:rsidRPr="00BB4928">
        <w:rPr>
          <w:rStyle w:val="CharDivNo"/>
        </w:rPr>
        <w:t>Division 1</w:t>
      </w:r>
      <w:r w:rsidRPr="00B8665C">
        <w:t>—</w:t>
      </w:r>
      <w:r w:rsidRPr="00BB4928">
        <w:rPr>
          <w:rStyle w:val="CharDivText"/>
        </w:rPr>
        <w:t>Introduction</w:t>
      </w:r>
      <w:bookmarkEnd w:id="39"/>
    </w:p>
    <w:p w14:paraId="2D7796E7" w14:textId="77777777" w:rsidR="00452707" w:rsidRPr="00B8665C" w:rsidRDefault="00452707" w:rsidP="00DA3018">
      <w:pPr>
        <w:pStyle w:val="ActHead5"/>
      </w:pPr>
      <w:bookmarkStart w:id="40" w:name="_Toc171513165"/>
      <w:r w:rsidRPr="00BB4928">
        <w:rPr>
          <w:rStyle w:val="CharSectno"/>
        </w:rPr>
        <w:t>146S</w:t>
      </w:r>
      <w:r w:rsidRPr="00B8665C">
        <w:t xml:space="preserve">  Simplified outline</w:t>
      </w:r>
      <w:bookmarkEnd w:id="40"/>
    </w:p>
    <w:p w14:paraId="5FE4F54E" w14:textId="77777777" w:rsidR="00380504" w:rsidRPr="00B8665C" w:rsidRDefault="00380504" w:rsidP="00DA3018">
      <w:pPr>
        <w:pStyle w:val="SOBullet"/>
      </w:pPr>
      <w:r w:rsidRPr="00B8665C">
        <w:t>•</w:t>
      </w:r>
      <w:r w:rsidRPr="00B8665C">
        <w:tab/>
      </w:r>
      <w:r w:rsidR="00092D7D" w:rsidRPr="00B8665C">
        <w:t>This Part sets up a scheme to promote the free availability to audiences throughout Australia of television coverage of events of national importance and cultural significance.</w:t>
      </w:r>
    </w:p>
    <w:p w14:paraId="6DA3A5EC" w14:textId="77777777" w:rsidR="00092D7D" w:rsidRPr="00B8665C" w:rsidRDefault="00092D7D" w:rsidP="00DA3018">
      <w:pPr>
        <w:pStyle w:val="SOBullet"/>
      </w:pPr>
      <w:r w:rsidRPr="00B8665C">
        <w:t>•</w:t>
      </w:r>
      <w:r w:rsidRPr="00B8665C">
        <w:tab/>
        <w:t xml:space="preserve">The Minister may, by legislative instrument (the </w:t>
      </w:r>
      <w:r w:rsidRPr="00B8665C">
        <w:rPr>
          <w:b/>
          <w:i/>
        </w:rPr>
        <w:t>anti</w:t>
      </w:r>
      <w:r w:rsidR="00B8665C">
        <w:rPr>
          <w:b/>
          <w:i/>
        </w:rPr>
        <w:noBreakHyphen/>
      </w:r>
      <w:r w:rsidRPr="00B8665C">
        <w:rPr>
          <w:b/>
          <w:i/>
        </w:rPr>
        <w:t>siphoning list</w:t>
      </w:r>
      <w:r w:rsidRPr="00B8665C">
        <w:t xml:space="preserve">), specify the events that are covered by this Part. If an event is specified in the list, there is a period in which media content service providers (other than national broadcasters and certain Australian commercial television </w:t>
      </w:r>
      <w:r w:rsidRPr="00B8665C">
        <w:lastRenderedPageBreak/>
        <w:t>broadcasting licensees) are prohibited from acquiring the rights to televise or otherwise provide coverage of a whole or a part of the event. This ensures that national broadcasters and certain Australian commercial television broadcasting licensees have the opportunity to acquire the rights and televise the event for free to the general public.</w:t>
      </w:r>
    </w:p>
    <w:p w14:paraId="3A2140DA" w14:textId="77777777" w:rsidR="00092D7D" w:rsidRPr="00B8665C" w:rsidRDefault="00092D7D" w:rsidP="00DA3018">
      <w:pPr>
        <w:pStyle w:val="SOBullet"/>
      </w:pPr>
      <w:r w:rsidRPr="00B8665C">
        <w:t>•</w:t>
      </w:r>
      <w:r w:rsidRPr="00B8665C">
        <w:tab/>
        <w:t>If the rights to an event are not acquired within the relevant period, the event is automatically removed from the anti</w:t>
      </w:r>
      <w:r w:rsidR="00B8665C">
        <w:noBreakHyphen/>
      </w:r>
      <w:r w:rsidRPr="00B8665C">
        <w:t>siphoning list, unless the Minister makes another legislative instrument declaring that the event is to remain in the list.</w:t>
      </w:r>
    </w:p>
    <w:p w14:paraId="28C1B740" w14:textId="77777777" w:rsidR="00092D7D" w:rsidRPr="00B8665C" w:rsidRDefault="00092D7D" w:rsidP="00DA3018">
      <w:pPr>
        <w:pStyle w:val="SOBullet"/>
      </w:pPr>
      <w:r w:rsidRPr="00B8665C">
        <w:t>•</w:t>
      </w:r>
      <w:r w:rsidRPr="00B8665C">
        <w:tab/>
        <w:t>The Minister also has a general power to remove events from the list if the Minister considers it appropriate to do so (for example, if the Minister thinks that doing so is likely to have the effect that the event will be televised to a greater extent than if it remained in the list).</w:t>
      </w:r>
    </w:p>
    <w:p w14:paraId="2A9FD3BD" w14:textId="77777777" w:rsidR="00092D7D" w:rsidRPr="00B8665C" w:rsidRDefault="00092D7D" w:rsidP="00DA3018">
      <w:pPr>
        <w:pStyle w:val="SOBullet"/>
      </w:pPr>
      <w:r w:rsidRPr="00B8665C">
        <w:t>•</w:t>
      </w:r>
      <w:r w:rsidRPr="00B8665C">
        <w:tab/>
      </w:r>
      <w:r w:rsidR="00533921" w:rsidRPr="00B8665C">
        <w:t>The ACMA has information gathering and enforcement functions and powers in relation to this Part</w:t>
      </w:r>
      <w:r w:rsidRPr="00B8665C">
        <w:t>.</w:t>
      </w:r>
    </w:p>
    <w:p w14:paraId="508ACA0F" w14:textId="77777777" w:rsidR="00092D7D" w:rsidRPr="00B8665C" w:rsidRDefault="00092D7D" w:rsidP="00DA3018">
      <w:pPr>
        <w:pStyle w:val="SOBullet"/>
      </w:pPr>
      <w:r w:rsidRPr="00B8665C">
        <w:t>•</w:t>
      </w:r>
      <w:r w:rsidRPr="00B8665C">
        <w:tab/>
      </w:r>
      <w:r w:rsidR="00533921" w:rsidRPr="00B8665C">
        <w:t>There is to be a review of the operation of this Part</w:t>
      </w:r>
      <w:r w:rsidRPr="00B8665C">
        <w:t>.</w:t>
      </w:r>
    </w:p>
    <w:p w14:paraId="77767777" w14:textId="77777777" w:rsidR="00452707" w:rsidRPr="00B8665C" w:rsidRDefault="00452707" w:rsidP="00DA3018">
      <w:pPr>
        <w:pStyle w:val="ActHead5"/>
      </w:pPr>
      <w:bookmarkStart w:id="41" w:name="_Toc171513166"/>
      <w:r w:rsidRPr="00BB4928">
        <w:rPr>
          <w:rStyle w:val="CharSectno"/>
        </w:rPr>
        <w:t>146T</w:t>
      </w:r>
      <w:r w:rsidRPr="00B8665C">
        <w:t xml:space="preserve">  Definitions</w:t>
      </w:r>
      <w:bookmarkEnd w:id="41"/>
    </w:p>
    <w:p w14:paraId="16D1FE27" w14:textId="77777777" w:rsidR="00452707" w:rsidRPr="00B8665C" w:rsidRDefault="00452707" w:rsidP="00DA3018">
      <w:pPr>
        <w:pStyle w:val="subsection"/>
      </w:pPr>
      <w:r w:rsidRPr="00B8665C">
        <w:tab/>
      </w:r>
      <w:r w:rsidRPr="00B8665C">
        <w:tab/>
        <w:t>In this Part:</w:t>
      </w:r>
    </w:p>
    <w:p w14:paraId="110FE3A1" w14:textId="77777777" w:rsidR="00452707" w:rsidRPr="00B8665C" w:rsidRDefault="00452707" w:rsidP="00DA3018">
      <w:pPr>
        <w:pStyle w:val="Definition"/>
      </w:pPr>
      <w:r w:rsidRPr="00B8665C">
        <w:rPr>
          <w:b/>
          <w:i/>
        </w:rPr>
        <w:t>anti</w:t>
      </w:r>
      <w:r w:rsidR="00B8665C">
        <w:rPr>
          <w:b/>
          <w:i/>
        </w:rPr>
        <w:noBreakHyphen/>
      </w:r>
      <w:r w:rsidRPr="00B8665C">
        <w:rPr>
          <w:b/>
          <w:i/>
        </w:rPr>
        <w:t>siphoning list</w:t>
      </w:r>
      <w:r w:rsidRPr="00B8665C">
        <w:t xml:space="preserve"> means the instrument made under subsection 146V(1).</w:t>
      </w:r>
    </w:p>
    <w:p w14:paraId="299C5994" w14:textId="77777777" w:rsidR="00452707" w:rsidRPr="00B8665C" w:rsidRDefault="00452707" w:rsidP="00DA3018">
      <w:pPr>
        <w:pStyle w:val="Definition"/>
      </w:pPr>
      <w:r w:rsidRPr="00B8665C">
        <w:rPr>
          <w:b/>
          <w:i/>
        </w:rPr>
        <w:t>audiovisual content</w:t>
      </w:r>
      <w:r w:rsidRPr="00B8665C">
        <w:t xml:space="preserve"> includes television programs.</w:t>
      </w:r>
    </w:p>
    <w:p w14:paraId="6E253E2E" w14:textId="77777777" w:rsidR="00452707" w:rsidRPr="00B8665C" w:rsidRDefault="00452707" w:rsidP="00DA3018">
      <w:pPr>
        <w:pStyle w:val="Definition"/>
        <w:rPr>
          <w:b/>
          <w:i/>
        </w:rPr>
      </w:pPr>
      <w:r w:rsidRPr="00B8665C">
        <w:rPr>
          <w:b/>
          <w:i/>
        </w:rPr>
        <w:t>Australia</w:t>
      </w:r>
      <w:r w:rsidRPr="00B8665C">
        <w:t>, when used in a geographical sense, includes all the external Territories.</w:t>
      </w:r>
    </w:p>
    <w:p w14:paraId="25CF6C7D" w14:textId="77777777" w:rsidR="00452707" w:rsidRPr="00B8665C" w:rsidRDefault="00452707" w:rsidP="00DA3018">
      <w:pPr>
        <w:pStyle w:val="Definition"/>
      </w:pPr>
      <w:r w:rsidRPr="00B8665C">
        <w:rPr>
          <w:b/>
          <w:i/>
        </w:rPr>
        <w:t>coverage</w:t>
      </w:r>
      <w:r w:rsidRPr="00B8665C">
        <w:t xml:space="preserve"> means coverage that involves audiovisual content or moving visual content.</w:t>
      </w:r>
    </w:p>
    <w:p w14:paraId="2181C1F7" w14:textId="77777777" w:rsidR="00AC502E" w:rsidRPr="00B8665C" w:rsidRDefault="00AC502E" w:rsidP="00DA3018">
      <w:pPr>
        <w:pStyle w:val="Definition"/>
        <w:rPr>
          <w:b/>
          <w:i/>
        </w:rPr>
      </w:pPr>
      <w:r w:rsidRPr="00B8665C">
        <w:rPr>
          <w:b/>
          <w:i/>
        </w:rPr>
        <w:t>listed carriage service</w:t>
      </w:r>
      <w:r w:rsidRPr="00B8665C">
        <w:t xml:space="preserve"> has the same meaning as in the </w:t>
      </w:r>
      <w:r w:rsidRPr="00B8665C">
        <w:rPr>
          <w:i/>
        </w:rPr>
        <w:t>Telecommunications Act 1997</w:t>
      </w:r>
      <w:r w:rsidRPr="00B8665C">
        <w:t>.</w:t>
      </w:r>
    </w:p>
    <w:p w14:paraId="09FAF04F" w14:textId="77777777" w:rsidR="00452707" w:rsidRPr="00B8665C" w:rsidRDefault="00452707" w:rsidP="00DA3018">
      <w:pPr>
        <w:pStyle w:val="Definition"/>
      </w:pPr>
      <w:r w:rsidRPr="00B8665C">
        <w:rPr>
          <w:b/>
          <w:i/>
        </w:rPr>
        <w:lastRenderedPageBreak/>
        <w:t>media content service</w:t>
      </w:r>
      <w:r w:rsidRPr="00B8665C">
        <w:t xml:space="preserve"> has the meaning given by section 146U.</w:t>
      </w:r>
    </w:p>
    <w:p w14:paraId="7AE1B66D" w14:textId="77777777" w:rsidR="00452707" w:rsidRPr="00B8665C" w:rsidRDefault="00452707" w:rsidP="00DA3018">
      <w:pPr>
        <w:pStyle w:val="Definition"/>
      </w:pPr>
      <w:r w:rsidRPr="00B8665C">
        <w:rPr>
          <w:b/>
          <w:i/>
        </w:rPr>
        <w:t>media content service provider</w:t>
      </w:r>
      <w:r w:rsidRPr="00B8665C">
        <w:t xml:space="preserve"> means a person who provides a media content service.</w:t>
      </w:r>
    </w:p>
    <w:p w14:paraId="4020687C" w14:textId="77777777" w:rsidR="00452707" w:rsidRPr="00B8665C" w:rsidRDefault="00452707" w:rsidP="00DA3018">
      <w:pPr>
        <w:pStyle w:val="Definition"/>
      </w:pPr>
      <w:r w:rsidRPr="00B8665C">
        <w:rPr>
          <w:b/>
          <w:i/>
        </w:rPr>
        <w:t>related body corporate</w:t>
      </w:r>
      <w:r w:rsidRPr="00B8665C">
        <w:t xml:space="preserve"> has the same meaning as in the </w:t>
      </w:r>
      <w:r w:rsidRPr="00B8665C">
        <w:rPr>
          <w:i/>
        </w:rPr>
        <w:t>Corporations Act 2001</w:t>
      </w:r>
      <w:r w:rsidRPr="00B8665C">
        <w:t>.</w:t>
      </w:r>
    </w:p>
    <w:p w14:paraId="365544AC" w14:textId="77777777" w:rsidR="00452707" w:rsidRPr="00B8665C" w:rsidRDefault="00452707" w:rsidP="00DA3018">
      <w:pPr>
        <w:pStyle w:val="ActHead5"/>
        <w:rPr>
          <w:b w:val="0"/>
        </w:rPr>
      </w:pPr>
      <w:bookmarkStart w:id="42" w:name="_Toc171513167"/>
      <w:r w:rsidRPr="00BB4928">
        <w:rPr>
          <w:rStyle w:val="CharSectno"/>
        </w:rPr>
        <w:t>146U</w:t>
      </w:r>
      <w:r w:rsidRPr="00B8665C">
        <w:t xml:space="preserve">  Media content service</w:t>
      </w:r>
      <w:bookmarkEnd w:id="42"/>
    </w:p>
    <w:p w14:paraId="00385C58" w14:textId="77777777" w:rsidR="00452707" w:rsidRPr="00B8665C" w:rsidRDefault="00452707" w:rsidP="00DA3018">
      <w:pPr>
        <w:pStyle w:val="subsection"/>
      </w:pPr>
      <w:r w:rsidRPr="00B8665C">
        <w:tab/>
        <w:t>(1)</w:t>
      </w:r>
      <w:r w:rsidRPr="00B8665C">
        <w:tab/>
        <w:t xml:space="preserve">For the purposes of this Part, </w:t>
      </w:r>
      <w:r w:rsidRPr="00B8665C">
        <w:rPr>
          <w:b/>
          <w:i/>
        </w:rPr>
        <w:t>media content service</w:t>
      </w:r>
      <w:r w:rsidRPr="00B8665C">
        <w:t xml:space="preserve"> means any of the following:</w:t>
      </w:r>
    </w:p>
    <w:p w14:paraId="0D3B57FD" w14:textId="77777777" w:rsidR="00452707" w:rsidRPr="00B8665C" w:rsidRDefault="00452707" w:rsidP="00DA3018">
      <w:pPr>
        <w:pStyle w:val="paragraph"/>
      </w:pPr>
      <w:r w:rsidRPr="00B8665C">
        <w:tab/>
        <w:t>(a)</w:t>
      </w:r>
      <w:r w:rsidRPr="00B8665C">
        <w:tab/>
        <w:t>a broadcasting service;</w:t>
      </w:r>
    </w:p>
    <w:p w14:paraId="38AB4B58" w14:textId="77777777" w:rsidR="00452707" w:rsidRPr="00B8665C" w:rsidRDefault="00452707" w:rsidP="00DA3018">
      <w:pPr>
        <w:pStyle w:val="paragraph"/>
      </w:pPr>
      <w:r w:rsidRPr="00B8665C">
        <w:tab/>
        <w:t>(b)</w:t>
      </w:r>
      <w:r w:rsidRPr="00B8665C">
        <w:tab/>
        <w:t>an online information service (for example, a dial</w:t>
      </w:r>
      <w:r w:rsidR="00B8665C">
        <w:noBreakHyphen/>
      </w:r>
      <w:r w:rsidRPr="00B8665C">
        <w:t>up information service);</w:t>
      </w:r>
    </w:p>
    <w:p w14:paraId="1E764D4C" w14:textId="77777777" w:rsidR="00452707" w:rsidRPr="00B8665C" w:rsidRDefault="00452707" w:rsidP="00DA3018">
      <w:pPr>
        <w:pStyle w:val="paragraph"/>
      </w:pPr>
      <w:r w:rsidRPr="00B8665C">
        <w:tab/>
        <w:t>(c)</w:t>
      </w:r>
      <w:r w:rsidRPr="00B8665C">
        <w:tab/>
        <w:t>an online entertainment service (for example, a video on demand service or an interactive computer game service);</w:t>
      </w:r>
    </w:p>
    <w:p w14:paraId="3B801B1A" w14:textId="77777777" w:rsidR="00452707" w:rsidRPr="00B8665C" w:rsidRDefault="00452707" w:rsidP="00DA3018">
      <w:pPr>
        <w:pStyle w:val="paragraph"/>
      </w:pPr>
      <w:r w:rsidRPr="00B8665C">
        <w:tab/>
        <w:t>(d)</w:t>
      </w:r>
      <w:r w:rsidRPr="00B8665C">
        <w:tab/>
        <w:t>any other online service that allows end</w:t>
      </w:r>
      <w:r w:rsidR="00B8665C">
        <w:noBreakHyphen/>
      </w:r>
      <w:r w:rsidRPr="00B8665C">
        <w:t>users to access content using a</w:t>
      </w:r>
      <w:r w:rsidR="00AC502E" w:rsidRPr="00B8665C">
        <w:t xml:space="preserve"> listed </w:t>
      </w:r>
      <w:r w:rsidRPr="00B8665C">
        <w:t>carriage service;</w:t>
      </w:r>
    </w:p>
    <w:p w14:paraId="3C9C7AA7" w14:textId="77777777" w:rsidR="00452707" w:rsidRPr="00B8665C" w:rsidRDefault="00452707" w:rsidP="00DA3018">
      <w:pPr>
        <w:pStyle w:val="paragraph"/>
      </w:pPr>
      <w:r w:rsidRPr="00B8665C">
        <w:tab/>
        <w:t>(e)</w:t>
      </w:r>
      <w:r w:rsidRPr="00B8665C">
        <w:tab/>
        <w:t>a specified service that the Minister determines, under subsection (2), is a media content service;</w:t>
      </w:r>
    </w:p>
    <w:p w14:paraId="5A1A3A13" w14:textId="77777777" w:rsidR="00452707" w:rsidRPr="00B8665C" w:rsidRDefault="00452707" w:rsidP="00DA3018">
      <w:pPr>
        <w:pStyle w:val="subsection2"/>
      </w:pPr>
      <w:r w:rsidRPr="00B8665C">
        <w:t>but does not include a specified service that the Minister determines, under subsection (3), is not a media content service.</w:t>
      </w:r>
    </w:p>
    <w:p w14:paraId="3B32C9D6" w14:textId="77777777" w:rsidR="00452707" w:rsidRPr="00B8665C" w:rsidRDefault="00452707" w:rsidP="00DA3018">
      <w:pPr>
        <w:pStyle w:val="subsection"/>
      </w:pPr>
      <w:r w:rsidRPr="00B8665C">
        <w:tab/>
        <w:t>(2)</w:t>
      </w:r>
      <w:r w:rsidRPr="00B8665C">
        <w:tab/>
        <w:t xml:space="preserve">For the purposes of paragraph (1)(e), the Minister may, by legislative instrument, determine that a specified service is a </w:t>
      </w:r>
      <w:r w:rsidRPr="00B8665C">
        <w:rPr>
          <w:b/>
          <w:i/>
        </w:rPr>
        <w:t>media content service</w:t>
      </w:r>
      <w:r w:rsidRPr="00B8665C">
        <w:t>.</w:t>
      </w:r>
    </w:p>
    <w:p w14:paraId="2675F5E7" w14:textId="77777777" w:rsidR="00452707" w:rsidRPr="00B8665C" w:rsidRDefault="00452707" w:rsidP="00DA3018">
      <w:pPr>
        <w:pStyle w:val="notetext"/>
      </w:pPr>
      <w:r w:rsidRPr="00B8665C">
        <w:t>Note:</w:t>
      </w:r>
      <w:r w:rsidRPr="00B8665C">
        <w:tab/>
        <w:t xml:space="preserve">For specification by class, see subsection 13(3) of the </w:t>
      </w:r>
      <w:r w:rsidRPr="00B8665C">
        <w:rPr>
          <w:i/>
        </w:rPr>
        <w:t>Legislation Act 2003</w:t>
      </w:r>
      <w:r w:rsidRPr="00B8665C">
        <w:t>.</w:t>
      </w:r>
    </w:p>
    <w:p w14:paraId="16676C9F" w14:textId="77777777" w:rsidR="00452707" w:rsidRPr="00B8665C" w:rsidRDefault="00452707" w:rsidP="00DA3018">
      <w:pPr>
        <w:pStyle w:val="subsection"/>
      </w:pPr>
      <w:r w:rsidRPr="00B8665C">
        <w:tab/>
        <w:t>(3)</w:t>
      </w:r>
      <w:r w:rsidRPr="00B8665C">
        <w:tab/>
        <w:t xml:space="preserve">For the purposes of subsection (1), the Minister may, by legislative instrument, determine that a specified service is not a </w:t>
      </w:r>
      <w:r w:rsidRPr="00B8665C">
        <w:rPr>
          <w:b/>
          <w:i/>
        </w:rPr>
        <w:t>media content service</w:t>
      </w:r>
      <w:r w:rsidRPr="00B8665C">
        <w:t>.</w:t>
      </w:r>
    </w:p>
    <w:p w14:paraId="18BED11A" w14:textId="77777777" w:rsidR="00452707" w:rsidRPr="00B8665C" w:rsidRDefault="00452707" w:rsidP="00DA3018">
      <w:pPr>
        <w:pStyle w:val="notetext"/>
      </w:pPr>
      <w:r w:rsidRPr="00B8665C">
        <w:t>Note:</w:t>
      </w:r>
      <w:r w:rsidRPr="00B8665C">
        <w:tab/>
        <w:t xml:space="preserve">For specification by class, see subsection 13(3) of the </w:t>
      </w:r>
      <w:r w:rsidRPr="00B8665C">
        <w:rPr>
          <w:i/>
        </w:rPr>
        <w:t>Legislation Act 2003</w:t>
      </w:r>
      <w:r w:rsidRPr="00B8665C">
        <w:t>.</w:t>
      </w:r>
    </w:p>
    <w:p w14:paraId="6B6894E8" w14:textId="77777777" w:rsidR="00452707" w:rsidRPr="00B8665C" w:rsidRDefault="00452707" w:rsidP="00DA3018">
      <w:pPr>
        <w:pStyle w:val="ActHead3"/>
      </w:pPr>
      <w:bookmarkStart w:id="43" w:name="_Toc171513168"/>
      <w:r w:rsidRPr="00BB4928">
        <w:rPr>
          <w:rStyle w:val="CharDivNo"/>
        </w:rPr>
        <w:lastRenderedPageBreak/>
        <w:t>Division 2</w:t>
      </w:r>
      <w:r w:rsidRPr="00B8665C">
        <w:t>—</w:t>
      </w:r>
      <w:r w:rsidRPr="00BB4928">
        <w:rPr>
          <w:rStyle w:val="CharDivText"/>
        </w:rPr>
        <w:t>Anti</w:t>
      </w:r>
      <w:r w:rsidR="00B8665C" w:rsidRPr="00BB4928">
        <w:rPr>
          <w:rStyle w:val="CharDivText"/>
        </w:rPr>
        <w:noBreakHyphen/>
      </w:r>
      <w:r w:rsidRPr="00BB4928">
        <w:rPr>
          <w:rStyle w:val="CharDivText"/>
        </w:rPr>
        <w:t>siphoning rules</w:t>
      </w:r>
      <w:bookmarkEnd w:id="43"/>
    </w:p>
    <w:p w14:paraId="2625668B" w14:textId="77777777" w:rsidR="00452707" w:rsidRPr="00B8665C" w:rsidRDefault="00452707" w:rsidP="00DA3018">
      <w:pPr>
        <w:pStyle w:val="ActHead5"/>
      </w:pPr>
      <w:bookmarkStart w:id="44" w:name="_Toc171513169"/>
      <w:r w:rsidRPr="00BB4928">
        <w:rPr>
          <w:rStyle w:val="CharSectno"/>
        </w:rPr>
        <w:t>146V</w:t>
      </w:r>
      <w:r w:rsidRPr="00B8665C">
        <w:t xml:space="preserve">  Minister may protect the free availability of certain types of programs</w:t>
      </w:r>
      <w:bookmarkEnd w:id="44"/>
    </w:p>
    <w:p w14:paraId="03DBA975" w14:textId="77777777" w:rsidR="00452707" w:rsidRPr="00B8665C" w:rsidRDefault="00452707" w:rsidP="00DA3018">
      <w:pPr>
        <w:pStyle w:val="subsection"/>
      </w:pPr>
      <w:r w:rsidRPr="00B8665C">
        <w:tab/>
        <w:t>(1)</w:t>
      </w:r>
      <w:r w:rsidRPr="00B8665C">
        <w:tab/>
        <w:t xml:space="preserve">The Minister may, by legislative instrument (the </w:t>
      </w:r>
      <w:r w:rsidRPr="00B8665C">
        <w:rPr>
          <w:b/>
          <w:i/>
        </w:rPr>
        <w:t>anti</w:t>
      </w:r>
      <w:r w:rsidR="00B8665C">
        <w:rPr>
          <w:b/>
          <w:i/>
        </w:rPr>
        <w:noBreakHyphen/>
      </w:r>
      <w:r w:rsidRPr="00B8665C">
        <w:rPr>
          <w:b/>
          <w:i/>
        </w:rPr>
        <w:t>siphoning list</w:t>
      </w:r>
      <w:r w:rsidRPr="00B8665C">
        <w:t>), specify an event, or events of a kind, the televising of which should, in the opinion of the Minister, be available free to the general public.</w:t>
      </w:r>
    </w:p>
    <w:p w14:paraId="1D00A182" w14:textId="77777777" w:rsidR="00452707" w:rsidRPr="00B8665C" w:rsidRDefault="00452707" w:rsidP="00DA3018">
      <w:pPr>
        <w:pStyle w:val="notetext"/>
      </w:pPr>
      <w:r w:rsidRPr="00B8665C">
        <w:t>Note:</w:t>
      </w:r>
      <w:r w:rsidRPr="00B8665C">
        <w:tab/>
        <w:t xml:space="preserve">An instrument made under this subsection can be varied or revoked under subsection 33(3) of the </w:t>
      </w:r>
      <w:r w:rsidRPr="00B8665C">
        <w:rPr>
          <w:i/>
        </w:rPr>
        <w:t>Acts Interpretation Act 1901</w:t>
      </w:r>
      <w:r w:rsidRPr="00B8665C">
        <w:t>.</w:t>
      </w:r>
    </w:p>
    <w:p w14:paraId="3C40ADF3" w14:textId="77777777" w:rsidR="00452707" w:rsidRPr="00B8665C" w:rsidRDefault="00452707" w:rsidP="00DA3018">
      <w:pPr>
        <w:pStyle w:val="SubsectionHead"/>
      </w:pPr>
      <w:r w:rsidRPr="00B8665C">
        <w:t>Delisting of events before the event occurs</w:t>
      </w:r>
    </w:p>
    <w:p w14:paraId="185E262F" w14:textId="0EFCECBE" w:rsidR="00452707" w:rsidRPr="00B8665C" w:rsidRDefault="00452707" w:rsidP="00DA3018">
      <w:pPr>
        <w:pStyle w:val="subsection"/>
      </w:pPr>
      <w:r w:rsidRPr="00B8665C">
        <w:tab/>
        <w:t>(2)</w:t>
      </w:r>
      <w:r w:rsidRPr="00B8665C">
        <w:tab/>
        <w:t>An event specified in the anti</w:t>
      </w:r>
      <w:r w:rsidR="00B8665C">
        <w:noBreakHyphen/>
      </w:r>
      <w:r w:rsidRPr="00B8665C">
        <w:t>siphoning list is taken to be removed from the list </w:t>
      </w:r>
      <w:r w:rsidR="00703EED" w:rsidRPr="0072343B">
        <w:t>4,368 hours</w:t>
      </w:r>
      <w:r w:rsidR="00703EED" w:rsidRPr="00B8665C">
        <w:t xml:space="preserve"> </w:t>
      </w:r>
      <w:r w:rsidRPr="00B8665C">
        <w:t xml:space="preserve">before the start of the event (the </w:t>
      </w:r>
      <w:r w:rsidRPr="00B8665C">
        <w:rPr>
          <w:b/>
          <w:i/>
        </w:rPr>
        <w:t>delisting time</w:t>
      </w:r>
      <w:r w:rsidRPr="00B8665C">
        <w:t>), unless:</w:t>
      </w:r>
    </w:p>
    <w:p w14:paraId="6EEBA9EB" w14:textId="77777777" w:rsidR="00452707" w:rsidRPr="00B8665C" w:rsidRDefault="00452707" w:rsidP="00DA3018">
      <w:pPr>
        <w:pStyle w:val="paragraph"/>
      </w:pPr>
      <w:r w:rsidRPr="00B8665C">
        <w:tab/>
        <w:t>(a)</w:t>
      </w:r>
      <w:r w:rsidRPr="00B8665C">
        <w:tab/>
        <w:t>the Minister, by legislative instrument, declares that the event continues to be specified in the list; and</w:t>
      </w:r>
    </w:p>
    <w:p w14:paraId="61E29C32" w14:textId="77777777" w:rsidR="00452707" w:rsidRPr="00B8665C" w:rsidRDefault="00452707" w:rsidP="00DA3018">
      <w:pPr>
        <w:pStyle w:val="paragraph"/>
      </w:pPr>
      <w:r w:rsidRPr="00B8665C">
        <w:tab/>
        <w:t>(b)</w:t>
      </w:r>
      <w:r w:rsidRPr="00B8665C">
        <w:tab/>
        <w:t>does so before the delisting time.</w:t>
      </w:r>
    </w:p>
    <w:p w14:paraId="4D8F25DF" w14:textId="77777777" w:rsidR="00452707" w:rsidRPr="00B8665C" w:rsidRDefault="00452707" w:rsidP="00DA3018">
      <w:pPr>
        <w:pStyle w:val="subsection"/>
      </w:pPr>
      <w:r w:rsidRPr="00B8665C">
        <w:tab/>
        <w:t>(3)</w:t>
      </w:r>
      <w:r w:rsidRPr="00B8665C">
        <w:tab/>
        <w:t>The Minister may make a declaration under subsection (2) only if the Minister is satisfied that at least one commercial television broadcasting licensee or national broadcaster has not had a reasonable opportunity to acquire the right to televise the event concerned.</w:t>
      </w:r>
    </w:p>
    <w:p w14:paraId="07ACB195" w14:textId="77777777" w:rsidR="00452707" w:rsidRPr="00B8665C" w:rsidRDefault="00452707" w:rsidP="00DA3018">
      <w:pPr>
        <w:pStyle w:val="SubsectionHead"/>
      </w:pPr>
      <w:r w:rsidRPr="00B8665C">
        <w:t>Delisting of events after the event occurs</w:t>
      </w:r>
    </w:p>
    <w:p w14:paraId="0725653E" w14:textId="77777777" w:rsidR="00452707" w:rsidRPr="00B8665C" w:rsidRDefault="00452707" w:rsidP="00DA3018">
      <w:pPr>
        <w:pStyle w:val="subsection"/>
      </w:pPr>
      <w:r w:rsidRPr="00B8665C">
        <w:tab/>
        <w:t>(4)</w:t>
      </w:r>
      <w:r w:rsidRPr="00B8665C">
        <w:tab/>
        <w:t>An event specified in the anti</w:t>
      </w:r>
      <w:r w:rsidR="00B8665C">
        <w:noBreakHyphen/>
      </w:r>
      <w:r w:rsidRPr="00B8665C">
        <w:t xml:space="preserve">siphoning list is taken to be removed from the list 168 hours after the end of the event (the </w:t>
      </w:r>
      <w:r w:rsidRPr="00B8665C">
        <w:rPr>
          <w:b/>
          <w:i/>
        </w:rPr>
        <w:t>delisting time</w:t>
      </w:r>
      <w:r w:rsidRPr="00B8665C">
        <w:t>), unless:</w:t>
      </w:r>
    </w:p>
    <w:p w14:paraId="40A9B345" w14:textId="77777777" w:rsidR="00452707" w:rsidRPr="00B8665C" w:rsidRDefault="00452707" w:rsidP="00DA3018">
      <w:pPr>
        <w:pStyle w:val="paragraph"/>
      </w:pPr>
      <w:r w:rsidRPr="00B8665C">
        <w:tab/>
        <w:t>(a)</w:t>
      </w:r>
      <w:r w:rsidRPr="00B8665C">
        <w:tab/>
        <w:t>the Minister, by legislative instrument, declares that the event continues to be specified in the list after the delisting time; and</w:t>
      </w:r>
    </w:p>
    <w:p w14:paraId="494F3D4D" w14:textId="77777777" w:rsidR="00452707" w:rsidRPr="00B8665C" w:rsidRDefault="00452707" w:rsidP="00DA3018">
      <w:pPr>
        <w:pStyle w:val="paragraph"/>
      </w:pPr>
      <w:r w:rsidRPr="00B8665C">
        <w:tab/>
        <w:t>(b)</w:t>
      </w:r>
      <w:r w:rsidRPr="00B8665C">
        <w:tab/>
        <w:t>does so before the delisting time.</w:t>
      </w:r>
    </w:p>
    <w:p w14:paraId="7FEF87A3" w14:textId="77777777" w:rsidR="00452707" w:rsidRPr="00B8665C" w:rsidRDefault="00452707" w:rsidP="00DA3018">
      <w:pPr>
        <w:pStyle w:val="SubsectionHead"/>
      </w:pPr>
      <w:r w:rsidRPr="00B8665C">
        <w:lastRenderedPageBreak/>
        <w:t>General power to delist events</w:t>
      </w:r>
    </w:p>
    <w:p w14:paraId="23338229" w14:textId="77777777" w:rsidR="00452707" w:rsidRPr="00B8665C" w:rsidRDefault="00452707" w:rsidP="00DA3018">
      <w:pPr>
        <w:pStyle w:val="subsection"/>
      </w:pPr>
      <w:r w:rsidRPr="00B8665C">
        <w:tab/>
        <w:t>(5)</w:t>
      </w:r>
      <w:r w:rsidRPr="00B8665C">
        <w:tab/>
        <w:t>The Minister may, by legislative instrument, amend the anti</w:t>
      </w:r>
      <w:r w:rsidR="00B8665C">
        <w:noBreakHyphen/>
      </w:r>
      <w:r w:rsidRPr="00B8665C">
        <w:t>siphoning list to remove an event if, in the Minister’s opinion, it is appropriate in all the circumstances.</w:t>
      </w:r>
    </w:p>
    <w:p w14:paraId="0A1521CF" w14:textId="77777777" w:rsidR="00452707" w:rsidRPr="00B8665C" w:rsidRDefault="00452707" w:rsidP="00DA3018">
      <w:pPr>
        <w:pStyle w:val="notetext"/>
      </w:pPr>
      <w:r w:rsidRPr="00B8665C">
        <w:t>Examples:</w:t>
      </w:r>
      <w:r w:rsidRPr="00B8665C">
        <w:tab/>
        <w:t>The following are examples of situations in which the Minister might exercise the power to remove an event from the anti</w:t>
      </w:r>
      <w:r w:rsidR="00B8665C">
        <w:noBreakHyphen/>
      </w:r>
      <w:r w:rsidRPr="00B8665C">
        <w:t>siphoning list:</w:t>
      </w:r>
    </w:p>
    <w:p w14:paraId="67BEBD8A" w14:textId="77777777" w:rsidR="00452707" w:rsidRPr="00B8665C" w:rsidRDefault="00452707" w:rsidP="00DA3018">
      <w:pPr>
        <w:pStyle w:val="notepara"/>
      </w:pPr>
      <w:r w:rsidRPr="00B8665C">
        <w:t>(a)</w:t>
      </w:r>
      <w:r w:rsidRPr="00B8665C">
        <w:tab/>
        <w:t>The national broadcasters and commercial television broadcasting licensees have had a real opportunity to acquire the right to televise an event, but none of them has acquired the right within a reasonable time. The Minister is of the opinion that removing the event from the list is likely to have the effect that the event will be televised to a greater extent than if it remained in the list;</w:t>
      </w:r>
    </w:p>
    <w:p w14:paraId="1B7A51F1" w14:textId="77777777" w:rsidR="00452707" w:rsidRPr="00B8665C" w:rsidRDefault="00452707" w:rsidP="00DA3018">
      <w:pPr>
        <w:pStyle w:val="notepara"/>
      </w:pPr>
      <w:r w:rsidRPr="00B8665C">
        <w:t>(b)</w:t>
      </w:r>
      <w:r w:rsidRPr="00B8665C">
        <w:tab/>
        <w:t>A commercial television broadcasting licensee has acquired the right to televise an event, but has failed to televise the event or has televised only an unreasonably small proportion of the event. The Minister is of the opinion that removing that event, or another event, from the list is likely to have the effect that the removed event will be televised to a greater extent than it would be if it remained in the list.</w:t>
      </w:r>
    </w:p>
    <w:p w14:paraId="3EA6593A" w14:textId="77777777" w:rsidR="00452707" w:rsidRPr="00B8665C" w:rsidRDefault="00452707" w:rsidP="00DA3018">
      <w:pPr>
        <w:pStyle w:val="ActHead5"/>
      </w:pPr>
      <w:bookmarkStart w:id="45" w:name="_Toc171513170"/>
      <w:r w:rsidRPr="00BB4928">
        <w:rPr>
          <w:rStyle w:val="CharSectno"/>
        </w:rPr>
        <w:t>146W</w:t>
      </w:r>
      <w:r w:rsidRPr="00B8665C">
        <w:t xml:space="preserve">  Events in anti</w:t>
      </w:r>
      <w:r w:rsidR="00B8665C">
        <w:noBreakHyphen/>
      </w:r>
      <w:r w:rsidRPr="00B8665C">
        <w:t>siphoning list should be televised for free</w:t>
      </w:r>
      <w:bookmarkEnd w:id="45"/>
    </w:p>
    <w:p w14:paraId="0EB9D546" w14:textId="77777777" w:rsidR="00452707" w:rsidRPr="00B8665C" w:rsidRDefault="00452707" w:rsidP="00DA3018">
      <w:pPr>
        <w:pStyle w:val="subsection"/>
      </w:pPr>
      <w:r w:rsidRPr="00B8665C">
        <w:tab/>
        <w:t>(1)</w:t>
      </w:r>
      <w:r w:rsidRPr="00B8665C">
        <w:tab/>
        <w:t>This section applies to a media content service provider, other than:</w:t>
      </w:r>
    </w:p>
    <w:p w14:paraId="0A3791AF" w14:textId="77777777" w:rsidR="00452707" w:rsidRPr="00B8665C" w:rsidRDefault="00452707" w:rsidP="00DA3018">
      <w:pPr>
        <w:pStyle w:val="paragraph"/>
      </w:pPr>
      <w:r w:rsidRPr="00B8665C">
        <w:tab/>
        <w:t>(a)</w:t>
      </w:r>
      <w:r w:rsidRPr="00B8665C">
        <w:tab/>
        <w:t>a commercial television broadcasting licensee (other than a licensee who holds a licence allocated under section 38C or subsection 40(1)); or</w:t>
      </w:r>
    </w:p>
    <w:p w14:paraId="10DCA358" w14:textId="77777777" w:rsidR="00452707" w:rsidRPr="00B8665C" w:rsidRDefault="00452707" w:rsidP="00DA3018">
      <w:pPr>
        <w:pStyle w:val="paragraph"/>
      </w:pPr>
      <w:r w:rsidRPr="00B8665C">
        <w:tab/>
        <w:t>(b)</w:t>
      </w:r>
      <w:r w:rsidRPr="00B8665C">
        <w:tab/>
        <w:t>a national broadcaster.</w:t>
      </w:r>
    </w:p>
    <w:p w14:paraId="7B73265B" w14:textId="77777777" w:rsidR="00452707" w:rsidRPr="00B8665C" w:rsidRDefault="00452707" w:rsidP="00DA3018">
      <w:pPr>
        <w:pStyle w:val="subsection"/>
      </w:pPr>
      <w:r w:rsidRPr="00B8665C">
        <w:tab/>
        <w:t>(2)</w:t>
      </w:r>
      <w:r w:rsidRPr="00B8665C">
        <w:tab/>
        <w:t>A media content service provider must not acquire the right to televise or otherwise provide coverage of the whole or a part of an event that is included in the anti</w:t>
      </w:r>
      <w:r w:rsidR="00B8665C">
        <w:noBreakHyphen/>
      </w:r>
      <w:r w:rsidRPr="00B8665C">
        <w:t>siphoning list to end</w:t>
      </w:r>
      <w:r w:rsidR="00B8665C">
        <w:noBreakHyphen/>
      </w:r>
      <w:r w:rsidRPr="00B8665C">
        <w:t>users in Australia unless:</w:t>
      </w:r>
    </w:p>
    <w:p w14:paraId="0B936487" w14:textId="77777777" w:rsidR="00452707" w:rsidRPr="00B8665C" w:rsidRDefault="00452707" w:rsidP="00DA3018">
      <w:pPr>
        <w:pStyle w:val="paragraph"/>
      </w:pPr>
      <w:r w:rsidRPr="00B8665C">
        <w:tab/>
        <w:t>(a)</w:t>
      </w:r>
      <w:r w:rsidRPr="00B8665C">
        <w:tab/>
        <w:t>a national broadcaster has the right to televise the whole or a part of the event on any of its broadcasting services; or</w:t>
      </w:r>
    </w:p>
    <w:p w14:paraId="30843F13" w14:textId="77777777" w:rsidR="00452707" w:rsidRPr="00B8665C" w:rsidRDefault="00452707" w:rsidP="00DA3018">
      <w:pPr>
        <w:pStyle w:val="paragraph"/>
      </w:pPr>
      <w:r w:rsidRPr="00B8665C">
        <w:tab/>
        <w:t>(b)</w:t>
      </w:r>
      <w:r w:rsidRPr="00B8665C">
        <w:tab/>
        <w:t>both of the following apply:</w:t>
      </w:r>
    </w:p>
    <w:p w14:paraId="5C747FF0" w14:textId="77777777" w:rsidR="00452707" w:rsidRPr="00B8665C" w:rsidRDefault="00452707" w:rsidP="00DA3018">
      <w:pPr>
        <w:pStyle w:val="paragraphsub"/>
      </w:pPr>
      <w:r w:rsidRPr="00B8665C">
        <w:tab/>
        <w:t>(i)</w:t>
      </w:r>
      <w:r w:rsidRPr="00B8665C">
        <w:tab/>
        <w:t>one or more commercial television broadcasting licensees (other than licensees who hold licences allocated under section 38C or subsection 40(1)) have the right to televise the whole or a part of the event;</w:t>
      </w:r>
    </w:p>
    <w:p w14:paraId="7C5CF153" w14:textId="77777777" w:rsidR="00452707" w:rsidRPr="00B8665C" w:rsidRDefault="00452707" w:rsidP="00DA3018">
      <w:pPr>
        <w:pStyle w:val="paragraphsub"/>
      </w:pPr>
      <w:r w:rsidRPr="00B8665C">
        <w:lastRenderedPageBreak/>
        <w:tab/>
        <w:t>(ii)</w:t>
      </w:r>
      <w:r w:rsidRPr="00B8665C">
        <w:tab/>
        <w:t>the television broadcasting services of that licensee, or of those licensees, cover a total of more than 50% of the Australian population.</w:t>
      </w:r>
    </w:p>
    <w:p w14:paraId="14A306E0" w14:textId="77777777" w:rsidR="00452707" w:rsidRPr="00B8665C" w:rsidRDefault="00452707" w:rsidP="00DA3018">
      <w:pPr>
        <w:pStyle w:val="subsection"/>
      </w:pPr>
      <w:r w:rsidRPr="00B8665C">
        <w:tab/>
        <w:t>(3)</w:t>
      </w:r>
      <w:r w:rsidRPr="00B8665C">
        <w:tab/>
        <w:t>Subsection (2) is a civil penalty provision.</w:t>
      </w:r>
    </w:p>
    <w:p w14:paraId="4D4B6D75" w14:textId="77777777" w:rsidR="00452707" w:rsidRPr="00B8665C" w:rsidRDefault="00452707" w:rsidP="00DA3018">
      <w:pPr>
        <w:pStyle w:val="SubsectionHead"/>
      </w:pPr>
      <w:r w:rsidRPr="00B8665C">
        <w:t>Exception</w:t>
      </w:r>
    </w:p>
    <w:p w14:paraId="61B2F02D" w14:textId="77777777" w:rsidR="00452707" w:rsidRPr="00B8665C" w:rsidRDefault="00452707" w:rsidP="00DA3018">
      <w:pPr>
        <w:pStyle w:val="subsection"/>
      </w:pPr>
      <w:r w:rsidRPr="00B8665C">
        <w:tab/>
        <w:t>(4)</w:t>
      </w:r>
      <w:r w:rsidRPr="00B8665C">
        <w:tab/>
        <w:t>The Minister may, by legislative instrument, determine that subsection (2) does not apply to a specified media content service provider if the Minister is satisfied that it is appropriate to do so.</w:t>
      </w:r>
    </w:p>
    <w:p w14:paraId="28B4E3E9" w14:textId="77777777" w:rsidR="00452707" w:rsidRPr="00B8665C" w:rsidRDefault="00452707" w:rsidP="00DA3018">
      <w:pPr>
        <w:pStyle w:val="subsection"/>
      </w:pPr>
      <w:r w:rsidRPr="00B8665C">
        <w:tab/>
        <w:t>(5)</w:t>
      </w:r>
      <w:r w:rsidRPr="00B8665C">
        <w:tab/>
        <w:t>In making such a determination, the Minister may have regard to the following:</w:t>
      </w:r>
    </w:p>
    <w:p w14:paraId="3E983B42" w14:textId="77777777" w:rsidR="00452707" w:rsidRPr="00B8665C" w:rsidRDefault="00452707" w:rsidP="00DA3018">
      <w:pPr>
        <w:pStyle w:val="paragraph"/>
      </w:pPr>
      <w:r w:rsidRPr="00B8665C">
        <w:tab/>
        <w:t>(a)</w:t>
      </w:r>
      <w:r w:rsidRPr="00B8665C">
        <w:tab/>
        <w:t>the object in paragraph 3(1)(eb);</w:t>
      </w:r>
    </w:p>
    <w:p w14:paraId="7126361B" w14:textId="77777777" w:rsidR="00452707" w:rsidRPr="00B8665C" w:rsidRDefault="00452707" w:rsidP="00DA3018">
      <w:pPr>
        <w:pStyle w:val="paragraph"/>
      </w:pPr>
      <w:r w:rsidRPr="00B8665C">
        <w:tab/>
        <w:t>(b)</w:t>
      </w:r>
      <w:r w:rsidRPr="00B8665C">
        <w:tab/>
        <w:t>the extent to which the application of subsection (2) of this section to the provider would, in the circumstances, impose an undue burden or restriction on the provider;</w:t>
      </w:r>
    </w:p>
    <w:p w14:paraId="61F68F8F" w14:textId="77777777" w:rsidR="00452707" w:rsidRPr="00B8665C" w:rsidRDefault="00452707" w:rsidP="00DA3018">
      <w:pPr>
        <w:pStyle w:val="paragraph"/>
      </w:pPr>
      <w:r w:rsidRPr="00B8665C">
        <w:tab/>
        <w:t>(c)</w:t>
      </w:r>
      <w:r w:rsidRPr="00B8665C">
        <w:tab/>
        <w:t>any other matter the Minister considers relevant.</w:t>
      </w:r>
    </w:p>
    <w:p w14:paraId="4AEE5490" w14:textId="77777777" w:rsidR="00452707" w:rsidRPr="00B8665C" w:rsidRDefault="00452707" w:rsidP="00DA3018">
      <w:pPr>
        <w:pStyle w:val="ActHead5"/>
      </w:pPr>
      <w:bookmarkStart w:id="46" w:name="_Toc171513171"/>
      <w:r w:rsidRPr="00BB4928">
        <w:rPr>
          <w:rStyle w:val="CharSectno"/>
        </w:rPr>
        <w:t>146X</w:t>
      </w:r>
      <w:r w:rsidRPr="00B8665C">
        <w:t xml:space="preserve">  Extraterritorial application</w:t>
      </w:r>
      <w:bookmarkEnd w:id="46"/>
    </w:p>
    <w:p w14:paraId="342EFC91" w14:textId="77777777" w:rsidR="00452707" w:rsidRPr="00B8665C" w:rsidRDefault="00452707" w:rsidP="00DA3018">
      <w:pPr>
        <w:pStyle w:val="subsection"/>
      </w:pPr>
      <w:r w:rsidRPr="00B8665C">
        <w:tab/>
      </w:r>
      <w:r w:rsidRPr="00B8665C">
        <w:tab/>
        <w:t>This Part extends to acts, omissions, matters and things outside Australia.</w:t>
      </w:r>
    </w:p>
    <w:p w14:paraId="099C21DE" w14:textId="77777777" w:rsidR="00452707" w:rsidRPr="00B8665C" w:rsidRDefault="00452707" w:rsidP="00DA3018">
      <w:pPr>
        <w:pStyle w:val="ActHead5"/>
      </w:pPr>
      <w:bookmarkStart w:id="47" w:name="_Toc171513172"/>
      <w:r w:rsidRPr="00BB4928">
        <w:rPr>
          <w:rStyle w:val="CharSectno"/>
        </w:rPr>
        <w:t>146Y</w:t>
      </w:r>
      <w:r w:rsidRPr="00B8665C">
        <w:t xml:space="preserve">  Remedial directions</w:t>
      </w:r>
      <w:bookmarkEnd w:id="47"/>
    </w:p>
    <w:p w14:paraId="45CBF74C" w14:textId="77777777" w:rsidR="00452707" w:rsidRPr="00B8665C" w:rsidRDefault="00452707" w:rsidP="00DA3018">
      <w:pPr>
        <w:pStyle w:val="SubsectionHead"/>
      </w:pPr>
      <w:r w:rsidRPr="00B8665C">
        <w:t>Scope</w:t>
      </w:r>
    </w:p>
    <w:p w14:paraId="3CDAFA8C" w14:textId="77777777" w:rsidR="00452707" w:rsidRPr="00B8665C" w:rsidRDefault="00452707" w:rsidP="00DA3018">
      <w:pPr>
        <w:pStyle w:val="subsection"/>
      </w:pPr>
      <w:r w:rsidRPr="00B8665C">
        <w:tab/>
        <w:t>(1)</w:t>
      </w:r>
      <w:r w:rsidRPr="00B8665C">
        <w:tab/>
        <w:t>This section applies if the ACMA is satisfied that a media content service provider has contravened, or is contravening, subsection 146W(2).</w:t>
      </w:r>
    </w:p>
    <w:p w14:paraId="37CAA1D4" w14:textId="77777777" w:rsidR="00452707" w:rsidRPr="00B8665C" w:rsidRDefault="00452707" w:rsidP="00DA3018">
      <w:pPr>
        <w:pStyle w:val="SubsectionHead"/>
      </w:pPr>
      <w:r w:rsidRPr="00B8665C">
        <w:t>Remedial directions</w:t>
      </w:r>
    </w:p>
    <w:p w14:paraId="73AF1B1A" w14:textId="77777777" w:rsidR="00452707" w:rsidRPr="00B8665C" w:rsidRDefault="00452707" w:rsidP="00DA3018">
      <w:pPr>
        <w:pStyle w:val="subsection"/>
      </w:pPr>
      <w:r w:rsidRPr="00B8665C">
        <w:tab/>
        <w:t>(2)</w:t>
      </w:r>
      <w:r w:rsidRPr="00B8665C">
        <w:tab/>
        <w:t>The ACMA may give the person a written direction requiring the provider to take specified action directed towards ensuring that, in the future:</w:t>
      </w:r>
    </w:p>
    <w:p w14:paraId="1FAFB387" w14:textId="77777777" w:rsidR="00452707" w:rsidRPr="00B8665C" w:rsidRDefault="00452707" w:rsidP="00DA3018">
      <w:pPr>
        <w:pStyle w:val="paragraph"/>
      </w:pPr>
      <w:r w:rsidRPr="00B8665C">
        <w:tab/>
        <w:t>(a)</w:t>
      </w:r>
      <w:r w:rsidRPr="00B8665C">
        <w:tab/>
        <w:t>the provider does not contravene subsection 146W(2); or</w:t>
      </w:r>
    </w:p>
    <w:p w14:paraId="3286F7EB" w14:textId="77777777" w:rsidR="00452707" w:rsidRPr="00B8665C" w:rsidRDefault="00452707" w:rsidP="00DA3018">
      <w:pPr>
        <w:pStyle w:val="paragraph"/>
      </w:pPr>
      <w:r w:rsidRPr="00B8665C">
        <w:tab/>
        <w:t>(b)</w:t>
      </w:r>
      <w:r w:rsidRPr="00B8665C">
        <w:tab/>
        <w:t>the provider is unlikely to contravene that subsection.</w:t>
      </w:r>
    </w:p>
    <w:p w14:paraId="7EE1BCD9" w14:textId="77777777" w:rsidR="00452707" w:rsidRPr="00B8665C" w:rsidRDefault="00452707" w:rsidP="00DA3018">
      <w:pPr>
        <w:pStyle w:val="subsection"/>
      </w:pPr>
      <w:r w:rsidRPr="00B8665C">
        <w:lastRenderedPageBreak/>
        <w:tab/>
        <w:t>(3)</w:t>
      </w:r>
      <w:r w:rsidRPr="00B8665C">
        <w:tab/>
        <w:t>The following are examples of the kinds of direction that may be given to a media content service provider under subsection (2):</w:t>
      </w:r>
    </w:p>
    <w:p w14:paraId="3516BFCD" w14:textId="77777777" w:rsidR="00452707" w:rsidRPr="00B8665C" w:rsidRDefault="00452707" w:rsidP="00DA3018">
      <w:pPr>
        <w:pStyle w:val="paragraph"/>
      </w:pPr>
      <w:r w:rsidRPr="00B8665C">
        <w:tab/>
        <w:t>(a)</w:t>
      </w:r>
      <w:r w:rsidRPr="00B8665C">
        <w:tab/>
        <w:t>a direction that the provider implement effective administrative systems for monitoring compliance with subsection 146W(2);</w:t>
      </w:r>
    </w:p>
    <w:p w14:paraId="44C8F5C3" w14:textId="77777777" w:rsidR="00452707" w:rsidRPr="00B8665C" w:rsidRDefault="00452707" w:rsidP="00DA3018">
      <w:pPr>
        <w:pStyle w:val="paragraph"/>
      </w:pPr>
      <w:r w:rsidRPr="00B8665C">
        <w:tab/>
        <w:t>(b)</w:t>
      </w:r>
      <w:r w:rsidRPr="00B8665C">
        <w:tab/>
        <w:t>a direction that the provider implement a system designed to give the provider’s employees, agents and contractors a reasonable knowledge and understanding of the requirements of subsection 146W(2), in so far as those requirements affect the employees, agents or contractors concerned.</w:t>
      </w:r>
    </w:p>
    <w:p w14:paraId="6C890EF5" w14:textId="77777777" w:rsidR="00452707" w:rsidRPr="00B8665C" w:rsidRDefault="00452707" w:rsidP="00DA3018">
      <w:pPr>
        <w:pStyle w:val="subsection"/>
      </w:pPr>
      <w:r w:rsidRPr="00B8665C">
        <w:tab/>
        <w:t>(4)</w:t>
      </w:r>
      <w:r w:rsidRPr="00B8665C">
        <w:tab/>
        <w:t>A person must not contravene a direction under subsection (2).</w:t>
      </w:r>
    </w:p>
    <w:p w14:paraId="610FB407" w14:textId="77777777" w:rsidR="00452707" w:rsidRPr="00B8665C" w:rsidRDefault="00452707" w:rsidP="00DA3018">
      <w:pPr>
        <w:pStyle w:val="SubsectionHead"/>
      </w:pPr>
      <w:r w:rsidRPr="00B8665C">
        <w:t>Civil penalty provision</w:t>
      </w:r>
    </w:p>
    <w:p w14:paraId="327A6775" w14:textId="77777777" w:rsidR="00452707" w:rsidRPr="00B8665C" w:rsidRDefault="00452707" w:rsidP="00DA3018">
      <w:pPr>
        <w:pStyle w:val="subsection"/>
      </w:pPr>
      <w:r w:rsidRPr="00B8665C">
        <w:tab/>
        <w:t>(5)</w:t>
      </w:r>
      <w:r w:rsidRPr="00B8665C">
        <w:tab/>
        <w:t>Subsection (4) is a civil penalty provision.</w:t>
      </w:r>
    </w:p>
    <w:p w14:paraId="1CDFB119" w14:textId="77777777" w:rsidR="00452707" w:rsidRPr="00B8665C" w:rsidRDefault="00452707" w:rsidP="00DA3018">
      <w:pPr>
        <w:pStyle w:val="ActHead3"/>
      </w:pPr>
      <w:bookmarkStart w:id="48" w:name="_Toc171513173"/>
      <w:r w:rsidRPr="00BB4928">
        <w:rPr>
          <w:rStyle w:val="CharDivNo"/>
        </w:rPr>
        <w:t>Division 3</w:t>
      </w:r>
      <w:r w:rsidRPr="00B8665C">
        <w:t>—</w:t>
      </w:r>
      <w:r w:rsidRPr="00BB4928">
        <w:rPr>
          <w:rStyle w:val="CharDivText"/>
        </w:rPr>
        <w:t>Information gathering</w:t>
      </w:r>
      <w:bookmarkEnd w:id="48"/>
    </w:p>
    <w:p w14:paraId="4C99CB65" w14:textId="77777777" w:rsidR="00452707" w:rsidRPr="00B8665C" w:rsidRDefault="00452707" w:rsidP="00DA3018">
      <w:pPr>
        <w:pStyle w:val="ActHead5"/>
      </w:pPr>
      <w:bookmarkStart w:id="49" w:name="_Toc171513174"/>
      <w:r w:rsidRPr="00BB4928">
        <w:rPr>
          <w:rStyle w:val="CharSectno"/>
        </w:rPr>
        <w:t>146Z</w:t>
      </w:r>
      <w:r w:rsidRPr="00B8665C">
        <w:t xml:space="preserve">  ACMA may obtain information and documents</w:t>
      </w:r>
      <w:bookmarkEnd w:id="49"/>
    </w:p>
    <w:p w14:paraId="431CCE30" w14:textId="77777777" w:rsidR="00452707" w:rsidRPr="00B8665C" w:rsidRDefault="00452707" w:rsidP="00DA3018">
      <w:pPr>
        <w:pStyle w:val="SubsectionHead"/>
      </w:pPr>
      <w:r w:rsidRPr="00B8665C">
        <w:t>Scope</w:t>
      </w:r>
    </w:p>
    <w:p w14:paraId="431EE1E0" w14:textId="77777777" w:rsidR="00452707" w:rsidRPr="00B8665C" w:rsidRDefault="00452707" w:rsidP="00DA3018">
      <w:pPr>
        <w:pStyle w:val="subsection"/>
      </w:pPr>
      <w:r w:rsidRPr="00B8665C">
        <w:tab/>
        <w:t>(1)</w:t>
      </w:r>
      <w:r w:rsidRPr="00B8665C">
        <w:tab/>
        <w:t>This section applies to a person who:</w:t>
      </w:r>
    </w:p>
    <w:p w14:paraId="12CC316F" w14:textId="77777777" w:rsidR="00452707" w:rsidRPr="00B8665C" w:rsidRDefault="00452707" w:rsidP="00DA3018">
      <w:pPr>
        <w:pStyle w:val="paragraph"/>
      </w:pPr>
      <w:r w:rsidRPr="00B8665C">
        <w:tab/>
        <w:t>(a)</w:t>
      </w:r>
      <w:r w:rsidRPr="00B8665C">
        <w:tab/>
        <w:t>is a media content service provider; or</w:t>
      </w:r>
    </w:p>
    <w:p w14:paraId="3E9127BF" w14:textId="77777777" w:rsidR="00452707" w:rsidRPr="00B8665C" w:rsidRDefault="00452707" w:rsidP="00DA3018">
      <w:pPr>
        <w:pStyle w:val="paragraph"/>
      </w:pPr>
      <w:r w:rsidRPr="00B8665C">
        <w:tab/>
        <w:t>(b)</w:t>
      </w:r>
      <w:r w:rsidRPr="00B8665C">
        <w:tab/>
        <w:t>is a related body corporate of a media content service provider;</w:t>
      </w:r>
    </w:p>
    <w:p w14:paraId="61AE9B9B" w14:textId="77777777" w:rsidR="00452707" w:rsidRPr="00B8665C" w:rsidRDefault="00452707" w:rsidP="00DA3018">
      <w:pPr>
        <w:pStyle w:val="subsection2"/>
      </w:pPr>
      <w:r w:rsidRPr="00B8665C">
        <w:t>if:</w:t>
      </w:r>
    </w:p>
    <w:p w14:paraId="0294859E" w14:textId="77777777" w:rsidR="00452707" w:rsidRPr="00B8665C" w:rsidRDefault="00452707" w:rsidP="00DA3018">
      <w:pPr>
        <w:pStyle w:val="paragraph"/>
      </w:pPr>
      <w:r w:rsidRPr="00B8665C">
        <w:tab/>
        <w:t>(c)</w:t>
      </w:r>
      <w:r w:rsidRPr="00B8665C">
        <w:tab/>
        <w:t>the ACMA has reason to believe that the person has information or a document that is relevant to:</w:t>
      </w:r>
    </w:p>
    <w:p w14:paraId="16D6BEFD" w14:textId="77777777" w:rsidR="00452707" w:rsidRPr="00B8665C" w:rsidRDefault="00452707" w:rsidP="00DA3018">
      <w:pPr>
        <w:pStyle w:val="paragraphsub"/>
      </w:pPr>
      <w:r w:rsidRPr="00B8665C">
        <w:tab/>
        <w:t>(i)</w:t>
      </w:r>
      <w:r w:rsidRPr="00B8665C">
        <w:tab/>
        <w:t>monitoring compliance with this Part; or</w:t>
      </w:r>
    </w:p>
    <w:p w14:paraId="4769B96B" w14:textId="77777777" w:rsidR="00452707" w:rsidRPr="00B8665C" w:rsidRDefault="00452707" w:rsidP="00DA3018">
      <w:pPr>
        <w:pStyle w:val="paragraphsub"/>
      </w:pPr>
      <w:r w:rsidRPr="00B8665C">
        <w:tab/>
        <w:t>(ii)</w:t>
      </w:r>
      <w:r w:rsidRPr="00B8665C">
        <w:tab/>
        <w:t xml:space="preserve">the performance of the ACMA’s functions under paragraph 10(1)(a), (e), (n) or (q) of the </w:t>
      </w:r>
      <w:r w:rsidRPr="00B8665C">
        <w:rPr>
          <w:i/>
        </w:rPr>
        <w:t>Australian Communications and Media Authority Act 2005</w:t>
      </w:r>
      <w:r w:rsidRPr="00B8665C">
        <w:t>.</w:t>
      </w:r>
    </w:p>
    <w:p w14:paraId="3DFB0F9E" w14:textId="77777777" w:rsidR="00452707" w:rsidRPr="00B8665C" w:rsidRDefault="00452707" w:rsidP="00DA3018">
      <w:pPr>
        <w:pStyle w:val="SubsectionHead"/>
      </w:pPr>
      <w:r w:rsidRPr="00B8665C">
        <w:t>ACMA may require information or documents</w:t>
      </w:r>
    </w:p>
    <w:p w14:paraId="639300C1" w14:textId="77777777" w:rsidR="00452707" w:rsidRPr="00B8665C" w:rsidRDefault="00452707" w:rsidP="00DA3018">
      <w:pPr>
        <w:pStyle w:val="subsection"/>
      </w:pPr>
      <w:r w:rsidRPr="00B8665C">
        <w:tab/>
        <w:t>(2)</w:t>
      </w:r>
      <w:r w:rsidRPr="00B8665C">
        <w:tab/>
        <w:t>The ACMA may, by written notice given to the person, require the person to do any of the following:</w:t>
      </w:r>
    </w:p>
    <w:p w14:paraId="1990DC95" w14:textId="77777777" w:rsidR="00452707" w:rsidRPr="00B8665C" w:rsidRDefault="00452707" w:rsidP="00DA3018">
      <w:pPr>
        <w:pStyle w:val="paragraph"/>
      </w:pPr>
      <w:r w:rsidRPr="00B8665C">
        <w:lastRenderedPageBreak/>
        <w:tab/>
        <w:t>(a)</w:t>
      </w:r>
      <w:r w:rsidRPr="00B8665C">
        <w:tab/>
        <w:t>to give to the ACMA, within the period and in the manner and form specified in the notice, any such information;</w:t>
      </w:r>
    </w:p>
    <w:p w14:paraId="656B0C41" w14:textId="77777777" w:rsidR="00452707" w:rsidRPr="00B8665C" w:rsidRDefault="00452707" w:rsidP="00DA3018">
      <w:pPr>
        <w:pStyle w:val="paragraph"/>
      </w:pPr>
      <w:r w:rsidRPr="00B8665C">
        <w:tab/>
        <w:t>(b)</w:t>
      </w:r>
      <w:r w:rsidRPr="00B8665C">
        <w:tab/>
        <w:t>to produce to the ACMA, within the period and in the manner specified in the notice, any such documents;</w:t>
      </w:r>
    </w:p>
    <w:p w14:paraId="56C2086E" w14:textId="77777777" w:rsidR="00452707" w:rsidRPr="00B8665C" w:rsidRDefault="00452707" w:rsidP="00DA3018">
      <w:pPr>
        <w:pStyle w:val="paragraph"/>
      </w:pPr>
      <w:r w:rsidRPr="00B8665C">
        <w:tab/>
        <w:t>(c)</w:t>
      </w:r>
      <w:r w:rsidRPr="00B8665C">
        <w:tab/>
        <w:t>to make copies of any such documents and to produce to the ACMA, within the period and in the manner specified in the notice, those copies.</w:t>
      </w:r>
    </w:p>
    <w:p w14:paraId="6CCA5699" w14:textId="77777777" w:rsidR="00452707" w:rsidRPr="00B8665C" w:rsidRDefault="00452707" w:rsidP="00DA3018">
      <w:pPr>
        <w:pStyle w:val="subsection"/>
      </w:pPr>
      <w:r w:rsidRPr="00B8665C">
        <w:tab/>
        <w:t>(3)</w:t>
      </w:r>
      <w:r w:rsidRPr="00B8665C">
        <w:tab/>
        <w:t>A person must comply with a requirement under subsection (2).</w:t>
      </w:r>
    </w:p>
    <w:p w14:paraId="29692857" w14:textId="77777777" w:rsidR="00452707" w:rsidRPr="00B8665C" w:rsidRDefault="00452707" w:rsidP="00DA3018">
      <w:pPr>
        <w:pStyle w:val="SubsectionHead"/>
      </w:pPr>
      <w:r w:rsidRPr="00B8665C">
        <w:t>Civil penalty provision</w:t>
      </w:r>
    </w:p>
    <w:p w14:paraId="423D55B7" w14:textId="77777777" w:rsidR="00452707" w:rsidRPr="00B8665C" w:rsidRDefault="00452707" w:rsidP="00DA3018">
      <w:pPr>
        <w:pStyle w:val="subsection"/>
      </w:pPr>
      <w:r w:rsidRPr="00B8665C">
        <w:tab/>
        <w:t>(4)</w:t>
      </w:r>
      <w:r w:rsidRPr="00B8665C">
        <w:tab/>
        <w:t>Subsection (3) is a civil penalty provision.</w:t>
      </w:r>
    </w:p>
    <w:p w14:paraId="460E2B97" w14:textId="77777777" w:rsidR="00452707" w:rsidRPr="00B8665C" w:rsidRDefault="00452707" w:rsidP="00DA3018">
      <w:pPr>
        <w:pStyle w:val="subsection"/>
      </w:pPr>
      <w:r w:rsidRPr="00B8665C">
        <w:tab/>
        <w:t>(5)</w:t>
      </w:r>
      <w:r w:rsidRPr="00B8665C">
        <w:tab/>
        <w:t>A person who contravenes subsection (3) commits a separate contravention of that subsection in respect of each day (including a day of the making of a relevant civil penalty order or any subsequent day) during which the contravention continues.</w:t>
      </w:r>
    </w:p>
    <w:p w14:paraId="28AB1F17" w14:textId="77777777" w:rsidR="00452707" w:rsidRPr="00B8665C" w:rsidRDefault="00452707" w:rsidP="00DA3018">
      <w:pPr>
        <w:pStyle w:val="SubsectionHead"/>
      </w:pPr>
      <w:r w:rsidRPr="00B8665C">
        <w:t>Designated infringement notice provision</w:t>
      </w:r>
    </w:p>
    <w:p w14:paraId="47D48A06" w14:textId="77777777" w:rsidR="00452707" w:rsidRPr="00B8665C" w:rsidRDefault="00452707" w:rsidP="00DA3018">
      <w:pPr>
        <w:pStyle w:val="subsection"/>
      </w:pPr>
      <w:r w:rsidRPr="00B8665C">
        <w:tab/>
        <w:t>(6)</w:t>
      </w:r>
      <w:r w:rsidRPr="00B8665C">
        <w:tab/>
        <w:t>Subsection (3) is a designated infringement notice provision.</w:t>
      </w:r>
    </w:p>
    <w:p w14:paraId="3FBFEBC2" w14:textId="77777777" w:rsidR="00452707" w:rsidRPr="00B8665C" w:rsidRDefault="00452707" w:rsidP="00DA3018">
      <w:pPr>
        <w:pStyle w:val="SubsectionHead"/>
      </w:pPr>
      <w:r w:rsidRPr="00B8665C">
        <w:t>Requirements for notice</w:t>
      </w:r>
    </w:p>
    <w:p w14:paraId="40C45AAD" w14:textId="77777777" w:rsidR="00452707" w:rsidRPr="00B8665C" w:rsidRDefault="00452707" w:rsidP="00DA3018">
      <w:pPr>
        <w:pStyle w:val="subsection"/>
      </w:pPr>
      <w:r w:rsidRPr="00B8665C">
        <w:tab/>
        <w:t>(7)</w:t>
      </w:r>
      <w:r w:rsidRPr="00B8665C">
        <w:tab/>
        <w:t>A period specified under paragraph (2)(a), (b) or (c) must not be shorter than 14 days after the notice is given.</w:t>
      </w:r>
    </w:p>
    <w:p w14:paraId="47D77996" w14:textId="77777777" w:rsidR="00452707" w:rsidRPr="00B8665C" w:rsidRDefault="00452707" w:rsidP="00DA3018">
      <w:pPr>
        <w:pStyle w:val="ActHead5"/>
      </w:pPr>
      <w:bookmarkStart w:id="50" w:name="_Toc171513175"/>
      <w:r w:rsidRPr="00BB4928">
        <w:rPr>
          <w:rStyle w:val="CharSectno"/>
        </w:rPr>
        <w:t>146ZA</w:t>
      </w:r>
      <w:r w:rsidRPr="00B8665C">
        <w:t xml:space="preserve">  Copies of documents</w:t>
      </w:r>
      <w:bookmarkEnd w:id="50"/>
    </w:p>
    <w:p w14:paraId="3060480F" w14:textId="77777777" w:rsidR="00452707" w:rsidRPr="00B8665C" w:rsidRDefault="00452707" w:rsidP="00DA3018">
      <w:pPr>
        <w:pStyle w:val="subsection"/>
      </w:pPr>
      <w:r w:rsidRPr="00B8665C">
        <w:tab/>
        <w:t>(1)</w:t>
      </w:r>
      <w:r w:rsidRPr="00B8665C">
        <w:tab/>
        <w:t>The ACMA may inspect a document or copy produced under this Part and may make and retain copies of, or take and retain extracts from, such a document.</w:t>
      </w:r>
    </w:p>
    <w:p w14:paraId="78B935BF" w14:textId="77777777" w:rsidR="00452707" w:rsidRPr="00B8665C" w:rsidRDefault="00452707" w:rsidP="00DA3018">
      <w:pPr>
        <w:pStyle w:val="subsection"/>
      </w:pPr>
      <w:r w:rsidRPr="00B8665C">
        <w:tab/>
        <w:t>(2)</w:t>
      </w:r>
      <w:r w:rsidRPr="00B8665C">
        <w:tab/>
        <w:t>The ACMA may retain possession of a copy of a document produced in accordance with a requirement covered by paragraph 146Z(2)(c).</w:t>
      </w:r>
    </w:p>
    <w:p w14:paraId="744FD978" w14:textId="77777777" w:rsidR="00452707" w:rsidRPr="00B8665C" w:rsidRDefault="00452707" w:rsidP="00DA3018">
      <w:pPr>
        <w:pStyle w:val="ActHead3"/>
      </w:pPr>
      <w:bookmarkStart w:id="51" w:name="_Toc171513176"/>
      <w:r w:rsidRPr="00BB4928">
        <w:rPr>
          <w:rStyle w:val="CharDivNo"/>
        </w:rPr>
        <w:lastRenderedPageBreak/>
        <w:t>Division 4</w:t>
      </w:r>
      <w:r w:rsidRPr="00B8665C">
        <w:t>—</w:t>
      </w:r>
      <w:r w:rsidRPr="00BB4928">
        <w:rPr>
          <w:rStyle w:val="CharDivText"/>
        </w:rPr>
        <w:t>Review of this Part</w:t>
      </w:r>
      <w:bookmarkEnd w:id="51"/>
    </w:p>
    <w:p w14:paraId="3656BED0" w14:textId="77777777" w:rsidR="00452707" w:rsidRPr="00B8665C" w:rsidRDefault="00452707" w:rsidP="00DA3018">
      <w:pPr>
        <w:pStyle w:val="ActHead5"/>
      </w:pPr>
      <w:bookmarkStart w:id="52" w:name="_Toc171513177"/>
      <w:r w:rsidRPr="00BB4928">
        <w:rPr>
          <w:rStyle w:val="CharSectno"/>
        </w:rPr>
        <w:t>146ZB</w:t>
      </w:r>
      <w:r w:rsidRPr="00B8665C">
        <w:t xml:space="preserve">  Review of this Part</w:t>
      </w:r>
      <w:bookmarkEnd w:id="52"/>
    </w:p>
    <w:p w14:paraId="38E312E5" w14:textId="77777777" w:rsidR="00452707" w:rsidRPr="00B8665C" w:rsidRDefault="00452707" w:rsidP="00DA3018">
      <w:pPr>
        <w:pStyle w:val="subsection"/>
      </w:pPr>
      <w:r w:rsidRPr="00B8665C">
        <w:tab/>
        <w:t>(1)</w:t>
      </w:r>
      <w:r w:rsidRPr="00B8665C">
        <w:tab/>
        <w:t>The Minister must cause a review to be conducted of the operation, effectiveness and implications of:</w:t>
      </w:r>
    </w:p>
    <w:p w14:paraId="7A58B327" w14:textId="77777777" w:rsidR="00452707" w:rsidRPr="00B8665C" w:rsidRDefault="00452707" w:rsidP="00DA3018">
      <w:pPr>
        <w:pStyle w:val="paragraph"/>
      </w:pPr>
      <w:r w:rsidRPr="00B8665C">
        <w:tab/>
        <w:t>(a)</w:t>
      </w:r>
      <w:r w:rsidRPr="00B8665C">
        <w:tab/>
        <w:t>this Part; and</w:t>
      </w:r>
    </w:p>
    <w:p w14:paraId="37DDE8D0" w14:textId="77777777" w:rsidR="00452707" w:rsidRPr="00B8665C" w:rsidRDefault="00452707" w:rsidP="00DA3018">
      <w:pPr>
        <w:pStyle w:val="paragraph"/>
      </w:pPr>
      <w:r w:rsidRPr="00B8665C">
        <w:tab/>
        <w:t>(b)</w:t>
      </w:r>
      <w:r w:rsidRPr="00B8665C">
        <w:tab/>
        <w:t>the anti</w:t>
      </w:r>
      <w:r w:rsidR="00B8665C">
        <w:noBreakHyphen/>
      </w:r>
      <w:r w:rsidRPr="00B8665C">
        <w:t>siphoning list.</w:t>
      </w:r>
    </w:p>
    <w:p w14:paraId="573940F6" w14:textId="2351B110" w:rsidR="00452707" w:rsidRPr="00B8665C" w:rsidRDefault="00452707" w:rsidP="00DA3018">
      <w:pPr>
        <w:pStyle w:val="subsection"/>
      </w:pPr>
      <w:r w:rsidRPr="00B8665C">
        <w:tab/>
        <w:t>(2)</w:t>
      </w:r>
      <w:r w:rsidRPr="00B8665C">
        <w:tab/>
        <w:t xml:space="preserve">The review must commence as soon as practicable after the end of the </w:t>
      </w:r>
      <w:r w:rsidR="00703EED" w:rsidRPr="0072343B">
        <w:t>2 year period</w:t>
      </w:r>
      <w:r w:rsidR="00703EED" w:rsidRPr="00B8665C">
        <w:t xml:space="preserve"> </w:t>
      </w:r>
      <w:r w:rsidRPr="00B8665C">
        <w:t>starting on the day on which this Part commences.</w:t>
      </w:r>
    </w:p>
    <w:p w14:paraId="4A7E0F8F" w14:textId="77777777" w:rsidR="00452707" w:rsidRPr="00B8665C" w:rsidRDefault="00452707" w:rsidP="00DA3018">
      <w:pPr>
        <w:pStyle w:val="SubsectionHead"/>
      </w:pPr>
      <w:r w:rsidRPr="00B8665C">
        <w:t>Report</w:t>
      </w:r>
    </w:p>
    <w:p w14:paraId="6127B3E5" w14:textId="77777777" w:rsidR="00452707" w:rsidRPr="00B8665C" w:rsidRDefault="00452707" w:rsidP="00DA3018">
      <w:pPr>
        <w:pStyle w:val="subsection"/>
      </w:pPr>
      <w:r w:rsidRPr="00B8665C">
        <w:tab/>
        <w:t>(3)</w:t>
      </w:r>
      <w:r w:rsidRPr="00B8665C">
        <w:tab/>
        <w:t>The persons undertaking the review must give the Minister a written report of the review. The report must not include information that is commercially sensitive.</w:t>
      </w:r>
    </w:p>
    <w:p w14:paraId="4B2D34F4" w14:textId="77777777" w:rsidR="00452707" w:rsidRPr="00B8665C" w:rsidRDefault="00452707" w:rsidP="00DA3018">
      <w:pPr>
        <w:pStyle w:val="subsection"/>
      </w:pPr>
      <w:r w:rsidRPr="00B8665C">
        <w:tab/>
        <w:t>(4)</w:t>
      </w:r>
      <w:r w:rsidRPr="00B8665C">
        <w:tab/>
        <w:t>The Minister must cause copies of the report to be tabled in each House of the Parliament within 15 sittings days of that House after receiving the report.</w:t>
      </w:r>
    </w:p>
    <w:p w14:paraId="20554989" w14:textId="77777777" w:rsidR="00452707" w:rsidRPr="00B8665C" w:rsidRDefault="00452707" w:rsidP="00DA3018">
      <w:pPr>
        <w:pStyle w:val="ActHead5"/>
      </w:pPr>
      <w:bookmarkStart w:id="53" w:name="_Toc171513178"/>
      <w:r w:rsidRPr="00BB4928">
        <w:rPr>
          <w:rStyle w:val="CharSectno"/>
        </w:rPr>
        <w:t>146ZC</w:t>
      </w:r>
      <w:r w:rsidRPr="00B8665C">
        <w:t xml:space="preserve">  Minister may request report</w:t>
      </w:r>
      <w:bookmarkEnd w:id="53"/>
    </w:p>
    <w:p w14:paraId="02F2DEE5" w14:textId="77777777" w:rsidR="00452707" w:rsidRPr="00B8665C" w:rsidRDefault="00452707" w:rsidP="00DA3018">
      <w:pPr>
        <w:pStyle w:val="subsection"/>
      </w:pPr>
      <w:r w:rsidRPr="00B8665C">
        <w:tab/>
        <w:t>(1)</w:t>
      </w:r>
      <w:r w:rsidRPr="00B8665C">
        <w:tab/>
        <w:t>The Minister may, by written notice given to the ACMA, request the ACMA to:</w:t>
      </w:r>
    </w:p>
    <w:p w14:paraId="3A5DADAA" w14:textId="77777777" w:rsidR="00452707" w:rsidRPr="00B8665C" w:rsidRDefault="00452707" w:rsidP="00DA3018">
      <w:pPr>
        <w:pStyle w:val="paragraph"/>
      </w:pPr>
      <w:r w:rsidRPr="00B8665C">
        <w:tab/>
        <w:t>(a)</w:t>
      </w:r>
      <w:r w:rsidRPr="00B8665C">
        <w:tab/>
        <w:t>prepare a report about any of the following:</w:t>
      </w:r>
    </w:p>
    <w:p w14:paraId="36DC2EA0" w14:textId="77777777" w:rsidR="00452707" w:rsidRPr="00B8665C" w:rsidRDefault="00452707" w:rsidP="00DA3018">
      <w:pPr>
        <w:pStyle w:val="paragraphsub"/>
      </w:pPr>
      <w:r w:rsidRPr="00B8665C">
        <w:tab/>
        <w:t>(i)</w:t>
      </w:r>
      <w:r w:rsidRPr="00B8665C">
        <w:tab/>
        <w:t>developments in the market for rights to provide coverage of sporting events in Australia;</w:t>
      </w:r>
    </w:p>
    <w:p w14:paraId="37F56EC4" w14:textId="77777777" w:rsidR="00452707" w:rsidRPr="00B8665C" w:rsidRDefault="00452707" w:rsidP="00DA3018">
      <w:pPr>
        <w:pStyle w:val="paragraphsub"/>
      </w:pPr>
      <w:r w:rsidRPr="00B8665C">
        <w:tab/>
        <w:t>(ii)</w:t>
      </w:r>
      <w:r w:rsidRPr="00B8665C">
        <w:tab/>
        <w:t>trends in the provision and consumption of coverage of sporting events by audiences in Australia;</w:t>
      </w:r>
    </w:p>
    <w:p w14:paraId="5DA72959" w14:textId="77777777" w:rsidR="00452707" w:rsidRPr="00B8665C" w:rsidRDefault="00452707" w:rsidP="00DA3018">
      <w:pPr>
        <w:pStyle w:val="paragraphsub"/>
      </w:pPr>
      <w:r w:rsidRPr="00B8665C">
        <w:tab/>
        <w:t>(iii)</w:t>
      </w:r>
      <w:r w:rsidRPr="00B8665C">
        <w:tab/>
        <w:t>international developments in the regulation of the rights to provide coverage of sporting events and in the provision and consumption of such coverage;</w:t>
      </w:r>
    </w:p>
    <w:p w14:paraId="70EA147E" w14:textId="77777777" w:rsidR="00452707" w:rsidRPr="00B8665C" w:rsidRDefault="00452707" w:rsidP="00DA3018">
      <w:pPr>
        <w:pStyle w:val="paragraphsub"/>
      </w:pPr>
      <w:r w:rsidRPr="00B8665C">
        <w:tab/>
        <w:t>(iv)</w:t>
      </w:r>
      <w:r w:rsidRPr="00B8665C">
        <w:tab/>
        <w:t>technological developments that relate to media content services in Australia; and</w:t>
      </w:r>
    </w:p>
    <w:p w14:paraId="5F212BD2" w14:textId="77777777" w:rsidR="00452707" w:rsidRPr="00B8665C" w:rsidRDefault="00452707" w:rsidP="00DA3018">
      <w:pPr>
        <w:pStyle w:val="paragraph"/>
      </w:pPr>
      <w:r w:rsidRPr="00B8665C">
        <w:tab/>
        <w:t>(b)</w:t>
      </w:r>
      <w:r w:rsidRPr="00B8665C">
        <w:tab/>
        <w:t xml:space="preserve">give the report to </w:t>
      </w:r>
      <w:r w:rsidRPr="00B8665C">
        <w:rPr>
          <w:lang w:eastAsia="en-US"/>
        </w:rPr>
        <w:t>the</w:t>
      </w:r>
      <w:r w:rsidRPr="00B8665C">
        <w:t xml:space="preserve"> Minister.</w:t>
      </w:r>
    </w:p>
    <w:p w14:paraId="169AEF7C" w14:textId="77777777" w:rsidR="00452707" w:rsidRPr="00B8665C" w:rsidRDefault="00452707" w:rsidP="00DA3018">
      <w:pPr>
        <w:pStyle w:val="subsection"/>
      </w:pPr>
      <w:r w:rsidRPr="00B8665C">
        <w:tab/>
        <w:t>(2)</w:t>
      </w:r>
      <w:r w:rsidRPr="00B8665C">
        <w:tab/>
        <w:t>The ACMA must comply with a request under subsection (1).</w:t>
      </w:r>
    </w:p>
    <w:p w14:paraId="50E21381" w14:textId="77777777" w:rsidR="00452707" w:rsidRPr="00B8665C" w:rsidRDefault="00452707" w:rsidP="00DA3018">
      <w:pPr>
        <w:pStyle w:val="ItemHead"/>
      </w:pPr>
      <w:r w:rsidRPr="00B8665C">
        <w:lastRenderedPageBreak/>
        <w:t>5  After Division 1 of Part 11</w:t>
      </w:r>
    </w:p>
    <w:p w14:paraId="0C132331" w14:textId="77777777" w:rsidR="00452707" w:rsidRPr="00B8665C" w:rsidRDefault="00452707" w:rsidP="00DA3018">
      <w:pPr>
        <w:pStyle w:val="Item"/>
      </w:pPr>
      <w:r w:rsidRPr="00B8665C">
        <w:t>Insert:</w:t>
      </w:r>
    </w:p>
    <w:p w14:paraId="5539D4C8" w14:textId="77777777" w:rsidR="00452707" w:rsidRPr="00B8665C" w:rsidRDefault="00452707" w:rsidP="00DA3018">
      <w:pPr>
        <w:pStyle w:val="ActHead3"/>
      </w:pPr>
      <w:bookmarkStart w:id="54" w:name="_Toc171513179"/>
      <w:r w:rsidRPr="00BB4928">
        <w:rPr>
          <w:rStyle w:val="CharDivNo"/>
        </w:rPr>
        <w:t>Division 1A</w:t>
      </w:r>
      <w:r w:rsidRPr="00B8665C">
        <w:t>—</w:t>
      </w:r>
      <w:r w:rsidRPr="00BB4928">
        <w:rPr>
          <w:rStyle w:val="CharDivText"/>
        </w:rPr>
        <w:t>Complaints relating to anti</w:t>
      </w:r>
      <w:r w:rsidR="00B8665C" w:rsidRPr="00BB4928">
        <w:rPr>
          <w:rStyle w:val="CharDivText"/>
        </w:rPr>
        <w:noBreakHyphen/>
      </w:r>
      <w:r w:rsidRPr="00BB4928">
        <w:rPr>
          <w:rStyle w:val="CharDivText"/>
        </w:rPr>
        <w:t>siphoning</w:t>
      </w:r>
      <w:bookmarkEnd w:id="54"/>
    </w:p>
    <w:p w14:paraId="26A4EF86" w14:textId="77777777" w:rsidR="00452707" w:rsidRPr="00B8665C" w:rsidRDefault="00452707" w:rsidP="00DA3018">
      <w:pPr>
        <w:pStyle w:val="ActHead5"/>
      </w:pPr>
      <w:bookmarkStart w:id="55" w:name="_Toc171513180"/>
      <w:r w:rsidRPr="00BB4928">
        <w:rPr>
          <w:rStyle w:val="CharSectno"/>
        </w:rPr>
        <w:t>149A</w:t>
      </w:r>
      <w:r w:rsidRPr="00B8665C">
        <w:t xml:space="preserve">  Complaints relating to anti</w:t>
      </w:r>
      <w:r w:rsidR="00B8665C">
        <w:noBreakHyphen/>
      </w:r>
      <w:r w:rsidRPr="00B8665C">
        <w:t>siphoning</w:t>
      </w:r>
      <w:bookmarkEnd w:id="55"/>
    </w:p>
    <w:p w14:paraId="2085AC9E" w14:textId="77777777" w:rsidR="00452707" w:rsidRPr="00B8665C" w:rsidRDefault="00452707" w:rsidP="00DA3018">
      <w:pPr>
        <w:pStyle w:val="subsection"/>
      </w:pPr>
      <w:r w:rsidRPr="00B8665C">
        <w:tab/>
      </w:r>
      <w:r w:rsidRPr="00B8665C">
        <w:tab/>
        <w:t>If a person believes that a media content service provider to whom section 146W applies has breached the civil penalty provision in subsection (2) of that section, the person may make a complaint to the ACMA about the matter.</w:t>
      </w:r>
    </w:p>
    <w:p w14:paraId="433BE112" w14:textId="77777777" w:rsidR="00452707" w:rsidRPr="00B8665C" w:rsidRDefault="00452707" w:rsidP="00DA3018">
      <w:pPr>
        <w:pStyle w:val="notetext"/>
      </w:pPr>
      <w:r w:rsidRPr="00B8665C">
        <w:t>Note:</w:t>
      </w:r>
      <w:r w:rsidRPr="00B8665C">
        <w:tab/>
        <w:t>Section 146W deals with anti</w:t>
      </w:r>
      <w:r w:rsidR="00B8665C">
        <w:noBreakHyphen/>
      </w:r>
      <w:r w:rsidRPr="00B8665C">
        <w:t xml:space="preserve">siphoning restrictions in relation to persons who provide </w:t>
      </w:r>
      <w:r w:rsidR="0058217D" w:rsidRPr="00B8665C">
        <w:t xml:space="preserve">media </w:t>
      </w:r>
      <w:r w:rsidRPr="00B8665C">
        <w:t>content services, other than commercial television broadcasting licensees and national broadcasters.</w:t>
      </w:r>
    </w:p>
    <w:p w14:paraId="6B3647CD" w14:textId="77777777" w:rsidR="00452707" w:rsidRPr="00B8665C" w:rsidRDefault="00452707" w:rsidP="00DA3018">
      <w:pPr>
        <w:pStyle w:val="ActHead5"/>
      </w:pPr>
      <w:bookmarkStart w:id="56" w:name="_Toc171513181"/>
      <w:r w:rsidRPr="00BB4928">
        <w:rPr>
          <w:rStyle w:val="CharSectno"/>
        </w:rPr>
        <w:t>149B</w:t>
      </w:r>
      <w:r w:rsidRPr="00B8665C">
        <w:t xml:space="preserve">  Investigation of complaints by the ACMA</w:t>
      </w:r>
      <w:bookmarkEnd w:id="56"/>
    </w:p>
    <w:p w14:paraId="1C6D82A1" w14:textId="77777777" w:rsidR="00452707" w:rsidRPr="00B8665C" w:rsidRDefault="00452707" w:rsidP="00DA3018">
      <w:pPr>
        <w:pStyle w:val="subsection"/>
      </w:pPr>
      <w:r w:rsidRPr="00B8665C">
        <w:tab/>
      </w:r>
      <w:r w:rsidRPr="00B8665C">
        <w:tab/>
        <w:t>The ACMA may investigate the complaint if the ACMA thinks that it is desirable to do so.</w:t>
      </w:r>
    </w:p>
    <w:p w14:paraId="30391768" w14:textId="77777777" w:rsidR="00452707" w:rsidRPr="00B8665C" w:rsidRDefault="00452707" w:rsidP="00DA3018">
      <w:pPr>
        <w:pStyle w:val="ItemHead"/>
      </w:pPr>
      <w:r w:rsidRPr="00B8665C">
        <w:t>6  Subsection 204(1) (after table item dealing with Subsection 146D(4))</w:t>
      </w:r>
    </w:p>
    <w:p w14:paraId="1943BE1C" w14:textId="77777777" w:rsidR="00452707" w:rsidRPr="00B8665C" w:rsidRDefault="00452707" w:rsidP="00DA3018">
      <w:pPr>
        <w:pStyle w:val="Item"/>
      </w:pPr>
      <w:r w:rsidRPr="00B8665C">
        <w:t>Insert:</w:t>
      </w:r>
    </w:p>
    <w:p w14:paraId="56E0FD08" w14:textId="77777777" w:rsidR="00452707" w:rsidRPr="00B8665C" w:rsidRDefault="00452707" w:rsidP="00DA3018">
      <w:pPr>
        <w:pStyle w:val="Tabletext"/>
      </w:pPr>
    </w:p>
    <w:tbl>
      <w:tblPr>
        <w:tblW w:w="5955" w:type="dxa"/>
        <w:tblInd w:w="14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7" w:type="dxa"/>
          <w:right w:w="107" w:type="dxa"/>
        </w:tblCellMar>
        <w:tblLook w:val="0000" w:firstRow="0" w:lastRow="0" w:firstColumn="0" w:lastColumn="0" w:noHBand="0" w:noVBand="0"/>
      </w:tblPr>
      <w:tblGrid>
        <w:gridCol w:w="1985"/>
        <w:gridCol w:w="1985"/>
        <w:gridCol w:w="1985"/>
      </w:tblGrid>
      <w:tr w:rsidR="00452707" w:rsidRPr="00B8665C" w14:paraId="6647A8D4" w14:textId="77777777" w:rsidTr="00502A3B">
        <w:tc>
          <w:tcPr>
            <w:tcW w:w="1985" w:type="dxa"/>
            <w:shd w:val="clear" w:color="auto" w:fill="auto"/>
          </w:tcPr>
          <w:p w14:paraId="1057F2FA" w14:textId="77777777" w:rsidR="00452707" w:rsidRPr="00B8665C" w:rsidRDefault="00452707" w:rsidP="00DA3018">
            <w:pPr>
              <w:pStyle w:val="Tabletext"/>
            </w:pPr>
            <w:r w:rsidRPr="00B8665C">
              <w:t>To give a remedial direction</w:t>
            </w:r>
          </w:p>
        </w:tc>
        <w:tc>
          <w:tcPr>
            <w:tcW w:w="1985" w:type="dxa"/>
            <w:shd w:val="clear" w:color="auto" w:fill="auto"/>
          </w:tcPr>
          <w:p w14:paraId="191116D9" w14:textId="77777777" w:rsidR="00452707" w:rsidRPr="00B8665C" w:rsidRDefault="00452707" w:rsidP="00DA3018">
            <w:pPr>
              <w:pStyle w:val="Tabletext"/>
            </w:pPr>
            <w:r w:rsidRPr="00B8665C">
              <w:t>Subsection 146Y(2)</w:t>
            </w:r>
          </w:p>
        </w:tc>
        <w:tc>
          <w:tcPr>
            <w:tcW w:w="1985" w:type="dxa"/>
            <w:shd w:val="clear" w:color="auto" w:fill="auto"/>
          </w:tcPr>
          <w:p w14:paraId="3FA634E2" w14:textId="77777777" w:rsidR="00452707" w:rsidRPr="00B8665C" w:rsidRDefault="00452707" w:rsidP="00DA3018">
            <w:pPr>
              <w:pStyle w:val="Tabletext"/>
            </w:pPr>
            <w:r w:rsidRPr="00B8665C">
              <w:t>The person to whom the direction was given</w:t>
            </w:r>
          </w:p>
        </w:tc>
      </w:tr>
      <w:tr w:rsidR="00452707" w:rsidRPr="00B8665C" w14:paraId="733948EB" w14:textId="77777777" w:rsidTr="00502A3B">
        <w:tc>
          <w:tcPr>
            <w:tcW w:w="1985" w:type="dxa"/>
            <w:shd w:val="clear" w:color="auto" w:fill="auto"/>
          </w:tcPr>
          <w:p w14:paraId="6624A7FA" w14:textId="77777777" w:rsidR="00452707" w:rsidRPr="00B8665C" w:rsidRDefault="00452707" w:rsidP="00DA3018">
            <w:pPr>
              <w:pStyle w:val="Tabletext"/>
            </w:pPr>
            <w:r w:rsidRPr="00B8665C">
              <w:t>Variation of a remedial direction</w:t>
            </w:r>
          </w:p>
        </w:tc>
        <w:tc>
          <w:tcPr>
            <w:tcW w:w="1985" w:type="dxa"/>
            <w:shd w:val="clear" w:color="auto" w:fill="auto"/>
          </w:tcPr>
          <w:p w14:paraId="274D0F4B" w14:textId="77777777" w:rsidR="00452707" w:rsidRPr="00B8665C" w:rsidRDefault="00452707" w:rsidP="00DA3018">
            <w:pPr>
              <w:pStyle w:val="Tabletext"/>
            </w:pPr>
            <w:r w:rsidRPr="00B8665C">
              <w:t>Subsection 146Y(2)</w:t>
            </w:r>
          </w:p>
        </w:tc>
        <w:tc>
          <w:tcPr>
            <w:tcW w:w="1985" w:type="dxa"/>
            <w:shd w:val="clear" w:color="auto" w:fill="auto"/>
          </w:tcPr>
          <w:p w14:paraId="5250722F" w14:textId="77777777" w:rsidR="00452707" w:rsidRPr="00B8665C" w:rsidRDefault="00452707" w:rsidP="00DA3018">
            <w:pPr>
              <w:pStyle w:val="Tabletext"/>
            </w:pPr>
            <w:r w:rsidRPr="00B8665C">
              <w:t>The person to whom the direction was given</w:t>
            </w:r>
          </w:p>
        </w:tc>
      </w:tr>
      <w:tr w:rsidR="00452707" w:rsidRPr="00B8665C" w14:paraId="4D6A47DE" w14:textId="77777777" w:rsidTr="00502A3B">
        <w:tc>
          <w:tcPr>
            <w:tcW w:w="1985" w:type="dxa"/>
            <w:shd w:val="clear" w:color="auto" w:fill="auto"/>
          </w:tcPr>
          <w:p w14:paraId="77AF4306" w14:textId="77777777" w:rsidR="00452707" w:rsidRPr="00B8665C" w:rsidRDefault="00452707" w:rsidP="00DA3018">
            <w:pPr>
              <w:pStyle w:val="Tabletext"/>
            </w:pPr>
            <w:r w:rsidRPr="00B8665C">
              <w:t>Refusal to revoke a remedial direction</w:t>
            </w:r>
          </w:p>
        </w:tc>
        <w:tc>
          <w:tcPr>
            <w:tcW w:w="1985" w:type="dxa"/>
            <w:shd w:val="clear" w:color="auto" w:fill="auto"/>
          </w:tcPr>
          <w:p w14:paraId="19AB2D80" w14:textId="77777777" w:rsidR="00452707" w:rsidRPr="00B8665C" w:rsidRDefault="00452707" w:rsidP="00DA3018">
            <w:pPr>
              <w:pStyle w:val="Tabletext"/>
            </w:pPr>
            <w:r w:rsidRPr="00B8665C">
              <w:t>Subsection 146Y(2)</w:t>
            </w:r>
          </w:p>
        </w:tc>
        <w:tc>
          <w:tcPr>
            <w:tcW w:w="1985" w:type="dxa"/>
            <w:shd w:val="clear" w:color="auto" w:fill="auto"/>
          </w:tcPr>
          <w:p w14:paraId="56FD45C4" w14:textId="77777777" w:rsidR="00452707" w:rsidRPr="00B8665C" w:rsidRDefault="00452707" w:rsidP="00DA3018">
            <w:pPr>
              <w:pStyle w:val="Tabletext"/>
            </w:pPr>
            <w:r w:rsidRPr="00B8665C">
              <w:t>The person to whom the direction was given</w:t>
            </w:r>
          </w:p>
        </w:tc>
      </w:tr>
    </w:tbl>
    <w:p w14:paraId="0153FD6C" w14:textId="77777777" w:rsidR="00452707" w:rsidRPr="00B8665C" w:rsidRDefault="00452707" w:rsidP="00DA3018">
      <w:pPr>
        <w:pStyle w:val="ItemHead"/>
      </w:pPr>
      <w:r w:rsidRPr="00B8665C">
        <w:t>7  Before subsection 205F(5A)</w:t>
      </w:r>
    </w:p>
    <w:p w14:paraId="0E2DCFAF" w14:textId="77777777" w:rsidR="00452707" w:rsidRPr="00B8665C" w:rsidRDefault="00452707" w:rsidP="00DA3018">
      <w:pPr>
        <w:pStyle w:val="Item"/>
      </w:pPr>
      <w:r w:rsidRPr="00B8665C">
        <w:t>Insert:</w:t>
      </w:r>
    </w:p>
    <w:p w14:paraId="0E852FF0" w14:textId="77777777" w:rsidR="00452707" w:rsidRPr="00B8665C" w:rsidRDefault="00452707" w:rsidP="00DA3018">
      <w:pPr>
        <w:pStyle w:val="subsection"/>
      </w:pPr>
      <w:r w:rsidRPr="00B8665C">
        <w:tab/>
        <w:t>(5AE)</w:t>
      </w:r>
      <w:r w:rsidRPr="00B8665C">
        <w:tab/>
        <w:t>The pecuniary penalty payable by a person in respect of a contravention of subsection 146W(2) must not exceed:</w:t>
      </w:r>
    </w:p>
    <w:p w14:paraId="268CD47B" w14:textId="77777777" w:rsidR="00452707" w:rsidRPr="00B8665C" w:rsidRDefault="00452707" w:rsidP="00DA3018">
      <w:pPr>
        <w:pStyle w:val="paragraph"/>
      </w:pPr>
      <w:r w:rsidRPr="00B8665C">
        <w:lastRenderedPageBreak/>
        <w:tab/>
        <w:t>(a)</w:t>
      </w:r>
      <w:r w:rsidRPr="00B8665C">
        <w:tab/>
        <w:t>if the person is a body corporate—whichever of the following is greater:</w:t>
      </w:r>
    </w:p>
    <w:p w14:paraId="03C03D0E" w14:textId="77777777" w:rsidR="00452707" w:rsidRPr="00B8665C" w:rsidRDefault="00452707" w:rsidP="00DA3018">
      <w:pPr>
        <w:pStyle w:val="paragraphsub"/>
      </w:pPr>
      <w:r w:rsidRPr="00B8665C">
        <w:tab/>
        <w:t>(i)</w:t>
      </w:r>
      <w:r w:rsidRPr="00B8665C">
        <w:tab/>
        <w:t>10,000 penalty units;</w:t>
      </w:r>
    </w:p>
    <w:p w14:paraId="00F2ED10" w14:textId="77777777" w:rsidR="00452707" w:rsidRPr="00B8665C" w:rsidRDefault="00452707" w:rsidP="00DA3018">
      <w:pPr>
        <w:pStyle w:val="paragraphsub"/>
      </w:pPr>
      <w:r w:rsidRPr="00B8665C">
        <w:tab/>
        <w:t>(ii)</w:t>
      </w:r>
      <w:r w:rsidRPr="00B8665C">
        <w:tab/>
        <w:t>if the Court can determine the value of the benefit that the body corporate, and any body corporate related to the body corporate, has obtained directly or indirectly and that is reasonably attributable to the contravention—3 times the value of that benefit;</w:t>
      </w:r>
    </w:p>
    <w:p w14:paraId="027D25AB" w14:textId="77777777" w:rsidR="00452707" w:rsidRPr="00B8665C" w:rsidRDefault="00452707" w:rsidP="00DA3018">
      <w:pPr>
        <w:pStyle w:val="paragraphsub"/>
      </w:pPr>
      <w:r w:rsidRPr="00B8665C">
        <w:tab/>
        <w:t>(iii)</w:t>
      </w:r>
      <w:r w:rsidRPr="00B8665C">
        <w:tab/>
        <w:t xml:space="preserve">if the Court cannot determine the value of that benefit—2% of the annual turnover of the body corporate during the period (the </w:t>
      </w:r>
      <w:r w:rsidRPr="00B8665C">
        <w:rPr>
          <w:b/>
          <w:i/>
        </w:rPr>
        <w:t>turnover period</w:t>
      </w:r>
      <w:r w:rsidRPr="00B8665C">
        <w:t>) of 12 months ending at the end of the month in which the contravention occurred; or</w:t>
      </w:r>
    </w:p>
    <w:p w14:paraId="161AB85A" w14:textId="77777777" w:rsidR="00452707" w:rsidRPr="00B8665C" w:rsidRDefault="00452707" w:rsidP="00DA3018">
      <w:pPr>
        <w:pStyle w:val="paragraph"/>
      </w:pPr>
      <w:r w:rsidRPr="00B8665C">
        <w:tab/>
        <w:t>(b)</w:t>
      </w:r>
      <w:r w:rsidRPr="00B8665C">
        <w:tab/>
        <w:t>if the person is not a body corporate—2,000 penalty units.</w:t>
      </w:r>
    </w:p>
    <w:p w14:paraId="1A1F03E7" w14:textId="77777777" w:rsidR="00452707" w:rsidRPr="00B8665C" w:rsidRDefault="00452707" w:rsidP="00DA3018">
      <w:pPr>
        <w:pStyle w:val="subsection"/>
      </w:pPr>
      <w:r w:rsidRPr="00B8665C">
        <w:tab/>
        <w:t>(5AF)</w:t>
      </w:r>
      <w:r w:rsidRPr="00B8665C">
        <w:tab/>
        <w:t>The pecuniary penalty payable by a person in respect of a contravention of subsection 146Y(4) must not exceed:</w:t>
      </w:r>
    </w:p>
    <w:p w14:paraId="32E56207" w14:textId="77777777" w:rsidR="00452707" w:rsidRPr="00B8665C" w:rsidRDefault="00452707" w:rsidP="00DA3018">
      <w:pPr>
        <w:pStyle w:val="paragraph"/>
      </w:pPr>
      <w:r w:rsidRPr="00B8665C">
        <w:tab/>
        <w:t>(a)</w:t>
      </w:r>
      <w:r w:rsidRPr="00B8665C">
        <w:tab/>
        <w:t>if the person is a body corporate—5,000 penalty units; or</w:t>
      </w:r>
    </w:p>
    <w:p w14:paraId="24EE675C" w14:textId="77777777" w:rsidR="00452707" w:rsidRPr="00B8665C" w:rsidRDefault="00452707" w:rsidP="00DA3018">
      <w:pPr>
        <w:pStyle w:val="paragraph"/>
      </w:pPr>
      <w:r w:rsidRPr="00B8665C">
        <w:tab/>
        <w:t>(b)</w:t>
      </w:r>
      <w:r w:rsidRPr="00B8665C">
        <w:tab/>
        <w:t>if the person is not a body corporate—1,000 penalty units.</w:t>
      </w:r>
    </w:p>
    <w:p w14:paraId="68FFEC77" w14:textId="77777777" w:rsidR="00452707" w:rsidRPr="00B8665C" w:rsidRDefault="00452707" w:rsidP="00DA3018">
      <w:pPr>
        <w:pStyle w:val="subsection"/>
      </w:pPr>
      <w:r w:rsidRPr="00B8665C">
        <w:tab/>
        <w:t>(5AG)</w:t>
      </w:r>
      <w:r w:rsidRPr="00B8665C">
        <w:tab/>
        <w:t>The pecuniary penalty payable by a person in respect of:</w:t>
      </w:r>
    </w:p>
    <w:p w14:paraId="3D1F8C57" w14:textId="77777777" w:rsidR="00452707" w:rsidRPr="00B8665C" w:rsidRDefault="00452707" w:rsidP="00DA3018">
      <w:pPr>
        <w:pStyle w:val="paragraph"/>
      </w:pPr>
      <w:r w:rsidRPr="00B8665C">
        <w:tab/>
        <w:t>(a)</w:t>
      </w:r>
      <w:r w:rsidRPr="00B8665C">
        <w:tab/>
        <w:t>a contravention of subsection 146Z(3); or</w:t>
      </w:r>
    </w:p>
    <w:p w14:paraId="7E57A9C9" w14:textId="77777777" w:rsidR="00452707" w:rsidRPr="00B8665C" w:rsidRDefault="00452707" w:rsidP="00DA3018">
      <w:pPr>
        <w:pStyle w:val="paragraph"/>
      </w:pPr>
      <w:r w:rsidRPr="00B8665C">
        <w:tab/>
        <w:t>(b)</w:t>
      </w:r>
      <w:r w:rsidRPr="00B8665C">
        <w:tab/>
        <w:t>a contravention of section 205E that relates to a contravention of subsection 146Z(3);</w:t>
      </w:r>
    </w:p>
    <w:p w14:paraId="04198F77" w14:textId="77777777" w:rsidR="00452707" w:rsidRPr="00B8665C" w:rsidRDefault="00452707" w:rsidP="00DA3018">
      <w:pPr>
        <w:pStyle w:val="subsection2"/>
      </w:pPr>
      <w:r w:rsidRPr="00B8665C">
        <w:t>must not exceed:</w:t>
      </w:r>
    </w:p>
    <w:p w14:paraId="63A17D0E" w14:textId="77777777" w:rsidR="00452707" w:rsidRPr="00B8665C" w:rsidRDefault="00452707" w:rsidP="00DA3018">
      <w:pPr>
        <w:pStyle w:val="paragraph"/>
      </w:pPr>
      <w:r w:rsidRPr="00B8665C">
        <w:tab/>
        <w:t>(c)</w:t>
      </w:r>
      <w:r w:rsidRPr="00B8665C">
        <w:tab/>
        <w:t>if the person is a body corporate—40 penalty units; and</w:t>
      </w:r>
    </w:p>
    <w:p w14:paraId="45475E19" w14:textId="77777777" w:rsidR="00452707" w:rsidRPr="00B8665C" w:rsidRDefault="00452707" w:rsidP="00DA3018">
      <w:pPr>
        <w:pStyle w:val="paragraph"/>
      </w:pPr>
      <w:r w:rsidRPr="00B8665C">
        <w:tab/>
        <w:t>(d)</w:t>
      </w:r>
      <w:r w:rsidRPr="00B8665C">
        <w:tab/>
        <w:t>if the person is not a body corporate—30 penalty units.</w:t>
      </w:r>
    </w:p>
    <w:p w14:paraId="5DF1C104" w14:textId="77777777" w:rsidR="00452707" w:rsidRPr="00B8665C" w:rsidRDefault="00452707" w:rsidP="00DA3018">
      <w:pPr>
        <w:pStyle w:val="ItemHead"/>
      </w:pPr>
      <w:r w:rsidRPr="00B8665C">
        <w:t xml:space="preserve">8  After </w:t>
      </w:r>
      <w:r w:rsidR="00CA6A1E" w:rsidRPr="00B8665C">
        <w:t>paragraph 2</w:t>
      </w:r>
      <w:r w:rsidRPr="00B8665C">
        <w:t>05ZA(1)(aab)</w:t>
      </w:r>
    </w:p>
    <w:p w14:paraId="1E86B1CA" w14:textId="77777777" w:rsidR="00452707" w:rsidRPr="00B8665C" w:rsidRDefault="00452707" w:rsidP="00DA3018">
      <w:pPr>
        <w:pStyle w:val="Item"/>
      </w:pPr>
      <w:r w:rsidRPr="00B8665C">
        <w:t>Insert:</w:t>
      </w:r>
    </w:p>
    <w:p w14:paraId="305F451C" w14:textId="77777777" w:rsidR="00452707" w:rsidRPr="00B8665C" w:rsidRDefault="00452707" w:rsidP="00DA3018">
      <w:pPr>
        <w:pStyle w:val="paragraph"/>
      </w:pPr>
      <w:r w:rsidRPr="00B8665C">
        <w:tab/>
        <w:t>(aac)</w:t>
      </w:r>
      <w:r w:rsidRPr="00B8665C">
        <w:tab/>
        <w:t>if the infringement notice relates to subsection 146Z(3) and the person is a body corporate—30 penalty units; or</w:t>
      </w:r>
    </w:p>
    <w:p w14:paraId="51EB1BE3" w14:textId="77777777" w:rsidR="00452707" w:rsidRPr="00B8665C" w:rsidRDefault="00452707" w:rsidP="00DA3018">
      <w:pPr>
        <w:pStyle w:val="ItemHead"/>
      </w:pPr>
      <w:r w:rsidRPr="00B8665C">
        <w:t>9  Paragraph 205ZA(1)(a)</w:t>
      </w:r>
    </w:p>
    <w:p w14:paraId="4399AFB4" w14:textId="77777777" w:rsidR="00452707" w:rsidRPr="00B8665C" w:rsidRDefault="00452707" w:rsidP="00DA3018">
      <w:pPr>
        <w:pStyle w:val="Item"/>
      </w:pPr>
      <w:r w:rsidRPr="00B8665C">
        <w:t>Omit “paragraph (aaa), (aab) or (aa)”, substitute “paragraph (aaa), (aab), (aac) or (aa)”.</w:t>
      </w:r>
    </w:p>
    <w:p w14:paraId="79F656DE" w14:textId="77777777" w:rsidR="00452707" w:rsidRPr="00B8665C" w:rsidRDefault="00452707" w:rsidP="00DA3018">
      <w:pPr>
        <w:pStyle w:val="ItemHead"/>
      </w:pPr>
      <w:r w:rsidRPr="00B8665C">
        <w:lastRenderedPageBreak/>
        <w:t>1</w:t>
      </w:r>
      <w:r w:rsidR="00FC1587" w:rsidRPr="00B8665C">
        <w:t>0</w:t>
      </w:r>
      <w:r w:rsidRPr="00B8665C">
        <w:t xml:space="preserve">  Paragraph 10(1)(e) of Schedule 2</w:t>
      </w:r>
    </w:p>
    <w:p w14:paraId="7A6F719D" w14:textId="77777777" w:rsidR="00452707" w:rsidRDefault="00452707" w:rsidP="00DA3018">
      <w:pPr>
        <w:pStyle w:val="Item"/>
      </w:pPr>
      <w:r w:rsidRPr="00B8665C">
        <w:t>Repeal the paragraph.</w:t>
      </w:r>
    </w:p>
    <w:p w14:paraId="716AC17B" w14:textId="77777777" w:rsidR="008F628B" w:rsidRDefault="008F628B" w:rsidP="008F628B">
      <w:bookmarkStart w:id="57" w:name="_Hlk168058722"/>
    </w:p>
    <w:p w14:paraId="278D7C9A" w14:textId="77777777" w:rsidR="008F628B" w:rsidRDefault="008F628B" w:rsidP="008F628B">
      <w:pPr>
        <w:pStyle w:val="AssentBk"/>
        <w:keepNext/>
      </w:pPr>
    </w:p>
    <w:p w14:paraId="79F1EF97" w14:textId="77777777" w:rsidR="008F628B" w:rsidRDefault="008F628B" w:rsidP="008F628B">
      <w:pPr>
        <w:pStyle w:val="AssentBk"/>
        <w:keepNext/>
      </w:pPr>
    </w:p>
    <w:p w14:paraId="51817747" w14:textId="77777777" w:rsidR="008F628B" w:rsidRDefault="008F628B" w:rsidP="008F628B">
      <w:pPr>
        <w:pStyle w:val="2ndRd"/>
        <w:keepNext/>
        <w:pBdr>
          <w:top w:val="single" w:sz="2" w:space="1" w:color="auto"/>
        </w:pBdr>
      </w:pPr>
    </w:p>
    <w:bookmarkEnd w:id="57"/>
    <w:p w14:paraId="75B61893" w14:textId="77777777" w:rsidR="008F628B" w:rsidRDefault="008F628B" w:rsidP="0011338F">
      <w:pPr>
        <w:pStyle w:val="2ndRd"/>
        <w:keepNext/>
        <w:spacing w:line="260" w:lineRule="atLeast"/>
        <w:rPr>
          <w:i/>
        </w:rPr>
      </w:pPr>
      <w:r>
        <w:t>[</w:t>
      </w:r>
      <w:r>
        <w:rPr>
          <w:i/>
        </w:rPr>
        <w:t>Minister’s second reading speech made in—</w:t>
      </w:r>
    </w:p>
    <w:p w14:paraId="65D9C7D8" w14:textId="64931ACE" w:rsidR="008F628B" w:rsidRDefault="008F628B" w:rsidP="0011338F">
      <w:pPr>
        <w:pStyle w:val="2ndRd"/>
        <w:keepNext/>
        <w:spacing w:line="260" w:lineRule="atLeast"/>
        <w:rPr>
          <w:i/>
        </w:rPr>
      </w:pPr>
      <w:r>
        <w:rPr>
          <w:i/>
        </w:rPr>
        <w:t>House of Representatives on 29 November 2023</w:t>
      </w:r>
    </w:p>
    <w:p w14:paraId="6ED4A0D4" w14:textId="07F9E3FF" w:rsidR="008F628B" w:rsidRDefault="008F628B" w:rsidP="0011338F">
      <w:pPr>
        <w:pStyle w:val="2ndRd"/>
        <w:keepNext/>
        <w:spacing w:line="260" w:lineRule="atLeast"/>
        <w:rPr>
          <w:i/>
        </w:rPr>
      </w:pPr>
      <w:r>
        <w:rPr>
          <w:i/>
        </w:rPr>
        <w:t>Senate on 4 July 2024</w:t>
      </w:r>
      <w:r>
        <w:t>]</w:t>
      </w:r>
    </w:p>
    <w:p w14:paraId="6E2ACC6A" w14:textId="77777777" w:rsidR="008F628B" w:rsidRDefault="008F628B" w:rsidP="0011338F"/>
    <w:p w14:paraId="214B43A3" w14:textId="63FC3D60" w:rsidR="00801819" w:rsidRPr="008F628B" w:rsidRDefault="008F628B" w:rsidP="008F628B">
      <w:pPr>
        <w:framePr w:hSpace="180" w:wrap="around" w:vAnchor="text" w:hAnchor="page" w:x="2353" w:y="7332"/>
      </w:pPr>
      <w:r>
        <w:t>(167/23)</w:t>
      </w:r>
    </w:p>
    <w:p w14:paraId="037CC0C7" w14:textId="77777777" w:rsidR="008F628B" w:rsidRDefault="008F628B"/>
    <w:sectPr w:rsidR="008F628B" w:rsidSect="00801819">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D479A" w14:textId="77777777" w:rsidR="007D3F9B" w:rsidRDefault="007D3F9B" w:rsidP="0048364F">
      <w:pPr>
        <w:spacing w:line="240" w:lineRule="auto"/>
      </w:pPr>
      <w:r>
        <w:separator/>
      </w:r>
    </w:p>
  </w:endnote>
  <w:endnote w:type="continuationSeparator" w:id="0">
    <w:p w14:paraId="7FA16FA8" w14:textId="77777777" w:rsidR="007D3F9B" w:rsidRDefault="007D3F9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90D21" w14:textId="77777777" w:rsidR="0011338F" w:rsidRPr="005F1388" w:rsidRDefault="0011338F" w:rsidP="00DA3018">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64711" w14:textId="773A2FD8" w:rsidR="0011338F" w:rsidRDefault="0011338F" w:rsidP="0011338F">
    <w:pPr>
      <w:pStyle w:val="ScalePlusRef"/>
    </w:pPr>
    <w:r>
      <w:t>Note: An electronic version of this Act is available on the Federal Register of Legislation (</w:t>
    </w:r>
    <w:hyperlink r:id="rId1" w:history="1">
      <w:r>
        <w:t>https://www.legislation.gov.au/</w:t>
      </w:r>
    </w:hyperlink>
    <w:r>
      <w:t>)</w:t>
    </w:r>
  </w:p>
  <w:p w14:paraId="08C135D0" w14:textId="77777777" w:rsidR="0011338F" w:rsidRDefault="0011338F" w:rsidP="0011338F"/>
  <w:p w14:paraId="59715B4D" w14:textId="0D326C02" w:rsidR="0011338F" w:rsidRDefault="0011338F" w:rsidP="00DA3018">
    <w:pPr>
      <w:pStyle w:val="Footer"/>
      <w:spacing w:before="120"/>
    </w:pPr>
  </w:p>
  <w:p w14:paraId="6CC87DD3" w14:textId="77777777" w:rsidR="0011338F" w:rsidRPr="005F1388" w:rsidRDefault="0011338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DCFA5" w14:textId="77777777" w:rsidR="0011338F" w:rsidRPr="00ED79B6" w:rsidRDefault="0011338F" w:rsidP="00DA301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ED3DA" w14:textId="77777777" w:rsidR="0011338F" w:rsidRDefault="0011338F" w:rsidP="00DA301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1338F" w14:paraId="44E8BDB1" w14:textId="77777777" w:rsidTr="00B060CC">
      <w:tc>
        <w:tcPr>
          <w:tcW w:w="646" w:type="dxa"/>
        </w:tcPr>
        <w:p w14:paraId="3D821987" w14:textId="77777777" w:rsidR="0011338F" w:rsidRDefault="0011338F" w:rsidP="00B060C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431A26E3" w14:textId="5E8EDAA3" w:rsidR="0011338F" w:rsidRDefault="0011338F" w:rsidP="00B060CC">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E13E6">
            <w:rPr>
              <w:i/>
              <w:sz w:val="18"/>
            </w:rPr>
            <w:t>Communications Legislation Amendment (Prominence and Anti-siphoning) Act 2024</w:t>
          </w:r>
          <w:r w:rsidRPr="00ED79B6">
            <w:rPr>
              <w:i/>
              <w:sz w:val="18"/>
            </w:rPr>
            <w:fldChar w:fldCharType="end"/>
          </w:r>
        </w:p>
      </w:tc>
      <w:tc>
        <w:tcPr>
          <w:tcW w:w="1270" w:type="dxa"/>
        </w:tcPr>
        <w:p w14:paraId="5D5299F2" w14:textId="5E105F4C" w:rsidR="0011338F" w:rsidRDefault="0011338F" w:rsidP="00B060CC">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E13E6">
            <w:rPr>
              <w:i/>
              <w:sz w:val="18"/>
            </w:rPr>
            <w:t>No. 62, 2024</w:t>
          </w:r>
          <w:r w:rsidRPr="00ED79B6">
            <w:rPr>
              <w:i/>
              <w:sz w:val="18"/>
            </w:rPr>
            <w:fldChar w:fldCharType="end"/>
          </w:r>
        </w:p>
      </w:tc>
    </w:tr>
  </w:tbl>
  <w:p w14:paraId="2FC214E8" w14:textId="77777777" w:rsidR="0011338F" w:rsidRDefault="0011338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83EF9" w14:textId="77777777" w:rsidR="0011338F" w:rsidRDefault="0011338F" w:rsidP="00DA301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1338F" w14:paraId="68A10502" w14:textId="77777777" w:rsidTr="00B060CC">
      <w:tc>
        <w:tcPr>
          <w:tcW w:w="1247" w:type="dxa"/>
        </w:tcPr>
        <w:p w14:paraId="1A94B924" w14:textId="4E288C13" w:rsidR="0011338F" w:rsidRDefault="0011338F" w:rsidP="00B060CC">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E13E6">
            <w:rPr>
              <w:i/>
              <w:sz w:val="18"/>
            </w:rPr>
            <w:t>No. 62, 2024</w:t>
          </w:r>
          <w:r w:rsidRPr="00ED79B6">
            <w:rPr>
              <w:i/>
              <w:sz w:val="18"/>
            </w:rPr>
            <w:fldChar w:fldCharType="end"/>
          </w:r>
        </w:p>
      </w:tc>
      <w:tc>
        <w:tcPr>
          <w:tcW w:w="5387" w:type="dxa"/>
        </w:tcPr>
        <w:p w14:paraId="568F5605" w14:textId="086EDEB0" w:rsidR="0011338F" w:rsidRDefault="0011338F" w:rsidP="00B060CC">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E13E6">
            <w:rPr>
              <w:i/>
              <w:sz w:val="18"/>
            </w:rPr>
            <w:t>Communications Legislation Amendment (Prominence and Anti-siphoning) Act 2024</w:t>
          </w:r>
          <w:r w:rsidRPr="00ED79B6">
            <w:rPr>
              <w:i/>
              <w:sz w:val="18"/>
            </w:rPr>
            <w:fldChar w:fldCharType="end"/>
          </w:r>
        </w:p>
      </w:tc>
      <w:tc>
        <w:tcPr>
          <w:tcW w:w="669" w:type="dxa"/>
        </w:tcPr>
        <w:p w14:paraId="53E3E3A5" w14:textId="77777777" w:rsidR="0011338F" w:rsidRDefault="0011338F" w:rsidP="00B060C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44A164A" w14:textId="77777777" w:rsidR="0011338F" w:rsidRPr="00ED79B6" w:rsidRDefault="0011338F"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82771" w14:textId="77777777" w:rsidR="0011338F" w:rsidRPr="00A961C4" w:rsidRDefault="0011338F" w:rsidP="00DA301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1338F" w14:paraId="49EF671C" w14:textId="77777777" w:rsidTr="004F1380">
      <w:tc>
        <w:tcPr>
          <w:tcW w:w="646" w:type="dxa"/>
        </w:tcPr>
        <w:p w14:paraId="46CDE521" w14:textId="77777777" w:rsidR="0011338F" w:rsidRDefault="0011338F" w:rsidP="00B060C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63DBFCFA" w14:textId="04A3F20E" w:rsidR="0011338F" w:rsidRDefault="0011338F" w:rsidP="00B060C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E13E6">
            <w:rPr>
              <w:i/>
              <w:sz w:val="18"/>
            </w:rPr>
            <w:t>Communications Legislation Amendment (Prominence and Anti-siphoning) Act 2024</w:t>
          </w:r>
          <w:r w:rsidRPr="007A1328">
            <w:rPr>
              <w:i/>
              <w:sz w:val="18"/>
            </w:rPr>
            <w:fldChar w:fldCharType="end"/>
          </w:r>
        </w:p>
      </w:tc>
      <w:tc>
        <w:tcPr>
          <w:tcW w:w="1270" w:type="dxa"/>
        </w:tcPr>
        <w:p w14:paraId="0984E26F" w14:textId="6F3C4B09" w:rsidR="0011338F" w:rsidRDefault="0011338F" w:rsidP="00B060C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E13E6">
            <w:rPr>
              <w:i/>
              <w:sz w:val="18"/>
            </w:rPr>
            <w:t>No. 62, 2024</w:t>
          </w:r>
          <w:r w:rsidRPr="007A1328">
            <w:rPr>
              <w:i/>
              <w:sz w:val="18"/>
            </w:rPr>
            <w:fldChar w:fldCharType="end"/>
          </w:r>
        </w:p>
      </w:tc>
    </w:tr>
  </w:tbl>
  <w:p w14:paraId="00536C27" w14:textId="77777777" w:rsidR="0011338F" w:rsidRPr="00A961C4" w:rsidRDefault="0011338F"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53B16" w14:textId="77777777" w:rsidR="0011338F" w:rsidRPr="00A961C4" w:rsidRDefault="0011338F" w:rsidP="00DA301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1338F" w14:paraId="7FB66812" w14:textId="77777777" w:rsidTr="004F1380">
      <w:tc>
        <w:tcPr>
          <w:tcW w:w="1247" w:type="dxa"/>
        </w:tcPr>
        <w:p w14:paraId="6A0887A4" w14:textId="2A14ADEC" w:rsidR="0011338F" w:rsidRDefault="0011338F" w:rsidP="00B060C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E13E6">
            <w:rPr>
              <w:i/>
              <w:sz w:val="18"/>
            </w:rPr>
            <w:t>No. 62, 2024</w:t>
          </w:r>
          <w:r w:rsidRPr="007A1328">
            <w:rPr>
              <w:i/>
              <w:sz w:val="18"/>
            </w:rPr>
            <w:fldChar w:fldCharType="end"/>
          </w:r>
        </w:p>
      </w:tc>
      <w:tc>
        <w:tcPr>
          <w:tcW w:w="5387" w:type="dxa"/>
        </w:tcPr>
        <w:p w14:paraId="644897CF" w14:textId="14FF8114" w:rsidR="0011338F" w:rsidRDefault="0011338F" w:rsidP="00B060C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E13E6">
            <w:rPr>
              <w:i/>
              <w:sz w:val="18"/>
            </w:rPr>
            <w:t>Communications Legislation Amendment (Prominence and Anti-siphoning) Act 2024</w:t>
          </w:r>
          <w:r w:rsidRPr="007A1328">
            <w:rPr>
              <w:i/>
              <w:sz w:val="18"/>
            </w:rPr>
            <w:fldChar w:fldCharType="end"/>
          </w:r>
        </w:p>
      </w:tc>
      <w:tc>
        <w:tcPr>
          <w:tcW w:w="669" w:type="dxa"/>
        </w:tcPr>
        <w:p w14:paraId="4FF4DC5B" w14:textId="77777777" w:rsidR="0011338F" w:rsidRDefault="0011338F" w:rsidP="00B060C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13C372A7" w14:textId="77777777" w:rsidR="0011338F" w:rsidRPr="00055B5C" w:rsidRDefault="0011338F"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F6A3E" w14:textId="77777777" w:rsidR="0011338F" w:rsidRPr="00A961C4" w:rsidRDefault="0011338F" w:rsidP="00DA301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1338F" w14:paraId="0418D80C" w14:textId="77777777" w:rsidTr="004F1380">
      <w:tc>
        <w:tcPr>
          <w:tcW w:w="1247" w:type="dxa"/>
        </w:tcPr>
        <w:p w14:paraId="5E1B9C3F" w14:textId="53D90AE3" w:rsidR="0011338F" w:rsidRDefault="0011338F" w:rsidP="00B060C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E13E6">
            <w:rPr>
              <w:i/>
              <w:sz w:val="18"/>
            </w:rPr>
            <w:t>No. 62, 2024</w:t>
          </w:r>
          <w:r w:rsidRPr="007A1328">
            <w:rPr>
              <w:i/>
              <w:sz w:val="18"/>
            </w:rPr>
            <w:fldChar w:fldCharType="end"/>
          </w:r>
        </w:p>
      </w:tc>
      <w:tc>
        <w:tcPr>
          <w:tcW w:w="5387" w:type="dxa"/>
        </w:tcPr>
        <w:p w14:paraId="644600EA" w14:textId="708AE0D1" w:rsidR="0011338F" w:rsidRDefault="0011338F" w:rsidP="00B060C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E13E6">
            <w:rPr>
              <w:i/>
              <w:sz w:val="18"/>
            </w:rPr>
            <w:t>Communications Legislation Amendment (Prominence and Anti-siphoning) Act 2024</w:t>
          </w:r>
          <w:r w:rsidRPr="007A1328">
            <w:rPr>
              <w:i/>
              <w:sz w:val="18"/>
            </w:rPr>
            <w:fldChar w:fldCharType="end"/>
          </w:r>
        </w:p>
      </w:tc>
      <w:tc>
        <w:tcPr>
          <w:tcW w:w="669" w:type="dxa"/>
        </w:tcPr>
        <w:p w14:paraId="6C9DFDA7" w14:textId="77777777" w:rsidR="0011338F" w:rsidRDefault="0011338F" w:rsidP="00B060C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4824F8E2" w14:textId="77777777" w:rsidR="0011338F" w:rsidRPr="00A961C4" w:rsidRDefault="0011338F"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6E79D" w14:textId="77777777" w:rsidR="007D3F9B" w:rsidRDefault="007D3F9B" w:rsidP="0048364F">
      <w:pPr>
        <w:spacing w:line="240" w:lineRule="auto"/>
      </w:pPr>
      <w:r>
        <w:separator/>
      </w:r>
    </w:p>
  </w:footnote>
  <w:footnote w:type="continuationSeparator" w:id="0">
    <w:p w14:paraId="680D112E" w14:textId="77777777" w:rsidR="007D3F9B" w:rsidRDefault="007D3F9B"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E7EFB" w14:textId="77777777" w:rsidR="0011338F" w:rsidRPr="005F1388" w:rsidRDefault="0011338F"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6085B" w14:textId="77777777" w:rsidR="0011338F" w:rsidRPr="005F1388" w:rsidRDefault="0011338F"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91030" w14:textId="77777777" w:rsidR="0011338F" w:rsidRPr="005F1388" w:rsidRDefault="0011338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A6CA2" w14:textId="77777777" w:rsidR="0011338F" w:rsidRPr="00ED79B6" w:rsidRDefault="0011338F"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72DAD" w14:textId="77777777" w:rsidR="0011338F" w:rsidRPr="00ED79B6" w:rsidRDefault="0011338F"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291E4" w14:textId="77777777" w:rsidR="0011338F" w:rsidRPr="00ED79B6" w:rsidRDefault="0011338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BB084" w14:textId="140B4ABE" w:rsidR="0011338F" w:rsidRPr="00A961C4" w:rsidRDefault="0011338F" w:rsidP="0048364F">
    <w:pPr>
      <w:rPr>
        <w:b/>
        <w:sz w:val="20"/>
      </w:rPr>
    </w:pPr>
    <w:r>
      <w:rPr>
        <w:b/>
        <w:sz w:val="20"/>
      </w:rPr>
      <w:fldChar w:fldCharType="begin"/>
    </w:r>
    <w:r>
      <w:rPr>
        <w:b/>
        <w:sz w:val="20"/>
      </w:rPr>
      <w:instrText xml:space="preserve"> STYLEREF CharAmSchNo </w:instrText>
    </w:r>
    <w:r w:rsidR="00BB5BE6">
      <w:rPr>
        <w:b/>
        <w:sz w:val="20"/>
      </w:rPr>
      <w:fldChar w:fldCharType="separate"/>
    </w:r>
    <w:r w:rsidR="00BB5BE6">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BB5BE6">
      <w:rPr>
        <w:sz w:val="20"/>
      </w:rPr>
      <w:fldChar w:fldCharType="separate"/>
    </w:r>
    <w:r w:rsidR="00BB5BE6">
      <w:rPr>
        <w:noProof/>
        <w:sz w:val="20"/>
      </w:rPr>
      <w:t>Prominence framework</w:t>
    </w:r>
    <w:r>
      <w:rPr>
        <w:sz w:val="20"/>
      </w:rPr>
      <w:fldChar w:fldCharType="end"/>
    </w:r>
  </w:p>
  <w:p w14:paraId="30FF89A0" w14:textId="5AC4FB3C" w:rsidR="0011338F" w:rsidRPr="00A961C4" w:rsidRDefault="0011338F" w:rsidP="0048364F">
    <w:pPr>
      <w:rPr>
        <w:b/>
        <w:sz w:val="20"/>
      </w:rPr>
    </w:pPr>
    <w:r>
      <w:rPr>
        <w:b/>
        <w:sz w:val="20"/>
      </w:rPr>
      <w:fldChar w:fldCharType="begin"/>
    </w:r>
    <w:r>
      <w:rPr>
        <w:b/>
        <w:sz w:val="20"/>
      </w:rPr>
      <w:instrText xml:space="preserve"> STYLEREF CharAmPartNo </w:instrText>
    </w:r>
    <w:r w:rsidR="00BB5BE6">
      <w:rPr>
        <w:b/>
        <w:sz w:val="20"/>
      </w:rPr>
      <w:fldChar w:fldCharType="separate"/>
    </w:r>
    <w:r w:rsidR="00BB5BE6">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BB5BE6">
      <w:rPr>
        <w:sz w:val="20"/>
      </w:rPr>
      <w:fldChar w:fldCharType="separate"/>
    </w:r>
    <w:r w:rsidR="00BB5BE6">
      <w:rPr>
        <w:noProof/>
        <w:sz w:val="20"/>
      </w:rPr>
      <w:t>Main amendments</w:t>
    </w:r>
    <w:r>
      <w:rPr>
        <w:sz w:val="20"/>
      </w:rPr>
      <w:fldChar w:fldCharType="end"/>
    </w:r>
  </w:p>
  <w:p w14:paraId="564F9883" w14:textId="77777777" w:rsidR="0011338F" w:rsidRPr="00A961C4" w:rsidRDefault="0011338F"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48677" w14:textId="4A8E547B" w:rsidR="0011338F" w:rsidRPr="00A961C4" w:rsidRDefault="0011338F"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BB5BE6">
      <w:rPr>
        <w:noProof/>
        <w:sz w:val="20"/>
      </w:rPr>
      <w:t>Prominence framework</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BB5BE6">
      <w:rPr>
        <w:b/>
        <w:noProof/>
        <w:sz w:val="20"/>
      </w:rPr>
      <w:t>Schedule 1</w:t>
    </w:r>
    <w:r>
      <w:rPr>
        <w:b/>
        <w:sz w:val="20"/>
      </w:rPr>
      <w:fldChar w:fldCharType="end"/>
    </w:r>
  </w:p>
  <w:p w14:paraId="49074F35" w14:textId="66611051" w:rsidR="0011338F" w:rsidRPr="00A961C4" w:rsidRDefault="0011338F" w:rsidP="0048364F">
    <w:pPr>
      <w:jc w:val="right"/>
      <w:rPr>
        <w:b/>
        <w:sz w:val="20"/>
      </w:rPr>
    </w:pPr>
    <w:r w:rsidRPr="00A961C4">
      <w:rPr>
        <w:sz w:val="20"/>
      </w:rPr>
      <w:fldChar w:fldCharType="begin"/>
    </w:r>
    <w:r w:rsidRPr="00A961C4">
      <w:rPr>
        <w:sz w:val="20"/>
      </w:rPr>
      <w:instrText xml:space="preserve"> STYLEREF CharAmPartText </w:instrText>
    </w:r>
    <w:r w:rsidR="00BB5BE6">
      <w:rPr>
        <w:sz w:val="20"/>
      </w:rPr>
      <w:fldChar w:fldCharType="separate"/>
    </w:r>
    <w:r w:rsidR="00BB5BE6">
      <w:rPr>
        <w:noProof/>
        <w:sz w:val="20"/>
      </w:rPr>
      <w:t>Main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BB5BE6">
      <w:rPr>
        <w:b/>
        <w:sz w:val="20"/>
      </w:rPr>
      <w:fldChar w:fldCharType="separate"/>
    </w:r>
    <w:r w:rsidR="00BB5BE6">
      <w:rPr>
        <w:b/>
        <w:noProof/>
        <w:sz w:val="20"/>
      </w:rPr>
      <w:t>Part 1</w:t>
    </w:r>
    <w:r w:rsidRPr="00A961C4">
      <w:rPr>
        <w:b/>
        <w:sz w:val="20"/>
      </w:rPr>
      <w:fldChar w:fldCharType="end"/>
    </w:r>
  </w:p>
  <w:p w14:paraId="38768523" w14:textId="77777777" w:rsidR="0011338F" w:rsidRPr="00A961C4" w:rsidRDefault="0011338F"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E65BB" w14:textId="77777777" w:rsidR="0011338F" w:rsidRPr="00A961C4" w:rsidRDefault="0011338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7F6BB0"/>
    <w:multiLevelType w:val="hybridMultilevel"/>
    <w:tmpl w:val="14CC1C40"/>
    <w:lvl w:ilvl="0" w:tplc="8B0E1A74">
      <w:start w:val="1"/>
      <w:numFmt w:val="decimal"/>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9C23886"/>
    <w:multiLevelType w:val="hybridMultilevel"/>
    <w:tmpl w:val="E6C48D88"/>
    <w:lvl w:ilvl="0" w:tplc="482AF6AC">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7A567E09"/>
    <w:multiLevelType w:val="hybridMultilevel"/>
    <w:tmpl w:val="2C46BFBA"/>
    <w:lvl w:ilvl="0" w:tplc="3A402EB4">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num w:numId="1" w16cid:durableId="1491366119">
    <w:abstractNumId w:val="9"/>
  </w:num>
  <w:num w:numId="2" w16cid:durableId="642583560">
    <w:abstractNumId w:val="7"/>
  </w:num>
  <w:num w:numId="3" w16cid:durableId="718284162">
    <w:abstractNumId w:val="6"/>
  </w:num>
  <w:num w:numId="4" w16cid:durableId="799422891">
    <w:abstractNumId w:val="5"/>
  </w:num>
  <w:num w:numId="5" w16cid:durableId="875434577">
    <w:abstractNumId w:val="4"/>
  </w:num>
  <w:num w:numId="6" w16cid:durableId="877619678">
    <w:abstractNumId w:val="8"/>
  </w:num>
  <w:num w:numId="7" w16cid:durableId="342130137">
    <w:abstractNumId w:val="3"/>
  </w:num>
  <w:num w:numId="8" w16cid:durableId="507989457">
    <w:abstractNumId w:val="2"/>
  </w:num>
  <w:num w:numId="9" w16cid:durableId="1927684381">
    <w:abstractNumId w:val="1"/>
  </w:num>
  <w:num w:numId="10" w16cid:durableId="2116755027">
    <w:abstractNumId w:val="0"/>
  </w:num>
  <w:num w:numId="11" w16cid:durableId="282927064">
    <w:abstractNumId w:val="12"/>
  </w:num>
  <w:num w:numId="12" w16cid:durableId="1805392574">
    <w:abstractNumId w:val="10"/>
  </w:num>
  <w:num w:numId="13" w16cid:durableId="193926385">
    <w:abstractNumId w:val="15"/>
  </w:num>
  <w:num w:numId="14" w16cid:durableId="2022005508">
    <w:abstractNumId w:val="13"/>
  </w:num>
  <w:num w:numId="15" w16cid:durableId="84158417">
    <w:abstractNumId w:val="16"/>
  </w:num>
  <w:num w:numId="16" w16cid:durableId="4200253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31143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41074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060CC"/>
    <w:rsid w:val="000013AD"/>
    <w:rsid w:val="00003BE3"/>
    <w:rsid w:val="00005B82"/>
    <w:rsid w:val="00005D25"/>
    <w:rsid w:val="00006235"/>
    <w:rsid w:val="0001063D"/>
    <w:rsid w:val="000113BC"/>
    <w:rsid w:val="00011DEE"/>
    <w:rsid w:val="000136AF"/>
    <w:rsid w:val="0001465D"/>
    <w:rsid w:val="000177E9"/>
    <w:rsid w:val="00017A0A"/>
    <w:rsid w:val="0002046B"/>
    <w:rsid w:val="00023A03"/>
    <w:rsid w:val="00023D1E"/>
    <w:rsid w:val="00024F37"/>
    <w:rsid w:val="000254B7"/>
    <w:rsid w:val="00025B2F"/>
    <w:rsid w:val="0003038B"/>
    <w:rsid w:val="000312E9"/>
    <w:rsid w:val="00033252"/>
    <w:rsid w:val="000354AD"/>
    <w:rsid w:val="00035FFB"/>
    <w:rsid w:val="000360ED"/>
    <w:rsid w:val="00036E03"/>
    <w:rsid w:val="00037899"/>
    <w:rsid w:val="00037921"/>
    <w:rsid w:val="00040C31"/>
    <w:rsid w:val="000417C9"/>
    <w:rsid w:val="00042279"/>
    <w:rsid w:val="00045533"/>
    <w:rsid w:val="00045ABA"/>
    <w:rsid w:val="00045B36"/>
    <w:rsid w:val="0005235D"/>
    <w:rsid w:val="00055B5C"/>
    <w:rsid w:val="00056391"/>
    <w:rsid w:val="00057272"/>
    <w:rsid w:val="00060FF9"/>
    <w:rsid w:val="000614BF"/>
    <w:rsid w:val="000631C5"/>
    <w:rsid w:val="000651EE"/>
    <w:rsid w:val="00065C5F"/>
    <w:rsid w:val="000667A5"/>
    <w:rsid w:val="00066AFE"/>
    <w:rsid w:val="00070198"/>
    <w:rsid w:val="000702E1"/>
    <w:rsid w:val="00073866"/>
    <w:rsid w:val="00074CED"/>
    <w:rsid w:val="0007636D"/>
    <w:rsid w:val="0008583A"/>
    <w:rsid w:val="00086D5F"/>
    <w:rsid w:val="00087C6A"/>
    <w:rsid w:val="0009030E"/>
    <w:rsid w:val="00090AA0"/>
    <w:rsid w:val="00091593"/>
    <w:rsid w:val="00092147"/>
    <w:rsid w:val="00092D7D"/>
    <w:rsid w:val="00093FBC"/>
    <w:rsid w:val="00094C3A"/>
    <w:rsid w:val="00095236"/>
    <w:rsid w:val="00095DB6"/>
    <w:rsid w:val="0009613D"/>
    <w:rsid w:val="000971CC"/>
    <w:rsid w:val="000A080F"/>
    <w:rsid w:val="000A0BF2"/>
    <w:rsid w:val="000A0D98"/>
    <w:rsid w:val="000A1F94"/>
    <w:rsid w:val="000A20BC"/>
    <w:rsid w:val="000A3CB0"/>
    <w:rsid w:val="000A46E1"/>
    <w:rsid w:val="000A4AA4"/>
    <w:rsid w:val="000B072A"/>
    <w:rsid w:val="000B1FD2"/>
    <w:rsid w:val="000B47DD"/>
    <w:rsid w:val="000B60F7"/>
    <w:rsid w:val="000B664A"/>
    <w:rsid w:val="000B6AC4"/>
    <w:rsid w:val="000B77BB"/>
    <w:rsid w:val="000B7D71"/>
    <w:rsid w:val="000C199D"/>
    <w:rsid w:val="000C25FA"/>
    <w:rsid w:val="000C27F6"/>
    <w:rsid w:val="000C3DAD"/>
    <w:rsid w:val="000C3E8E"/>
    <w:rsid w:val="000C6F11"/>
    <w:rsid w:val="000C7BA8"/>
    <w:rsid w:val="000D05EF"/>
    <w:rsid w:val="000D0FA5"/>
    <w:rsid w:val="000D1490"/>
    <w:rsid w:val="000D294D"/>
    <w:rsid w:val="000D4F33"/>
    <w:rsid w:val="000D5E61"/>
    <w:rsid w:val="000E3F77"/>
    <w:rsid w:val="000E3FD1"/>
    <w:rsid w:val="000E40F4"/>
    <w:rsid w:val="000E65C8"/>
    <w:rsid w:val="000E65EF"/>
    <w:rsid w:val="000F2005"/>
    <w:rsid w:val="000F21C1"/>
    <w:rsid w:val="000F316E"/>
    <w:rsid w:val="000F456B"/>
    <w:rsid w:val="000F7B1A"/>
    <w:rsid w:val="001012A8"/>
    <w:rsid w:val="00101D90"/>
    <w:rsid w:val="0010457C"/>
    <w:rsid w:val="00106224"/>
    <w:rsid w:val="00106B24"/>
    <w:rsid w:val="0010745C"/>
    <w:rsid w:val="00110FCC"/>
    <w:rsid w:val="0011338F"/>
    <w:rsid w:val="00113BD1"/>
    <w:rsid w:val="00115CBD"/>
    <w:rsid w:val="00116AC5"/>
    <w:rsid w:val="001200D1"/>
    <w:rsid w:val="00122206"/>
    <w:rsid w:val="001230C4"/>
    <w:rsid w:val="00125A6C"/>
    <w:rsid w:val="0012631A"/>
    <w:rsid w:val="0012775B"/>
    <w:rsid w:val="001320C2"/>
    <w:rsid w:val="00132369"/>
    <w:rsid w:val="00132DA6"/>
    <w:rsid w:val="00133F1C"/>
    <w:rsid w:val="00141E5E"/>
    <w:rsid w:val="0014252F"/>
    <w:rsid w:val="0014526C"/>
    <w:rsid w:val="001469B7"/>
    <w:rsid w:val="00152275"/>
    <w:rsid w:val="00152CAC"/>
    <w:rsid w:val="0015520C"/>
    <w:rsid w:val="00155880"/>
    <w:rsid w:val="001560B9"/>
    <w:rsid w:val="0015646E"/>
    <w:rsid w:val="0016404C"/>
    <w:rsid w:val="001643C9"/>
    <w:rsid w:val="00165568"/>
    <w:rsid w:val="00166C2F"/>
    <w:rsid w:val="00171369"/>
    <w:rsid w:val="001716C9"/>
    <w:rsid w:val="00171B89"/>
    <w:rsid w:val="00173062"/>
    <w:rsid w:val="00173363"/>
    <w:rsid w:val="00173691"/>
    <w:rsid w:val="00173B94"/>
    <w:rsid w:val="0017412C"/>
    <w:rsid w:val="00176172"/>
    <w:rsid w:val="00180C08"/>
    <w:rsid w:val="00182002"/>
    <w:rsid w:val="00182B6D"/>
    <w:rsid w:val="00182F12"/>
    <w:rsid w:val="001838F6"/>
    <w:rsid w:val="001854B4"/>
    <w:rsid w:val="00186DB1"/>
    <w:rsid w:val="0019283C"/>
    <w:rsid w:val="001939E1"/>
    <w:rsid w:val="00193AC3"/>
    <w:rsid w:val="0019441F"/>
    <w:rsid w:val="001951FB"/>
    <w:rsid w:val="00195382"/>
    <w:rsid w:val="00195751"/>
    <w:rsid w:val="0019651C"/>
    <w:rsid w:val="0019751C"/>
    <w:rsid w:val="001A0005"/>
    <w:rsid w:val="001A15BD"/>
    <w:rsid w:val="001A16C7"/>
    <w:rsid w:val="001A34B1"/>
    <w:rsid w:val="001A3658"/>
    <w:rsid w:val="001A4DC0"/>
    <w:rsid w:val="001A51D3"/>
    <w:rsid w:val="001A6BED"/>
    <w:rsid w:val="001A759A"/>
    <w:rsid w:val="001A7735"/>
    <w:rsid w:val="001B0E3B"/>
    <w:rsid w:val="001B432E"/>
    <w:rsid w:val="001B5C0D"/>
    <w:rsid w:val="001B5F91"/>
    <w:rsid w:val="001B633C"/>
    <w:rsid w:val="001B7A5D"/>
    <w:rsid w:val="001C1EB8"/>
    <w:rsid w:val="001C2418"/>
    <w:rsid w:val="001C29C6"/>
    <w:rsid w:val="001C69C4"/>
    <w:rsid w:val="001D040F"/>
    <w:rsid w:val="001D14BA"/>
    <w:rsid w:val="001D31EE"/>
    <w:rsid w:val="001D6C8C"/>
    <w:rsid w:val="001D7C32"/>
    <w:rsid w:val="001E04A3"/>
    <w:rsid w:val="001E093A"/>
    <w:rsid w:val="001E0CBA"/>
    <w:rsid w:val="001E2060"/>
    <w:rsid w:val="001E3590"/>
    <w:rsid w:val="001E3992"/>
    <w:rsid w:val="001E4251"/>
    <w:rsid w:val="001E48EE"/>
    <w:rsid w:val="001E4C23"/>
    <w:rsid w:val="001E6F49"/>
    <w:rsid w:val="001E7407"/>
    <w:rsid w:val="001E7BC7"/>
    <w:rsid w:val="001F05BF"/>
    <w:rsid w:val="001F5480"/>
    <w:rsid w:val="001F7034"/>
    <w:rsid w:val="001F7979"/>
    <w:rsid w:val="001F7B2C"/>
    <w:rsid w:val="00201D27"/>
    <w:rsid w:val="00202618"/>
    <w:rsid w:val="00205AFF"/>
    <w:rsid w:val="00210068"/>
    <w:rsid w:val="002102BB"/>
    <w:rsid w:val="00212233"/>
    <w:rsid w:val="00215C63"/>
    <w:rsid w:val="002163FE"/>
    <w:rsid w:val="00216E2D"/>
    <w:rsid w:val="002214B7"/>
    <w:rsid w:val="00222D61"/>
    <w:rsid w:val="00226548"/>
    <w:rsid w:val="00226D2D"/>
    <w:rsid w:val="00230115"/>
    <w:rsid w:val="002318A9"/>
    <w:rsid w:val="002325DE"/>
    <w:rsid w:val="00233523"/>
    <w:rsid w:val="00233DF7"/>
    <w:rsid w:val="00234E41"/>
    <w:rsid w:val="00236C4A"/>
    <w:rsid w:val="00240749"/>
    <w:rsid w:val="00242D05"/>
    <w:rsid w:val="0024309E"/>
    <w:rsid w:val="00246B61"/>
    <w:rsid w:val="002471B6"/>
    <w:rsid w:val="0025084F"/>
    <w:rsid w:val="002510C9"/>
    <w:rsid w:val="00255FAE"/>
    <w:rsid w:val="0026073D"/>
    <w:rsid w:val="00261A40"/>
    <w:rsid w:val="00263820"/>
    <w:rsid w:val="00267EA0"/>
    <w:rsid w:val="00270B87"/>
    <w:rsid w:val="002737DD"/>
    <w:rsid w:val="002744FB"/>
    <w:rsid w:val="00275197"/>
    <w:rsid w:val="002752AB"/>
    <w:rsid w:val="002753AE"/>
    <w:rsid w:val="00277931"/>
    <w:rsid w:val="00277F70"/>
    <w:rsid w:val="002828C7"/>
    <w:rsid w:val="00285A28"/>
    <w:rsid w:val="00287D83"/>
    <w:rsid w:val="00290746"/>
    <w:rsid w:val="0029183C"/>
    <w:rsid w:val="00293B89"/>
    <w:rsid w:val="00294370"/>
    <w:rsid w:val="00294955"/>
    <w:rsid w:val="00296B4C"/>
    <w:rsid w:val="00297ECB"/>
    <w:rsid w:val="002A0EF8"/>
    <w:rsid w:val="002A275A"/>
    <w:rsid w:val="002A398F"/>
    <w:rsid w:val="002A5300"/>
    <w:rsid w:val="002A5316"/>
    <w:rsid w:val="002A5D55"/>
    <w:rsid w:val="002A5D68"/>
    <w:rsid w:val="002A6F7C"/>
    <w:rsid w:val="002B1DC6"/>
    <w:rsid w:val="002B2264"/>
    <w:rsid w:val="002B2CEF"/>
    <w:rsid w:val="002B2FC6"/>
    <w:rsid w:val="002B3278"/>
    <w:rsid w:val="002B3472"/>
    <w:rsid w:val="002B5A01"/>
    <w:rsid w:val="002B5A30"/>
    <w:rsid w:val="002B6342"/>
    <w:rsid w:val="002B74D1"/>
    <w:rsid w:val="002C320D"/>
    <w:rsid w:val="002C4F57"/>
    <w:rsid w:val="002C64CC"/>
    <w:rsid w:val="002D043A"/>
    <w:rsid w:val="002D395A"/>
    <w:rsid w:val="002D487B"/>
    <w:rsid w:val="002D5095"/>
    <w:rsid w:val="002D71D8"/>
    <w:rsid w:val="002E368C"/>
    <w:rsid w:val="002E3A5F"/>
    <w:rsid w:val="002E6DE4"/>
    <w:rsid w:val="002E7FB3"/>
    <w:rsid w:val="002F00A4"/>
    <w:rsid w:val="002F0E49"/>
    <w:rsid w:val="002F0F38"/>
    <w:rsid w:val="002F117D"/>
    <w:rsid w:val="002F1B93"/>
    <w:rsid w:val="002F5A80"/>
    <w:rsid w:val="0030107E"/>
    <w:rsid w:val="00304C3F"/>
    <w:rsid w:val="00306170"/>
    <w:rsid w:val="00306CAF"/>
    <w:rsid w:val="00306E44"/>
    <w:rsid w:val="00310D04"/>
    <w:rsid w:val="003120E9"/>
    <w:rsid w:val="003134FC"/>
    <w:rsid w:val="00313BAF"/>
    <w:rsid w:val="00314675"/>
    <w:rsid w:val="00316D7A"/>
    <w:rsid w:val="003179D4"/>
    <w:rsid w:val="00317C7A"/>
    <w:rsid w:val="00324406"/>
    <w:rsid w:val="00325F89"/>
    <w:rsid w:val="003327EE"/>
    <w:rsid w:val="00334E3F"/>
    <w:rsid w:val="00336814"/>
    <w:rsid w:val="00337B8A"/>
    <w:rsid w:val="00340D05"/>
    <w:rsid w:val="003415D3"/>
    <w:rsid w:val="00341CFE"/>
    <w:rsid w:val="0034422C"/>
    <w:rsid w:val="003458E8"/>
    <w:rsid w:val="00345FEB"/>
    <w:rsid w:val="00346C67"/>
    <w:rsid w:val="00350417"/>
    <w:rsid w:val="0035231B"/>
    <w:rsid w:val="00352936"/>
    <w:rsid w:val="00352B0F"/>
    <w:rsid w:val="00357E53"/>
    <w:rsid w:val="00357F7D"/>
    <w:rsid w:val="003656C0"/>
    <w:rsid w:val="003661A3"/>
    <w:rsid w:val="00367073"/>
    <w:rsid w:val="003721ED"/>
    <w:rsid w:val="00372504"/>
    <w:rsid w:val="003731A9"/>
    <w:rsid w:val="00373874"/>
    <w:rsid w:val="003743CC"/>
    <w:rsid w:val="00374B94"/>
    <w:rsid w:val="00374CEE"/>
    <w:rsid w:val="00375C6C"/>
    <w:rsid w:val="00375FEA"/>
    <w:rsid w:val="00380504"/>
    <w:rsid w:val="003808AD"/>
    <w:rsid w:val="00381C5F"/>
    <w:rsid w:val="0038405D"/>
    <w:rsid w:val="00384DBE"/>
    <w:rsid w:val="00390857"/>
    <w:rsid w:val="003910FB"/>
    <w:rsid w:val="00391513"/>
    <w:rsid w:val="00393B1A"/>
    <w:rsid w:val="00395AF8"/>
    <w:rsid w:val="00395FD9"/>
    <w:rsid w:val="003A1F53"/>
    <w:rsid w:val="003A4539"/>
    <w:rsid w:val="003A4F44"/>
    <w:rsid w:val="003A7B3C"/>
    <w:rsid w:val="003B4E3D"/>
    <w:rsid w:val="003B5C1D"/>
    <w:rsid w:val="003C18FC"/>
    <w:rsid w:val="003C390D"/>
    <w:rsid w:val="003C5F2B"/>
    <w:rsid w:val="003C7097"/>
    <w:rsid w:val="003C725B"/>
    <w:rsid w:val="003D0BFE"/>
    <w:rsid w:val="003D4F4B"/>
    <w:rsid w:val="003D5700"/>
    <w:rsid w:val="003E25C3"/>
    <w:rsid w:val="003E3761"/>
    <w:rsid w:val="003E38D9"/>
    <w:rsid w:val="003E3D88"/>
    <w:rsid w:val="003E5D9C"/>
    <w:rsid w:val="003E787F"/>
    <w:rsid w:val="003F07F7"/>
    <w:rsid w:val="003F1A4D"/>
    <w:rsid w:val="003F28A3"/>
    <w:rsid w:val="003F7313"/>
    <w:rsid w:val="003F7991"/>
    <w:rsid w:val="00400580"/>
    <w:rsid w:val="004047A0"/>
    <w:rsid w:val="00405579"/>
    <w:rsid w:val="004069A5"/>
    <w:rsid w:val="00407CD9"/>
    <w:rsid w:val="00410121"/>
    <w:rsid w:val="00410B8E"/>
    <w:rsid w:val="004116CD"/>
    <w:rsid w:val="00415049"/>
    <w:rsid w:val="00416059"/>
    <w:rsid w:val="0042144C"/>
    <w:rsid w:val="00421DD5"/>
    <w:rsid w:val="00421FC1"/>
    <w:rsid w:val="004229C7"/>
    <w:rsid w:val="00424645"/>
    <w:rsid w:val="00424CA9"/>
    <w:rsid w:val="00427FC8"/>
    <w:rsid w:val="004304BD"/>
    <w:rsid w:val="00434EB4"/>
    <w:rsid w:val="0043553D"/>
    <w:rsid w:val="0043582F"/>
    <w:rsid w:val="00436785"/>
    <w:rsid w:val="00436BD5"/>
    <w:rsid w:val="00437E4B"/>
    <w:rsid w:val="004414D9"/>
    <w:rsid w:val="00441EE1"/>
    <w:rsid w:val="0044291A"/>
    <w:rsid w:val="004437C4"/>
    <w:rsid w:val="00443CB0"/>
    <w:rsid w:val="00444D7D"/>
    <w:rsid w:val="00447A7C"/>
    <w:rsid w:val="00450E24"/>
    <w:rsid w:val="00452707"/>
    <w:rsid w:val="00454E18"/>
    <w:rsid w:val="00454F4A"/>
    <w:rsid w:val="004564F1"/>
    <w:rsid w:val="00457DA6"/>
    <w:rsid w:val="004606A8"/>
    <w:rsid w:val="00460B85"/>
    <w:rsid w:val="004616B8"/>
    <w:rsid w:val="0046389A"/>
    <w:rsid w:val="00463CCA"/>
    <w:rsid w:val="00464A05"/>
    <w:rsid w:val="00465216"/>
    <w:rsid w:val="004666CC"/>
    <w:rsid w:val="00471D6C"/>
    <w:rsid w:val="00471EBA"/>
    <w:rsid w:val="00474FBB"/>
    <w:rsid w:val="00477358"/>
    <w:rsid w:val="0048010E"/>
    <w:rsid w:val="004808C2"/>
    <w:rsid w:val="0048196B"/>
    <w:rsid w:val="0048274C"/>
    <w:rsid w:val="0048364F"/>
    <w:rsid w:val="00486845"/>
    <w:rsid w:val="00486D05"/>
    <w:rsid w:val="004878B1"/>
    <w:rsid w:val="0049173B"/>
    <w:rsid w:val="004926B0"/>
    <w:rsid w:val="00495241"/>
    <w:rsid w:val="00495EF3"/>
    <w:rsid w:val="004967BD"/>
    <w:rsid w:val="00496F97"/>
    <w:rsid w:val="0049710C"/>
    <w:rsid w:val="00497D04"/>
    <w:rsid w:val="004A009C"/>
    <w:rsid w:val="004A14FD"/>
    <w:rsid w:val="004A1693"/>
    <w:rsid w:val="004A25B1"/>
    <w:rsid w:val="004A388F"/>
    <w:rsid w:val="004A3A12"/>
    <w:rsid w:val="004A45F3"/>
    <w:rsid w:val="004A61E8"/>
    <w:rsid w:val="004B38B8"/>
    <w:rsid w:val="004B5A61"/>
    <w:rsid w:val="004B5D71"/>
    <w:rsid w:val="004B7225"/>
    <w:rsid w:val="004C4FF1"/>
    <w:rsid w:val="004C7C8C"/>
    <w:rsid w:val="004C7F34"/>
    <w:rsid w:val="004D052A"/>
    <w:rsid w:val="004D1B57"/>
    <w:rsid w:val="004D44D5"/>
    <w:rsid w:val="004D596E"/>
    <w:rsid w:val="004E1E5B"/>
    <w:rsid w:val="004E2755"/>
    <w:rsid w:val="004E2A4A"/>
    <w:rsid w:val="004E2DEE"/>
    <w:rsid w:val="004E4B6B"/>
    <w:rsid w:val="004E5633"/>
    <w:rsid w:val="004E5AEE"/>
    <w:rsid w:val="004E5B1B"/>
    <w:rsid w:val="004E66E0"/>
    <w:rsid w:val="004E68A8"/>
    <w:rsid w:val="004E7938"/>
    <w:rsid w:val="004F0D23"/>
    <w:rsid w:val="004F1380"/>
    <w:rsid w:val="004F1FAC"/>
    <w:rsid w:val="004F469E"/>
    <w:rsid w:val="00500036"/>
    <w:rsid w:val="005001E2"/>
    <w:rsid w:val="00502A3B"/>
    <w:rsid w:val="00502B6A"/>
    <w:rsid w:val="00503A4A"/>
    <w:rsid w:val="00504F41"/>
    <w:rsid w:val="00506FD5"/>
    <w:rsid w:val="00507176"/>
    <w:rsid w:val="00507B13"/>
    <w:rsid w:val="00507E47"/>
    <w:rsid w:val="00507EFC"/>
    <w:rsid w:val="00510CCD"/>
    <w:rsid w:val="0051564F"/>
    <w:rsid w:val="0051615C"/>
    <w:rsid w:val="00516B8D"/>
    <w:rsid w:val="005177CC"/>
    <w:rsid w:val="00517FCD"/>
    <w:rsid w:val="00520134"/>
    <w:rsid w:val="005207C9"/>
    <w:rsid w:val="00522727"/>
    <w:rsid w:val="00523A6B"/>
    <w:rsid w:val="00523ECE"/>
    <w:rsid w:val="0052536F"/>
    <w:rsid w:val="0052713D"/>
    <w:rsid w:val="005308F3"/>
    <w:rsid w:val="00530BD5"/>
    <w:rsid w:val="00530D39"/>
    <w:rsid w:val="00531116"/>
    <w:rsid w:val="0053277F"/>
    <w:rsid w:val="00533921"/>
    <w:rsid w:val="00533F89"/>
    <w:rsid w:val="0053619F"/>
    <w:rsid w:val="005361E4"/>
    <w:rsid w:val="00536A19"/>
    <w:rsid w:val="00537893"/>
    <w:rsid w:val="00537FBC"/>
    <w:rsid w:val="00540DC2"/>
    <w:rsid w:val="00543469"/>
    <w:rsid w:val="00544C1B"/>
    <w:rsid w:val="00545D52"/>
    <w:rsid w:val="00547EE6"/>
    <w:rsid w:val="005502A2"/>
    <w:rsid w:val="00551B54"/>
    <w:rsid w:val="00552C7E"/>
    <w:rsid w:val="00553147"/>
    <w:rsid w:val="0055573F"/>
    <w:rsid w:val="00557B8A"/>
    <w:rsid w:val="0056068C"/>
    <w:rsid w:val="00560D76"/>
    <w:rsid w:val="00561193"/>
    <w:rsid w:val="005641B8"/>
    <w:rsid w:val="005802AB"/>
    <w:rsid w:val="00580491"/>
    <w:rsid w:val="00581578"/>
    <w:rsid w:val="005820F1"/>
    <w:rsid w:val="0058217D"/>
    <w:rsid w:val="00584811"/>
    <w:rsid w:val="00590FEA"/>
    <w:rsid w:val="005910B9"/>
    <w:rsid w:val="0059170E"/>
    <w:rsid w:val="00591A60"/>
    <w:rsid w:val="00592307"/>
    <w:rsid w:val="005925E1"/>
    <w:rsid w:val="00593AA6"/>
    <w:rsid w:val="00594161"/>
    <w:rsid w:val="00594749"/>
    <w:rsid w:val="005951D9"/>
    <w:rsid w:val="005954F6"/>
    <w:rsid w:val="00595F34"/>
    <w:rsid w:val="005968F8"/>
    <w:rsid w:val="00596D8A"/>
    <w:rsid w:val="005A0D92"/>
    <w:rsid w:val="005A0DBD"/>
    <w:rsid w:val="005A1DF9"/>
    <w:rsid w:val="005A3740"/>
    <w:rsid w:val="005A3EE5"/>
    <w:rsid w:val="005A7E5D"/>
    <w:rsid w:val="005B0563"/>
    <w:rsid w:val="005B11AB"/>
    <w:rsid w:val="005B4067"/>
    <w:rsid w:val="005B5BB1"/>
    <w:rsid w:val="005C08F4"/>
    <w:rsid w:val="005C0F3E"/>
    <w:rsid w:val="005C3F41"/>
    <w:rsid w:val="005C49C7"/>
    <w:rsid w:val="005C4F56"/>
    <w:rsid w:val="005C7DFE"/>
    <w:rsid w:val="005D2B65"/>
    <w:rsid w:val="005D7CBC"/>
    <w:rsid w:val="005E0052"/>
    <w:rsid w:val="005E07A1"/>
    <w:rsid w:val="005E152A"/>
    <w:rsid w:val="005E3058"/>
    <w:rsid w:val="005E35C9"/>
    <w:rsid w:val="005E4063"/>
    <w:rsid w:val="005E49FB"/>
    <w:rsid w:val="005E6A7E"/>
    <w:rsid w:val="005E74D4"/>
    <w:rsid w:val="005F05B9"/>
    <w:rsid w:val="005F0E57"/>
    <w:rsid w:val="005F11B1"/>
    <w:rsid w:val="005F1C44"/>
    <w:rsid w:val="005F58C5"/>
    <w:rsid w:val="00600219"/>
    <w:rsid w:val="006006B4"/>
    <w:rsid w:val="00600C64"/>
    <w:rsid w:val="00601536"/>
    <w:rsid w:val="00601590"/>
    <w:rsid w:val="00602A36"/>
    <w:rsid w:val="00604113"/>
    <w:rsid w:val="0060598B"/>
    <w:rsid w:val="00607926"/>
    <w:rsid w:val="006106B5"/>
    <w:rsid w:val="00613918"/>
    <w:rsid w:val="006151C5"/>
    <w:rsid w:val="006167FD"/>
    <w:rsid w:val="00616A0A"/>
    <w:rsid w:val="006178DB"/>
    <w:rsid w:val="00620735"/>
    <w:rsid w:val="006210C8"/>
    <w:rsid w:val="00621429"/>
    <w:rsid w:val="00623B83"/>
    <w:rsid w:val="00624C14"/>
    <w:rsid w:val="00625988"/>
    <w:rsid w:val="00625EA4"/>
    <w:rsid w:val="00626430"/>
    <w:rsid w:val="006276E5"/>
    <w:rsid w:val="00632F4D"/>
    <w:rsid w:val="00633BF6"/>
    <w:rsid w:val="00634C8B"/>
    <w:rsid w:val="006369B0"/>
    <w:rsid w:val="006378A4"/>
    <w:rsid w:val="00637A5E"/>
    <w:rsid w:val="00640162"/>
    <w:rsid w:val="00640680"/>
    <w:rsid w:val="00641DE5"/>
    <w:rsid w:val="00641FF1"/>
    <w:rsid w:val="00643836"/>
    <w:rsid w:val="00643D84"/>
    <w:rsid w:val="0064409C"/>
    <w:rsid w:val="00646236"/>
    <w:rsid w:val="00650963"/>
    <w:rsid w:val="00651069"/>
    <w:rsid w:val="00651CD3"/>
    <w:rsid w:val="00654121"/>
    <w:rsid w:val="00654913"/>
    <w:rsid w:val="00655A89"/>
    <w:rsid w:val="00656548"/>
    <w:rsid w:val="006569FA"/>
    <w:rsid w:val="00656F0C"/>
    <w:rsid w:val="00657455"/>
    <w:rsid w:val="00660C3A"/>
    <w:rsid w:val="00661DBB"/>
    <w:rsid w:val="00663A4F"/>
    <w:rsid w:val="0066474F"/>
    <w:rsid w:val="006729C9"/>
    <w:rsid w:val="0067688A"/>
    <w:rsid w:val="00677449"/>
    <w:rsid w:val="00677CC2"/>
    <w:rsid w:val="00681A72"/>
    <w:rsid w:val="00681BB5"/>
    <w:rsid w:val="00681F92"/>
    <w:rsid w:val="00683942"/>
    <w:rsid w:val="006842C2"/>
    <w:rsid w:val="00684768"/>
    <w:rsid w:val="00684E84"/>
    <w:rsid w:val="00685C25"/>
    <w:rsid w:val="00685F42"/>
    <w:rsid w:val="006877C1"/>
    <w:rsid w:val="0069023A"/>
    <w:rsid w:val="00690299"/>
    <w:rsid w:val="0069079D"/>
    <w:rsid w:val="0069127A"/>
    <w:rsid w:val="0069207B"/>
    <w:rsid w:val="00692BE1"/>
    <w:rsid w:val="00697DAD"/>
    <w:rsid w:val="00697EA9"/>
    <w:rsid w:val="006A00EC"/>
    <w:rsid w:val="006A054D"/>
    <w:rsid w:val="006A3CCD"/>
    <w:rsid w:val="006A3D23"/>
    <w:rsid w:val="006A4B23"/>
    <w:rsid w:val="006A5C13"/>
    <w:rsid w:val="006A5D89"/>
    <w:rsid w:val="006A702D"/>
    <w:rsid w:val="006B2792"/>
    <w:rsid w:val="006B3703"/>
    <w:rsid w:val="006B7996"/>
    <w:rsid w:val="006C05D2"/>
    <w:rsid w:val="006C082D"/>
    <w:rsid w:val="006C2061"/>
    <w:rsid w:val="006C249F"/>
    <w:rsid w:val="006C2874"/>
    <w:rsid w:val="006C5472"/>
    <w:rsid w:val="006C655B"/>
    <w:rsid w:val="006C6F8B"/>
    <w:rsid w:val="006C7F8C"/>
    <w:rsid w:val="006D01CE"/>
    <w:rsid w:val="006D0973"/>
    <w:rsid w:val="006D2307"/>
    <w:rsid w:val="006D25DF"/>
    <w:rsid w:val="006D28A7"/>
    <w:rsid w:val="006D380D"/>
    <w:rsid w:val="006D5458"/>
    <w:rsid w:val="006D642B"/>
    <w:rsid w:val="006E0135"/>
    <w:rsid w:val="006E271A"/>
    <w:rsid w:val="006E2E58"/>
    <w:rsid w:val="006E301C"/>
    <w:rsid w:val="006E303A"/>
    <w:rsid w:val="006E46C7"/>
    <w:rsid w:val="006E775B"/>
    <w:rsid w:val="006F0509"/>
    <w:rsid w:val="006F22D2"/>
    <w:rsid w:val="006F2C5E"/>
    <w:rsid w:val="006F3433"/>
    <w:rsid w:val="006F3A4B"/>
    <w:rsid w:val="006F435B"/>
    <w:rsid w:val="006F7E19"/>
    <w:rsid w:val="00700B2C"/>
    <w:rsid w:val="007021CC"/>
    <w:rsid w:val="0070390B"/>
    <w:rsid w:val="00703EED"/>
    <w:rsid w:val="007061CC"/>
    <w:rsid w:val="0070741B"/>
    <w:rsid w:val="007074A1"/>
    <w:rsid w:val="00710BE9"/>
    <w:rsid w:val="00710F0A"/>
    <w:rsid w:val="00711339"/>
    <w:rsid w:val="007118E3"/>
    <w:rsid w:val="00712157"/>
    <w:rsid w:val="00712D8D"/>
    <w:rsid w:val="00713084"/>
    <w:rsid w:val="00713E9C"/>
    <w:rsid w:val="00714B26"/>
    <w:rsid w:val="00715C97"/>
    <w:rsid w:val="00717FA6"/>
    <w:rsid w:val="00725F39"/>
    <w:rsid w:val="00726F06"/>
    <w:rsid w:val="00731E00"/>
    <w:rsid w:val="00731FC0"/>
    <w:rsid w:val="007321E5"/>
    <w:rsid w:val="00733DA9"/>
    <w:rsid w:val="0073756A"/>
    <w:rsid w:val="00740A89"/>
    <w:rsid w:val="00740BF1"/>
    <w:rsid w:val="007412E2"/>
    <w:rsid w:val="007440B7"/>
    <w:rsid w:val="007512B2"/>
    <w:rsid w:val="007515C2"/>
    <w:rsid w:val="0075256C"/>
    <w:rsid w:val="007532EF"/>
    <w:rsid w:val="00754116"/>
    <w:rsid w:val="007568DB"/>
    <w:rsid w:val="00757C7B"/>
    <w:rsid w:val="007631C6"/>
    <w:rsid w:val="007634AD"/>
    <w:rsid w:val="0076381F"/>
    <w:rsid w:val="00763FCD"/>
    <w:rsid w:val="00767396"/>
    <w:rsid w:val="007715C9"/>
    <w:rsid w:val="007716B0"/>
    <w:rsid w:val="00774770"/>
    <w:rsid w:val="00774A35"/>
    <w:rsid w:val="00774EDD"/>
    <w:rsid w:val="007757EC"/>
    <w:rsid w:val="007868CC"/>
    <w:rsid w:val="00786FF7"/>
    <w:rsid w:val="007909FD"/>
    <w:rsid w:val="00790C2D"/>
    <w:rsid w:val="007918F0"/>
    <w:rsid w:val="007947B2"/>
    <w:rsid w:val="00794A63"/>
    <w:rsid w:val="00795F95"/>
    <w:rsid w:val="00796174"/>
    <w:rsid w:val="007965CF"/>
    <w:rsid w:val="0079672C"/>
    <w:rsid w:val="007A0597"/>
    <w:rsid w:val="007A1068"/>
    <w:rsid w:val="007A160A"/>
    <w:rsid w:val="007A2575"/>
    <w:rsid w:val="007A3E4D"/>
    <w:rsid w:val="007B1FEE"/>
    <w:rsid w:val="007B2374"/>
    <w:rsid w:val="007B27BD"/>
    <w:rsid w:val="007B27D0"/>
    <w:rsid w:val="007B30AA"/>
    <w:rsid w:val="007B57A5"/>
    <w:rsid w:val="007B6C98"/>
    <w:rsid w:val="007C0268"/>
    <w:rsid w:val="007C0313"/>
    <w:rsid w:val="007C1160"/>
    <w:rsid w:val="007C423B"/>
    <w:rsid w:val="007C46F7"/>
    <w:rsid w:val="007C513D"/>
    <w:rsid w:val="007C7251"/>
    <w:rsid w:val="007D3F9B"/>
    <w:rsid w:val="007D4565"/>
    <w:rsid w:val="007D5920"/>
    <w:rsid w:val="007D6DA3"/>
    <w:rsid w:val="007D7D55"/>
    <w:rsid w:val="007E3C65"/>
    <w:rsid w:val="007E5C2C"/>
    <w:rsid w:val="007E5C87"/>
    <w:rsid w:val="007E6EF3"/>
    <w:rsid w:val="007E7D4A"/>
    <w:rsid w:val="007F0B29"/>
    <w:rsid w:val="007F1EE1"/>
    <w:rsid w:val="007F5315"/>
    <w:rsid w:val="008006CC"/>
    <w:rsid w:val="00800D23"/>
    <w:rsid w:val="00800D82"/>
    <w:rsid w:val="00801819"/>
    <w:rsid w:val="00803CCB"/>
    <w:rsid w:val="00803CDA"/>
    <w:rsid w:val="00805498"/>
    <w:rsid w:val="0080612D"/>
    <w:rsid w:val="00807F18"/>
    <w:rsid w:val="00812990"/>
    <w:rsid w:val="0082053E"/>
    <w:rsid w:val="0082102C"/>
    <w:rsid w:val="00821A31"/>
    <w:rsid w:val="00822296"/>
    <w:rsid w:val="0082261B"/>
    <w:rsid w:val="00824D71"/>
    <w:rsid w:val="00831763"/>
    <w:rsid w:val="00831E8D"/>
    <w:rsid w:val="00832616"/>
    <w:rsid w:val="0083484F"/>
    <w:rsid w:val="0083671F"/>
    <w:rsid w:val="0084197B"/>
    <w:rsid w:val="00841DF5"/>
    <w:rsid w:val="0084305B"/>
    <w:rsid w:val="00845B48"/>
    <w:rsid w:val="0084626B"/>
    <w:rsid w:val="008469E6"/>
    <w:rsid w:val="00847BAA"/>
    <w:rsid w:val="00850A66"/>
    <w:rsid w:val="00850E20"/>
    <w:rsid w:val="00853A87"/>
    <w:rsid w:val="00854AD1"/>
    <w:rsid w:val="00854E5D"/>
    <w:rsid w:val="00856692"/>
    <w:rsid w:val="00856A31"/>
    <w:rsid w:val="00857D6B"/>
    <w:rsid w:val="008611F1"/>
    <w:rsid w:val="008642B4"/>
    <w:rsid w:val="008643A5"/>
    <w:rsid w:val="00864B69"/>
    <w:rsid w:val="00865F43"/>
    <w:rsid w:val="0086770C"/>
    <w:rsid w:val="008703B4"/>
    <w:rsid w:val="00870D27"/>
    <w:rsid w:val="0087391D"/>
    <w:rsid w:val="00873F00"/>
    <w:rsid w:val="00873F7B"/>
    <w:rsid w:val="008754D0"/>
    <w:rsid w:val="008754E8"/>
    <w:rsid w:val="00876322"/>
    <w:rsid w:val="00877D48"/>
    <w:rsid w:val="00880ECC"/>
    <w:rsid w:val="00883781"/>
    <w:rsid w:val="008848E8"/>
    <w:rsid w:val="00885570"/>
    <w:rsid w:val="0089000F"/>
    <w:rsid w:val="008907AE"/>
    <w:rsid w:val="00892100"/>
    <w:rsid w:val="008928A8"/>
    <w:rsid w:val="00893132"/>
    <w:rsid w:val="00893958"/>
    <w:rsid w:val="00897995"/>
    <w:rsid w:val="008A1225"/>
    <w:rsid w:val="008A2E77"/>
    <w:rsid w:val="008A36C6"/>
    <w:rsid w:val="008A456A"/>
    <w:rsid w:val="008A6661"/>
    <w:rsid w:val="008A7541"/>
    <w:rsid w:val="008A763F"/>
    <w:rsid w:val="008C53EC"/>
    <w:rsid w:val="008C6F6F"/>
    <w:rsid w:val="008C7F39"/>
    <w:rsid w:val="008D0EE0"/>
    <w:rsid w:val="008D175C"/>
    <w:rsid w:val="008D1EB1"/>
    <w:rsid w:val="008D2110"/>
    <w:rsid w:val="008D2955"/>
    <w:rsid w:val="008D2D13"/>
    <w:rsid w:val="008D3E94"/>
    <w:rsid w:val="008D6425"/>
    <w:rsid w:val="008D7FB8"/>
    <w:rsid w:val="008E1788"/>
    <w:rsid w:val="008E1B0B"/>
    <w:rsid w:val="008E3243"/>
    <w:rsid w:val="008E6151"/>
    <w:rsid w:val="008F1C8E"/>
    <w:rsid w:val="008F2CEB"/>
    <w:rsid w:val="008F48DA"/>
    <w:rsid w:val="008F4F1C"/>
    <w:rsid w:val="008F628B"/>
    <w:rsid w:val="008F77C4"/>
    <w:rsid w:val="008F7F40"/>
    <w:rsid w:val="00902E26"/>
    <w:rsid w:val="009031A8"/>
    <w:rsid w:val="00905283"/>
    <w:rsid w:val="00906529"/>
    <w:rsid w:val="009069E4"/>
    <w:rsid w:val="009103F3"/>
    <w:rsid w:val="00911E2D"/>
    <w:rsid w:val="00920A1C"/>
    <w:rsid w:val="0092430D"/>
    <w:rsid w:val="00924BE7"/>
    <w:rsid w:val="00925A70"/>
    <w:rsid w:val="00930453"/>
    <w:rsid w:val="00931F01"/>
    <w:rsid w:val="00932377"/>
    <w:rsid w:val="009326AB"/>
    <w:rsid w:val="009348CB"/>
    <w:rsid w:val="00934B34"/>
    <w:rsid w:val="00935878"/>
    <w:rsid w:val="00940229"/>
    <w:rsid w:val="00941BCA"/>
    <w:rsid w:val="00942711"/>
    <w:rsid w:val="009430BA"/>
    <w:rsid w:val="00943221"/>
    <w:rsid w:val="00945529"/>
    <w:rsid w:val="00945FA1"/>
    <w:rsid w:val="0094710D"/>
    <w:rsid w:val="00947B50"/>
    <w:rsid w:val="00950507"/>
    <w:rsid w:val="00952945"/>
    <w:rsid w:val="00953B97"/>
    <w:rsid w:val="0095457A"/>
    <w:rsid w:val="00956493"/>
    <w:rsid w:val="00957297"/>
    <w:rsid w:val="00957BDE"/>
    <w:rsid w:val="00962789"/>
    <w:rsid w:val="009657F3"/>
    <w:rsid w:val="00965E22"/>
    <w:rsid w:val="00967038"/>
    <w:rsid w:val="00967042"/>
    <w:rsid w:val="0096742B"/>
    <w:rsid w:val="00974A63"/>
    <w:rsid w:val="009760A6"/>
    <w:rsid w:val="0098255A"/>
    <w:rsid w:val="009845BE"/>
    <w:rsid w:val="00984F89"/>
    <w:rsid w:val="00985CB9"/>
    <w:rsid w:val="00985FC9"/>
    <w:rsid w:val="00986541"/>
    <w:rsid w:val="00987DBC"/>
    <w:rsid w:val="00990BAD"/>
    <w:rsid w:val="009913A3"/>
    <w:rsid w:val="00993E51"/>
    <w:rsid w:val="009948C9"/>
    <w:rsid w:val="00996059"/>
    <w:rsid w:val="009969C9"/>
    <w:rsid w:val="009972C3"/>
    <w:rsid w:val="009A2097"/>
    <w:rsid w:val="009A305A"/>
    <w:rsid w:val="009A7A64"/>
    <w:rsid w:val="009B26D0"/>
    <w:rsid w:val="009B2E81"/>
    <w:rsid w:val="009B3FD8"/>
    <w:rsid w:val="009B4261"/>
    <w:rsid w:val="009B4C0A"/>
    <w:rsid w:val="009B4D58"/>
    <w:rsid w:val="009B562F"/>
    <w:rsid w:val="009C0B0A"/>
    <w:rsid w:val="009C4498"/>
    <w:rsid w:val="009C4B37"/>
    <w:rsid w:val="009C4F47"/>
    <w:rsid w:val="009C5AD1"/>
    <w:rsid w:val="009C64F9"/>
    <w:rsid w:val="009C7233"/>
    <w:rsid w:val="009D370C"/>
    <w:rsid w:val="009D6C00"/>
    <w:rsid w:val="009D78F6"/>
    <w:rsid w:val="009D7B96"/>
    <w:rsid w:val="009E043A"/>
    <w:rsid w:val="009E186E"/>
    <w:rsid w:val="009E3B83"/>
    <w:rsid w:val="009E5487"/>
    <w:rsid w:val="009F07D3"/>
    <w:rsid w:val="009F1DC9"/>
    <w:rsid w:val="009F1F91"/>
    <w:rsid w:val="009F210E"/>
    <w:rsid w:val="009F2730"/>
    <w:rsid w:val="009F2C93"/>
    <w:rsid w:val="009F3929"/>
    <w:rsid w:val="009F4ABD"/>
    <w:rsid w:val="009F7BD0"/>
    <w:rsid w:val="00A048FF"/>
    <w:rsid w:val="00A059A1"/>
    <w:rsid w:val="00A07D23"/>
    <w:rsid w:val="00A10775"/>
    <w:rsid w:val="00A109CB"/>
    <w:rsid w:val="00A1176E"/>
    <w:rsid w:val="00A11936"/>
    <w:rsid w:val="00A11D7C"/>
    <w:rsid w:val="00A13597"/>
    <w:rsid w:val="00A1491B"/>
    <w:rsid w:val="00A15663"/>
    <w:rsid w:val="00A15CC3"/>
    <w:rsid w:val="00A1633E"/>
    <w:rsid w:val="00A16F0D"/>
    <w:rsid w:val="00A16FED"/>
    <w:rsid w:val="00A171BC"/>
    <w:rsid w:val="00A204BE"/>
    <w:rsid w:val="00A231E2"/>
    <w:rsid w:val="00A238F0"/>
    <w:rsid w:val="00A25B39"/>
    <w:rsid w:val="00A30D59"/>
    <w:rsid w:val="00A31595"/>
    <w:rsid w:val="00A32A1B"/>
    <w:rsid w:val="00A333B7"/>
    <w:rsid w:val="00A33816"/>
    <w:rsid w:val="00A356EA"/>
    <w:rsid w:val="00A36C48"/>
    <w:rsid w:val="00A37750"/>
    <w:rsid w:val="00A41E0B"/>
    <w:rsid w:val="00A434AD"/>
    <w:rsid w:val="00A4417D"/>
    <w:rsid w:val="00A45545"/>
    <w:rsid w:val="00A46FD9"/>
    <w:rsid w:val="00A515A4"/>
    <w:rsid w:val="00A52BDA"/>
    <w:rsid w:val="00A54373"/>
    <w:rsid w:val="00A55631"/>
    <w:rsid w:val="00A562EB"/>
    <w:rsid w:val="00A57CBB"/>
    <w:rsid w:val="00A60DE1"/>
    <w:rsid w:val="00A61524"/>
    <w:rsid w:val="00A617A4"/>
    <w:rsid w:val="00A6195F"/>
    <w:rsid w:val="00A628A3"/>
    <w:rsid w:val="00A64912"/>
    <w:rsid w:val="00A67456"/>
    <w:rsid w:val="00A70A74"/>
    <w:rsid w:val="00A719ED"/>
    <w:rsid w:val="00A72E53"/>
    <w:rsid w:val="00A762CC"/>
    <w:rsid w:val="00A80EF0"/>
    <w:rsid w:val="00A841B6"/>
    <w:rsid w:val="00A862D4"/>
    <w:rsid w:val="00A86408"/>
    <w:rsid w:val="00A91A76"/>
    <w:rsid w:val="00A940B0"/>
    <w:rsid w:val="00A9644D"/>
    <w:rsid w:val="00A9689C"/>
    <w:rsid w:val="00AA3795"/>
    <w:rsid w:val="00AB033D"/>
    <w:rsid w:val="00AB18C2"/>
    <w:rsid w:val="00AB1C01"/>
    <w:rsid w:val="00AB24EE"/>
    <w:rsid w:val="00AB47D8"/>
    <w:rsid w:val="00AB6315"/>
    <w:rsid w:val="00AB69CB"/>
    <w:rsid w:val="00AC0C1F"/>
    <w:rsid w:val="00AC1305"/>
    <w:rsid w:val="00AC1E75"/>
    <w:rsid w:val="00AC502E"/>
    <w:rsid w:val="00AC776F"/>
    <w:rsid w:val="00AD28F9"/>
    <w:rsid w:val="00AD2BB5"/>
    <w:rsid w:val="00AD5641"/>
    <w:rsid w:val="00AD7F8A"/>
    <w:rsid w:val="00AE0427"/>
    <w:rsid w:val="00AE1088"/>
    <w:rsid w:val="00AE24C2"/>
    <w:rsid w:val="00AE2573"/>
    <w:rsid w:val="00AE3EC9"/>
    <w:rsid w:val="00AE4F33"/>
    <w:rsid w:val="00AE6F1E"/>
    <w:rsid w:val="00AF0972"/>
    <w:rsid w:val="00AF1BA4"/>
    <w:rsid w:val="00AF3BC6"/>
    <w:rsid w:val="00AF56AD"/>
    <w:rsid w:val="00B016A8"/>
    <w:rsid w:val="00B01EDD"/>
    <w:rsid w:val="00B028B6"/>
    <w:rsid w:val="00B02CB6"/>
    <w:rsid w:val="00B030ED"/>
    <w:rsid w:val="00B032D8"/>
    <w:rsid w:val="00B03E51"/>
    <w:rsid w:val="00B060CC"/>
    <w:rsid w:val="00B06A47"/>
    <w:rsid w:val="00B10AE9"/>
    <w:rsid w:val="00B10BDF"/>
    <w:rsid w:val="00B13FB0"/>
    <w:rsid w:val="00B16377"/>
    <w:rsid w:val="00B227C4"/>
    <w:rsid w:val="00B22BDF"/>
    <w:rsid w:val="00B23AAB"/>
    <w:rsid w:val="00B24D99"/>
    <w:rsid w:val="00B250EB"/>
    <w:rsid w:val="00B316DA"/>
    <w:rsid w:val="00B321AA"/>
    <w:rsid w:val="00B32BE2"/>
    <w:rsid w:val="00B33B3C"/>
    <w:rsid w:val="00B351C2"/>
    <w:rsid w:val="00B4068E"/>
    <w:rsid w:val="00B41EE6"/>
    <w:rsid w:val="00B42A00"/>
    <w:rsid w:val="00B42F57"/>
    <w:rsid w:val="00B43C4B"/>
    <w:rsid w:val="00B45543"/>
    <w:rsid w:val="00B47EAB"/>
    <w:rsid w:val="00B50EC5"/>
    <w:rsid w:val="00B518F0"/>
    <w:rsid w:val="00B52344"/>
    <w:rsid w:val="00B5440D"/>
    <w:rsid w:val="00B62744"/>
    <w:rsid w:val="00B62B97"/>
    <w:rsid w:val="00B6310B"/>
    <w:rsid w:val="00B63591"/>
    <w:rsid w:val="00B6374F"/>
    <w:rsid w:val="00B6382D"/>
    <w:rsid w:val="00B63AB5"/>
    <w:rsid w:val="00B65012"/>
    <w:rsid w:val="00B654DC"/>
    <w:rsid w:val="00B661AF"/>
    <w:rsid w:val="00B6634E"/>
    <w:rsid w:val="00B67455"/>
    <w:rsid w:val="00B67A2D"/>
    <w:rsid w:val="00B777DB"/>
    <w:rsid w:val="00B77BB5"/>
    <w:rsid w:val="00B82A6B"/>
    <w:rsid w:val="00B83148"/>
    <w:rsid w:val="00B84380"/>
    <w:rsid w:val="00B84431"/>
    <w:rsid w:val="00B8665C"/>
    <w:rsid w:val="00B86B6F"/>
    <w:rsid w:val="00B90115"/>
    <w:rsid w:val="00B91414"/>
    <w:rsid w:val="00B9219A"/>
    <w:rsid w:val="00B92E45"/>
    <w:rsid w:val="00B964F3"/>
    <w:rsid w:val="00BA5026"/>
    <w:rsid w:val="00BA593C"/>
    <w:rsid w:val="00BA7F0D"/>
    <w:rsid w:val="00BB3716"/>
    <w:rsid w:val="00BB40BF"/>
    <w:rsid w:val="00BB4928"/>
    <w:rsid w:val="00BB4D47"/>
    <w:rsid w:val="00BB5410"/>
    <w:rsid w:val="00BB5BE6"/>
    <w:rsid w:val="00BC0CD1"/>
    <w:rsid w:val="00BC3107"/>
    <w:rsid w:val="00BC42C8"/>
    <w:rsid w:val="00BC477E"/>
    <w:rsid w:val="00BC4C31"/>
    <w:rsid w:val="00BC58CD"/>
    <w:rsid w:val="00BD1980"/>
    <w:rsid w:val="00BD1B67"/>
    <w:rsid w:val="00BD2108"/>
    <w:rsid w:val="00BD25B6"/>
    <w:rsid w:val="00BD52BC"/>
    <w:rsid w:val="00BD52DB"/>
    <w:rsid w:val="00BE0203"/>
    <w:rsid w:val="00BE2E2F"/>
    <w:rsid w:val="00BE719A"/>
    <w:rsid w:val="00BE720A"/>
    <w:rsid w:val="00BE7569"/>
    <w:rsid w:val="00BE787F"/>
    <w:rsid w:val="00BE7F44"/>
    <w:rsid w:val="00BF0461"/>
    <w:rsid w:val="00BF0C86"/>
    <w:rsid w:val="00BF4944"/>
    <w:rsid w:val="00BF56D4"/>
    <w:rsid w:val="00BF5D04"/>
    <w:rsid w:val="00BF7ED9"/>
    <w:rsid w:val="00C01CAB"/>
    <w:rsid w:val="00C02140"/>
    <w:rsid w:val="00C032C7"/>
    <w:rsid w:val="00C04409"/>
    <w:rsid w:val="00C04D59"/>
    <w:rsid w:val="00C067E5"/>
    <w:rsid w:val="00C1012D"/>
    <w:rsid w:val="00C1107C"/>
    <w:rsid w:val="00C11666"/>
    <w:rsid w:val="00C11EB7"/>
    <w:rsid w:val="00C164CA"/>
    <w:rsid w:val="00C176CF"/>
    <w:rsid w:val="00C23F53"/>
    <w:rsid w:val="00C24EE9"/>
    <w:rsid w:val="00C25400"/>
    <w:rsid w:val="00C26757"/>
    <w:rsid w:val="00C27DE0"/>
    <w:rsid w:val="00C32092"/>
    <w:rsid w:val="00C3277C"/>
    <w:rsid w:val="00C34010"/>
    <w:rsid w:val="00C3574A"/>
    <w:rsid w:val="00C3748C"/>
    <w:rsid w:val="00C37842"/>
    <w:rsid w:val="00C42BF8"/>
    <w:rsid w:val="00C4393D"/>
    <w:rsid w:val="00C43D26"/>
    <w:rsid w:val="00C4457C"/>
    <w:rsid w:val="00C460AE"/>
    <w:rsid w:val="00C470A7"/>
    <w:rsid w:val="00C50043"/>
    <w:rsid w:val="00C503C6"/>
    <w:rsid w:val="00C5219F"/>
    <w:rsid w:val="00C53F37"/>
    <w:rsid w:val="00C53F68"/>
    <w:rsid w:val="00C543EB"/>
    <w:rsid w:val="00C545E9"/>
    <w:rsid w:val="00C54E84"/>
    <w:rsid w:val="00C5585B"/>
    <w:rsid w:val="00C55D27"/>
    <w:rsid w:val="00C60B43"/>
    <w:rsid w:val="00C61AB4"/>
    <w:rsid w:val="00C6300E"/>
    <w:rsid w:val="00C639DC"/>
    <w:rsid w:val="00C651C9"/>
    <w:rsid w:val="00C65AD3"/>
    <w:rsid w:val="00C67945"/>
    <w:rsid w:val="00C707A7"/>
    <w:rsid w:val="00C7303F"/>
    <w:rsid w:val="00C7573B"/>
    <w:rsid w:val="00C76517"/>
    <w:rsid w:val="00C76CF3"/>
    <w:rsid w:val="00C81D8C"/>
    <w:rsid w:val="00C84B64"/>
    <w:rsid w:val="00C87AFE"/>
    <w:rsid w:val="00C929A0"/>
    <w:rsid w:val="00C93208"/>
    <w:rsid w:val="00C9685F"/>
    <w:rsid w:val="00C974D4"/>
    <w:rsid w:val="00C97DB0"/>
    <w:rsid w:val="00CA3F95"/>
    <w:rsid w:val="00CA5F45"/>
    <w:rsid w:val="00CA6A1E"/>
    <w:rsid w:val="00CA7159"/>
    <w:rsid w:val="00CB2038"/>
    <w:rsid w:val="00CB28DC"/>
    <w:rsid w:val="00CB319C"/>
    <w:rsid w:val="00CB3625"/>
    <w:rsid w:val="00CB55F7"/>
    <w:rsid w:val="00CB5823"/>
    <w:rsid w:val="00CB5F96"/>
    <w:rsid w:val="00CB66B2"/>
    <w:rsid w:val="00CB7460"/>
    <w:rsid w:val="00CC18EF"/>
    <w:rsid w:val="00CC2740"/>
    <w:rsid w:val="00CC72C8"/>
    <w:rsid w:val="00CD2EAB"/>
    <w:rsid w:val="00CD41A4"/>
    <w:rsid w:val="00CD601A"/>
    <w:rsid w:val="00CE1013"/>
    <w:rsid w:val="00CE13E6"/>
    <w:rsid w:val="00CE1E31"/>
    <w:rsid w:val="00CE423C"/>
    <w:rsid w:val="00CF0BB2"/>
    <w:rsid w:val="00CF143E"/>
    <w:rsid w:val="00CF1991"/>
    <w:rsid w:val="00CF34F9"/>
    <w:rsid w:val="00CF3997"/>
    <w:rsid w:val="00CF63F8"/>
    <w:rsid w:val="00D007BD"/>
    <w:rsid w:val="00D00D2E"/>
    <w:rsid w:val="00D00EAA"/>
    <w:rsid w:val="00D012E8"/>
    <w:rsid w:val="00D03FA7"/>
    <w:rsid w:val="00D04D67"/>
    <w:rsid w:val="00D07008"/>
    <w:rsid w:val="00D122C2"/>
    <w:rsid w:val="00D124D8"/>
    <w:rsid w:val="00D128E7"/>
    <w:rsid w:val="00D13441"/>
    <w:rsid w:val="00D15B0E"/>
    <w:rsid w:val="00D15E93"/>
    <w:rsid w:val="00D21E86"/>
    <w:rsid w:val="00D243A3"/>
    <w:rsid w:val="00D24E32"/>
    <w:rsid w:val="00D258C4"/>
    <w:rsid w:val="00D26758"/>
    <w:rsid w:val="00D27EFB"/>
    <w:rsid w:val="00D34423"/>
    <w:rsid w:val="00D35C57"/>
    <w:rsid w:val="00D3600E"/>
    <w:rsid w:val="00D42DFC"/>
    <w:rsid w:val="00D44C44"/>
    <w:rsid w:val="00D459EB"/>
    <w:rsid w:val="00D477C3"/>
    <w:rsid w:val="00D47B78"/>
    <w:rsid w:val="00D50BEF"/>
    <w:rsid w:val="00D52EFE"/>
    <w:rsid w:val="00D5325F"/>
    <w:rsid w:val="00D53E7B"/>
    <w:rsid w:val="00D5547C"/>
    <w:rsid w:val="00D56314"/>
    <w:rsid w:val="00D56428"/>
    <w:rsid w:val="00D57D11"/>
    <w:rsid w:val="00D60509"/>
    <w:rsid w:val="00D623B9"/>
    <w:rsid w:val="00D623E2"/>
    <w:rsid w:val="00D635E9"/>
    <w:rsid w:val="00D63EF6"/>
    <w:rsid w:val="00D64027"/>
    <w:rsid w:val="00D64769"/>
    <w:rsid w:val="00D70DFB"/>
    <w:rsid w:val="00D710A5"/>
    <w:rsid w:val="00D7155F"/>
    <w:rsid w:val="00D73029"/>
    <w:rsid w:val="00D74A44"/>
    <w:rsid w:val="00D7535C"/>
    <w:rsid w:val="00D766DF"/>
    <w:rsid w:val="00D76E95"/>
    <w:rsid w:val="00D77763"/>
    <w:rsid w:val="00D81781"/>
    <w:rsid w:val="00D81834"/>
    <w:rsid w:val="00D83697"/>
    <w:rsid w:val="00D868B0"/>
    <w:rsid w:val="00D87300"/>
    <w:rsid w:val="00D91BAD"/>
    <w:rsid w:val="00D93137"/>
    <w:rsid w:val="00D93611"/>
    <w:rsid w:val="00D93EEA"/>
    <w:rsid w:val="00D9539C"/>
    <w:rsid w:val="00D96720"/>
    <w:rsid w:val="00DA3018"/>
    <w:rsid w:val="00DA69C6"/>
    <w:rsid w:val="00DB1D16"/>
    <w:rsid w:val="00DB49C1"/>
    <w:rsid w:val="00DB585E"/>
    <w:rsid w:val="00DC1309"/>
    <w:rsid w:val="00DC4FA1"/>
    <w:rsid w:val="00DC566E"/>
    <w:rsid w:val="00DC6D7B"/>
    <w:rsid w:val="00DD0F57"/>
    <w:rsid w:val="00DD3052"/>
    <w:rsid w:val="00DD78EE"/>
    <w:rsid w:val="00DD7E62"/>
    <w:rsid w:val="00DE19B0"/>
    <w:rsid w:val="00DE2002"/>
    <w:rsid w:val="00DE2EE2"/>
    <w:rsid w:val="00DE37C7"/>
    <w:rsid w:val="00DE3ABC"/>
    <w:rsid w:val="00DF2289"/>
    <w:rsid w:val="00DF3270"/>
    <w:rsid w:val="00DF5548"/>
    <w:rsid w:val="00DF7AE9"/>
    <w:rsid w:val="00DF7DC9"/>
    <w:rsid w:val="00E00CA7"/>
    <w:rsid w:val="00E02192"/>
    <w:rsid w:val="00E03348"/>
    <w:rsid w:val="00E05704"/>
    <w:rsid w:val="00E10C02"/>
    <w:rsid w:val="00E129BE"/>
    <w:rsid w:val="00E13D96"/>
    <w:rsid w:val="00E20D06"/>
    <w:rsid w:val="00E24D66"/>
    <w:rsid w:val="00E26AD1"/>
    <w:rsid w:val="00E279F3"/>
    <w:rsid w:val="00E30313"/>
    <w:rsid w:val="00E31C85"/>
    <w:rsid w:val="00E338CE"/>
    <w:rsid w:val="00E35B6C"/>
    <w:rsid w:val="00E36915"/>
    <w:rsid w:val="00E37760"/>
    <w:rsid w:val="00E47F9C"/>
    <w:rsid w:val="00E509E9"/>
    <w:rsid w:val="00E5165C"/>
    <w:rsid w:val="00E51B89"/>
    <w:rsid w:val="00E525C7"/>
    <w:rsid w:val="00E52754"/>
    <w:rsid w:val="00E533C9"/>
    <w:rsid w:val="00E54292"/>
    <w:rsid w:val="00E54C87"/>
    <w:rsid w:val="00E54DF2"/>
    <w:rsid w:val="00E55887"/>
    <w:rsid w:val="00E56B46"/>
    <w:rsid w:val="00E56E36"/>
    <w:rsid w:val="00E61968"/>
    <w:rsid w:val="00E626B9"/>
    <w:rsid w:val="00E63666"/>
    <w:rsid w:val="00E7322F"/>
    <w:rsid w:val="00E74DC7"/>
    <w:rsid w:val="00E75024"/>
    <w:rsid w:val="00E758AD"/>
    <w:rsid w:val="00E8155A"/>
    <w:rsid w:val="00E82D9D"/>
    <w:rsid w:val="00E84959"/>
    <w:rsid w:val="00E84ECA"/>
    <w:rsid w:val="00E85A5C"/>
    <w:rsid w:val="00E86815"/>
    <w:rsid w:val="00E86FF9"/>
    <w:rsid w:val="00E87699"/>
    <w:rsid w:val="00E87CA1"/>
    <w:rsid w:val="00E947C6"/>
    <w:rsid w:val="00E94AF0"/>
    <w:rsid w:val="00E970E7"/>
    <w:rsid w:val="00EA1146"/>
    <w:rsid w:val="00EA402D"/>
    <w:rsid w:val="00EA4D7A"/>
    <w:rsid w:val="00EA5162"/>
    <w:rsid w:val="00EA6381"/>
    <w:rsid w:val="00EB158D"/>
    <w:rsid w:val="00EB2DC2"/>
    <w:rsid w:val="00EB32A4"/>
    <w:rsid w:val="00EB3F2C"/>
    <w:rsid w:val="00EB42B1"/>
    <w:rsid w:val="00EB4FF4"/>
    <w:rsid w:val="00EB510C"/>
    <w:rsid w:val="00EB5CF5"/>
    <w:rsid w:val="00EC26B2"/>
    <w:rsid w:val="00EC51DC"/>
    <w:rsid w:val="00ED3325"/>
    <w:rsid w:val="00ED3B16"/>
    <w:rsid w:val="00ED492F"/>
    <w:rsid w:val="00ED691C"/>
    <w:rsid w:val="00ED757C"/>
    <w:rsid w:val="00EE06C7"/>
    <w:rsid w:val="00EE2584"/>
    <w:rsid w:val="00EE3E36"/>
    <w:rsid w:val="00EE4328"/>
    <w:rsid w:val="00EE65EA"/>
    <w:rsid w:val="00EF075E"/>
    <w:rsid w:val="00EF18CC"/>
    <w:rsid w:val="00EF2A5D"/>
    <w:rsid w:val="00EF2E3A"/>
    <w:rsid w:val="00EF4682"/>
    <w:rsid w:val="00EF54B1"/>
    <w:rsid w:val="00F00187"/>
    <w:rsid w:val="00F00236"/>
    <w:rsid w:val="00F019E7"/>
    <w:rsid w:val="00F03BC9"/>
    <w:rsid w:val="00F042AD"/>
    <w:rsid w:val="00F047E2"/>
    <w:rsid w:val="00F078DC"/>
    <w:rsid w:val="00F1042C"/>
    <w:rsid w:val="00F106FA"/>
    <w:rsid w:val="00F120E6"/>
    <w:rsid w:val="00F13E86"/>
    <w:rsid w:val="00F14249"/>
    <w:rsid w:val="00F17B00"/>
    <w:rsid w:val="00F20F12"/>
    <w:rsid w:val="00F22141"/>
    <w:rsid w:val="00F2480C"/>
    <w:rsid w:val="00F27F07"/>
    <w:rsid w:val="00F311EC"/>
    <w:rsid w:val="00F34D3B"/>
    <w:rsid w:val="00F353D4"/>
    <w:rsid w:val="00F3559E"/>
    <w:rsid w:val="00F36085"/>
    <w:rsid w:val="00F369D9"/>
    <w:rsid w:val="00F41E7C"/>
    <w:rsid w:val="00F438B7"/>
    <w:rsid w:val="00F43971"/>
    <w:rsid w:val="00F45FA2"/>
    <w:rsid w:val="00F46CD0"/>
    <w:rsid w:val="00F508C0"/>
    <w:rsid w:val="00F520FB"/>
    <w:rsid w:val="00F527EA"/>
    <w:rsid w:val="00F52936"/>
    <w:rsid w:val="00F54AFE"/>
    <w:rsid w:val="00F55057"/>
    <w:rsid w:val="00F56E57"/>
    <w:rsid w:val="00F607C5"/>
    <w:rsid w:val="00F61A15"/>
    <w:rsid w:val="00F637B0"/>
    <w:rsid w:val="00F63EB1"/>
    <w:rsid w:val="00F64A8C"/>
    <w:rsid w:val="00F65CEF"/>
    <w:rsid w:val="00F660DC"/>
    <w:rsid w:val="00F67168"/>
    <w:rsid w:val="00F6725C"/>
    <w:rsid w:val="00F677A9"/>
    <w:rsid w:val="00F679D3"/>
    <w:rsid w:val="00F71465"/>
    <w:rsid w:val="00F731F1"/>
    <w:rsid w:val="00F74938"/>
    <w:rsid w:val="00F760E7"/>
    <w:rsid w:val="00F80AE4"/>
    <w:rsid w:val="00F828DF"/>
    <w:rsid w:val="00F84CF5"/>
    <w:rsid w:val="00F854CD"/>
    <w:rsid w:val="00F8608C"/>
    <w:rsid w:val="00F862DF"/>
    <w:rsid w:val="00F86C1F"/>
    <w:rsid w:val="00F92ADF"/>
    <w:rsid w:val="00F92D35"/>
    <w:rsid w:val="00F97AF3"/>
    <w:rsid w:val="00F97BB8"/>
    <w:rsid w:val="00FA28B0"/>
    <w:rsid w:val="00FA30B3"/>
    <w:rsid w:val="00FA40F4"/>
    <w:rsid w:val="00FA420B"/>
    <w:rsid w:val="00FA458E"/>
    <w:rsid w:val="00FA64DC"/>
    <w:rsid w:val="00FA6F7D"/>
    <w:rsid w:val="00FA732F"/>
    <w:rsid w:val="00FB14F2"/>
    <w:rsid w:val="00FB1670"/>
    <w:rsid w:val="00FB3CA2"/>
    <w:rsid w:val="00FB3DDE"/>
    <w:rsid w:val="00FB521B"/>
    <w:rsid w:val="00FB6CCF"/>
    <w:rsid w:val="00FB7092"/>
    <w:rsid w:val="00FB745F"/>
    <w:rsid w:val="00FB7C04"/>
    <w:rsid w:val="00FC1402"/>
    <w:rsid w:val="00FC1587"/>
    <w:rsid w:val="00FC17B2"/>
    <w:rsid w:val="00FC51CF"/>
    <w:rsid w:val="00FC522B"/>
    <w:rsid w:val="00FC59B6"/>
    <w:rsid w:val="00FC74DC"/>
    <w:rsid w:val="00FD08FD"/>
    <w:rsid w:val="00FD1BD3"/>
    <w:rsid w:val="00FD1E13"/>
    <w:rsid w:val="00FD66D1"/>
    <w:rsid w:val="00FD74CA"/>
    <w:rsid w:val="00FD7EB1"/>
    <w:rsid w:val="00FD7F08"/>
    <w:rsid w:val="00FE3E9E"/>
    <w:rsid w:val="00FE41C9"/>
    <w:rsid w:val="00FE66A4"/>
    <w:rsid w:val="00FE6DD9"/>
    <w:rsid w:val="00FE70A8"/>
    <w:rsid w:val="00FE7224"/>
    <w:rsid w:val="00FE7F93"/>
    <w:rsid w:val="00FF172B"/>
    <w:rsid w:val="00FF1D38"/>
    <w:rsid w:val="00FF4DF8"/>
    <w:rsid w:val="00FF5C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C58593"/>
  <w15:docId w15:val="{6F9AC69F-9BD5-4FB4-99EE-AEA34044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3018"/>
    <w:pPr>
      <w:spacing w:line="260" w:lineRule="atLeast"/>
    </w:pPr>
    <w:rPr>
      <w:sz w:val="22"/>
    </w:rPr>
  </w:style>
  <w:style w:type="paragraph" w:styleId="Heading1">
    <w:name w:val="heading 1"/>
    <w:basedOn w:val="Normal"/>
    <w:next w:val="Normal"/>
    <w:link w:val="Heading1Char"/>
    <w:uiPriority w:val="9"/>
    <w:qFormat/>
    <w:rsid w:val="00DA3018"/>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A3018"/>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A3018"/>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A3018"/>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A3018"/>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A3018"/>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A3018"/>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A3018"/>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3018"/>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A3018"/>
  </w:style>
  <w:style w:type="paragraph" w:customStyle="1" w:styleId="OPCParaBase">
    <w:name w:val="OPCParaBase"/>
    <w:qFormat/>
    <w:rsid w:val="00DA3018"/>
    <w:pPr>
      <w:spacing w:line="260" w:lineRule="atLeast"/>
    </w:pPr>
    <w:rPr>
      <w:rFonts w:eastAsia="Times New Roman" w:cs="Times New Roman"/>
      <w:sz w:val="22"/>
      <w:lang w:eastAsia="en-AU"/>
    </w:rPr>
  </w:style>
  <w:style w:type="paragraph" w:customStyle="1" w:styleId="ShortT">
    <w:name w:val="ShortT"/>
    <w:basedOn w:val="OPCParaBase"/>
    <w:next w:val="Normal"/>
    <w:qFormat/>
    <w:rsid w:val="00DA3018"/>
    <w:pPr>
      <w:spacing w:line="240" w:lineRule="auto"/>
    </w:pPr>
    <w:rPr>
      <w:b/>
      <w:sz w:val="40"/>
    </w:rPr>
  </w:style>
  <w:style w:type="paragraph" w:customStyle="1" w:styleId="ActHead1">
    <w:name w:val="ActHead 1"/>
    <w:aliases w:val="c"/>
    <w:basedOn w:val="OPCParaBase"/>
    <w:next w:val="Normal"/>
    <w:qFormat/>
    <w:rsid w:val="00DA301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A301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A301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A301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A301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A301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A301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A301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A301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A3018"/>
  </w:style>
  <w:style w:type="paragraph" w:customStyle="1" w:styleId="Blocks">
    <w:name w:val="Blocks"/>
    <w:aliases w:val="bb"/>
    <w:basedOn w:val="OPCParaBase"/>
    <w:qFormat/>
    <w:rsid w:val="00DA3018"/>
    <w:pPr>
      <w:spacing w:line="240" w:lineRule="auto"/>
    </w:pPr>
    <w:rPr>
      <w:sz w:val="24"/>
    </w:rPr>
  </w:style>
  <w:style w:type="paragraph" w:customStyle="1" w:styleId="BoxText">
    <w:name w:val="BoxText"/>
    <w:aliases w:val="bt"/>
    <w:basedOn w:val="OPCParaBase"/>
    <w:qFormat/>
    <w:rsid w:val="00DA301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A3018"/>
    <w:rPr>
      <w:b/>
    </w:rPr>
  </w:style>
  <w:style w:type="paragraph" w:customStyle="1" w:styleId="BoxHeadItalic">
    <w:name w:val="BoxHeadItalic"/>
    <w:aliases w:val="bhi"/>
    <w:basedOn w:val="BoxText"/>
    <w:next w:val="BoxStep"/>
    <w:qFormat/>
    <w:rsid w:val="00DA3018"/>
    <w:rPr>
      <w:i/>
    </w:rPr>
  </w:style>
  <w:style w:type="paragraph" w:customStyle="1" w:styleId="BoxList">
    <w:name w:val="BoxList"/>
    <w:aliases w:val="bl"/>
    <w:basedOn w:val="BoxText"/>
    <w:qFormat/>
    <w:rsid w:val="00DA3018"/>
    <w:pPr>
      <w:ind w:left="1559" w:hanging="425"/>
    </w:pPr>
  </w:style>
  <w:style w:type="paragraph" w:customStyle="1" w:styleId="BoxNote">
    <w:name w:val="BoxNote"/>
    <w:aliases w:val="bn"/>
    <w:basedOn w:val="BoxText"/>
    <w:qFormat/>
    <w:rsid w:val="00DA3018"/>
    <w:pPr>
      <w:tabs>
        <w:tab w:val="left" w:pos="1985"/>
      </w:tabs>
      <w:spacing w:before="122" w:line="198" w:lineRule="exact"/>
      <w:ind w:left="2948" w:hanging="1814"/>
    </w:pPr>
    <w:rPr>
      <w:sz w:val="18"/>
    </w:rPr>
  </w:style>
  <w:style w:type="paragraph" w:customStyle="1" w:styleId="BoxPara">
    <w:name w:val="BoxPara"/>
    <w:aliases w:val="bp"/>
    <w:basedOn w:val="BoxText"/>
    <w:qFormat/>
    <w:rsid w:val="00DA3018"/>
    <w:pPr>
      <w:tabs>
        <w:tab w:val="right" w:pos="2268"/>
      </w:tabs>
      <w:ind w:left="2552" w:hanging="1418"/>
    </w:pPr>
  </w:style>
  <w:style w:type="paragraph" w:customStyle="1" w:styleId="BoxStep">
    <w:name w:val="BoxStep"/>
    <w:aliases w:val="bs"/>
    <w:basedOn w:val="BoxText"/>
    <w:qFormat/>
    <w:rsid w:val="00DA3018"/>
    <w:pPr>
      <w:ind w:left="1985" w:hanging="851"/>
    </w:pPr>
  </w:style>
  <w:style w:type="character" w:customStyle="1" w:styleId="CharAmPartNo">
    <w:name w:val="CharAmPartNo"/>
    <w:basedOn w:val="OPCCharBase"/>
    <w:qFormat/>
    <w:rsid w:val="00DA3018"/>
  </w:style>
  <w:style w:type="character" w:customStyle="1" w:styleId="CharAmPartText">
    <w:name w:val="CharAmPartText"/>
    <w:basedOn w:val="OPCCharBase"/>
    <w:qFormat/>
    <w:rsid w:val="00DA3018"/>
  </w:style>
  <w:style w:type="character" w:customStyle="1" w:styleId="CharAmSchNo">
    <w:name w:val="CharAmSchNo"/>
    <w:basedOn w:val="OPCCharBase"/>
    <w:qFormat/>
    <w:rsid w:val="00DA3018"/>
  </w:style>
  <w:style w:type="character" w:customStyle="1" w:styleId="CharAmSchText">
    <w:name w:val="CharAmSchText"/>
    <w:basedOn w:val="OPCCharBase"/>
    <w:qFormat/>
    <w:rsid w:val="00DA3018"/>
  </w:style>
  <w:style w:type="character" w:customStyle="1" w:styleId="CharBoldItalic">
    <w:name w:val="CharBoldItalic"/>
    <w:basedOn w:val="OPCCharBase"/>
    <w:uiPriority w:val="1"/>
    <w:qFormat/>
    <w:rsid w:val="00DA3018"/>
    <w:rPr>
      <w:b/>
      <w:i/>
    </w:rPr>
  </w:style>
  <w:style w:type="character" w:customStyle="1" w:styleId="CharChapNo">
    <w:name w:val="CharChapNo"/>
    <w:basedOn w:val="OPCCharBase"/>
    <w:uiPriority w:val="1"/>
    <w:qFormat/>
    <w:rsid w:val="00DA3018"/>
  </w:style>
  <w:style w:type="character" w:customStyle="1" w:styleId="CharChapText">
    <w:name w:val="CharChapText"/>
    <w:basedOn w:val="OPCCharBase"/>
    <w:uiPriority w:val="1"/>
    <w:qFormat/>
    <w:rsid w:val="00DA3018"/>
  </w:style>
  <w:style w:type="character" w:customStyle="1" w:styleId="CharDivNo">
    <w:name w:val="CharDivNo"/>
    <w:basedOn w:val="OPCCharBase"/>
    <w:uiPriority w:val="1"/>
    <w:qFormat/>
    <w:rsid w:val="00DA3018"/>
  </w:style>
  <w:style w:type="character" w:customStyle="1" w:styleId="CharDivText">
    <w:name w:val="CharDivText"/>
    <w:basedOn w:val="OPCCharBase"/>
    <w:uiPriority w:val="1"/>
    <w:qFormat/>
    <w:rsid w:val="00DA3018"/>
  </w:style>
  <w:style w:type="character" w:customStyle="1" w:styleId="CharItalic">
    <w:name w:val="CharItalic"/>
    <w:basedOn w:val="OPCCharBase"/>
    <w:uiPriority w:val="1"/>
    <w:qFormat/>
    <w:rsid w:val="00DA3018"/>
    <w:rPr>
      <w:i/>
    </w:rPr>
  </w:style>
  <w:style w:type="character" w:customStyle="1" w:styleId="CharPartNo">
    <w:name w:val="CharPartNo"/>
    <w:basedOn w:val="OPCCharBase"/>
    <w:uiPriority w:val="1"/>
    <w:qFormat/>
    <w:rsid w:val="00DA3018"/>
  </w:style>
  <w:style w:type="character" w:customStyle="1" w:styleId="CharPartText">
    <w:name w:val="CharPartText"/>
    <w:basedOn w:val="OPCCharBase"/>
    <w:uiPriority w:val="1"/>
    <w:qFormat/>
    <w:rsid w:val="00DA3018"/>
  </w:style>
  <w:style w:type="character" w:customStyle="1" w:styleId="CharSectno">
    <w:name w:val="CharSectno"/>
    <w:basedOn w:val="OPCCharBase"/>
    <w:qFormat/>
    <w:rsid w:val="00DA3018"/>
  </w:style>
  <w:style w:type="character" w:customStyle="1" w:styleId="CharSubdNo">
    <w:name w:val="CharSubdNo"/>
    <w:basedOn w:val="OPCCharBase"/>
    <w:uiPriority w:val="1"/>
    <w:qFormat/>
    <w:rsid w:val="00DA3018"/>
  </w:style>
  <w:style w:type="character" w:customStyle="1" w:styleId="CharSubdText">
    <w:name w:val="CharSubdText"/>
    <w:basedOn w:val="OPCCharBase"/>
    <w:uiPriority w:val="1"/>
    <w:qFormat/>
    <w:rsid w:val="00DA3018"/>
  </w:style>
  <w:style w:type="paragraph" w:customStyle="1" w:styleId="CTA--">
    <w:name w:val="CTA --"/>
    <w:basedOn w:val="OPCParaBase"/>
    <w:next w:val="Normal"/>
    <w:rsid w:val="00DA3018"/>
    <w:pPr>
      <w:spacing w:before="60" w:line="240" w:lineRule="atLeast"/>
      <w:ind w:left="142" w:hanging="142"/>
    </w:pPr>
    <w:rPr>
      <w:sz w:val="20"/>
    </w:rPr>
  </w:style>
  <w:style w:type="paragraph" w:customStyle="1" w:styleId="CTA-">
    <w:name w:val="CTA -"/>
    <w:basedOn w:val="OPCParaBase"/>
    <w:rsid w:val="00DA3018"/>
    <w:pPr>
      <w:spacing w:before="60" w:line="240" w:lineRule="atLeast"/>
      <w:ind w:left="85" w:hanging="85"/>
    </w:pPr>
    <w:rPr>
      <w:sz w:val="20"/>
    </w:rPr>
  </w:style>
  <w:style w:type="paragraph" w:customStyle="1" w:styleId="CTA---">
    <w:name w:val="CTA ---"/>
    <w:basedOn w:val="OPCParaBase"/>
    <w:next w:val="Normal"/>
    <w:rsid w:val="00DA3018"/>
    <w:pPr>
      <w:spacing w:before="60" w:line="240" w:lineRule="atLeast"/>
      <w:ind w:left="198" w:hanging="198"/>
    </w:pPr>
    <w:rPr>
      <w:sz w:val="20"/>
    </w:rPr>
  </w:style>
  <w:style w:type="paragraph" w:customStyle="1" w:styleId="CTA----">
    <w:name w:val="CTA ----"/>
    <w:basedOn w:val="OPCParaBase"/>
    <w:next w:val="Normal"/>
    <w:rsid w:val="00DA3018"/>
    <w:pPr>
      <w:spacing w:before="60" w:line="240" w:lineRule="atLeast"/>
      <w:ind w:left="255" w:hanging="255"/>
    </w:pPr>
    <w:rPr>
      <w:sz w:val="20"/>
    </w:rPr>
  </w:style>
  <w:style w:type="paragraph" w:customStyle="1" w:styleId="CTA1a">
    <w:name w:val="CTA 1(a)"/>
    <w:basedOn w:val="OPCParaBase"/>
    <w:rsid w:val="00DA3018"/>
    <w:pPr>
      <w:tabs>
        <w:tab w:val="right" w:pos="414"/>
      </w:tabs>
      <w:spacing w:before="40" w:line="240" w:lineRule="atLeast"/>
      <w:ind w:left="675" w:hanging="675"/>
    </w:pPr>
    <w:rPr>
      <w:sz w:val="20"/>
    </w:rPr>
  </w:style>
  <w:style w:type="paragraph" w:customStyle="1" w:styleId="CTA1ai">
    <w:name w:val="CTA 1(a)(i)"/>
    <w:basedOn w:val="OPCParaBase"/>
    <w:rsid w:val="00DA3018"/>
    <w:pPr>
      <w:tabs>
        <w:tab w:val="right" w:pos="1004"/>
      </w:tabs>
      <w:spacing w:before="40" w:line="240" w:lineRule="atLeast"/>
      <w:ind w:left="1253" w:hanging="1253"/>
    </w:pPr>
    <w:rPr>
      <w:sz w:val="20"/>
    </w:rPr>
  </w:style>
  <w:style w:type="paragraph" w:customStyle="1" w:styleId="CTA2a">
    <w:name w:val="CTA 2(a)"/>
    <w:basedOn w:val="OPCParaBase"/>
    <w:rsid w:val="00DA3018"/>
    <w:pPr>
      <w:tabs>
        <w:tab w:val="right" w:pos="482"/>
      </w:tabs>
      <w:spacing w:before="40" w:line="240" w:lineRule="atLeast"/>
      <w:ind w:left="748" w:hanging="748"/>
    </w:pPr>
    <w:rPr>
      <w:sz w:val="20"/>
    </w:rPr>
  </w:style>
  <w:style w:type="paragraph" w:customStyle="1" w:styleId="CTA2ai">
    <w:name w:val="CTA 2(a)(i)"/>
    <w:basedOn w:val="OPCParaBase"/>
    <w:rsid w:val="00DA3018"/>
    <w:pPr>
      <w:tabs>
        <w:tab w:val="right" w:pos="1089"/>
      </w:tabs>
      <w:spacing w:before="40" w:line="240" w:lineRule="atLeast"/>
      <w:ind w:left="1327" w:hanging="1327"/>
    </w:pPr>
    <w:rPr>
      <w:sz w:val="20"/>
    </w:rPr>
  </w:style>
  <w:style w:type="paragraph" w:customStyle="1" w:styleId="CTA3a">
    <w:name w:val="CTA 3(a)"/>
    <w:basedOn w:val="OPCParaBase"/>
    <w:rsid w:val="00DA3018"/>
    <w:pPr>
      <w:tabs>
        <w:tab w:val="right" w:pos="556"/>
      </w:tabs>
      <w:spacing w:before="40" w:line="240" w:lineRule="atLeast"/>
      <w:ind w:left="805" w:hanging="805"/>
    </w:pPr>
    <w:rPr>
      <w:sz w:val="20"/>
    </w:rPr>
  </w:style>
  <w:style w:type="paragraph" w:customStyle="1" w:styleId="CTA3ai">
    <w:name w:val="CTA 3(a)(i)"/>
    <w:basedOn w:val="OPCParaBase"/>
    <w:rsid w:val="00DA3018"/>
    <w:pPr>
      <w:tabs>
        <w:tab w:val="right" w:pos="1140"/>
      </w:tabs>
      <w:spacing w:before="40" w:line="240" w:lineRule="atLeast"/>
      <w:ind w:left="1361" w:hanging="1361"/>
    </w:pPr>
    <w:rPr>
      <w:sz w:val="20"/>
    </w:rPr>
  </w:style>
  <w:style w:type="paragraph" w:customStyle="1" w:styleId="CTA4a">
    <w:name w:val="CTA 4(a)"/>
    <w:basedOn w:val="OPCParaBase"/>
    <w:rsid w:val="00DA3018"/>
    <w:pPr>
      <w:tabs>
        <w:tab w:val="right" w:pos="624"/>
      </w:tabs>
      <w:spacing w:before="40" w:line="240" w:lineRule="atLeast"/>
      <w:ind w:left="873" w:hanging="873"/>
    </w:pPr>
    <w:rPr>
      <w:sz w:val="20"/>
    </w:rPr>
  </w:style>
  <w:style w:type="paragraph" w:customStyle="1" w:styleId="CTA4ai">
    <w:name w:val="CTA 4(a)(i)"/>
    <w:basedOn w:val="OPCParaBase"/>
    <w:rsid w:val="00DA3018"/>
    <w:pPr>
      <w:tabs>
        <w:tab w:val="right" w:pos="1213"/>
      </w:tabs>
      <w:spacing w:before="40" w:line="240" w:lineRule="atLeast"/>
      <w:ind w:left="1452" w:hanging="1452"/>
    </w:pPr>
    <w:rPr>
      <w:sz w:val="20"/>
    </w:rPr>
  </w:style>
  <w:style w:type="paragraph" w:customStyle="1" w:styleId="CTACAPS">
    <w:name w:val="CTA CAPS"/>
    <w:basedOn w:val="OPCParaBase"/>
    <w:rsid w:val="00DA3018"/>
    <w:pPr>
      <w:spacing w:before="60" w:line="240" w:lineRule="atLeast"/>
    </w:pPr>
    <w:rPr>
      <w:sz w:val="20"/>
    </w:rPr>
  </w:style>
  <w:style w:type="paragraph" w:customStyle="1" w:styleId="CTAright">
    <w:name w:val="CTA right"/>
    <w:basedOn w:val="OPCParaBase"/>
    <w:rsid w:val="00DA3018"/>
    <w:pPr>
      <w:spacing w:before="60" w:line="240" w:lineRule="auto"/>
      <w:jc w:val="right"/>
    </w:pPr>
    <w:rPr>
      <w:sz w:val="20"/>
    </w:rPr>
  </w:style>
  <w:style w:type="paragraph" w:customStyle="1" w:styleId="subsection">
    <w:name w:val="subsection"/>
    <w:aliases w:val="ss"/>
    <w:basedOn w:val="OPCParaBase"/>
    <w:link w:val="subsectionChar"/>
    <w:rsid w:val="00DA3018"/>
    <w:pPr>
      <w:tabs>
        <w:tab w:val="right" w:pos="1021"/>
      </w:tabs>
      <w:spacing w:before="180" w:line="240" w:lineRule="auto"/>
      <w:ind w:left="1134" w:hanging="1134"/>
    </w:pPr>
  </w:style>
  <w:style w:type="paragraph" w:customStyle="1" w:styleId="Definition">
    <w:name w:val="Definition"/>
    <w:aliases w:val="dd"/>
    <w:basedOn w:val="OPCParaBase"/>
    <w:rsid w:val="00DA3018"/>
    <w:pPr>
      <w:spacing w:before="180" w:line="240" w:lineRule="auto"/>
      <w:ind w:left="1134"/>
    </w:pPr>
  </w:style>
  <w:style w:type="paragraph" w:customStyle="1" w:styleId="ETAsubitem">
    <w:name w:val="ETA(subitem)"/>
    <w:basedOn w:val="OPCParaBase"/>
    <w:rsid w:val="00DA3018"/>
    <w:pPr>
      <w:tabs>
        <w:tab w:val="right" w:pos="340"/>
      </w:tabs>
      <w:spacing w:before="60" w:line="240" w:lineRule="auto"/>
      <w:ind w:left="454" w:hanging="454"/>
    </w:pPr>
    <w:rPr>
      <w:sz w:val="20"/>
    </w:rPr>
  </w:style>
  <w:style w:type="paragraph" w:customStyle="1" w:styleId="ETApara">
    <w:name w:val="ETA(para)"/>
    <w:basedOn w:val="OPCParaBase"/>
    <w:rsid w:val="00DA3018"/>
    <w:pPr>
      <w:tabs>
        <w:tab w:val="right" w:pos="754"/>
      </w:tabs>
      <w:spacing w:before="60" w:line="240" w:lineRule="auto"/>
      <w:ind w:left="828" w:hanging="828"/>
    </w:pPr>
    <w:rPr>
      <w:sz w:val="20"/>
    </w:rPr>
  </w:style>
  <w:style w:type="paragraph" w:customStyle="1" w:styleId="ETAsubpara">
    <w:name w:val="ETA(subpara)"/>
    <w:basedOn w:val="OPCParaBase"/>
    <w:rsid w:val="00DA3018"/>
    <w:pPr>
      <w:tabs>
        <w:tab w:val="right" w:pos="1083"/>
      </w:tabs>
      <w:spacing w:before="60" w:line="240" w:lineRule="auto"/>
      <w:ind w:left="1191" w:hanging="1191"/>
    </w:pPr>
    <w:rPr>
      <w:sz w:val="20"/>
    </w:rPr>
  </w:style>
  <w:style w:type="paragraph" w:customStyle="1" w:styleId="ETAsub-subpara">
    <w:name w:val="ETA(sub-subpara)"/>
    <w:basedOn w:val="OPCParaBase"/>
    <w:rsid w:val="00DA3018"/>
    <w:pPr>
      <w:tabs>
        <w:tab w:val="right" w:pos="1412"/>
      </w:tabs>
      <w:spacing w:before="60" w:line="240" w:lineRule="auto"/>
      <w:ind w:left="1525" w:hanging="1525"/>
    </w:pPr>
    <w:rPr>
      <w:sz w:val="20"/>
    </w:rPr>
  </w:style>
  <w:style w:type="paragraph" w:customStyle="1" w:styleId="Formula">
    <w:name w:val="Formula"/>
    <w:basedOn w:val="OPCParaBase"/>
    <w:rsid w:val="00DA3018"/>
    <w:pPr>
      <w:spacing w:line="240" w:lineRule="auto"/>
      <w:ind w:left="1134"/>
    </w:pPr>
    <w:rPr>
      <w:sz w:val="20"/>
    </w:rPr>
  </w:style>
  <w:style w:type="paragraph" w:styleId="Header">
    <w:name w:val="header"/>
    <w:basedOn w:val="OPCParaBase"/>
    <w:link w:val="HeaderChar"/>
    <w:unhideWhenUsed/>
    <w:rsid w:val="00DA301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A3018"/>
    <w:rPr>
      <w:rFonts w:eastAsia="Times New Roman" w:cs="Times New Roman"/>
      <w:sz w:val="16"/>
      <w:lang w:eastAsia="en-AU"/>
    </w:rPr>
  </w:style>
  <w:style w:type="paragraph" w:customStyle="1" w:styleId="House">
    <w:name w:val="House"/>
    <w:basedOn w:val="OPCParaBase"/>
    <w:rsid w:val="00DA3018"/>
    <w:pPr>
      <w:spacing w:line="240" w:lineRule="auto"/>
    </w:pPr>
    <w:rPr>
      <w:sz w:val="28"/>
    </w:rPr>
  </w:style>
  <w:style w:type="paragraph" w:customStyle="1" w:styleId="Item">
    <w:name w:val="Item"/>
    <w:aliases w:val="i"/>
    <w:basedOn w:val="OPCParaBase"/>
    <w:next w:val="ItemHead"/>
    <w:rsid w:val="00DA3018"/>
    <w:pPr>
      <w:keepLines/>
      <w:spacing w:before="80" w:line="240" w:lineRule="auto"/>
      <w:ind w:left="709"/>
    </w:pPr>
  </w:style>
  <w:style w:type="paragraph" w:customStyle="1" w:styleId="ItemHead">
    <w:name w:val="ItemHead"/>
    <w:aliases w:val="ih"/>
    <w:basedOn w:val="OPCParaBase"/>
    <w:next w:val="Item"/>
    <w:rsid w:val="00DA301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A3018"/>
    <w:pPr>
      <w:spacing w:line="240" w:lineRule="auto"/>
    </w:pPr>
    <w:rPr>
      <w:b/>
      <w:sz w:val="32"/>
    </w:rPr>
  </w:style>
  <w:style w:type="paragraph" w:customStyle="1" w:styleId="notedraft">
    <w:name w:val="note(draft)"/>
    <w:aliases w:val="nd"/>
    <w:basedOn w:val="OPCParaBase"/>
    <w:rsid w:val="00DA3018"/>
    <w:pPr>
      <w:spacing w:before="240" w:line="240" w:lineRule="auto"/>
      <w:ind w:left="284" w:hanging="284"/>
    </w:pPr>
    <w:rPr>
      <w:i/>
      <w:sz w:val="24"/>
    </w:rPr>
  </w:style>
  <w:style w:type="paragraph" w:customStyle="1" w:styleId="notemargin">
    <w:name w:val="note(margin)"/>
    <w:aliases w:val="nm"/>
    <w:basedOn w:val="OPCParaBase"/>
    <w:rsid w:val="00DA3018"/>
    <w:pPr>
      <w:tabs>
        <w:tab w:val="left" w:pos="709"/>
      </w:tabs>
      <w:spacing w:before="122" w:line="198" w:lineRule="exact"/>
      <w:ind w:left="709" w:hanging="709"/>
    </w:pPr>
    <w:rPr>
      <w:sz w:val="18"/>
    </w:rPr>
  </w:style>
  <w:style w:type="paragraph" w:customStyle="1" w:styleId="noteToPara">
    <w:name w:val="noteToPara"/>
    <w:aliases w:val="ntp"/>
    <w:basedOn w:val="OPCParaBase"/>
    <w:rsid w:val="00DA3018"/>
    <w:pPr>
      <w:spacing w:before="122" w:line="198" w:lineRule="exact"/>
      <w:ind w:left="2353" w:hanging="709"/>
    </w:pPr>
    <w:rPr>
      <w:sz w:val="18"/>
    </w:rPr>
  </w:style>
  <w:style w:type="paragraph" w:customStyle="1" w:styleId="noteParlAmend">
    <w:name w:val="note(ParlAmend)"/>
    <w:aliases w:val="npp"/>
    <w:basedOn w:val="OPCParaBase"/>
    <w:next w:val="ParlAmend"/>
    <w:rsid w:val="00DA3018"/>
    <w:pPr>
      <w:spacing w:line="240" w:lineRule="auto"/>
      <w:jc w:val="right"/>
    </w:pPr>
    <w:rPr>
      <w:rFonts w:ascii="Arial" w:hAnsi="Arial"/>
      <w:b/>
      <w:i/>
    </w:rPr>
  </w:style>
  <w:style w:type="paragraph" w:customStyle="1" w:styleId="Page1">
    <w:name w:val="Page1"/>
    <w:basedOn w:val="OPCParaBase"/>
    <w:rsid w:val="00DA3018"/>
    <w:pPr>
      <w:spacing w:before="5600" w:line="240" w:lineRule="auto"/>
    </w:pPr>
    <w:rPr>
      <w:b/>
      <w:sz w:val="32"/>
    </w:rPr>
  </w:style>
  <w:style w:type="paragraph" w:customStyle="1" w:styleId="PageBreak">
    <w:name w:val="PageBreak"/>
    <w:aliases w:val="pb"/>
    <w:basedOn w:val="OPCParaBase"/>
    <w:rsid w:val="00DA3018"/>
    <w:pPr>
      <w:spacing w:line="240" w:lineRule="auto"/>
    </w:pPr>
    <w:rPr>
      <w:sz w:val="20"/>
    </w:rPr>
  </w:style>
  <w:style w:type="paragraph" w:customStyle="1" w:styleId="paragraphsub">
    <w:name w:val="paragraph(sub)"/>
    <w:aliases w:val="aa"/>
    <w:basedOn w:val="OPCParaBase"/>
    <w:rsid w:val="00DA3018"/>
    <w:pPr>
      <w:tabs>
        <w:tab w:val="right" w:pos="1985"/>
      </w:tabs>
      <w:spacing w:before="40" w:line="240" w:lineRule="auto"/>
      <w:ind w:left="2098" w:hanging="2098"/>
    </w:pPr>
  </w:style>
  <w:style w:type="paragraph" w:customStyle="1" w:styleId="paragraphsub-sub">
    <w:name w:val="paragraph(sub-sub)"/>
    <w:aliases w:val="aaa"/>
    <w:basedOn w:val="OPCParaBase"/>
    <w:rsid w:val="00DA3018"/>
    <w:pPr>
      <w:tabs>
        <w:tab w:val="right" w:pos="2722"/>
      </w:tabs>
      <w:spacing w:before="40" w:line="240" w:lineRule="auto"/>
      <w:ind w:left="2835" w:hanging="2835"/>
    </w:pPr>
  </w:style>
  <w:style w:type="paragraph" w:customStyle="1" w:styleId="paragraph">
    <w:name w:val="paragraph"/>
    <w:aliases w:val="a"/>
    <w:basedOn w:val="OPCParaBase"/>
    <w:link w:val="paragraphChar"/>
    <w:rsid w:val="00DA3018"/>
    <w:pPr>
      <w:tabs>
        <w:tab w:val="right" w:pos="1531"/>
      </w:tabs>
      <w:spacing w:before="40" w:line="240" w:lineRule="auto"/>
      <w:ind w:left="1644" w:hanging="1644"/>
    </w:pPr>
  </w:style>
  <w:style w:type="paragraph" w:customStyle="1" w:styleId="ParlAmend">
    <w:name w:val="ParlAmend"/>
    <w:aliases w:val="pp"/>
    <w:basedOn w:val="OPCParaBase"/>
    <w:rsid w:val="00DA3018"/>
    <w:pPr>
      <w:spacing w:before="240" w:line="240" w:lineRule="atLeast"/>
      <w:ind w:hanging="567"/>
    </w:pPr>
    <w:rPr>
      <w:sz w:val="24"/>
    </w:rPr>
  </w:style>
  <w:style w:type="paragraph" w:customStyle="1" w:styleId="Penalty">
    <w:name w:val="Penalty"/>
    <w:basedOn w:val="OPCParaBase"/>
    <w:rsid w:val="00DA3018"/>
    <w:pPr>
      <w:tabs>
        <w:tab w:val="left" w:pos="2977"/>
      </w:tabs>
      <w:spacing w:before="180" w:line="240" w:lineRule="auto"/>
      <w:ind w:left="1985" w:hanging="851"/>
    </w:pPr>
  </w:style>
  <w:style w:type="paragraph" w:customStyle="1" w:styleId="Portfolio">
    <w:name w:val="Portfolio"/>
    <w:basedOn w:val="OPCParaBase"/>
    <w:rsid w:val="00DA3018"/>
    <w:pPr>
      <w:spacing w:line="240" w:lineRule="auto"/>
    </w:pPr>
    <w:rPr>
      <w:i/>
      <w:sz w:val="20"/>
    </w:rPr>
  </w:style>
  <w:style w:type="paragraph" w:customStyle="1" w:styleId="Preamble">
    <w:name w:val="Preamble"/>
    <w:basedOn w:val="OPCParaBase"/>
    <w:next w:val="Normal"/>
    <w:rsid w:val="00DA301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A3018"/>
    <w:pPr>
      <w:spacing w:line="240" w:lineRule="auto"/>
    </w:pPr>
    <w:rPr>
      <w:i/>
      <w:sz w:val="20"/>
    </w:rPr>
  </w:style>
  <w:style w:type="paragraph" w:customStyle="1" w:styleId="Session">
    <w:name w:val="Session"/>
    <w:basedOn w:val="OPCParaBase"/>
    <w:rsid w:val="00DA3018"/>
    <w:pPr>
      <w:spacing w:line="240" w:lineRule="auto"/>
    </w:pPr>
    <w:rPr>
      <w:sz w:val="28"/>
    </w:rPr>
  </w:style>
  <w:style w:type="paragraph" w:customStyle="1" w:styleId="Sponsor">
    <w:name w:val="Sponsor"/>
    <w:basedOn w:val="OPCParaBase"/>
    <w:rsid w:val="00DA3018"/>
    <w:pPr>
      <w:spacing w:line="240" w:lineRule="auto"/>
    </w:pPr>
    <w:rPr>
      <w:i/>
    </w:rPr>
  </w:style>
  <w:style w:type="paragraph" w:customStyle="1" w:styleId="Subitem">
    <w:name w:val="Subitem"/>
    <w:aliases w:val="iss"/>
    <w:basedOn w:val="OPCParaBase"/>
    <w:rsid w:val="00DA3018"/>
    <w:pPr>
      <w:spacing w:before="180" w:line="240" w:lineRule="auto"/>
      <w:ind w:left="709" w:hanging="709"/>
    </w:pPr>
  </w:style>
  <w:style w:type="paragraph" w:customStyle="1" w:styleId="SubitemHead">
    <w:name w:val="SubitemHead"/>
    <w:aliases w:val="issh"/>
    <w:basedOn w:val="OPCParaBase"/>
    <w:rsid w:val="00DA301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A3018"/>
    <w:pPr>
      <w:spacing w:before="40" w:line="240" w:lineRule="auto"/>
      <w:ind w:left="1134"/>
    </w:pPr>
  </w:style>
  <w:style w:type="paragraph" w:customStyle="1" w:styleId="SubsectionHead">
    <w:name w:val="SubsectionHead"/>
    <w:aliases w:val="ssh"/>
    <w:basedOn w:val="OPCParaBase"/>
    <w:next w:val="subsection"/>
    <w:rsid w:val="00DA3018"/>
    <w:pPr>
      <w:keepNext/>
      <w:keepLines/>
      <w:spacing w:before="240" w:line="240" w:lineRule="auto"/>
      <w:ind w:left="1134"/>
    </w:pPr>
    <w:rPr>
      <w:i/>
    </w:rPr>
  </w:style>
  <w:style w:type="paragraph" w:customStyle="1" w:styleId="Tablea">
    <w:name w:val="Table(a)"/>
    <w:aliases w:val="ta"/>
    <w:basedOn w:val="OPCParaBase"/>
    <w:rsid w:val="00DA3018"/>
    <w:pPr>
      <w:spacing w:before="60" w:line="240" w:lineRule="auto"/>
      <w:ind w:left="284" w:hanging="284"/>
    </w:pPr>
    <w:rPr>
      <w:sz w:val="20"/>
    </w:rPr>
  </w:style>
  <w:style w:type="paragraph" w:customStyle="1" w:styleId="TableAA">
    <w:name w:val="Table(AA)"/>
    <w:aliases w:val="taaa"/>
    <w:basedOn w:val="OPCParaBase"/>
    <w:rsid w:val="00DA301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A301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A3018"/>
    <w:pPr>
      <w:spacing w:before="60" w:line="240" w:lineRule="atLeast"/>
    </w:pPr>
    <w:rPr>
      <w:sz w:val="20"/>
    </w:rPr>
  </w:style>
  <w:style w:type="paragraph" w:customStyle="1" w:styleId="TLPBoxTextnote">
    <w:name w:val="TLPBoxText(note"/>
    <w:aliases w:val="right)"/>
    <w:basedOn w:val="OPCParaBase"/>
    <w:rsid w:val="00DA301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A301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A3018"/>
    <w:pPr>
      <w:spacing w:before="122" w:line="198" w:lineRule="exact"/>
      <w:ind w:left="1985" w:hanging="851"/>
      <w:jc w:val="right"/>
    </w:pPr>
    <w:rPr>
      <w:sz w:val="18"/>
    </w:rPr>
  </w:style>
  <w:style w:type="paragraph" w:customStyle="1" w:styleId="TLPTableBullet">
    <w:name w:val="TLPTableBullet"/>
    <w:aliases w:val="ttb"/>
    <w:basedOn w:val="OPCParaBase"/>
    <w:rsid w:val="00DA3018"/>
    <w:pPr>
      <w:spacing w:line="240" w:lineRule="exact"/>
      <w:ind w:left="284" w:hanging="284"/>
    </w:pPr>
    <w:rPr>
      <w:sz w:val="20"/>
    </w:rPr>
  </w:style>
  <w:style w:type="paragraph" w:styleId="TOC1">
    <w:name w:val="toc 1"/>
    <w:basedOn w:val="OPCParaBase"/>
    <w:next w:val="Normal"/>
    <w:uiPriority w:val="39"/>
    <w:semiHidden/>
    <w:unhideWhenUsed/>
    <w:rsid w:val="00DA301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A301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A301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DA301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A3018"/>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DA301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A301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A301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A301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A3018"/>
    <w:pPr>
      <w:keepLines/>
      <w:spacing w:before="240" w:after="120" w:line="240" w:lineRule="auto"/>
      <w:ind w:left="794"/>
    </w:pPr>
    <w:rPr>
      <w:b/>
      <w:kern w:val="28"/>
      <w:sz w:val="20"/>
    </w:rPr>
  </w:style>
  <w:style w:type="paragraph" w:customStyle="1" w:styleId="TofSectsHeading">
    <w:name w:val="TofSects(Heading)"/>
    <w:basedOn w:val="OPCParaBase"/>
    <w:rsid w:val="00DA3018"/>
    <w:pPr>
      <w:spacing w:before="240" w:after="120" w:line="240" w:lineRule="auto"/>
    </w:pPr>
    <w:rPr>
      <w:b/>
      <w:sz w:val="24"/>
    </w:rPr>
  </w:style>
  <w:style w:type="paragraph" w:customStyle="1" w:styleId="TofSectsSection">
    <w:name w:val="TofSects(Section)"/>
    <w:basedOn w:val="OPCParaBase"/>
    <w:rsid w:val="00DA3018"/>
    <w:pPr>
      <w:keepLines/>
      <w:spacing w:before="40" w:line="240" w:lineRule="auto"/>
      <w:ind w:left="1588" w:hanging="794"/>
    </w:pPr>
    <w:rPr>
      <w:kern w:val="28"/>
      <w:sz w:val="18"/>
    </w:rPr>
  </w:style>
  <w:style w:type="paragraph" w:customStyle="1" w:styleId="TofSectsSubdiv">
    <w:name w:val="TofSects(Subdiv)"/>
    <w:basedOn w:val="OPCParaBase"/>
    <w:rsid w:val="00DA3018"/>
    <w:pPr>
      <w:keepLines/>
      <w:spacing w:before="80" w:line="240" w:lineRule="auto"/>
      <w:ind w:left="1588" w:hanging="794"/>
    </w:pPr>
    <w:rPr>
      <w:kern w:val="28"/>
    </w:rPr>
  </w:style>
  <w:style w:type="paragraph" w:customStyle="1" w:styleId="WRStyle">
    <w:name w:val="WR Style"/>
    <w:aliases w:val="WR"/>
    <w:basedOn w:val="OPCParaBase"/>
    <w:rsid w:val="00DA3018"/>
    <w:pPr>
      <w:spacing w:before="240" w:line="240" w:lineRule="auto"/>
      <w:ind w:left="284" w:hanging="284"/>
    </w:pPr>
    <w:rPr>
      <w:b/>
      <w:i/>
      <w:kern w:val="28"/>
      <w:sz w:val="24"/>
    </w:rPr>
  </w:style>
  <w:style w:type="paragraph" w:customStyle="1" w:styleId="notepara">
    <w:name w:val="note(para)"/>
    <w:aliases w:val="na"/>
    <w:basedOn w:val="OPCParaBase"/>
    <w:rsid w:val="00DA3018"/>
    <w:pPr>
      <w:spacing w:before="40" w:line="198" w:lineRule="exact"/>
      <w:ind w:left="2354" w:hanging="369"/>
    </w:pPr>
    <w:rPr>
      <w:sz w:val="18"/>
    </w:rPr>
  </w:style>
  <w:style w:type="paragraph" w:styleId="Footer">
    <w:name w:val="footer"/>
    <w:link w:val="FooterChar"/>
    <w:rsid w:val="00DA301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A3018"/>
    <w:rPr>
      <w:rFonts w:eastAsia="Times New Roman" w:cs="Times New Roman"/>
      <w:sz w:val="22"/>
      <w:szCs w:val="24"/>
      <w:lang w:eastAsia="en-AU"/>
    </w:rPr>
  </w:style>
  <w:style w:type="character" w:styleId="LineNumber">
    <w:name w:val="line number"/>
    <w:basedOn w:val="OPCCharBase"/>
    <w:uiPriority w:val="99"/>
    <w:semiHidden/>
    <w:unhideWhenUsed/>
    <w:rsid w:val="00DA3018"/>
    <w:rPr>
      <w:sz w:val="16"/>
    </w:rPr>
  </w:style>
  <w:style w:type="table" w:customStyle="1" w:styleId="CFlag">
    <w:name w:val="CFlag"/>
    <w:basedOn w:val="TableNormal"/>
    <w:uiPriority w:val="99"/>
    <w:rsid w:val="00DA3018"/>
    <w:rPr>
      <w:rFonts w:eastAsia="Times New Roman" w:cs="Times New Roman"/>
      <w:lang w:eastAsia="en-AU"/>
    </w:rPr>
    <w:tblPr/>
  </w:style>
  <w:style w:type="paragraph" w:customStyle="1" w:styleId="NotesHeading1">
    <w:name w:val="NotesHeading 1"/>
    <w:basedOn w:val="OPCParaBase"/>
    <w:next w:val="Normal"/>
    <w:rsid w:val="00DA3018"/>
    <w:rPr>
      <w:b/>
      <w:sz w:val="28"/>
      <w:szCs w:val="28"/>
    </w:rPr>
  </w:style>
  <w:style w:type="paragraph" w:customStyle="1" w:styleId="NotesHeading2">
    <w:name w:val="NotesHeading 2"/>
    <w:basedOn w:val="OPCParaBase"/>
    <w:next w:val="Normal"/>
    <w:rsid w:val="00DA3018"/>
    <w:rPr>
      <w:b/>
      <w:sz w:val="28"/>
      <w:szCs w:val="28"/>
    </w:rPr>
  </w:style>
  <w:style w:type="paragraph" w:customStyle="1" w:styleId="SignCoverPageEnd">
    <w:name w:val="SignCoverPageEnd"/>
    <w:basedOn w:val="OPCParaBase"/>
    <w:next w:val="Normal"/>
    <w:rsid w:val="00DA301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A3018"/>
    <w:pPr>
      <w:pBdr>
        <w:top w:val="single" w:sz="4" w:space="1" w:color="auto"/>
      </w:pBdr>
      <w:spacing w:before="360"/>
      <w:ind w:right="397"/>
      <w:jc w:val="both"/>
    </w:pPr>
  </w:style>
  <w:style w:type="paragraph" w:customStyle="1" w:styleId="Paragraphsub-sub-sub">
    <w:name w:val="Paragraph(sub-sub-sub)"/>
    <w:aliases w:val="aaaa"/>
    <w:basedOn w:val="OPCParaBase"/>
    <w:rsid w:val="00DA301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A301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A301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A301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A301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DA3018"/>
    <w:pPr>
      <w:spacing w:before="120"/>
    </w:pPr>
  </w:style>
  <w:style w:type="paragraph" w:customStyle="1" w:styleId="TableTextEndNotes">
    <w:name w:val="TableTextEndNotes"/>
    <w:aliases w:val="Tten"/>
    <w:basedOn w:val="Normal"/>
    <w:rsid w:val="00DA3018"/>
    <w:pPr>
      <w:spacing w:before="60" w:line="240" w:lineRule="auto"/>
    </w:pPr>
    <w:rPr>
      <w:rFonts w:cs="Arial"/>
      <w:sz w:val="20"/>
      <w:szCs w:val="22"/>
    </w:rPr>
  </w:style>
  <w:style w:type="paragraph" w:customStyle="1" w:styleId="TableHeading">
    <w:name w:val="TableHeading"/>
    <w:aliases w:val="th"/>
    <w:basedOn w:val="OPCParaBase"/>
    <w:next w:val="Tabletext"/>
    <w:rsid w:val="00DA3018"/>
    <w:pPr>
      <w:keepNext/>
      <w:spacing w:before="60" w:line="240" w:lineRule="atLeast"/>
    </w:pPr>
    <w:rPr>
      <w:b/>
      <w:sz w:val="20"/>
    </w:rPr>
  </w:style>
  <w:style w:type="paragraph" w:customStyle="1" w:styleId="NoteToSubpara">
    <w:name w:val="NoteToSubpara"/>
    <w:aliases w:val="nts"/>
    <w:basedOn w:val="OPCParaBase"/>
    <w:rsid w:val="00DA3018"/>
    <w:pPr>
      <w:spacing w:before="40" w:line="198" w:lineRule="exact"/>
      <w:ind w:left="2835" w:hanging="709"/>
    </w:pPr>
    <w:rPr>
      <w:sz w:val="18"/>
    </w:rPr>
  </w:style>
  <w:style w:type="paragraph" w:customStyle="1" w:styleId="ENoteTableHeading">
    <w:name w:val="ENoteTableHeading"/>
    <w:aliases w:val="enth"/>
    <w:basedOn w:val="OPCParaBase"/>
    <w:rsid w:val="00DA3018"/>
    <w:pPr>
      <w:keepNext/>
      <w:spacing w:before="60" w:line="240" w:lineRule="atLeast"/>
    </w:pPr>
    <w:rPr>
      <w:rFonts w:ascii="Arial" w:hAnsi="Arial"/>
      <w:b/>
      <w:sz w:val="16"/>
    </w:rPr>
  </w:style>
  <w:style w:type="paragraph" w:customStyle="1" w:styleId="ENoteTTi">
    <w:name w:val="ENoteTTi"/>
    <w:aliases w:val="entti"/>
    <w:basedOn w:val="OPCParaBase"/>
    <w:rsid w:val="00DA3018"/>
    <w:pPr>
      <w:keepNext/>
      <w:spacing w:before="60" w:line="240" w:lineRule="atLeast"/>
      <w:ind w:left="170"/>
    </w:pPr>
    <w:rPr>
      <w:sz w:val="16"/>
    </w:rPr>
  </w:style>
  <w:style w:type="paragraph" w:customStyle="1" w:styleId="ENotesHeading1">
    <w:name w:val="ENotesHeading 1"/>
    <w:aliases w:val="Enh1"/>
    <w:basedOn w:val="OPCParaBase"/>
    <w:next w:val="Normal"/>
    <w:rsid w:val="00DA3018"/>
    <w:pPr>
      <w:spacing w:before="120"/>
      <w:outlineLvl w:val="1"/>
    </w:pPr>
    <w:rPr>
      <w:b/>
      <w:sz w:val="28"/>
      <w:szCs w:val="28"/>
    </w:rPr>
  </w:style>
  <w:style w:type="paragraph" w:customStyle="1" w:styleId="ENotesHeading2">
    <w:name w:val="ENotesHeading 2"/>
    <w:aliases w:val="Enh2"/>
    <w:basedOn w:val="OPCParaBase"/>
    <w:next w:val="Normal"/>
    <w:rsid w:val="00DA3018"/>
    <w:pPr>
      <w:spacing w:before="120" w:after="120"/>
      <w:outlineLvl w:val="2"/>
    </w:pPr>
    <w:rPr>
      <w:b/>
      <w:sz w:val="24"/>
      <w:szCs w:val="28"/>
    </w:rPr>
  </w:style>
  <w:style w:type="paragraph" w:customStyle="1" w:styleId="ENoteTTIndentHeading">
    <w:name w:val="ENoteTTIndentHeading"/>
    <w:aliases w:val="enTTHi"/>
    <w:basedOn w:val="OPCParaBase"/>
    <w:rsid w:val="00DA301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A3018"/>
    <w:pPr>
      <w:spacing w:before="60" w:line="240" w:lineRule="atLeast"/>
    </w:pPr>
    <w:rPr>
      <w:sz w:val="16"/>
    </w:rPr>
  </w:style>
  <w:style w:type="paragraph" w:customStyle="1" w:styleId="MadeunderText">
    <w:name w:val="MadeunderText"/>
    <w:basedOn w:val="OPCParaBase"/>
    <w:next w:val="Normal"/>
    <w:rsid w:val="00DA3018"/>
    <w:pPr>
      <w:spacing w:before="240"/>
    </w:pPr>
    <w:rPr>
      <w:sz w:val="24"/>
      <w:szCs w:val="24"/>
    </w:rPr>
  </w:style>
  <w:style w:type="paragraph" w:customStyle="1" w:styleId="ENotesHeading3">
    <w:name w:val="ENotesHeading 3"/>
    <w:aliases w:val="Enh3"/>
    <w:basedOn w:val="OPCParaBase"/>
    <w:next w:val="Normal"/>
    <w:rsid w:val="00DA3018"/>
    <w:pPr>
      <w:keepNext/>
      <w:spacing w:before="120" w:line="240" w:lineRule="auto"/>
      <w:outlineLvl w:val="4"/>
    </w:pPr>
    <w:rPr>
      <w:b/>
      <w:szCs w:val="24"/>
    </w:rPr>
  </w:style>
  <w:style w:type="paragraph" w:customStyle="1" w:styleId="SubPartCASA">
    <w:name w:val="SubPart(CASA)"/>
    <w:aliases w:val="csp"/>
    <w:basedOn w:val="OPCParaBase"/>
    <w:next w:val="ActHead3"/>
    <w:rsid w:val="00DA301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DA3018"/>
  </w:style>
  <w:style w:type="character" w:customStyle="1" w:styleId="CharSubPartNoCASA">
    <w:name w:val="CharSubPartNo(CASA)"/>
    <w:basedOn w:val="OPCCharBase"/>
    <w:uiPriority w:val="1"/>
    <w:rsid w:val="00DA3018"/>
  </w:style>
  <w:style w:type="paragraph" w:customStyle="1" w:styleId="ENoteTTIndentHeadingSub">
    <w:name w:val="ENoteTTIndentHeadingSub"/>
    <w:aliases w:val="enTTHis"/>
    <w:basedOn w:val="OPCParaBase"/>
    <w:rsid w:val="00DA3018"/>
    <w:pPr>
      <w:keepNext/>
      <w:spacing w:before="60" w:line="240" w:lineRule="atLeast"/>
      <w:ind w:left="340"/>
    </w:pPr>
    <w:rPr>
      <w:b/>
      <w:sz w:val="16"/>
    </w:rPr>
  </w:style>
  <w:style w:type="paragraph" w:customStyle="1" w:styleId="ENoteTTiSub">
    <w:name w:val="ENoteTTiSub"/>
    <w:aliases w:val="enttis"/>
    <w:basedOn w:val="OPCParaBase"/>
    <w:rsid w:val="00DA3018"/>
    <w:pPr>
      <w:keepNext/>
      <w:spacing w:before="60" w:line="240" w:lineRule="atLeast"/>
      <w:ind w:left="340"/>
    </w:pPr>
    <w:rPr>
      <w:sz w:val="16"/>
    </w:rPr>
  </w:style>
  <w:style w:type="paragraph" w:customStyle="1" w:styleId="SubDivisionMigration">
    <w:name w:val="SubDivisionMigration"/>
    <w:aliases w:val="sdm"/>
    <w:basedOn w:val="OPCParaBase"/>
    <w:rsid w:val="00DA301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A3018"/>
    <w:pPr>
      <w:keepNext/>
      <w:keepLines/>
      <w:spacing w:before="240" w:line="240" w:lineRule="auto"/>
      <w:ind w:left="1134" w:hanging="1134"/>
    </w:pPr>
    <w:rPr>
      <w:b/>
      <w:sz w:val="28"/>
    </w:rPr>
  </w:style>
  <w:style w:type="table" w:styleId="TableGrid">
    <w:name w:val="Table Grid"/>
    <w:basedOn w:val="TableNormal"/>
    <w:uiPriority w:val="59"/>
    <w:rsid w:val="00DA3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DA3018"/>
    <w:pPr>
      <w:spacing w:before="122" w:line="240" w:lineRule="auto"/>
      <w:ind w:left="1985" w:hanging="851"/>
    </w:pPr>
    <w:rPr>
      <w:sz w:val="18"/>
    </w:rPr>
  </w:style>
  <w:style w:type="paragraph" w:customStyle="1" w:styleId="FreeForm">
    <w:name w:val="FreeForm"/>
    <w:rsid w:val="00DA3018"/>
    <w:rPr>
      <w:rFonts w:ascii="Arial" w:hAnsi="Arial"/>
      <w:sz w:val="22"/>
    </w:rPr>
  </w:style>
  <w:style w:type="paragraph" w:customStyle="1" w:styleId="SOText">
    <w:name w:val="SO Text"/>
    <w:aliases w:val="sot"/>
    <w:link w:val="SOTextChar"/>
    <w:rsid w:val="00DA301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3018"/>
    <w:rPr>
      <w:sz w:val="22"/>
    </w:rPr>
  </w:style>
  <w:style w:type="paragraph" w:customStyle="1" w:styleId="SOTextNote">
    <w:name w:val="SO TextNote"/>
    <w:aliases w:val="sont"/>
    <w:basedOn w:val="SOText"/>
    <w:qFormat/>
    <w:rsid w:val="00DA3018"/>
    <w:pPr>
      <w:spacing w:before="122" w:line="198" w:lineRule="exact"/>
      <w:ind w:left="1843" w:hanging="709"/>
    </w:pPr>
    <w:rPr>
      <w:sz w:val="18"/>
    </w:rPr>
  </w:style>
  <w:style w:type="paragraph" w:customStyle="1" w:styleId="SOPara">
    <w:name w:val="SO Para"/>
    <w:aliases w:val="soa"/>
    <w:basedOn w:val="SOText"/>
    <w:link w:val="SOParaChar"/>
    <w:qFormat/>
    <w:rsid w:val="00DA3018"/>
    <w:pPr>
      <w:tabs>
        <w:tab w:val="right" w:pos="1786"/>
      </w:tabs>
      <w:spacing w:before="40"/>
      <w:ind w:left="2070" w:hanging="936"/>
    </w:pPr>
  </w:style>
  <w:style w:type="character" w:customStyle="1" w:styleId="SOParaChar">
    <w:name w:val="SO Para Char"/>
    <w:aliases w:val="soa Char"/>
    <w:basedOn w:val="DefaultParagraphFont"/>
    <w:link w:val="SOPara"/>
    <w:rsid w:val="00DA3018"/>
    <w:rPr>
      <w:sz w:val="22"/>
    </w:rPr>
  </w:style>
  <w:style w:type="paragraph" w:customStyle="1" w:styleId="FileName">
    <w:name w:val="FileName"/>
    <w:basedOn w:val="Normal"/>
    <w:rsid w:val="00DA3018"/>
  </w:style>
  <w:style w:type="paragraph" w:customStyle="1" w:styleId="SOHeadBold">
    <w:name w:val="SO HeadBold"/>
    <w:aliases w:val="sohb"/>
    <w:basedOn w:val="SOText"/>
    <w:next w:val="SOText"/>
    <w:link w:val="SOHeadBoldChar"/>
    <w:qFormat/>
    <w:rsid w:val="00DA3018"/>
    <w:rPr>
      <w:b/>
    </w:rPr>
  </w:style>
  <w:style w:type="character" w:customStyle="1" w:styleId="SOHeadBoldChar">
    <w:name w:val="SO HeadBold Char"/>
    <w:aliases w:val="sohb Char"/>
    <w:basedOn w:val="DefaultParagraphFont"/>
    <w:link w:val="SOHeadBold"/>
    <w:rsid w:val="00DA3018"/>
    <w:rPr>
      <w:b/>
      <w:sz w:val="22"/>
    </w:rPr>
  </w:style>
  <w:style w:type="paragraph" w:customStyle="1" w:styleId="SOHeadItalic">
    <w:name w:val="SO HeadItalic"/>
    <w:aliases w:val="sohi"/>
    <w:basedOn w:val="SOText"/>
    <w:next w:val="SOText"/>
    <w:link w:val="SOHeadItalicChar"/>
    <w:qFormat/>
    <w:rsid w:val="00DA3018"/>
    <w:rPr>
      <w:i/>
    </w:rPr>
  </w:style>
  <w:style w:type="character" w:customStyle="1" w:styleId="SOHeadItalicChar">
    <w:name w:val="SO HeadItalic Char"/>
    <w:aliases w:val="sohi Char"/>
    <w:basedOn w:val="DefaultParagraphFont"/>
    <w:link w:val="SOHeadItalic"/>
    <w:rsid w:val="00DA3018"/>
    <w:rPr>
      <w:i/>
      <w:sz w:val="22"/>
    </w:rPr>
  </w:style>
  <w:style w:type="paragraph" w:customStyle="1" w:styleId="SOBullet">
    <w:name w:val="SO Bullet"/>
    <w:aliases w:val="sotb"/>
    <w:basedOn w:val="SOText"/>
    <w:link w:val="SOBulletChar"/>
    <w:qFormat/>
    <w:rsid w:val="00DA3018"/>
    <w:pPr>
      <w:ind w:left="1559" w:hanging="425"/>
    </w:pPr>
  </w:style>
  <w:style w:type="character" w:customStyle="1" w:styleId="SOBulletChar">
    <w:name w:val="SO Bullet Char"/>
    <w:aliases w:val="sotb Char"/>
    <w:basedOn w:val="DefaultParagraphFont"/>
    <w:link w:val="SOBullet"/>
    <w:rsid w:val="00DA3018"/>
    <w:rPr>
      <w:sz w:val="22"/>
    </w:rPr>
  </w:style>
  <w:style w:type="paragraph" w:customStyle="1" w:styleId="SOBulletNote">
    <w:name w:val="SO BulletNote"/>
    <w:aliases w:val="sonb"/>
    <w:basedOn w:val="SOTextNote"/>
    <w:link w:val="SOBulletNoteChar"/>
    <w:qFormat/>
    <w:rsid w:val="00DA3018"/>
    <w:pPr>
      <w:tabs>
        <w:tab w:val="left" w:pos="1560"/>
      </w:tabs>
      <w:ind w:left="2268" w:hanging="1134"/>
    </w:pPr>
  </w:style>
  <w:style w:type="character" w:customStyle="1" w:styleId="SOBulletNoteChar">
    <w:name w:val="SO BulletNote Char"/>
    <w:aliases w:val="sonb Char"/>
    <w:basedOn w:val="DefaultParagraphFont"/>
    <w:link w:val="SOBulletNote"/>
    <w:rsid w:val="00DA3018"/>
    <w:rPr>
      <w:sz w:val="18"/>
    </w:rPr>
  </w:style>
  <w:style w:type="paragraph" w:customStyle="1" w:styleId="SOText2">
    <w:name w:val="SO Text2"/>
    <w:aliases w:val="sot2"/>
    <w:basedOn w:val="Normal"/>
    <w:next w:val="SOText"/>
    <w:link w:val="SOText2Char"/>
    <w:rsid w:val="00DA301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A3018"/>
    <w:rPr>
      <w:sz w:val="22"/>
    </w:rPr>
  </w:style>
  <w:style w:type="paragraph" w:customStyle="1" w:styleId="Transitional">
    <w:name w:val="Transitional"/>
    <w:aliases w:val="tr"/>
    <w:basedOn w:val="ItemHead"/>
    <w:next w:val="Item"/>
    <w:rsid w:val="00DA3018"/>
  </w:style>
  <w:style w:type="numbering" w:styleId="111111">
    <w:name w:val="Outline List 2"/>
    <w:basedOn w:val="NoList"/>
    <w:uiPriority w:val="99"/>
    <w:semiHidden/>
    <w:unhideWhenUsed/>
    <w:rsid w:val="00DA3018"/>
    <w:pPr>
      <w:numPr>
        <w:numId w:val="13"/>
      </w:numPr>
    </w:pPr>
  </w:style>
  <w:style w:type="numbering" w:styleId="1ai">
    <w:name w:val="Outline List 1"/>
    <w:basedOn w:val="NoList"/>
    <w:uiPriority w:val="99"/>
    <w:semiHidden/>
    <w:unhideWhenUsed/>
    <w:rsid w:val="00DA3018"/>
    <w:pPr>
      <w:numPr>
        <w:numId w:val="14"/>
      </w:numPr>
    </w:pPr>
  </w:style>
  <w:style w:type="character" w:customStyle="1" w:styleId="Heading1Char">
    <w:name w:val="Heading 1 Char"/>
    <w:basedOn w:val="DefaultParagraphFont"/>
    <w:link w:val="Heading1"/>
    <w:uiPriority w:val="9"/>
    <w:rsid w:val="00DA301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A301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A301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A3018"/>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DA3018"/>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DA3018"/>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A3018"/>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DA301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A3018"/>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DA3018"/>
    <w:pPr>
      <w:numPr>
        <w:numId w:val="15"/>
      </w:numPr>
    </w:pPr>
  </w:style>
  <w:style w:type="paragraph" w:styleId="BalloonText">
    <w:name w:val="Balloon Text"/>
    <w:basedOn w:val="Normal"/>
    <w:link w:val="BalloonTextChar"/>
    <w:uiPriority w:val="99"/>
    <w:semiHidden/>
    <w:unhideWhenUsed/>
    <w:rsid w:val="00DA301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018"/>
    <w:rPr>
      <w:rFonts w:ascii="Segoe UI" w:hAnsi="Segoe UI" w:cs="Segoe UI"/>
      <w:sz w:val="18"/>
      <w:szCs w:val="18"/>
    </w:rPr>
  </w:style>
  <w:style w:type="paragraph" w:styleId="Bibliography">
    <w:name w:val="Bibliography"/>
    <w:basedOn w:val="Normal"/>
    <w:next w:val="Normal"/>
    <w:uiPriority w:val="37"/>
    <w:semiHidden/>
    <w:unhideWhenUsed/>
    <w:rsid w:val="00DA3018"/>
  </w:style>
  <w:style w:type="paragraph" w:styleId="BlockText">
    <w:name w:val="Block Text"/>
    <w:basedOn w:val="Normal"/>
    <w:uiPriority w:val="99"/>
    <w:semiHidden/>
    <w:unhideWhenUsed/>
    <w:rsid w:val="00DA301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DA3018"/>
    <w:pPr>
      <w:spacing w:after="120"/>
    </w:pPr>
  </w:style>
  <w:style w:type="character" w:customStyle="1" w:styleId="BodyTextChar">
    <w:name w:val="Body Text Char"/>
    <w:basedOn w:val="DefaultParagraphFont"/>
    <w:link w:val="BodyText"/>
    <w:uiPriority w:val="99"/>
    <w:semiHidden/>
    <w:rsid w:val="00DA3018"/>
    <w:rPr>
      <w:sz w:val="22"/>
    </w:rPr>
  </w:style>
  <w:style w:type="paragraph" w:styleId="BodyText2">
    <w:name w:val="Body Text 2"/>
    <w:basedOn w:val="Normal"/>
    <w:link w:val="BodyText2Char"/>
    <w:uiPriority w:val="99"/>
    <w:semiHidden/>
    <w:unhideWhenUsed/>
    <w:rsid w:val="00DA3018"/>
    <w:pPr>
      <w:spacing w:after="120" w:line="480" w:lineRule="auto"/>
    </w:pPr>
  </w:style>
  <w:style w:type="character" w:customStyle="1" w:styleId="BodyText2Char">
    <w:name w:val="Body Text 2 Char"/>
    <w:basedOn w:val="DefaultParagraphFont"/>
    <w:link w:val="BodyText2"/>
    <w:uiPriority w:val="99"/>
    <w:semiHidden/>
    <w:rsid w:val="00DA3018"/>
    <w:rPr>
      <w:sz w:val="22"/>
    </w:rPr>
  </w:style>
  <w:style w:type="paragraph" w:styleId="BodyText3">
    <w:name w:val="Body Text 3"/>
    <w:basedOn w:val="Normal"/>
    <w:link w:val="BodyText3Char"/>
    <w:uiPriority w:val="99"/>
    <w:semiHidden/>
    <w:unhideWhenUsed/>
    <w:rsid w:val="00DA3018"/>
    <w:pPr>
      <w:spacing w:after="120"/>
    </w:pPr>
    <w:rPr>
      <w:sz w:val="16"/>
      <w:szCs w:val="16"/>
    </w:rPr>
  </w:style>
  <w:style w:type="character" w:customStyle="1" w:styleId="BodyText3Char">
    <w:name w:val="Body Text 3 Char"/>
    <w:basedOn w:val="DefaultParagraphFont"/>
    <w:link w:val="BodyText3"/>
    <w:uiPriority w:val="99"/>
    <w:semiHidden/>
    <w:rsid w:val="00DA3018"/>
    <w:rPr>
      <w:sz w:val="16"/>
      <w:szCs w:val="16"/>
    </w:rPr>
  </w:style>
  <w:style w:type="paragraph" w:styleId="BodyTextFirstIndent">
    <w:name w:val="Body Text First Indent"/>
    <w:basedOn w:val="BodyText"/>
    <w:link w:val="BodyTextFirstIndentChar"/>
    <w:uiPriority w:val="99"/>
    <w:semiHidden/>
    <w:unhideWhenUsed/>
    <w:rsid w:val="00DA3018"/>
    <w:pPr>
      <w:spacing w:after="0"/>
      <w:ind w:firstLine="360"/>
    </w:pPr>
  </w:style>
  <w:style w:type="character" w:customStyle="1" w:styleId="BodyTextFirstIndentChar">
    <w:name w:val="Body Text First Indent Char"/>
    <w:basedOn w:val="BodyTextChar"/>
    <w:link w:val="BodyTextFirstIndent"/>
    <w:uiPriority w:val="99"/>
    <w:semiHidden/>
    <w:rsid w:val="00DA3018"/>
    <w:rPr>
      <w:sz w:val="22"/>
    </w:rPr>
  </w:style>
  <w:style w:type="paragraph" w:styleId="BodyTextIndent">
    <w:name w:val="Body Text Indent"/>
    <w:basedOn w:val="Normal"/>
    <w:link w:val="BodyTextIndentChar"/>
    <w:uiPriority w:val="99"/>
    <w:semiHidden/>
    <w:unhideWhenUsed/>
    <w:rsid w:val="00DA3018"/>
    <w:pPr>
      <w:spacing w:after="120"/>
      <w:ind w:left="283"/>
    </w:pPr>
  </w:style>
  <w:style w:type="character" w:customStyle="1" w:styleId="BodyTextIndentChar">
    <w:name w:val="Body Text Indent Char"/>
    <w:basedOn w:val="DefaultParagraphFont"/>
    <w:link w:val="BodyTextIndent"/>
    <w:uiPriority w:val="99"/>
    <w:semiHidden/>
    <w:rsid w:val="00DA3018"/>
    <w:rPr>
      <w:sz w:val="22"/>
    </w:rPr>
  </w:style>
  <w:style w:type="paragraph" w:styleId="BodyTextFirstIndent2">
    <w:name w:val="Body Text First Indent 2"/>
    <w:basedOn w:val="BodyTextIndent"/>
    <w:link w:val="BodyTextFirstIndent2Char"/>
    <w:uiPriority w:val="99"/>
    <w:semiHidden/>
    <w:unhideWhenUsed/>
    <w:rsid w:val="00DA3018"/>
    <w:pPr>
      <w:spacing w:after="0"/>
      <w:ind w:left="360" w:firstLine="360"/>
    </w:pPr>
  </w:style>
  <w:style w:type="character" w:customStyle="1" w:styleId="BodyTextFirstIndent2Char">
    <w:name w:val="Body Text First Indent 2 Char"/>
    <w:basedOn w:val="BodyTextIndentChar"/>
    <w:link w:val="BodyTextFirstIndent2"/>
    <w:uiPriority w:val="99"/>
    <w:semiHidden/>
    <w:rsid w:val="00DA3018"/>
    <w:rPr>
      <w:sz w:val="22"/>
    </w:rPr>
  </w:style>
  <w:style w:type="paragraph" w:styleId="BodyTextIndent2">
    <w:name w:val="Body Text Indent 2"/>
    <w:basedOn w:val="Normal"/>
    <w:link w:val="BodyTextIndent2Char"/>
    <w:uiPriority w:val="99"/>
    <w:semiHidden/>
    <w:unhideWhenUsed/>
    <w:rsid w:val="00DA3018"/>
    <w:pPr>
      <w:spacing w:after="120" w:line="480" w:lineRule="auto"/>
      <w:ind w:left="283"/>
    </w:pPr>
  </w:style>
  <w:style w:type="character" w:customStyle="1" w:styleId="BodyTextIndent2Char">
    <w:name w:val="Body Text Indent 2 Char"/>
    <w:basedOn w:val="DefaultParagraphFont"/>
    <w:link w:val="BodyTextIndent2"/>
    <w:uiPriority w:val="99"/>
    <w:semiHidden/>
    <w:rsid w:val="00DA3018"/>
    <w:rPr>
      <w:sz w:val="22"/>
    </w:rPr>
  </w:style>
  <w:style w:type="paragraph" w:styleId="BodyTextIndent3">
    <w:name w:val="Body Text Indent 3"/>
    <w:basedOn w:val="Normal"/>
    <w:link w:val="BodyTextIndent3Char"/>
    <w:uiPriority w:val="99"/>
    <w:semiHidden/>
    <w:unhideWhenUsed/>
    <w:rsid w:val="00DA301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A3018"/>
    <w:rPr>
      <w:sz w:val="16"/>
      <w:szCs w:val="16"/>
    </w:rPr>
  </w:style>
  <w:style w:type="character" w:styleId="BookTitle">
    <w:name w:val="Book Title"/>
    <w:basedOn w:val="DefaultParagraphFont"/>
    <w:uiPriority w:val="33"/>
    <w:qFormat/>
    <w:rsid w:val="00DA3018"/>
    <w:rPr>
      <w:b/>
      <w:bCs/>
      <w:i/>
      <w:iCs/>
      <w:spacing w:val="5"/>
    </w:rPr>
  </w:style>
  <w:style w:type="paragraph" w:styleId="Caption">
    <w:name w:val="caption"/>
    <w:basedOn w:val="Normal"/>
    <w:next w:val="Normal"/>
    <w:uiPriority w:val="35"/>
    <w:semiHidden/>
    <w:unhideWhenUsed/>
    <w:qFormat/>
    <w:rsid w:val="00DA3018"/>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DA3018"/>
    <w:pPr>
      <w:spacing w:line="240" w:lineRule="auto"/>
      <w:ind w:left="4252"/>
    </w:pPr>
  </w:style>
  <w:style w:type="character" w:customStyle="1" w:styleId="ClosingChar">
    <w:name w:val="Closing Char"/>
    <w:basedOn w:val="DefaultParagraphFont"/>
    <w:link w:val="Closing"/>
    <w:uiPriority w:val="99"/>
    <w:semiHidden/>
    <w:rsid w:val="00DA3018"/>
    <w:rPr>
      <w:sz w:val="22"/>
    </w:rPr>
  </w:style>
  <w:style w:type="table" w:styleId="ColorfulGrid">
    <w:name w:val="Colorful Grid"/>
    <w:basedOn w:val="TableNormal"/>
    <w:uiPriority w:val="73"/>
    <w:semiHidden/>
    <w:unhideWhenUsed/>
    <w:rsid w:val="00DA301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A301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A301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A301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A301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A301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A301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A301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A301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A301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A301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A301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A301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A301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A301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A301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A301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A301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A301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A301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A301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A3018"/>
    <w:rPr>
      <w:sz w:val="16"/>
      <w:szCs w:val="16"/>
    </w:rPr>
  </w:style>
  <w:style w:type="paragraph" w:styleId="CommentText">
    <w:name w:val="annotation text"/>
    <w:basedOn w:val="Normal"/>
    <w:link w:val="CommentTextChar"/>
    <w:uiPriority w:val="99"/>
    <w:semiHidden/>
    <w:unhideWhenUsed/>
    <w:rsid w:val="00DA3018"/>
    <w:pPr>
      <w:spacing w:line="240" w:lineRule="auto"/>
    </w:pPr>
    <w:rPr>
      <w:sz w:val="20"/>
    </w:rPr>
  </w:style>
  <w:style w:type="character" w:customStyle="1" w:styleId="CommentTextChar">
    <w:name w:val="Comment Text Char"/>
    <w:basedOn w:val="DefaultParagraphFont"/>
    <w:link w:val="CommentText"/>
    <w:uiPriority w:val="99"/>
    <w:semiHidden/>
    <w:rsid w:val="00DA3018"/>
  </w:style>
  <w:style w:type="paragraph" w:styleId="CommentSubject">
    <w:name w:val="annotation subject"/>
    <w:basedOn w:val="CommentText"/>
    <w:next w:val="CommentText"/>
    <w:link w:val="CommentSubjectChar"/>
    <w:uiPriority w:val="99"/>
    <w:semiHidden/>
    <w:unhideWhenUsed/>
    <w:rsid w:val="00DA3018"/>
    <w:rPr>
      <w:b/>
      <w:bCs/>
    </w:rPr>
  </w:style>
  <w:style w:type="character" w:customStyle="1" w:styleId="CommentSubjectChar">
    <w:name w:val="Comment Subject Char"/>
    <w:basedOn w:val="CommentTextChar"/>
    <w:link w:val="CommentSubject"/>
    <w:uiPriority w:val="99"/>
    <w:semiHidden/>
    <w:rsid w:val="00DA3018"/>
    <w:rPr>
      <w:b/>
      <w:bCs/>
    </w:rPr>
  </w:style>
  <w:style w:type="table" w:styleId="DarkList">
    <w:name w:val="Dark List"/>
    <w:basedOn w:val="TableNormal"/>
    <w:uiPriority w:val="70"/>
    <w:semiHidden/>
    <w:unhideWhenUsed/>
    <w:rsid w:val="00DA301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A301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A301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A301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A301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A301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A301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DA3018"/>
  </w:style>
  <w:style w:type="character" w:customStyle="1" w:styleId="DateChar">
    <w:name w:val="Date Char"/>
    <w:basedOn w:val="DefaultParagraphFont"/>
    <w:link w:val="Date"/>
    <w:uiPriority w:val="99"/>
    <w:semiHidden/>
    <w:rsid w:val="00DA3018"/>
    <w:rPr>
      <w:sz w:val="22"/>
    </w:rPr>
  </w:style>
  <w:style w:type="paragraph" w:styleId="DocumentMap">
    <w:name w:val="Document Map"/>
    <w:basedOn w:val="Normal"/>
    <w:link w:val="DocumentMapChar"/>
    <w:uiPriority w:val="99"/>
    <w:semiHidden/>
    <w:unhideWhenUsed/>
    <w:rsid w:val="00DA3018"/>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A3018"/>
    <w:rPr>
      <w:rFonts w:ascii="Segoe UI" w:hAnsi="Segoe UI" w:cs="Segoe UI"/>
      <w:sz w:val="16"/>
      <w:szCs w:val="16"/>
    </w:rPr>
  </w:style>
  <w:style w:type="paragraph" w:styleId="E-mailSignature">
    <w:name w:val="E-mail Signature"/>
    <w:basedOn w:val="Normal"/>
    <w:link w:val="E-mailSignatureChar"/>
    <w:uiPriority w:val="99"/>
    <w:semiHidden/>
    <w:unhideWhenUsed/>
    <w:rsid w:val="00DA3018"/>
    <w:pPr>
      <w:spacing w:line="240" w:lineRule="auto"/>
    </w:pPr>
  </w:style>
  <w:style w:type="character" w:customStyle="1" w:styleId="E-mailSignatureChar">
    <w:name w:val="E-mail Signature Char"/>
    <w:basedOn w:val="DefaultParagraphFont"/>
    <w:link w:val="E-mailSignature"/>
    <w:uiPriority w:val="99"/>
    <w:semiHidden/>
    <w:rsid w:val="00DA3018"/>
    <w:rPr>
      <w:sz w:val="22"/>
    </w:rPr>
  </w:style>
  <w:style w:type="character" w:styleId="Emphasis">
    <w:name w:val="Emphasis"/>
    <w:basedOn w:val="DefaultParagraphFont"/>
    <w:uiPriority w:val="20"/>
    <w:qFormat/>
    <w:rsid w:val="00DA3018"/>
    <w:rPr>
      <w:i/>
      <w:iCs/>
    </w:rPr>
  </w:style>
  <w:style w:type="character" w:styleId="EndnoteReference">
    <w:name w:val="endnote reference"/>
    <w:basedOn w:val="DefaultParagraphFont"/>
    <w:uiPriority w:val="99"/>
    <w:semiHidden/>
    <w:unhideWhenUsed/>
    <w:rsid w:val="00DA3018"/>
    <w:rPr>
      <w:vertAlign w:val="superscript"/>
    </w:rPr>
  </w:style>
  <w:style w:type="paragraph" w:styleId="EndnoteText">
    <w:name w:val="endnote text"/>
    <w:basedOn w:val="Normal"/>
    <w:link w:val="EndnoteTextChar"/>
    <w:uiPriority w:val="99"/>
    <w:semiHidden/>
    <w:unhideWhenUsed/>
    <w:rsid w:val="00DA3018"/>
    <w:pPr>
      <w:spacing w:line="240" w:lineRule="auto"/>
    </w:pPr>
    <w:rPr>
      <w:sz w:val="20"/>
    </w:rPr>
  </w:style>
  <w:style w:type="character" w:customStyle="1" w:styleId="EndnoteTextChar">
    <w:name w:val="Endnote Text Char"/>
    <w:basedOn w:val="DefaultParagraphFont"/>
    <w:link w:val="EndnoteText"/>
    <w:uiPriority w:val="99"/>
    <w:semiHidden/>
    <w:rsid w:val="00DA3018"/>
  </w:style>
  <w:style w:type="paragraph" w:styleId="EnvelopeAddress">
    <w:name w:val="envelope address"/>
    <w:basedOn w:val="Normal"/>
    <w:uiPriority w:val="99"/>
    <w:semiHidden/>
    <w:unhideWhenUsed/>
    <w:rsid w:val="00DA301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A3018"/>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DA3018"/>
    <w:rPr>
      <w:color w:val="800080" w:themeColor="followedHyperlink"/>
      <w:u w:val="single"/>
    </w:rPr>
  </w:style>
  <w:style w:type="character" w:styleId="FootnoteReference">
    <w:name w:val="footnote reference"/>
    <w:basedOn w:val="DefaultParagraphFont"/>
    <w:uiPriority w:val="99"/>
    <w:semiHidden/>
    <w:unhideWhenUsed/>
    <w:rsid w:val="00DA3018"/>
    <w:rPr>
      <w:vertAlign w:val="superscript"/>
    </w:rPr>
  </w:style>
  <w:style w:type="paragraph" w:styleId="FootnoteText">
    <w:name w:val="footnote text"/>
    <w:basedOn w:val="Normal"/>
    <w:link w:val="FootnoteTextChar"/>
    <w:uiPriority w:val="99"/>
    <w:semiHidden/>
    <w:unhideWhenUsed/>
    <w:rsid w:val="00DA3018"/>
    <w:pPr>
      <w:spacing w:line="240" w:lineRule="auto"/>
    </w:pPr>
    <w:rPr>
      <w:sz w:val="20"/>
    </w:rPr>
  </w:style>
  <w:style w:type="character" w:customStyle="1" w:styleId="FootnoteTextChar">
    <w:name w:val="Footnote Text Char"/>
    <w:basedOn w:val="DefaultParagraphFont"/>
    <w:link w:val="FootnoteText"/>
    <w:uiPriority w:val="99"/>
    <w:semiHidden/>
    <w:rsid w:val="00DA3018"/>
  </w:style>
  <w:style w:type="table" w:styleId="GridTable1Light">
    <w:name w:val="Grid Table 1 Light"/>
    <w:basedOn w:val="TableNormal"/>
    <w:uiPriority w:val="46"/>
    <w:rsid w:val="00DA301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A301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A301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A301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A301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A301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A301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A301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A301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A301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A301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A301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A301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A301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A301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A301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A301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A301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A301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A301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A301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A301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A301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A301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A301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A301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A301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A301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A30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A30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A30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A30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A30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A30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A30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A301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A301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A301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A301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A301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A301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A301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A301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A301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A301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A301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A301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A301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A301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A3018"/>
    <w:rPr>
      <w:color w:val="2B579A"/>
      <w:shd w:val="clear" w:color="auto" w:fill="E1DFDD"/>
    </w:rPr>
  </w:style>
  <w:style w:type="character" w:styleId="HTMLAcronym">
    <w:name w:val="HTML Acronym"/>
    <w:basedOn w:val="DefaultParagraphFont"/>
    <w:uiPriority w:val="99"/>
    <w:semiHidden/>
    <w:unhideWhenUsed/>
    <w:rsid w:val="00DA3018"/>
  </w:style>
  <w:style w:type="paragraph" w:styleId="HTMLAddress">
    <w:name w:val="HTML Address"/>
    <w:basedOn w:val="Normal"/>
    <w:link w:val="HTMLAddressChar"/>
    <w:uiPriority w:val="99"/>
    <w:semiHidden/>
    <w:unhideWhenUsed/>
    <w:rsid w:val="00DA3018"/>
    <w:pPr>
      <w:spacing w:line="240" w:lineRule="auto"/>
    </w:pPr>
    <w:rPr>
      <w:i/>
      <w:iCs/>
    </w:rPr>
  </w:style>
  <w:style w:type="character" w:customStyle="1" w:styleId="HTMLAddressChar">
    <w:name w:val="HTML Address Char"/>
    <w:basedOn w:val="DefaultParagraphFont"/>
    <w:link w:val="HTMLAddress"/>
    <w:uiPriority w:val="99"/>
    <w:semiHidden/>
    <w:rsid w:val="00DA3018"/>
    <w:rPr>
      <w:i/>
      <w:iCs/>
      <w:sz w:val="22"/>
    </w:rPr>
  </w:style>
  <w:style w:type="character" w:styleId="HTMLCite">
    <w:name w:val="HTML Cite"/>
    <w:basedOn w:val="DefaultParagraphFont"/>
    <w:uiPriority w:val="99"/>
    <w:semiHidden/>
    <w:unhideWhenUsed/>
    <w:rsid w:val="00DA3018"/>
    <w:rPr>
      <w:i/>
      <w:iCs/>
    </w:rPr>
  </w:style>
  <w:style w:type="character" w:styleId="HTMLCode">
    <w:name w:val="HTML Code"/>
    <w:basedOn w:val="DefaultParagraphFont"/>
    <w:uiPriority w:val="99"/>
    <w:semiHidden/>
    <w:unhideWhenUsed/>
    <w:rsid w:val="00DA3018"/>
    <w:rPr>
      <w:rFonts w:ascii="Consolas" w:hAnsi="Consolas"/>
      <w:sz w:val="20"/>
      <w:szCs w:val="20"/>
    </w:rPr>
  </w:style>
  <w:style w:type="character" w:styleId="HTMLDefinition">
    <w:name w:val="HTML Definition"/>
    <w:basedOn w:val="DefaultParagraphFont"/>
    <w:uiPriority w:val="99"/>
    <w:semiHidden/>
    <w:unhideWhenUsed/>
    <w:rsid w:val="00DA3018"/>
    <w:rPr>
      <w:i/>
      <w:iCs/>
    </w:rPr>
  </w:style>
  <w:style w:type="character" w:styleId="HTMLKeyboard">
    <w:name w:val="HTML Keyboard"/>
    <w:basedOn w:val="DefaultParagraphFont"/>
    <w:uiPriority w:val="99"/>
    <w:semiHidden/>
    <w:unhideWhenUsed/>
    <w:rsid w:val="00DA3018"/>
    <w:rPr>
      <w:rFonts w:ascii="Consolas" w:hAnsi="Consolas"/>
      <w:sz w:val="20"/>
      <w:szCs w:val="20"/>
    </w:rPr>
  </w:style>
  <w:style w:type="paragraph" w:styleId="HTMLPreformatted">
    <w:name w:val="HTML Preformatted"/>
    <w:basedOn w:val="Normal"/>
    <w:link w:val="HTMLPreformattedChar"/>
    <w:uiPriority w:val="99"/>
    <w:semiHidden/>
    <w:unhideWhenUsed/>
    <w:rsid w:val="00DA3018"/>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A3018"/>
    <w:rPr>
      <w:rFonts w:ascii="Consolas" w:hAnsi="Consolas"/>
    </w:rPr>
  </w:style>
  <w:style w:type="character" w:styleId="HTMLSample">
    <w:name w:val="HTML Sample"/>
    <w:basedOn w:val="DefaultParagraphFont"/>
    <w:uiPriority w:val="99"/>
    <w:semiHidden/>
    <w:unhideWhenUsed/>
    <w:rsid w:val="00DA3018"/>
    <w:rPr>
      <w:rFonts w:ascii="Consolas" w:hAnsi="Consolas"/>
      <w:sz w:val="24"/>
      <w:szCs w:val="24"/>
    </w:rPr>
  </w:style>
  <w:style w:type="character" w:styleId="HTMLTypewriter">
    <w:name w:val="HTML Typewriter"/>
    <w:basedOn w:val="DefaultParagraphFont"/>
    <w:uiPriority w:val="99"/>
    <w:semiHidden/>
    <w:unhideWhenUsed/>
    <w:rsid w:val="00DA3018"/>
    <w:rPr>
      <w:rFonts w:ascii="Consolas" w:hAnsi="Consolas"/>
      <w:sz w:val="20"/>
      <w:szCs w:val="20"/>
    </w:rPr>
  </w:style>
  <w:style w:type="character" w:styleId="HTMLVariable">
    <w:name w:val="HTML Variable"/>
    <w:basedOn w:val="DefaultParagraphFont"/>
    <w:uiPriority w:val="99"/>
    <w:semiHidden/>
    <w:unhideWhenUsed/>
    <w:rsid w:val="00DA3018"/>
    <w:rPr>
      <w:i/>
      <w:iCs/>
    </w:rPr>
  </w:style>
  <w:style w:type="character" w:styleId="Hyperlink">
    <w:name w:val="Hyperlink"/>
    <w:basedOn w:val="DefaultParagraphFont"/>
    <w:uiPriority w:val="99"/>
    <w:semiHidden/>
    <w:unhideWhenUsed/>
    <w:rsid w:val="00DA3018"/>
    <w:rPr>
      <w:color w:val="0000FF" w:themeColor="hyperlink"/>
      <w:u w:val="single"/>
    </w:rPr>
  </w:style>
  <w:style w:type="paragraph" w:styleId="Index1">
    <w:name w:val="index 1"/>
    <w:basedOn w:val="Normal"/>
    <w:next w:val="Normal"/>
    <w:autoRedefine/>
    <w:uiPriority w:val="99"/>
    <w:semiHidden/>
    <w:unhideWhenUsed/>
    <w:rsid w:val="00DA3018"/>
    <w:pPr>
      <w:spacing w:line="240" w:lineRule="auto"/>
      <w:ind w:left="220" w:hanging="220"/>
    </w:pPr>
  </w:style>
  <w:style w:type="paragraph" w:styleId="Index2">
    <w:name w:val="index 2"/>
    <w:basedOn w:val="Normal"/>
    <w:next w:val="Normal"/>
    <w:autoRedefine/>
    <w:uiPriority w:val="99"/>
    <w:semiHidden/>
    <w:unhideWhenUsed/>
    <w:rsid w:val="00DA3018"/>
    <w:pPr>
      <w:spacing w:line="240" w:lineRule="auto"/>
      <w:ind w:left="440" w:hanging="220"/>
    </w:pPr>
  </w:style>
  <w:style w:type="paragraph" w:styleId="Index3">
    <w:name w:val="index 3"/>
    <w:basedOn w:val="Normal"/>
    <w:next w:val="Normal"/>
    <w:autoRedefine/>
    <w:uiPriority w:val="99"/>
    <w:semiHidden/>
    <w:unhideWhenUsed/>
    <w:rsid w:val="00DA3018"/>
    <w:pPr>
      <w:spacing w:line="240" w:lineRule="auto"/>
      <w:ind w:left="660" w:hanging="220"/>
    </w:pPr>
  </w:style>
  <w:style w:type="paragraph" w:styleId="Index4">
    <w:name w:val="index 4"/>
    <w:basedOn w:val="Normal"/>
    <w:next w:val="Normal"/>
    <w:autoRedefine/>
    <w:uiPriority w:val="99"/>
    <w:semiHidden/>
    <w:unhideWhenUsed/>
    <w:rsid w:val="00DA3018"/>
    <w:pPr>
      <w:spacing w:line="240" w:lineRule="auto"/>
      <w:ind w:left="880" w:hanging="220"/>
    </w:pPr>
  </w:style>
  <w:style w:type="paragraph" w:styleId="Index5">
    <w:name w:val="index 5"/>
    <w:basedOn w:val="Normal"/>
    <w:next w:val="Normal"/>
    <w:autoRedefine/>
    <w:uiPriority w:val="99"/>
    <w:semiHidden/>
    <w:unhideWhenUsed/>
    <w:rsid w:val="00DA3018"/>
    <w:pPr>
      <w:spacing w:line="240" w:lineRule="auto"/>
      <w:ind w:left="1100" w:hanging="220"/>
    </w:pPr>
  </w:style>
  <w:style w:type="paragraph" w:styleId="Index6">
    <w:name w:val="index 6"/>
    <w:basedOn w:val="Normal"/>
    <w:next w:val="Normal"/>
    <w:autoRedefine/>
    <w:uiPriority w:val="99"/>
    <w:semiHidden/>
    <w:unhideWhenUsed/>
    <w:rsid w:val="00DA3018"/>
    <w:pPr>
      <w:spacing w:line="240" w:lineRule="auto"/>
      <w:ind w:left="1320" w:hanging="220"/>
    </w:pPr>
  </w:style>
  <w:style w:type="paragraph" w:styleId="Index7">
    <w:name w:val="index 7"/>
    <w:basedOn w:val="Normal"/>
    <w:next w:val="Normal"/>
    <w:autoRedefine/>
    <w:uiPriority w:val="99"/>
    <w:semiHidden/>
    <w:unhideWhenUsed/>
    <w:rsid w:val="00DA3018"/>
    <w:pPr>
      <w:spacing w:line="240" w:lineRule="auto"/>
      <w:ind w:left="1540" w:hanging="220"/>
    </w:pPr>
  </w:style>
  <w:style w:type="paragraph" w:styleId="Index8">
    <w:name w:val="index 8"/>
    <w:basedOn w:val="Normal"/>
    <w:next w:val="Normal"/>
    <w:autoRedefine/>
    <w:uiPriority w:val="99"/>
    <w:semiHidden/>
    <w:unhideWhenUsed/>
    <w:rsid w:val="00DA3018"/>
    <w:pPr>
      <w:spacing w:line="240" w:lineRule="auto"/>
      <w:ind w:left="1760" w:hanging="220"/>
    </w:pPr>
  </w:style>
  <w:style w:type="paragraph" w:styleId="Index9">
    <w:name w:val="index 9"/>
    <w:basedOn w:val="Normal"/>
    <w:next w:val="Normal"/>
    <w:autoRedefine/>
    <w:uiPriority w:val="99"/>
    <w:semiHidden/>
    <w:unhideWhenUsed/>
    <w:rsid w:val="00DA3018"/>
    <w:pPr>
      <w:spacing w:line="240" w:lineRule="auto"/>
      <w:ind w:left="1980" w:hanging="220"/>
    </w:pPr>
  </w:style>
  <w:style w:type="paragraph" w:styleId="IndexHeading">
    <w:name w:val="index heading"/>
    <w:basedOn w:val="Normal"/>
    <w:next w:val="Index1"/>
    <w:uiPriority w:val="99"/>
    <w:semiHidden/>
    <w:unhideWhenUsed/>
    <w:rsid w:val="00DA3018"/>
    <w:rPr>
      <w:rFonts w:asciiTheme="majorHAnsi" w:eastAsiaTheme="majorEastAsia" w:hAnsiTheme="majorHAnsi" w:cstheme="majorBidi"/>
      <w:b/>
      <w:bCs/>
    </w:rPr>
  </w:style>
  <w:style w:type="character" w:styleId="IntenseEmphasis">
    <w:name w:val="Intense Emphasis"/>
    <w:basedOn w:val="DefaultParagraphFont"/>
    <w:uiPriority w:val="21"/>
    <w:qFormat/>
    <w:rsid w:val="00DA3018"/>
    <w:rPr>
      <w:i/>
      <w:iCs/>
      <w:color w:val="4F81BD" w:themeColor="accent1"/>
    </w:rPr>
  </w:style>
  <w:style w:type="paragraph" w:styleId="IntenseQuote">
    <w:name w:val="Intense Quote"/>
    <w:basedOn w:val="Normal"/>
    <w:next w:val="Normal"/>
    <w:link w:val="IntenseQuoteChar"/>
    <w:uiPriority w:val="30"/>
    <w:qFormat/>
    <w:rsid w:val="00DA301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A3018"/>
    <w:rPr>
      <w:i/>
      <w:iCs/>
      <w:color w:val="4F81BD" w:themeColor="accent1"/>
      <w:sz w:val="22"/>
    </w:rPr>
  </w:style>
  <w:style w:type="character" w:styleId="IntenseReference">
    <w:name w:val="Intense Reference"/>
    <w:basedOn w:val="DefaultParagraphFont"/>
    <w:uiPriority w:val="32"/>
    <w:qFormat/>
    <w:rsid w:val="00DA3018"/>
    <w:rPr>
      <w:b/>
      <w:bCs/>
      <w:smallCaps/>
      <w:color w:val="4F81BD" w:themeColor="accent1"/>
      <w:spacing w:val="5"/>
    </w:rPr>
  </w:style>
  <w:style w:type="table" w:styleId="LightGrid">
    <w:name w:val="Light Grid"/>
    <w:basedOn w:val="TableNormal"/>
    <w:uiPriority w:val="62"/>
    <w:semiHidden/>
    <w:unhideWhenUsed/>
    <w:rsid w:val="00DA301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A301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A301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A301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A301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A301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A301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A301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A301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A301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A301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A301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A301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A301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A301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A301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A301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A301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A301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A301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A301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DA3018"/>
    <w:pPr>
      <w:ind w:left="283" w:hanging="283"/>
      <w:contextualSpacing/>
    </w:pPr>
  </w:style>
  <w:style w:type="paragraph" w:styleId="List2">
    <w:name w:val="List 2"/>
    <w:basedOn w:val="Normal"/>
    <w:uiPriority w:val="99"/>
    <w:semiHidden/>
    <w:unhideWhenUsed/>
    <w:rsid w:val="00DA3018"/>
    <w:pPr>
      <w:ind w:left="566" w:hanging="283"/>
      <w:contextualSpacing/>
    </w:pPr>
  </w:style>
  <w:style w:type="paragraph" w:styleId="List3">
    <w:name w:val="List 3"/>
    <w:basedOn w:val="Normal"/>
    <w:uiPriority w:val="99"/>
    <w:semiHidden/>
    <w:unhideWhenUsed/>
    <w:rsid w:val="00DA3018"/>
    <w:pPr>
      <w:ind w:left="849" w:hanging="283"/>
      <w:contextualSpacing/>
    </w:pPr>
  </w:style>
  <w:style w:type="paragraph" w:styleId="List4">
    <w:name w:val="List 4"/>
    <w:basedOn w:val="Normal"/>
    <w:uiPriority w:val="99"/>
    <w:semiHidden/>
    <w:unhideWhenUsed/>
    <w:rsid w:val="00DA3018"/>
    <w:pPr>
      <w:ind w:left="1132" w:hanging="283"/>
      <w:contextualSpacing/>
    </w:pPr>
  </w:style>
  <w:style w:type="paragraph" w:styleId="List5">
    <w:name w:val="List 5"/>
    <w:basedOn w:val="Normal"/>
    <w:uiPriority w:val="99"/>
    <w:semiHidden/>
    <w:unhideWhenUsed/>
    <w:rsid w:val="00DA3018"/>
    <w:pPr>
      <w:ind w:left="1415" w:hanging="283"/>
      <w:contextualSpacing/>
    </w:pPr>
  </w:style>
  <w:style w:type="paragraph" w:styleId="ListBullet">
    <w:name w:val="List Bullet"/>
    <w:basedOn w:val="Normal"/>
    <w:uiPriority w:val="99"/>
    <w:semiHidden/>
    <w:unhideWhenUsed/>
    <w:rsid w:val="00DA3018"/>
    <w:pPr>
      <w:numPr>
        <w:numId w:val="1"/>
      </w:numPr>
      <w:contextualSpacing/>
    </w:pPr>
  </w:style>
  <w:style w:type="paragraph" w:styleId="ListBullet2">
    <w:name w:val="List Bullet 2"/>
    <w:basedOn w:val="Normal"/>
    <w:uiPriority w:val="99"/>
    <w:semiHidden/>
    <w:unhideWhenUsed/>
    <w:rsid w:val="00DA3018"/>
    <w:pPr>
      <w:numPr>
        <w:numId w:val="2"/>
      </w:numPr>
      <w:contextualSpacing/>
    </w:pPr>
  </w:style>
  <w:style w:type="paragraph" w:styleId="ListBullet3">
    <w:name w:val="List Bullet 3"/>
    <w:basedOn w:val="Normal"/>
    <w:uiPriority w:val="99"/>
    <w:semiHidden/>
    <w:unhideWhenUsed/>
    <w:rsid w:val="00DA3018"/>
    <w:pPr>
      <w:numPr>
        <w:numId w:val="3"/>
      </w:numPr>
      <w:contextualSpacing/>
    </w:pPr>
  </w:style>
  <w:style w:type="paragraph" w:styleId="ListBullet4">
    <w:name w:val="List Bullet 4"/>
    <w:basedOn w:val="Normal"/>
    <w:uiPriority w:val="99"/>
    <w:semiHidden/>
    <w:unhideWhenUsed/>
    <w:rsid w:val="00DA3018"/>
    <w:pPr>
      <w:numPr>
        <w:numId w:val="4"/>
      </w:numPr>
      <w:contextualSpacing/>
    </w:pPr>
  </w:style>
  <w:style w:type="paragraph" w:styleId="ListBullet5">
    <w:name w:val="List Bullet 5"/>
    <w:basedOn w:val="Normal"/>
    <w:uiPriority w:val="99"/>
    <w:semiHidden/>
    <w:unhideWhenUsed/>
    <w:rsid w:val="00DA3018"/>
    <w:pPr>
      <w:numPr>
        <w:numId w:val="5"/>
      </w:numPr>
      <w:contextualSpacing/>
    </w:pPr>
  </w:style>
  <w:style w:type="paragraph" w:styleId="ListContinue">
    <w:name w:val="List Continue"/>
    <w:basedOn w:val="Normal"/>
    <w:uiPriority w:val="99"/>
    <w:semiHidden/>
    <w:unhideWhenUsed/>
    <w:rsid w:val="00DA3018"/>
    <w:pPr>
      <w:spacing w:after="120"/>
      <w:ind w:left="283"/>
      <w:contextualSpacing/>
    </w:pPr>
  </w:style>
  <w:style w:type="paragraph" w:styleId="ListContinue2">
    <w:name w:val="List Continue 2"/>
    <w:basedOn w:val="Normal"/>
    <w:uiPriority w:val="99"/>
    <w:semiHidden/>
    <w:unhideWhenUsed/>
    <w:rsid w:val="00DA3018"/>
    <w:pPr>
      <w:spacing w:after="120"/>
      <w:ind w:left="566"/>
      <w:contextualSpacing/>
    </w:pPr>
  </w:style>
  <w:style w:type="paragraph" w:styleId="ListContinue3">
    <w:name w:val="List Continue 3"/>
    <w:basedOn w:val="Normal"/>
    <w:uiPriority w:val="99"/>
    <w:semiHidden/>
    <w:unhideWhenUsed/>
    <w:rsid w:val="00DA3018"/>
    <w:pPr>
      <w:spacing w:after="120"/>
      <w:ind w:left="849"/>
      <w:contextualSpacing/>
    </w:pPr>
  </w:style>
  <w:style w:type="paragraph" w:styleId="ListContinue4">
    <w:name w:val="List Continue 4"/>
    <w:basedOn w:val="Normal"/>
    <w:uiPriority w:val="99"/>
    <w:semiHidden/>
    <w:unhideWhenUsed/>
    <w:rsid w:val="00DA3018"/>
    <w:pPr>
      <w:spacing w:after="120"/>
      <w:ind w:left="1132"/>
      <w:contextualSpacing/>
    </w:pPr>
  </w:style>
  <w:style w:type="paragraph" w:styleId="ListContinue5">
    <w:name w:val="List Continue 5"/>
    <w:basedOn w:val="Normal"/>
    <w:uiPriority w:val="99"/>
    <w:semiHidden/>
    <w:unhideWhenUsed/>
    <w:rsid w:val="00DA3018"/>
    <w:pPr>
      <w:spacing w:after="120"/>
      <w:ind w:left="1415"/>
      <w:contextualSpacing/>
    </w:pPr>
  </w:style>
  <w:style w:type="paragraph" w:styleId="ListNumber">
    <w:name w:val="List Number"/>
    <w:basedOn w:val="Normal"/>
    <w:uiPriority w:val="99"/>
    <w:semiHidden/>
    <w:unhideWhenUsed/>
    <w:rsid w:val="00DA3018"/>
    <w:pPr>
      <w:numPr>
        <w:numId w:val="6"/>
      </w:numPr>
      <w:contextualSpacing/>
    </w:pPr>
  </w:style>
  <w:style w:type="paragraph" w:styleId="ListNumber2">
    <w:name w:val="List Number 2"/>
    <w:basedOn w:val="Normal"/>
    <w:uiPriority w:val="99"/>
    <w:semiHidden/>
    <w:unhideWhenUsed/>
    <w:rsid w:val="00DA3018"/>
    <w:pPr>
      <w:numPr>
        <w:numId w:val="7"/>
      </w:numPr>
      <w:contextualSpacing/>
    </w:pPr>
  </w:style>
  <w:style w:type="paragraph" w:styleId="ListNumber3">
    <w:name w:val="List Number 3"/>
    <w:basedOn w:val="Normal"/>
    <w:uiPriority w:val="99"/>
    <w:semiHidden/>
    <w:unhideWhenUsed/>
    <w:rsid w:val="00DA3018"/>
    <w:pPr>
      <w:numPr>
        <w:numId w:val="8"/>
      </w:numPr>
      <w:contextualSpacing/>
    </w:pPr>
  </w:style>
  <w:style w:type="paragraph" w:styleId="ListNumber4">
    <w:name w:val="List Number 4"/>
    <w:basedOn w:val="Normal"/>
    <w:uiPriority w:val="99"/>
    <w:semiHidden/>
    <w:unhideWhenUsed/>
    <w:rsid w:val="00DA3018"/>
    <w:pPr>
      <w:numPr>
        <w:numId w:val="9"/>
      </w:numPr>
      <w:contextualSpacing/>
    </w:pPr>
  </w:style>
  <w:style w:type="paragraph" w:styleId="ListNumber5">
    <w:name w:val="List Number 5"/>
    <w:basedOn w:val="Normal"/>
    <w:uiPriority w:val="99"/>
    <w:semiHidden/>
    <w:unhideWhenUsed/>
    <w:rsid w:val="00DA3018"/>
    <w:pPr>
      <w:numPr>
        <w:numId w:val="10"/>
      </w:numPr>
      <w:contextualSpacing/>
    </w:pPr>
  </w:style>
  <w:style w:type="paragraph" w:styleId="ListParagraph">
    <w:name w:val="List Paragraph"/>
    <w:basedOn w:val="Normal"/>
    <w:uiPriority w:val="34"/>
    <w:qFormat/>
    <w:rsid w:val="00DA3018"/>
    <w:pPr>
      <w:ind w:left="720"/>
      <w:contextualSpacing/>
    </w:pPr>
  </w:style>
  <w:style w:type="table" w:styleId="ListTable1Light">
    <w:name w:val="List Table 1 Light"/>
    <w:basedOn w:val="TableNormal"/>
    <w:uiPriority w:val="46"/>
    <w:rsid w:val="00DA301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A301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A301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A301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A301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A301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A301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A301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A301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A301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A301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A301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A301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A301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A301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A301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A301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A301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A301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A301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A301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A301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A301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A301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A301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A301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A301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A301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A301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A301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A301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A301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A301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A301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A301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A301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A301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A301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A301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A301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A301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A301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A301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A301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A301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A301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A301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A301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A301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A301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DA3018"/>
    <w:rPr>
      <w:rFonts w:ascii="Consolas" w:hAnsi="Consolas"/>
    </w:rPr>
  </w:style>
  <w:style w:type="table" w:styleId="MediumGrid1">
    <w:name w:val="Medium Grid 1"/>
    <w:basedOn w:val="TableNormal"/>
    <w:uiPriority w:val="67"/>
    <w:semiHidden/>
    <w:unhideWhenUsed/>
    <w:rsid w:val="00DA301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A301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A301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A301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A301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A301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A301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A301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A301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A301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A301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A301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A301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A301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A301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A301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A301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A301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A301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A301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A301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A301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A301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A301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A301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A301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A301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A301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A301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A301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A301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A301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A301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A301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A301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A301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A301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A301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A301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A301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A301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A301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A301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A301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A301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A301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A301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A301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A301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A3018"/>
    <w:rPr>
      <w:color w:val="2B579A"/>
      <w:shd w:val="clear" w:color="auto" w:fill="E1DFDD"/>
    </w:rPr>
  </w:style>
  <w:style w:type="paragraph" w:styleId="MessageHeader">
    <w:name w:val="Message Header"/>
    <w:basedOn w:val="Normal"/>
    <w:link w:val="MessageHeaderChar"/>
    <w:uiPriority w:val="99"/>
    <w:semiHidden/>
    <w:unhideWhenUsed/>
    <w:rsid w:val="00DA301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A3018"/>
    <w:rPr>
      <w:rFonts w:asciiTheme="majorHAnsi" w:eastAsiaTheme="majorEastAsia" w:hAnsiTheme="majorHAnsi" w:cstheme="majorBidi"/>
      <w:sz w:val="24"/>
      <w:szCs w:val="24"/>
      <w:shd w:val="pct20" w:color="auto" w:fill="auto"/>
    </w:rPr>
  </w:style>
  <w:style w:type="paragraph" w:styleId="NoSpacing">
    <w:name w:val="No Spacing"/>
    <w:uiPriority w:val="1"/>
    <w:qFormat/>
    <w:rsid w:val="00DA3018"/>
    <w:rPr>
      <w:sz w:val="22"/>
    </w:rPr>
  </w:style>
  <w:style w:type="paragraph" w:styleId="NormalWeb">
    <w:name w:val="Normal (Web)"/>
    <w:basedOn w:val="Normal"/>
    <w:uiPriority w:val="99"/>
    <w:semiHidden/>
    <w:unhideWhenUsed/>
    <w:rsid w:val="00DA3018"/>
    <w:rPr>
      <w:rFonts w:cs="Times New Roman"/>
      <w:sz w:val="24"/>
      <w:szCs w:val="24"/>
    </w:rPr>
  </w:style>
  <w:style w:type="paragraph" w:styleId="NormalIndent">
    <w:name w:val="Normal Indent"/>
    <w:basedOn w:val="Normal"/>
    <w:uiPriority w:val="99"/>
    <w:semiHidden/>
    <w:unhideWhenUsed/>
    <w:rsid w:val="00DA3018"/>
    <w:pPr>
      <w:ind w:left="720"/>
    </w:pPr>
  </w:style>
  <w:style w:type="paragraph" w:styleId="NoteHeading">
    <w:name w:val="Note Heading"/>
    <w:basedOn w:val="Normal"/>
    <w:next w:val="Normal"/>
    <w:link w:val="NoteHeadingChar"/>
    <w:uiPriority w:val="99"/>
    <w:semiHidden/>
    <w:unhideWhenUsed/>
    <w:rsid w:val="00DA3018"/>
    <w:pPr>
      <w:spacing w:line="240" w:lineRule="auto"/>
    </w:pPr>
  </w:style>
  <w:style w:type="character" w:customStyle="1" w:styleId="NoteHeadingChar">
    <w:name w:val="Note Heading Char"/>
    <w:basedOn w:val="DefaultParagraphFont"/>
    <w:link w:val="NoteHeading"/>
    <w:uiPriority w:val="99"/>
    <w:semiHidden/>
    <w:rsid w:val="00DA3018"/>
    <w:rPr>
      <w:sz w:val="22"/>
    </w:rPr>
  </w:style>
  <w:style w:type="character" w:styleId="PageNumber">
    <w:name w:val="page number"/>
    <w:basedOn w:val="DefaultParagraphFont"/>
    <w:uiPriority w:val="99"/>
    <w:semiHidden/>
    <w:unhideWhenUsed/>
    <w:rsid w:val="00DA3018"/>
  </w:style>
  <w:style w:type="character" w:styleId="PlaceholderText">
    <w:name w:val="Placeholder Text"/>
    <w:basedOn w:val="DefaultParagraphFont"/>
    <w:uiPriority w:val="99"/>
    <w:semiHidden/>
    <w:rsid w:val="00DA3018"/>
    <w:rPr>
      <w:color w:val="808080"/>
    </w:rPr>
  </w:style>
  <w:style w:type="table" w:styleId="PlainTable1">
    <w:name w:val="Plain Table 1"/>
    <w:basedOn w:val="TableNormal"/>
    <w:uiPriority w:val="41"/>
    <w:rsid w:val="00DA301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A301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A301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A301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A301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A3018"/>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A3018"/>
    <w:rPr>
      <w:rFonts w:ascii="Consolas" w:hAnsi="Consolas"/>
      <w:sz w:val="21"/>
      <w:szCs w:val="21"/>
    </w:rPr>
  </w:style>
  <w:style w:type="paragraph" w:styleId="Quote">
    <w:name w:val="Quote"/>
    <w:basedOn w:val="Normal"/>
    <w:next w:val="Normal"/>
    <w:link w:val="QuoteChar"/>
    <w:uiPriority w:val="29"/>
    <w:qFormat/>
    <w:rsid w:val="00DA301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A3018"/>
    <w:rPr>
      <w:i/>
      <w:iCs/>
      <w:color w:val="404040" w:themeColor="text1" w:themeTint="BF"/>
      <w:sz w:val="22"/>
    </w:rPr>
  </w:style>
  <w:style w:type="paragraph" w:styleId="Salutation">
    <w:name w:val="Salutation"/>
    <w:basedOn w:val="Normal"/>
    <w:next w:val="Normal"/>
    <w:link w:val="SalutationChar"/>
    <w:uiPriority w:val="99"/>
    <w:semiHidden/>
    <w:unhideWhenUsed/>
    <w:rsid w:val="00DA3018"/>
  </w:style>
  <w:style w:type="character" w:customStyle="1" w:styleId="SalutationChar">
    <w:name w:val="Salutation Char"/>
    <w:basedOn w:val="DefaultParagraphFont"/>
    <w:link w:val="Salutation"/>
    <w:uiPriority w:val="99"/>
    <w:semiHidden/>
    <w:rsid w:val="00DA3018"/>
    <w:rPr>
      <w:sz w:val="22"/>
    </w:rPr>
  </w:style>
  <w:style w:type="paragraph" w:styleId="Signature">
    <w:name w:val="Signature"/>
    <w:basedOn w:val="Normal"/>
    <w:link w:val="SignatureChar"/>
    <w:uiPriority w:val="99"/>
    <w:semiHidden/>
    <w:unhideWhenUsed/>
    <w:rsid w:val="00DA3018"/>
    <w:pPr>
      <w:spacing w:line="240" w:lineRule="auto"/>
      <w:ind w:left="4252"/>
    </w:pPr>
  </w:style>
  <w:style w:type="character" w:customStyle="1" w:styleId="SignatureChar">
    <w:name w:val="Signature Char"/>
    <w:basedOn w:val="DefaultParagraphFont"/>
    <w:link w:val="Signature"/>
    <w:uiPriority w:val="99"/>
    <w:semiHidden/>
    <w:rsid w:val="00DA3018"/>
    <w:rPr>
      <w:sz w:val="22"/>
    </w:rPr>
  </w:style>
  <w:style w:type="character" w:styleId="SmartHyperlink">
    <w:name w:val="Smart Hyperlink"/>
    <w:basedOn w:val="DefaultParagraphFont"/>
    <w:uiPriority w:val="99"/>
    <w:semiHidden/>
    <w:unhideWhenUsed/>
    <w:rsid w:val="00DA3018"/>
    <w:rPr>
      <w:u w:val="dotted"/>
    </w:rPr>
  </w:style>
  <w:style w:type="character" w:styleId="Strong">
    <w:name w:val="Strong"/>
    <w:basedOn w:val="DefaultParagraphFont"/>
    <w:uiPriority w:val="22"/>
    <w:qFormat/>
    <w:rsid w:val="00DA3018"/>
    <w:rPr>
      <w:b/>
      <w:bCs/>
    </w:rPr>
  </w:style>
  <w:style w:type="paragraph" w:styleId="Subtitle">
    <w:name w:val="Subtitle"/>
    <w:basedOn w:val="Normal"/>
    <w:next w:val="Normal"/>
    <w:link w:val="SubtitleChar"/>
    <w:uiPriority w:val="11"/>
    <w:qFormat/>
    <w:rsid w:val="00DA3018"/>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DA3018"/>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DA3018"/>
    <w:rPr>
      <w:i/>
      <w:iCs/>
      <w:color w:val="404040" w:themeColor="text1" w:themeTint="BF"/>
    </w:rPr>
  </w:style>
  <w:style w:type="character" w:styleId="SubtleReference">
    <w:name w:val="Subtle Reference"/>
    <w:basedOn w:val="DefaultParagraphFont"/>
    <w:uiPriority w:val="31"/>
    <w:qFormat/>
    <w:rsid w:val="00DA3018"/>
    <w:rPr>
      <w:smallCaps/>
      <w:color w:val="5A5A5A" w:themeColor="text1" w:themeTint="A5"/>
    </w:rPr>
  </w:style>
  <w:style w:type="table" w:styleId="Table3Deffects1">
    <w:name w:val="Table 3D effects 1"/>
    <w:basedOn w:val="TableNormal"/>
    <w:uiPriority w:val="99"/>
    <w:semiHidden/>
    <w:unhideWhenUsed/>
    <w:rsid w:val="00DA301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A301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A301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A301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A301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A301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A301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A301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A301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A301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A301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A301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A301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A301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A301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A301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A301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A301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A301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A301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A301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A301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A301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A301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A301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A301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A301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A301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A301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A301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A301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A301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A301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A301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A3018"/>
    <w:pPr>
      <w:ind w:left="220" w:hanging="220"/>
    </w:pPr>
  </w:style>
  <w:style w:type="paragraph" w:styleId="TableofFigures">
    <w:name w:val="table of figures"/>
    <w:basedOn w:val="Normal"/>
    <w:next w:val="Normal"/>
    <w:uiPriority w:val="99"/>
    <w:semiHidden/>
    <w:unhideWhenUsed/>
    <w:rsid w:val="00DA3018"/>
  </w:style>
  <w:style w:type="table" w:styleId="TableProfessional">
    <w:name w:val="Table Professional"/>
    <w:basedOn w:val="TableNormal"/>
    <w:uiPriority w:val="99"/>
    <w:semiHidden/>
    <w:unhideWhenUsed/>
    <w:rsid w:val="00DA301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A301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A301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A301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A301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A301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A301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A301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A301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A301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DA301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301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A301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DA3018"/>
    <w:pPr>
      <w:numPr>
        <w:numId w:val="0"/>
      </w:numPr>
      <w:outlineLvl w:val="9"/>
    </w:pPr>
  </w:style>
  <w:style w:type="character" w:styleId="UnresolvedMention">
    <w:name w:val="Unresolved Mention"/>
    <w:basedOn w:val="DefaultParagraphFont"/>
    <w:uiPriority w:val="99"/>
    <w:semiHidden/>
    <w:unhideWhenUsed/>
    <w:rsid w:val="00DA3018"/>
    <w:rPr>
      <w:color w:val="605E5C"/>
      <w:shd w:val="clear" w:color="auto" w:fill="E1DFDD"/>
    </w:rPr>
  </w:style>
  <w:style w:type="character" w:customStyle="1" w:styleId="subsectionChar">
    <w:name w:val="subsection Char"/>
    <w:aliases w:val="ss Char"/>
    <w:basedOn w:val="DefaultParagraphFont"/>
    <w:link w:val="subsection"/>
    <w:locked/>
    <w:rsid w:val="00C43D26"/>
    <w:rPr>
      <w:rFonts w:eastAsia="Times New Roman" w:cs="Times New Roman"/>
      <w:sz w:val="22"/>
      <w:lang w:eastAsia="en-AU"/>
    </w:rPr>
  </w:style>
  <w:style w:type="character" w:customStyle="1" w:styleId="paragraphChar">
    <w:name w:val="paragraph Char"/>
    <w:aliases w:val="a Char"/>
    <w:basedOn w:val="DefaultParagraphFont"/>
    <w:link w:val="paragraph"/>
    <w:locked/>
    <w:rsid w:val="00C43D26"/>
    <w:rPr>
      <w:rFonts w:eastAsia="Times New Roman" w:cs="Times New Roman"/>
      <w:sz w:val="22"/>
      <w:lang w:eastAsia="en-AU"/>
    </w:rPr>
  </w:style>
  <w:style w:type="character" w:customStyle="1" w:styleId="ActHead5Char">
    <w:name w:val="ActHead 5 Char"/>
    <w:aliases w:val="s Char"/>
    <w:basedOn w:val="DefaultParagraphFont"/>
    <w:link w:val="ActHead5"/>
    <w:rsid w:val="00C43D26"/>
    <w:rPr>
      <w:rFonts w:eastAsia="Times New Roman" w:cs="Times New Roman"/>
      <w:b/>
      <w:kern w:val="28"/>
      <w:sz w:val="24"/>
      <w:lang w:eastAsia="en-AU"/>
    </w:rPr>
  </w:style>
  <w:style w:type="paragraph" w:customStyle="1" w:styleId="ClerkBlock">
    <w:name w:val="ClerkBlock"/>
    <w:basedOn w:val="Normal"/>
    <w:rsid w:val="009C4B37"/>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801819"/>
    <w:pPr>
      <w:spacing w:before="800"/>
    </w:pPr>
  </w:style>
  <w:style w:type="character" w:customStyle="1" w:styleId="ShortTP1Char">
    <w:name w:val="ShortTP1 Char"/>
    <w:basedOn w:val="DefaultParagraphFont"/>
    <w:link w:val="ShortTP1"/>
    <w:rsid w:val="00801819"/>
    <w:rPr>
      <w:rFonts w:eastAsia="Times New Roman" w:cs="Times New Roman"/>
      <w:b/>
      <w:sz w:val="40"/>
      <w:lang w:eastAsia="en-AU"/>
    </w:rPr>
  </w:style>
  <w:style w:type="paragraph" w:customStyle="1" w:styleId="ActNoP1">
    <w:name w:val="ActNoP1"/>
    <w:basedOn w:val="Actno"/>
    <w:link w:val="ActNoP1Char"/>
    <w:rsid w:val="00801819"/>
    <w:pPr>
      <w:spacing w:before="800"/>
    </w:pPr>
    <w:rPr>
      <w:sz w:val="28"/>
    </w:rPr>
  </w:style>
  <w:style w:type="character" w:customStyle="1" w:styleId="ActNoP1Char">
    <w:name w:val="ActNoP1 Char"/>
    <w:basedOn w:val="DefaultParagraphFont"/>
    <w:link w:val="ActNoP1"/>
    <w:rsid w:val="00801819"/>
    <w:rPr>
      <w:rFonts w:eastAsia="Times New Roman" w:cs="Times New Roman"/>
      <w:b/>
      <w:sz w:val="28"/>
      <w:lang w:eastAsia="en-AU"/>
    </w:rPr>
  </w:style>
  <w:style w:type="paragraph" w:customStyle="1" w:styleId="AssentBk">
    <w:name w:val="AssentBk"/>
    <w:basedOn w:val="Normal"/>
    <w:rsid w:val="00801819"/>
    <w:pPr>
      <w:spacing w:line="240" w:lineRule="auto"/>
    </w:pPr>
    <w:rPr>
      <w:rFonts w:eastAsia="Times New Roman" w:cs="Times New Roman"/>
      <w:sz w:val="20"/>
      <w:lang w:eastAsia="en-AU"/>
    </w:rPr>
  </w:style>
  <w:style w:type="paragraph" w:customStyle="1" w:styleId="AssentDt">
    <w:name w:val="AssentDt"/>
    <w:basedOn w:val="Normal"/>
    <w:rsid w:val="008F628B"/>
    <w:pPr>
      <w:spacing w:line="240" w:lineRule="auto"/>
    </w:pPr>
    <w:rPr>
      <w:rFonts w:eastAsia="Times New Roman" w:cs="Times New Roman"/>
      <w:sz w:val="20"/>
      <w:lang w:eastAsia="en-AU"/>
    </w:rPr>
  </w:style>
  <w:style w:type="paragraph" w:customStyle="1" w:styleId="2ndRd">
    <w:name w:val="2ndRd"/>
    <w:basedOn w:val="Normal"/>
    <w:rsid w:val="008F628B"/>
    <w:pPr>
      <w:spacing w:line="240" w:lineRule="auto"/>
    </w:pPr>
    <w:rPr>
      <w:rFonts w:eastAsia="Times New Roman" w:cs="Times New Roman"/>
      <w:sz w:val="20"/>
      <w:lang w:eastAsia="en-AU"/>
    </w:rPr>
  </w:style>
  <w:style w:type="paragraph" w:customStyle="1" w:styleId="ScalePlusRef">
    <w:name w:val="ScalePlusRef"/>
    <w:basedOn w:val="Normal"/>
    <w:rsid w:val="008F628B"/>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128713">
      <w:bodyDiv w:val="1"/>
      <w:marLeft w:val="0"/>
      <w:marRight w:val="0"/>
      <w:marTop w:val="0"/>
      <w:marBottom w:val="0"/>
      <w:divBdr>
        <w:top w:val="none" w:sz="0" w:space="0" w:color="auto"/>
        <w:left w:val="none" w:sz="0" w:space="0" w:color="auto"/>
        <w:bottom w:val="none" w:sz="0" w:space="0" w:color="auto"/>
        <w:right w:val="none" w:sz="0" w:space="0" w:color="auto"/>
      </w:divBdr>
    </w:div>
    <w:div w:id="811287384">
      <w:bodyDiv w:val="1"/>
      <w:marLeft w:val="0"/>
      <w:marRight w:val="0"/>
      <w:marTop w:val="0"/>
      <w:marBottom w:val="0"/>
      <w:divBdr>
        <w:top w:val="none" w:sz="0" w:space="0" w:color="auto"/>
        <w:left w:val="none" w:sz="0" w:space="0" w:color="auto"/>
        <w:bottom w:val="none" w:sz="0" w:space="0" w:color="auto"/>
        <w:right w:val="none" w:sz="0" w:space="0" w:color="auto"/>
      </w:divBdr>
    </w:div>
    <w:div w:id="1074203240">
      <w:bodyDiv w:val="1"/>
      <w:marLeft w:val="0"/>
      <w:marRight w:val="0"/>
      <w:marTop w:val="0"/>
      <w:marBottom w:val="0"/>
      <w:divBdr>
        <w:top w:val="none" w:sz="0" w:space="0" w:color="auto"/>
        <w:left w:val="none" w:sz="0" w:space="0" w:color="auto"/>
        <w:bottom w:val="none" w:sz="0" w:space="0" w:color="auto"/>
        <w:right w:val="none" w:sz="0" w:space="0" w:color="auto"/>
      </w:divBdr>
    </w:div>
    <w:div w:id="1491673680">
      <w:bodyDiv w:val="1"/>
      <w:marLeft w:val="0"/>
      <w:marRight w:val="0"/>
      <w:marTop w:val="0"/>
      <w:marBottom w:val="0"/>
      <w:divBdr>
        <w:top w:val="none" w:sz="0" w:space="0" w:color="auto"/>
        <w:left w:val="none" w:sz="0" w:space="0" w:color="auto"/>
        <w:bottom w:val="none" w:sz="0" w:space="0" w:color="auto"/>
        <w:right w:val="none" w:sz="0" w:space="0" w:color="auto"/>
      </w:divBdr>
    </w:div>
    <w:div w:id="161343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Template>
  <TotalTime>3</TotalTime>
  <Pages>40</Pages>
  <Words>8079</Words>
  <Characters>40720</Characters>
  <Application>Microsoft Office Word</Application>
  <DocSecurity>0</DocSecurity>
  <PresentationFormat/>
  <Lines>866</Lines>
  <Paragraphs>617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48182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Luke</dc:creator>
  <cp:keywords/>
  <dc:description/>
  <cp:lastModifiedBy>Lynch, Ryan</cp:lastModifiedBy>
  <cp:revision>6</cp:revision>
  <cp:lastPrinted>2023-11-19T22:01:00Z</cp:lastPrinted>
  <dcterms:created xsi:type="dcterms:W3CDTF">2024-12-15T22:24:00Z</dcterms:created>
  <dcterms:modified xsi:type="dcterms:W3CDTF">2024-12-15T22:26:00Z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Communications Legislation Amendment (Prominence and Anti-siphoning) Act 2024</vt:lpwstr>
  </property>
  <property fmtid="{D5CDD505-2E9C-101B-9397-08002B2CF9AE}" pid="3" name="ActNo">
    <vt:lpwstr>No. 62,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OPC8402</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2024-05-13T23:36:31Z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b04e0d75-7f32-4330-ba77-679c3e0fe487</vt:lpwstr>
  </property>
  <property fmtid="{D5CDD505-2E9C-101B-9397-08002B2CF9AE}" pid="18" name="MSIP_Label_234ea0fa-41da-4eb0-b95e-07c328641c0b_ContentBits">
    <vt:lpwstr>0</vt:lpwstr>
  </property>
</Properties>
</file>