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6DA7" w14:textId="7C149F84" w:rsidR="00E74A82" w:rsidRDefault="00E74A82" w:rsidP="00E74A82">
      <w:r>
        <w:object w:dxaOrig="2146" w:dyaOrig="1561" w14:anchorId="4B3BE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pt;height:78.5pt" o:ole="" fillcolor="window">
            <v:imagedata r:id="rId7" o:title=""/>
          </v:shape>
          <o:OLEObject Type="Embed" ProgID="Word.Picture.8" ShapeID="_x0000_i1026" DrawAspect="Content" ObjectID="_1782120071" r:id="rId8"/>
        </w:object>
      </w:r>
    </w:p>
    <w:p w14:paraId="25F84709" w14:textId="77777777" w:rsidR="00E74A82" w:rsidRDefault="00E74A82" w:rsidP="00E74A82"/>
    <w:p w14:paraId="22BAD9D5" w14:textId="77777777" w:rsidR="00E74A82" w:rsidRDefault="00E74A82" w:rsidP="00E74A82"/>
    <w:p w14:paraId="1DCE65CE" w14:textId="77777777" w:rsidR="00E74A82" w:rsidRDefault="00E74A82" w:rsidP="00E74A82"/>
    <w:p w14:paraId="726FB515" w14:textId="77777777" w:rsidR="00E74A82" w:rsidRDefault="00E74A82" w:rsidP="00E74A82"/>
    <w:p w14:paraId="56249189" w14:textId="77777777" w:rsidR="00E74A82" w:rsidRDefault="00E74A82" w:rsidP="00E74A82"/>
    <w:p w14:paraId="36285C3C" w14:textId="77777777" w:rsidR="00E74A82" w:rsidRDefault="00E74A82" w:rsidP="00E74A82"/>
    <w:p w14:paraId="62D33208" w14:textId="6EF1C7D3" w:rsidR="0048364F" w:rsidRPr="00BF482F" w:rsidRDefault="00E74A82" w:rsidP="00E74A82">
      <w:pPr>
        <w:pStyle w:val="ShortT"/>
      </w:pPr>
      <w:r>
        <w:t>Excise Tariff Amendment (Tobacco) Act 2024</w:t>
      </w:r>
    </w:p>
    <w:p w14:paraId="5B335876" w14:textId="70200D4F" w:rsidR="00B77643" w:rsidRPr="00BF482F" w:rsidRDefault="00B77643" w:rsidP="00E74A82">
      <w:pPr>
        <w:pStyle w:val="Actno"/>
        <w:spacing w:before="400"/>
      </w:pPr>
      <w:r w:rsidRPr="00BF482F">
        <w:t>No.</w:t>
      </w:r>
      <w:r w:rsidR="00FC186D">
        <w:t xml:space="preserve"> 72</w:t>
      </w:r>
      <w:r w:rsidRPr="00BF482F">
        <w:t>, 2024</w:t>
      </w:r>
    </w:p>
    <w:p w14:paraId="5BD594DC" w14:textId="77777777" w:rsidR="0048364F" w:rsidRPr="00BF482F" w:rsidRDefault="0048364F" w:rsidP="0048364F"/>
    <w:p w14:paraId="2548E040" w14:textId="77777777" w:rsidR="00347F61" w:rsidRDefault="00347F61" w:rsidP="00347F61">
      <w:pPr>
        <w:rPr>
          <w:lang w:eastAsia="en-AU"/>
        </w:rPr>
      </w:pPr>
    </w:p>
    <w:p w14:paraId="00848094" w14:textId="63934EF4" w:rsidR="0048364F" w:rsidRPr="00BF482F" w:rsidRDefault="0048364F" w:rsidP="0048364F"/>
    <w:p w14:paraId="76456DAD" w14:textId="77777777" w:rsidR="0048364F" w:rsidRPr="00BF482F" w:rsidRDefault="0048364F" w:rsidP="0048364F"/>
    <w:p w14:paraId="608D83BA" w14:textId="77777777" w:rsidR="0048364F" w:rsidRPr="00BF482F" w:rsidRDefault="0048364F" w:rsidP="0048364F"/>
    <w:p w14:paraId="2F8E3B28" w14:textId="77777777" w:rsidR="00E74A82" w:rsidRDefault="00E74A82" w:rsidP="00E74A82">
      <w:pPr>
        <w:pStyle w:val="LongT"/>
      </w:pPr>
      <w:r>
        <w:t xml:space="preserve">An Act to amend the </w:t>
      </w:r>
      <w:r w:rsidRPr="00E74A82">
        <w:rPr>
          <w:i/>
        </w:rPr>
        <w:t>Excise Tariff Act 1921</w:t>
      </w:r>
      <w:r>
        <w:t>, and for related purposes</w:t>
      </w:r>
    </w:p>
    <w:p w14:paraId="0CD13F8F" w14:textId="5E604D9C" w:rsidR="0048364F" w:rsidRPr="002719C4" w:rsidRDefault="0048364F" w:rsidP="0048364F">
      <w:pPr>
        <w:pStyle w:val="Header"/>
        <w:tabs>
          <w:tab w:val="clear" w:pos="4150"/>
          <w:tab w:val="clear" w:pos="8307"/>
        </w:tabs>
      </w:pPr>
      <w:r w:rsidRPr="002719C4">
        <w:rPr>
          <w:rStyle w:val="CharAmSchNo"/>
        </w:rPr>
        <w:t xml:space="preserve"> </w:t>
      </w:r>
      <w:r w:rsidRPr="002719C4">
        <w:rPr>
          <w:rStyle w:val="CharAmSchText"/>
        </w:rPr>
        <w:t xml:space="preserve"> </w:t>
      </w:r>
    </w:p>
    <w:p w14:paraId="527FFEBB" w14:textId="77777777" w:rsidR="0048364F" w:rsidRPr="002719C4" w:rsidRDefault="0048364F" w:rsidP="0048364F">
      <w:pPr>
        <w:pStyle w:val="Header"/>
        <w:tabs>
          <w:tab w:val="clear" w:pos="4150"/>
          <w:tab w:val="clear" w:pos="8307"/>
        </w:tabs>
      </w:pPr>
      <w:r w:rsidRPr="002719C4">
        <w:rPr>
          <w:rStyle w:val="CharAmPartNo"/>
        </w:rPr>
        <w:t xml:space="preserve"> </w:t>
      </w:r>
      <w:r w:rsidRPr="002719C4">
        <w:rPr>
          <w:rStyle w:val="CharAmPartText"/>
        </w:rPr>
        <w:t xml:space="preserve"> </w:t>
      </w:r>
    </w:p>
    <w:p w14:paraId="135C251A" w14:textId="77777777" w:rsidR="0048364F" w:rsidRPr="00BF482F" w:rsidRDefault="0048364F" w:rsidP="0048364F">
      <w:pPr>
        <w:sectPr w:rsidR="0048364F" w:rsidRPr="00BF482F" w:rsidSect="00E74A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1080FC4" w14:textId="77777777" w:rsidR="0048364F" w:rsidRPr="00BF482F" w:rsidRDefault="0048364F" w:rsidP="0048364F">
      <w:pPr>
        <w:outlineLvl w:val="0"/>
        <w:rPr>
          <w:sz w:val="36"/>
        </w:rPr>
      </w:pPr>
      <w:r w:rsidRPr="00BF482F">
        <w:rPr>
          <w:sz w:val="36"/>
        </w:rPr>
        <w:lastRenderedPageBreak/>
        <w:t>Contents</w:t>
      </w:r>
    </w:p>
    <w:p w14:paraId="56207024" w14:textId="6215B3C4" w:rsidR="00D471E5" w:rsidRDefault="00D47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471E5">
        <w:rPr>
          <w:noProof/>
        </w:rPr>
        <w:tab/>
      </w:r>
      <w:r w:rsidRPr="00D471E5">
        <w:rPr>
          <w:noProof/>
        </w:rPr>
        <w:fldChar w:fldCharType="begin"/>
      </w:r>
      <w:r w:rsidRPr="00D471E5">
        <w:rPr>
          <w:noProof/>
        </w:rPr>
        <w:instrText xml:space="preserve"> PAGEREF _Toc171507270 \h </w:instrText>
      </w:r>
      <w:r w:rsidRPr="00D471E5">
        <w:rPr>
          <w:noProof/>
        </w:rPr>
      </w:r>
      <w:r w:rsidRPr="00D471E5">
        <w:rPr>
          <w:noProof/>
        </w:rPr>
        <w:fldChar w:fldCharType="separate"/>
      </w:r>
      <w:r w:rsidRPr="00D471E5">
        <w:rPr>
          <w:noProof/>
        </w:rPr>
        <w:t>1</w:t>
      </w:r>
      <w:r w:rsidRPr="00D471E5">
        <w:rPr>
          <w:noProof/>
        </w:rPr>
        <w:fldChar w:fldCharType="end"/>
      </w:r>
    </w:p>
    <w:p w14:paraId="357B00AD" w14:textId="53C3AF64" w:rsidR="00D471E5" w:rsidRDefault="00D47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471E5">
        <w:rPr>
          <w:noProof/>
        </w:rPr>
        <w:tab/>
      </w:r>
      <w:r w:rsidRPr="00D471E5">
        <w:rPr>
          <w:noProof/>
        </w:rPr>
        <w:fldChar w:fldCharType="begin"/>
      </w:r>
      <w:r w:rsidRPr="00D471E5">
        <w:rPr>
          <w:noProof/>
        </w:rPr>
        <w:instrText xml:space="preserve"> PAGEREF _Toc171507271 \h </w:instrText>
      </w:r>
      <w:r w:rsidRPr="00D471E5">
        <w:rPr>
          <w:noProof/>
        </w:rPr>
      </w:r>
      <w:r w:rsidRPr="00D471E5">
        <w:rPr>
          <w:noProof/>
        </w:rPr>
        <w:fldChar w:fldCharType="separate"/>
      </w:r>
      <w:r w:rsidRPr="00D471E5">
        <w:rPr>
          <w:noProof/>
        </w:rPr>
        <w:t>2</w:t>
      </w:r>
      <w:r w:rsidRPr="00D471E5">
        <w:rPr>
          <w:noProof/>
        </w:rPr>
        <w:fldChar w:fldCharType="end"/>
      </w:r>
    </w:p>
    <w:p w14:paraId="4AD5C064" w14:textId="6477E088" w:rsidR="00D471E5" w:rsidRDefault="00D471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471E5">
        <w:rPr>
          <w:noProof/>
        </w:rPr>
        <w:tab/>
      </w:r>
      <w:r w:rsidRPr="00D471E5">
        <w:rPr>
          <w:noProof/>
        </w:rPr>
        <w:fldChar w:fldCharType="begin"/>
      </w:r>
      <w:r w:rsidRPr="00D471E5">
        <w:rPr>
          <w:noProof/>
        </w:rPr>
        <w:instrText xml:space="preserve"> PAGEREF _Toc171507272 \h </w:instrText>
      </w:r>
      <w:r w:rsidRPr="00D471E5">
        <w:rPr>
          <w:noProof/>
        </w:rPr>
      </w:r>
      <w:r w:rsidRPr="00D471E5">
        <w:rPr>
          <w:noProof/>
        </w:rPr>
        <w:fldChar w:fldCharType="separate"/>
      </w:r>
      <w:r w:rsidRPr="00D471E5">
        <w:rPr>
          <w:noProof/>
        </w:rPr>
        <w:t>2</w:t>
      </w:r>
      <w:r w:rsidRPr="00D471E5">
        <w:rPr>
          <w:noProof/>
        </w:rPr>
        <w:fldChar w:fldCharType="end"/>
      </w:r>
    </w:p>
    <w:p w14:paraId="0542AA7A" w14:textId="3C585758" w:rsidR="00D471E5" w:rsidRDefault="00D471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471E5">
        <w:rPr>
          <w:b w:val="0"/>
          <w:noProof/>
          <w:sz w:val="18"/>
        </w:rPr>
        <w:tab/>
      </w:r>
      <w:r w:rsidRPr="00D471E5">
        <w:rPr>
          <w:b w:val="0"/>
          <w:noProof/>
          <w:sz w:val="18"/>
        </w:rPr>
        <w:fldChar w:fldCharType="begin"/>
      </w:r>
      <w:r w:rsidRPr="00D471E5">
        <w:rPr>
          <w:b w:val="0"/>
          <w:noProof/>
          <w:sz w:val="18"/>
        </w:rPr>
        <w:instrText xml:space="preserve"> PAGEREF _Toc171507273 \h </w:instrText>
      </w:r>
      <w:r w:rsidRPr="00D471E5">
        <w:rPr>
          <w:b w:val="0"/>
          <w:noProof/>
          <w:sz w:val="18"/>
        </w:rPr>
      </w:r>
      <w:r w:rsidRPr="00D471E5">
        <w:rPr>
          <w:b w:val="0"/>
          <w:noProof/>
          <w:sz w:val="18"/>
        </w:rPr>
        <w:fldChar w:fldCharType="separate"/>
      </w:r>
      <w:r w:rsidRPr="00D471E5">
        <w:rPr>
          <w:b w:val="0"/>
          <w:noProof/>
          <w:sz w:val="18"/>
        </w:rPr>
        <w:t>3</w:t>
      </w:r>
      <w:r w:rsidRPr="00D471E5">
        <w:rPr>
          <w:b w:val="0"/>
          <w:noProof/>
          <w:sz w:val="18"/>
        </w:rPr>
        <w:fldChar w:fldCharType="end"/>
      </w:r>
    </w:p>
    <w:p w14:paraId="6992BE3E" w14:textId="507C3294" w:rsidR="00D471E5" w:rsidRDefault="00D471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D471E5">
        <w:rPr>
          <w:i w:val="0"/>
          <w:noProof/>
          <w:sz w:val="18"/>
        </w:rPr>
        <w:tab/>
      </w:r>
      <w:r w:rsidRPr="00D471E5">
        <w:rPr>
          <w:i w:val="0"/>
          <w:noProof/>
          <w:sz w:val="18"/>
        </w:rPr>
        <w:fldChar w:fldCharType="begin"/>
      </w:r>
      <w:r w:rsidRPr="00D471E5">
        <w:rPr>
          <w:i w:val="0"/>
          <w:noProof/>
          <w:sz w:val="18"/>
        </w:rPr>
        <w:instrText xml:space="preserve"> PAGEREF _Toc171507274 \h </w:instrText>
      </w:r>
      <w:r w:rsidRPr="00D471E5">
        <w:rPr>
          <w:i w:val="0"/>
          <w:noProof/>
          <w:sz w:val="18"/>
        </w:rPr>
      </w:r>
      <w:r w:rsidRPr="00D471E5">
        <w:rPr>
          <w:i w:val="0"/>
          <w:noProof/>
          <w:sz w:val="18"/>
        </w:rPr>
        <w:fldChar w:fldCharType="separate"/>
      </w:r>
      <w:r w:rsidRPr="00D471E5">
        <w:rPr>
          <w:i w:val="0"/>
          <w:noProof/>
          <w:sz w:val="18"/>
        </w:rPr>
        <w:t>3</w:t>
      </w:r>
      <w:r w:rsidRPr="00D471E5">
        <w:rPr>
          <w:i w:val="0"/>
          <w:noProof/>
          <w:sz w:val="18"/>
        </w:rPr>
        <w:fldChar w:fldCharType="end"/>
      </w:r>
    </w:p>
    <w:p w14:paraId="60119ED2" w14:textId="17E6215B" w:rsidR="00060FF9" w:rsidRPr="00BF482F" w:rsidRDefault="00D471E5" w:rsidP="0048364F">
      <w:r>
        <w:fldChar w:fldCharType="end"/>
      </w:r>
    </w:p>
    <w:p w14:paraId="1F06CC83" w14:textId="77777777" w:rsidR="00FE7F93" w:rsidRPr="00BF482F" w:rsidRDefault="00FE7F93" w:rsidP="0048364F">
      <w:pPr>
        <w:sectPr w:rsidR="00FE7F93" w:rsidRPr="00BF482F" w:rsidSect="00E74A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51329194" w14:textId="77777777" w:rsidR="00E74A82" w:rsidRDefault="00E74A82">
      <w:r>
        <w:object w:dxaOrig="2146" w:dyaOrig="1561" w14:anchorId="29FC5AC2">
          <v:shape id="_x0000_i1027" type="#_x0000_t75" alt="Commonwealth Coat of Arms of Australia" style="width:110pt;height:80pt" o:ole="" fillcolor="window">
            <v:imagedata r:id="rId7" o:title=""/>
          </v:shape>
          <o:OLEObject Type="Embed" ProgID="Word.Picture.8" ShapeID="_x0000_i1027" DrawAspect="Content" ObjectID="_1782120072" r:id="rId20"/>
        </w:object>
      </w:r>
    </w:p>
    <w:p w14:paraId="1C07B116" w14:textId="77777777" w:rsidR="00E74A82" w:rsidRDefault="00E74A82"/>
    <w:p w14:paraId="6E21560E" w14:textId="77777777" w:rsidR="00E74A82" w:rsidRDefault="00E74A82" w:rsidP="000178F8">
      <w:pPr>
        <w:spacing w:line="240" w:lineRule="auto"/>
      </w:pPr>
    </w:p>
    <w:p w14:paraId="0FEF58B7" w14:textId="18770791" w:rsidR="00E74A82" w:rsidRDefault="00B1614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D471E5">
        <w:rPr>
          <w:noProof/>
        </w:rPr>
        <w:t>Excise Tariff Amendment (Tobacco) Act 2024</w:t>
      </w:r>
      <w:r>
        <w:rPr>
          <w:noProof/>
        </w:rPr>
        <w:fldChar w:fldCharType="end"/>
      </w:r>
    </w:p>
    <w:p w14:paraId="6C2B213F" w14:textId="644E1EE5" w:rsidR="00E74A82" w:rsidRDefault="00B1614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D471E5">
        <w:rPr>
          <w:noProof/>
        </w:rPr>
        <w:t>No. 72, 2024</w:t>
      </w:r>
      <w:r>
        <w:rPr>
          <w:noProof/>
        </w:rPr>
        <w:fldChar w:fldCharType="end"/>
      </w:r>
    </w:p>
    <w:p w14:paraId="4DA753A4" w14:textId="77777777" w:rsidR="00E74A82" w:rsidRPr="009A0728" w:rsidRDefault="00E74A8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74087D5" w14:textId="77777777" w:rsidR="00E74A82" w:rsidRPr="009A0728" w:rsidRDefault="00E74A82" w:rsidP="009A0728">
      <w:pPr>
        <w:spacing w:line="40" w:lineRule="exact"/>
        <w:rPr>
          <w:rFonts w:eastAsia="Calibri"/>
          <w:b/>
          <w:sz w:val="28"/>
        </w:rPr>
      </w:pPr>
    </w:p>
    <w:p w14:paraId="71A7B444" w14:textId="77777777" w:rsidR="00E74A82" w:rsidRPr="009A0728" w:rsidRDefault="00E74A8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1EABF750" w14:textId="77777777" w:rsidR="00E74A82" w:rsidRDefault="00E74A82" w:rsidP="00E74A82">
      <w:pPr>
        <w:pStyle w:val="Page1"/>
        <w:spacing w:before="400"/>
      </w:pPr>
      <w:r>
        <w:t xml:space="preserve">An Act to amend the </w:t>
      </w:r>
      <w:r w:rsidRPr="00E74A82">
        <w:rPr>
          <w:i/>
        </w:rPr>
        <w:t>Excise Tariff Act 1921</w:t>
      </w:r>
      <w:r>
        <w:t>, and for related purposes</w:t>
      </w:r>
    </w:p>
    <w:p w14:paraId="099351C3" w14:textId="2537E088" w:rsidR="00FC186D" w:rsidRDefault="00FC186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July 2024</w:t>
      </w:r>
      <w:r>
        <w:rPr>
          <w:sz w:val="24"/>
        </w:rPr>
        <w:t>]</w:t>
      </w:r>
    </w:p>
    <w:p w14:paraId="587AFE0B" w14:textId="11C339F6" w:rsidR="0048364F" w:rsidRPr="00BF482F" w:rsidRDefault="0048364F" w:rsidP="0048364F">
      <w:pPr>
        <w:spacing w:before="240" w:line="240" w:lineRule="auto"/>
        <w:rPr>
          <w:sz w:val="32"/>
        </w:rPr>
      </w:pPr>
      <w:r w:rsidRPr="00BF482F">
        <w:rPr>
          <w:sz w:val="32"/>
        </w:rPr>
        <w:t>The Parliament of Australia enacts:</w:t>
      </w:r>
    </w:p>
    <w:p w14:paraId="0170D367" w14:textId="77777777" w:rsidR="0048364F" w:rsidRPr="00BF482F" w:rsidRDefault="0048364F" w:rsidP="0048364F">
      <w:pPr>
        <w:pStyle w:val="ActHead5"/>
      </w:pPr>
      <w:bookmarkStart w:id="1" w:name="_Toc171507270"/>
      <w:r w:rsidRPr="002719C4">
        <w:rPr>
          <w:rStyle w:val="CharSectno"/>
        </w:rPr>
        <w:t>1</w:t>
      </w:r>
      <w:r w:rsidRPr="00BF482F">
        <w:t xml:space="preserve">  Short title</w:t>
      </w:r>
      <w:bookmarkEnd w:id="1"/>
    </w:p>
    <w:p w14:paraId="606ABD01" w14:textId="77777777" w:rsidR="0048364F" w:rsidRPr="00BF482F" w:rsidRDefault="0048364F" w:rsidP="0048364F">
      <w:pPr>
        <w:pStyle w:val="subsection"/>
      </w:pPr>
      <w:r w:rsidRPr="00BF482F">
        <w:tab/>
      </w:r>
      <w:r w:rsidRPr="00BF482F">
        <w:tab/>
        <w:t xml:space="preserve">This Act </w:t>
      </w:r>
      <w:r w:rsidR="00275197" w:rsidRPr="00BF482F">
        <w:t xml:space="preserve">is </w:t>
      </w:r>
      <w:r w:rsidRPr="00BF482F">
        <w:t xml:space="preserve">the </w:t>
      </w:r>
      <w:r w:rsidR="000E4B59" w:rsidRPr="00BF482F">
        <w:rPr>
          <w:i/>
        </w:rPr>
        <w:t xml:space="preserve">Excise Tariff Amendment (Tobacco) </w:t>
      </w:r>
      <w:r w:rsidR="00EE3E36" w:rsidRPr="00BF482F">
        <w:rPr>
          <w:i/>
        </w:rPr>
        <w:t xml:space="preserve">Act </w:t>
      </w:r>
      <w:r w:rsidR="00005D25" w:rsidRPr="00BF482F">
        <w:rPr>
          <w:i/>
        </w:rPr>
        <w:t>202</w:t>
      </w:r>
      <w:r w:rsidR="00B77643" w:rsidRPr="00BF482F">
        <w:rPr>
          <w:i/>
        </w:rPr>
        <w:t>4</w:t>
      </w:r>
      <w:r w:rsidRPr="00BF482F">
        <w:t>.</w:t>
      </w:r>
    </w:p>
    <w:p w14:paraId="79E1BE1B" w14:textId="77777777" w:rsidR="00E873A4" w:rsidRPr="00BF482F" w:rsidRDefault="00E873A4" w:rsidP="00E873A4">
      <w:pPr>
        <w:pStyle w:val="ActHead5"/>
      </w:pPr>
      <w:bookmarkStart w:id="2" w:name="_Toc171507271"/>
      <w:r w:rsidRPr="002719C4">
        <w:rPr>
          <w:rStyle w:val="CharSectno"/>
        </w:rPr>
        <w:t>2</w:t>
      </w:r>
      <w:r w:rsidRPr="00BF482F">
        <w:t xml:space="preserve">  Commencement</w:t>
      </w:r>
      <w:bookmarkEnd w:id="2"/>
    </w:p>
    <w:p w14:paraId="644708F1" w14:textId="77777777" w:rsidR="00E873A4" w:rsidRPr="00BF482F" w:rsidRDefault="00E873A4" w:rsidP="00E873A4">
      <w:pPr>
        <w:pStyle w:val="subsection"/>
      </w:pPr>
      <w:r w:rsidRPr="00BF482F">
        <w:tab/>
        <w:t>(1)</w:t>
      </w:r>
      <w:r w:rsidRPr="00BF482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42EFE90" w14:textId="77777777" w:rsidR="00E873A4" w:rsidRPr="00BF482F" w:rsidRDefault="00E873A4" w:rsidP="00E873A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E873A4" w:rsidRPr="00BF482F" w14:paraId="1B96D8E8" w14:textId="77777777" w:rsidTr="00A1157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9E89B33" w14:textId="77777777" w:rsidR="00E873A4" w:rsidRPr="00BF482F" w:rsidRDefault="00E873A4" w:rsidP="00A11574">
            <w:pPr>
              <w:pStyle w:val="TableHeading"/>
            </w:pPr>
            <w:r w:rsidRPr="00BF482F">
              <w:lastRenderedPageBreak/>
              <w:t>Commencement information</w:t>
            </w:r>
          </w:p>
        </w:tc>
      </w:tr>
      <w:tr w:rsidR="00E873A4" w:rsidRPr="00BF482F" w14:paraId="7A945943" w14:textId="77777777" w:rsidTr="00A115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50C0CE8" w14:textId="77777777" w:rsidR="00E873A4" w:rsidRPr="00BF482F" w:rsidRDefault="00E873A4" w:rsidP="00A11574">
            <w:pPr>
              <w:pStyle w:val="TableHeading"/>
            </w:pPr>
            <w:r w:rsidRPr="00BF482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A57E4D7" w14:textId="77777777" w:rsidR="00E873A4" w:rsidRPr="00BF482F" w:rsidRDefault="00E873A4" w:rsidP="00A11574">
            <w:pPr>
              <w:pStyle w:val="TableHeading"/>
            </w:pPr>
            <w:r w:rsidRPr="00BF482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8F2EDA9" w14:textId="77777777" w:rsidR="00E873A4" w:rsidRPr="00BF482F" w:rsidRDefault="00E873A4" w:rsidP="00A11574">
            <w:pPr>
              <w:pStyle w:val="TableHeading"/>
            </w:pPr>
            <w:r w:rsidRPr="00BF482F">
              <w:t>Column 3</w:t>
            </w:r>
          </w:p>
        </w:tc>
      </w:tr>
      <w:tr w:rsidR="00E873A4" w:rsidRPr="00BF482F" w14:paraId="74B97967" w14:textId="77777777" w:rsidTr="00A115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315C9F" w14:textId="77777777" w:rsidR="00E873A4" w:rsidRPr="00BF482F" w:rsidRDefault="00E873A4" w:rsidP="00A11574">
            <w:pPr>
              <w:pStyle w:val="TableHeading"/>
            </w:pPr>
            <w:r w:rsidRPr="00BF482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8BB0E37" w14:textId="77777777" w:rsidR="00E873A4" w:rsidRPr="00BF482F" w:rsidRDefault="00E873A4" w:rsidP="00A11574">
            <w:pPr>
              <w:pStyle w:val="TableHeading"/>
            </w:pPr>
            <w:r w:rsidRPr="00BF482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1D0E47" w14:textId="77777777" w:rsidR="00E873A4" w:rsidRPr="00BF482F" w:rsidRDefault="00E873A4" w:rsidP="00A11574">
            <w:pPr>
              <w:pStyle w:val="TableHeading"/>
            </w:pPr>
            <w:r w:rsidRPr="00BF482F">
              <w:t>Date/Details</w:t>
            </w:r>
          </w:p>
        </w:tc>
      </w:tr>
      <w:tr w:rsidR="00E873A4" w:rsidRPr="00BF482F" w14:paraId="7B9590CE" w14:textId="77777777" w:rsidTr="00A1157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736CCB" w14:textId="77777777" w:rsidR="00E873A4" w:rsidRPr="00BF482F" w:rsidRDefault="00E873A4" w:rsidP="00A11574">
            <w:pPr>
              <w:pStyle w:val="Tabletext"/>
            </w:pPr>
            <w:r w:rsidRPr="00BF482F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14B57" w14:textId="77777777" w:rsidR="00E873A4" w:rsidRPr="00BF482F" w:rsidRDefault="00E873A4" w:rsidP="00A11574">
            <w:pPr>
              <w:pStyle w:val="Tabletext"/>
            </w:pPr>
            <w:r w:rsidRPr="00BF482F">
              <w:t>1 September 2023.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5406CB" w14:textId="77777777" w:rsidR="00E873A4" w:rsidRPr="00BF482F" w:rsidRDefault="00E873A4" w:rsidP="00A11574">
            <w:pPr>
              <w:pStyle w:val="Tabletext"/>
            </w:pPr>
            <w:r w:rsidRPr="00BF482F">
              <w:t>1 September 2023</w:t>
            </w:r>
          </w:p>
        </w:tc>
      </w:tr>
    </w:tbl>
    <w:p w14:paraId="33E120BA" w14:textId="77777777" w:rsidR="00E873A4" w:rsidRPr="00BF482F" w:rsidRDefault="00E873A4" w:rsidP="00E873A4">
      <w:pPr>
        <w:pStyle w:val="notetext"/>
      </w:pPr>
      <w:r w:rsidRPr="00BF482F">
        <w:rPr>
          <w:snapToGrid w:val="0"/>
          <w:lang w:eastAsia="en-US"/>
        </w:rPr>
        <w:t>Note:</w:t>
      </w:r>
      <w:r w:rsidRPr="00BF482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5EB15D01" w14:textId="77777777" w:rsidR="00E873A4" w:rsidRPr="00BF482F" w:rsidRDefault="00E873A4" w:rsidP="00E873A4">
      <w:pPr>
        <w:pStyle w:val="subsection"/>
      </w:pPr>
      <w:r w:rsidRPr="00BF482F">
        <w:tab/>
        <w:t>(2)</w:t>
      </w:r>
      <w:r w:rsidRPr="00BF482F">
        <w:tab/>
        <w:t>Any information in column 3 of the table is not part of this Act. Information may be inserted in this column, or information in it may be edited, in any published version of this Act.</w:t>
      </w:r>
    </w:p>
    <w:p w14:paraId="5549DC9C" w14:textId="77777777" w:rsidR="0048364F" w:rsidRPr="00BF482F" w:rsidRDefault="0048364F" w:rsidP="0048364F">
      <w:pPr>
        <w:pStyle w:val="ActHead5"/>
      </w:pPr>
      <w:bookmarkStart w:id="3" w:name="_Toc171507272"/>
      <w:r w:rsidRPr="002719C4">
        <w:rPr>
          <w:rStyle w:val="CharSectno"/>
        </w:rPr>
        <w:t>3</w:t>
      </w:r>
      <w:r w:rsidRPr="00BF482F">
        <w:t xml:space="preserve">  Schedules</w:t>
      </w:r>
      <w:bookmarkEnd w:id="3"/>
    </w:p>
    <w:p w14:paraId="0DA12012" w14:textId="77777777" w:rsidR="0048364F" w:rsidRPr="00BF482F" w:rsidRDefault="0048364F" w:rsidP="0048364F">
      <w:pPr>
        <w:pStyle w:val="subsection"/>
      </w:pPr>
      <w:r w:rsidRPr="00BF482F">
        <w:tab/>
      </w:r>
      <w:r w:rsidRPr="00BF482F">
        <w:tab/>
      </w:r>
      <w:r w:rsidR="00202618" w:rsidRPr="00BF482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9580C61" w14:textId="77777777" w:rsidR="008D3E94" w:rsidRPr="002719C4" w:rsidRDefault="0048364F" w:rsidP="008D3E94">
      <w:pPr>
        <w:pStyle w:val="ActHead6"/>
        <w:pageBreakBefore/>
      </w:pPr>
      <w:bookmarkStart w:id="4" w:name="_Toc171507273"/>
      <w:r w:rsidRPr="002719C4">
        <w:rPr>
          <w:rStyle w:val="CharAmSchNo"/>
        </w:rPr>
        <w:lastRenderedPageBreak/>
        <w:t>Schedule 1</w:t>
      </w:r>
      <w:r w:rsidRPr="00BF482F">
        <w:t>—</w:t>
      </w:r>
      <w:r w:rsidR="00C857E9" w:rsidRPr="002719C4">
        <w:rPr>
          <w:rStyle w:val="CharAmSchText"/>
        </w:rPr>
        <w:t>Amendments</w:t>
      </w:r>
      <w:bookmarkEnd w:id="4"/>
    </w:p>
    <w:p w14:paraId="41DFEE22" w14:textId="77777777" w:rsidR="00C857E9" w:rsidRPr="002719C4" w:rsidRDefault="00C857E9" w:rsidP="00C857E9">
      <w:pPr>
        <w:pStyle w:val="Header"/>
      </w:pPr>
      <w:r w:rsidRPr="002719C4">
        <w:rPr>
          <w:rStyle w:val="CharAmPartNo"/>
        </w:rPr>
        <w:t xml:space="preserve"> </w:t>
      </w:r>
      <w:r w:rsidRPr="002719C4">
        <w:rPr>
          <w:rStyle w:val="CharAmPartText"/>
        </w:rPr>
        <w:t xml:space="preserve"> </w:t>
      </w:r>
    </w:p>
    <w:p w14:paraId="46BF62CC" w14:textId="77777777" w:rsidR="00C857E9" w:rsidRPr="00BF482F" w:rsidRDefault="00C857E9" w:rsidP="00C857E9">
      <w:pPr>
        <w:pStyle w:val="ActHead9"/>
      </w:pPr>
      <w:bookmarkStart w:id="5" w:name="_Toc171507274"/>
      <w:r w:rsidRPr="00BF482F">
        <w:t>Excise Tariff Act 1921</w:t>
      </w:r>
      <w:bookmarkEnd w:id="5"/>
    </w:p>
    <w:p w14:paraId="373DFAC9" w14:textId="77777777" w:rsidR="00AE287A" w:rsidRPr="00BF482F" w:rsidRDefault="00AE287A" w:rsidP="00AE287A">
      <w:pPr>
        <w:pStyle w:val="ItemHead"/>
      </w:pPr>
      <w:r w:rsidRPr="00BF482F">
        <w:t>1  Subsections 6AA(5) and (6)</w:t>
      </w:r>
    </w:p>
    <w:p w14:paraId="5FCAC038" w14:textId="77777777" w:rsidR="00AE287A" w:rsidRPr="00BF482F" w:rsidRDefault="00AE287A" w:rsidP="00AE287A">
      <w:pPr>
        <w:pStyle w:val="Item"/>
      </w:pPr>
      <w:r w:rsidRPr="00BF482F">
        <w:t>Repeal the subsections, substitute:</w:t>
      </w:r>
    </w:p>
    <w:p w14:paraId="003CFDF6" w14:textId="77777777" w:rsidR="00C857E9" w:rsidRPr="00BF482F" w:rsidRDefault="00C857E9" w:rsidP="00C857E9">
      <w:pPr>
        <w:pStyle w:val="subsection"/>
      </w:pPr>
      <w:r w:rsidRPr="00BF482F">
        <w:tab/>
        <w:t>(5)</w:t>
      </w:r>
      <w:r w:rsidRPr="00BF482F">
        <w:tab/>
        <w:t xml:space="preserve">Despite subsection (3), treat the </w:t>
      </w:r>
      <w:r w:rsidRPr="00BF482F">
        <w:rPr>
          <w:b/>
          <w:i/>
        </w:rPr>
        <w:t>indexation factor</w:t>
      </w:r>
      <w:r w:rsidRPr="00BF482F">
        <w:t xml:space="preserve"> for 1 September 2023, 1 September 2024 and 1 September 2025 as 1 if, on that day, it would otherwise be less than 1.</w:t>
      </w:r>
    </w:p>
    <w:p w14:paraId="3EE78322" w14:textId="77777777" w:rsidR="00AE287A" w:rsidRPr="00BF482F" w:rsidRDefault="00AE287A" w:rsidP="00AE287A">
      <w:pPr>
        <w:pStyle w:val="SubsectionHead"/>
      </w:pPr>
      <w:r w:rsidRPr="00BF482F">
        <w:t>Additional factor</w:t>
      </w:r>
    </w:p>
    <w:p w14:paraId="529E951B" w14:textId="77777777" w:rsidR="00AE287A" w:rsidRPr="00BF482F" w:rsidRDefault="00AE287A" w:rsidP="00AE287A">
      <w:pPr>
        <w:pStyle w:val="subsection"/>
      </w:pPr>
      <w:r w:rsidRPr="00BF482F">
        <w:tab/>
        <w:t>(6)</w:t>
      </w:r>
      <w:r w:rsidRPr="00BF482F">
        <w:tab/>
        <w:t xml:space="preserve">The </w:t>
      </w:r>
      <w:r w:rsidRPr="00BF482F">
        <w:rPr>
          <w:b/>
          <w:i/>
        </w:rPr>
        <w:t>additional factor</w:t>
      </w:r>
      <w:r w:rsidRPr="00BF482F">
        <w:t xml:space="preserve"> for an indexation day is:</w:t>
      </w:r>
    </w:p>
    <w:p w14:paraId="28CB084C" w14:textId="77777777" w:rsidR="00AE287A" w:rsidRPr="00BF482F" w:rsidRDefault="00AE287A" w:rsidP="00AE287A">
      <w:pPr>
        <w:pStyle w:val="paragraph"/>
      </w:pPr>
      <w:r w:rsidRPr="00BF482F">
        <w:tab/>
        <w:t>(a)</w:t>
      </w:r>
      <w:r w:rsidRPr="00BF482F">
        <w:tab/>
        <w:t>1.05, if the indexation day is 1 September 2023, 1 September 2024 or 1 September 2025; or</w:t>
      </w:r>
    </w:p>
    <w:p w14:paraId="100A1D22" w14:textId="77777777" w:rsidR="00AE287A" w:rsidRPr="00BF482F" w:rsidRDefault="00AE287A" w:rsidP="00AE287A">
      <w:pPr>
        <w:pStyle w:val="paragraph"/>
      </w:pPr>
      <w:r w:rsidRPr="00BF482F">
        <w:tab/>
        <w:t>(b)</w:t>
      </w:r>
      <w:r w:rsidRPr="00BF482F">
        <w:tab/>
        <w:t>1, for each other indexation day.</w:t>
      </w:r>
    </w:p>
    <w:p w14:paraId="6F0C6CCD" w14:textId="77777777" w:rsidR="00AE287A" w:rsidRPr="00BF482F" w:rsidRDefault="00AE287A" w:rsidP="004C7B36">
      <w:pPr>
        <w:pStyle w:val="ItemHead"/>
      </w:pPr>
      <w:r w:rsidRPr="00BF482F">
        <w:t xml:space="preserve">2  </w:t>
      </w:r>
      <w:r w:rsidR="004C7B36" w:rsidRPr="00BF482F">
        <w:t>Subsection 6AAB(2)</w:t>
      </w:r>
    </w:p>
    <w:p w14:paraId="4AB6F14E" w14:textId="77777777" w:rsidR="004C7B36" w:rsidRPr="00BF482F" w:rsidRDefault="004C7B36" w:rsidP="004C7B36">
      <w:pPr>
        <w:pStyle w:val="Item"/>
      </w:pPr>
      <w:r w:rsidRPr="00BF482F">
        <w:t>Repeal the subsection, substitute:</w:t>
      </w:r>
    </w:p>
    <w:p w14:paraId="6754087D" w14:textId="77777777" w:rsidR="004C7B36" w:rsidRPr="00BF482F" w:rsidRDefault="004C7B36" w:rsidP="004C7B36">
      <w:pPr>
        <w:pStyle w:val="subsection"/>
      </w:pPr>
      <w:r w:rsidRPr="00BF482F">
        <w:tab/>
        <w:t>(2)</w:t>
      </w:r>
      <w:r w:rsidRPr="00BF482F">
        <w:tab/>
        <w:t xml:space="preserve">The </w:t>
      </w:r>
      <w:r w:rsidRPr="00BF482F">
        <w:rPr>
          <w:b/>
          <w:i/>
        </w:rPr>
        <w:t>weight conversion factor</w:t>
      </w:r>
      <w:r w:rsidRPr="00BF482F">
        <w:t xml:space="preserve"> is:</w:t>
      </w:r>
    </w:p>
    <w:p w14:paraId="1DD6845F" w14:textId="77777777" w:rsidR="004C7B36" w:rsidRPr="00BF482F" w:rsidRDefault="004C7B36" w:rsidP="004C7B36">
      <w:pPr>
        <w:pStyle w:val="paragraph"/>
      </w:pPr>
      <w:r w:rsidRPr="00BF482F">
        <w:tab/>
        <w:t>(a)</w:t>
      </w:r>
      <w:r w:rsidRPr="00BF482F">
        <w:tab/>
        <w:t>for a day on or after the first replacement day and before the second replacement day—0.000675; or</w:t>
      </w:r>
    </w:p>
    <w:p w14:paraId="49A0E5A3" w14:textId="77777777" w:rsidR="004C7B36" w:rsidRPr="00BF482F" w:rsidRDefault="004C7B36" w:rsidP="004C7B36">
      <w:pPr>
        <w:pStyle w:val="paragraph"/>
      </w:pPr>
      <w:r w:rsidRPr="00BF482F">
        <w:tab/>
        <w:t>(b)</w:t>
      </w:r>
      <w:r w:rsidRPr="00BF482F">
        <w:tab/>
        <w:t>for a day on or after the second replacement day and before the third replacement day—0.00065; or</w:t>
      </w:r>
    </w:p>
    <w:p w14:paraId="3C966FBD" w14:textId="77777777" w:rsidR="004C7B36" w:rsidRPr="00BF482F" w:rsidRDefault="004C7B36" w:rsidP="004C7B36">
      <w:pPr>
        <w:pStyle w:val="paragraph"/>
      </w:pPr>
      <w:r w:rsidRPr="00BF482F">
        <w:tab/>
        <w:t>(c)</w:t>
      </w:r>
      <w:r w:rsidRPr="00BF482F">
        <w:tab/>
        <w:t>for a day on or after the third replacement day and before the fourth replacement day—0.000625; or</w:t>
      </w:r>
    </w:p>
    <w:p w14:paraId="7249711C" w14:textId="77777777" w:rsidR="004C7B36" w:rsidRPr="00BF482F" w:rsidRDefault="004C7B36" w:rsidP="004C7B36">
      <w:pPr>
        <w:pStyle w:val="paragraph"/>
      </w:pPr>
      <w:r w:rsidRPr="00BF482F">
        <w:tab/>
        <w:t>(d)</w:t>
      </w:r>
      <w:r w:rsidRPr="00BF482F">
        <w:tab/>
        <w:t>for a day on or after the fourth replacement day—0.0006.</w:t>
      </w:r>
    </w:p>
    <w:p w14:paraId="06853C02" w14:textId="77777777" w:rsidR="004C7B36" w:rsidRPr="00BF482F" w:rsidRDefault="004C7B36" w:rsidP="004C7B36">
      <w:pPr>
        <w:pStyle w:val="ItemHead"/>
      </w:pPr>
      <w:r w:rsidRPr="00BF482F">
        <w:t>3  Subsections 6AAB(4) to (7)</w:t>
      </w:r>
    </w:p>
    <w:p w14:paraId="405BBD84" w14:textId="77777777" w:rsidR="004C7B36" w:rsidRPr="00BF482F" w:rsidRDefault="004C7B36" w:rsidP="004C7B36">
      <w:pPr>
        <w:pStyle w:val="Item"/>
      </w:pPr>
      <w:r w:rsidRPr="00BF482F">
        <w:t>Repeal the subsections, substitute:</w:t>
      </w:r>
    </w:p>
    <w:p w14:paraId="1A8251EA" w14:textId="77777777" w:rsidR="004C7B36" w:rsidRPr="00BF482F" w:rsidRDefault="004C7B36" w:rsidP="004C7B36">
      <w:pPr>
        <w:pStyle w:val="SubsectionHead"/>
      </w:pPr>
      <w:r w:rsidRPr="00BF482F">
        <w:t>Replacement days</w:t>
      </w:r>
    </w:p>
    <w:p w14:paraId="148D3323" w14:textId="77777777" w:rsidR="004C7B36" w:rsidRPr="00BF482F" w:rsidRDefault="004C7B36" w:rsidP="004C7B36">
      <w:pPr>
        <w:pStyle w:val="subsection"/>
      </w:pPr>
      <w:r w:rsidRPr="00BF482F">
        <w:tab/>
        <w:t>(4)</w:t>
      </w:r>
      <w:r w:rsidRPr="00BF482F">
        <w:tab/>
        <w:t xml:space="preserve">For the purposes of this section, the </w:t>
      </w:r>
      <w:r w:rsidRPr="00BF482F">
        <w:rPr>
          <w:b/>
          <w:i/>
        </w:rPr>
        <w:t>first replacement day</w:t>
      </w:r>
      <w:r w:rsidRPr="00BF482F">
        <w:t xml:space="preserve"> is</w:t>
      </w:r>
      <w:r w:rsidR="00E647EF" w:rsidRPr="00BF482F">
        <w:t xml:space="preserve"> 1 September 2023.</w:t>
      </w:r>
    </w:p>
    <w:p w14:paraId="07EF70E1" w14:textId="77777777" w:rsidR="004C7B36" w:rsidRPr="00BF482F" w:rsidRDefault="004C7B36" w:rsidP="004C7B36">
      <w:pPr>
        <w:pStyle w:val="subsection"/>
      </w:pPr>
      <w:r w:rsidRPr="00BF482F">
        <w:lastRenderedPageBreak/>
        <w:tab/>
        <w:t>(5)</w:t>
      </w:r>
      <w:r w:rsidRPr="00BF482F">
        <w:tab/>
        <w:t xml:space="preserve">For the purposes of this section, the </w:t>
      </w:r>
      <w:r w:rsidRPr="00BF482F">
        <w:rPr>
          <w:b/>
          <w:i/>
        </w:rPr>
        <w:t>second replacement day</w:t>
      </w:r>
      <w:r w:rsidRPr="00BF482F">
        <w:t xml:space="preserve"> is:</w:t>
      </w:r>
    </w:p>
    <w:p w14:paraId="07CA0CD5" w14:textId="77777777" w:rsidR="004C7B36" w:rsidRPr="00BF482F" w:rsidRDefault="004C7B36" w:rsidP="004C7B36">
      <w:pPr>
        <w:pStyle w:val="paragraph"/>
      </w:pPr>
      <w:r w:rsidRPr="00BF482F">
        <w:tab/>
        <w:t>(a)</w:t>
      </w:r>
      <w:r w:rsidRPr="00BF482F">
        <w:tab/>
        <w:t>1 September 2024; or</w:t>
      </w:r>
    </w:p>
    <w:p w14:paraId="6D5AF77B" w14:textId="77777777" w:rsidR="004C7B36" w:rsidRPr="00BF482F" w:rsidRDefault="004C7B36" w:rsidP="004C7B36">
      <w:pPr>
        <w:pStyle w:val="paragraph"/>
      </w:pPr>
      <w:r w:rsidRPr="00BF482F">
        <w:tab/>
        <w:t>(b)</w:t>
      </w:r>
      <w:r w:rsidRPr="00BF482F">
        <w:tab/>
        <w:t>if, in relation to the indexation day that is 1 September 2024, subsection 6AA(7) has the effect of replacing a rate of duty on a later day—that later day.</w:t>
      </w:r>
    </w:p>
    <w:p w14:paraId="55D51B0D" w14:textId="77777777" w:rsidR="004C7B36" w:rsidRPr="00BF482F" w:rsidRDefault="004C7B36" w:rsidP="004C7B36">
      <w:pPr>
        <w:pStyle w:val="subsection"/>
      </w:pPr>
      <w:r w:rsidRPr="00BF482F">
        <w:tab/>
        <w:t>(6)</w:t>
      </w:r>
      <w:r w:rsidRPr="00BF482F">
        <w:tab/>
        <w:t xml:space="preserve">For the purposes of this section, the </w:t>
      </w:r>
      <w:r w:rsidRPr="00BF482F">
        <w:rPr>
          <w:b/>
          <w:i/>
        </w:rPr>
        <w:t>third replacement day</w:t>
      </w:r>
      <w:r w:rsidRPr="00BF482F">
        <w:t xml:space="preserve"> is:</w:t>
      </w:r>
    </w:p>
    <w:p w14:paraId="6B7B94D1" w14:textId="77777777" w:rsidR="004C7B36" w:rsidRPr="00BF482F" w:rsidRDefault="004C7B36" w:rsidP="004C7B36">
      <w:pPr>
        <w:pStyle w:val="paragraph"/>
      </w:pPr>
      <w:r w:rsidRPr="00BF482F">
        <w:tab/>
        <w:t>(a)</w:t>
      </w:r>
      <w:r w:rsidRPr="00BF482F">
        <w:tab/>
        <w:t>1 September 2025; or</w:t>
      </w:r>
    </w:p>
    <w:p w14:paraId="7F09009F" w14:textId="77777777" w:rsidR="004C7B36" w:rsidRPr="00BF482F" w:rsidRDefault="004C7B36" w:rsidP="004C7B36">
      <w:pPr>
        <w:pStyle w:val="paragraph"/>
      </w:pPr>
      <w:r w:rsidRPr="00BF482F">
        <w:tab/>
        <w:t>(b)</w:t>
      </w:r>
      <w:r w:rsidRPr="00BF482F">
        <w:tab/>
        <w:t>if, in relation to the indexation day that is 1 September 2025, subsection 6AA(7) has the effect of replacing a rate of duty on a later day—that later day.</w:t>
      </w:r>
    </w:p>
    <w:p w14:paraId="1769C6C8" w14:textId="77777777" w:rsidR="004C7B36" w:rsidRPr="00BF482F" w:rsidRDefault="004C7B36" w:rsidP="004C7B36">
      <w:pPr>
        <w:pStyle w:val="subsection"/>
      </w:pPr>
      <w:r w:rsidRPr="00BF482F">
        <w:tab/>
        <w:t>(7)</w:t>
      </w:r>
      <w:r w:rsidRPr="00BF482F">
        <w:tab/>
        <w:t xml:space="preserve">For the purposes of this section, the </w:t>
      </w:r>
      <w:r w:rsidRPr="00BF482F">
        <w:rPr>
          <w:b/>
          <w:i/>
        </w:rPr>
        <w:t>fourth replacement day</w:t>
      </w:r>
      <w:r w:rsidRPr="00BF482F">
        <w:t xml:space="preserve"> is:</w:t>
      </w:r>
    </w:p>
    <w:p w14:paraId="4FFB933D" w14:textId="77777777" w:rsidR="004C7B36" w:rsidRPr="00BF482F" w:rsidRDefault="004C7B36" w:rsidP="004C7B36">
      <w:pPr>
        <w:pStyle w:val="paragraph"/>
      </w:pPr>
      <w:r w:rsidRPr="00BF482F">
        <w:tab/>
        <w:t>(a)</w:t>
      </w:r>
      <w:r w:rsidRPr="00BF482F">
        <w:tab/>
        <w:t>1 September 2026; or</w:t>
      </w:r>
    </w:p>
    <w:p w14:paraId="014C67ED" w14:textId="77777777" w:rsidR="004C7B36" w:rsidRPr="00BF482F" w:rsidRDefault="004C7B36" w:rsidP="004C7B36">
      <w:pPr>
        <w:pStyle w:val="paragraph"/>
      </w:pPr>
      <w:r w:rsidRPr="00BF482F">
        <w:tab/>
        <w:t>(b)</w:t>
      </w:r>
      <w:r w:rsidRPr="00BF482F">
        <w:tab/>
        <w:t>if, in relation to the indexation day that is 1 September 2026, subsection 6AA(7) has the effect of replacing a rate of duty on a later day—that later day.</w:t>
      </w:r>
    </w:p>
    <w:p w14:paraId="6B3B9DA0" w14:textId="77777777" w:rsidR="00F6790A" w:rsidRPr="00BF482F" w:rsidRDefault="00F6790A" w:rsidP="00E873A4">
      <w:pPr>
        <w:pStyle w:val="Transitional"/>
      </w:pPr>
      <w:r w:rsidRPr="00BF482F">
        <w:t xml:space="preserve">4  The </w:t>
      </w:r>
      <w:r w:rsidR="005C011F" w:rsidRPr="00BF482F">
        <w:t>Schedule</w:t>
      </w:r>
      <w:r w:rsidRPr="00BF482F">
        <w:t xml:space="preserve"> (note 2)</w:t>
      </w:r>
    </w:p>
    <w:p w14:paraId="691AFB9C" w14:textId="77777777" w:rsidR="00F6790A" w:rsidRPr="00BF482F" w:rsidRDefault="00F6790A" w:rsidP="00F6790A">
      <w:pPr>
        <w:pStyle w:val="Item"/>
      </w:pPr>
      <w:r w:rsidRPr="00BF482F">
        <w:t>Omit “and 5”, substitute “, 5 and 10”.</w:t>
      </w:r>
    </w:p>
    <w:p w14:paraId="4B33780C" w14:textId="77777777" w:rsidR="00E873A4" w:rsidRPr="00BF482F" w:rsidRDefault="00F6790A" w:rsidP="00E873A4">
      <w:pPr>
        <w:pStyle w:val="Transitional"/>
      </w:pPr>
      <w:r w:rsidRPr="00BF482F">
        <w:t>5</w:t>
      </w:r>
      <w:r w:rsidR="00E873A4" w:rsidRPr="00BF482F">
        <w:t xml:space="preserve">  Transitional provisions</w:t>
      </w:r>
    </w:p>
    <w:p w14:paraId="10913F2D" w14:textId="77777777" w:rsidR="00274B0E" w:rsidRPr="00BF482F" w:rsidRDefault="00274B0E" w:rsidP="00274B0E">
      <w:pPr>
        <w:pStyle w:val="Subitem"/>
      </w:pPr>
      <w:r w:rsidRPr="00BF482F">
        <w:t>(1)</w:t>
      </w:r>
      <w:r w:rsidRPr="00BF482F">
        <w:tab/>
        <w:t xml:space="preserve">Section 6AA of the </w:t>
      </w:r>
      <w:r w:rsidRPr="00BF482F">
        <w:rPr>
          <w:i/>
        </w:rPr>
        <w:t>Excise Tariff Act 1921</w:t>
      </w:r>
      <w:r w:rsidRPr="00BF482F">
        <w:t xml:space="preserve"> (as in force immediately before 1 September 2023) is taken to have had no effect in relation to </w:t>
      </w:r>
      <w:r w:rsidR="004E29BF" w:rsidRPr="00BF482F">
        <w:t>each transitional</w:t>
      </w:r>
      <w:r w:rsidRPr="00BF482F">
        <w:t xml:space="preserve"> indexation day.</w:t>
      </w:r>
    </w:p>
    <w:p w14:paraId="2F315A85" w14:textId="77777777" w:rsidR="004E29BF" w:rsidRPr="00BF482F" w:rsidRDefault="004E29BF" w:rsidP="004E29BF">
      <w:pPr>
        <w:pStyle w:val="Subitem"/>
      </w:pPr>
      <w:r w:rsidRPr="00BF482F">
        <w:t>(2)</w:t>
      </w:r>
      <w:r w:rsidRPr="00BF482F">
        <w:tab/>
        <w:t xml:space="preserve">Instead, the tobacco duty rate is replaced under section 6AA of the </w:t>
      </w:r>
      <w:r w:rsidRPr="00BF482F">
        <w:rPr>
          <w:i/>
        </w:rPr>
        <w:t xml:space="preserve">Excise Tariff Act 1921 </w:t>
      </w:r>
      <w:r w:rsidRPr="00BF482F">
        <w:t>in relation to each transitional indexation day in accordance with that section, as amended by this Schedule.</w:t>
      </w:r>
    </w:p>
    <w:p w14:paraId="136A6A80" w14:textId="77777777" w:rsidR="00B011EE" w:rsidRPr="00BF482F" w:rsidRDefault="00B011EE" w:rsidP="004E29BF">
      <w:pPr>
        <w:pStyle w:val="Subitem"/>
      </w:pPr>
      <w:r w:rsidRPr="00BF482F">
        <w:t>(3)</w:t>
      </w:r>
      <w:r w:rsidRPr="00BF482F">
        <w:tab/>
        <w:t xml:space="preserve">The </w:t>
      </w:r>
      <w:r w:rsidR="00F77529" w:rsidRPr="00BF482F">
        <w:t>applicable rate</w:t>
      </w:r>
      <w:r w:rsidR="00D65083" w:rsidRPr="00BF482F">
        <w:t>,</w:t>
      </w:r>
      <w:r w:rsidR="00F77529" w:rsidRPr="00BF482F">
        <w:t xml:space="preserve"> </w:t>
      </w:r>
      <w:r w:rsidR="00D65083" w:rsidRPr="00BF482F">
        <w:t xml:space="preserve">within the meaning of section 6AAB of the </w:t>
      </w:r>
      <w:r w:rsidR="00D65083" w:rsidRPr="00BF482F">
        <w:rPr>
          <w:i/>
        </w:rPr>
        <w:t>Excise Tariff Act 1921</w:t>
      </w:r>
      <w:r w:rsidR="00D65083" w:rsidRPr="00BF482F">
        <w:t xml:space="preserve">, on a day on or after 1 September 2023 is to be worked out under that </w:t>
      </w:r>
      <w:r w:rsidR="009E091E" w:rsidRPr="00BF482F">
        <w:t xml:space="preserve">Act, </w:t>
      </w:r>
      <w:r w:rsidR="00EF685E" w:rsidRPr="00BF482F">
        <w:t>as</w:t>
      </w:r>
      <w:r w:rsidR="00C0754D" w:rsidRPr="00BF482F">
        <w:t xml:space="preserve"> amended by this Schedule</w:t>
      </w:r>
      <w:r w:rsidR="00EF685E" w:rsidRPr="00BF482F">
        <w:t>.</w:t>
      </w:r>
    </w:p>
    <w:p w14:paraId="74845D3B" w14:textId="77777777" w:rsidR="00A70B65" w:rsidRPr="00BF482F" w:rsidRDefault="00527ADA" w:rsidP="00E873A4">
      <w:pPr>
        <w:pStyle w:val="Subitem"/>
      </w:pPr>
      <w:r w:rsidRPr="00BF482F">
        <w:t>(4)</w:t>
      </w:r>
      <w:r w:rsidRPr="00BF482F">
        <w:tab/>
        <w:t>In this item:</w:t>
      </w:r>
    </w:p>
    <w:p w14:paraId="14F98B22" w14:textId="77777777" w:rsidR="00F90B30" w:rsidRPr="00BF482F" w:rsidRDefault="00527ADA" w:rsidP="00527ADA">
      <w:pPr>
        <w:pStyle w:val="Item"/>
      </w:pPr>
      <w:r w:rsidRPr="00BF482F">
        <w:rPr>
          <w:b/>
          <w:i/>
        </w:rPr>
        <w:t>transitional indexation day</w:t>
      </w:r>
      <w:r w:rsidRPr="00BF482F">
        <w:t xml:space="preserve"> means</w:t>
      </w:r>
      <w:r w:rsidR="00F90B30" w:rsidRPr="00BF482F">
        <w:t>:</w:t>
      </w:r>
    </w:p>
    <w:p w14:paraId="445B6401" w14:textId="77777777" w:rsidR="00F90B30" w:rsidRPr="00BF482F" w:rsidRDefault="00F90B30" w:rsidP="00F90B30">
      <w:pPr>
        <w:pStyle w:val="paragraph"/>
      </w:pPr>
      <w:r w:rsidRPr="00BF482F">
        <w:tab/>
        <w:t>(a)</w:t>
      </w:r>
      <w:r w:rsidRPr="00BF482F">
        <w:tab/>
        <w:t>1 September 2023;</w:t>
      </w:r>
      <w:r w:rsidR="00EA480C" w:rsidRPr="00BF482F">
        <w:t xml:space="preserve"> and</w:t>
      </w:r>
    </w:p>
    <w:p w14:paraId="01184D3D" w14:textId="77777777" w:rsidR="00F90B30" w:rsidRDefault="00F90B30" w:rsidP="00F90B30">
      <w:pPr>
        <w:pStyle w:val="paragraph"/>
      </w:pPr>
      <w:r w:rsidRPr="00BF482F">
        <w:lastRenderedPageBreak/>
        <w:tab/>
        <w:t>(b)</w:t>
      </w:r>
      <w:r w:rsidRPr="00BF482F">
        <w:tab/>
        <w:t>if this Act receives the Royal Assent</w:t>
      </w:r>
      <w:r w:rsidR="00237982" w:rsidRPr="00BF482F">
        <w:t xml:space="preserve"> on or after 1 March 2024—1 March 2024.</w:t>
      </w:r>
    </w:p>
    <w:p w14:paraId="00BD43A7" w14:textId="77777777" w:rsidR="00347F61" w:rsidRDefault="00347F61"/>
    <w:p w14:paraId="05C0F7FA" w14:textId="77777777" w:rsidR="00E74A82" w:rsidRDefault="00E74A82" w:rsidP="00E74A82">
      <w:pPr>
        <w:pBdr>
          <w:bottom w:val="single" w:sz="4" w:space="1" w:color="auto"/>
        </w:pBdr>
        <w:sectPr w:rsidR="00E74A82" w:rsidSect="00E74A8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FC71C6E" w14:textId="77777777" w:rsidR="00FC186D" w:rsidRDefault="00FC186D" w:rsidP="000C5962"/>
    <w:p w14:paraId="6AD93472" w14:textId="77777777" w:rsidR="00FC186D" w:rsidRDefault="00FC186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9BDF51F" w14:textId="7FC201BB" w:rsidR="00FC186D" w:rsidRDefault="00FC186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2024</w:t>
      </w:r>
    </w:p>
    <w:p w14:paraId="77717BE7" w14:textId="03643363" w:rsidR="00FC186D" w:rsidRDefault="00FC186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2024</w:t>
      </w:r>
      <w:r>
        <w:t>]</w:t>
      </w:r>
    </w:p>
    <w:p w14:paraId="57AB3E5C" w14:textId="228B1C07" w:rsidR="00FC186D" w:rsidRDefault="00FC186D" w:rsidP="00FC186D">
      <w:pPr>
        <w:framePr w:hSpace="180" w:wrap="around" w:vAnchor="text" w:hAnchor="page" w:x="2401" w:y="9075"/>
      </w:pPr>
      <w:r>
        <w:t>(27/24)</w:t>
      </w:r>
    </w:p>
    <w:p w14:paraId="786DACCD" w14:textId="77777777" w:rsidR="00FC186D" w:rsidRDefault="00FC186D"/>
    <w:sectPr w:rsidR="00FC186D" w:rsidSect="00E74A82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7462" w14:textId="77777777" w:rsidR="00EA480C" w:rsidRDefault="00EA480C" w:rsidP="0048364F">
      <w:pPr>
        <w:spacing w:line="240" w:lineRule="auto"/>
      </w:pPr>
      <w:r>
        <w:separator/>
      </w:r>
    </w:p>
  </w:endnote>
  <w:endnote w:type="continuationSeparator" w:id="0">
    <w:p w14:paraId="390FD6C8" w14:textId="77777777" w:rsidR="00EA480C" w:rsidRDefault="00EA48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68FE" w14:textId="77777777" w:rsidR="00EA480C" w:rsidRPr="005F1388" w:rsidRDefault="00EA480C" w:rsidP="00D477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D6EE" w14:textId="41690E08" w:rsidR="00FC186D" w:rsidRDefault="00FC186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D7A21A2" w14:textId="77777777" w:rsidR="00FC186D" w:rsidRDefault="00FC186D" w:rsidP="00CD12A5"/>
  <w:p w14:paraId="7A1EBB6E" w14:textId="571A50C1" w:rsidR="00EA480C" w:rsidRDefault="00EA480C" w:rsidP="00D477C3">
    <w:pPr>
      <w:pStyle w:val="Footer"/>
      <w:spacing w:before="120"/>
    </w:pPr>
  </w:p>
  <w:p w14:paraId="080964A6" w14:textId="77777777" w:rsidR="00EA480C" w:rsidRPr="005F1388" w:rsidRDefault="00EA480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E5F0" w14:textId="77777777" w:rsidR="00EA480C" w:rsidRPr="00ED79B6" w:rsidRDefault="00EA480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30E2" w14:textId="77777777" w:rsidR="00EA480C" w:rsidRDefault="00EA480C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A480C" w14:paraId="721C6E16" w14:textId="77777777" w:rsidTr="00413D58">
      <w:tc>
        <w:tcPr>
          <w:tcW w:w="646" w:type="dxa"/>
        </w:tcPr>
        <w:p w14:paraId="4C1D173B" w14:textId="77777777" w:rsidR="00EA480C" w:rsidRDefault="00EA480C" w:rsidP="00413D5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3111711" w14:textId="0620EC10" w:rsidR="00EA480C" w:rsidRDefault="00EA480C" w:rsidP="00413D5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Excise Tariff Amendment (Tobacco)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1AE987B" w14:textId="623968B4" w:rsidR="00EA480C" w:rsidRDefault="00EA480C" w:rsidP="00413D5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No. 72,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B8462A" w14:textId="77777777" w:rsidR="00EA480C" w:rsidRDefault="00EA48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5C56" w14:textId="77777777" w:rsidR="00EA480C" w:rsidRDefault="00EA480C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A480C" w14:paraId="19DFE751" w14:textId="77777777" w:rsidTr="00413D58">
      <w:tc>
        <w:tcPr>
          <w:tcW w:w="1247" w:type="dxa"/>
        </w:tcPr>
        <w:p w14:paraId="46803153" w14:textId="4D9F77CD" w:rsidR="00EA480C" w:rsidRDefault="00EA480C" w:rsidP="00413D5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No. 72,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EF10E13" w14:textId="66AB531D" w:rsidR="00EA480C" w:rsidRDefault="00EA480C" w:rsidP="00413D5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Excise Tariff Amendment (Tobacco)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B5CF56" w14:textId="77777777" w:rsidR="00EA480C" w:rsidRDefault="00EA480C" w:rsidP="00413D5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9D66F" w14:textId="77777777" w:rsidR="00EA480C" w:rsidRPr="00ED79B6" w:rsidRDefault="00EA480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DE67" w14:textId="77777777" w:rsidR="00EA480C" w:rsidRPr="00A961C4" w:rsidRDefault="00EA480C" w:rsidP="00D477C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A480C" w14:paraId="79CC2606" w14:textId="77777777" w:rsidTr="002719C4">
      <w:tc>
        <w:tcPr>
          <w:tcW w:w="646" w:type="dxa"/>
        </w:tcPr>
        <w:p w14:paraId="059DE2BF" w14:textId="77777777" w:rsidR="00EA480C" w:rsidRDefault="00EA480C" w:rsidP="00413D5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5107E40" w14:textId="51CBB213" w:rsidR="00EA480C" w:rsidRDefault="00EA480C" w:rsidP="00413D5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Excise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4C80DF4" w14:textId="72B93EDC" w:rsidR="00EA480C" w:rsidRDefault="00EA480C" w:rsidP="00413D5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No. 72,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DBB2F6" w14:textId="77777777" w:rsidR="00EA480C" w:rsidRPr="00A961C4" w:rsidRDefault="00EA480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ABE6" w14:textId="77777777" w:rsidR="00EA480C" w:rsidRPr="00A961C4" w:rsidRDefault="00EA480C" w:rsidP="00D477C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A480C" w14:paraId="3F3702F5" w14:textId="77777777" w:rsidTr="002719C4">
      <w:tc>
        <w:tcPr>
          <w:tcW w:w="1247" w:type="dxa"/>
        </w:tcPr>
        <w:p w14:paraId="48805DA9" w14:textId="7111D174" w:rsidR="00EA480C" w:rsidRDefault="00EA480C" w:rsidP="00413D5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No. 72,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9604B1" w14:textId="3301B202" w:rsidR="00EA480C" w:rsidRDefault="00EA480C" w:rsidP="00413D5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Excise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93EF482" w14:textId="77777777" w:rsidR="00EA480C" w:rsidRDefault="00EA480C" w:rsidP="00413D5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C7941C7" w14:textId="77777777" w:rsidR="00EA480C" w:rsidRPr="00055B5C" w:rsidRDefault="00EA480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8565" w14:textId="77777777" w:rsidR="00EA480C" w:rsidRPr="00A961C4" w:rsidRDefault="00EA480C" w:rsidP="00685F4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A480C" w14:paraId="76A878CD" w14:textId="77777777" w:rsidTr="002719C4">
      <w:tc>
        <w:tcPr>
          <w:tcW w:w="1247" w:type="dxa"/>
        </w:tcPr>
        <w:p w14:paraId="6B173F4B" w14:textId="3E082B5D" w:rsidR="00EA480C" w:rsidRDefault="00EA480C" w:rsidP="00413D5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No. 72,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E404A6" w14:textId="01B2CB9E" w:rsidR="00EA480C" w:rsidRDefault="00EA480C" w:rsidP="00413D5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71E5">
            <w:rPr>
              <w:i/>
              <w:sz w:val="18"/>
            </w:rPr>
            <w:t>Excise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933D6E" w14:textId="77777777" w:rsidR="00EA480C" w:rsidRDefault="00EA480C" w:rsidP="00413D5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82F5A7E" w14:textId="77777777" w:rsidR="00EA480C" w:rsidRPr="00A961C4" w:rsidRDefault="00EA480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95DE" w14:textId="77777777" w:rsidR="00EA480C" w:rsidRDefault="00EA480C" w:rsidP="0048364F">
      <w:pPr>
        <w:spacing w:line="240" w:lineRule="auto"/>
      </w:pPr>
      <w:r>
        <w:separator/>
      </w:r>
    </w:p>
  </w:footnote>
  <w:footnote w:type="continuationSeparator" w:id="0">
    <w:p w14:paraId="68DCF818" w14:textId="77777777" w:rsidR="00EA480C" w:rsidRDefault="00EA48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4CFB" w14:textId="77777777" w:rsidR="00EA480C" w:rsidRPr="005F1388" w:rsidRDefault="00EA480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0745" w14:textId="6FCAB101" w:rsidR="00E74A82" w:rsidRPr="00A961C4" w:rsidRDefault="00E74A82" w:rsidP="0048364F">
    <w:pPr>
      <w:rPr>
        <w:b/>
        <w:sz w:val="20"/>
      </w:rPr>
    </w:pPr>
  </w:p>
  <w:p w14:paraId="531DE21E" w14:textId="4CEB92EE" w:rsidR="00E74A82" w:rsidRPr="00A961C4" w:rsidRDefault="00E74A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788313" w14:textId="77777777" w:rsidR="00E74A82" w:rsidRPr="00A961C4" w:rsidRDefault="00E74A82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C389" w14:textId="13235399" w:rsidR="00E74A82" w:rsidRPr="00A961C4" w:rsidRDefault="00E74A82" w:rsidP="0048364F">
    <w:pPr>
      <w:jc w:val="right"/>
      <w:rPr>
        <w:sz w:val="20"/>
      </w:rPr>
    </w:pPr>
  </w:p>
  <w:p w14:paraId="65C64100" w14:textId="1030F531" w:rsidR="00E74A82" w:rsidRPr="00A961C4" w:rsidRDefault="00E74A8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B87BDD" w14:textId="77777777" w:rsidR="00E74A82" w:rsidRPr="00A961C4" w:rsidRDefault="00E74A82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35B3" w14:textId="77777777" w:rsidR="00E74A82" w:rsidRPr="00A961C4" w:rsidRDefault="00E74A82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0F00" w14:textId="77777777" w:rsidR="00EA480C" w:rsidRPr="005F1388" w:rsidRDefault="00EA480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9E91" w14:textId="77777777" w:rsidR="00EA480C" w:rsidRPr="005F1388" w:rsidRDefault="00EA48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0919" w14:textId="77777777" w:rsidR="00EA480C" w:rsidRPr="00ED79B6" w:rsidRDefault="00EA480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C98B" w14:textId="77777777" w:rsidR="00EA480C" w:rsidRPr="00ED79B6" w:rsidRDefault="00EA480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AC4A" w14:textId="77777777" w:rsidR="00EA480C" w:rsidRPr="00ED79B6" w:rsidRDefault="00EA48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1065" w14:textId="1CFDA394" w:rsidR="00EA480C" w:rsidRPr="00A961C4" w:rsidRDefault="00EA48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71E5">
      <w:rPr>
        <w:b/>
        <w:sz w:val="20"/>
      </w:rPr>
      <w:fldChar w:fldCharType="separate"/>
    </w:r>
    <w:r w:rsidR="00D471E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471E5">
      <w:rPr>
        <w:sz w:val="20"/>
      </w:rPr>
      <w:fldChar w:fldCharType="separate"/>
    </w:r>
    <w:r w:rsidR="00D471E5">
      <w:rPr>
        <w:noProof/>
        <w:sz w:val="20"/>
      </w:rPr>
      <w:t>Amendments</w:t>
    </w:r>
    <w:r>
      <w:rPr>
        <w:sz w:val="20"/>
      </w:rPr>
      <w:fldChar w:fldCharType="end"/>
    </w:r>
  </w:p>
  <w:p w14:paraId="5C2FB839" w14:textId="2CF3F2A3" w:rsidR="00EA480C" w:rsidRPr="00A961C4" w:rsidRDefault="00EA48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BB5220" w14:textId="77777777" w:rsidR="00EA480C" w:rsidRPr="00A961C4" w:rsidRDefault="00EA480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934E" w14:textId="1E294DFA" w:rsidR="00EA480C" w:rsidRPr="00A961C4" w:rsidRDefault="00EA48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471E5">
      <w:rPr>
        <w:sz w:val="20"/>
      </w:rPr>
      <w:fldChar w:fldCharType="separate"/>
    </w:r>
    <w:r w:rsidR="00D471E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471E5">
      <w:rPr>
        <w:b/>
        <w:sz w:val="20"/>
      </w:rPr>
      <w:fldChar w:fldCharType="separate"/>
    </w:r>
    <w:r w:rsidR="00D471E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F6104BC" w14:textId="6318CB5D" w:rsidR="00EA480C" w:rsidRPr="00A961C4" w:rsidRDefault="00EA48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FF5B44" w14:textId="77777777" w:rsidR="00EA480C" w:rsidRPr="00A961C4" w:rsidRDefault="00EA480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1BBB2" w14:textId="77777777" w:rsidR="00EA480C" w:rsidRPr="00A961C4" w:rsidRDefault="00EA480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8C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A4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C0A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6D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32D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E0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E2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E0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8A3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56E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4B59"/>
    <w:rsid w:val="00005D25"/>
    <w:rsid w:val="000113BC"/>
    <w:rsid w:val="000136AF"/>
    <w:rsid w:val="000417C9"/>
    <w:rsid w:val="00054E8C"/>
    <w:rsid w:val="00055B5C"/>
    <w:rsid w:val="00056391"/>
    <w:rsid w:val="00060FF9"/>
    <w:rsid w:val="000614BF"/>
    <w:rsid w:val="000865BB"/>
    <w:rsid w:val="000A6B77"/>
    <w:rsid w:val="000B1FD2"/>
    <w:rsid w:val="000B5605"/>
    <w:rsid w:val="000D05EF"/>
    <w:rsid w:val="000E4B59"/>
    <w:rsid w:val="000E5D16"/>
    <w:rsid w:val="000F21C1"/>
    <w:rsid w:val="000F316E"/>
    <w:rsid w:val="00101D90"/>
    <w:rsid w:val="0010745C"/>
    <w:rsid w:val="00113BD1"/>
    <w:rsid w:val="00122206"/>
    <w:rsid w:val="0012347E"/>
    <w:rsid w:val="00126834"/>
    <w:rsid w:val="00133CD2"/>
    <w:rsid w:val="00135E2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5B46"/>
    <w:rsid w:val="001A3658"/>
    <w:rsid w:val="001A759A"/>
    <w:rsid w:val="001B633C"/>
    <w:rsid w:val="001B7A5D"/>
    <w:rsid w:val="001C2418"/>
    <w:rsid w:val="001C69C4"/>
    <w:rsid w:val="001D2510"/>
    <w:rsid w:val="001E3590"/>
    <w:rsid w:val="001E7407"/>
    <w:rsid w:val="001F13E0"/>
    <w:rsid w:val="00201D27"/>
    <w:rsid w:val="00201EEA"/>
    <w:rsid w:val="00202618"/>
    <w:rsid w:val="00213910"/>
    <w:rsid w:val="00215EDD"/>
    <w:rsid w:val="00237982"/>
    <w:rsid w:val="00240749"/>
    <w:rsid w:val="00263820"/>
    <w:rsid w:val="002719C4"/>
    <w:rsid w:val="00274B0E"/>
    <w:rsid w:val="00275197"/>
    <w:rsid w:val="00293B89"/>
    <w:rsid w:val="00294595"/>
    <w:rsid w:val="00297ECB"/>
    <w:rsid w:val="002B44AC"/>
    <w:rsid w:val="002B5A30"/>
    <w:rsid w:val="002D043A"/>
    <w:rsid w:val="002D395A"/>
    <w:rsid w:val="002D688E"/>
    <w:rsid w:val="002E7979"/>
    <w:rsid w:val="002F5A80"/>
    <w:rsid w:val="003415D3"/>
    <w:rsid w:val="003464BB"/>
    <w:rsid w:val="00347F61"/>
    <w:rsid w:val="00350417"/>
    <w:rsid w:val="00352B0F"/>
    <w:rsid w:val="00373874"/>
    <w:rsid w:val="00375C6C"/>
    <w:rsid w:val="003771E2"/>
    <w:rsid w:val="003A7B3C"/>
    <w:rsid w:val="003B4E3D"/>
    <w:rsid w:val="003C5F2B"/>
    <w:rsid w:val="003D0BFE"/>
    <w:rsid w:val="003D5700"/>
    <w:rsid w:val="003E4C87"/>
    <w:rsid w:val="00400090"/>
    <w:rsid w:val="00403CD3"/>
    <w:rsid w:val="00405579"/>
    <w:rsid w:val="00410B8E"/>
    <w:rsid w:val="004116CD"/>
    <w:rsid w:val="00413D58"/>
    <w:rsid w:val="00421FC1"/>
    <w:rsid w:val="004229C7"/>
    <w:rsid w:val="00424CA9"/>
    <w:rsid w:val="0042689E"/>
    <w:rsid w:val="0043168F"/>
    <w:rsid w:val="00436785"/>
    <w:rsid w:val="00436BD5"/>
    <w:rsid w:val="00437E4B"/>
    <w:rsid w:val="0044291A"/>
    <w:rsid w:val="0048196B"/>
    <w:rsid w:val="0048364F"/>
    <w:rsid w:val="00486D05"/>
    <w:rsid w:val="00496F97"/>
    <w:rsid w:val="004C7B36"/>
    <w:rsid w:val="004C7C8C"/>
    <w:rsid w:val="004E29BF"/>
    <w:rsid w:val="004E2A4A"/>
    <w:rsid w:val="004F0D23"/>
    <w:rsid w:val="004F1FAC"/>
    <w:rsid w:val="00514D49"/>
    <w:rsid w:val="00516B8D"/>
    <w:rsid w:val="00521F84"/>
    <w:rsid w:val="00527ADA"/>
    <w:rsid w:val="00534424"/>
    <w:rsid w:val="00537FBC"/>
    <w:rsid w:val="00543469"/>
    <w:rsid w:val="00545D52"/>
    <w:rsid w:val="00551B54"/>
    <w:rsid w:val="00570974"/>
    <w:rsid w:val="0058173D"/>
    <w:rsid w:val="00584811"/>
    <w:rsid w:val="00593AA6"/>
    <w:rsid w:val="00594161"/>
    <w:rsid w:val="00594749"/>
    <w:rsid w:val="005A0D92"/>
    <w:rsid w:val="005B4067"/>
    <w:rsid w:val="005C011F"/>
    <w:rsid w:val="005C3F41"/>
    <w:rsid w:val="005C707E"/>
    <w:rsid w:val="005E152A"/>
    <w:rsid w:val="005F11B1"/>
    <w:rsid w:val="005F7774"/>
    <w:rsid w:val="00600219"/>
    <w:rsid w:val="00602263"/>
    <w:rsid w:val="0060753B"/>
    <w:rsid w:val="006167FD"/>
    <w:rsid w:val="006271E2"/>
    <w:rsid w:val="00632C4F"/>
    <w:rsid w:val="00641DE5"/>
    <w:rsid w:val="00644863"/>
    <w:rsid w:val="006550B2"/>
    <w:rsid w:val="00656F0C"/>
    <w:rsid w:val="00671983"/>
    <w:rsid w:val="00677CC2"/>
    <w:rsid w:val="00681F92"/>
    <w:rsid w:val="006842C2"/>
    <w:rsid w:val="00685F42"/>
    <w:rsid w:val="006865EE"/>
    <w:rsid w:val="0069207B"/>
    <w:rsid w:val="00697112"/>
    <w:rsid w:val="006A4B23"/>
    <w:rsid w:val="006C2874"/>
    <w:rsid w:val="006C7F8C"/>
    <w:rsid w:val="006D380D"/>
    <w:rsid w:val="006E0135"/>
    <w:rsid w:val="006E303A"/>
    <w:rsid w:val="006F7E19"/>
    <w:rsid w:val="00700B2C"/>
    <w:rsid w:val="00710812"/>
    <w:rsid w:val="00712D8D"/>
    <w:rsid w:val="00713084"/>
    <w:rsid w:val="00714B26"/>
    <w:rsid w:val="00716477"/>
    <w:rsid w:val="00731E00"/>
    <w:rsid w:val="007440B7"/>
    <w:rsid w:val="007634AD"/>
    <w:rsid w:val="007715C9"/>
    <w:rsid w:val="00774EDD"/>
    <w:rsid w:val="007757EC"/>
    <w:rsid w:val="007A7006"/>
    <w:rsid w:val="007B30AA"/>
    <w:rsid w:val="007E06FE"/>
    <w:rsid w:val="007E7D4A"/>
    <w:rsid w:val="008006CC"/>
    <w:rsid w:val="00807F18"/>
    <w:rsid w:val="0081565E"/>
    <w:rsid w:val="00831E8D"/>
    <w:rsid w:val="00836917"/>
    <w:rsid w:val="0085506F"/>
    <w:rsid w:val="00856A31"/>
    <w:rsid w:val="00857D6B"/>
    <w:rsid w:val="008754D0"/>
    <w:rsid w:val="00876322"/>
    <w:rsid w:val="00877D48"/>
    <w:rsid w:val="00883781"/>
    <w:rsid w:val="00885570"/>
    <w:rsid w:val="008870D9"/>
    <w:rsid w:val="00893958"/>
    <w:rsid w:val="008A2E77"/>
    <w:rsid w:val="008B091E"/>
    <w:rsid w:val="008B66F7"/>
    <w:rsid w:val="008C1F0F"/>
    <w:rsid w:val="008C6F6F"/>
    <w:rsid w:val="008D0EE0"/>
    <w:rsid w:val="008D3E94"/>
    <w:rsid w:val="008F4F1C"/>
    <w:rsid w:val="008F77C4"/>
    <w:rsid w:val="009103F3"/>
    <w:rsid w:val="00930DF7"/>
    <w:rsid w:val="00932377"/>
    <w:rsid w:val="009409BE"/>
    <w:rsid w:val="00943221"/>
    <w:rsid w:val="00964F2B"/>
    <w:rsid w:val="00967042"/>
    <w:rsid w:val="0098255A"/>
    <w:rsid w:val="0098399A"/>
    <w:rsid w:val="009845BE"/>
    <w:rsid w:val="009969C9"/>
    <w:rsid w:val="00996F39"/>
    <w:rsid w:val="009E091E"/>
    <w:rsid w:val="009E186E"/>
    <w:rsid w:val="009E6949"/>
    <w:rsid w:val="009F0C77"/>
    <w:rsid w:val="009F12D1"/>
    <w:rsid w:val="009F7BD0"/>
    <w:rsid w:val="00A048FF"/>
    <w:rsid w:val="00A10775"/>
    <w:rsid w:val="00A11574"/>
    <w:rsid w:val="00A16F0D"/>
    <w:rsid w:val="00A231E2"/>
    <w:rsid w:val="00A36C48"/>
    <w:rsid w:val="00A41E0B"/>
    <w:rsid w:val="00A46F20"/>
    <w:rsid w:val="00A55631"/>
    <w:rsid w:val="00A64912"/>
    <w:rsid w:val="00A70A74"/>
    <w:rsid w:val="00A70B65"/>
    <w:rsid w:val="00A74178"/>
    <w:rsid w:val="00A83B78"/>
    <w:rsid w:val="00AA00FA"/>
    <w:rsid w:val="00AA3795"/>
    <w:rsid w:val="00AC1E75"/>
    <w:rsid w:val="00AC2E72"/>
    <w:rsid w:val="00AD5641"/>
    <w:rsid w:val="00AE1088"/>
    <w:rsid w:val="00AE287A"/>
    <w:rsid w:val="00AF1BA4"/>
    <w:rsid w:val="00AF4ECA"/>
    <w:rsid w:val="00B011EE"/>
    <w:rsid w:val="00B032D8"/>
    <w:rsid w:val="00B06C35"/>
    <w:rsid w:val="00B07586"/>
    <w:rsid w:val="00B1614C"/>
    <w:rsid w:val="00B32BE2"/>
    <w:rsid w:val="00B33B3C"/>
    <w:rsid w:val="00B6382D"/>
    <w:rsid w:val="00B6485A"/>
    <w:rsid w:val="00B720CB"/>
    <w:rsid w:val="00B77643"/>
    <w:rsid w:val="00B80026"/>
    <w:rsid w:val="00B83304"/>
    <w:rsid w:val="00BA5026"/>
    <w:rsid w:val="00BB40BF"/>
    <w:rsid w:val="00BC0CD1"/>
    <w:rsid w:val="00BC7F10"/>
    <w:rsid w:val="00BE719A"/>
    <w:rsid w:val="00BE720A"/>
    <w:rsid w:val="00BF0461"/>
    <w:rsid w:val="00BF482F"/>
    <w:rsid w:val="00BF4944"/>
    <w:rsid w:val="00BF56D4"/>
    <w:rsid w:val="00C04409"/>
    <w:rsid w:val="00C067E5"/>
    <w:rsid w:val="00C0754D"/>
    <w:rsid w:val="00C164CA"/>
    <w:rsid w:val="00C176CF"/>
    <w:rsid w:val="00C17D21"/>
    <w:rsid w:val="00C24EE9"/>
    <w:rsid w:val="00C42BF8"/>
    <w:rsid w:val="00C460AE"/>
    <w:rsid w:val="00C50043"/>
    <w:rsid w:val="00C54E84"/>
    <w:rsid w:val="00C7573B"/>
    <w:rsid w:val="00C76CF3"/>
    <w:rsid w:val="00C857E9"/>
    <w:rsid w:val="00CE1E31"/>
    <w:rsid w:val="00CE23A1"/>
    <w:rsid w:val="00CF0BB2"/>
    <w:rsid w:val="00D00EAA"/>
    <w:rsid w:val="00D0192B"/>
    <w:rsid w:val="00D0611F"/>
    <w:rsid w:val="00D13441"/>
    <w:rsid w:val="00D243A3"/>
    <w:rsid w:val="00D404FF"/>
    <w:rsid w:val="00D471E5"/>
    <w:rsid w:val="00D477C3"/>
    <w:rsid w:val="00D514A3"/>
    <w:rsid w:val="00D52EFE"/>
    <w:rsid w:val="00D63EF6"/>
    <w:rsid w:val="00D65083"/>
    <w:rsid w:val="00D70DFB"/>
    <w:rsid w:val="00D73029"/>
    <w:rsid w:val="00D766DF"/>
    <w:rsid w:val="00D83242"/>
    <w:rsid w:val="00D925DA"/>
    <w:rsid w:val="00DA62B1"/>
    <w:rsid w:val="00DD05F3"/>
    <w:rsid w:val="00DD1D00"/>
    <w:rsid w:val="00DE2002"/>
    <w:rsid w:val="00DF7AE9"/>
    <w:rsid w:val="00E05704"/>
    <w:rsid w:val="00E20EF9"/>
    <w:rsid w:val="00E21658"/>
    <w:rsid w:val="00E24D66"/>
    <w:rsid w:val="00E37760"/>
    <w:rsid w:val="00E43C28"/>
    <w:rsid w:val="00E54292"/>
    <w:rsid w:val="00E55B46"/>
    <w:rsid w:val="00E647EF"/>
    <w:rsid w:val="00E716F2"/>
    <w:rsid w:val="00E74A82"/>
    <w:rsid w:val="00E74DC7"/>
    <w:rsid w:val="00E83AFD"/>
    <w:rsid w:val="00E84303"/>
    <w:rsid w:val="00E84ECA"/>
    <w:rsid w:val="00E873A4"/>
    <w:rsid w:val="00E87699"/>
    <w:rsid w:val="00E90F6F"/>
    <w:rsid w:val="00E947C6"/>
    <w:rsid w:val="00EA480C"/>
    <w:rsid w:val="00EB510C"/>
    <w:rsid w:val="00EC2430"/>
    <w:rsid w:val="00EC6BA0"/>
    <w:rsid w:val="00ED492F"/>
    <w:rsid w:val="00EE1538"/>
    <w:rsid w:val="00EE3E36"/>
    <w:rsid w:val="00EF2E3A"/>
    <w:rsid w:val="00EF685E"/>
    <w:rsid w:val="00F047E2"/>
    <w:rsid w:val="00F078DC"/>
    <w:rsid w:val="00F13E86"/>
    <w:rsid w:val="00F17B00"/>
    <w:rsid w:val="00F35F69"/>
    <w:rsid w:val="00F6574A"/>
    <w:rsid w:val="00F677A9"/>
    <w:rsid w:val="00F6790A"/>
    <w:rsid w:val="00F77529"/>
    <w:rsid w:val="00F84CF5"/>
    <w:rsid w:val="00F90B30"/>
    <w:rsid w:val="00F92D35"/>
    <w:rsid w:val="00F94B96"/>
    <w:rsid w:val="00FA420B"/>
    <w:rsid w:val="00FC186D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B9DD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7BD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C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C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C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C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C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C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C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7BD0"/>
  </w:style>
  <w:style w:type="paragraph" w:customStyle="1" w:styleId="OPCParaBase">
    <w:name w:val="OPCParaBase"/>
    <w:qFormat/>
    <w:rsid w:val="009F7BD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7BD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7BD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7BD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7BD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7BD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7BD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7BD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7BD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7BD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7BD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7BD0"/>
  </w:style>
  <w:style w:type="paragraph" w:customStyle="1" w:styleId="Blocks">
    <w:name w:val="Blocks"/>
    <w:aliases w:val="bb"/>
    <w:basedOn w:val="OPCParaBase"/>
    <w:qFormat/>
    <w:rsid w:val="009F7BD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7B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7BD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7BD0"/>
    <w:rPr>
      <w:i/>
    </w:rPr>
  </w:style>
  <w:style w:type="paragraph" w:customStyle="1" w:styleId="BoxList">
    <w:name w:val="BoxList"/>
    <w:aliases w:val="bl"/>
    <w:basedOn w:val="BoxText"/>
    <w:qFormat/>
    <w:rsid w:val="009F7BD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7BD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7BD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7BD0"/>
    <w:pPr>
      <w:ind w:left="1985" w:hanging="851"/>
    </w:pPr>
  </w:style>
  <w:style w:type="character" w:customStyle="1" w:styleId="CharAmPartNo">
    <w:name w:val="CharAmPartNo"/>
    <w:basedOn w:val="OPCCharBase"/>
    <w:qFormat/>
    <w:rsid w:val="009F7BD0"/>
  </w:style>
  <w:style w:type="character" w:customStyle="1" w:styleId="CharAmPartText">
    <w:name w:val="CharAmPartText"/>
    <w:basedOn w:val="OPCCharBase"/>
    <w:qFormat/>
    <w:rsid w:val="009F7BD0"/>
  </w:style>
  <w:style w:type="character" w:customStyle="1" w:styleId="CharAmSchNo">
    <w:name w:val="CharAmSchNo"/>
    <w:basedOn w:val="OPCCharBase"/>
    <w:qFormat/>
    <w:rsid w:val="009F7BD0"/>
  </w:style>
  <w:style w:type="character" w:customStyle="1" w:styleId="CharAmSchText">
    <w:name w:val="CharAmSchText"/>
    <w:basedOn w:val="OPCCharBase"/>
    <w:qFormat/>
    <w:rsid w:val="009F7BD0"/>
  </w:style>
  <w:style w:type="character" w:customStyle="1" w:styleId="CharBoldItalic">
    <w:name w:val="CharBoldItalic"/>
    <w:basedOn w:val="OPCCharBase"/>
    <w:uiPriority w:val="1"/>
    <w:qFormat/>
    <w:rsid w:val="009F7BD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7BD0"/>
  </w:style>
  <w:style w:type="character" w:customStyle="1" w:styleId="CharChapText">
    <w:name w:val="CharChapText"/>
    <w:basedOn w:val="OPCCharBase"/>
    <w:uiPriority w:val="1"/>
    <w:qFormat/>
    <w:rsid w:val="009F7BD0"/>
  </w:style>
  <w:style w:type="character" w:customStyle="1" w:styleId="CharDivNo">
    <w:name w:val="CharDivNo"/>
    <w:basedOn w:val="OPCCharBase"/>
    <w:uiPriority w:val="1"/>
    <w:qFormat/>
    <w:rsid w:val="009F7BD0"/>
  </w:style>
  <w:style w:type="character" w:customStyle="1" w:styleId="CharDivText">
    <w:name w:val="CharDivText"/>
    <w:basedOn w:val="OPCCharBase"/>
    <w:uiPriority w:val="1"/>
    <w:qFormat/>
    <w:rsid w:val="009F7BD0"/>
  </w:style>
  <w:style w:type="character" w:customStyle="1" w:styleId="CharItalic">
    <w:name w:val="CharItalic"/>
    <w:basedOn w:val="OPCCharBase"/>
    <w:uiPriority w:val="1"/>
    <w:qFormat/>
    <w:rsid w:val="009F7BD0"/>
    <w:rPr>
      <w:i/>
    </w:rPr>
  </w:style>
  <w:style w:type="character" w:customStyle="1" w:styleId="CharPartNo">
    <w:name w:val="CharPartNo"/>
    <w:basedOn w:val="OPCCharBase"/>
    <w:uiPriority w:val="1"/>
    <w:qFormat/>
    <w:rsid w:val="009F7BD0"/>
  </w:style>
  <w:style w:type="character" w:customStyle="1" w:styleId="CharPartText">
    <w:name w:val="CharPartText"/>
    <w:basedOn w:val="OPCCharBase"/>
    <w:uiPriority w:val="1"/>
    <w:qFormat/>
    <w:rsid w:val="009F7BD0"/>
  </w:style>
  <w:style w:type="character" w:customStyle="1" w:styleId="CharSectno">
    <w:name w:val="CharSectno"/>
    <w:basedOn w:val="OPCCharBase"/>
    <w:qFormat/>
    <w:rsid w:val="009F7BD0"/>
  </w:style>
  <w:style w:type="character" w:customStyle="1" w:styleId="CharSubdNo">
    <w:name w:val="CharSubdNo"/>
    <w:basedOn w:val="OPCCharBase"/>
    <w:uiPriority w:val="1"/>
    <w:qFormat/>
    <w:rsid w:val="009F7BD0"/>
  </w:style>
  <w:style w:type="character" w:customStyle="1" w:styleId="CharSubdText">
    <w:name w:val="CharSubdText"/>
    <w:basedOn w:val="OPCCharBase"/>
    <w:uiPriority w:val="1"/>
    <w:qFormat/>
    <w:rsid w:val="009F7BD0"/>
  </w:style>
  <w:style w:type="paragraph" w:customStyle="1" w:styleId="CTA--">
    <w:name w:val="CTA --"/>
    <w:basedOn w:val="OPCParaBase"/>
    <w:next w:val="Normal"/>
    <w:rsid w:val="009F7BD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7BD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7BD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7BD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7BD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7BD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7BD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7BD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7BD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7BD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7BD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7BD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7BD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7BD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F7BD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7BD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7B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7BD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7B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7B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7BD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7BD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7BD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7BD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7BD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7BD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7BD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7BD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7BD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7BD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7BD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7BD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7BD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7BD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7BD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7BD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7BD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7BD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7BD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7BD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7BD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7BD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7BD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7BD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7BD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7BD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7BD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7BD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7BD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7BD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7BD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7B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7BD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7BD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7BD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7B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7BD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7BD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7BD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7BD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7BD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7BD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7BD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7BD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7BD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7BD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7BD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7BD0"/>
    <w:rPr>
      <w:sz w:val="16"/>
    </w:rPr>
  </w:style>
  <w:style w:type="table" w:customStyle="1" w:styleId="CFlag">
    <w:name w:val="CFlag"/>
    <w:basedOn w:val="TableNormal"/>
    <w:uiPriority w:val="99"/>
    <w:rsid w:val="009F7BD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F7BD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7BD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F7BD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7BD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F7BD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7BD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7BD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7BD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7BD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F7BD0"/>
    <w:pPr>
      <w:spacing w:before="120"/>
    </w:pPr>
  </w:style>
  <w:style w:type="paragraph" w:customStyle="1" w:styleId="TableTextEndNotes">
    <w:name w:val="TableTextEndNotes"/>
    <w:aliases w:val="Tten"/>
    <w:basedOn w:val="Normal"/>
    <w:rsid w:val="009F7BD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F7BD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F7BD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7BD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7BD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7BD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7BD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7BD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7BD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7BD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7BD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7BD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7BD0"/>
  </w:style>
  <w:style w:type="character" w:customStyle="1" w:styleId="CharSubPartNoCASA">
    <w:name w:val="CharSubPartNo(CASA)"/>
    <w:basedOn w:val="OPCCharBase"/>
    <w:uiPriority w:val="1"/>
    <w:rsid w:val="009F7BD0"/>
  </w:style>
  <w:style w:type="paragraph" w:customStyle="1" w:styleId="ENoteTTIndentHeadingSub">
    <w:name w:val="ENoteTTIndentHeadingSub"/>
    <w:aliases w:val="enTTHis"/>
    <w:basedOn w:val="OPCParaBase"/>
    <w:rsid w:val="009F7BD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7BD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7BD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7BD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F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F7BD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7B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7BD0"/>
    <w:rPr>
      <w:sz w:val="22"/>
    </w:rPr>
  </w:style>
  <w:style w:type="paragraph" w:customStyle="1" w:styleId="SOTextNote">
    <w:name w:val="SO TextNote"/>
    <w:aliases w:val="sont"/>
    <w:basedOn w:val="SOText"/>
    <w:qFormat/>
    <w:rsid w:val="009F7BD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7BD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7BD0"/>
    <w:rPr>
      <w:sz w:val="22"/>
    </w:rPr>
  </w:style>
  <w:style w:type="paragraph" w:customStyle="1" w:styleId="FileName">
    <w:name w:val="FileName"/>
    <w:basedOn w:val="Normal"/>
    <w:rsid w:val="009F7BD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7BD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7BD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7BD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7BD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7BD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7BD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7BD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7BD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7BD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7BD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F7BD0"/>
  </w:style>
  <w:style w:type="character" w:customStyle="1" w:styleId="Heading1Char">
    <w:name w:val="Heading 1 Char"/>
    <w:basedOn w:val="DefaultParagraphFont"/>
    <w:link w:val="Heading1"/>
    <w:uiPriority w:val="9"/>
    <w:rsid w:val="00E43C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C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C2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C2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C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C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C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C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item0">
    <w:name w:val="subitem"/>
    <w:basedOn w:val="Normal"/>
    <w:rsid w:val="007A70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hortt0">
    <w:name w:val="shortt"/>
    <w:basedOn w:val="Normal"/>
    <w:rsid w:val="007A70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73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73A4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E74A8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74A8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74A8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74A8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74A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18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186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186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685</Words>
  <Characters>3909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2023-06-14T00:00:00Z</cp:lastPrinted>
  <dcterms:created xsi:type="dcterms:W3CDTF">2024-07-10T01:52:00Z</dcterms:created>
  <dcterms:modified xsi:type="dcterms:W3CDTF">2024-07-10T02:34:00Z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Excise Tariff Amendment (Tobacco) Act 2024</vt:lpwstr>
  </property>
  <property fmtid="{D5CDD505-2E9C-101B-9397-08002B2CF9AE}" pid="3" name="ActNo">
    <vt:lpwstr>No. 72,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OPC8350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2024-06-28T03:37:27Z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ab72aace-f629-42a6-bc77-dff257195431</vt:lpwstr>
  </property>
  <property fmtid="{D5CDD505-2E9C-101B-9397-08002B2CF9AE}" pid="18" name="MSIP_Label_234ea0fa-41da-4eb0-b95e-07c328641c0b_ContentBits">
    <vt:lpwstr>0</vt:lpwstr>
  </property>
</Properties>
</file>