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4365060"/>
    <w:p w14:paraId="7D3A4E8D" w14:textId="4A2C339C" w:rsidR="00F55811" w:rsidRDefault="00F55811" w:rsidP="00F55811">
      <w:r>
        <w:object w:dxaOrig="2146" w:dyaOrig="1561" w14:anchorId="413B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86185611" r:id="rId8"/>
        </w:object>
      </w:r>
    </w:p>
    <w:p w14:paraId="3D6C0051" w14:textId="77777777" w:rsidR="00F55811" w:rsidRDefault="00F55811" w:rsidP="00F55811"/>
    <w:p w14:paraId="6A9EEB35" w14:textId="77777777" w:rsidR="00F55811" w:rsidRDefault="00F55811" w:rsidP="00F55811"/>
    <w:p w14:paraId="19678D1E" w14:textId="77777777" w:rsidR="00F55811" w:rsidRDefault="00F55811" w:rsidP="00F55811"/>
    <w:p w14:paraId="6D3B52F4" w14:textId="77777777" w:rsidR="00F55811" w:rsidRDefault="00F55811" w:rsidP="00F55811"/>
    <w:p w14:paraId="25A87E72" w14:textId="77777777" w:rsidR="00F55811" w:rsidRDefault="00F55811" w:rsidP="00F55811"/>
    <w:p w14:paraId="0C48950F" w14:textId="77777777" w:rsidR="00F55811" w:rsidRDefault="00F55811" w:rsidP="00F55811"/>
    <w:bookmarkEnd w:id="0"/>
    <w:p w14:paraId="11B2AE21" w14:textId="3172E985" w:rsidR="0048364F" w:rsidRPr="00853A5A" w:rsidRDefault="00F55811" w:rsidP="00F55811">
      <w:pPr>
        <w:pStyle w:val="ShortT"/>
      </w:pPr>
      <w:r>
        <w:t>Public Service Amendment Act (No. 2) 2024</w:t>
      </w:r>
    </w:p>
    <w:p w14:paraId="0ECEF5EB" w14:textId="2F9D189F" w:rsidR="0048364F" w:rsidRPr="00853A5A" w:rsidRDefault="00C164CA" w:rsidP="00F55811">
      <w:pPr>
        <w:pStyle w:val="Actno"/>
        <w:spacing w:before="400"/>
      </w:pPr>
      <w:r w:rsidRPr="00853A5A">
        <w:t>No.</w:t>
      </w:r>
      <w:r w:rsidR="007E3B43">
        <w:t xml:space="preserve"> 76</w:t>
      </w:r>
      <w:r w:rsidRPr="00853A5A">
        <w:t xml:space="preserve">, </w:t>
      </w:r>
      <w:r w:rsidR="00B92576" w:rsidRPr="00853A5A">
        <w:t>2024</w:t>
      </w:r>
    </w:p>
    <w:p w14:paraId="34BCE840" w14:textId="77777777" w:rsidR="0048364F" w:rsidRPr="00853A5A" w:rsidRDefault="0048364F" w:rsidP="0048364F"/>
    <w:p w14:paraId="21058DBA" w14:textId="77777777" w:rsidR="00A3162F" w:rsidRDefault="00A3162F" w:rsidP="00A3162F">
      <w:pPr>
        <w:rPr>
          <w:lang w:eastAsia="en-AU"/>
        </w:rPr>
      </w:pPr>
    </w:p>
    <w:p w14:paraId="3EFC1480" w14:textId="6A1E21DA" w:rsidR="0048364F" w:rsidRPr="00853A5A" w:rsidRDefault="0048364F" w:rsidP="0048364F"/>
    <w:p w14:paraId="67AB551B" w14:textId="77777777" w:rsidR="0048364F" w:rsidRPr="00853A5A" w:rsidRDefault="0048364F" w:rsidP="0048364F"/>
    <w:p w14:paraId="32ECC826" w14:textId="77777777" w:rsidR="0048364F" w:rsidRPr="00853A5A" w:rsidRDefault="0048364F" w:rsidP="0048364F"/>
    <w:p w14:paraId="3DD9D1A7" w14:textId="77777777" w:rsidR="00F55811" w:rsidRDefault="00F55811" w:rsidP="00F55811">
      <w:pPr>
        <w:pStyle w:val="LongT"/>
      </w:pPr>
      <w:r>
        <w:t xml:space="preserve">An Act to amend the </w:t>
      </w:r>
      <w:r w:rsidRPr="00F55811">
        <w:rPr>
          <w:i/>
        </w:rPr>
        <w:t>Public Service Act 1999</w:t>
      </w:r>
      <w:r>
        <w:t>, and for other purposes</w:t>
      </w:r>
    </w:p>
    <w:p w14:paraId="31BF5906" w14:textId="54DD0370" w:rsidR="0048364F" w:rsidRPr="002B200A" w:rsidRDefault="0048364F" w:rsidP="0048364F">
      <w:pPr>
        <w:pStyle w:val="Header"/>
        <w:tabs>
          <w:tab w:val="clear" w:pos="4150"/>
          <w:tab w:val="clear" w:pos="8307"/>
        </w:tabs>
      </w:pPr>
      <w:r w:rsidRPr="002B200A">
        <w:rPr>
          <w:rStyle w:val="CharAmSchNo"/>
        </w:rPr>
        <w:t xml:space="preserve"> </w:t>
      </w:r>
      <w:r w:rsidRPr="002B200A">
        <w:rPr>
          <w:rStyle w:val="CharAmSchText"/>
        </w:rPr>
        <w:t xml:space="preserve"> </w:t>
      </w:r>
    </w:p>
    <w:p w14:paraId="14C710E7" w14:textId="77777777" w:rsidR="0048364F" w:rsidRPr="002B200A" w:rsidRDefault="0048364F" w:rsidP="0048364F">
      <w:pPr>
        <w:pStyle w:val="Header"/>
        <w:tabs>
          <w:tab w:val="clear" w:pos="4150"/>
          <w:tab w:val="clear" w:pos="8307"/>
        </w:tabs>
      </w:pPr>
      <w:r w:rsidRPr="002B200A">
        <w:rPr>
          <w:rStyle w:val="CharAmPartNo"/>
        </w:rPr>
        <w:t xml:space="preserve"> </w:t>
      </w:r>
      <w:r w:rsidRPr="002B200A">
        <w:rPr>
          <w:rStyle w:val="CharAmPartText"/>
        </w:rPr>
        <w:t xml:space="preserve"> </w:t>
      </w:r>
    </w:p>
    <w:p w14:paraId="33E0199A" w14:textId="77777777" w:rsidR="0048364F" w:rsidRPr="00853A5A" w:rsidRDefault="0048364F" w:rsidP="0048364F">
      <w:pPr>
        <w:sectPr w:rsidR="0048364F" w:rsidRPr="00853A5A" w:rsidSect="00F558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742FED0" w14:textId="77777777" w:rsidR="0048364F" w:rsidRPr="00853A5A" w:rsidRDefault="0048364F" w:rsidP="0048364F">
      <w:pPr>
        <w:outlineLvl w:val="0"/>
        <w:rPr>
          <w:sz w:val="36"/>
        </w:rPr>
      </w:pPr>
      <w:r w:rsidRPr="00853A5A">
        <w:rPr>
          <w:sz w:val="36"/>
        </w:rPr>
        <w:lastRenderedPageBreak/>
        <w:t>Contents</w:t>
      </w:r>
    </w:p>
    <w:bookmarkStart w:id="1" w:name="opcCurrentPosition"/>
    <w:bookmarkEnd w:id="1"/>
    <w:p w14:paraId="6E84F2F4" w14:textId="129FDB94" w:rsidR="007E3B43" w:rsidRDefault="007E3B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E3B43">
        <w:rPr>
          <w:noProof/>
        </w:rPr>
        <w:tab/>
      </w:r>
      <w:r w:rsidRPr="007E3B43">
        <w:rPr>
          <w:noProof/>
        </w:rPr>
        <w:fldChar w:fldCharType="begin"/>
      </w:r>
      <w:r w:rsidRPr="007E3B43">
        <w:rPr>
          <w:noProof/>
        </w:rPr>
        <w:instrText xml:space="preserve"> PAGEREF _Toc175572608 \h </w:instrText>
      </w:r>
      <w:r w:rsidRPr="007E3B43">
        <w:rPr>
          <w:noProof/>
        </w:rPr>
      </w:r>
      <w:r w:rsidRPr="007E3B43">
        <w:rPr>
          <w:noProof/>
        </w:rPr>
        <w:fldChar w:fldCharType="separate"/>
      </w:r>
      <w:r w:rsidR="00EF6EC5">
        <w:rPr>
          <w:noProof/>
        </w:rPr>
        <w:t>1</w:t>
      </w:r>
      <w:r w:rsidRPr="007E3B43">
        <w:rPr>
          <w:noProof/>
        </w:rPr>
        <w:fldChar w:fldCharType="end"/>
      </w:r>
    </w:p>
    <w:p w14:paraId="7D697884" w14:textId="2CA4B458" w:rsidR="007E3B43" w:rsidRDefault="007E3B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E3B43">
        <w:rPr>
          <w:noProof/>
        </w:rPr>
        <w:tab/>
      </w:r>
      <w:r w:rsidRPr="007E3B43">
        <w:rPr>
          <w:noProof/>
        </w:rPr>
        <w:fldChar w:fldCharType="begin"/>
      </w:r>
      <w:r w:rsidRPr="007E3B43">
        <w:rPr>
          <w:noProof/>
        </w:rPr>
        <w:instrText xml:space="preserve"> PAGEREF _Toc175572609 \h </w:instrText>
      </w:r>
      <w:r w:rsidRPr="007E3B43">
        <w:rPr>
          <w:noProof/>
        </w:rPr>
      </w:r>
      <w:r w:rsidRPr="007E3B43">
        <w:rPr>
          <w:noProof/>
        </w:rPr>
        <w:fldChar w:fldCharType="separate"/>
      </w:r>
      <w:r w:rsidR="00EF6EC5">
        <w:rPr>
          <w:noProof/>
        </w:rPr>
        <w:t>2</w:t>
      </w:r>
      <w:r w:rsidRPr="007E3B43">
        <w:rPr>
          <w:noProof/>
        </w:rPr>
        <w:fldChar w:fldCharType="end"/>
      </w:r>
    </w:p>
    <w:p w14:paraId="52416626" w14:textId="41C52009" w:rsidR="007E3B43" w:rsidRDefault="007E3B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E3B43">
        <w:rPr>
          <w:noProof/>
        </w:rPr>
        <w:tab/>
      </w:r>
      <w:r w:rsidRPr="007E3B43">
        <w:rPr>
          <w:noProof/>
        </w:rPr>
        <w:fldChar w:fldCharType="begin"/>
      </w:r>
      <w:r w:rsidRPr="007E3B43">
        <w:rPr>
          <w:noProof/>
        </w:rPr>
        <w:instrText xml:space="preserve"> PAGEREF _Toc175572610 \h </w:instrText>
      </w:r>
      <w:r w:rsidRPr="007E3B43">
        <w:rPr>
          <w:noProof/>
        </w:rPr>
      </w:r>
      <w:r w:rsidRPr="007E3B43">
        <w:rPr>
          <w:noProof/>
        </w:rPr>
        <w:fldChar w:fldCharType="separate"/>
      </w:r>
      <w:r w:rsidR="00EF6EC5">
        <w:rPr>
          <w:noProof/>
        </w:rPr>
        <w:t>2</w:t>
      </w:r>
      <w:r w:rsidRPr="007E3B43">
        <w:rPr>
          <w:noProof/>
        </w:rPr>
        <w:fldChar w:fldCharType="end"/>
      </w:r>
    </w:p>
    <w:p w14:paraId="31F8A5EF" w14:textId="1995EF4D" w:rsidR="007E3B43" w:rsidRDefault="007E3B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E3B43">
        <w:rPr>
          <w:b w:val="0"/>
          <w:noProof/>
          <w:sz w:val="18"/>
        </w:rPr>
        <w:tab/>
      </w:r>
      <w:r w:rsidRPr="007E3B43">
        <w:rPr>
          <w:b w:val="0"/>
          <w:noProof/>
          <w:sz w:val="18"/>
        </w:rPr>
        <w:fldChar w:fldCharType="begin"/>
      </w:r>
      <w:r w:rsidRPr="007E3B43">
        <w:rPr>
          <w:b w:val="0"/>
          <w:noProof/>
          <w:sz w:val="18"/>
        </w:rPr>
        <w:instrText xml:space="preserve"> PAGEREF _Toc175572611 \h </w:instrText>
      </w:r>
      <w:r w:rsidRPr="007E3B43">
        <w:rPr>
          <w:b w:val="0"/>
          <w:noProof/>
          <w:sz w:val="18"/>
        </w:rPr>
      </w:r>
      <w:r w:rsidRPr="007E3B43">
        <w:rPr>
          <w:b w:val="0"/>
          <w:noProof/>
          <w:sz w:val="18"/>
        </w:rPr>
        <w:fldChar w:fldCharType="separate"/>
      </w:r>
      <w:r w:rsidR="00EF6EC5">
        <w:rPr>
          <w:b w:val="0"/>
          <w:noProof/>
          <w:sz w:val="18"/>
        </w:rPr>
        <w:t>3</w:t>
      </w:r>
      <w:r w:rsidRPr="007E3B43">
        <w:rPr>
          <w:b w:val="0"/>
          <w:noProof/>
          <w:sz w:val="18"/>
        </w:rPr>
        <w:fldChar w:fldCharType="end"/>
      </w:r>
    </w:p>
    <w:p w14:paraId="2B028B68" w14:textId="25C3F657" w:rsidR="007E3B43" w:rsidRDefault="007E3B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Service Act 1999</w:t>
      </w:r>
      <w:r w:rsidRPr="007E3B43">
        <w:rPr>
          <w:i w:val="0"/>
          <w:noProof/>
          <w:sz w:val="18"/>
        </w:rPr>
        <w:tab/>
      </w:r>
      <w:r w:rsidRPr="007E3B43">
        <w:rPr>
          <w:i w:val="0"/>
          <w:noProof/>
          <w:sz w:val="18"/>
        </w:rPr>
        <w:fldChar w:fldCharType="begin"/>
      </w:r>
      <w:r w:rsidRPr="007E3B43">
        <w:rPr>
          <w:i w:val="0"/>
          <w:noProof/>
          <w:sz w:val="18"/>
        </w:rPr>
        <w:instrText xml:space="preserve"> PAGEREF _Toc175572612 \h </w:instrText>
      </w:r>
      <w:r w:rsidRPr="007E3B43">
        <w:rPr>
          <w:i w:val="0"/>
          <w:noProof/>
          <w:sz w:val="18"/>
        </w:rPr>
      </w:r>
      <w:r w:rsidRPr="007E3B43">
        <w:rPr>
          <w:i w:val="0"/>
          <w:noProof/>
          <w:sz w:val="18"/>
        </w:rPr>
        <w:fldChar w:fldCharType="separate"/>
      </w:r>
      <w:r w:rsidR="00EF6EC5">
        <w:rPr>
          <w:i w:val="0"/>
          <w:noProof/>
          <w:sz w:val="18"/>
        </w:rPr>
        <w:t>3</w:t>
      </w:r>
      <w:r w:rsidRPr="007E3B43">
        <w:rPr>
          <w:i w:val="0"/>
          <w:noProof/>
          <w:sz w:val="18"/>
        </w:rPr>
        <w:fldChar w:fldCharType="end"/>
      </w:r>
    </w:p>
    <w:p w14:paraId="1BAAD67F" w14:textId="2367A100" w:rsidR="007E3B43" w:rsidRDefault="007E3B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2—Validation and continuation of pre</w:t>
      </w:r>
      <w:r>
        <w:rPr>
          <w:noProof/>
        </w:rPr>
        <w:noBreakHyphen/>
        <w:t>commencement reviews</w:t>
      </w:r>
      <w:r w:rsidRPr="007E3B43">
        <w:rPr>
          <w:b w:val="0"/>
          <w:noProof/>
          <w:sz w:val="18"/>
        </w:rPr>
        <w:tab/>
      </w:r>
      <w:r w:rsidRPr="007E3B43">
        <w:rPr>
          <w:b w:val="0"/>
          <w:noProof/>
          <w:sz w:val="18"/>
        </w:rPr>
        <w:fldChar w:fldCharType="begin"/>
      </w:r>
      <w:r w:rsidRPr="007E3B43">
        <w:rPr>
          <w:b w:val="0"/>
          <w:noProof/>
          <w:sz w:val="18"/>
        </w:rPr>
        <w:instrText xml:space="preserve"> PAGEREF _Toc175572613 \h </w:instrText>
      </w:r>
      <w:r w:rsidRPr="007E3B43">
        <w:rPr>
          <w:b w:val="0"/>
          <w:noProof/>
          <w:sz w:val="18"/>
        </w:rPr>
      </w:r>
      <w:r w:rsidRPr="007E3B43">
        <w:rPr>
          <w:b w:val="0"/>
          <w:noProof/>
          <w:sz w:val="18"/>
        </w:rPr>
        <w:fldChar w:fldCharType="separate"/>
      </w:r>
      <w:r w:rsidR="00EF6EC5">
        <w:rPr>
          <w:b w:val="0"/>
          <w:noProof/>
          <w:sz w:val="18"/>
        </w:rPr>
        <w:t>6</w:t>
      </w:r>
      <w:r w:rsidRPr="007E3B43">
        <w:rPr>
          <w:b w:val="0"/>
          <w:noProof/>
          <w:sz w:val="18"/>
        </w:rPr>
        <w:fldChar w:fldCharType="end"/>
      </w:r>
    </w:p>
    <w:p w14:paraId="1B8CA1F9" w14:textId="0B29AF9A" w:rsidR="00055B5C" w:rsidRPr="00853A5A" w:rsidRDefault="007E3B43" w:rsidP="0048364F">
      <w:r>
        <w:fldChar w:fldCharType="end"/>
      </w:r>
    </w:p>
    <w:p w14:paraId="7D2E898C" w14:textId="77777777" w:rsidR="00FE7F93" w:rsidRPr="00853A5A" w:rsidRDefault="00FE7F93" w:rsidP="0048364F">
      <w:pPr>
        <w:sectPr w:rsidR="00FE7F93" w:rsidRPr="00853A5A" w:rsidSect="00F558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A349D34" w14:textId="77777777" w:rsidR="00F55811" w:rsidRDefault="00F55811">
      <w:r>
        <w:object w:dxaOrig="2146" w:dyaOrig="1561" w14:anchorId="03839696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86185612" r:id="rId20"/>
        </w:object>
      </w:r>
    </w:p>
    <w:p w14:paraId="7F7FD43D" w14:textId="77777777" w:rsidR="00F55811" w:rsidRDefault="00F55811"/>
    <w:p w14:paraId="65FE2E21" w14:textId="77777777" w:rsidR="00F55811" w:rsidRDefault="00F55811" w:rsidP="000178F8">
      <w:pPr>
        <w:spacing w:line="240" w:lineRule="auto"/>
      </w:pPr>
    </w:p>
    <w:p w14:paraId="633C9F7F" w14:textId="41E40353" w:rsidR="00F55811" w:rsidRDefault="00DB323F" w:rsidP="000178F8">
      <w:pPr>
        <w:pStyle w:val="ShortTP1"/>
      </w:pPr>
      <w:fldSimple w:instr=" STYLEREF ShortT ">
        <w:r w:rsidR="00EF6EC5">
          <w:rPr>
            <w:noProof/>
          </w:rPr>
          <w:t>Public Service Amendment Act (No. 2) 2024</w:t>
        </w:r>
      </w:fldSimple>
    </w:p>
    <w:p w14:paraId="27BFC07A" w14:textId="02B52A9D" w:rsidR="00F55811" w:rsidRDefault="00DB323F" w:rsidP="000178F8">
      <w:pPr>
        <w:pStyle w:val="ActNoP1"/>
      </w:pPr>
      <w:fldSimple w:instr=" STYLEREF Actno ">
        <w:r w:rsidR="00EF6EC5">
          <w:rPr>
            <w:noProof/>
          </w:rPr>
          <w:t>No. 76, 2024</w:t>
        </w:r>
      </w:fldSimple>
    </w:p>
    <w:p w14:paraId="0247CD09" w14:textId="77777777" w:rsidR="00F55811" w:rsidRPr="009A0728" w:rsidRDefault="00F5581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791750A" w14:textId="77777777" w:rsidR="00F55811" w:rsidRPr="009A0728" w:rsidRDefault="00F55811" w:rsidP="009A0728">
      <w:pPr>
        <w:spacing w:line="40" w:lineRule="exact"/>
        <w:rPr>
          <w:rFonts w:eastAsia="Calibri"/>
          <w:b/>
          <w:sz w:val="28"/>
        </w:rPr>
      </w:pPr>
    </w:p>
    <w:p w14:paraId="4243BEE7" w14:textId="77777777" w:rsidR="00F55811" w:rsidRPr="009A0728" w:rsidRDefault="00F5581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BA9380C" w14:textId="77777777" w:rsidR="00F55811" w:rsidRDefault="00F55811" w:rsidP="00F55811">
      <w:pPr>
        <w:pStyle w:val="Page1"/>
        <w:spacing w:before="400"/>
      </w:pPr>
      <w:r>
        <w:t xml:space="preserve">An Act to amend the </w:t>
      </w:r>
      <w:r w:rsidRPr="00F55811">
        <w:rPr>
          <w:i/>
        </w:rPr>
        <w:t>Public Service Act 1999</w:t>
      </w:r>
      <w:r>
        <w:t>, and for other purposes</w:t>
      </w:r>
    </w:p>
    <w:p w14:paraId="47255081" w14:textId="18D99F31" w:rsidR="007E3B43" w:rsidRPr="007E3B43" w:rsidRDefault="007E3B43" w:rsidP="007E3B43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August 2024</w:t>
      </w:r>
      <w:r>
        <w:rPr>
          <w:sz w:val="24"/>
        </w:rPr>
        <w:t>]</w:t>
      </w:r>
    </w:p>
    <w:p w14:paraId="5B7ACD07" w14:textId="0BB328FC" w:rsidR="0048364F" w:rsidRPr="00853A5A" w:rsidRDefault="0048364F" w:rsidP="00D22F2E">
      <w:pPr>
        <w:spacing w:before="240" w:line="240" w:lineRule="auto"/>
        <w:rPr>
          <w:sz w:val="32"/>
        </w:rPr>
      </w:pPr>
      <w:r w:rsidRPr="00853A5A">
        <w:rPr>
          <w:sz w:val="32"/>
        </w:rPr>
        <w:t>The Parliament of Australia enacts:</w:t>
      </w:r>
    </w:p>
    <w:p w14:paraId="11185F89" w14:textId="77777777" w:rsidR="0048364F" w:rsidRPr="00853A5A" w:rsidRDefault="0048364F" w:rsidP="00D22F2E">
      <w:pPr>
        <w:pStyle w:val="ActHead5"/>
      </w:pPr>
      <w:bookmarkStart w:id="2" w:name="_Toc175572608"/>
      <w:r w:rsidRPr="002B200A">
        <w:rPr>
          <w:rStyle w:val="CharSectno"/>
        </w:rPr>
        <w:t>1</w:t>
      </w:r>
      <w:r w:rsidRPr="00853A5A">
        <w:t xml:space="preserve">  Short title</w:t>
      </w:r>
      <w:bookmarkEnd w:id="2"/>
    </w:p>
    <w:p w14:paraId="6F15C403" w14:textId="77777777" w:rsidR="0048364F" w:rsidRPr="00853A5A" w:rsidRDefault="0048364F" w:rsidP="00D22F2E">
      <w:pPr>
        <w:pStyle w:val="subsection"/>
      </w:pPr>
      <w:r w:rsidRPr="00853A5A">
        <w:tab/>
      </w:r>
      <w:r w:rsidRPr="00853A5A">
        <w:tab/>
        <w:t xml:space="preserve">This Act </w:t>
      </w:r>
      <w:r w:rsidR="00275197" w:rsidRPr="00853A5A">
        <w:t xml:space="preserve">is </w:t>
      </w:r>
      <w:r w:rsidRPr="00853A5A">
        <w:t xml:space="preserve">the </w:t>
      </w:r>
      <w:bookmarkStart w:id="3" w:name="_GoBack"/>
      <w:r w:rsidR="009601A4" w:rsidRPr="00853A5A">
        <w:rPr>
          <w:i/>
        </w:rPr>
        <w:t>Public Service Amendment</w:t>
      </w:r>
      <w:r w:rsidR="00EE3E36" w:rsidRPr="00853A5A">
        <w:rPr>
          <w:i/>
        </w:rPr>
        <w:t xml:space="preserve"> Act</w:t>
      </w:r>
      <w:r w:rsidR="009601A4" w:rsidRPr="00853A5A">
        <w:rPr>
          <w:i/>
        </w:rPr>
        <w:t xml:space="preserve"> (No. 2)</w:t>
      </w:r>
      <w:r w:rsidR="00EE3E36" w:rsidRPr="00853A5A">
        <w:rPr>
          <w:i/>
        </w:rPr>
        <w:t xml:space="preserve"> </w:t>
      </w:r>
      <w:r w:rsidR="00B92576" w:rsidRPr="00853A5A">
        <w:rPr>
          <w:i/>
        </w:rPr>
        <w:t>2024</w:t>
      </w:r>
      <w:bookmarkEnd w:id="3"/>
      <w:r w:rsidRPr="00853A5A">
        <w:t>.</w:t>
      </w:r>
    </w:p>
    <w:p w14:paraId="310D9E9A" w14:textId="77777777" w:rsidR="0048364F" w:rsidRPr="00853A5A" w:rsidRDefault="0048364F" w:rsidP="00D22F2E">
      <w:pPr>
        <w:pStyle w:val="ActHead5"/>
      </w:pPr>
      <w:bookmarkStart w:id="4" w:name="_Toc175572609"/>
      <w:r w:rsidRPr="002B200A">
        <w:rPr>
          <w:rStyle w:val="CharSectno"/>
        </w:rPr>
        <w:t>2</w:t>
      </w:r>
      <w:r w:rsidRPr="00853A5A">
        <w:t xml:space="preserve">  Commencement</w:t>
      </w:r>
      <w:bookmarkEnd w:id="4"/>
    </w:p>
    <w:p w14:paraId="728A48FE" w14:textId="77777777" w:rsidR="0048364F" w:rsidRPr="00853A5A" w:rsidRDefault="0048364F" w:rsidP="00D22F2E">
      <w:pPr>
        <w:pStyle w:val="subsection"/>
      </w:pPr>
      <w:r w:rsidRPr="00853A5A">
        <w:tab/>
        <w:t>(1)</w:t>
      </w:r>
      <w:r w:rsidRPr="00853A5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E1F2A51" w14:textId="77777777" w:rsidR="0048364F" w:rsidRPr="00853A5A" w:rsidRDefault="0048364F" w:rsidP="00D22F2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53A5A" w14:paraId="44198912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A72A96" w14:textId="77777777" w:rsidR="0048364F" w:rsidRPr="00853A5A" w:rsidRDefault="0048364F" w:rsidP="00D22F2E">
            <w:pPr>
              <w:pStyle w:val="TableHeading"/>
            </w:pPr>
            <w:r w:rsidRPr="00853A5A">
              <w:lastRenderedPageBreak/>
              <w:t>Commencement information</w:t>
            </w:r>
          </w:p>
        </w:tc>
      </w:tr>
      <w:tr w:rsidR="0048364F" w:rsidRPr="00853A5A" w14:paraId="5C9F54C7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C4372" w14:textId="77777777" w:rsidR="0048364F" w:rsidRPr="00853A5A" w:rsidRDefault="0048364F" w:rsidP="00D22F2E">
            <w:pPr>
              <w:pStyle w:val="TableHeading"/>
            </w:pPr>
            <w:r w:rsidRPr="00853A5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41FF7" w14:textId="77777777" w:rsidR="0048364F" w:rsidRPr="00853A5A" w:rsidRDefault="0048364F" w:rsidP="00D22F2E">
            <w:pPr>
              <w:pStyle w:val="TableHeading"/>
            </w:pPr>
            <w:r w:rsidRPr="00853A5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B1F5F" w14:textId="77777777" w:rsidR="0048364F" w:rsidRPr="00853A5A" w:rsidRDefault="0048364F" w:rsidP="00D22F2E">
            <w:pPr>
              <w:pStyle w:val="TableHeading"/>
            </w:pPr>
            <w:r w:rsidRPr="00853A5A">
              <w:t>Column 3</w:t>
            </w:r>
          </w:p>
        </w:tc>
      </w:tr>
      <w:tr w:rsidR="0048364F" w:rsidRPr="00853A5A" w14:paraId="0F4C25AB" w14:textId="77777777" w:rsidTr="00D478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844B41" w14:textId="77777777" w:rsidR="0048364F" w:rsidRPr="00853A5A" w:rsidRDefault="0048364F" w:rsidP="00D22F2E">
            <w:pPr>
              <w:pStyle w:val="TableHeading"/>
            </w:pPr>
            <w:r w:rsidRPr="00853A5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47EB35" w14:textId="77777777" w:rsidR="0048364F" w:rsidRPr="00853A5A" w:rsidRDefault="0048364F" w:rsidP="00D22F2E">
            <w:pPr>
              <w:pStyle w:val="TableHeading"/>
            </w:pPr>
            <w:r w:rsidRPr="00853A5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172DFD" w14:textId="77777777" w:rsidR="0048364F" w:rsidRPr="00853A5A" w:rsidRDefault="0048364F" w:rsidP="00D22F2E">
            <w:pPr>
              <w:pStyle w:val="TableHeading"/>
            </w:pPr>
            <w:r w:rsidRPr="00853A5A">
              <w:t>Date/Details</w:t>
            </w:r>
          </w:p>
        </w:tc>
      </w:tr>
      <w:tr w:rsidR="0048364F" w:rsidRPr="00853A5A" w14:paraId="49CD246F" w14:textId="77777777" w:rsidTr="00D478B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4DD407" w14:textId="77777777" w:rsidR="0048364F" w:rsidRPr="00853A5A" w:rsidRDefault="0048364F" w:rsidP="00D22F2E">
            <w:pPr>
              <w:pStyle w:val="Tabletext"/>
            </w:pPr>
            <w:r w:rsidRPr="00853A5A">
              <w:t xml:space="preserve">1.  </w:t>
            </w:r>
            <w:r w:rsidR="00D478B2" w:rsidRPr="00853A5A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CC189C" w14:textId="77777777" w:rsidR="00D478B2" w:rsidRPr="00853A5A" w:rsidRDefault="00D478B2" w:rsidP="00D22F2E">
            <w:pPr>
              <w:pStyle w:val="Tabletext"/>
            </w:pPr>
            <w:r w:rsidRPr="00853A5A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9137A" w14:textId="08324BF6" w:rsidR="0048364F" w:rsidRPr="00853A5A" w:rsidRDefault="007E3B43" w:rsidP="00D22F2E">
            <w:pPr>
              <w:pStyle w:val="Tabletext"/>
            </w:pPr>
            <w:r>
              <w:t>27 August 2024</w:t>
            </w:r>
          </w:p>
        </w:tc>
      </w:tr>
    </w:tbl>
    <w:p w14:paraId="5DFB8C7E" w14:textId="77777777" w:rsidR="0048364F" w:rsidRPr="00853A5A" w:rsidRDefault="00201D27" w:rsidP="00D22F2E">
      <w:pPr>
        <w:pStyle w:val="notetext"/>
      </w:pPr>
      <w:r w:rsidRPr="00853A5A">
        <w:t>Note:</w:t>
      </w:r>
      <w:r w:rsidRPr="00853A5A">
        <w:tab/>
        <w:t>This table relates only to the provisions of this Act as originally enacted. It will not be amended to deal with any later amendments of this Act.</w:t>
      </w:r>
    </w:p>
    <w:p w14:paraId="16499345" w14:textId="77777777" w:rsidR="0048364F" w:rsidRPr="00853A5A" w:rsidRDefault="0048364F" w:rsidP="00D22F2E">
      <w:pPr>
        <w:pStyle w:val="subsection"/>
      </w:pPr>
      <w:r w:rsidRPr="00853A5A">
        <w:tab/>
        <w:t>(2)</w:t>
      </w:r>
      <w:r w:rsidRPr="00853A5A">
        <w:tab/>
      </w:r>
      <w:r w:rsidR="00201D27" w:rsidRPr="00853A5A">
        <w:t xml:space="preserve">Any information in </w:t>
      </w:r>
      <w:r w:rsidR="00877D48" w:rsidRPr="00853A5A">
        <w:t>c</w:t>
      </w:r>
      <w:r w:rsidR="00201D27" w:rsidRPr="00853A5A">
        <w:t>olumn 3 of the table is not part of this Act. Information may be inserted in this column, or information in it may be edited, in any published version of this Act.</w:t>
      </w:r>
    </w:p>
    <w:p w14:paraId="1FA37B36" w14:textId="77777777" w:rsidR="0048364F" w:rsidRPr="00853A5A" w:rsidRDefault="0048364F" w:rsidP="00D22F2E">
      <w:pPr>
        <w:pStyle w:val="ActHead5"/>
      </w:pPr>
      <w:bookmarkStart w:id="5" w:name="_Toc175572610"/>
      <w:r w:rsidRPr="002B200A">
        <w:rPr>
          <w:rStyle w:val="CharSectno"/>
        </w:rPr>
        <w:t>3</w:t>
      </w:r>
      <w:r w:rsidRPr="00853A5A">
        <w:t xml:space="preserve">  Schedules</w:t>
      </w:r>
      <w:bookmarkEnd w:id="5"/>
    </w:p>
    <w:p w14:paraId="5DBA827C" w14:textId="77777777" w:rsidR="0048364F" w:rsidRPr="00853A5A" w:rsidRDefault="0048364F" w:rsidP="00D22F2E">
      <w:pPr>
        <w:pStyle w:val="subsection"/>
      </w:pPr>
      <w:r w:rsidRPr="00853A5A">
        <w:tab/>
      </w:r>
      <w:r w:rsidRPr="00853A5A">
        <w:tab/>
      </w:r>
      <w:r w:rsidR="00202618" w:rsidRPr="00853A5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72CADE8" w14:textId="77777777" w:rsidR="00AB12F2" w:rsidRPr="00853A5A" w:rsidRDefault="00AB12F2" w:rsidP="00D22F2E">
      <w:pPr>
        <w:sectPr w:rsidR="00AB12F2" w:rsidRPr="00853A5A" w:rsidSect="00F5581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68187578" w14:textId="77777777" w:rsidR="008D3E94" w:rsidRPr="00853A5A" w:rsidRDefault="00A13EDB" w:rsidP="00D22F2E">
      <w:pPr>
        <w:pStyle w:val="ActHead6"/>
        <w:pageBreakBefore/>
      </w:pPr>
      <w:bookmarkStart w:id="6" w:name="_Toc175572611"/>
      <w:r w:rsidRPr="002B200A">
        <w:rPr>
          <w:rStyle w:val="CharAmSchNo"/>
        </w:rPr>
        <w:lastRenderedPageBreak/>
        <w:t>Schedule 1</w:t>
      </w:r>
      <w:r w:rsidR="0048364F" w:rsidRPr="00853A5A">
        <w:t>—</w:t>
      </w:r>
      <w:r w:rsidR="00D478B2" w:rsidRPr="002B200A">
        <w:rPr>
          <w:rStyle w:val="CharAmSchText"/>
        </w:rPr>
        <w:t>Amendments</w:t>
      </w:r>
      <w:bookmarkEnd w:id="6"/>
    </w:p>
    <w:p w14:paraId="0D5F74C8" w14:textId="77777777" w:rsidR="008D3E94" w:rsidRPr="002B200A" w:rsidRDefault="00CA4E79" w:rsidP="00D22F2E">
      <w:pPr>
        <w:pStyle w:val="Header"/>
      </w:pPr>
      <w:r w:rsidRPr="002B200A">
        <w:rPr>
          <w:rStyle w:val="CharAmPartNo"/>
        </w:rPr>
        <w:t xml:space="preserve"> </w:t>
      </w:r>
      <w:r w:rsidRPr="002B200A">
        <w:rPr>
          <w:rStyle w:val="CharAmPartText"/>
        </w:rPr>
        <w:t xml:space="preserve"> </w:t>
      </w:r>
    </w:p>
    <w:p w14:paraId="220FDD9F" w14:textId="77777777" w:rsidR="00F21572" w:rsidRPr="00853A5A" w:rsidRDefault="00F21572" w:rsidP="00D22F2E">
      <w:pPr>
        <w:pStyle w:val="ActHead9"/>
      </w:pPr>
      <w:bookmarkStart w:id="7" w:name="_Toc175572612"/>
      <w:r w:rsidRPr="00853A5A">
        <w:t>Public Service Act 1999</w:t>
      </w:r>
      <w:bookmarkEnd w:id="7"/>
    </w:p>
    <w:p w14:paraId="55B5E2BE" w14:textId="77777777" w:rsidR="00F21572" w:rsidRPr="00853A5A" w:rsidRDefault="00F21572" w:rsidP="00D22F2E">
      <w:pPr>
        <w:pStyle w:val="ItemHead"/>
      </w:pPr>
      <w:r w:rsidRPr="00853A5A">
        <w:t>1  Section 7</w:t>
      </w:r>
    </w:p>
    <w:p w14:paraId="3DC885E4" w14:textId="77777777" w:rsidR="00F21572" w:rsidRPr="00853A5A" w:rsidRDefault="00F21572" w:rsidP="00D22F2E">
      <w:pPr>
        <w:pStyle w:val="Item"/>
      </w:pPr>
      <w:r w:rsidRPr="00853A5A">
        <w:t>Insert:</w:t>
      </w:r>
    </w:p>
    <w:p w14:paraId="50C540C3" w14:textId="77777777" w:rsidR="00F21572" w:rsidRPr="00853A5A" w:rsidRDefault="00F21572" w:rsidP="00D22F2E">
      <w:pPr>
        <w:pStyle w:val="Definition"/>
      </w:pPr>
      <w:r w:rsidRPr="00853A5A">
        <w:rPr>
          <w:b/>
          <w:i/>
        </w:rPr>
        <w:t>former Agency Head</w:t>
      </w:r>
      <w:r w:rsidRPr="00853A5A">
        <w:t xml:space="preserve"> means a person who was, but is no longer, an Agency Head.</w:t>
      </w:r>
    </w:p>
    <w:p w14:paraId="3A5256E0" w14:textId="77777777" w:rsidR="00F21572" w:rsidRPr="00853A5A" w:rsidRDefault="00F21572" w:rsidP="00D22F2E">
      <w:pPr>
        <w:pStyle w:val="ItemHead"/>
      </w:pPr>
      <w:r w:rsidRPr="00853A5A">
        <w:t>2  Paragraph 41(2)(m)</w:t>
      </w:r>
    </w:p>
    <w:p w14:paraId="03DBA7A5" w14:textId="77777777" w:rsidR="00F21572" w:rsidRPr="00853A5A" w:rsidRDefault="00F21572" w:rsidP="00D22F2E">
      <w:pPr>
        <w:pStyle w:val="Item"/>
      </w:pPr>
      <w:r w:rsidRPr="00853A5A">
        <w:t>Repeal the paragraph, substitute:</w:t>
      </w:r>
    </w:p>
    <w:p w14:paraId="1CBB175F" w14:textId="77777777" w:rsidR="00F21572" w:rsidRPr="00853A5A" w:rsidRDefault="00F21572" w:rsidP="00D22F2E">
      <w:pPr>
        <w:pStyle w:val="paragraph"/>
      </w:pPr>
      <w:r w:rsidRPr="00853A5A">
        <w:tab/>
        <w:t>(m)</w:t>
      </w:r>
      <w:r w:rsidRPr="00853A5A">
        <w:tab/>
        <w:t xml:space="preserve">to inquire into and determine, in accordance with </w:t>
      </w:r>
      <w:r w:rsidR="00437CF1" w:rsidRPr="00853A5A">
        <w:t>section 4</w:t>
      </w:r>
      <w:r w:rsidRPr="00853A5A">
        <w:t>1A, whether an Agency Head, or a former Agency Head, has breached the Code of Conduct;</w:t>
      </w:r>
    </w:p>
    <w:p w14:paraId="507C545A" w14:textId="77777777" w:rsidR="00F21572" w:rsidRPr="00853A5A" w:rsidRDefault="00F21572" w:rsidP="00D22F2E">
      <w:pPr>
        <w:pStyle w:val="ItemHead"/>
      </w:pPr>
      <w:r w:rsidRPr="00853A5A">
        <w:t>3  Section 41A (at the end of the heading)</w:t>
      </w:r>
    </w:p>
    <w:p w14:paraId="4CBCED6A" w14:textId="77777777" w:rsidR="00F21572" w:rsidRPr="00853A5A" w:rsidRDefault="00F21572" w:rsidP="00D22F2E">
      <w:pPr>
        <w:pStyle w:val="Item"/>
      </w:pPr>
      <w:r w:rsidRPr="00853A5A">
        <w:t>Add “</w:t>
      </w:r>
      <w:r w:rsidRPr="00853A5A">
        <w:rPr>
          <w:b/>
        </w:rPr>
        <w:t>or former Agency Head</w:t>
      </w:r>
      <w:r w:rsidRPr="00853A5A">
        <w:t>”.</w:t>
      </w:r>
    </w:p>
    <w:p w14:paraId="06ECEADB" w14:textId="77777777" w:rsidR="00F21572" w:rsidRPr="00853A5A" w:rsidRDefault="00F21572" w:rsidP="00D22F2E">
      <w:pPr>
        <w:pStyle w:val="ItemHead"/>
      </w:pPr>
      <w:r w:rsidRPr="00853A5A">
        <w:t>4  Sub</w:t>
      </w:r>
      <w:r w:rsidR="00437CF1" w:rsidRPr="00853A5A">
        <w:t>section 4</w:t>
      </w:r>
      <w:r w:rsidRPr="00853A5A">
        <w:t>1A(1)</w:t>
      </w:r>
    </w:p>
    <w:p w14:paraId="49FA83E3" w14:textId="77777777" w:rsidR="00F21572" w:rsidRPr="00853A5A" w:rsidRDefault="00F21572" w:rsidP="00D22F2E">
      <w:pPr>
        <w:pStyle w:val="Item"/>
      </w:pPr>
      <w:r w:rsidRPr="00853A5A">
        <w:t>Omit “an alleged breach of the Code of Conduct by an Agency Head”, substitute “and determine whether an Agency Head, or a former Agency Head, has breached the Code of Conduct”.</w:t>
      </w:r>
    </w:p>
    <w:p w14:paraId="2AA27B60" w14:textId="77777777" w:rsidR="00F21572" w:rsidRPr="00853A5A" w:rsidRDefault="00F21572" w:rsidP="00D22F2E">
      <w:pPr>
        <w:pStyle w:val="ItemHead"/>
      </w:pPr>
      <w:r w:rsidRPr="00853A5A">
        <w:t>5  After sub</w:t>
      </w:r>
      <w:r w:rsidR="00437CF1" w:rsidRPr="00853A5A">
        <w:t>section 4</w:t>
      </w:r>
      <w:r w:rsidRPr="00853A5A">
        <w:t>1A(1)</w:t>
      </w:r>
    </w:p>
    <w:p w14:paraId="3663D889" w14:textId="77777777" w:rsidR="00F21572" w:rsidRPr="00853A5A" w:rsidRDefault="00F21572" w:rsidP="00D22F2E">
      <w:pPr>
        <w:pStyle w:val="Item"/>
      </w:pPr>
      <w:r w:rsidRPr="00853A5A">
        <w:t>Insert:</w:t>
      </w:r>
    </w:p>
    <w:p w14:paraId="2F76BE43" w14:textId="77777777" w:rsidR="00F21572" w:rsidRPr="00853A5A" w:rsidRDefault="00F21572" w:rsidP="00D22F2E">
      <w:pPr>
        <w:pStyle w:val="SubsectionHead"/>
      </w:pPr>
      <w:r w:rsidRPr="00853A5A">
        <w:t>Procedures for inquiry</w:t>
      </w:r>
    </w:p>
    <w:p w14:paraId="796DD68B" w14:textId="77777777" w:rsidR="00F21572" w:rsidRPr="00853A5A" w:rsidRDefault="00F21572" w:rsidP="00D22F2E">
      <w:pPr>
        <w:pStyle w:val="subsection"/>
      </w:pPr>
      <w:r w:rsidRPr="00853A5A">
        <w:tab/>
        <w:t>(1A)</w:t>
      </w:r>
      <w:r w:rsidRPr="00853A5A">
        <w:tab/>
        <w:t>The Commissioner must establish written procedures for inquiring into and determining whether an Agency Head, or a former Agency Head, has breached the Code of Conduct. The procedures:</w:t>
      </w:r>
    </w:p>
    <w:p w14:paraId="05CC9A45" w14:textId="77777777" w:rsidR="00F21572" w:rsidRPr="00853A5A" w:rsidRDefault="00F21572" w:rsidP="00D22F2E">
      <w:pPr>
        <w:pStyle w:val="paragraph"/>
      </w:pPr>
      <w:r w:rsidRPr="00853A5A">
        <w:tab/>
        <w:t>(a)</w:t>
      </w:r>
      <w:r w:rsidRPr="00853A5A">
        <w:tab/>
        <w:t>must comply with basic procedural requirements prescribed by the regulations; and</w:t>
      </w:r>
    </w:p>
    <w:p w14:paraId="154701A4" w14:textId="77777777" w:rsidR="00F21572" w:rsidRPr="00853A5A" w:rsidRDefault="00F21572" w:rsidP="00D22F2E">
      <w:pPr>
        <w:pStyle w:val="paragraph"/>
      </w:pPr>
      <w:r w:rsidRPr="00853A5A">
        <w:tab/>
        <w:t>(b)</w:t>
      </w:r>
      <w:r w:rsidRPr="00853A5A">
        <w:tab/>
        <w:t>must have due regard to procedural fairness.</w:t>
      </w:r>
    </w:p>
    <w:p w14:paraId="6016A95F" w14:textId="77777777" w:rsidR="00F21572" w:rsidRPr="00853A5A" w:rsidRDefault="00F21572" w:rsidP="00D22F2E">
      <w:pPr>
        <w:pStyle w:val="subsection"/>
      </w:pPr>
      <w:r w:rsidRPr="00853A5A">
        <w:lastRenderedPageBreak/>
        <w:tab/>
        <w:t>(1B)</w:t>
      </w:r>
      <w:r w:rsidRPr="00853A5A">
        <w:tab/>
        <w:t>In addition, and without affecting subsection (1A), the procedures may be different for:</w:t>
      </w:r>
    </w:p>
    <w:p w14:paraId="606C9593" w14:textId="77777777" w:rsidR="00F21572" w:rsidRPr="00853A5A" w:rsidRDefault="00F21572" w:rsidP="00D22F2E">
      <w:pPr>
        <w:pStyle w:val="paragraph"/>
      </w:pPr>
      <w:r w:rsidRPr="00853A5A">
        <w:tab/>
        <w:t>(a)</w:t>
      </w:r>
      <w:r w:rsidRPr="00853A5A">
        <w:tab/>
        <w:t>different categories of Agency Heads or former Agency Heads; or</w:t>
      </w:r>
    </w:p>
    <w:p w14:paraId="40B3101A" w14:textId="77777777" w:rsidR="00F21572" w:rsidRPr="00853A5A" w:rsidRDefault="00F21572" w:rsidP="00D22F2E">
      <w:pPr>
        <w:pStyle w:val="paragraph"/>
      </w:pPr>
      <w:r w:rsidRPr="00853A5A">
        <w:tab/>
        <w:t>(b)</w:t>
      </w:r>
      <w:r w:rsidRPr="00853A5A">
        <w:tab/>
        <w:t>Agency Heads, or former Agency Heads, who:</w:t>
      </w:r>
    </w:p>
    <w:p w14:paraId="307D9E45" w14:textId="77777777" w:rsidR="00F21572" w:rsidRPr="00853A5A" w:rsidRDefault="00F21572" w:rsidP="00D22F2E">
      <w:pPr>
        <w:pStyle w:val="paragraphsub"/>
      </w:pPr>
      <w:r w:rsidRPr="00853A5A">
        <w:tab/>
        <w:t>(</w:t>
      </w:r>
      <w:proofErr w:type="spellStart"/>
      <w:r w:rsidRPr="00853A5A">
        <w:t>i</w:t>
      </w:r>
      <w:proofErr w:type="spellEnd"/>
      <w:r w:rsidRPr="00853A5A">
        <w:t>)</w:t>
      </w:r>
      <w:r w:rsidRPr="00853A5A">
        <w:tab/>
        <w:t>have been convicted of an offence against a Commonwealth, State or Territory law in respect of conduct that is alleged to constitute a breach of the Code of Conduct; or</w:t>
      </w:r>
    </w:p>
    <w:p w14:paraId="5E2D9B53" w14:textId="77777777" w:rsidR="00F21572" w:rsidRPr="00853A5A" w:rsidRDefault="00F21572" w:rsidP="00D22F2E">
      <w:pPr>
        <w:pStyle w:val="paragraphsub"/>
      </w:pPr>
      <w:r w:rsidRPr="00853A5A">
        <w:tab/>
        <w:t>(ii)</w:t>
      </w:r>
      <w:r w:rsidRPr="00853A5A">
        <w:tab/>
        <w:t>have been found to have committed such an offence but no conviction is recorded.</w:t>
      </w:r>
    </w:p>
    <w:p w14:paraId="16ACAC53" w14:textId="77777777" w:rsidR="00F21572" w:rsidRPr="00853A5A" w:rsidRDefault="00F21572" w:rsidP="00D22F2E">
      <w:pPr>
        <w:pStyle w:val="subsection"/>
      </w:pPr>
      <w:r w:rsidRPr="00853A5A">
        <w:tab/>
        <w:t>(1C)</w:t>
      </w:r>
      <w:r w:rsidRPr="00853A5A">
        <w:tab/>
        <w:t>The Commissioner must ensure that the procedures established under subsection (1A) are made publicly available.</w:t>
      </w:r>
    </w:p>
    <w:p w14:paraId="795BB893" w14:textId="77777777" w:rsidR="00F21572" w:rsidRPr="00853A5A" w:rsidRDefault="00F21572" w:rsidP="00D22F2E">
      <w:pPr>
        <w:pStyle w:val="subsection"/>
      </w:pPr>
      <w:r w:rsidRPr="00853A5A">
        <w:tab/>
        <w:t>(1D)</w:t>
      </w:r>
      <w:r w:rsidRPr="00853A5A">
        <w:tab/>
        <w:t>Procedures established under subsection (1A) are not legislative instruments.</w:t>
      </w:r>
    </w:p>
    <w:p w14:paraId="4EC4EA18" w14:textId="77777777" w:rsidR="00F21572" w:rsidRPr="00853A5A" w:rsidRDefault="00F21572" w:rsidP="00D22F2E">
      <w:pPr>
        <w:pStyle w:val="SubsectionHead"/>
      </w:pPr>
      <w:r w:rsidRPr="00853A5A">
        <w:t>Report on results of inquiry</w:t>
      </w:r>
    </w:p>
    <w:p w14:paraId="73557CF2" w14:textId="77777777" w:rsidR="00F21572" w:rsidRPr="00853A5A" w:rsidRDefault="00F21572" w:rsidP="00D22F2E">
      <w:pPr>
        <w:pStyle w:val="ItemHead"/>
      </w:pPr>
      <w:r w:rsidRPr="00853A5A">
        <w:t>6  Sub</w:t>
      </w:r>
      <w:r w:rsidR="00437CF1" w:rsidRPr="00853A5A">
        <w:t>section 4</w:t>
      </w:r>
      <w:r w:rsidRPr="00853A5A">
        <w:t>1A(2)</w:t>
      </w:r>
    </w:p>
    <w:p w14:paraId="31A75523" w14:textId="77777777" w:rsidR="00F21572" w:rsidRPr="00853A5A" w:rsidRDefault="00F21572" w:rsidP="00D22F2E">
      <w:pPr>
        <w:pStyle w:val="Item"/>
      </w:pPr>
      <w:r w:rsidRPr="00853A5A">
        <w:t>Omit “an inquiry under subsection (1)”, substitute “an inquiry and determination under this section”.</w:t>
      </w:r>
    </w:p>
    <w:p w14:paraId="7B79F80D" w14:textId="77777777" w:rsidR="00F21572" w:rsidRPr="00853A5A" w:rsidRDefault="00F21572" w:rsidP="00D22F2E">
      <w:pPr>
        <w:pStyle w:val="ItemHead"/>
      </w:pPr>
      <w:r w:rsidRPr="00853A5A">
        <w:t>7  Paragraphs 41A(2)(a) to (d)</w:t>
      </w:r>
    </w:p>
    <w:p w14:paraId="112E10D9" w14:textId="77777777" w:rsidR="00F21572" w:rsidRPr="00853A5A" w:rsidRDefault="00F21572" w:rsidP="00D22F2E">
      <w:pPr>
        <w:pStyle w:val="Item"/>
      </w:pPr>
      <w:r w:rsidRPr="00853A5A">
        <w:t>After “the Agency Head is”, insert “, or the former Agency Head was,”.</w:t>
      </w:r>
    </w:p>
    <w:p w14:paraId="2F490DB4" w14:textId="77777777" w:rsidR="00F21572" w:rsidRPr="00853A5A" w:rsidRDefault="00F21572" w:rsidP="00D22F2E">
      <w:pPr>
        <w:pStyle w:val="Transitional"/>
      </w:pPr>
      <w:r w:rsidRPr="00853A5A">
        <w:t>8  Application provisions</w:t>
      </w:r>
    </w:p>
    <w:p w14:paraId="209F8710" w14:textId="77777777" w:rsidR="00F21572" w:rsidRPr="00853A5A" w:rsidRDefault="00F21572" w:rsidP="00D22F2E">
      <w:pPr>
        <w:pStyle w:val="SubitemHead"/>
      </w:pPr>
      <w:r w:rsidRPr="00853A5A">
        <w:t>Application—conduct of former Agency Head</w:t>
      </w:r>
    </w:p>
    <w:p w14:paraId="230D2E08" w14:textId="77777777" w:rsidR="00F21572" w:rsidRPr="00853A5A" w:rsidRDefault="00F21572" w:rsidP="00D22F2E">
      <w:pPr>
        <w:pStyle w:val="Subitem"/>
      </w:pPr>
      <w:r w:rsidRPr="00853A5A">
        <w:t>(1)</w:t>
      </w:r>
      <w:r w:rsidRPr="00853A5A">
        <w:tab/>
        <w:t>Subject to subitem</w:t>
      </w:r>
      <w:r w:rsidR="008F4A9C" w:rsidRPr="00853A5A">
        <w:t>s</w:t>
      </w:r>
      <w:r w:rsidRPr="00853A5A">
        <w:t> (3)</w:t>
      </w:r>
      <w:r w:rsidR="008F4A9C" w:rsidRPr="00853A5A">
        <w:t xml:space="preserve"> and (4)</w:t>
      </w:r>
      <w:r w:rsidRPr="00853A5A">
        <w:t xml:space="preserve">, the amendments of the </w:t>
      </w:r>
      <w:r w:rsidRPr="00853A5A">
        <w:rPr>
          <w:i/>
        </w:rPr>
        <w:t>Public Service Act 1999</w:t>
      </w:r>
      <w:r w:rsidRPr="00853A5A">
        <w:t xml:space="preserve"> made by this Schedule apply in relation to a breach, or an alleged breach, of the Code of Conduct by a former Agency Head, whether the conduct by the former Agency Head giving rise to the breach, or alleged breach, occurred before, on or after the commencement day.</w:t>
      </w:r>
    </w:p>
    <w:p w14:paraId="4BABABBE" w14:textId="77777777" w:rsidR="00F21572" w:rsidRPr="00853A5A" w:rsidRDefault="00F21572" w:rsidP="00D22F2E">
      <w:pPr>
        <w:pStyle w:val="SubitemHead"/>
      </w:pPr>
      <w:r w:rsidRPr="00853A5A">
        <w:lastRenderedPageBreak/>
        <w:t>Application—inquiries</w:t>
      </w:r>
    </w:p>
    <w:p w14:paraId="13E872C4" w14:textId="77777777" w:rsidR="00F21572" w:rsidRPr="00853A5A" w:rsidRDefault="00F21572" w:rsidP="00D22F2E">
      <w:pPr>
        <w:pStyle w:val="Subitem"/>
      </w:pPr>
      <w:r w:rsidRPr="00853A5A">
        <w:t>(2)</w:t>
      </w:r>
      <w:r w:rsidRPr="00853A5A">
        <w:tab/>
        <w:t>Subject to subitem</w:t>
      </w:r>
      <w:r w:rsidR="008F4A9C" w:rsidRPr="00853A5A">
        <w:t>s</w:t>
      </w:r>
      <w:r w:rsidRPr="00853A5A">
        <w:t> (3)</w:t>
      </w:r>
      <w:r w:rsidR="008F4A9C" w:rsidRPr="00853A5A">
        <w:t xml:space="preserve"> and (4)</w:t>
      </w:r>
      <w:r w:rsidRPr="00853A5A">
        <w:t xml:space="preserve">, the amendments of the </w:t>
      </w:r>
      <w:r w:rsidRPr="00853A5A">
        <w:rPr>
          <w:i/>
        </w:rPr>
        <w:t>Public Service Act 1999</w:t>
      </w:r>
      <w:r w:rsidRPr="00853A5A">
        <w:t xml:space="preserve"> made by this Schedule apply in relation to an inquiry conducted </w:t>
      </w:r>
      <w:r w:rsidR="008A1692" w:rsidRPr="00853A5A">
        <w:t xml:space="preserve">for the purposes of </w:t>
      </w:r>
      <w:r w:rsidR="00880AFB" w:rsidRPr="00853A5A">
        <w:t>paragraph 4</w:t>
      </w:r>
      <w:r w:rsidR="008A1692" w:rsidRPr="00853A5A">
        <w:t xml:space="preserve">1(2)(m) </w:t>
      </w:r>
      <w:r w:rsidRPr="00853A5A">
        <w:t xml:space="preserve">of the </w:t>
      </w:r>
      <w:r w:rsidRPr="00853A5A">
        <w:rPr>
          <w:i/>
        </w:rPr>
        <w:t>Public Service Act 1999</w:t>
      </w:r>
      <w:r w:rsidRPr="00853A5A">
        <w:t xml:space="preserve"> that:</w:t>
      </w:r>
    </w:p>
    <w:p w14:paraId="57877B67" w14:textId="77777777" w:rsidR="00F21572" w:rsidRPr="00853A5A" w:rsidRDefault="00F21572" w:rsidP="00D22F2E">
      <w:pPr>
        <w:pStyle w:val="paragraph"/>
      </w:pPr>
      <w:r w:rsidRPr="00853A5A">
        <w:tab/>
        <w:t>(a)</w:t>
      </w:r>
      <w:r w:rsidRPr="00853A5A">
        <w:tab/>
        <w:t>starts on or after the commencement day; or</w:t>
      </w:r>
    </w:p>
    <w:p w14:paraId="03961316" w14:textId="77777777" w:rsidR="00F21572" w:rsidRPr="00853A5A" w:rsidRDefault="00F21572" w:rsidP="00D22F2E">
      <w:pPr>
        <w:pStyle w:val="paragraph"/>
      </w:pPr>
      <w:r w:rsidRPr="00853A5A">
        <w:tab/>
        <w:t>(b)</w:t>
      </w:r>
      <w:r w:rsidRPr="00853A5A">
        <w:tab/>
      </w:r>
      <w:r w:rsidR="002448DF" w:rsidRPr="00853A5A">
        <w:t xml:space="preserve">was </w:t>
      </w:r>
      <w:r w:rsidRPr="00853A5A">
        <w:t>started</w:t>
      </w:r>
      <w:r w:rsidR="002448DF" w:rsidRPr="00853A5A">
        <w:t xml:space="preserve"> before the commencement day</w:t>
      </w:r>
      <w:r w:rsidRPr="00853A5A">
        <w:t xml:space="preserve">, but had not </w:t>
      </w:r>
      <w:r w:rsidR="002448DF" w:rsidRPr="00853A5A">
        <w:t xml:space="preserve">been completed at that </w:t>
      </w:r>
      <w:r w:rsidRPr="00853A5A">
        <w:t>day.</w:t>
      </w:r>
    </w:p>
    <w:p w14:paraId="2F66DF5A" w14:textId="77777777" w:rsidR="00F21572" w:rsidRPr="00853A5A" w:rsidRDefault="00F21572" w:rsidP="00D22F2E">
      <w:pPr>
        <w:pStyle w:val="SubitemHead"/>
      </w:pPr>
      <w:r w:rsidRPr="00853A5A">
        <w:t>Application—written procedures for inquiries</w:t>
      </w:r>
    </w:p>
    <w:p w14:paraId="1893478E" w14:textId="77777777" w:rsidR="00F21572" w:rsidRPr="00853A5A" w:rsidRDefault="00F21572" w:rsidP="00D22F2E">
      <w:pPr>
        <w:pStyle w:val="Subitem"/>
      </w:pPr>
      <w:r w:rsidRPr="00853A5A">
        <w:t>(3)</w:t>
      </w:r>
      <w:r w:rsidRPr="00853A5A">
        <w:tab/>
        <w:t xml:space="preserve">The amendments of </w:t>
      </w:r>
      <w:r w:rsidR="00437CF1" w:rsidRPr="00853A5A">
        <w:t>section 4</w:t>
      </w:r>
      <w:r w:rsidRPr="00853A5A">
        <w:t xml:space="preserve">1A of the </w:t>
      </w:r>
      <w:r w:rsidRPr="00853A5A">
        <w:rPr>
          <w:i/>
        </w:rPr>
        <w:t>Public Service Act 1999</w:t>
      </w:r>
      <w:r w:rsidRPr="00853A5A">
        <w:t xml:space="preserve"> made by item 5 of this Schedule apply only</w:t>
      </w:r>
      <w:r w:rsidR="00263298" w:rsidRPr="00853A5A">
        <w:t xml:space="preserve"> in relation to an inquiry conducted </w:t>
      </w:r>
      <w:r w:rsidR="008A1692" w:rsidRPr="00853A5A">
        <w:t xml:space="preserve">for the purposes of </w:t>
      </w:r>
      <w:r w:rsidR="00880AFB" w:rsidRPr="00853A5A">
        <w:t>paragraph 4</w:t>
      </w:r>
      <w:r w:rsidR="008A1692" w:rsidRPr="00853A5A">
        <w:t xml:space="preserve">1(2)(m) </w:t>
      </w:r>
      <w:r w:rsidR="00263298" w:rsidRPr="00853A5A">
        <w:t xml:space="preserve">of the </w:t>
      </w:r>
      <w:r w:rsidR="00263298" w:rsidRPr="00853A5A">
        <w:rPr>
          <w:i/>
        </w:rPr>
        <w:t>Public Service Act 1999</w:t>
      </w:r>
      <w:r w:rsidR="00263298" w:rsidRPr="00853A5A">
        <w:t xml:space="preserve"> that is started on or after the commencement day.</w:t>
      </w:r>
    </w:p>
    <w:p w14:paraId="652CCD7A" w14:textId="77777777" w:rsidR="00793F68" w:rsidRPr="00853A5A" w:rsidRDefault="00793F68" w:rsidP="00D22F2E">
      <w:pPr>
        <w:pStyle w:val="Subitem"/>
      </w:pPr>
      <w:r w:rsidRPr="00853A5A">
        <w:t>(</w:t>
      </w:r>
      <w:r w:rsidR="00F57946" w:rsidRPr="00853A5A">
        <w:t>4</w:t>
      </w:r>
      <w:r w:rsidRPr="00853A5A">
        <w:t>)</w:t>
      </w:r>
      <w:r w:rsidRPr="00853A5A">
        <w:tab/>
        <w:t xml:space="preserve">For the purposes of </w:t>
      </w:r>
      <w:r w:rsidR="00880AFB" w:rsidRPr="00853A5A">
        <w:t>subitem (</w:t>
      </w:r>
      <w:r w:rsidR="00F57946" w:rsidRPr="00853A5A">
        <w:t xml:space="preserve">3), a Code of Conduct review within the meaning of </w:t>
      </w:r>
      <w:r w:rsidR="00880AFB" w:rsidRPr="00853A5A">
        <w:t>item 1</w:t>
      </w:r>
      <w:r w:rsidR="00F57946" w:rsidRPr="00853A5A">
        <w:t xml:space="preserve"> of </w:t>
      </w:r>
      <w:r w:rsidR="00880AFB" w:rsidRPr="00853A5A">
        <w:t>Schedule 2</w:t>
      </w:r>
      <w:r w:rsidR="00F57946" w:rsidRPr="00853A5A">
        <w:t xml:space="preserve"> to this Act is </w:t>
      </w:r>
      <w:r w:rsidR="009731EB" w:rsidRPr="00853A5A">
        <w:t xml:space="preserve">taken to </w:t>
      </w:r>
      <w:r w:rsidR="009D0A78" w:rsidRPr="00853A5A">
        <w:t xml:space="preserve">have </w:t>
      </w:r>
      <w:r w:rsidR="009731EB" w:rsidRPr="00853A5A">
        <w:t>start</w:t>
      </w:r>
      <w:r w:rsidR="009D0A78" w:rsidRPr="00853A5A">
        <w:t>ed</w:t>
      </w:r>
      <w:r w:rsidR="00182C48" w:rsidRPr="00853A5A">
        <w:t xml:space="preserve"> </w:t>
      </w:r>
      <w:r w:rsidR="009731EB" w:rsidRPr="00853A5A">
        <w:t>before the commencement day.</w:t>
      </w:r>
    </w:p>
    <w:p w14:paraId="02D3B8AF" w14:textId="77777777" w:rsidR="002B2F35" w:rsidRPr="00853A5A" w:rsidRDefault="00F21572" w:rsidP="00D22F2E">
      <w:pPr>
        <w:pStyle w:val="Subitem"/>
      </w:pPr>
      <w:r w:rsidRPr="00853A5A">
        <w:t>(</w:t>
      </w:r>
      <w:r w:rsidR="009D0A78" w:rsidRPr="00853A5A">
        <w:t>5</w:t>
      </w:r>
      <w:r w:rsidRPr="00853A5A">
        <w:t>)</w:t>
      </w:r>
      <w:r w:rsidRPr="00853A5A">
        <w:tab/>
        <w:t xml:space="preserve">Nothing in </w:t>
      </w:r>
      <w:r w:rsidR="00880AFB" w:rsidRPr="00853A5A">
        <w:t>subitem (</w:t>
      </w:r>
      <w:r w:rsidRPr="00853A5A">
        <w:t xml:space="preserve">3) </w:t>
      </w:r>
      <w:r w:rsidR="00AD454B" w:rsidRPr="00853A5A">
        <w:t xml:space="preserve">or (4) </w:t>
      </w:r>
      <w:r w:rsidRPr="00853A5A">
        <w:t xml:space="preserve">is intended to affect </w:t>
      </w:r>
      <w:r w:rsidR="00CB54E8" w:rsidRPr="00853A5A">
        <w:t>any</w:t>
      </w:r>
      <w:r w:rsidRPr="00853A5A">
        <w:t xml:space="preserve"> rights </w:t>
      </w:r>
      <w:r w:rsidR="002B2F35" w:rsidRPr="00853A5A">
        <w:t xml:space="preserve">of an Agency Head, or former Agency Head, that arose before the commencement day, in relation to a failure to afford the Agency Head, or former Agency Head, procedural fairness in conducting an inquiry for the purposes of </w:t>
      </w:r>
      <w:r w:rsidR="00880AFB" w:rsidRPr="00853A5A">
        <w:t>paragraph 4</w:t>
      </w:r>
      <w:r w:rsidR="002B2F35" w:rsidRPr="00853A5A">
        <w:t xml:space="preserve">1(2)(m) of the </w:t>
      </w:r>
      <w:r w:rsidR="002B2F35" w:rsidRPr="00853A5A">
        <w:rPr>
          <w:i/>
        </w:rPr>
        <w:t>Public Service Act 1999</w:t>
      </w:r>
      <w:r w:rsidR="002B2F35" w:rsidRPr="00853A5A">
        <w:t>.</w:t>
      </w:r>
    </w:p>
    <w:p w14:paraId="0F60D29E" w14:textId="77777777" w:rsidR="00F21572" w:rsidRPr="00853A5A" w:rsidRDefault="00F21572" w:rsidP="00D22F2E">
      <w:pPr>
        <w:pStyle w:val="SubitemHead"/>
      </w:pPr>
      <w:r w:rsidRPr="00853A5A">
        <w:t>Application—information or documents</w:t>
      </w:r>
    </w:p>
    <w:p w14:paraId="107C9DFE" w14:textId="77777777" w:rsidR="008A1692" w:rsidRPr="00853A5A" w:rsidRDefault="00F21572" w:rsidP="00D22F2E">
      <w:pPr>
        <w:pStyle w:val="Subitem"/>
      </w:pPr>
      <w:r w:rsidRPr="00853A5A">
        <w:t>(</w:t>
      </w:r>
      <w:r w:rsidR="009D0A78" w:rsidRPr="00853A5A">
        <w:t>6</w:t>
      </w:r>
      <w:r w:rsidRPr="00853A5A">
        <w:t>)</w:t>
      </w:r>
      <w:r w:rsidRPr="00853A5A">
        <w:tab/>
      </w:r>
      <w:r w:rsidR="008A1692" w:rsidRPr="00853A5A">
        <w:t xml:space="preserve">On and after the commencement day, the following may be used or disclosed for the purposes of an inquiry conducted for the purposes of </w:t>
      </w:r>
      <w:r w:rsidR="00880AFB" w:rsidRPr="00853A5A">
        <w:t>paragraph 4</w:t>
      </w:r>
      <w:r w:rsidR="008A1692" w:rsidRPr="00853A5A">
        <w:t xml:space="preserve">1(2)(m) of the </w:t>
      </w:r>
      <w:r w:rsidR="008A1692" w:rsidRPr="00853A5A">
        <w:rPr>
          <w:i/>
        </w:rPr>
        <w:t>Public Service Act 1999</w:t>
      </w:r>
      <w:r w:rsidR="008A1692" w:rsidRPr="00853A5A">
        <w:t>:</w:t>
      </w:r>
    </w:p>
    <w:p w14:paraId="17C5D24C" w14:textId="77777777" w:rsidR="008A1692" w:rsidRPr="00853A5A" w:rsidRDefault="008A1692" w:rsidP="00D22F2E">
      <w:pPr>
        <w:pStyle w:val="paragraph"/>
      </w:pPr>
      <w:r w:rsidRPr="00853A5A">
        <w:tab/>
        <w:t>(a)</w:t>
      </w:r>
      <w:r w:rsidRPr="00853A5A">
        <w:tab/>
        <w:t>a</w:t>
      </w:r>
      <w:r w:rsidR="00F21572" w:rsidRPr="00853A5A">
        <w:t xml:space="preserve">ny information given, </w:t>
      </w:r>
      <w:r w:rsidRPr="00853A5A">
        <w:t xml:space="preserve">or </w:t>
      </w:r>
      <w:r w:rsidR="00F21572" w:rsidRPr="00853A5A">
        <w:t xml:space="preserve">documents produced, to </w:t>
      </w:r>
      <w:r w:rsidR="00261050" w:rsidRPr="00853A5A">
        <w:t xml:space="preserve">an entrusted person (within the meaning of </w:t>
      </w:r>
      <w:r w:rsidR="00880AFB" w:rsidRPr="00853A5A">
        <w:t>subsection 7</w:t>
      </w:r>
      <w:r w:rsidR="00261050" w:rsidRPr="00853A5A">
        <w:t xml:space="preserve">2A(1) of the </w:t>
      </w:r>
      <w:r w:rsidR="00261050" w:rsidRPr="00853A5A">
        <w:rPr>
          <w:i/>
        </w:rPr>
        <w:t>Public Service Act 1999</w:t>
      </w:r>
      <w:r w:rsidR="00261050" w:rsidRPr="00853A5A">
        <w:t xml:space="preserve">) </w:t>
      </w:r>
      <w:r w:rsidR="00041B69" w:rsidRPr="00853A5A">
        <w:t xml:space="preserve">before the commencement day </w:t>
      </w:r>
      <w:r w:rsidR="00F21572" w:rsidRPr="00853A5A">
        <w:t xml:space="preserve">in the course of </w:t>
      </w:r>
      <w:r w:rsidRPr="00853A5A">
        <w:t>the inquiry;</w:t>
      </w:r>
    </w:p>
    <w:p w14:paraId="1B2169DB" w14:textId="77777777" w:rsidR="00F21572" w:rsidRPr="00853A5A" w:rsidRDefault="008A1692" w:rsidP="00D22F2E">
      <w:pPr>
        <w:pStyle w:val="paragraph"/>
      </w:pPr>
      <w:r w:rsidRPr="00853A5A">
        <w:tab/>
        <w:t>(b)</w:t>
      </w:r>
      <w:r w:rsidRPr="00853A5A">
        <w:tab/>
        <w:t xml:space="preserve">any information or documents created by </w:t>
      </w:r>
      <w:r w:rsidR="005A2BEE" w:rsidRPr="00853A5A">
        <w:t xml:space="preserve">such an entrusted person before the commencement day </w:t>
      </w:r>
      <w:r w:rsidRPr="00853A5A">
        <w:t>in the course of the inquiry.</w:t>
      </w:r>
    </w:p>
    <w:p w14:paraId="6BE6AB88" w14:textId="77777777" w:rsidR="00F21572" w:rsidRPr="00853A5A" w:rsidRDefault="00F21572" w:rsidP="00D22F2E">
      <w:pPr>
        <w:pStyle w:val="SubitemHead"/>
      </w:pPr>
      <w:r w:rsidRPr="00853A5A">
        <w:t>Definitions</w:t>
      </w:r>
    </w:p>
    <w:p w14:paraId="0B4F6A5C" w14:textId="77777777" w:rsidR="00F21572" w:rsidRPr="00853A5A" w:rsidRDefault="00F21572" w:rsidP="00D22F2E">
      <w:pPr>
        <w:pStyle w:val="Subitem"/>
      </w:pPr>
      <w:r w:rsidRPr="00853A5A">
        <w:t>(</w:t>
      </w:r>
      <w:r w:rsidR="009D0A78" w:rsidRPr="00853A5A">
        <w:t>7</w:t>
      </w:r>
      <w:r w:rsidRPr="00853A5A">
        <w:t>)</w:t>
      </w:r>
      <w:r w:rsidRPr="00853A5A">
        <w:tab/>
        <w:t>In this item:</w:t>
      </w:r>
    </w:p>
    <w:p w14:paraId="00AFF8E8" w14:textId="77777777" w:rsidR="00155FDF" w:rsidRPr="00853A5A" w:rsidRDefault="00F21572" w:rsidP="00D22F2E">
      <w:pPr>
        <w:pStyle w:val="Item"/>
      </w:pPr>
      <w:r w:rsidRPr="00853A5A">
        <w:rPr>
          <w:b/>
          <w:i/>
        </w:rPr>
        <w:t>commencement day</w:t>
      </w:r>
      <w:r w:rsidRPr="00853A5A">
        <w:t xml:space="preserve"> means the day this item commences.</w:t>
      </w:r>
    </w:p>
    <w:p w14:paraId="79EC9992" w14:textId="77777777" w:rsidR="00637C9E" w:rsidRPr="00853A5A" w:rsidRDefault="00637C9E" w:rsidP="00D22F2E">
      <w:pPr>
        <w:sectPr w:rsidR="00637C9E" w:rsidRPr="00853A5A" w:rsidSect="00F55811">
          <w:headerReference w:type="even" r:id="rId27"/>
          <w:headerReference w:type="default" r:id="rId28"/>
          <w:headerReference w:type="first" r:id="rId29"/>
          <w:footerReference w:type="first" r:id="rId30"/>
          <w:pgSz w:w="11907" w:h="16839" w:code="9"/>
          <w:pgMar w:top="1871" w:right="2410" w:bottom="4253" w:left="2410" w:header="720" w:footer="3402" w:gutter="0"/>
          <w:cols w:space="720"/>
          <w:docGrid w:linePitch="299"/>
        </w:sectPr>
      </w:pPr>
    </w:p>
    <w:p w14:paraId="04CC6636" w14:textId="77777777" w:rsidR="00FD018F" w:rsidRPr="00853A5A" w:rsidRDefault="00880AFB" w:rsidP="00D22F2E">
      <w:pPr>
        <w:pStyle w:val="ActHead6"/>
        <w:pageBreakBefore/>
      </w:pPr>
      <w:bookmarkStart w:id="8" w:name="_Toc175572613"/>
      <w:r w:rsidRPr="002B200A">
        <w:rPr>
          <w:rStyle w:val="CharAmSchNo"/>
        </w:rPr>
        <w:t>Schedule 2</w:t>
      </w:r>
      <w:r w:rsidR="00FD018F" w:rsidRPr="00853A5A">
        <w:t>—</w:t>
      </w:r>
      <w:r w:rsidR="00FD018F" w:rsidRPr="002B200A">
        <w:rPr>
          <w:rStyle w:val="CharAmSchText"/>
        </w:rPr>
        <w:t>Validation and continuation of pre</w:t>
      </w:r>
      <w:r w:rsidR="00853A5A" w:rsidRPr="002B200A">
        <w:rPr>
          <w:rStyle w:val="CharAmSchText"/>
        </w:rPr>
        <w:noBreakHyphen/>
      </w:r>
      <w:r w:rsidR="00FD018F" w:rsidRPr="002B200A">
        <w:rPr>
          <w:rStyle w:val="CharAmSchText"/>
        </w:rPr>
        <w:t>commencement reviews</w:t>
      </w:r>
      <w:bookmarkEnd w:id="8"/>
    </w:p>
    <w:p w14:paraId="3079E17C" w14:textId="77777777" w:rsidR="00FD018F" w:rsidRPr="002B200A" w:rsidRDefault="00FD018F" w:rsidP="00D22F2E">
      <w:pPr>
        <w:pStyle w:val="Header"/>
      </w:pPr>
      <w:r w:rsidRPr="002B200A">
        <w:rPr>
          <w:rStyle w:val="CharAmPartNo"/>
        </w:rPr>
        <w:t xml:space="preserve"> </w:t>
      </w:r>
      <w:r w:rsidRPr="002B200A">
        <w:rPr>
          <w:rStyle w:val="CharAmPartText"/>
        </w:rPr>
        <w:t xml:space="preserve"> </w:t>
      </w:r>
    </w:p>
    <w:p w14:paraId="4ECC30E8" w14:textId="77777777" w:rsidR="00FD018F" w:rsidRPr="00853A5A" w:rsidRDefault="00FD018F" w:rsidP="00D22F2E">
      <w:pPr>
        <w:pStyle w:val="Transitional"/>
      </w:pPr>
      <w:r w:rsidRPr="00853A5A">
        <w:t>1  Validation and continuation of certain pre</w:t>
      </w:r>
      <w:r w:rsidR="00853A5A">
        <w:noBreakHyphen/>
      </w:r>
      <w:r w:rsidRPr="00853A5A">
        <w:t>commencement reviews</w:t>
      </w:r>
    </w:p>
    <w:p w14:paraId="0A7D0C7A" w14:textId="77777777" w:rsidR="00FD018F" w:rsidRPr="00853A5A" w:rsidRDefault="00FD018F" w:rsidP="00D22F2E">
      <w:pPr>
        <w:pStyle w:val="SubitemHead"/>
      </w:pPr>
      <w:r w:rsidRPr="00853A5A">
        <w:t>Scope</w:t>
      </w:r>
    </w:p>
    <w:p w14:paraId="7A544FC7" w14:textId="77777777" w:rsidR="008A1692" w:rsidRPr="00853A5A" w:rsidRDefault="00FD018F" w:rsidP="00D22F2E">
      <w:pPr>
        <w:pStyle w:val="Subitem"/>
      </w:pPr>
      <w:r w:rsidRPr="00853A5A">
        <w:t>(1)</w:t>
      </w:r>
      <w:r w:rsidRPr="00853A5A">
        <w:tab/>
        <w:t xml:space="preserve">This </w:t>
      </w:r>
      <w:r w:rsidR="00437CF1" w:rsidRPr="00853A5A">
        <w:t xml:space="preserve">item </w:t>
      </w:r>
      <w:r w:rsidRPr="00853A5A">
        <w:t xml:space="preserve">applies in relation to a review or purported review </w:t>
      </w:r>
      <w:r w:rsidR="008A1692" w:rsidRPr="00853A5A">
        <w:t xml:space="preserve">of a matter under </w:t>
      </w:r>
      <w:r w:rsidR="00880AFB" w:rsidRPr="00853A5A">
        <w:t>paragraph 4</w:t>
      </w:r>
      <w:r w:rsidR="008A1692" w:rsidRPr="00853A5A">
        <w:t>1(2)(k) of the Public Service Act</w:t>
      </w:r>
      <w:r w:rsidR="008A1692" w:rsidRPr="00853A5A">
        <w:rPr>
          <w:i/>
        </w:rPr>
        <w:t xml:space="preserve"> </w:t>
      </w:r>
      <w:r w:rsidR="008A1692" w:rsidRPr="00853A5A">
        <w:t>if:</w:t>
      </w:r>
    </w:p>
    <w:p w14:paraId="0F856C9F" w14:textId="77777777" w:rsidR="008A1692" w:rsidRPr="00853A5A" w:rsidRDefault="008A1692" w:rsidP="00D22F2E">
      <w:pPr>
        <w:pStyle w:val="paragraph"/>
      </w:pPr>
      <w:r w:rsidRPr="00853A5A">
        <w:tab/>
        <w:t>(a)</w:t>
      </w:r>
      <w:r w:rsidRPr="00853A5A">
        <w:tab/>
        <w:t xml:space="preserve">the </w:t>
      </w:r>
      <w:r w:rsidR="00CE0F29" w:rsidRPr="00853A5A">
        <w:t xml:space="preserve">review </w:t>
      </w:r>
      <w:r w:rsidR="001F36FC" w:rsidRPr="00853A5A">
        <w:t xml:space="preserve">or purported review </w:t>
      </w:r>
      <w:r w:rsidR="00E13DF8" w:rsidRPr="00853A5A">
        <w:t xml:space="preserve">began in the period </w:t>
      </w:r>
      <w:r w:rsidR="004F3488" w:rsidRPr="00853A5A">
        <w:t xml:space="preserve">between </w:t>
      </w:r>
      <w:r w:rsidR="00880AFB" w:rsidRPr="00853A5A">
        <w:t>7 July</w:t>
      </w:r>
      <w:r w:rsidR="00CE0F29" w:rsidRPr="00853A5A">
        <w:t xml:space="preserve"> 2023</w:t>
      </w:r>
      <w:r w:rsidR="00CB235A" w:rsidRPr="00853A5A">
        <w:t xml:space="preserve"> and </w:t>
      </w:r>
      <w:r w:rsidR="004F3488" w:rsidRPr="00853A5A">
        <w:t xml:space="preserve">the day before </w:t>
      </w:r>
      <w:r w:rsidR="00D72F21" w:rsidRPr="00853A5A">
        <w:t>commencement</w:t>
      </w:r>
      <w:r w:rsidR="00CE0F29" w:rsidRPr="00853A5A">
        <w:t>; and</w:t>
      </w:r>
    </w:p>
    <w:p w14:paraId="0CA4D5D3" w14:textId="77777777" w:rsidR="00FD018F" w:rsidRPr="00853A5A" w:rsidRDefault="008A1692" w:rsidP="00D22F2E">
      <w:pPr>
        <w:pStyle w:val="paragraph"/>
      </w:pPr>
      <w:r w:rsidRPr="00853A5A">
        <w:tab/>
        <w:t>(b)</w:t>
      </w:r>
      <w:r w:rsidRPr="00853A5A">
        <w:tab/>
        <w:t xml:space="preserve">the matter involved </w:t>
      </w:r>
      <w:r w:rsidR="00FD018F" w:rsidRPr="00853A5A">
        <w:t>a breach, or an alleged breach, of the Code of Conduct</w:t>
      </w:r>
      <w:r w:rsidR="00D72F21" w:rsidRPr="00853A5A">
        <w:t xml:space="preserve"> by an Agency Head or former Agency Head</w:t>
      </w:r>
      <w:r w:rsidRPr="00853A5A">
        <w:t>.</w:t>
      </w:r>
    </w:p>
    <w:p w14:paraId="2AABACC3" w14:textId="77777777" w:rsidR="008A1692" w:rsidRPr="00853A5A" w:rsidRDefault="008A1692" w:rsidP="00D22F2E">
      <w:pPr>
        <w:pStyle w:val="Subitem"/>
      </w:pPr>
      <w:r w:rsidRPr="00853A5A">
        <w:t>(2)</w:t>
      </w:r>
      <w:r w:rsidRPr="00853A5A">
        <w:tab/>
        <w:t xml:space="preserve">A review or purported review mentioned in </w:t>
      </w:r>
      <w:r w:rsidR="00880AFB" w:rsidRPr="00853A5A">
        <w:t>subitem (</w:t>
      </w:r>
      <w:r w:rsidRPr="00853A5A">
        <w:t xml:space="preserve">1) is a </w:t>
      </w:r>
      <w:r w:rsidRPr="00853A5A">
        <w:rPr>
          <w:b/>
          <w:i/>
        </w:rPr>
        <w:t>Code of Conduct review</w:t>
      </w:r>
      <w:r w:rsidRPr="00853A5A">
        <w:t>.</w:t>
      </w:r>
    </w:p>
    <w:p w14:paraId="170F75A8" w14:textId="77777777" w:rsidR="00FD018F" w:rsidRPr="00853A5A" w:rsidRDefault="00FD018F" w:rsidP="00D22F2E">
      <w:pPr>
        <w:pStyle w:val="SubitemHead"/>
      </w:pPr>
      <w:r w:rsidRPr="00853A5A">
        <w:t>Validation of Code of Conduct reviews</w:t>
      </w:r>
    </w:p>
    <w:p w14:paraId="47216614" w14:textId="77777777" w:rsidR="00FD018F" w:rsidRPr="00853A5A" w:rsidRDefault="00FD018F" w:rsidP="00D22F2E">
      <w:pPr>
        <w:pStyle w:val="Subitem"/>
      </w:pPr>
      <w:r w:rsidRPr="00853A5A">
        <w:t>(</w:t>
      </w:r>
      <w:r w:rsidR="008A1692" w:rsidRPr="00853A5A">
        <w:t>3</w:t>
      </w:r>
      <w:r w:rsidRPr="00853A5A">
        <w:t>)</w:t>
      </w:r>
      <w:r w:rsidRPr="00853A5A">
        <w:tab/>
        <w:t xml:space="preserve">If </w:t>
      </w:r>
      <w:r w:rsidR="00183B3D" w:rsidRPr="00853A5A">
        <w:t xml:space="preserve">a </w:t>
      </w:r>
      <w:r w:rsidRPr="00853A5A">
        <w:t xml:space="preserve">Code of Conduct review would not, but for this </w:t>
      </w:r>
      <w:r w:rsidR="00437CF1" w:rsidRPr="00853A5A">
        <w:t>subitem</w:t>
      </w:r>
      <w:r w:rsidRPr="00853A5A">
        <w:t xml:space="preserve">, be authorised by or under </w:t>
      </w:r>
      <w:r w:rsidR="00880AFB" w:rsidRPr="00853A5A">
        <w:t>paragraph 4</w:t>
      </w:r>
      <w:r w:rsidRPr="00853A5A">
        <w:t xml:space="preserve">1(2)(k) of the Public Service Act, it is taken to be, and to have always been, by force of this </w:t>
      </w:r>
      <w:r w:rsidR="00437CF1" w:rsidRPr="00853A5A">
        <w:t>subitem</w:t>
      </w:r>
      <w:r w:rsidRPr="00853A5A">
        <w:t>, validly conducted.</w:t>
      </w:r>
    </w:p>
    <w:p w14:paraId="6755E202" w14:textId="77777777" w:rsidR="00FD018F" w:rsidRPr="00853A5A" w:rsidRDefault="00FD018F" w:rsidP="00D22F2E">
      <w:pPr>
        <w:pStyle w:val="SubitemHead"/>
      </w:pPr>
      <w:r w:rsidRPr="00853A5A">
        <w:t>Continuation of Code of Conduct reviews</w:t>
      </w:r>
    </w:p>
    <w:p w14:paraId="64CC5146" w14:textId="77777777" w:rsidR="00FD018F" w:rsidRPr="00853A5A" w:rsidRDefault="00FD018F" w:rsidP="00D22F2E">
      <w:pPr>
        <w:pStyle w:val="Subitem"/>
      </w:pPr>
      <w:r w:rsidRPr="00853A5A">
        <w:t>(</w:t>
      </w:r>
      <w:r w:rsidR="008A1692" w:rsidRPr="00853A5A">
        <w:t>4</w:t>
      </w:r>
      <w:r w:rsidRPr="00853A5A">
        <w:t>)</w:t>
      </w:r>
      <w:r w:rsidRPr="00853A5A">
        <w:tab/>
      </w:r>
      <w:r w:rsidR="008A1692" w:rsidRPr="00853A5A">
        <w:t xml:space="preserve">On and after commencement, a Code of Conduct review is, by force of this subitem, continued as an inquiry under </w:t>
      </w:r>
      <w:r w:rsidR="00880AFB" w:rsidRPr="00853A5A">
        <w:t>paragraph 4</w:t>
      </w:r>
      <w:r w:rsidR="008A1692" w:rsidRPr="00853A5A">
        <w:t>1(2)(m) of the Public Service Act.</w:t>
      </w:r>
    </w:p>
    <w:p w14:paraId="0D56CF83" w14:textId="77777777" w:rsidR="006E060A" w:rsidRPr="00853A5A" w:rsidRDefault="00582540" w:rsidP="00D22F2E">
      <w:pPr>
        <w:pStyle w:val="Subitem"/>
      </w:pPr>
      <w:r w:rsidRPr="00853A5A">
        <w:t>(5)</w:t>
      </w:r>
      <w:r w:rsidRPr="00853A5A">
        <w:tab/>
      </w:r>
      <w:r w:rsidR="00880AFB" w:rsidRPr="00853A5A">
        <w:t>Subitem (</w:t>
      </w:r>
      <w:r w:rsidR="00621C41" w:rsidRPr="00853A5A">
        <w:t>4) applies regardless of whether the Code of Conduct review</w:t>
      </w:r>
      <w:r w:rsidR="006E060A" w:rsidRPr="00853A5A">
        <w:t>:</w:t>
      </w:r>
    </w:p>
    <w:p w14:paraId="56638957" w14:textId="77777777" w:rsidR="00582540" w:rsidRPr="00853A5A" w:rsidRDefault="006E060A" w:rsidP="00D22F2E">
      <w:pPr>
        <w:pStyle w:val="paragraph"/>
      </w:pPr>
      <w:r w:rsidRPr="00853A5A">
        <w:tab/>
        <w:t>(a)</w:t>
      </w:r>
      <w:r w:rsidRPr="00853A5A">
        <w:tab/>
      </w:r>
      <w:r w:rsidR="00621C41" w:rsidRPr="00853A5A">
        <w:t xml:space="preserve">was </w:t>
      </w:r>
      <w:r w:rsidR="00DF7533" w:rsidRPr="00853A5A">
        <w:t>continuing immediately before commencement; or</w:t>
      </w:r>
    </w:p>
    <w:p w14:paraId="4398A3A6" w14:textId="77777777" w:rsidR="00DF7533" w:rsidRPr="00853A5A" w:rsidRDefault="00DF7533" w:rsidP="00D22F2E">
      <w:pPr>
        <w:pStyle w:val="paragraph"/>
      </w:pPr>
      <w:r w:rsidRPr="00853A5A">
        <w:tab/>
        <w:t>(b)</w:t>
      </w:r>
      <w:r w:rsidRPr="00853A5A">
        <w:tab/>
        <w:t>had concluded before commencement.</w:t>
      </w:r>
    </w:p>
    <w:p w14:paraId="51CAF75D" w14:textId="77777777" w:rsidR="00FD018F" w:rsidRPr="00853A5A" w:rsidRDefault="00FD018F" w:rsidP="00D22F2E">
      <w:pPr>
        <w:pStyle w:val="Subitem"/>
      </w:pPr>
      <w:r w:rsidRPr="00853A5A">
        <w:t>(</w:t>
      </w:r>
      <w:r w:rsidR="00DF7533" w:rsidRPr="00853A5A">
        <w:t>6</w:t>
      </w:r>
      <w:r w:rsidRPr="00853A5A">
        <w:t>)</w:t>
      </w:r>
      <w:r w:rsidRPr="00853A5A">
        <w:tab/>
      </w:r>
      <w:r w:rsidR="008A1692" w:rsidRPr="00853A5A">
        <w:t xml:space="preserve">In conducting </w:t>
      </w:r>
      <w:r w:rsidR="00743CD4" w:rsidRPr="00853A5A">
        <w:t xml:space="preserve">the inquiry </w:t>
      </w:r>
      <w:r w:rsidR="00980B13" w:rsidRPr="00853A5A">
        <w:t>on and after commencement</w:t>
      </w:r>
      <w:r w:rsidR="00743CD4" w:rsidRPr="00853A5A">
        <w:t xml:space="preserve">, the Commissioner may use or disclose </w:t>
      </w:r>
      <w:r w:rsidR="00E10411" w:rsidRPr="00853A5A">
        <w:t>any of the following:</w:t>
      </w:r>
    </w:p>
    <w:p w14:paraId="72807F60" w14:textId="77777777" w:rsidR="00E10411" w:rsidRPr="00853A5A" w:rsidRDefault="00E10411" w:rsidP="00D22F2E">
      <w:pPr>
        <w:pStyle w:val="paragraph"/>
      </w:pPr>
      <w:r w:rsidRPr="00853A5A">
        <w:tab/>
        <w:t>(a)</w:t>
      </w:r>
      <w:r w:rsidRPr="00853A5A">
        <w:tab/>
        <w:t>information given, or documents produced, to the Commissioner by any person in the course of the Code of Conduct review;</w:t>
      </w:r>
    </w:p>
    <w:p w14:paraId="46A388D9" w14:textId="77777777" w:rsidR="00E10411" w:rsidRPr="00853A5A" w:rsidRDefault="00E10411" w:rsidP="00D22F2E">
      <w:pPr>
        <w:pStyle w:val="paragraph"/>
      </w:pPr>
      <w:r w:rsidRPr="00853A5A">
        <w:tab/>
        <w:t>(b)</w:t>
      </w:r>
      <w:r w:rsidRPr="00853A5A">
        <w:tab/>
        <w:t>information or documents created by the Commissioner in the course of the Code of Conduct review.</w:t>
      </w:r>
    </w:p>
    <w:p w14:paraId="0AC5DA28" w14:textId="77777777" w:rsidR="00FD018F" w:rsidRPr="00853A5A" w:rsidRDefault="00FD018F" w:rsidP="00D22F2E">
      <w:pPr>
        <w:pStyle w:val="SubitemHead"/>
      </w:pPr>
      <w:r w:rsidRPr="00853A5A">
        <w:t>Procedural fairness</w:t>
      </w:r>
    </w:p>
    <w:p w14:paraId="634EE488" w14:textId="77777777" w:rsidR="00FD018F" w:rsidRPr="00853A5A" w:rsidRDefault="00FD018F" w:rsidP="00D22F2E">
      <w:pPr>
        <w:pStyle w:val="Subitem"/>
      </w:pPr>
      <w:r w:rsidRPr="00853A5A">
        <w:t>(</w:t>
      </w:r>
      <w:r w:rsidR="00DF7533" w:rsidRPr="00853A5A">
        <w:t>7</w:t>
      </w:r>
      <w:r w:rsidRPr="00853A5A">
        <w:t>)</w:t>
      </w:r>
      <w:r w:rsidRPr="00853A5A">
        <w:tab/>
        <w:t xml:space="preserve">Nothing in this </w:t>
      </w:r>
      <w:r w:rsidR="00437CF1" w:rsidRPr="00853A5A">
        <w:t xml:space="preserve">item </w:t>
      </w:r>
      <w:r w:rsidRPr="00853A5A">
        <w:t xml:space="preserve">is intended to affect any rights of a person, that arose before commencement, in relation to a failure to afford the person procedural fairness in relation to </w:t>
      </w:r>
      <w:r w:rsidR="00247800" w:rsidRPr="00853A5A">
        <w:t xml:space="preserve">the Code of Conduct </w:t>
      </w:r>
      <w:r w:rsidRPr="00853A5A">
        <w:t>review.</w:t>
      </w:r>
    </w:p>
    <w:p w14:paraId="64A2117E" w14:textId="77777777" w:rsidR="00FD018F" w:rsidRPr="00853A5A" w:rsidRDefault="00FD018F" w:rsidP="00D22F2E">
      <w:pPr>
        <w:pStyle w:val="SubitemHead"/>
      </w:pPr>
      <w:r w:rsidRPr="00853A5A">
        <w:t>Definitions</w:t>
      </w:r>
    </w:p>
    <w:p w14:paraId="3885F1AE" w14:textId="77777777" w:rsidR="00FD018F" w:rsidRPr="00853A5A" w:rsidRDefault="00FD018F" w:rsidP="00D22F2E">
      <w:pPr>
        <w:pStyle w:val="Subitem"/>
      </w:pPr>
      <w:r w:rsidRPr="00853A5A">
        <w:t>(</w:t>
      </w:r>
      <w:r w:rsidR="00DF7533" w:rsidRPr="00853A5A">
        <w:t>8</w:t>
      </w:r>
      <w:r w:rsidRPr="00853A5A">
        <w:t>)</w:t>
      </w:r>
      <w:r w:rsidRPr="00853A5A">
        <w:tab/>
        <w:t xml:space="preserve">In this </w:t>
      </w:r>
      <w:r w:rsidR="00437CF1" w:rsidRPr="00853A5A">
        <w:t>item</w:t>
      </w:r>
      <w:r w:rsidRPr="00853A5A">
        <w:t>:</w:t>
      </w:r>
    </w:p>
    <w:p w14:paraId="05957110" w14:textId="77777777" w:rsidR="00FD018F" w:rsidRPr="00853A5A" w:rsidRDefault="00FD018F" w:rsidP="00D22F2E">
      <w:pPr>
        <w:pStyle w:val="Item"/>
      </w:pPr>
      <w:r w:rsidRPr="00853A5A">
        <w:rPr>
          <w:b/>
          <w:i/>
        </w:rPr>
        <w:t>Code of Conduct</w:t>
      </w:r>
      <w:r w:rsidRPr="00853A5A">
        <w:t xml:space="preserve"> has the same meaning as in the Public Service Act.</w:t>
      </w:r>
    </w:p>
    <w:p w14:paraId="511F25EA" w14:textId="77777777" w:rsidR="00FD018F" w:rsidRPr="00853A5A" w:rsidRDefault="00FD018F" w:rsidP="00D22F2E">
      <w:pPr>
        <w:pStyle w:val="Item"/>
      </w:pPr>
      <w:r w:rsidRPr="00853A5A">
        <w:rPr>
          <w:b/>
          <w:i/>
        </w:rPr>
        <w:t>commencement</w:t>
      </w:r>
      <w:r w:rsidRPr="00853A5A">
        <w:t xml:space="preserve"> means the day that this </w:t>
      </w:r>
      <w:r w:rsidR="00437CF1" w:rsidRPr="00853A5A">
        <w:t xml:space="preserve">item </w:t>
      </w:r>
      <w:r w:rsidRPr="00853A5A">
        <w:t>commences.</w:t>
      </w:r>
    </w:p>
    <w:p w14:paraId="32FE5734" w14:textId="77777777" w:rsidR="00FD018F" w:rsidRPr="00853A5A" w:rsidRDefault="00FD018F" w:rsidP="00D22F2E">
      <w:pPr>
        <w:pStyle w:val="Item"/>
      </w:pPr>
      <w:r w:rsidRPr="00853A5A">
        <w:rPr>
          <w:b/>
          <w:i/>
        </w:rPr>
        <w:t>Commissioner</w:t>
      </w:r>
      <w:r w:rsidRPr="00853A5A">
        <w:t xml:space="preserve"> has the same meaning as in the Public Service Act.</w:t>
      </w:r>
    </w:p>
    <w:p w14:paraId="62642D85" w14:textId="77777777" w:rsidR="00FD018F" w:rsidRPr="00853A5A" w:rsidRDefault="00FD018F" w:rsidP="00D22F2E">
      <w:pPr>
        <w:pStyle w:val="Item"/>
      </w:pPr>
      <w:r w:rsidRPr="00853A5A">
        <w:rPr>
          <w:b/>
          <w:i/>
        </w:rPr>
        <w:t>Public Service Act</w:t>
      </w:r>
      <w:r w:rsidRPr="00853A5A">
        <w:t xml:space="preserve"> means the </w:t>
      </w:r>
      <w:r w:rsidRPr="00853A5A">
        <w:rPr>
          <w:i/>
        </w:rPr>
        <w:t>Public Service Act 1999</w:t>
      </w:r>
      <w:r w:rsidRPr="00853A5A">
        <w:t>.</w:t>
      </w:r>
    </w:p>
    <w:p w14:paraId="38333A08" w14:textId="77777777" w:rsidR="00FD018F" w:rsidRPr="00853A5A" w:rsidRDefault="00B91E6A" w:rsidP="00D22F2E">
      <w:pPr>
        <w:pStyle w:val="SubitemHead"/>
      </w:pPr>
      <w:r w:rsidRPr="00853A5A">
        <w:t xml:space="preserve">References to </w:t>
      </w:r>
      <w:r w:rsidR="00FD018F" w:rsidRPr="00853A5A">
        <w:t>the Commissioner</w:t>
      </w:r>
    </w:p>
    <w:p w14:paraId="20462245" w14:textId="77777777" w:rsidR="00CE0F29" w:rsidRPr="00853A5A" w:rsidRDefault="00FD018F" w:rsidP="00D22F2E">
      <w:pPr>
        <w:pStyle w:val="Subitem"/>
      </w:pPr>
      <w:r w:rsidRPr="00853A5A">
        <w:t>(</w:t>
      </w:r>
      <w:r w:rsidR="00387A7A" w:rsidRPr="00853A5A">
        <w:t>9</w:t>
      </w:r>
      <w:r w:rsidRPr="00853A5A">
        <w:t>)</w:t>
      </w:r>
      <w:r w:rsidRPr="00853A5A">
        <w:tab/>
        <w:t xml:space="preserve">A reference in this </w:t>
      </w:r>
      <w:r w:rsidR="00437CF1" w:rsidRPr="00853A5A">
        <w:t xml:space="preserve">item </w:t>
      </w:r>
      <w:r w:rsidRPr="00853A5A">
        <w:t>to the Commissioner includes</w:t>
      </w:r>
      <w:r w:rsidR="00CE0F29" w:rsidRPr="00853A5A">
        <w:t>:</w:t>
      </w:r>
    </w:p>
    <w:p w14:paraId="3D9D70FB" w14:textId="77777777" w:rsidR="00CE0F29" w:rsidRPr="00853A5A" w:rsidRDefault="00CE0F29" w:rsidP="00D22F2E">
      <w:pPr>
        <w:pStyle w:val="paragraph"/>
      </w:pPr>
      <w:r w:rsidRPr="00853A5A">
        <w:tab/>
        <w:t>(a)</w:t>
      </w:r>
      <w:r w:rsidRPr="00853A5A">
        <w:tab/>
      </w:r>
      <w:r w:rsidR="00FD018F" w:rsidRPr="00853A5A">
        <w:t>a delegate of the Commissioner</w:t>
      </w:r>
      <w:r w:rsidRPr="00853A5A">
        <w:t>; and</w:t>
      </w:r>
    </w:p>
    <w:p w14:paraId="5C0424B3" w14:textId="77777777" w:rsidR="00F65DD2" w:rsidRDefault="00CE0F29" w:rsidP="00D22F2E">
      <w:pPr>
        <w:pStyle w:val="paragraph"/>
      </w:pPr>
      <w:r w:rsidRPr="00853A5A">
        <w:tab/>
        <w:t>(b)</w:t>
      </w:r>
      <w:r w:rsidRPr="00853A5A">
        <w:tab/>
        <w:t xml:space="preserve">an entrusted person (other than the Commissioner or a delegate of the Commissioner) within the meaning of </w:t>
      </w:r>
      <w:r w:rsidR="00880AFB" w:rsidRPr="00853A5A">
        <w:t>subsection 7</w:t>
      </w:r>
      <w:r w:rsidRPr="00853A5A">
        <w:t>2A(1) of the Public Service Act</w:t>
      </w:r>
      <w:r w:rsidR="00FD018F" w:rsidRPr="00853A5A">
        <w:t>.</w:t>
      </w:r>
    </w:p>
    <w:p w14:paraId="44F7C4AE" w14:textId="77777777" w:rsidR="007E3B43" w:rsidRDefault="007E3B43" w:rsidP="007E3B43"/>
    <w:p w14:paraId="70412911" w14:textId="77777777" w:rsidR="007E3B43" w:rsidRDefault="007E3B43" w:rsidP="007E3B43">
      <w:pPr>
        <w:pStyle w:val="AssentBk"/>
        <w:keepNext/>
      </w:pPr>
    </w:p>
    <w:p w14:paraId="0ED1538F" w14:textId="77777777" w:rsidR="007E3B43" w:rsidRDefault="007E3B43" w:rsidP="007E3B43">
      <w:pPr>
        <w:pStyle w:val="AssentBk"/>
        <w:keepNext/>
      </w:pPr>
    </w:p>
    <w:p w14:paraId="0F7F5B76" w14:textId="77777777" w:rsidR="007E3B43" w:rsidRDefault="007E3B43" w:rsidP="007E3B43">
      <w:pPr>
        <w:pStyle w:val="2ndRd"/>
        <w:keepNext/>
        <w:pBdr>
          <w:top w:val="single" w:sz="2" w:space="1" w:color="auto"/>
        </w:pBdr>
      </w:pPr>
    </w:p>
    <w:p w14:paraId="0AA42546" w14:textId="77777777" w:rsidR="007E3B43" w:rsidRDefault="007E3B4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636B4A3" w14:textId="6F09F161" w:rsidR="007E3B43" w:rsidRDefault="007E3B4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August 2024</w:t>
      </w:r>
    </w:p>
    <w:p w14:paraId="0BBCB2A0" w14:textId="36657EA0" w:rsidR="007E3B43" w:rsidRDefault="007E3B4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21 August 2024</w:t>
      </w:r>
      <w:r>
        <w:t>]</w:t>
      </w:r>
    </w:p>
    <w:p w14:paraId="611D5CB2" w14:textId="77777777" w:rsidR="007E3B43" w:rsidRDefault="007E3B43" w:rsidP="000C5962"/>
    <w:p w14:paraId="016B805B" w14:textId="5E0598EB" w:rsidR="00F55811" w:rsidRDefault="007E3B43" w:rsidP="007E3B43">
      <w:pPr>
        <w:framePr w:hSpace="181" w:wrap="around" w:vAnchor="page" w:hAnchor="page" w:x="2462" w:y="12254"/>
      </w:pPr>
      <w:r>
        <w:t>(91/24)</w:t>
      </w:r>
    </w:p>
    <w:p w14:paraId="1F536991" w14:textId="77777777" w:rsidR="007E3B43" w:rsidRDefault="007E3B43"/>
    <w:sectPr w:rsidR="007E3B43" w:rsidSect="00F5581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871" w:right="2410" w:bottom="4253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A730B" w14:textId="77777777" w:rsidR="005B701B" w:rsidRDefault="005B701B" w:rsidP="0048364F">
      <w:pPr>
        <w:spacing w:line="240" w:lineRule="auto"/>
      </w:pPr>
      <w:r>
        <w:separator/>
      </w:r>
    </w:p>
  </w:endnote>
  <w:endnote w:type="continuationSeparator" w:id="0">
    <w:p w14:paraId="256A8B78" w14:textId="77777777" w:rsidR="005B701B" w:rsidRDefault="005B70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196C" w14:textId="77777777" w:rsidR="005B701B" w:rsidRPr="005F1388" w:rsidRDefault="005B701B" w:rsidP="00D22F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AF5F" w14:textId="77777777" w:rsidR="005B701B" w:rsidRPr="00A961C4" w:rsidRDefault="005B701B" w:rsidP="00D22F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B701B" w14:paraId="261C5333" w14:textId="77777777" w:rsidTr="002B200A">
      <w:tc>
        <w:tcPr>
          <w:tcW w:w="646" w:type="dxa"/>
        </w:tcPr>
        <w:p w14:paraId="7B94C692" w14:textId="77777777" w:rsidR="005B701B" w:rsidRDefault="005B701B" w:rsidP="00D9059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592C102" w14:textId="20404486" w:rsidR="005B701B" w:rsidRDefault="005B701B" w:rsidP="00D9059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A0327D8" w14:textId="593743F2" w:rsidR="005B701B" w:rsidRDefault="005B701B" w:rsidP="00D9059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B09B2E" w14:textId="77777777" w:rsidR="005B701B" w:rsidRPr="00A961C4" w:rsidRDefault="005B701B" w:rsidP="00055B5C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888D" w14:textId="77777777" w:rsidR="00F80B13" w:rsidRPr="00A961C4" w:rsidRDefault="00F80B13" w:rsidP="00D22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0B13" w14:paraId="013F796C" w14:textId="77777777" w:rsidTr="002B200A">
      <w:tc>
        <w:tcPr>
          <w:tcW w:w="1247" w:type="dxa"/>
        </w:tcPr>
        <w:p w14:paraId="11C14ADD" w14:textId="1DA83096" w:rsidR="00F80B13" w:rsidRDefault="00F80B13" w:rsidP="00F80B1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61B842" w14:textId="782CF656" w:rsidR="00F80B13" w:rsidRDefault="00F80B13" w:rsidP="00F80B1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2E689C1" w14:textId="77777777" w:rsidR="00F80B13" w:rsidRDefault="00F80B13" w:rsidP="00F80B1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B21E292" w14:textId="77777777" w:rsidR="00F80B13" w:rsidRPr="00055B5C" w:rsidRDefault="00F80B13" w:rsidP="00F80B13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7DAF" w14:textId="77777777" w:rsidR="00054895" w:rsidRPr="00A961C4" w:rsidRDefault="00054895" w:rsidP="00D22F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4895" w14:paraId="01063F5A" w14:textId="77777777" w:rsidTr="002B200A">
      <w:tc>
        <w:tcPr>
          <w:tcW w:w="646" w:type="dxa"/>
        </w:tcPr>
        <w:p w14:paraId="46C97E83" w14:textId="77777777" w:rsidR="00054895" w:rsidRDefault="00054895" w:rsidP="0005489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B073C8F" w14:textId="28907A59" w:rsidR="00054895" w:rsidRDefault="00054895" w:rsidP="0005489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FAB130B" w14:textId="5E6CB859" w:rsidR="00054895" w:rsidRDefault="00054895" w:rsidP="0005489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7B91591" w14:textId="77777777" w:rsidR="00054895" w:rsidRPr="00A961C4" w:rsidRDefault="00054895" w:rsidP="0005489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9B5F" w14:textId="42F63F92" w:rsidR="007E3B43" w:rsidRDefault="007E3B4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74952B2" w14:textId="77777777" w:rsidR="007E3B43" w:rsidRDefault="007E3B43" w:rsidP="00CD12A5"/>
  <w:p w14:paraId="403CB90A" w14:textId="3846DC77" w:rsidR="005B701B" w:rsidRDefault="005B701B" w:rsidP="00D22F2E">
    <w:pPr>
      <w:pStyle w:val="Footer"/>
      <w:spacing w:before="120"/>
    </w:pPr>
  </w:p>
  <w:p w14:paraId="749378E4" w14:textId="77777777" w:rsidR="005B701B" w:rsidRPr="005F1388" w:rsidRDefault="005B701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D7FE" w14:textId="77777777" w:rsidR="005B701B" w:rsidRPr="00ED79B6" w:rsidRDefault="005B701B" w:rsidP="00D22F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1339" w14:textId="77777777" w:rsidR="005B701B" w:rsidRDefault="005B701B" w:rsidP="00D22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B701B" w14:paraId="1FE39B08" w14:textId="77777777" w:rsidTr="00D90599">
      <w:tc>
        <w:tcPr>
          <w:tcW w:w="646" w:type="dxa"/>
        </w:tcPr>
        <w:p w14:paraId="2EAE5391" w14:textId="77777777" w:rsidR="005B701B" w:rsidRDefault="005B701B" w:rsidP="00D9059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C89DB1" w14:textId="3CA84E40" w:rsidR="005B701B" w:rsidRDefault="005B701B" w:rsidP="00D9059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B567C18" w14:textId="5C481D0D" w:rsidR="005B701B" w:rsidRDefault="005B701B" w:rsidP="00D9059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BF5479" w14:textId="77777777" w:rsidR="005B701B" w:rsidRDefault="005B70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27986" w14:textId="77777777" w:rsidR="005B701B" w:rsidRDefault="005B701B" w:rsidP="00D22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B701B" w14:paraId="4C0D3649" w14:textId="77777777" w:rsidTr="00D90599">
      <w:tc>
        <w:tcPr>
          <w:tcW w:w="1247" w:type="dxa"/>
        </w:tcPr>
        <w:p w14:paraId="091CBA89" w14:textId="7725A33B" w:rsidR="005B701B" w:rsidRDefault="005B701B" w:rsidP="00D9059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2CDDBB" w14:textId="22277D72" w:rsidR="005B701B" w:rsidRDefault="005B701B" w:rsidP="00D9059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A431F1C" w14:textId="77777777" w:rsidR="005B701B" w:rsidRDefault="005B701B" w:rsidP="00D9059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E86271" w14:textId="77777777" w:rsidR="005B701B" w:rsidRPr="00ED79B6" w:rsidRDefault="005B701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264C" w14:textId="77777777" w:rsidR="005B701B" w:rsidRPr="00A961C4" w:rsidRDefault="005B701B" w:rsidP="00D22F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B701B" w14:paraId="081B4B2D" w14:textId="77777777" w:rsidTr="002B200A">
      <w:tc>
        <w:tcPr>
          <w:tcW w:w="646" w:type="dxa"/>
        </w:tcPr>
        <w:p w14:paraId="27EA32F5" w14:textId="77777777" w:rsidR="005B701B" w:rsidRDefault="005B701B" w:rsidP="00AB12F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EB1A051" w14:textId="0E992EAD" w:rsidR="005B701B" w:rsidRDefault="005B701B" w:rsidP="00AB12F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F602FEC" w14:textId="12FA0161" w:rsidR="005B701B" w:rsidRDefault="005B701B" w:rsidP="00AB12F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A1FBA0B" w14:textId="77777777" w:rsidR="005B701B" w:rsidRPr="00A961C4" w:rsidRDefault="005B701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0A18" w14:textId="77777777" w:rsidR="005B701B" w:rsidRPr="00A961C4" w:rsidRDefault="005B701B" w:rsidP="00D22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B701B" w14:paraId="1D2E0FDA" w14:textId="77777777" w:rsidTr="002B200A">
      <w:tc>
        <w:tcPr>
          <w:tcW w:w="1247" w:type="dxa"/>
        </w:tcPr>
        <w:p w14:paraId="528410A9" w14:textId="389500CA" w:rsidR="005B701B" w:rsidRDefault="005B701B" w:rsidP="00AB12F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F800A59" w14:textId="4CCFB0F7" w:rsidR="005B701B" w:rsidRDefault="005B701B" w:rsidP="00AB12F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19C1D6" w14:textId="77777777" w:rsidR="005B701B" w:rsidRDefault="005B701B" w:rsidP="00AB12F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B22E142" w14:textId="77777777" w:rsidR="005B701B" w:rsidRPr="00055B5C" w:rsidRDefault="005B701B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ACDF" w14:textId="77777777" w:rsidR="005B701B" w:rsidRPr="00A961C4" w:rsidRDefault="005B701B" w:rsidP="00D22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B701B" w14:paraId="5420778B" w14:textId="77777777" w:rsidTr="002B200A">
      <w:tc>
        <w:tcPr>
          <w:tcW w:w="1247" w:type="dxa"/>
        </w:tcPr>
        <w:p w14:paraId="4090BDC7" w14:textId="5A7EC423" w:rsidR="005B701B" w:rsidRDefault="005B701B" w:rsidP="00AB12F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CD622C" w14:textId="012D2D81" w:rsidR="005B701B" w:rsidRDefault="005B701B" w:rsidP="00AB12F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13BF485" w14:textId="77777777" w:rsidR="005B701B" w:rsidRDefault="005B701B" w:rsidP="00AB12F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C96F88B" w14:textId="77777777" w:rsidR="005B701B" w:rsidRPr="00A961C4" w:rsidRDefault="005B701B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89CD" w14:textId="77777777" w:rsidR="005B701B" w:rsidRPr="00A961C4" w:rsidRDefault="005B701B" w:rsidP="00D22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B701B" w14:paraId="5B6AC3FF" w14:textId="77777777" w:rsidTr="002B200A">
      <w:tc>
        <w:tcPr>
          <w:tcW w:w="1247" w:type="dxa"/>
        </w:tcPr>
        <w:p w14:paraId="766C7C40" w14:textId="7C8B60A4" w:rsidR="005B701B" w:rsidRDefault="005B701B" w:rsidP="00637C9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No. 76,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AE789FA" w14:textId="58007349" w:rsidR="005B701B" w:rsidRDefault="005B701B" w:rsidP="00637C9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F6EC5">
            <w:rPr>
              <w:i/>
              <w:sz w:val="18"/>
            </w:rPr>
            <w:t>Public Service Amendment Act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FA516DB" w14:textId="77777777" w:rsidR="005B701B" w:rsidRDefault="005B701B" w:rsidP="00637C9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9EDF1D1" w14:textId="77777777" w:rsidR="005B701B" w:rsidRPr="00055B5C" w:rsidRDefault="005B701B" w:rsidP="00637C9E"/>
  <w:p w14:paraId="2862B326" w14:textId="77777777" w:rsidR="005B701B" w:rsidRPr="00637C9E" w:rsidRDefault="005B701B" w:rsidP="00637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CBFA" w14:textId="77777777" w:rsidR="005B701B" w:rsidRDefault="005B701B" w:rsidP="0048364F">
      <w:pPr>
        <w:spacing w:line="240" w:lineRule="auto"/>
      </w:pPr>
      <w:r>
        <w:separator/>
      </w:r>
    </w:p>
  </w:footnote>
  <w:footnote w:type="continuationSeparator" w:id="0">
    <w:p w14:paraId="11B18029" w14:textId="77777777" w:rsidR="005B701B" w:rsidRDefault="005B70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371B" w14:textId="77777777" w:rsidR="005B701B" w:rsidRPr="005F1388" w:rsidRDefault="005B701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3747" w14:textId="5F0DBF19" w:rsidR="005B701B" w:rsidRPr="00A961C4" w:rsidRDefault="005B701B" w:rsidP="00637C9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F6EC5">
      <w:rPr>
        <w:b/>
        <w:sz w:val="20"/>
      </w:rPr>
      <w:fldChar w:fldCharType="separate"/>
    </w:r>
    <w:r w:rsidR="00EF6E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F6EC5">
      <w:rPr>
        <w:sz w:val="20"/>
      </w:rPr>
      <w:fldChar w:fldCharType="separate"/>
    </w:r>
    <w:r w:rsidR="00EF6EC5">
      <w:rPr>
        <w:noProof/>
        <w:sz w:val="20"/>
      </w:rPr>
      <w:t>Amendments</w:t>
    </w:r>
    <w:r>
      <w:rPr>
        <w:sz w:val="20"/>
      </w:rPr>
      <w:fldChar w:fldCharType="end"/>
    </w:r>
  </w:p>
  <w:p w14:paraId="22D37350" w14:textId="353A3A54" w:rsidR="005B701B" w:rsidRPr="00A961C4" w:rsidRDefault="005B701B" w:rsidP="00637C9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FB99B5" w14:textId="77777777" w:rsidR="005B701B" w:rsidRPr="00637C9E" w:rsidRDefault="005B701B" w:rsidP="00637C9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E85E" w14:textId="2D97990E" w:rsidR="005B701B" w:rsidRPr="00A961C4" w:rsidRDefault="005B701B" w:rsidP="00637C9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F6EC5">
      <w:rPr>
        <w:sz w:val="20"/>
      </w:rPr>
      <w:fldChar w:fldCharType="separate"/>
    </w:r>
    <w:r w:rsidR="00EF6EC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F6EC5">
      <w:rPr>
        <w:b/>
        <w:sz w:val="20"/>
      </w:rPr>
      <w:fldChar w:fldCharType="separate"/>
    </w:r>
    <w:r w:rsidR="00EF6EC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3273DC1" w14:textId="3429BBC8" w:rsidR="005B701B" w:rsidRPr="00A961C4" w:rsidRDefault="005B701B" w:rsidP="00637C9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790C9F" w14:textId="77777777" w:rsidR="005B701B" w:rsidRPr="00637C9E" w:rsidRDefault="005B701B" w:rsidP="00637C9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1B4D" w14:textId="77777777" w:rsidR="005B701B" w:rsidRPr="00637C9E" w:rsidRDefault="005B701B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595B" w14:textId="766DCA5E" w:rsidR="00DB323F" w:rsidRPr="00A961C4" w:rsidRDefault="00DB323F" w:rsidP="00DB323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6EC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6EC5">
      <w:rPr>
        <w:noProof/>
        <w:sz w:val="20"/>
      </w:rPr>
      <w:t>Validation and continuation of pre-commencement reviews</w:t>
    </w:r>
    <w:r>
      <w:rPr>
        <w:sz w:val="20"/>
      </w:rPr>
      <w:fldChar w:fldCharType="end"/>
    </w:r>
  </w:p>
  <w:p w14:paraId="42A5DA71" w14:textId="4813A085" w:rsidR="00DB323F" w:rsidRPr="00A961C4" w:rsidRDefault="00DB323F" w:rsidP="00DB323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FB9E77B" w14:textId="77777777" w:rsidR="00DB323F" w:rsidRPr="00637C9E" w:rsidRDefault="00DB323F" w:rsidP="00DB323F">
    <w:pPr>
      <w:pBdr>
        <w:bottom w:val="single" w:sz="6" w:space="1" w:color="auto"/>
      </w:pBdr>
      <w:spacing w:after="120"/>
      <w:rPr>
        <w:sz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EB84" w14:textId="0C48C268" w:rsidR="00DB323F" w:rsidRPr="00A961C4" w:rsidRDefault="00DB323F" w:rsidP="00DB323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F6EC5">
      <w:rPr>
        <w:noProof/>
        <w:sz w:val="20"/>
      </w:rPr>
      <w:t>Validation and continuation of pre-commencement reviews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6EC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787F6E6" w14:textId="4AEC405E" w:rsidR="00DB323F" w:rsidRPr="00A961C4" w:rsidRDefault="00DB323F" w:rsidP="00DB323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17CE7D" w14:textId="77777777" w:rsidR="00DB323F" w:rsidRPr="00637C9E" w:rsidRDefault="00DB323F" w:rsidP="00DB323F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4E88" w14:textId="7AA6ED2E" w:rsidR="00961D8D" w:rsidRPr="00A961C4" w:rsidRDefault="00961D8D" w:rsidP="00961D8D">
    <w:pPr>
      <w:rPr>
        <w:b/>
        <w:sz w:val="20"/>
      </w:rPr>
    </w:pPr>
  </w:p>
  <w:p w14:paraId="61559B82" w14:textId="0D1706E2" w:rsidR="00961D8D" w:rsidRPr="00A961C4" w:rsidRDefault="00961D8D" w:rsidP="00961D8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C3BBDD8" w14:textId="77777777" w:rsidR="00961D8D" w:rsidRPr="00637C9E" w:rsidRDefault="00961D8D" w:rsidP="00961D8D">
    <w:pPr>
      <w:pBdr>
        <w:bottom w:val="single" w:sz="6" w:space="1" w:color="auto"/>
      </w:pBdr>
      <w:spacing w:after="120"/>
      <w:rPr>
        <w:sz w:val="24"/>
      </w:rPr>
    </w:pPr>
  </w:p>
  <w:p w14:paraId="0AEEC55D" w14:textId="77777777" w:rsidR="002B75B7" w:rsidRPr="00961D8D" w:rsidRDefault="002B75B7" w:rsidP="00961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B6D2" w14:textId="77777777" w:rsidR="005B701B" w:rsidRPr="005F1388" w:rsidRDefault="005B701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E84" w14:textId="77777777" w:rsidR="005B701B" w:rsidRPr="005F1388" w:rsidRDefault="005B701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C450" w14:textId="77777777" w:rsidR="005B701B" w:rsidRPr="00ED79B6" w:rsidRDefault="005B701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7134" w14:textId="77777777" w:rsidR="005B701B" w:rsidRPr="00ED79B6" w:rsidRDefault="005B701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BBBF" w14:textId="77777777" w:rsidR="005B701B" w:rsidRPr="00ED79B6" w:rsidRDefault="005B701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0FA8" w14:textId="44BC66D7" w:rsidR="005B701B" w:rsidRPr="00A961C4" w:rsidRDefault="005B70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1217C92" w14:textId="6A7C6B5D" w:rsidR="005B701B" w:rsidRPr="00A961C4" w:rsidRDefault="005B70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CB4AD07" w14:textId="77777777" w:rsidR="005B701B" w:rsidRPr="00A961C4" w:rsidRDefault="005B701B" w:rsidP="00AB12F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1C54" w14:textId="5A1157F3" w:rsidR="005B701B" w:rsidRPr="00A961C4" w:rsidRDefault="005B701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6B2AFE9" w14:textId="3C6C8E78" w:rsidR="005B701B" w:rsidRPr="00A961C4" w:rsidRDefault="005B701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135EFB" w14:textId="77777777" w:rsidR="005B701B" w:rsidRPr="00A961C4" w:rsidRDefault="005B701B" w:rsidP="00AB12F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322E" w14:textId="77777777" w:rsidR="005B701B" w:rsidRPr="00A961C4" w:rsidRDefault="005B701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B6C0F"/>
    <w:multiLevelType w:val="hybridMultilevel"/>
    <w:tmpl w:val="70A03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0599"/>
    <w:rsid w:val="0000148B"/>
    <w:rsid w:val="00005D25"/>
    <w:rsid w:val="000060AC"/>
    <w:rsid w:val="000113BC"/>
    <w:rsid w:val="000136AF"/>
    <w:rsid w:val="00015AF6"/>
    <w:rsid w:val="00016392"/>
    <w:rsid w:val="000211B9"/>
    <w:rsid w:val="00027713"/>
    <w:rsid w:val="00035C79"/>
    <w:rsid w:val="00037450"/>
    <w:rsid w:val="000417C9"/>
    <w:rsid w:val="0004198D"/>
    <w:rsid w:val="00041B69"/>
    <w:rsid w:val="00046CD9"/>
    <w:rsid w:val="00054895"/>
    <w:rsid w:val="00055B5C"/>
    <w:rsid w:val="00055E6F"/>
    <w:rsid w:val="00056391"/>
    <w:rsid w:val="00056A05"/>
    <w:rsid w:val="00060CB3"/>
    <w:rsid w:val="00060FF9"/>
    <w:rsid w:val="000614BF"/>
    <w:rsid w:val="000615F8"/>
    <w:rsid w:val="000659E1"/>
    <w:rsid w:val="00075291"/>
    <w:rsid w:val="0007628B"/>
    <w:rsid w:val="00095A31"/>
    <w:rsid w:val="000B01AE"/>
    <w:rsid w:val="000B1FD2"/>
    <w:rsid w:val="000B491C"/>
    <w:rsid w:val="000D05EF"/>
    <w:rsid w:val="000D7C96"/>
    <w:rsid w:val="000E12B0"/>
    <w:rsid w:val="000F21C1"/>
    <w:rsid w:val="000F316E"/>
    <w:rsid w:val="000F3347"/>
    <w:rsid w:val="000F4599"/>
    <w:rsid w:val="00101D90"/>
    <w:rsid w:val="00104670"/>
    <w:rsid w:val="001052B6"/>
    <w:rsid w:val="0010745C"/>
    <w:rsid w:val="00113BD1"/>
    <w:rsid w:val="00122206"/>
    <w:rsid w:val="0013119C"/>
    <w:rsid w:val="00137D8B"/>
    <w:rsid w:val="00141D02"/>
    <w:rsid w:val="00143179"/>
    <w:rsid w:val="00143BF5"/>
    <w:rsid w:val="00155FDF"/>
    <w:rsid w:val="0015646E"/>
    <w:rsid w:val="001643C9"/>
    <w:rsid w:val="001647D7"/>
    <w:rsid w:val="00164E65"/>
    <w:rsid w:val="00165568"/>
    <w:rsid w:val="00165BEC"/>
    <w:rsid w:val="00166C2F"/>
    <w:rsid w:val="001711F7"/>
    <w:rsid w:val="001716C9"/>
    <w:rsid w:val="00173062"/>
    <w:rsid w:val="00173363"/>
    <w:rsid w:val="00173B94"/>
    <w:rsid w:val="00181FE4"/>
    <w:rsid w:val="00182C48"/>
    <w:rsid w:val="00183B3D"/>
    <w:rsid w:val="001854B4"/>
    <w:rsid w:val="001939E1"/>
    <w:rsid w:val="00195382"/>
    <w:rsid w:val="001A002F"/>
    <w:rsid w:val="001A3658"/>
    <w:rsid w:val="001A4815"/>
    <w:rsid w:val="001A5B7B"/>
    <w:rsid w:val="001A759A"/>
    <w:rsid w:val="001B1D21"/>
    <w:rsid w:val="001B43B0"/>
    <w:rsid w:val="001B4ADB"/>
    <w:rsid w:val="001B633C"/>
    <w:rsid w:val="001B7A5D"/>
    <w:rsid w:val="001C1AFC"/>
    <w:rsid w:val="001C2418"/>
    <w:rsid w:val="001C319D"/>
    <w:rsid w:val="001C5DD6"/>
    <w:rsid w:val="001C69C4"/>
    <w:rsid w:val="001D1894"/>
    <w:rsid w:val="001D2020"/>
    <w:rsid w:val="001E3590"/>
    <w:rsid w:val="001E59BC"/>
    <w:rsid w:val="001E7407"/>
    <w:rsid w:val="001F1AF4"/>
    <w:rsid w:val="001F36FC"/>
    <w:rsid w:val="00201309"/>
    <w:rsid w:val="00201D27"/>
    <w:rsid w:val="00202618"/>
    <w:rsid w:val="00202FCC"/>
    <w:rsid w:val="0021004B"/>
    <w:rsid w:val="0021380D"/>
    <w:rsid w:val="00215132"/>
    <w:rsid w:val="00217D73"/>
    <w:rsid w:val="00220B12"/>
    <w:rsid w:val="00220B8D"/>
    <w:rsid w:val="00225735"/>
    <w:rsid w:val="00240749"/>
    <w:rsid w:val="0024309E"/>
    <w:rsid w:val="002448DF"/>
    <w:rsid w:val="00247800"/>
    <w:rsid w:val="00250D88"/>
    <w:rsid w:val="00261050"/>
    <w:rsid w:val="00263298"/>
    <w:rsid w:val="00263820"/>
    <w:rsid w:val="00275197"/>
    <w:rsid w:val="00277931"/>
    <w:rsid w:val="00282FB7"/>
    <w:rsid w:val="00283245"/>
    <w:rsid w:val="00293B89"/>
    <w:rsid w:val="00296A2B"/>
    <w:rsid w:val="00296CF6"/>
    <w:rsid w:val="00297ECB"/>
    <w:rsid w:val="002A5B35"/>
    <w:rsid w:val="002B188B"/>
    <w:rsid w:val="002B200A"/>
    <w:rsid w:val="002B2F35"/>
    <w:rsid w:val="002B37AE"/>
    <w:rsid w:val="002B4EB9"/>
    <w:rsid w:val="002B5A30"/>
    <w:rsid w:val="002B75B7"/>
    <w:rsid w:val="002C1F9B"/>
    <w:rsid w:val="002D043A"/>
    <w:rsid w:val="002D395A"/>
    <w:rsid w:val="002E3230"/>
    <w:rsid w:val="002F5A80"/>
    <w:rsid w:val="00312764"/>
    <w:rsid w:val="003171C3"/>
    <w:rsid w:val="003232D2"/>
    <w:rsid w:val="003379B6"/>
    <w:rsid w:val="003411AA"/>
    <w:rsid w:val="003415D3"/>
    <w:rsid w:val="00350417"/>
    <w:rsid w:val="00350B02"/>
    <w:rsid w:val="0035153F"/>
    <w:rsid w:val="00352B0F"/>
    <w:rsid w:val="00362E7E"/>
    <w:rsid w:val="00372A10"/>
    <w:rsid w:val="00373874"/>
    <w:rsid w:val="003751CD"/>
    <w:rsid w:val="00375C6C"/>
    <w:rsid w:val="003819CA"/>
    <w:rsid w:val="00387A7A"/>
    <w:rsid w:val="00390FDE"/>
    <w:rsid w:val="0039186A"/>
    <w:rsid w:val="003A09B5"/>
    <w:rsid w:val="003A5372"/>
    <w:rsid w:val="003A7B3C"/>
    <w:rsid w:val="003B2AF4"/>
    <w:rsid w:val="003B4E3D"/>
    <w:rsid w:val="003B6DF1"/>
    <w:rsid w:val="003B72D5"/>
    <w:rsid w:val="003C5F2B"/>
    <w:rsid w:val="003D0BFE"/>
    <w:rsid w:val="003D0C56"/>
    <w:rsid w:val="003D5700"/>
    <w:rsid w:val="003E2423"/>
    <w:rsid w:val="003E3052"/>
    <w:rsid w:val="003E7E7C"/>
    <w:rsid w:val="003F2623"/>
    <w:rsid w:val="004027E9"/>
    <w:rsid w:val="00402A9B"/>
    <w:rsid w:val="00405579"/>
    <w:rsid w:val="00410B8E"/>
    <w:rsid w:val="004116CD"/>
    <w:rsid w:val="00416887"/>
    <w:rsid w:val="00421FC1"/>
    <w:rsid w:val="004229C7"/>
    <w:rsid w:val="00422DDD"/>
    <w:rsid w:val="004237AD"/>
    <w:rsid w:val="00424CA9"/>
    <w:rsid w:val="0043169F"/>
    <w:rsid w:val="00433491"/>
    <w:rsid w:val="00433FEA"/>
    <w:rsid w:val="00436785"/>
    <w:rsid w:val="00436BD5"/>
    <w:rsid w:val="00437CF1"/>
    <w:rsid w:val="00437E4B"/>
    <w:rsid w:val="0044291A"/>
    <w:rsid w:val="00446F31"/>
    <w:rsid w:val="004572CD"/>
    <w:rsid w:val="00460A70"/>
    <w:rsid w:val="00464070"/>
    <w:rsid w:val="00464730"/>
    <w:rsid w:val="00475C6C"/>
    <w:rsid w:val="0048196B"/>
    <w:rsid w:val="0048364F"/>
    <w:rsid w:val="00485250"/>
    <w:rsid w:val="00486D05"/>
    <w:rsid w:val="004965E6"/>
    <w:rsid w:val="00496F97"/>
    <w:rsid w:val="004A0971"/>
    <w:rsid w:val="004A254C"/>
    <w:rsid w:val="004B42E4"/>
    <w:rsid w:val="004C0F48"/>
    <w:rsid w:val="004C6E04"/>
    <w:rsid w:val="004C7C8C"/>
    <w:rsid w:val="004D20E0"/>
    <w:rsid w:val="004D32F2"/>
    <w:rsid w:val="004E190C"/>
    <w:rsid w:val="004E2A4A"/>
    <w:rsid w:val="004F0D23"/>
    <w:rsid w:val="004F1FAC"/>
    <w:rsid w:val="004F3488"/>
    <w:rsid w:val="0050342B"/>
    <w:rsid w:val="005108D3"/>
    <w:rsid w:val="00513414"/>
    <w:rsid w:val="00515775"/>
    <w:rsid w:val="00515CDE"/>
    <w:rsid w:val="00516B8D"/>
    <w:rsid w:val="00516DBD"/>
    <w:rsid w:val="00517789"/>
    <w:rsid w:val="00534658"/>
    <w:rsid w:val="00534E64"/>
    <w:rsid w:val="00537FBC"/>
    <w:rsid w:val="00543469"/>
    <w:rsid w:val="00545D52"/>
    <w:rsid w:val="0055195B"/>
    <w:rsid w:val="00551B54"/>
    <w:rsid w:val="00554FE7"/>
    <w:rsid w:val="00555498"/>
    <w:rsid w:val="00573F73"/>
    <w:rsid w:val="00576E70"/>
    <w:rsid w:val="00580B69"/>
    <w:rsid w:val="005824E8"/>
    <w:rsid w:val="00582540"/>
    <w:rsid w:val="00584811"/>
    <w:rsid w:val="005905F2"/>
    <w:rsid w:val="00593AA6"/>
    <w:rsid w:val="00594161"/>
    <w:rsid w:val="00594749"/>
    <w:rsid w:val="005972BD"/>
    <w:rsid w:val="005A0D92"/>
    <w:rsid w:val="005A2BEE"/>
    <w:rsid w:val="005A3661"/>
    <w:rsid w:val="005B3844"/>
    <w:rsid w:val="005B4067"/>
    <w:rsid w:val="005B701B"/>
    <w:rsid w:val="005C3F41"/>
    <w:rsid w:val="005C5CEE"/>
    <w:rsid w:val="005D386A"/>
    <w:rsid w:val="005D61DD"/>
    <w:rsid w:val="005D7538"/>
    <w:rsid w:val="005E152A"/>
    <w:rsid w:val="005F0088"/>
    <w:rsid w:val="005F11B1"/>
    <w:rsid w:val="005F34CC"/>
    <w:rsid w:val="005F6026"/>
    <w:rsid w:val="00600219"/>
    <w:rsid w:val="006027A7"/>
    <w:rsid w:val="00612F8A"/>
    <w:rsid w:val="006167FD"/>
    <w:rsid w:val="00620AA2"/>
    <w:rsid w:val="00621C41"/>
    <w:rsid w:val="006234D4"/>
    <w:rsid w:val="00623E52"/>
    <w:rsid w:val="00632F4D"/>
    <w:rsid w:val="00637C9E"/>
    <w:rsid w:val="00641DE5"/>
    <w:rsid w:val="00644333"/>
    <w:rsid w:val="00653495"/>
    <w:rsid w:val="00656540"/>
    <w:rsid w:val="00656F0C"/>
    <w:rsid w:val="00672088"/>
    <w:rsid w:val="00677CC2"/>
    <w:rsid w:val="00681F92"/>
    <w:rsid w:val="00682E5B"/>
    <w:rsid w:val="006842C2"/>
    <w:rsid w:val="00685F42"/>
    <w:rsid w:val="00687D0B"/>
    <w:rsid w:val="0069207B"/>
    <w:rsid w:val="006926A2"/>
    <w:rsid w:val="006A0A98"/>
    <w:rsid w:val="006A4B23"/>
    <w:rsid w:val="006A6843"/>
    <w:rsid w:val="006B00CC"/>
    <w:rsid w:val="006B1804"/>
    <w:rsid w:val="006B69BF"/>
    <w:rsid w:val="006B7F04"/>
    <w:rsid w:val="006C2874"/>
    <w:rsid w:val="006C7F8C"/>
    <w:rsid w:val="006D035D"/>
    <w:rsid w:val="006D2BBD"/>
    <w:rsid w:val="006D380D"/>
    <w:rsid w:val="006D45E2"/>
    <w:rsid w:val="006E0135"/>
    <w:rsid w:val="006E060A"/>
    <w:rsid w:val="006E303A"/>
    <w:rsid w:val="006E5410"/>
    <w:rsid w:val="006F1A3F"/>
    <w:rsid w:val="006F1B4E"/>
    <w:rsid w:val="006F7E19"/>
    <w:rsid w:val="00700B2C"/>
    <w:rsid w:val="007045CE"/>
    <w:rsid w:val="00705C84"/>
    <w:rsid w:val="00712D8D"/>
    <w:rsid w:val="00713084"/>
    <w:rsid w:val="007130A9"/>
    <w:rsid w:val="00713878"/>
    <w:rsid w:val="00714B26"/>
    <w:rsid w:val="007163FD"/>
    <w:rsid w:val="007207D7"/>
    <w:rsid w:val="007268CC"/>
    <w:rsid w:val="00731E00"/>
    <w:rsid w:val="00735BF7"/>
    <w:rsid w:val="00743CD4"/>
    <w:rsid w:val="007440B7"/>
    <w:rsid w:val="007443FF"/>
    <w:rsid w:val="00750658"/>
    <w:rsid w:val="0075068D"/>
    <w:rsid w:val="007634AD"/>
    <w:rsid w:val="007715C9"/>
    <w:rsid w:val="00774EDD"/>
    <w:rsid w:val="007757EC"/>
    <w:rsid w:val="00781062"/>
    <w:rsid w:val="00783B0F"/>
    <w:rsid w:val="00790C3A"/>
    <w:rsid w:val="007928A7"/>
    <w:rsid w:val="00793F68"/>
    <w:rsid w:val="007A0D3D"/>
    <w:rsid w:val="007A1CE3"/>
    <w:rsid w:val="007B23EB"/>
    <w:rsid w:val="007B30AA"/>
    <w:rsid w:val="007B42A6"/>
    <w:rsid w:val="007B5D56"/>
    <w:rsid w:val="007C04AB"/>
    <w:rsid w:val="007C7AD2"/>
    <w:rsid w:val="007D6DA3"/>
    <w:rsid w:val="007E2CCA"/>
    <w:rsid w:val="007E3B43"/>
    <w:rsid w:val="007E45FA"/>
    <w:rsid w:val="007E7D4A"/>
    <w:rsid w:val="007F6050"/>
    <w:rsid w:val="007F772A"/>
    <w:rsid w:val="008006CC"/>
    <w:rsid w:val="008017A4"/>
    <w:rsid w:val="00801BE2"/>
    <w:rsid w:val="00807F18"/>
    <w:rsid w:val="00812348"/>
    <w:rsid w:val="008148E9"/>
    <w:rsid w:val="00821EF0"/>
    <w:rsid w:val="00831E8D"/>
    <w:rsid w:val="0083663F"/>
    <w:rsid w:val="00844731"/>
    <w:rsid w:val="00845566"/>
    <w:rsid w:val="00846CB5"/>
    <w:rsid w:val="00853A5A"/>
    <w:rsid w:val="008555BD"/>
    <w:rsid w:val="00856A31"/>
    <w:rsid w:val="00857D6B"/>
    <w:rsid w:val="008754D0"/>
    <w:rsid w:val="00876322"/>
    <w:rsid w:val="00877D48"/>
    <w:rsid w:val="00880AFB"/>
    <w:rsid w:val="00881675"/>
    <w:rsid w:val="008830F0"/>
    <w:rsid w:val="00883781"/>
    <w:rsid w:val="00885570"/>
    <w:rsid w:val="008867ED"/>
    <w:rsid w:val="00890F26"/>
    <w:rsid w:val="008937B5"/>
    <w:rsid w:val="00893958"/>
    <w:rsid w:val="00896283"/>
    <w:rsid w:val="008A1692"/>
    <w:rsid w:val="008A2C36"/>
    <w:rsid w:val="008A2E77"/>
    <w:rsid w:val="008A6CD2"/>
    <w:rsid w:val="008B333C"/>
    <w:rsid w:val="008C4E35"/>
    <w:rsid w:val="008C6F6F"/>
    <w:rsid w:val="008D0EE0"/>
    <w:rsid w:val="008D3E94"/>
    <w:rsid w:val="008E66F2"/>
    <w:rsid w:val="008E7BBF"/>
    <w:rsid w:val="008F27B3"/>
    <w:rsid w:val="008F4A9C"/>
    <w:rsid w:val="008F4F1C"/>
    <w:rsid w:val="008F77C4"/>
    <w:rsid w:val="00904CFD"/>
    <w:rsid w:val="009103F3"/>
    <w:rsid w:val="00932377"/>
    <w:rsid w:val="00933D05"/>
    <w:rsid w:val="00933D7F"/>
    <w:rsid w:val="009361BB"/>
    <w:rsid w:val="00943221"/>
    <w:rsid w:val="00957F44"/>
    <w:rsid w:val="009601A4"/>
    <w:rsid w:val="0096145B"/>
    <w:rsid w:val="00961C89"/>
    <w:rsid w:val="00961D8D"/>
    <w:rsid w:val="00967042"/>
    <w:rsid w:val="0097217A"/>
    <w:rsid w:val="009731EB"/>
    <w:rsid w:val="00980B13"/>
    <w:rsid w:val="0098255A"/>
    <w:rsid w:val="0098411E"/>
    <w:rsid w:val="009845BE"/>
    <w:rsid w:val="00984F06"/>
    <w:rsid w:val="00991867"/>
    <w:rsid w:val="009927EB"/>
    <w:rsid w:val="0099342B"/>
    <w:rsid w:val="00993B67"/>
    <w:rsid w:val="009969AD"/>
    <w:rsid w:val="009969C9"/>
    <w:rsid w:val="009A3FFA"/>
    <w:rsid w:val="009B3E7D"/>
    <w:rsid w:val="009B67B7"/>
    <w:rsid w:val="009D0A78"/>
    <w:rsid w:val="009D0C00"/>
    <w:rsid w:val="009E07E9"/>
    <w:rsid w:val="009E186E"/>
    <w:rsid w:val="009F7BD0"/>
    <w:rsid w:val="00A004D9"/>
    <w:rsid w:val="00A048FF"/>
    <w:rsid w:val="00A10775"/>
    <w:rsid w:val="00A13EDB"/>
    <w:rsid w:val="00A16F0D"/>
    <w:rsid w:val="00A2064F"/>
    <w:rsid w:val="00A231E2"/>
    <w:rsid w:val="00A23325"/>
    <w:rsid w:val="00A3044C"/>
    <w:rsid w:val="00A31531"/>
    <w:rsid w:val="00A3162F"/>
    <w:rsid w:val="00A33E38"/>
    <w:rsid w:val="00A356EA"/>
    <w:rsid w:val="00A36C48"/>
    <w:rsid w:val="00A37750"/>
    <w:rsid w:val="00A41E0B"/>
    <w:rsid w:val="00A4229B"/>
    <w:rsid w:val="00A47101"/>
    <w:rsid w:val="00A53937"/>
    <w:rsid w:val="00A553B8"/>
    <w:rsid w:val="00A55631"/>
    <w:rsid w:val="00A562CA"/>
    <w:rsid w:val="00A64912"/>
    <w:rsid w:val="00A70A74"/>
    <w:rsid w:val="00A716D8"/>
    <w:rsid w:val="00A80AB5"/>
    <w:rsid w:val="00A97D6F"/>
    <w:rsid w:val="00AA3795"/>
    <w:rsid w:val="00AB12F2"/>
    <w:rsid w:val="00AC1E75"/>
    <w:rsid w:val="00AC259F"/>
    <w:rsid w:val="00AC3DA9"/>
    <w:rsid w:val="00AC6865"/>
    <w:rsid w:val="00AD454B"/>
    <w:rsid w:val="00AD5641"/>
    <w:rsid w:val="00AE1088"/>
    <w:rsid w:val="00AE537C"/>
    <w:rsid w:val="00AF14BC"/>
    <w:rsid w:val="00AF1BA4"/>
    <w:rsid w:val="00AF2F5F"/>
    <w:rsid w:val="00AF7E19"/>
    <w:rsid w:val="00B003BE"/>
    <w:rsid w:val="00B032D8"/>
    <w:rsid w:val="00B04E9F"/>
    <w:rsid w:val="00B15086"/>
    <w:rsid w:val="00B2216E"/>
    <w:rsid w:val="00B3289E"/>
    <w:rsid w:val="00B32BE2"/>
    <w:rsid w:val="00B33B3C"/>
    <w:rsid w:val="00B41931"/>
    <w:rsid w:val="00B4392B"/>
    <w:rsid w:val="00B47A18"/>
    <w:rsid w:val="00B6382D"/>
    <w:rsid w:val="00B72468"/>
    <w:rsid w:val="00B80421"/>
    <w:rsid w:val="00B82A40"/>
    <w:rsid w:val="00B86561"/>
    <w:rsid w:val="00B87BC3"/>
    <w:rsid w:val="00B91E6A"/>
    <w:rsid w:val="00B92373"/>
    <w:rsid w:val="00B92576"/>
    <w:rsid w:val="00B9367A"/>
    <w:rsid w:val="00B940CA"/>
    <w:rsid w:val="00B9520E"/>
    <w:rsid w:val="00BA2DAE"/>
    <w:rsid w:val="00BA5026"/>
    <w:rsid w:val="00BA6D77"/>
    <w:rsid w:val="00BB0D68"/>
    <w:rsid w:val="00BB40BF"/>
    <w:rsid w:val="00BC0CD1"/>
    <w:rsid w:val="00BC3760"/>
    <w:rsid w:val="00BC4A59"/>
    <w:rsid w:val="00BC777E"/>
    <w:rsid w:val="00BD37FD"/>
    <w:rsid w:val="00BD4331"/>
    <w:rsid w:val="00BE2973"/>
    <w:rsid w:val="00BE719A"/>
    <w:rsid w:val="00BE720A"/>
    <w:rsid w:val="00BF0461"/>
    <w:rsid w:val="00BF4944"/>
    <w:rsid w:val="00BF4C5C"/>
    <w:rsid w:val="00BF56D4"/>
    <w:rsid w:val="00C04409"/>
    <w:rsid w:val="00C0637D"/>
    <w:rsid w:val="00C06386"/>
    <w:rsid w:val="00C067E5"/>
    <w:rsid w:val="00C14B7B"/>
    <w:rsid w:val="00C15C8B"/>
    <w:rsid w:val="00C164CA"/>
    <w:rsid w:val="00C16ACD"/>
    <w:rsid w:val="00C176CF"/>
    <w:rsid w:val="00C24EE9"/>
    <w:rsid w:val="00C31EE3"/>
    <w:rsid w:val="00C37FE8"/>
    <w:rsid w:val="00C42BF8"/>
    <w:rsid w:val="00C44B9B"/>
    <w:rsid w:val="00C460AE"/>
    <w:rsid w:val="00C4732B"/>
    <w:rsid w:val="00C50043"/>
    <w:rsid w:val="00C52B43"/>
    <w:rsid w:val="00C54E84"/>
    <w:rsid w:val="00C5740B"/>
    <w:rsid w:val="00C57BD8"/>
    <w:rsid w:val="00C60AF2"/>
    <w:rsid w:val="00C65503"/>
    <w:rsid w:val="00C7103C"/>
    <w:rsid w:val="00C7573B"/>
    <w:rsid w:val="00C76CF3"/>
    <w:rsid w:val="00C820A5"/>
    <w:rsid w:val="00C827E3"/>
    <w:rsid w:val="00C871BA"/>
    <w:rsid w:val="00C93D55"/>
    <w:rsid w:val="00C93E74"/>
    <w:rsid w:val="00C958F7"/>
    <w:rsid w:val="00C95D30"/>
    <w:rsid w:val="00C96210"/>
    <w:rsid w:val="00CA4E79"/>
    <w:rsid w:val="00CA556C"/>
    <w:rsid w:val="00CB1E92"/>
    <w:rsid w:val="00CB235A"/>
    <w:rsid w:val="00CB54E8"/>
    <w:rsid w:val="00CC0F7A"/>
    <w:rsid w:val="00CC6D18"/>
    <w:rsid w:val="00CD191B"/>
    <w:rsid w:val="00CD4ADD"/>
    <w:rsid w:val="00CE0F29"/>
    <w:rsid w:val="00CE1E31"/>
    <w:rsid w:val="00CE1E5A"/>
    <w:rsid w:val="00CE4353"/>
    <w:rsid w:val="00CF0BB2"/>
    <w:rsid w:val="00CF2338"/>
    <w:rsid w:val="00CF3E50"/>
    <w:rsid w:val="00CF751D"/>
    <w:rsid w:val="00D00EAA"/>
    <w:rsid w:val="00D0439E"/>
    <w:rsid w:val="00D11D2A"/>
    <w:rsid w:val="00D13441"/>
    <w:rsid w:val="00D22F2E"/>
    <w:rsid w:val="00D233B1"/>
    <w:rsid w:val="00D243A3"/>
    <w:rsid w:val="00D26F57"/>
    <w:rsid w:val="00D270E8"/>
    <w:rsid w:val="00D33E55"/>
    <w:rsid w:val="00D34636"/>
    <w:rsid w:val="00D401F1"/>
    <w:rsid w:val="00D42777"/>
    <w:rsid w:val="00D469E0"/>
    <w:rsid w:val="00D477C3"/>
    <w:rsid w:val="00D478B2"/>
    <w:rsid w:val="00D50E68"/>
    <w:rsid w:val="00D52EFE"/>
    <w:rsid w:val="00D53E7B"/>
    <w:rsid w:val="00D5517D"/>
    <w:rsid w:val="00D63EF6"/>
    <w:rsid w:val="00D70DFB"/>
    <w:rsid w:val="00D72F21"/>
    <w:rsid w:val="00D73029"/>
    <w:rsid w:val="00D74154"/>
    <w:rsid w:val="00D75846"/>
    <w:rsid w:val="00D766DF"/>
    <w:rsid w:val="00D82C94"/>
    <w:rsid w:val="00D90599"/>
    <w:rsid w:val="00D92719"/>
    <w:rsid w:val="00D94C06"/>
    <w:rsid w:val="00DB24D8"/>
    <w:rsid w:val="00DB323F"/>
    <w:rsid w:val="00DC015F"/>
    <w:rsid w:val="00DC1E88"/>
    <w:rsid w:val="00DD0F57"/>
    <w:rsid w:val="00DE2002"/>
    <w:rsid w:val="00DE5776"/>
    <w:rsid w:val="00DF7533"/>
    <w:rsid w:val="00DF7AE9"/>
    <w:rsid w:val="00E05704"/>
    <w:rsid w:val="00E10411"/>
    <w:rsid w:val="00E13DF8"/>
    <w:rsid w:val="00E20309"/>
    <w:rsid w:val="00E24D66"/>
    <w:rsid w:val="00E300DF"/>
    <w:rsid w:val="00E33180"/>
    <w:rsid w:val="00E37760"/>
    <w:rsid w:val="00E377DF"/>
    <w:rsid w:val="00E43412"/>
    <w:rsid w:val="00E54292"/>
    <w:rsid w:val="00E56187"/>
    <w:rsid w:val="00E65239"/>
    <w:rsid w:val="00E66CED"/>
    <w:rsid w:val="00E707BC"/>
    <w:rsid w:val="00E70F94"/>
    <w:rsid w:val="00E74DC7"/>
    <w:rsid w:val="00E77040"/>
    <w:rsid w:val="00E817DA"/>
    <w:rsid w:val="00E8208E"/>
    <w:rsid w:val="00E84ECA"/>
    <w:rsid w:val="00E87699"/>
    <w:rsid w:val="00E92992"/>
    <w:rsid w:val="00E93B40"/>
    <w:rsid w:val="00E947C6"/>
    <w:rsid w:val="00EA6360"/>
    <w:rsid w:val="00EB34FF"/>
    <w:rsid w:val="00EB510C"/>
    <w:rsid w:val="00ED00F1"/>
    <w:rsid w:val="00ED012E"/>
    <w:rsid w:val="00ED1722"/>
    <w:rsid w:val="00ED3601"/>
    <w:rsid w:val="00ED492F"/>
    <w:rsid w:val="00EE3E36"/>
    <w:rsid w:val="00EE4635"/>
    <w:rsid w:val="00EF2E3A"/>
    <w:rsid w:val="00EF6EC5"/>
    <w:rsid w:val="00F047E2"/>
    <w:rsid w:val="00F078DC"/>
    <w:rsid w:val="00F10519"/>
    <w:rsid w:val="00F12B21"/>
    <w:rsid w:val="00F13E86"/>
    <w:rsid w:val="00F17623"/>
    <w:rsid w:val="00F17B00"/>
    <w:rsid w:val="00F21572"/>
    <w:rsid w:val="00F23CD8"/>
    <w:rsid w:val="00F3023C"/>
    <w:rsid w:val="00F5517D"/>
    <w:rsid w:val="00F55811"/>
    <w:rsid w:val="00F57946"/>
    <w:rsid w:val="00F65DD2"/>
    <w:rsid w:val="00F677A9"/>
    <w:rsid w:val="00F6783D"/>
    <w:rsid w:val="00F73D39"/>
    <w:rsid w:val="00F80B13"/>
    <w:rsid w:val="00F84CF5"/>
    <w:rsid w:val="00F92D35"/>
    <w:rsid w:val="00FA420B"/>
    <w:rsid w:val="00FA6899"/>
    <w:rsid w:val="00FA797D"/>
    <w:rsid w:val="00FC0D25"/>
    <w:rsid w:val="00FD018F"/>
    <w:rsid w:val="00FD18D0"/>
    <w:rsid w:val="00FD1E13"/>
    <w:rsid w:val="00FD322D"/>
    <w:rsid w:val="00FD7EB1"/>
    <w:rsid w:val="00FE1D44"/>
    <w:rsid w:val="00FE41C9"/>
    <w:rsid w:val="00FE7F93"/>
    <w:rsid w:val="00FF3945"/>
    <w:rsid w:val="00FF5691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67311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2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F2E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F2E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F2E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F2E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F2E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F2E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F2E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F2E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F2E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F2E"/>
  </w:style>
  <w:style w:type="paragraph" w:customStyle="1" w:styleId="OPCParaBase">
    <w:name w:val="OPCParaBase"/>
    <w:qFormat/>
    <w:rsid w:val="00D22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2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2F2E"/>
  </w:style>
  <w:style w:type="paragraph" w:customStyle="1" w:styleId="Blocks">
    <w:name w:val="Blocks"/>
    <w:aliases w:val="bb"/>
    <w:basedOn w:val="OPCParaBase"/>
    <w:qFormat/>
    <w:rsid w:val="00D22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F2E"/>
    <w:rPr>
      <w:i/>
    </w:rPr>
  </w:style>
  <w:style w:type="paragraph" w:customStyle="1" w:styleId="BoxList">
    <w:name w:val="BoxList"/>
    <w:aliases w:val="bl"/>
    <w:basedOn w:val="BoxText"/>
    <w:qFormat/>
    <w:rsid w:val="00D22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F2E"/>
    <w:pPr>
      <w:ind w:left="1985" w:hanging="851"/>
    </w:pPr>
  </w:style>
  <w:style w:type="character" w:customStyle="1" w:styleId="CharAmPartNo">
    <w:name w:val="CharAmPartNo"/>
    <w:basedOn w:val="OPCCharBase"/>
    <w:qFormat/>
    <w:rsid w:val="00D22F2E"/>
  </w:style>
  <w:style w:type="character" w:customStyle="1" w:styleId="CharAmPartText">
    <w:name w:val="CharAmPartText"/>
    <w:basedOn w:val="OPCCharBase"/>
    <w:qFormat/>
    <w:rsid w:val="00D22F2E"/>
  </w:style>
  <w:style w:type="character" w:customStyle="1" w:styleId="CharAmSchNo">
    <w:name w:val="CharAmSchNo"/>
    <w:basedOn w:val="OPCCharBase"/>
    <w:qFormat/>
    <w:rsid w:val="00D22F2E"/>
  </w:style>
  <w:style w:type="character" w:customStyle="1" w:styleId="CharAmSchText">
    <w:name w:val="CharAmSchText"/>
    <w:basedOn w:val="OPCCharBase"/>
    <w:qFormat/>
    <w:rsid w:val="00D22F2E"/>
  </w:style>
  <w:style w:type="character" w:customStyle="1" w:styleId="CharBoldItalic">
    <w:name w:val="CharBoldItalic"/>
    <w:basedOn w:val="OPCCharBase"/>
    <w:uiPriority w:val="1"/>
    <w:qFormat/>
    <w:rsid w:val="00D22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2F2E"/>
  </w:style>
  <w:style w:type="character" w:customStyle="1" w:styleId="CharChapText">
    <w:name w:val="CharChapText"/>
    <w:basedOn w:val="OPCCharBase"/>
    <w:uiPriority w:val="1"/>
    <w:qFormat/>
    <w:rsid w:val="00D22F2E"/>
  </w:style>
  <w:style w:type="character" w:customStyle="1" w:styleId="CharDivNo">
    <w:name w:val="CharDivNo"/>
    <w:basedOn w:val="OPCCharBase"/>
    <w:uiPriority w:val="1"/>
    <w:qFormat/>
    <w:rsid w:val="00D22F2E"/>
  </w:style>
  <w:style w:type="character" w:customStyle="1" w:styleId="CharDivText">
    <w:name w:val="CharDivText"/>
    <w:basedOn w:val="OPCCharBase"/>
    <w:uiPriority w:val="1"/>
    <w:qFormat/>
    <w:rsid w:val="00D22F2E"/>
  </w:style>
  <w:style w:type="character" w:customStyle="1" w:styleId="CharItalic">
    <w:name w:val="CharItalic"/>
    <w:basedOn w:val="OPCCharBase"/>
    <w:uiPriority w:val="1"/>
    <w:qFormat/>
    <w:rsid w:val="00D22F2E"/>
    <w:rPr>
      <w:i/>
    </w:rPr>
  </w:style>
  <w:style w:type="character" w:customStyle="1" w:styleId="CharPartNo">
    <w:name w:val="CharPartNo"/>
    <w:basedOn w:val="OPCCharBase"/>
    <w:uiPriority w:val="1"/>
    <w:qFormat/>
    <w:rsid w:val="00D22F2E"/>
  </w:style>
  <w:style w:type="character" w:customStyle="1" w:styleId="CharPartText">
    <w:name w:val="CharPartText"/>
    <w:basedOn w:val="OPCCharBase"/>
    <w:uiPriority w:val="1"/>
    <w:qFormat/>
    <w:rsid w:val="00D22F2E"/>
  </w:style>
  <w:style w:type="character" w:customStyle="1" w:styleId="CharSectno">
    <w:name w:val="CharSectno"/>
    <w:basedOn w:val="OPCCharBase"/>
    <w:qFormat/>
    <w:rsid w:val="00D22F2E"/>
  </w:style>
  <w:style w:type="character" w:customStyle="1" w:styleId="CharSubdNo">
    <w:name w:val="CharSubdNo"/>
    <w:basedOn w:val="OPCCharBase"/>
    <w:uiPriority w:val="1"/>
    <w:qFormat/>
    <w:rsid w:val="00D22F2E"/>
  </w:style>
  <w:style w:type="character" w:customStyle="1" w:styleId="CharSubdText">
    <w:name w:val="CharSubdText"/>
    <w:basedOn w:val="OPCCharBase"/>
    <w:uiPriority w:val="1"/>
    <w:qFormat/>
    <w:rsid w:val="00D22F2E"/>
  </w:style>
  <w:style w:type="paragraph" w:customStyle="1" w:styleId="CTA--">
    <w:name w:val="CTA --"/>
    <w:basedOn w:val="OPCParaBase"/>
    <w:next w:val="Normal"/>
    <w:rsid w:val="00D22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22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2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2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2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2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F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22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22F2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2F2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F2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22F2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F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2F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F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F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2F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F2E"/>
    <w:rPr>
      <w:sz w:val="16"/>
    </w:rPr>
  </w:style>
  <w:style w:type="table" w:customStyle="1" w:styleId="CFlag">
    <w:name w:val="CFlag"/>
    <w:basedOn w:val="TableNormal"/>
    <w:uiPriority w:val="99"/>
    <w:rsid w:val="00D22F2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22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F2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2F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2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2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2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2F2E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2F2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2F2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2F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2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2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F2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2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2F2E"/>
  </w:style>
  <w:style w:type="character" w:customStyle="1" w:styleId="CharSubPartNoCASA">
    <w:name w:val="CharSubPartNo(CASA)"/>
    <w:basedOn w:val="OPCCharBase"/>
    <w:uiPriority w:val="1"/>
    <w:rsid w:val="00D22F2E"/>
  </w:style>
  <w:style w:type="paragraph" w:customStyle="1" w:styleId="ENoteTTIndentHeadingSub">
    <w:name w:val="ENoteTTIndentHeadingSub"/>
    <w:aliases w:val="enTTHis"/>
    <w:basedOn w:val="OPCParaBase"/>
    <w:rsid w:val="00D22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F2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22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22F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F2E"/>
    <w:rPr>
      <w:sz w:val="22"/>
    </w:rPr>
  </w:style>
  <w:style w:type="paragraph" w:customStyle="1" w:styleId="SOTextNote">
    <w:name w:val="SO TextNote"/>
    <w:aliases w:val="sont"/>
    <w:basedOn w:val="SOText"/>
    <w:qFormat/>
    <w:rsid w:val="00D22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F2E"/>
    <w:rPr>
      <w:sz w:val="22"/>
    </w:rPr>
  </w:style>
  <w:style w:type="paragraph" w:customStyle="1" w:styleId="FileName">
    <w:name w:val="FileName"/>
    <w:basedOn w:val="Normal"/>
    <w:rsid w:val="00D22F2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F2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22F2E"/>
  </w:style>
  <w:style w:type="numbering" w:styleId="111111">
    <w:name w:val="Outline List 2"/>
    <w:basedOn w:val="NoList"/>
    <w:uiPriority w:val="99"/>
    <w:semiHidden/>
    <w:unhideWhenUsed/>
    <w:rsid w:val="00D22F2E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22F2E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22F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F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F2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F2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F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F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F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D22F2E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2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2F2E"/>
  </w:style>
  <w:style w:type="paragraph" w:styleId="BlockText">
    <w:name w:val="Block Text"/>
    <w:basedOn w:val="Normal"/>
    <w:uiPriority w:val="99"/>
    <w:semiHidden/>
    <w:unhideWhenUsed/>
    <w:rsid w:val="00D22F2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22F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2F2E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2F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2F2E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2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F2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2F2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2F2E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2F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2F2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2F2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2F2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2F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2F2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2F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2F2E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22F2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22F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2F2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2F2E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2F2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F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F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F2E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2F2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2F2E"/>
  </w:style>
  <w:style w:type="character" w:customStyle="1" w:styleId="DateChar">
    <w:name w:val="Date Char"/>
    <w:basedOn w:val="DefaultParagraphFont"/>
    <w:link w:val="Date"/>
    <w:uiPriority w:val="99"/>
    <w:semiHidden/>
    <w:rsid w:val="00D22F2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2F2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2F2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2F2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2F2E"/>
    <w:rPr>
      <w:sz w:val="22"/>
    </w:rPr>
  </w:style>
  <w:style w:type="character" w:styleId="Emphasis">
    <w:name w:val="Emphasis"/>
    <w:basedOn w:val="DefaultParagraphFont"/>
    <w:uiPriority w:val="20"/>
    <w:qFormat/>
    <w:rsid w:val="00D22F2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22F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F2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F2E"/>
  </w:style>
  <w:style w:type="paragraph" w:styleId="EnvelopeAddress">
    <w:name w:val="envelope address"/>
    <w:basedOn w:val="Normal"/>
    <w:uiPriority w:val="99"/>
    <w:semiHidden/>
    <w:unhideWhenUsed/>
    <w:rsid w:val="00D22F2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2F2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2F2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22F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F2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F2E"/>
  </w:style>
  <w:style w:type="table" w:styleId="GridTable1Light">
    <w:name w:val="Grid Table 1 Light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2F2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2F2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2F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2F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2F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2F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2F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2F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2F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2F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2F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2F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2F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2F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2F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2F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2F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22F2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D22F2E"/>
  </w:style>
  <w:style w:type="paragraph" w:styleId="HTMLAddress">
    <w:name w:val="HTML Address"/>
    <w:basedOn w:val="Normal"/>
    <w:link w:val="HTMLAddressChar"/>
    <w:uiPriority w:val="99"/>
    <w:semiHidden/>
    <w:unhideWhenUsed/>
    <w:rsid w:val="00D22F2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2F2E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D22F2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22F2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22F2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2F2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2F2E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F2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D22F2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22F2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22F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22F2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2F2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2F2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2F2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2F2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2F2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2F2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2F2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2F2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2F2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2F2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22F2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F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F2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22F2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2F2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2F2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2F2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2F2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2F2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2F2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2F2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2F2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2F2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D22F2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2F2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2F2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2F2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2F2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22F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2F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2F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2F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2F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2F2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2F2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2F2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2F2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2F2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22F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2F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2F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2F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2F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22F2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2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2F2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2F2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2F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2F2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2F2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2F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2F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2F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2F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2F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2F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2F2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2F2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2F2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2F2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2F2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2F2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2F2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22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2F2E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2F2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2F2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2F2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2F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2F2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2F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22F2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2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2F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22F2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22F2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2F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2F2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2F2E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22F2E"/>
  </w:style>
  <w:style w:type="character" w:styleId="PlaceholderText">
    <w:name w:val="Placeholder Text"/>
    <w:basedOn w:val="DefaultParagraphFont"/>
    <w:uiPriority w:val="99"/>
    <w:semiHidden/>
    <w:rsid w:val="00D22F2E"/>
    <w:rPr>
      <w:color w:val="808080"/>
    </w:rPr>
  </w:style>
  <w:style w:type="table" w:styleId="PlainTable1">
    <w:name w:val="Plain Table 1"/>
    <w:basedOn w:val="TableNormal"/>
    <w:uiPriority w:val="41"/>
    <w:rsid w:val="00D22F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2F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2F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2F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2F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2F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F2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22F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F2E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22F2E"/>
  </w:style>
  <w:style w:type="character" w:customStyle="1" w:styleId="SalutationChar">
    <w:name w:val="Salutation Char"/>
    <w:basedOn w:val="DefaultParagraphFont"/>
    <w:link w:val="Salutation"/>
    <w:uiPriority w:val="99"/>
    <w:rsid w:val="00D22F2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2F2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2F2E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22F2E"/>
    <w:rPr>
      <w:u w:val="dotted"/>
    </w:rPr>
  </w:style>
  <w:style w:type="character" w:styleId="Strong">
    <w:name w:val="Strong"/>
    <w:basedOn w:val="DefaultParagraphFont"/>
    <w:uiPriority w:val="22"/>
    <w:qFormat/>
    <w:rsid w:val="00D22F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F2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2F2E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22F2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22F2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22F2E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2F2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2F2E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2F2E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2F2E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2F2E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2F2E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2F2E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2F2E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2F2E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2F2E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2F2E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2F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2F2E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2F2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2F2E"/>
  </w:style>
  <w:style w:type="table" w:styleId="TableProfessional">
    <w:name w:val="Table Professional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2F2E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2F2E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2F2E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2F2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2F2E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2F2E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2F2E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F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22F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F2E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2F2E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FA6899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4C0F48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F5581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5581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581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5581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558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E3B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3B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3B4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9.xml"/><Relationship Id="rId35" Type="http://schemas.openxmlformats.org/officeDocument/2006/relationships/header" Target="header1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1422</Words>
  <Characters>7143</Characters>
  <Application>Microsoft Office Word</Application>
  <DocSecurity>0</DocSecurity>
  <PresentationFormat/>
  <Lines>204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2024-08-09T08:29:00Z</cp:lastPrinted>
  <dcterms:created xsi:type="dcterms:W3CDTF">2024-08-12T04:24:00Z</dcterms:created>
  <dcterms:modified xsi:type="dcterms:W3CDTF">2024-08-26T03:52:00Z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Public Service Amendment Act (No. 2) 2024</vt:lpwstr>
  </property>
  <property fmtid="{D5CDD505-2E9C-101B-9397-08002B2CF9AE}" pid="3" name="ActNo">
    <vt:lpwstr>No. 76,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NEW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OPC8659</vt:lpwstr>
  </property>
  <property fmtid="{D5CDD505-2E9C-101B-9397-08002B2CF9AE}" pid="10" name="Header">
    <vt:lpwstr>Clause</vt:lpwstr>
  </property>
  <property fmtid="{D5CDD505-2E9C-101B-9397-08002B2CF9AE}" pid="11" name="MSIP_Label_234ea0fa-41da-4eb0-b95e-07c328641c0b_Enabled">
    <vt:lpwstr>true</vt:lpwstr>
  </property>
  <property fmtid="{D5CDD505-2E9C-101B-9397-08002B2CF9AE}" pid="12" name="MSIP_Label_234ea0fa-41da-4eb0-b95e-07c328641c0b_SetDate">
    <vt:lpwstr>2024-08-22T06:39:39Z</vt:lpwstr>
  </property>
  <property fmtid="{D5CDD505-2E9C-101B-9397-08002B2CF9AE}" pid="13" name="MSIP_Label_234ea0fa-41da-4eb0-b95e-07c328641c0b_Method">
    <vt:lpwstr>Standard</vt:lpwstr>
  </property>
  <property fmtid="{D5CDD505-2E9C-101B-9397-08002B2CF9AE}" pid="14" name="MSIP_Label_234ea0fa-41da-4eb0-b95e-07c328641c0b_Name">
    <vt:lpwstr>BLANK</vt:lpwstr>
  </property>
  <property fmtid="{D5CDD505-2E9C-101B-9397-08002B2CF9AE}" pid="15" name="MSIP_Label_234ea0fa-41da-4eb0-b95e-07c328641c0b_SiteId">
    <vt:lpwstr>f6214c15-3a99-47d1-b862-c9648e927316</vt:lpwstr>
  </property>
  <property fmtid="{D5CDD505-2E9C-101B-9397-08002B2CF9AE}" pid="16" name="MSIP_Label_234ea0fa-41da-4eb0-b95e-07c328641c0b_ActionId">
    <vt:lpwstr>91b3d25d-da7d-4c7a-8fe5-4b05aedf1ce9</vt:lpwstr>
  </property>
  <property fmtid="{D5CDD505-2E9C-101B-9397-08002B2CF9AE}" pid="17" name="MSIP_Label_234ea0fa-41da-4eb0-b95e-07c328641c0b_ContentBits">
    <vt:lpwstr>0</vt:lpwstr>
  </property>
</Properties>
</file>