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3C9D" w14:textId="5A188787" w:rsidR="007203BE" w:rsidRDefault="007203BE" w:rsidP="007203BE">
      <w:r>
        <w:object w:dxaOrig="2146" w:dyaOrig="1561" w14:anchorId="748E6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91285943" r:id="rId8"/>
        </w:object>
      </w:r>
    </w:p>
    <w:p w14:paraId="74DD93DD" w14:textId="77777777" w:rsidR="007203BE" w:rsidRDefault="007203BE" w:rsidP="007203BE"/>
    <w:p w14:paraId="1C4FA584" w14:textId="77777777" w:rsidR="007203BE" w:rsidRDefault="007203BE" w:rsidP="007203BE"/>
    <w:p w14:paraId="0AF56910" w14:textId="77777777" w:rsidR="007203BE" w:rsidRDefault="007203BE" w:rsidP="007203BE"/>
    <w:p w14:paraId="45F92EDA" w14:textId="77777777" w:rsidR="007203BE" w:rsidRDefault="007203BE" w:rsidP="007203BE"/>
    <w:p w14:paraId="66DF497F" w14:textId="77777777" w:rsidR="007203BE" w:rsidRDefault="007203BE" w:rsidP="007203BE"/>
    <w:p w14:paraId="1F65E024" w14:textId="77777777" w:rsidR="007203BE" w:rsidRDefault="007203BE" w:rsidP="007203BE"/>
    <w:p w14:paraId="5E4C3DFC" w14:textId="5F220E77" w:rsidR="0048364F" w:rsidRPr="004E46BD" w:rsidRDefault="007203BE" w:rsidP="007203BE">
      <w:pPr>
        <w:pStyle w:val="ShortT"/>
      </w:pPr>
      <w:r>
        <w:t>Australian Naval Nuclear Power Safety (Transitional Provisions) Act 2024</w:t>
      </w:r>
    </w:p>
    <w:p w14:paraId="6540508E" w14:textId="707E3214" w:rsidR="007B5F9C" w:rsidRDefault="007B5F9C" w:rsidP="007203BE">
      <w:pPr>
        <w:pStyle w:val="Actno"/>
        <w:spacing w:before="400"/>
      </w:pPr>
      <w:r>
        <w:t>No.</w:t>
      </w:r>
      <w:r w:rsidR="00AF3DDD">
        <w:t xml:space="preserve"> 92</w:t>
      </w:r>
      <w:r>
        <w:t>, 2024</w:t>
      </w:r>
    </w:p>
    <w:p w14:paraId="555599C6" w14:textId="4ADB9718" w:rsidR="0048364F" w:rsidRPr="004E46BD" w:rsidRDefault="0048364F" w:rsidP="0048364F"/>
    <w:p w14:paraId="566CE982" w14:textId="77777777" w:rsidR="007B5F9C" w:rsidRDefault="007B5F9C" w:rsidP="007B5F9C">
      <w:pPr>
        <w:rPr>
          <w:lang w:eastAsia="en-AU"/>
        </w:rPr>
      </w:pPr>
    </w:p>
    <w:p w14:paraId="24F76D0C" w14:textId="7C5B5230" w:rsidR="0048364F" w:rsidRPr="004E46BD" w:rsidRDefault="0048364F" w:rsidP="0048364F"/>
    <w:p w14:paraId="431F2EB7" w14:textId="77777777" w:rsidR="0048364F" w:rsidRPr="004E46BD" w:rsidRDefault="0048364F" w:rsidP="0048364F"/>
    <w:p w14:paraId="1E4FF5A7" w14:textId="77777777" w:rsidR="0048364F" w:rsidRPr="004E46BD" w:rsidRDefault="0048364F" w:rsidP="0048364F"/>
    <w:p w14:paraId="7DDAE28A" w14:textId="77777777" w:rsidR="007203BE" w:rsidRDefault="007203BE" w:rsidP="007203BE">
      <w:pPr>
        <w:pStyle w:val="LongT"/>
      </w:pPr>
      <w:r>
        <w:t xml:space="preserve">An Act to deal with transitional matters relating to the enactment of the </w:t>
      </w:r>
      <w:r w:rsidRPr="007203BE">
        <w:rPr>
          <w:i/>
        </w:rPr>
        <w:t>Australian Naval Nuclear Power Safety Act 2024</w:t>
      </w:r>
      <w:r>
        <w:t>, and for related purposes</w:t>
      </w:r>
    </w:p>
    <w:p w14:paraId="349D62FD" w14:textId="3DA1A8F0" w:rsidR="0048364F" w:rsidRPr="002C3089" w:rsidRDefault="0048364F" w:rsidP="0048364F">
      <w:pPr>
        <w:pStyle w:val="Header"/>
        <w:tabs>
          <w:tab w:val="clear" w:pos="4150"/>
          <w:tab w:val="clear" w:pos="8307"/>
        </w:tabs>
      </w:pPr>
      <w:r w:rsidRPr="002C3089">
        <w:rPr>
          <w:rStyle w:val="CharAmSchNo"/>
        </w:rPr>
        <w:t xml:space="preserve"> </w:t>
      </w:r>
      <w:r w:rsidRPr="002C3089">
        <w:rPr>
          <w:rStyle w:val="CharAmSchText"/>
        </w:rPr>
        <w:t xml:space="preserve"> </w:t>
      </w:r>
    </w:p>
    <w:p w14:paraId="14EB5729" w14:textId="77777777" w:rsidR="0048364F" w:rsidRPr="002C3089" w:rsidRDefault="0048364F" w:rsidP="0048364F">
      <w:pPr>
        <w:pStyle w:val="Header"/>
        <w:tabs>
          <w:tab w:val="clear" w:pos="4150"/>
          <w:tab w:val="clear" w:pos="8307"/>
        </w:tabs>
      </w:pPr>
      <w:r w:rsidRPr="002C3089">
        <w:rPr>
          <w:rStyle w:val="CharAmPartNo"/>
        </w:rPr>
        <w:t xml:space="preserve"> </w:t>
      </w:r>
      <w:r w:rsidRPr="002C3089">
        <w:rPr>
          <w:rStyle w:val="CharAmPartText"/>
        </w:rPr>
        <w:t xml:space="preserve"> </w:t>
      </w:r>
    </w:p>
    <w:p w14:paraId="237B6BCE" w14:textId="77777777" w:rsidR="0048364F" w:rsidRPr="004E46BD" w:rsidRDefault="0048364F" w:rsidP="0048364F">
      <w:pPr>
        <w:sectPr w:rsidR="0048364F" w:rsidRPr="004E46BD" w:rsidSect="007203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0E3823F" w14:textId="77777777" w:rsidR="0048364F" w:rsidRPr="004E46BD" w:rsidRDefault="0048364F" w:rsidP="0048364F">
      <w:pPr>
        <w:outlineLvl w:val="0"/>
        <w:rPr>
          <w:sz w:val="36"/>
        </w:rPr>
      </w:pPr>
      <w:r w:rsidRPr="004E46BD">
        <w:rPr>
          <w:sz w:val="36"/>
        </w:rPr>
        <w:lastRenderedPageBreak/>
        <w:t>Contents</w:t>
      </w:r>
    </w:p>
    <w:p w14:paraId="709901E2" w14:textId="0FD9FEA1" w:rsidR="00AF3DDD" w:rsidRDefault="00AF3D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F3DDD">
        <w:rPr>
          <w:noProof/>
        </w:rPr>
        <w:tab/>
      </w:r>
      <w:r w:rsidRPr="00AF3DDD">
        <w:rPr>
          <w:noProof/>
        </w:rPr>
        <w:fldChar w:fldCharType="begin"/>
      </w:r>
      <w:r w:rsidRPr="00AF3DDD">
        <w:rPr>
          <w:noProof/>
        </w:rPr>
        <w:instrText xml:space="preserve"> PAGEREF _Toc180673051 \h </w:instrText>
      </w:r>
      <w:r w:rsidRPr="00AF3DDD">
        <w:rPr>
          <w:noProof/>
        </w:rPr>
      </w:r>
      <w:r w:rsidRPr="00AF3DDD">
        <w:rPr>
          <w:noProof/>
        </w:rPr>
        <w:fldChar w:fldCharType="separate"/>
      </w:r>
      <w:r w:rsidRPr="00AF3DDD">
        <w:rPr>
          <w:noProof/>
        </w:rPr>
        <w:t>1</w:t>
      </w:r>
      <w:r w:rsidRPr="00AF3DDD">
        <w:rPr>
          <w:noProof/>
        </w:rPr>
        <w:fldChar w:fldCharType="end"/>
      </w:r>
    </w:p>
    <w:p w14:paraId="38EA24E7" w14:textId="536D8C15" w:rsidR="00AF3DDD" w:rsidRDefault="00AF3D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F3DDD">
        <w:rPr>
          <w:noProof/>
        </w:rPr>
        <w:tab/>
      </w:r>
      <w:r w:rsidRPr="00AF3DDD">
        <w:rPr>
          <w:noProof/>
        </w:rPr>
        <w:fldChar w:fldCharType="begin"/>
      </w:r>
      <w:r w:rsidRPr="00AF3DDD">
        <w:rPr>
          <w:noProof/>
        </w:rPr>
        <w:instrText xml:space="preserve"> PAGEREF _Toc180673052 \h </w:instrText>
      </w:r>
      <w:r w:rsidRPr="00AF3DDD">
        <w:rPr>
          <w:noProof/>
        </w:rPr>
      </w:r>
      <w:r w:rsidRPr="00AF3DDD">
        <w:rPr>
          <w:noProof/>
        </w:rPr>
        <w:fldChar w:fldCharType="separate"/>
      </w:r>
      <w:r w:rsidRPr="00AF3DDD">
        <w:rPr>
          <w:noProof/>
        </w:rPr>
        <w:t>2</w:t>
      </w:r>
      <w:r w:rsidRPr="00AF3DDD">
        <w:rPr>
          <w:noProof/>
        </w:rPr>
        <w:fldChar w:fldCharType="end"/>
      </w:r>
    </w:p>
    <w:p w14:paraId="099677AE" w14:textId="275DA2CA" w:rsidR="00AF3DDD" w:rsidRDefault="00AF3DD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F3DDD">
        <w:rPr>
          <w:noProof/>
        </w:rPr>
        <w:tab/>
      </w:r>
      <w:r w:rsidRPr="00AF3DDD">
        <w:rPr>
          <w:noProof/>
        </w:rPr>
        <w:fldChar w:fldCharType="begin"/>
      </w:r>
      <w:r w:rsidRPr="00AF3DDD">
        <w:rPr>
          <w:noProof/>
        </w:rPr>
        <w:instrText xml:space="preserve"> PAGEREF _Toc180673053 \h </w:instrText>
      </w:r>
      <w:r w:rsidRPr="00AF3DDD">
        <w:rPr>
          <w:noProof/>
        </w:rPr>
      </w:r>
      <w:r w:rsidRPr="00AF3DDD">
        <w:rPr>
          <w:noProof/>
        </w:rPr>
        <w:fldChar w:fldCharType="separate"/>
      </w:r>
      <w:r w:rsidRPr="00AF3DDD">
        <w:rPr>
          <w:noProof/>
        </w:rPr>
        <w:t>2</w:t>
      </w:r>
      <w:r w:rsidRPr="00AF3DDD">
        <w:rPr>
          <w:noProof/>
        </w:rPr>
        <w:fldChar w:fldCharType="end"/>
      </w:r>
    </w:p>
    <w:p w14:paraId="6C7A05CE" w14:textId="3A49F1F1" w:rsidR="00AF3DDD" w:rsidRDefault="00AF3DD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1—Transitional provisions</w:t>
      </w:r>
      <w:r w:rsidRPr="00AF3DDD">
        <w:rPr>
          <w:b w:val="0"/>
          <w:noProof/>
          <w:sz w:val="18"/>
        </w:rPr>
        <w:tab/>
      </w:r>
      <w:r w:rsidRPr="00AF3DDD">
        <w:rPr>
          <w:b w:val="0"/>
          <w:noProof/>
          <w:sz w:val="18"/>
        </w:rPr>
        <w:fldChar w:fldCharType="begin"/>
      </w:r>
      <w:r w:rsidRPr="00AF3DDD">
        <w:rPr>
          <w:b w:val="0"/>
          <w:noProof/>
          <w:sz w:val="18"/>
        </w:rPr>
        <w:instrText xml:space="preserve"> PAGEREF _Toc180673054 \h </w:instrText>
      </w:r>
      <w:r w:rsidRPr="00AF3DDD">
        <w:rPr>
          <w:b w:val="0"/>
          <w:noProof/>
          <w:sz w:val="18"/>
        </w:rPr>
      </w:r>
      <w:r w:rsidRPr="00AF3DDD">
        <w:rPr>
          <w:b w:val="0"/>
          <w:noProof/>
          <w:sz w:val="18"/>
        </w:rPr>
        <w:fldChar w:fldCharType="separate"/>
      </w:r>
      <w:r w:rsidRPr="00AF3DDD">
        <w:rPr>
          <w:b w:val="0"/>
          <w:noProof/>
          <w:sz w:val="18"/>
        </w:rPr>
        <w:t>3</w:t>
      </w:r>
      <w:r w:rsidRPr="00AF3DDD">
        <w:rPr>
          <w:b w:val="0"/>
          <w:noProof/>
          <w:sz w:val="18"/>
        </w:rPr>
        <w:fldChar w:fldCharType="end"/>
      </w:r>
    </w:p>
    <w:p w14:paraId="05C9ACED" w14:textId="639DDF69" w:rsidR="00060FF9" w:rsidRPr="004E46BD" w:rsidRDefault="00AF3DDD" w:rsidP="0048364F">
      <w:r>
        <w:fldChar w:fldCharType="end"/>
      </w:r>
    </w:p>
    <w:p w14:paraId="24FBBBF8" w14:textId="77777777" w:rsidR="00FE7F93" w:rsidRPr="004E46BD" w:rsidRDefault="00FE7F93" w:rsidP="0048364F">
      <w:pPr>
        <w:sectPr w:rsidR="00FE7F93" w:rsidRPr="004E46BD" w:rsidSect="007203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3C6DEB6C" w14:textId="77777777" w:rsidR="007203BE" w:rsidRDefault="007203BE">
      <w:r>
        <w:object w:dxaOrig="2146" w:dyaOrig="1561" w14:anchorId="14773661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91285944" r:id="rId20"/>
        </w:object>
      </w:r>
    </w:p>
    <w:p w14:paraId="5FED7350" w14:textId="77777777" w:rsidR="007203BE" w:rsidRDefault="007203BE"/>
    <w:p w14:paraId="336D9F2D" w14:textId="77777777" w:rsidR="007203BE" w:rsidRDefault="007203BE" w:rsidP="000178F8">
      <w:pPr>
        <w:spacing w:line="240" w:lineRule="auto"/>
      </w:pPr>
    </w:p>
    <w:p w14:paraId="0F805665" w14:textId="688B4FF7" w:rsidR="007203BE" w:rsidRDefault="00AF3DD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Australian Naval Nuclear Power Safety (Transitional Provisions) Act 2024</w:t>
      </w:r>
      <w:r>
        <w:rPr>
          <w:noProof/>
        </w:rPr>
        <w:fldChar w:fldCharType="end"/>
      </w:r>
    </w:p>
    <w:p w14:paraId="497F1A63" w14:textId="46C7146A" w:rsidR="007203BE" w:rsidRDefault="00AF3DDD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92, 2024</w:t>
      </w:r>
      <w:r>
        <w:rPr>
          <w:noProof/>
        </w:rPr>
        <w:fldChar w:fldCharType="end"/>
      </w:r>
    </w:p>
    <w:p w14:paraId="2C241C8F" w14:textId="77777777" w:rsidR="007203BE" w:rsidRPr="009A0728" w:rsidRDefault="007203B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0687691" w14:textId="77777777" w:rsidR="007203BE" w:rsidRPr="009A0728" w:rsidRDefault="007203BE" w:rsidP="009A0728">
      <w:pPr>
        <w:spacing w:line="40" w:lineRule="exact"/>
        <w:rPr>
          <w:rFonts w:eastAsia="Calibri"/>
          <w:b/>
          <w:sz w:val="28"/>
        </w:rPr>
      </w:pPr>
    </w:p>
    <w:p w14:paraId="42993945" w14:textId="77777777" w:rsidR="007203BE" w:rsidRPr="009A0728" w:rsidRDefault="007203B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  <w:bookmarkStart w:id="0" w:name="_GoBack"/>
      <w:bookmarkEnd w:id="0"/>
    </w:p>
    <w:p w14:paraId="30D8CD8B" w14:textId="77777777" w:rsidR="007203BE" w:rsidRDefault="007203BE" w:rsidP="007203BE">
      <w:pPr>
        <w:pStyle w:val="Page1"/>
        <w:spacing w:before="400"/>
      </w:pPr>
      <w:r>
        <w:t xml:space="preserve">An Act to deal with transitional matters relating to the enactment of the </w:t>
      </w:r>
      <w:r w:rsidRPr="007203BE">
        <w:rPr>
          <w:i/>
        </w:rPr>
        <w:t>Australian Naval Nuclear Power Safety Act 2024</w:t>
      </w:r>
      <w:r>
        <w:t>, and for related purposes</w:t>
      </w:r>
    </w:p>
    <w:p w14:paraId="5BACC48A" w14:textId="47A7A0E0" w:rsidR="00AF3DDD" w:rsidRDefault="00AF3DDD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24 October 2024</w:t>
      </w:r>
      <w:r>
        <w:rPr>
          <w:sz w:val="24"/>
        </w:rPr>
        <w:t>]</w:t>
      </w:r>
    </w:p>
    <w:p w14:paraId="4B83660C" w14:textId="7FA79930" w:rsidR="0048364F" w:rsidRPr="004E46BD" w:rsidRDefault="0048364F" w:rsidP="004E46BD">
      <w:pPr>
        <w:spacing w:before="240" w:line="240" w:lineRule="auto"/>
        <w:rPr>
          <w:sz w:val="32"/>
        </w:rPr>
      </w:pPr>
      <w:r w:rsidRPr="004E46BD">
        <w:rPr>
          <w:sz w:val="32"/>
        </w:rPr>
        <w:t>The Parliament of Australia enacts:</w:t>
      </w:r>
    </w:p>
    <w:p w14:paraId="0AEEAC2F" w14:textId="77777777" w:rsidR="0048364F" w:rsidRPr="004E46BD" w:rsidRDefault="0048364F" w:rsidP="004E46BD">
      <w:pPr>
        <w:pStyle w:val="ActHead5"/>
      </w:pPr>
      <w:bookmarkStart w:id="1" w:name="_Toc180673051"/>
      <w:r w:rsidRPr="002C3089">
        <w:rPr>
          <w:rStyle w:val="CharSectno"/>
        </w:rPr>
        <w:t>1</w:t>
      </w:r>
      <w:r w:rsidRPr="004E46BD">
        <w:t xml:space="preserve">  Short title</w:t>
      </w:r>
      <w:bookmarkEnd w:id="1"/>
    </w:p>
    <w:p w14:paraId="542B6CCF" w14:textId="77777777" w:rsidR="007B5F9C" w:rsidRDefault="007B5F9C" w:rsidP="007B5F9C">
      <w:pPr>
        <w:pStyle w:val="subsection"/>
      </w:pPr>
      <w:r>
        <w:tab/>
      </w:r>
      <w:r>
        <w:tab/>
        <w:t xml:space="preserve">This Act is the </w:t>
      </w:r>
      <w:r w:rsidRPr="007B5F9C">
        <w:rPr>
          <w:i/>
        </w:rPr>
        <w:t>Australian Naval Nuclear Power Safety (Transitional Provisions) Act 2024</w:t>
      </w:r>
      <w:r>
        <w:t>.</w:t>
      </w:r>
    </w:p>
    <w:p w14:paraId="7FE86D9D" w14:textId="1928FAD5" w:rsidR="0048364F" w:rsidRPr="004E46BD" w:rsidRDefault="0048364F" w:rsidP="004E46BD">
      <w:pPr>
        <w:pStyle w:val="ActHead5"/>
      </w:pPr>
      <w:bookmarkStart w:id="2" w:name="_Toc180673052"/>
      <w:r w:rsidRPr="002C3089">
        <w:rPr>
          <w:rStyle w:val="CharSectno"/>
        </w:rPr>
        <w:t>2</w:t>
      </w:r>
      <w:r w:rsidRPr="004E46BD">
        <w:t xml:space="preserve">  Commencement</w:t>
      </w:r>
      <w:bookmarkEnd w:id="2"/>
    </w:p>
    <w:p w14:paraId="12C212E8" w14:textId="77777777" w:rsidR="0048364F" w:rsidRPr="004E46BD" w:rsidRDefault="0048364F" w:rsidP="004E46BD">
      <w:pPr>
        <w:pStyle w:val="subsection"/>
      </w:pPr>
      <w:r w:rsidRPr="004E46BD">
        <w:tab/>
        <w:t>(1)</w:t>
      </w:r>
      <w:r w:rsidRPr="004E46B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3A5BF877" w14:textId="77777777" w:rsidR="0048364F" w:rsidRPr="004E46BD" w:rsidRDefault="0048364F" w:rsidP="004E46B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4E46BD" w14:paraId="4500DDC0" w14:textId="77777777" w:rsidTr="008A24F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57D12F" w14:textId="77777777" w:rsidR="0048364F" w:rsidRPr="004E46BD" w:rsidRDefault="0048364F" w:rsidP="004E46BD">
            <w:pPr>
              <w:pStyle w:val="TableHeading"/>
            </w:pPr>
            <w:r w:rsidRPr="004E46BD">
              <w:t>Commencement information</w:t>
            </w:r>
          </w:p>
        </w:tc>
      </w:tr>
      <w:tr w:rsidR="0048364F" w:rsidRPr="004E46BD" w14:paraId="0746113F" w14:textId="77777777" w:rsidTr="008A24F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7FB52" w14:textId="77777777" w:rsidR="0048364F" w:rsidRPr="004E46BD" w:rsidRDefault="0048364F" w:rsidP="004E46BD">
            <w:pPr>
              <w:pStyle w:val="TableHeading"/>
            </w:pPr>
            <w:r w:rsidRPr="004E46B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15A32" w14:textId="77777777" w:rsidR="0048364F" w:rsidRPr="004E46BD" w:rsidRDefault="0048364F" w:rsidP="004E46BD">
            <w:pPr>
              <w:pStyle w:val="TableHeading"/>
            </w:pPr>
            <w:r w:rsidRPr="004E46B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E0F19" w14:textId="77777777" w:rsidR="0048364F" w:rsidRPr="004E46BD" w:rsidRDefault="0048364F" w:rsidP="004E46BD">
            <w:pPr>
              <w:pStyle w:val="TableHeading"/>
            </w:pPr>
            <w:r w:rsidRPr="004E46BD">
              <w:t>Column 3</w:t>
            </w:r>
          </w:p>
        </w:tc>
      </w:tr>
      <w:tr w:rsidR="0048364F" w:rsidRPr="004E46BD" w14:paraId="296BB992" w14:textId="77777777" w:rsidTr="008A24F5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610453A" w14:textId="77777777" w:rsidR="0048364F" w:rsidRPr="004E46BD" w:rsidRDefault="0048364F" w:rsidP="004E46BD">
            <w:pPr>
              <w:pStyle w:val="TableHeading"/>
            </w:pPr>
            <w:r w:rsidRPr="004E46B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3C8368" w14:textId="77777777" w:rsidR="0048364F" w:rsidRPr="004E46BD" w:rsidRDefault="0048364F" w:rsidP="004E46BD">
            <w:pPr>
              <w:pStyle w:val="TableHeading"/>
            </w:pPr>
            <w:r w:rsidRPr="004E46B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18A159C" w14:textId="77777777" w:rsidR="0048364F" w:rsidRPr="004E46BD" w:rsidRDefault="0048364F" w:rsidP="004E46BD">
            <w:pPr>
              <w:pStyle w:val="TableHeading"/>
            </w:pPr>
            <w:r w:rsidRPr="004E46BD">
              <w:t>Date/Details</w:t>
            </w:r>
          </w:p>
        </w:tc>
      </w:tr>
      <w:tr w:rsidR="0048364F" w:rsidRPr="004E46BD" w14:paraId="7EC213C9" w14:textId="77777777" w:rsidTr="008A24F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BADCD9" w14:textId="77777777" w:rsidR="0048364F" w:rsidRPr="004E46BD" w:rsidRDefault="0048364F" w:rsidP="004E46BD">
            <w:pPr>
              <w:pStyle w:val="Tabletext"/>
            </w:pPr>
            <w:r w:rsidRPr="004E46BD">
              <w:t xml:space="preserve">1.  </w:t>
            </w:r>
            <w:r w:rsidR="008A24F5" w:rsidRPr="004E46BD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B748C3" w14:textId="20DD63F2" w:rsidR="008A24F5" w:rsidRPr="004E46BD" w:rsidRDefault="008A24F5" w:rsidP="004E46BD">
            <w:pPr>
              <w:pStyle w:val="Tabletext"/>
            </w:pPr>
            <w:r w:rsidRPr="004E46BD">
              <w:t xml:space="preserve">At the same time as the </w:t>
            </w:r>
            <w:r w:rsidRPr="004E46BD">
              <w:rPr>
                <w:i/>
              </w:rPr>
              <w:t xml:space="preserve">Australian </w:t>
            </w:r>
            <w:r w:rsidR="00915E44" w:rsidRPr="004E46BD">
              <w:rPr>
                <w:i/>
              </w:rPr>
              <w:t xml:space="preserve">Naval </w:t>
            </w:r>
            <w:r w:rsidRPr="004E46BD">
              <w:rPr>
                <w:i/>
              </w:rPr>
              <w:t>Nuclear</w:t>
            </w:r>
            <w:r w:rsidR="00915E44" w:rsidRPr="004E46BD">
              <w:rPr>
                <w:i/>
              </w:rPr>
              <w:t xml:space="preserve"> </w:t>
            </w:r>
            <w:r w:rsidRPr="004E46BD">
              <w:rPr>
                <w:i/>
              </w:rPr>
              <w:t>Power Safety Act 202</w:t>
            </w:r>
            <w:r w:rsidR="007B5F9C">
              <w:rPr>
                <w:i/>
              </w:rPr>
              <w:t>4</w:t>
            </w:r>
            <w:r w:rsidRPr="004E46BD">
              <w:t xml:space="preserve"> commences.</w:t>
            </w:r>
          </w:p>
          <w:p w14:paraId="256F2D75" w14:textId="77777777" w:rsidR="0048364F" w:rsidRPr="004E46BD" w:rsidRDefault="008A24F5" w:rsidP="004E46BD">
            <w:pPr>
              <w:pStyle w:val="Tabletext"/>
            </w:pPr>
            <w:r w:rsidRPr="004E46BD">
              <w:t>However, the provisions do not commence at all if that Act does not commence.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2F9DB6" w14:textId="77777777" w:rsidR="0048364F" w:rsidRPr="004E46BD" w:rsidRDefault="0048364F" w:rsidP="004E46BD">
            <w:pPr>
              <w:pStyle w:val="Tabletext"/>
            </w:pPr>
          </w:p>
        </w:tc>
      </w:tr>
    </w:tbl>
    <w:p w14:paraId="767E0535" w14:textId="77777777" w:rsidR="0048364F" w:rsidRPr="004E46BD" w:rsidRDefault="00201D27" w:rsidP="004E46BD">
      <w:pPr>
        <w:pStyle w:val="notetext"/>
      </w:pPr>
      <w:r w:rsidRPr="004E46BD">
        <w:t>Note:</w:t>
      </w:r>
      <w:r w:rsidRPr="004E46BD">
        <w:tab/>
        <w:t>This table relates only to the provisions of this Act as originally enacted. It will not be amended to deal with any later amendments of this Act.</w:t>
      </w:r>
    </w:p>
    <w:p w14:paraId="5B9ABC29" w14:textId="77777777" w:rsidR="0048364F" w:rsidRPr="004E46BD" w:rsidRDefault="0048364F" w:rsidP="004E46BD">
      <w:pPr>
        <w:pStyle w:val="subsection"/>
      </w:pPr>
      <w:r w:rsidRPr="004E46BD">
        <w:tab/>
        <w:t>(2)</w:t>
      </w:r>
      <w:r w:rsidRPr="004E46BD">
        <w:tab/>
      </w:r>
      <w:r w:rsidR="00201D27" w:rsidRPr="004E46BD">
        <w:t xml:space="preserve">Any information in </w:t>
      </w:r>
      <w:r w:rsidR="00877D48" w:rsidRPr="004E46BD">
        <w:t>c</w:t>
      </w:r>
      <w:r w:rsidR="00201D27" w:rsidRPr="004E46BD">
        <w:t>olumn 3 of the table is not part of this Act. Information may be inserted in this column, or information in it may be edited, in any published version of this Act.</w:t>
      </w:r>
    </w:p>
    <w:p w14:paraId="5A315F1D" w14:textId="77777777" w:rsidR="0048364F" w:rsidRPr="004E46BD" w:rsidRDefault="0048364F" w:rsidP="004E46BD">
      <w:pPr>
        <w:pStyle w:val="ActHead5"/>
      </w:pPr>
      <w:bookmarkStart w:id="3" w:name="_Toc180673053"/>
      <w:r w:rsidRPr="002C3089">
        <w:rPr>
          <w:rStyle w:val="CharSectno"/>
        </w:rPr>
        <w:t>3</w:t>
      </w:r>
      <w:r w:rsidRPr="004E46BD">
        <w:t xml:space="preserve">  Schedules</w:t>
      </w:r>
      <w:bookmarkEnd w:id="3"/>
    </w:p>
    <w:p w14:paraId="331ABCCB" w14:textId="77777777" w:rsidR="0048364F" w:rsidRPr="004E46BD" w:rsidRDefault="0048364F" w:rsidP="004E46BD">
      <w:pPr>
        <w:pStyle w:val="subsection"/>
      </w:pPr>
      <w:r w:rsidRPr="004E46BD">
        <w:tab/>
      </w:r>
      <w:r w:rsidRPr="004E46BD">
        <w:tab/>
      </w:r>
      <w:r w:rsidR="00202618" w:rsidRPr="004E46B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3C988BF" w14:textId="77777777" w:rsidR="00E85B39" w:rsidRPr="004E46BD" w:rsidRDefault="00E85B39" w:rsidP="004E46BD">
      <w:pPr>
        <w:pStyle w:val="ActHead6"/>
        <w:pageBreakBefore/>
      </w:pPr>
      <w:bookmarkStart w:id="4" w:name="opcAmSched"/>
      <w:bookmarkStart w:id="5" w:name="opcCurrentFind"/>
      <w:bookmarkStart w:id="6" w:name="_Toc180673054"/>
      <w:r w:rsidRPr="002C3089">
        <w:rPr>
          <w:rStyle w:val="CharAmSchNo"/>
        </w:rPr>
        <w:lastRenderedPageBreak/>
        <w:t>Schedule 1</w:t>
      </w:r>
      <w:r w:rsidRPr="004E46BD">
        <w:t>—</w:t>
      </w:r>
      <w:r w:rsidRPr="002C3089">
        <w:rPr>
          <w:rStyle w:val="CharAmSchText"/>
        </w:rPr>
        <w:t>Transitional provisions</w:t>
      </w:r>
      <w:bookmarkEnd w:id="6"/>
    </w:p>
    <w:bookmarkEnd w:id="4"/>
    <w:bookmarkEnd w:id="5"/>
    <w:p w14:paraId="058FC86E" w14:textId="77777777" w:rsidR="00E85B39" w:rsidRPr="002C3089" w:rsidRDefault="00E85B39" w:rsidP="004E46BD">
      <w:pPr>
        <w:pStyle w:val="Header"/>
      </w:pPr>
      <w:r w:rsidRPr="002C3089">
        <w:rPr>
          <w:rStyle w:val="CharAmPartNo"/>
        </w:rPr>
        <w:t xml:space="preserve"> </w:t>
      </w:r>
      <w:r w:rsidRPr="002C3089">
        <w:rPr>
          <w:rStyle w:val="CharAmPartText"/>
        </w:rPr>
        <w:t xml:space="preserve"> </w:t>
      </w:r>
    </w:p>
    <w:p w14:paraId="7808CA8C" w14:textId="77777777" w:rsidR="00E85B39" w:rsidRPr="004E46BD" w:rsidRDefault="00E85B39" w:rsidP="004E46BD">
      <w:pPr>
        <w:pStyle w:val="Transitional"/>
      </w:pPr>
      <w:r w:rsidRPr="004E46BD">
        <w:t>1  Definitions</w:t>
      </w:r>
    </w:p>
    <w:p w14:paraId="044F4B9B" w14:textId="77777777" w:rsidR="00DD0B70" w:rsidRPr="004E46BD" w:rsidRDefault="00DD0B70" w:rsidP="004E46BD">
      <w:pPr>
        <w:pStyle w:val="Item"/>
      </w:pPr>
      <w:r w:rsidRPr="004E46BD">
        <w:t xml:space="preserve">In this </w:t>
      </w:r>
      <w:r w:rsidR="007520DB" w:rsidRPr="004E46BD">
        <w:t>Schedule:</w:t>
      </w:r>
    </w:p>
    <w:p w14:paraId="71143EC4" w14:textId="639965B4" w:rsidR="00E85B39" w:rsidRPr="004E46BD" w:rsidRDefault="00E85B39" w:rsidP="004E46BD">
      <w:pPr>
        <w:pStyle w:val="Item"/>
      </w:pPr>
      <w:r w:rsidRPr="004E46BD">
        <w:rPr>
          <w:b/>
          <w:i/>
        </w:rPr>
        <w:t>AN</w:t>
      </w:r>
      <w:r w:rsidR="00145ACC" w:rsidRPr="004E46BD">
        <w:rPr>
          <w:b/>
          <w:i/>
        </w:rPr>
        <w:t>N</w:t>
      </w:r>
      <w:r w:rsidRPr="004E46BD">
        <w:rPr>
          <w:b/>
          <w:i/>
        </w:rPr>
        <w:t>PS Act</w:t>
      </w:r>
      <w:r w:rsidRPr="004E46BD">
        <w:t xml:space="preserve"> means the </w:t>
      </w:r>
      <w:r w:rsidRPr="004E46BD">
        <w:rPr>
          <w:i/>
        </w:rPr>
        <w:t xml:space="preserve">Australian </w:t>
      </w:r>
      <w:r w:rsidR="00145ACC" w:rsidRPr="004E46BD">
        <w:rPr>
          <w:i/>
        </w:rPr>
        <w:t xml:space="preserve">Naval </w:t>
      </w:r>
      <w:r w:rsidRPr="004E46BD">
        <w:rPr>
          <w:i/>
        </w:rPr>
        <w:t>Nuclear</w:t>
      </w:r>
      <w:r w:rsidR="00145ACC" w:rsidRPr="004E46BD">
        <w:rPr>
          <w:i/>
        </w:rPr>
        <w:t xml:space="preserve"> </w:t>
      </w:r>
      <w:r w:rsidRPr="004E46BD">
        <w:rPr>
          <w:i/>
        </w:rPr>
        <w:t>Power Safety Act 202</w:t>
      </w:r>
      <w:r w:rsidR="007B5F9C">
        <w:rPr>
          <w:i/>
        </w:rPr>
        <w:t>4</w:t>
      </w:r>
      <w:bookmarkStart w:id="7" w:name="OPCCheckActTitles"/>
      <w:bookmarkEnd w:id="7"/>
      <w:r w:rsidRPr="004E46BD">
        <w:t>.</w:t>
      </w:r>
    </w:p>
    <w:p w14:paraId="30B8CDA8" w14:textId="77777777" w:rsidR="00E85B39" w:rsidRPr="004E46BD" w:rsidRDefault="00E85B39" w:rsidP="004E46BD">
      <w:pPr>
        <w:pStyle w:val="Item"/>
      </w:pPr>
      <w:r w:rsidRPr="004E46BD">
        <w:rPr>
          <w:b/>
          <w:i/>
        </w:rPr>
        <w:t>ARPANS Act</w:t>
      </w:r>
      <w:r w:rsidRPr="004E46BD">
        <w:t xml:space="preserve"> means the </w:t>
      </w:r>
      <w:r w:rsidRPr="004E46BD">
        <w:rPr>
          <w:i/>
        </w:rPr>
        <w:t>Australian Radiation Protection and Nuclear Safety Act 1998</w:t>
      </w:r>
      <w:r w:rsidRPr="004E46BD">
        <w:t>.</w:t>
      </w:r>
    </w:p>
    <w:p w14:paraId="3CB6619A" w14:textId="77777777" w:rsidR="00E85B39" w:rsidRPr="004E46BD" w:rsidRDefault="00E85B39" w:rsidP="004E46BD">
      <w:pPr>
        <w:pStyle w:val="Item"/>
      </w:pPr>
      <w:r w:rsidRPr="004E46BD">
        <w:rPr>
          <w:b/>
          <w:i/>
        </w:rPr>
        <w:t>commencement</w:t>
      </w:r>
      <w:r w:rsidRPr="004E46BD">
        <w:t xml:space="preserve"> means the </w:t>
      </w:r>
      <w:r w:rsidR="000F1BDF" w:rsidRPr="004E46BD">
        <w:t xml:space="preserve">commencement of </w:t>
      </w:r>
      <w:r w:rsidRPr="004E46BD">
        <w:t>th</w:t>
      </w:r>
      <w:r w:rsidR="000F1BDF" w:rsidRPr="004E46BD">
        <w:t>is Act</w:t>
      </w:r>
      <w:r w:rsidRPr="004E46BD">
        <w:t>.</w:t>
      </w:r>
    </w:p>
    <w:p w14:paraId="3BCB13EF" w14:textId="77777777" w:rsidR="00F8676A" w:rsidRPr="004E46BD" w:rsidRDefault="00F8676A" w:rsidP="004E46BD">
      <w:pPr>
        <w:pStyle w:val="Item"/>
      </w:pPr>
      <w:r w:rsidRPr="004E46BD">
        <w:rPr>
          <w:b/>
          <w:i/>
        </w:rPr>
        <w:t>regulated activity</w:t>
      </w:r>
      <w:r w:rsidRPr="004E46BD">
        <w:t xml:space="preserve"> has the same meaning as in </w:t>
      </w:r>
      <w:r w:rsidR="00EA01E8" w:rsidRPr="004E46BD">
        <w:t>section 9</w:t>
      </w:r>
      <w:r w:rsidRPr="004E46BD">
        <w:t xml:space="preserve"> of the AN</w:t>
      </w:r>
      <w:r w:rsidR="00145ACC" w:rsidRPr="004E46BD">
        <w:t>N</w:t>
      </w:r>
      <w:r w:rsidRPr="004E46BD">
        <w:t>PS Act.</w:t>
      </w:r>
    </w:p>
    <w:p w14:paraId="78C87A22" w14:textId="77777777" w:rsidR="00E85B39" w:rsidRPr="004E46BD" w:rsidRDefault="00E85B39" w:rsidP="004E46BD">
      <w:pPr>
        <w:pStyle w:val="Transitional"/>
      </w:pPr>
      <w:r w:rsidRPr="004E46BD">
        <w:t xml:space="preserve">2  Transitioning </w:t>
      </w:r>
      <w:r w:rsidR="00110D08" w:rsidRPr="004E46BD">
        <w:t xml:space="preserve">certain </w:t>
      </w:r>
      <w:r w:rsidR="00351522" w:rsidRPr="004E46BD">
        <w:t xml:space="preserve">facility </w:t>
      </w:r>
      <w:r w:rsidRPr="004E46BD">
        <w:t>licences under the ARPANS Act</w:t>
      </w:r>
      <w:r w:rsidR="00351522" w:rsidRPr="004E46BD">
        <w:t xml:space="preserve"> to licences under the AN</w:t>
      </w:r>
      <w:r w:rsidR="004E6011" w:rsidRPr="004E46BD">
        <w:t>N</w:t>
      </w:r>
      <w:r w:rsidR="00351522" w:rsidRPr="004E46BD">
        <w:t>PS Act</w:t>
      </w:r>
    </w:p>
    <w:p w14:paraId="3E02610A" w14:textId="77777777" w:rsidR="00E85B39" w:rsidRPr="004E46BD" w:rsidRDefault="00E85B39" w:rsidP="004E46BD">
      <w:pPr>
        <w:pStyle w:val="Subitem"/>
      </w:pPr>
      <w:r w:rsidRPr="004E46BD">
        <w:t>(1)</w:t>
      </w:r>
      <w:r w:rsidRPr="004E46BD">
        <w:tab/>
        <w:t>This item applies if:</w:t>
      </w:r>
    </w:p>
    <w:p w14:paraId="7C518BAE" w14:textId="77777777" w:rsidR="00E85B39" w:rsidRPr="004E46BD" w:rsidRDefault="00E85B39" w:rsidP="004E46BD">
      <w:pPr>
        <w:pStyle w:val="paragraph"/>
      </w:pPr>
      <w:r w:rsidRPr="004E46BD">
        <w:tab/>
        <w:t>(a)</w:t>
      </w:r>
      <w:r w:rsidRPr="004E46BD">
        <w:tab/>
        <w:t xml:space="preserve">a </w:t>
      </w:r>
      <w:r w:rsidR="00351522" w:rsidRPr="004E46BD">
        <w:t xml:space="preserve">facility </w:t>
      </w:r>
      <w:r w:rsidRPr="004E46BD">
        <w:t xml:space="preserve">licence is issued to a person (the </w:t>
      </w:r>
      <w:r w:rsidRPr="004E46BD">
        <w:rPr>
          <w:b/>
          <w:i/>
        </w:rPr>
        <w:t>licence holder</w:t>
      </w:r>
      <w:r w:rsidRPr="004E46BD">
        <w:t xml:space="preserve">) under </w:t>
      </w:r>
      <w:r w:rsidR="00E0208C" w:rsidRPr="004E46BD">
        <w:t>section 3</w:t>
      </w:r>
      <w:r w:rsidR="00096CA1" w:rsidRPr="004E46BD">
        <w:t>2</w:t>
      </w:r>
      <w:r w:rsidR="00351522" w:rsidRPr="004E46BD">
        <w:t xml:space="preserve"> of</w:t>
      </w:r>
      <w:r w:rsidRPr="004E46BD">
        <w:t xml:space="preserve"> the ARPANS Act; and</w:t>
      </w:r>
    </w:p>
    <w:p w14:paraId="5F688440" w14:textId="77777777" w:rsidR="00E85B39" w:rsidRPr="004E46BD" w:rsidRDefault="00E85B39" w:rsidP="004E46BD">
      <w:pPr>
        <w:pStyle w:val="paragraph"/>
      </w:pPr>
      <w:r w:rsidRPr="004E46BD">
        <w:tab/>
        <w:t>(b)</w:t>
      </w:r>
      <w:r w:rsidRPr="004E46BD">
        <w:tab/>
        <w:t>the licence is in force immediately before commencement; and</w:t>
      </w:r>
    </w:p>
    <w:p w14:paraId="47A676C6" w14:textId="77777777" w:rsidR="00E85B39" w:rsidRPr="004E46BD" w:rsidRDefault="00E85B39" w:rsidP="004E46BD">
      <w:pPr>
        <w:pStyle w:val="paragraph"/>
      </w:pPr>
      <w:r w:rsidRPr="004E46BD">
        <w:tab/>
        <w:t>(c)</w:t>
      </w:r>
      <w:r w:rsidRPr="004E46BD">
        <w:tab/>
        <w:t xml:space="preserve">the licence authorises a person to conduct an activity referred to </w:t>
      </w:r>
      <w:r w:rsidR="009434DB" w:rsidRPr="004E46BD">
        <w:t xml:space="preserve">in </w:t>
      </w:r>
      <w:r w:rsidR="00EA01E8" w:rsidRPr="004E46BD">
        <w:t>subsection 3</w:t>
      </w:r>
      <w:r w:rsidRPr="004E46BD">
        <w:t>0(1) of the ARPANS Act</w:t>
      </w:r>
      <w:r w:rsidR="00351522" w:rsidRPr="004E46BD">
        <w:t xml:space="preserve"> but does not authorise an activity referred to in </w:t>
      </w:r>
      <w:r w:rsidR="00E0208C" w:rsidRPr="004E46BD">
        <w:t>paragraph 3</w:t>
      </w:r>
      <w:r w:rsidR="00351522" w:rsidRPr="004E46BD">
        <w:t>2(1A)(b) of that Act</w:t>
      </w:r>
      <w:r w:rsidRPr="004E46BD">
        <w:t>; and</w:t>
      </w:r>
    </w:p>
    <w:p w14:paraId="58275681" w14:textId="77777777" w:rsidR="00EA4329" w:rsidRPr="004E46BD" w:rsidRDefault="00E85B39" w:rsidP="004E46BD">
      <w:pPr>
        <w:pStyle w:val="paragraph"/>
      </w:pPr>
      <w:r w:rsidRPr="004E46BD">
        <w:tab/>
        <w:t>(d)</w:t>
      </w:r>
      <w:r w:rsidRPr="004E46BD">
        <w:tab/>
      </w:r>
      <w:r w:rsidR="00E32AC4" w:rsidRPr="004E46BD">
        <w:t xml:space="preserve">at commencement, </w:t>
      </w:r>
      <w:r w:rsidRPr="004E46BD">
        <w:t>the activity is</w:t>
      </w:r>
      <w:r w:rsidR="00AD6EAB" w:rsidRPr="004E46BD">
        <w:t xml:space="preserve"> a </w:t>
      </w:r>
      <w:r w:rsidR="00E32AC4" w:rsidRPr="004E46BD">
        <w:t>facility</w:t>
      </w:r>
      <w:r w:rsidR="00344EA6" w:rsidRPr="004E46BD">
        <w:t xml:space="preserve"> activity</w:t>
      </w:r>
      <w:r w:rsidR="00E32AC4" w:rsidRPr="004E46BD">
        <w:t xml:space="preserve"> (within the meaning of </w:t>
      </w:r>
      <w:r w:rsidR="00EA01E8" w:rsidRPr="004E46BD">
        <w:t>section 1</w:t>
      </w:r>
      <w:r w:rsidR="00C32100" w:rsidRPr="004E46BD">
        <w:t>1</w:t>
      </w:r>
      <w:r w:rsidR="00E32AC4" w:rsidRPr="004E46BD">
        <w:t xml:space="preserve"> of the AN</w:t>
      </w:r>
      <w:r w:rsidR="003F564D" w:rsidRPr="004E46BD">
        <w:t>N</w:t>
      </w:r>
      <w:r w:rsidR="00E32AC4" w:rsidRPr="004E46BD">
        <w:t>PS Act)</w:t>
      </w:r>
      <w:r w:rsidR="00AD6EAB" w:rsidRPr="004E46BD">
        <w:t>.</w:t>
      </w:r>
    </w:p>
    <w:p w14:paraId="782E8520" w14:textId="77777777" w:rsidR="005673D6" w:rsidRPr="004E46BD" w:rsidRDefault="00E85B39" w:rsidP="004E46BD">
      <w:pPr>
        <w:pStyle w:val="Subitem"/>
      </w:pPr>
      <w:r w:rsidRPr="004E46BD">
        <w:t>(2)</w:t>
      </w:r>
      <w:r w:rsidRPr="004E46BD">
        <w:tab/>
      </w:r>
      <w:r w:rsidR="00FE4FCD" w:rsidRPr="004E46BD">
        <w:t>On and after commencement t</w:t>
      </w:r>
      <w:r w:rsidRPr="004E46BD">
        <w:t>he licence</w:t>
      </w:r>
      <w:r w:rsidR="005673D6" w:rsidRPr="004E46BD">
        <w:t>:</w:t>
      </w:r>
    </w:p>
    <w:p w14:paraId="2BB61CE7" w14:textId="77777777" w:rsidR="00E85B39" w:rsidRPr="004E46BD" w:rsidRDefault="005673D6" w:rsidP="004E46BD">
      <w:pPr>
        <w:pStyle w:val="paragraph"/>
      </w:pPr>
      <w:r w:rsidRPr="004E46BD">
        <w:tab/>
        <w:t>(a)</w:t>
      </w:r>
      <w:r w:rsidRPr="004E46BD">
        <w:tab/>
      </w:r>
      <w:r w:rsidR="009B0D39" w:rsidRPr="004E46BD">
        <w:t>has effect</w:t>
      </w:r>
      <w:r w:rsidR="00E85B39" w:rsidRPr="004E46BD">
        <w:t xml:space="preserve"> as if it were an Australian </w:t>
      </w:r>
      <w:r w:rsidR="00B404F8" w:rsidRPr="004E46BD">
        <w:t>n</w:t>
      </w:r>
      <w:r w:rsidR="00A21775" w:rsidRPr="004E46BD">
        <w:t xml:space="preserve">aval </w:t>
      </w:r>
      <w:r w:rsidR="00B404F8" w:rsidRPr="004E46BD">
        <w:t>n</w:t>
      </w:r>
      <w:r w:rsidR="00E85B39" w:rsidRPr="004E46BD">
        <w:t>uclear</w:t>
      </w:r>
      <w:r w:rsidR="00A21775" w:rsidRPr="004E46BD">
        <w:t xml:space="preserve"> </w:t>
      </w:r>
      <w:r w:rsidR="00B404F8" w:rsidRPr="004E46BD">
        <w:t>p</w:t>
      </w:r>
      <w:r w:rsidR="00E85B39" w:rsidRPr="004E46BD">
        <w:t xml:space="preserve">ower </w:t>
      </w:r>
      <w:r w:rsidR="00B404F8" w:rsidRPr="004E46BD">
        <w:t>s</w:t>
      </w:r>
      <w:r w:rsidR="00E85B39" w:rsidRPr="004E46BD">
        <w:t xml:space="preserve">afety </w:t>
      </w:r>
      <w:r w:rsidR="00B404F8" w:rsidRPr="004E46BD">
        <w:t>l</w:t>
      </w:r>
      <w:r w:rsidR="00E85B39" w:rsidRPr="004E46BD">
        <w:t xml:space="preserve">icence issued to the licence holder under </w:t>
      </w:r>
      <w:r w:rsidR="00EA01E8" w:rsidRPr="004E46BD">
        <w:t>subsection 3</w:t>
      </w:r>
      <w:r w:rsidR="00E85B39" w:rsidRPr="004E46BD">
        <w:t>1(1) of the AN</w:t>
      </w:r>
      <w:r w:rsidR="003F564D" w:rsidRPr="004E46BD">
        <w:t>N</w:t>
      </w:r>
      <w:r w:rsidR="00E85B39" w:rsidRPr="004E46BD">
        <w:t>PS Act</w:t>
      </w:r>
      <w:r w:rsidR="0051057F" w:rsidRPr="004E46BD">
        <w:t>; and</w:t>
      </w:r>
    </w:p>
    <w:p w14:paraId="047FA290" w14:textId="77777777" w:rsidR="001D6338" w:rsidRPr="004E46BD" w:rsidRDefault="0051057F" w:rsidP="004E46BD">
      <w:pPr>
        <w:pStyle w:val="paragraph"/>
      </w:pPr>
      <w:r w:rsidRPr="004E46BD">
        <w:tab/>
        <w:t>(b)</w:t>
      </w:r>
      <w:r w:rsidRPr="004E46BD">
        <w:tab/>
      </w:r>
      <w:r w:rsidR="00F15A0C" w:rsidRPr="004E46BD">
        <w:t>is subject to</w:t>
      </w:r>
      <w:r w:rsidR="00E900A8" w:rsidRPr="004E46BD">
        <w:t xml:space="preserve"> the following conditions</w:t>
      </w:r>
      <w:r w:rsidR="001D6338" w:rsidRPr="004E46BD">
        <w:t>:</w:t>
      </w:r>
    </w:p>
    <w:p w14:paraId="2F8C1D38" w14:textId="77777777" w:rsidR="00F15A0C" w:rsidRPr="004E46BD" w:rsidRDefault="001D6338" w:rsidP="004E46BD">
      <w:pPr>
        <w:pStyle w:val="paragraphsub"/>
      </w:pPr>
      <w:r w:rsidRPr="004E46BD">
        <w:tab/>
        <w:t>(</w:t>
      </w:r>
      <w:proofErr w:type="spellStart"/>
      <w:r w:rsidRPr="004E46BD">
        <w:t>i</w:t>
      </w:r>
      <w:proofErr w:type="spellEnd"/>
      <w:r w:rsidRPr="004E46BD">
        <w:t>)</w:t>
      </w:r>
      <w:r w:rsidRPr="004E46BD">
        <w:tab/>
      </w:r>
      <w:r w:rsidR="00F15A0C" w:rsidRPr="004E46BD">
        <w:t xml:space="preserve">the conditions </w:t>
      </w:r>
      <w:r w:rsidR="00D402A6" w:rsidRPr="004E46BD">
        <w:t>referred to in paragraphs 32(1)(a</w:t>
      </w:r>
      <w:r w:rsidR="00B2138F" w:rsidRPr="004E46BD">
        <w:t>)</w:t>
      </w:r>
      <w:r w:rsidR="00F17B6C" w:rsidRPr="004E46BD">
        <w:t xml:space="preserve"> and</w:t>
      </w:r>
      <w:r w:rsidR="00B2138F" w:rsidRPr="004E46BD">
        <w:t xml:space="preserve"> (b) of the ANNPS Act</w:t>
      </w:r>
      <w:r w:rsidRPr="004E46BD">
        <w:t>;</w:t>
      </w:r>
    </w:p>
    <w:p w14:paraId="2D49BBF2" w14:textId="77777777" w:rsidR="000E662B" w:rsidRPr="004E46BD" w:rsidRDefault="001D6338" w:rsidP="004E46BD">
      <w:pPr>
        <w:pStyle w:val="paragraphsub"/>
      </w:pPr>
      <w:r w:rsidRPr="004E46BD">
        <w:lastRenderedPageBreak/>
        <w:tab/>
        <w:t>(ii)</w:t>
      </w:r>
      <w:r w:rsidRPr="004E46BD">
        <w:tab/>
      </w:r>
      <w:r w:rsidR="00F17B6C" w:rsidRPr="004E46BD">
        <w:t xml:space="preserve">any conditions </w:t>
      </w:r>
      <w:r w:rsidR="000E662B" w:rsidRPr="004E46BD">
        <w:t xml:space="preserve">specified </w:t>
      </w:r>
      <w:r w:rsidR="00B404F8" w:rsidRPr="004E46BD">
        <w:t xml:space="preserve">in relation to the licence </w:t>
      </w:r>
      <w:r w:rsidR="000E662B" w:rsidRPr="004E46BD">
        <w:t xml:space="preserve">by the Regulator on or after commencement under </w:t>
      </w:r>
      <w:r w:rsidR="00EA01E8" w:rsidRPr="004E46BD">
        <w:t>subsection 3</w:t>
      </w:r>
      <w:r w:rsidR="000E662B" w:rsidRPr="004E46BD">
        <w:t>4(2) of the ANNPS Act;</w:t>
      </w:r>
    </w:p>
    <w:p w14:paraId="00BBFB26" w14:textId="77777777" w:rsidR="00F15A0C" w:rsidRPr="004E46BD" w:rsidRDefault="000E662B" w:rsidP="004E46BD">
      <w:pPr>
        <w:pStyle w:val="paragraphsub"/>
      </w:pPr>
      <w:r w:rsidRPr="004E46BD">
        <w:tab/>
        <w:t>(iii)</w:t>
      </w:r>
      <w:r w:rsidRPr="004E46BD">
        <w:tab/>
      </w:r>
      <w:r w:rsidR="001D6338" w:rsidRPr="004E46BD">
        <w:t xml:space="preserve">any </w:t>
      </w:r>
      <w:r w:rsidR="006D3CFB" w:rsidRPr="004E46BD">
        <w:t>c</w:t>
      </w:r>
      <w:r w:rsidR="001D6338" w:rsidRPr="004E46BD">
        <w:t>onditions</w:t>
      </w:r>
      <w:r w:rsidR="00AC1277" w:rsidRPr="004E46BD">
        <w:t xml:space="preserve"> prescribed by the regulations.</w:t>
      </w:r>
    </w:p>
    <w:p w14:paraId="469E982D" w14:textId="77777777" w:rsidR="00FF0A9F" w:rsidRPr="004E46BD" w:rsidRDefault="00EA4329" w:rsidP="004E46BD">
      <w:pPr>
        <w:pStyle w:val="notetext"/>
      </w:pPr>
      <w:r w:rsidRPr="004E46BD">
        <w:t>Note:</w:t>
      </w:r>
      <w:r w:rsidRPr="004E46BD">
        <w:tab/>
      </w:r>
      <w:r w:rsidR="00E0208C" w:rsidRPr="004E46BD">
        <w:t>Paragraph (</w:t>
      </w:r>
      <w:r w:rsidR="00700387" w:rsidRPr="004E46BD">
        <w:t xml:space="preserve">a) means that </w:t>
      </w:r>
      <w:r w:rsidR="001F0092" w:rsidRPr="004E46BD">
        <w:t xml:space="preserve">on and after commencement the licence is taken to be an </w:t>
      </w:r>
      <w:r w:rsidR="004F35B6" w:rsidRPr="004E46BD">
        <w:t>Australian naval nuclear power safety licence</w:t>
      </w:r>
      <w:r w:rsidR="003E2230" w:rsidRPr="004E46BD">
        <w:rPr>
          <w:i/>
        </w:rPr>
        <w:t xml:space="preserve"> </w:t>
      </w:r>
      <w:r w:rsidR="00CF1D0B" w:rsidRPr="004E46BD">
        <w:t>and can be dealt with as such</w:t>
      </w:r>
      <w:r w:rsidR="00C74F43" w:rsidRPr="004E46BD">
        <w:t>.</w:t>
      </w:r>
      <w:r w:rsidR="008E1EEF" w:rsidRPr="004E46BD">
        <w:t xml:space="preserve"> </w:t>
      </w:r>
      <w:r w:rsidR="009D4EEB" w:rsidRPr="004E46BD">
        <w:t>On and after commencement, i</w:t>
      </w:r>
      <w:r w:rsidR="00C74F43" w:rsidRPr="004E46BD">
        <w:t xml:space="preserve">t </w:t>
      </w:r>
      <w:r w:rsidR="008E1EEF" w:rsidRPr="004E46BD">
        <w:t>is no longer a licence under the ARPANS Act</w:t>
      </w:r>
      <w:r w:rsidR="00C74F43" w:rsidRPr="004E46BD">
        <w:t xml:space="preserve"> and</w:t>
      </w:r>
      <w:r w:rsidR="008E1EEF" w:rsidRPr="004E46BD">
        <w:t xml:space="preserve"> </w:t>
      </w:r>
      <w:r w:rsidR="00E0208C" w:rsidRPr="004E46BD">
        <w:t>section 3</w:t>
      </w:r>
      <w:r w:rsidR="007A4CFC" w:rsidRPr="004E46BD">
        <w:t>5 of that Act (about licence conditions) no longer applies to the licence</w:t>
      </w:r>
      <w:r w:rsidR="00F32223" w:rsidRPr="004E46BD">
        <w:t>.</w:t>
      </w:r>
    </w:p>
    <w:p w14:paraId="4D40D91B" w14:textId="77777777" w:rsidR="00351522" w:rsidRPr="004E46BD" w:rsidRDefault="00351522" w:rsidP="004E46BD">
      <w:pPr>
        <w:pStyle w:val="Transitional"/>
      </w:pPr>
      <w:r w:rsidRPr="004E46BD">
        <w:t xml:space="preserve">3  Transitioning </w:t>
      </w:r>
      <w:r w:rsidR="00110D08" w:rsidRPr="004E46BD">
        <w:t xml:space="preserve">certain facility licences and </w:t>
      </w:r>
      <w:r w:rsidRPr="004E46BD">
        <w:t>source licences under the ARPANS Act to licences under the AN</w:t>
      </w:r>
      <w:r w:rsidR="003F564D" w:rsidRPr="004E46BD">
        <w:t>N</w:t>
      </w:r>
      <w:r w:rsidRPr="004E46BD">
        <w:t>PS Act</w:t>
      </w:r>
    </w:p>
    <w:p w14:paraId="4BD5AF2F" w14:textId="77777777" w:rsidR="00351522" w:rsidRPr="004E46BD" w:rsidRDefault="00351522" w:rsidP="004E46BD">
      <w:pPr>
        <w:pStyle w:val="Subitem"/>
      </w:pPr>
      <w:r w:rsidRPr="004E46BD">
        <w:t>(1)</w:t>
      </w:r>
      <w:r w:rsidRPr="004E46BD">
        <w:tab/>
        <w:t>This item applies if:</w:t>
      </w:r>
    </w:p>
    <w:p w14:paraId="5FAE77C3" w14:textId="77777777" w:rsidR="00351522" w:rsidRPr="004E46BD" w:rsidRDefault="00351522" w:rsidP="004E46BD">
      <w:pPr>
        <w:pStyle w:val="paragraph"/>
      </w:pPr>
      <w:r w:rsidRPr="004E46BD">
        <w:tab/>
        <w:t>(a)</w:t>
      </w:r>
      <w:r w:rsidRPr="004E46BD">
        <w:tab/>
        <w:t xml:space="preserve">a licence is issued to a person (the </w:t>
      </w:r>
      <w:r w:rsidRPr="004E46BD">
        <w:rPr>
          <w:b/>
          <w:i/>
        </w:rPr>
        <w:t>licence holder</w:t>
      </w:r>
      <w:r w:rsidRPr="004E46BD">
        <w:t xml:space="preserve">) under </w:t>
      </w:r>
      <w:r w:rsidR="00E0208C" w:rsidRPr="004E46BD">
        <w:t>section 3</w:t>
      </w:r>
      <w:r w:rsidRPr="004E46BD">
        <w:t>2 or 33 of the ARPANS Act; and</w:t>
      </w:r>
    </w:p>
    <w:p w14:paraId="43355DF0" w14:textId="77777777" w:rsidR="00351522" w:rsidRPr="004E46BD" w:rsidRDefault="00351522" w:rsidP="004E46BD">
      <w:pPr>
        <w:pStyle w:val="paragraph"/>
      </w:pPr>
      <w:r w:rsidRPr="004E46BD">
        <w:tab/>
        <w:t>(b)</w:t>
      </w:r>
      <w:r w:rsidRPr="004E46BD">
        <w:tab/>
        <w:t>the licence is in force immediately before commencement; and</w:t>
      </w:r>
    </w:p>
    <w:p w14:paraId="7161A1D1" w14:textId="77777777" w:rsidR="00F8676A" w:rsidRPr="004E46BD" w:rsidRDefault="00351522" w:rsidP="004E46BD">
      <w:pPr>
        <w:pStyle w:val="paragraph"/>
      </w:pPr>
      <w:r w:rsidRPr="004E46BD">
        <w:tab/>
        <w:t>(c)</w:t>
      </w:r>
      <w:r w:rsidRPr="004E46BD">
        <w:tab/>
        <w:t>the licence authorises a person</w:t>
      </w:r>
      <w:r w:rsidR="00F8676A" w:rsidRPr="004E46BD">
        <w:t>:</w:t>
      </w:r>
    </w:p>
    <w:p w14:paraId="4989C2C4" w14:textId="77777777" w:rsidR="00351522" w:rsidRPr="004E46BD" w:rsidRDefault="00F8676A" w:rsidP="004E46BD">
      <w:pPr>
        <w:pStyle w:val="paragraphsub"/>
      </w:pPr>
      <w:r w:rsidRPr="004E46BD">
        <w:tab/>
        <w:t>(</w:t>
      </w:r>
      <w:proofErr w:type="spellStart"/>
      <w:r w:rsidRPr="004E46BD">
        <w:t>i</w:t>
      </w:r>
      <w:proofErr w:type="spellEnd"/>
      <w:r w:rsidRPr="004E46BD">
        <w:t>)</w:t>
      </w:r>
      <w:r w:rsidRPr="004E46BD">
        <w:tab/>
      </w:r>
      <w:r w:rsidR="00351522" w:rsidRPr="004E46BD">
        <w:t xml:space="preserve">to conduct an activity referred to </w:t>
      </w:r>
      <w:r w:rsidR="009C725F" w:rsidRPr="004E46BD">
        <w:t xml:space="preserve">in </w:t>
      </w:r>
      <w:r w:rsidR="00EA01E8" w:rsidRPr="004E46BD">
        <w:t>subsection 3</w:t>
      </w:r>
      <w:r w:rsidR="00351522" w:rsidRPr="004E46BD">
        <w:t xml:space="preserve">0(1) of the ARPANS Act </w:t>
      </w:r>
      <w:r w:rsidRPr="004E46BD">
        <w:t>and</w:t>
      </w:r>
      <w:r w:rsidR="00351522" w:rsidRPr="004E46BD">
        <w:t xml:space="preserve"> an activity referred to in </w:t>
      </w:r>
      <w:r w:rsidR="00E0208C" w:rsidRPr="004E46BD">
        <w:t>paragraph 3</w:t>
      </w:r>
      <w:r w:rsidR="00351522" w:rsidRPr="004E46BD">
        <w:t xml:space="preserve">2(1A)(b) of that Act; </w:t>
      </w:r>
      <w:r w:rsidRPr="004E46BD">
        <w:t>or</w:t>
      </w:r>
    </w:p>
    <w:p w14:paraId="4501AC26" w14:textId="77777777" w:rsidR="00F8676A" w:rsidRPr="004E46BD" w:rsidRDefault="00F8676A" w:rsidP="004E46BD">
      <w:pPr>
        <w:pStyle w:val="paragraphsub"/>
      </w:pPr>
      <w:r w:rsidRPr="004E46BD">
        <w:tab/>
        <w:t>(ii)</w:t>
      </w:r>
      <w:r w:rsidRPr="004E46BD">
        <w:tab/>
        <w:t xml:space="preserve">to conduct an activity referred to </w:t>
      </w:r>
      <w:r w:rsidR="001F7A3D" w:rsidRPr="004E46BD">
        <w:t xml:space="preserve">in </w:t>
      </w:r>
      <w:r w:rsidR="00EA01E8" w:rsidRPr="004E46BD">
        <w:t>subsection 3</w:t>
      </w:r>
      <w:r w:rsidRPr="004E46BD">
        <w:t xml:space="preserve">1(1) of </w:t>
      </w:r>
      <w:r w:rsidR="00141947" w:rsidRPr="004E46BD">
        <w:t>the ARPANS Act</w:t>
      </w:r>
      <w:r w:rsidRPr="004E46BD">
        <w:t>;</w:t>
      </w:r>
      <w:r w:rsidR="00FE4FCD" w:rsidRPr="004E46BD">
        <w:t xml:space="preserve"> and</w:t>
      </w:r>
    </w:p>
    <w:p w14:paraId="6C360A90" w14:textId="77777777" w:rsidR="00351522" w:rsidRPr="004E46BD" w:rsidRDefault="00351522" w:rsidP="004E46BD">
      <w:pPr>
        <w:pStyle w:val="paragraph"/>
      </w:pPr>
      <w:r w:rsidRPr="004E46BD">
        <w:tab/>
        <w:t>(d)</w:t>
      </w:r>
      <w:r w:rsidRPr="004E46BD">
        <w:tab/>
        <w:t xml:space="preserve">at commencement, the activity is a </w:t>
      </w:r>
      <w:r w:rsidR="00F8676A" w:rsidRPr="004E46BD">
        <w:t>regulated</w:t>
      </w:r>
      <w:r w:rsidRPr="004E46BD">
        <w:t xml:space="preserve"> activity.</w:t>
      </w:r>
    </w:p>
    <w:p w14:paraId="70403191" w14:textId="77777777" w:rsidR="00110D08" w:rsidRPr="004E46BD" w:rsidRDefault="00110D08" w:rsidP="004E46BD">
      <w:pPr>
        <w:pStyle w:val="Subitem"/>
      </w:pPr>
      <w:r w:rsidRPr="004E46BD">
        <w:t>(2)</w:t>
      </w:r>
      <w:r w:rsidRPr="004E46BD">
        <w:tab/>
        <w:t xml:space="preserve">On and after commencement the licence continues in force (and may be dealt with) under the ARPANS Act but only to the extent that the licence </w:t>
      </w:r>
      <w:r w:rsidR="00FE4FCD" w:rsidRPr="004E46BD">
        <w:t>relates to an activity that is not</w:t>
      </w:r>
      <w:r w:rsidRPr="004E46BD">
        <w:t xml:space="preserve"> a regulated activity.</w:t>
      </w:r>
    </w:p>
    <w:p w14:paraId="69BA803C" w14:textId="77777777" w:rsidR="00BF4778" w:rsidRPr="004E46BD" w:rsidRDefault="00F8676A" w:rsidP="004E46BD">
      <w:pPr>
        <w:pStyle w:val="Subitem"/>
      </w:pPr>
      <w:r w:rsidRPr="004E46BD">
        <w:t>(</w:t>
      </w:r>
      <w:r w:rsidR="00110D08" w:rsidRPr="004E46BD">
        <w:t>3</w:t>
      </w:r>
      <w:r w:rsidRPr="004E46BD">
        <w:t>)</w:t>
      </w:r>
      <w:r w:rsidRPr="004E46BD">
        <w:tab/>
      </w:r>
      <w:r w:rsidR="00110D08" w:rsidRPr="004E46BD">
        <w:t xml:space="preserve">On and after commencement </w:t>
      </w:r>
      <w:r w:rsidRPr="004E46BD">
        <w:t>the licence</w:t>
      </w:r>
      <w:r w:rsidR="00724340" w:rsidRPr="004E46BD">
        <w:t xml:space="preserve">, only to the extent that </w:t>
      </w:r>
      <w:r w:rsidR="00BF4778" w:rsidRPr="004E46BD">
        <w:t>it</w:t>
      </w:r>
      <w:r w:rsidR="00724340" w:rsidRPr="004E46BD">
        <w:t xml:space="preserve"> relates to a regulated activity</w:t>
      </w:r>
      <w:r w:rsidR="00BF4778" w:rsidRPr="004E46BD">
        <w:t>:</w:t>
      </w:r>
    </w:p>
    <w:p w14:paraId="32D661AD" w14:textId="77777777" w:rsidR="00BF4778" w:rsidRPr="004E46BD" w:rsidRDefault="00BF4778" w:rsidP="004E46BD">
      <w:pPr>
        <w:pStyle w:val="paragraph"/>
      </w:pPr>
      <w:r w:rsidRPr="004E46BD">
        <w:tab/>
        <w:t>(a)</w:t>
      </w:r>
      <w:r w:rsidRPr="004E46BD">
        <w:tab/>
      </w:r>
      <w:r w:rsidR="00B13AD3" w:rsidRPr="004E46BD">
        <w:t>has effect</w:t>
      </w:r>
      <w:r w:rsidR="00F8676A" w:rsidRPr="004E46BD">
        <w:t xml:space="preserve"> as if it were an </w:t>
      </w:r>
      <w:r w:rsidR="00724340" w:rsidRPr="004E46BD">
        <w:t>Australian naval nuclear power safety licence</w:t>
      </w:r>
      <w:r w:rsidR="00F8676A" w:rsidRPr="004E46BD">
        <w:t xml:space="preserve"> issued to the licence holder under </w:t>
      </w:r>
      <w:r w:rsidR="00EA01E8" w:rsidRPr="004E46BD">
        <w:t>subsection 3</w:t>
      </w:r>
      <w:r w:rsidR="00F8676A" w:rsidRPr="004E46BD">
        <w:t>1(1) of the AN</w:t>
      </w:r>
      <w:r w:rsidR="003F564D" w:rsidRPr="004E46BD">
        <w:t>N</w:t>
      </w:r>
      <w:r w:rsidR="00F8676A" w:rsidRPr="004E46BD">
        <w:t>PS Act</w:t>
      </w:r>
      <w:r w:rsidRPr="004E46BD">
        <w:t>; and</w:t>
      </w:r>
    </w:p>
    <w:p w14:paraId="656E088E" w14:textId="77777777" w:rsidR="00BF4778" w:rsidRPr="004E46BD" w:rsidRDefault="00BF4778" w:rsidP="004E46BD">
      <w:pPr>
        <w:pStyle w:val="paragraph"/>
      </w:pPr>
      <w:r w:rsidRPr="004E46BD">
        <w:tab/>
        <w:t>(b)</w:t>
      </w:r>
      <w:r w:rsidRPr="004E46BD">
        <w:tab/>
        <w:t>is subject to</w:t>
      </w:r>
      <w:r w:rsidR="00D129F2" w:rsidRPr="004E46BD">
        <w:t xml:space="preserve"> the following conditions</w:t>
      </w:r>
      <w:r w:rsidRPr="004E46BD">
        <w:t>:</w:t>
      </w:r>
    </w:p>
    <w:p w14:paraId="494B2034" w14:textId="77777777" w:rsidR="00BF4778" w:rsidRPr="004E46BD" w:rsidRDefault="00BF4778" w:rsidP="004E46BD">
      <w:pPr>
        <w:pStyle w:val="paragraphsub"/>
      </w:pPr>
      <w:r w:rsidRPr="004E46BD">
        <w:tab/>
        <w:t>(</w:t>
      </w:r>
      <w:proofErr w:type="spellStart"/>
      <w:r w:rsidRPr="004E46BD">
        <w:t>i</w:t>
      </w:r>
      <w:proofErr w:type="spellEnd"/>
      <w:r w:rsidRPr="004E46BD">
        <w:t>)</w:t>
      </w:r>
      <w:r w:rsidRPr="004E46BD">
        <w:tab/>
        <w:t>the conditions referred to in paragraphs 32(1)(a) and (b) of the ANNPS Act;</w:t>
      </w:r>
    </w:p>
    <w:p w14:paraId="621F44F4" w14:textId="77777777" w:rsidR="00BF4778" w:rsidRPr="004E46BD" w:rsidRDefault="00BF4778" w:rsidP="004E46BD">
      <w:pPr>
        <w:pStyle w:val="paragraphsub"/>
      </w:pPr>
      <w:r w:rsidRPr="004E46BD">
        <w:lastRenderedPageBreak/>
        <w:tab/>
        <w:t>(ii)</w:t>
      </w:r>
      <w:r w:rsidRPr="004E46BD">
        <w:tab/>
        <w:t xml:space="preserve">any conditions specified in relation to the licence by the Regulator on or after commencement under </w:t>
      </w:r>
      <w:r w:rsidR="00EA01E8" w:rsidRPr="004E46BD">
        <w:t>subsection 3</w:t>
      </w:r>
      <w:r w:rsidRPr="004E46BD">
        <w:t>4(2) of the ANNPS Act;</w:t>
      </w:r>
    </w:p>
    <w:p w14:paraId="64A52B37" w14:textId="77777777" w:rsidR="00BF4778" w:rsidRPr="004E46BD" w:rsidRDefault="00BF4778" w:rsidP="004E46BD">
      <w:pPr>
        <w:pStyle w:val="paragraphsub"/>
      </w:pPr>
      <w:r w:rsidRPr="004E46BD">
        <w:tab/>
        <w:t>(iii)</w:t>
      </w:r>
      <w:r w:rsidRPr="004E46BD">
        <w:tab/>
        <w:t>any conditions prescribed by the regulations.</w:t>
      </w:r>
    </w:p>
    <w:p w14:paraId="2F77D05F" w14:textId="77777777" w:rsidR="00F8676A" w:rsidRPr="004E46BD" w:rsidRDefault="00BF4778" w:rsidP="004E46BD">
      <w:pPr>
        <w:pStyle w:val="notetext"/>
      </w:pPr>
      <w:r w:rsidRPr="004E46BD">
        <w:t>Note:</w:t>
      </w:r>
      <w:r w:rsidRPr="004E46BD">
        <w:tab/>
      </w:r>
      <w:r w:rsidR="00E0208C" w:rsidRPr="004E46BD">
        <w:t>Paragraph (</w:t>
      </w:r>
      <w:r w:rsidRPr="004E46BD">
        <w:t>a) means that on and after commencement the licence</w:t>
      </w:r>
      <w:r w:rsidR="002D1563" w:rsidRPr="004E46BD">
        <w:t>, to the extent it relates to a regulated activity,</w:t>
      </w:r>
      <w:r w:rsidRPr="004E46BD">
        <w:t xml:space="preserve"> is taken to be an Australian naval nuclear power safety licence</w:t>
      </w:r>
      <w:r w:rsidRPr="004E46BD">
        <w:rPr>
          <w:i/>
        </w:rPr>
        <w:t xml:space="preserve"> </w:t>
      </w:r>
      <w:r w:rsidRPr="004E46BD">
        <w:t xml:space="preserve">and can be dealt with as such. </w:t>
      </w:r>
      <w:r w:rsidR="0017291E" w:rsidRPr="004E46BD">
        <w:t xml:space="preserve">On and after commencement, </w:t>
      </w:r>
      <w:r w:rsidR="00D67B5B" w:rsidRPr="004E46BD">
        <w:t>it</w:t>
      </w:r>
      <w:r w:rsidR="002D7C85" w:rsidRPr="004E46BD">
        <w:t xml:space="preserve"> is no longer a licence under the ARPANS Act</w:t>
      </w:r>
      <w:r w:rsidR="00176F23" w:rsidRPr="004E46BD">
        <w:t xml:space="preserve"> to the extent the licence relates to the regulated activity,</w:t>
      </w:r>
      <w:r w:rsidR="002D7C85" w:rsidRPr="004E46BD">
        <w:t xml:space="preserve"> and </w:t>
      </w:r>
      <w:r w:rsidR="00E0208C" w:rsidRPr="004E46BD">
        <w:t>section 3</w:t>
      </w:r>
      <w:r w:rsidR="002D7C85" w:rsidRPr="004E46BD">
        <w:t xml:space="preserve">5 of that Act (about licence conditions) no longer applies to the licence </w:t>
      </w:r>
      <w:r w:rsidR="004C7FE7" w:rsidRPr="004E46BD">
        <w:t>to th</w:t>
      </w:r>
      <w:r w:rsidR="00176F23" w:rsidRPr="004E46BD">
        <w:t>at</w:t>
      </w:r>
      <w:r w:rsidR="004C7FE7" w:rsidRPr="004E46BD">
        <w:t xml:space="preserve"> extent</w:t>
      </w:r>
      <w:r w:rsidRPr="004E46BD">
        <w:t>.</w:t>
      </w:r>
    </w:p>
    <w:p w14:paraId="22819BDD" w14:textId="77777777" w:rsidR="00E85B39" w:rsidRPr="004E46BD" w:rsidRDefault="00BC2DFC" w:rsidP="004E46BD">
      <w:pPr>
        <w:pStyle w:val="Transitional"/>
      </w:pPr>
      <w:r w:rsidRPr="004E46BD">
        <w:t>4</w:t>
      </w:r>
      <w:r w:rsidR="00E85B39" w:rsidRPr="004E46BD">
        <w:t xml:space="preserve">  Regulations</w:t>
      </w:r>
    </w:p>
    <w:p w14:paraId="61452E79" w14:textId="77777777" w:rsidR="00E85B39" w:rsidRPr="004E46BD" w:rsidRDefault="00E85B39" w:rsidP="004E46BD">
      <w:pPr>
        <w:pStyle w:val="Subitem"/>
      </w:pPr>
      <w:r w:rsidRPr="004E46BD">
        <w:rPr>
          <w:lang w:eastAsia="en-US"/>
        </w:rPr>
        <w:t>(1)</w:t>
      </w:r>
      <w:r w:rsidRPr="004E46BD">
        <w:rPr>
          <w:lang w:eastAsia="en-US"/>
        </w:rPr>
        <w:tab/>
        <w:t xml:space="preserve">The </w:t>
      </w:r>
      <w:r w:rsidRPr="004E46BD">
        <w:t>Governor</w:t>
      </w:r>
      <w:r w:rsidR="004E46BD">
        <w:noBreakHyphen/>
      </w:r>
      <w:r w:rsidRPr="004E46BD">
        <w:t>General may make regulations prescribing matters:</w:t>
      </w:r>
    </w:p>
    <w:p w14:paraId="3614B2D9" w14:textId="77777777" w:rsidR="00E85B39" w:rsidRPr="004E46BD" w:rsidRDefault="00E85B39" w:rsidP="004E46BD">
      <w:pPr>
        <w:pStyle w:val="paragraph"/>
      </w:pPr>
      <w:r w:rsidRPr="004E46BD">
        <w:tab/>
        <w:t>(a)</w:t>
      </w:r>
      <w:r w:rsidRPr="004E46BD">
        <w:tab/>
        <w:t>required or permitted by this Act to be prescribed by the</w:t>
      </w:r>
      <w:r w:rsidR="00BF1AA7" w:rsidRPr="004E46BD">
        <w:t xml:space="preserve"> </w:t>
      </w:r>
      <w:r w:rsidRPr="004E46BD">
        <w:t>regulations; or</w:t>
      </w:r>
    </w:p>
    <w:p w14:paraId="531DEEF8" w14:textId="77777777" w:rsidR="00E85B39" w:rsidRPr="004E46BD" w:rsidRDefault="00E85B39" w:rsidP="004E46BD">
      <w:pPr>
        <w:pStyle w:val="paragraph"/>
      </w:pPr>
      <w:r w:rsidRPr="004E46BD">
        <w:tab/>
        <w:t>(b)</w:t>
      </w:r>
      <w:r w:rsidRPr="004E46BD">
        <w:tab/>
        <w:t>necessary or convenient to be prescribed for carrying out or giving effect to this Act.</w:t>
      </w:r>
    </w:p>
    <w:p w14:paraId="3E658C84" w14:textId="77777777" w:rsidR="00E85B39" w:rsidRPr="004E46BD" w:rsidRDefault="00E85B39" w:rsidP="004E46BD">
      <w:pPr>
        <w:pStyle w:val="Subitem"/>
        <w:rPr>
          <w:rFonts w:eastAsia="Calibri"/>
        </w:rPr>
      </w:pPr>
      <w:r w:rsidRPr="004E46BD">
        <w:rPr>
          <w:rFonts w:eastAsia="Calibri"/>
        </w:rPr>
        <w:t>(2)</w:t>
      </w:r>
      <w:r w:rsidRPr="004E46BD">
        <w:rPr>
          <w:rFonts w:eastAsia="Calibri"/>
        </w:rPr>
        <w:tab/>
        <w:t xml:space="preserve">The </w:t>
      </w:r>
      <w:r w:rsidRPr="004E46BD">
        <w:rPr>
          <w:rFonts w:eastAsia="Calibri"/>
          <w:iCs/>
        </w:rPr>
        <w:t xml:space="preserve">regulations </w:t>
      </w:r>
      <w:r w:rsidRPr="004E46BD">
        <w:rPr>
          <w:rFonts w:eastAsia="Calibri"/>
        </w:rPr>
        <w:t>may prescribe matters of a transitional nature (including prescribing any saving or application provisions) relating to:</w:t>
      </w:r>
    </w:p>
    <w:p w14:paraId="58CC776C" w14:textId="77777777" w:rsidR="00E85B39" w:rsidRPr="004E46BD" w:rsidRDefault="00E85B39" w:rsidP="004E46BD">
      <w:pPr>
        <w:pStyle w:val="paragraph"/>
        <w:rPr>
          <w:rFonts w:eastAsia="Calibri"/>
        </w:rPr>
      </w:pPr>
      <w:r w:rsidRPr="004E46BD">
        <w:rPr>
          <w:rFonts w:eastAsia="Calibri"/>
        </w:rPr>
        <w:tab/>
        <w:t>(a)</w:t>
      </w:r>
      <w:r w:rsidRPr="004E46BD">
        <w:rPr>
          <w:rFonts w:eastAsia="Calibri"/>
        </w:rPr>
        <w:tab/>
        <w:t>the enactment of the AN</w:t>
      </w:r>
      <w:r w:rsidR="003F564D" w:rsidRPr="004E46BD">
        <w:rPr>
          <w:rFonts w:eastAsia="Calibri"/>
        </w:rPr>
        <w:t>N</w:t>
      </w:r>
      <w:r w:rsidRPr="004E46BD">
        <w:rPr>
          <w:rFonts w:eastAsia="Calibri"/>
        </w:rPr>
        <w:t>PS Act; or</w:t>
      </w:r>
    </w:p>
    <w:p w14:paraId="370E5169" w14:textId="77777777" w:rsidR="00E85B39" w:rsidRPr="004E46BD" w:rsidRDefault="00E85B39" w:rsidP="004E46BD">
      <w:pPr>
        <w:pStyle w:val="paragraph"/>
        <w:rPr>
          <w:rFonts w:eastAsia="Calibri"/>
        </w:rPr>
      </w:pPr>
      <w:r w:rsidRPr="004E46BD">
        <w:rPr>
          <w:rFonts w:eastAsia="Calibri"/>
        </w:rPr>
        <w:tab/>
        <w:t>(b)</w:t>
      </w:r>
      <w:r w:rsidRPr="004E46BD">
        <w:rPr>
          <w:rFonts w:eastAsia="Calibri"/>
        </w:rPr>
        <w:tab/>
        <w:t xml:space="preserve">transitioning </w:t>
      </w:r>
      <w:r w:rsidR="00143214" w:rsidRPr="004E46BD">
        <w:rPr>
          <w:rFonts w:eastAsia="Calibri"/>
        </w:rPr>
        <w:t>the regulation of matters relating to</w:t>
      </w:r>
      <w:r w:rsidRPr="004E46BD">
        <w:rPr>
          <w:rFonts w:eastAsia="Calibri"/>
        </w:rPr>
        <w:t xml:space="preserve"> regulated activities</w:t>
      </w:r>
      <w:r w:rsidR="00FE4FCD" w:rsidRPr="004E46BD">
        <w:rPr>
          <w:rFonts w:eastAsia="Calibri"/>
        </w:rPr>
        <w:t xml:space="preserve"> </w:t>
      </w:r>
      <w:r w:rsidRPr="004E46BD">
        <w:rPr>
          <w:rFonts w:eastAsia="Calibri"/>
        </w:rPr>
        <w:t>from the ARPANS Act to the AN</w:t>
      </w:r>
      <w:r w:rsidR="003F564D" w:rsidRPr="004E46BD">
        <w:rPr>
          <w:rFonts w:eastAsia="Calibri"/>
        </w:rPr>
        <w:t>N</w:t>
      </w:r>
      <w:r w:rsidRPr="004E46BD">
        <w:rPr>
          <w:rFonts w:eastAsia="Calibri"/>
        </w:rPr>
        <w:t>PS Act.</w:t>
      </w:r>
    </w:p>
    <w:p w14:paraId="3B56078E" w14:textId="77777777" w:rsidR="00410F06" w:rsidRDefault="00E85B39" w:rsidP="004E46BD">
      <w:pPr>
        <w:pStyle w:val="Subitem"/>
        <w:rPr>
          <w:rFonts w:eastAsia="Calibri"/>
        </w:rPr>
      </w:pPr>
      <w:r w:rsidRPr="004E46BD">
        <w:rPr>
          <w:rFonts w:eastAsia="Calibri"/>
        </w:rPr>
        <w:t>(</w:t>
      </w:r>
      <w:r w:rsidR="00E32AC4" w:rsidRPr="004E46BD">
        <w:rPr>
          <w:rFonts w:eastAsia="Calibri"/>
        </w:rPr>
        <w:t>3</w:t>
      </w:r>
      <w:r w:rsidRPr="004E46BD">
        <w:rPr>
          <w:rFonts w:eastAsia="Calibri"/>
        </w:rPr>
        <w:t>)</w:t>
      </w:r>
      <w:r w:rsidRPr="004E46BD">
        <w:rPr>
          <w:rFonts w:eastAsia="Calibri"/>
        </w:rPr>
        <w:tab/>
      </w:r>
      <w:r w:rsidR="00395F98" w:rsidRPr="004E46BD">
        <w:rPr>
          <w:rFonts w:eastAsia="Calibri"/>
        </w:rPr>
        <w:t>Items 2</w:t>
      </w:r>
      <w:r w:rsidR="001F2768" w:rsidRPr="004E46BD">
        <w:rPr>
          <w:rFonts w:eastAsia="Calibri"/>
        </w:rPr>
        <w:t xml:space="preserve"> and 3</w:t>
      </w:r>
      <w:r w:rsidR="00AC5029" w:rsidRPr="004E46BD">
        <w:rPr>
          <w:rFonts w:eastAsia="Calibri"/>
        </w:rPr>
        <w:t xml:space="preserve"> </w:t>
      </w:r>
      <w:r w:rsidR="001F2768" w:rsidRPr="004E46BD">
        <w:rPr>
          <w:rFonts w:eastAsia="Calibri"/>
        </w:rPr>
        <w:t>do</w:t>
      </w:r>
      <w:r w:rsidRPr="004E46BD">
        <w:rPr>
          <w:rFonts w:eastAsia="Calibri"/>
        </w:rPr>
        <w:t xml:space="preserve"> not limit the regulations that may be made </w:t>
      </w:r>
      <w:r w:rsidR="00AC5029" w:rsidRPr="004E46BD">
        <w:rPr>
          <w:rFonts w:eastAsia="Calibri"/>
        </w:rPr>
        <w:t>for the purposes of this item</w:t>
      </w:r>
      <w:r w:rsidRPr="004E46BD">
        <w:rPr>
          <w:rFonts w:eastAsia="Calibri"/>
        </w:rPr>
        <w:t>.</w:t>
      </w:r>
    </w:p>
    <w:p w14:paraId="35D8F22B" w14:textId="77777777" w:rsidR="00AF3DDD" w:rsidRDefault="00AF3DDD" w:rsidP="00AF3DDD"/>
    <w:p w14:paraId="5ECF2F04" w14:textId="77777777" w:rsidR="00AF3DDD" w:rsidRDefault="00AF3DDD" w:rsidP="00AF3DDD">
      <w:pPr>
        <w:pStyle w:val="AssentBk"/>
        <w:keepNext/>
      </w:pPr>
    </w:p>
    <w:p w14:paraId="4D4B8CA9" w14:textId="77777777" w:rsidR="00AF3DDD" w:rsidRDefault="00AF3DDD" w:rsidP="00AF3DDD">
      <w:pPr>
        <w:pStyle w:val="AssentBk"/>
        <w:keepNext/>
      </w:pPr>
    </w:p>
    <w:p w14:paraId="666011EC" w14:textId="77777777" w:rsidR="00AF3DDD" w:rsidRDefault="00AF3DDD" w:rsidP="00AF3DDD">
      <w:pPr>
        <w:pStyle w:val="2ndRd"/>
        <w:keepNext/>
        <w:pBdr>
          <w:top w:val="single" w:sz="2" w:space="1" w:color="auto"/>
        </w:pBdr>
      </w:pPr>
    </w:p>
    <w:p w14:paraId="6198EA05" w14:textId="77777777" w:rsidR="00AF3DDD" w:rsidRDefault="00AF3DDD" w:rsidP="00AF3DD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4256A46C" w14:textId="77777777" w:rsidR="00AF3DDD" w:rsidRDefault="00AF3DDD" w:rsidP="00AF3DD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November 2023</w:t>
      </w:r>
    </w:p>
    <w:p w14:paraId="10EE9E93" w14:textId="77777777" w:rsidR="00AF3DDD" w:rsidRDefault="00AF3DDD" w:rsidP="00AF3DD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September 2024</w:t>
      </w:r>
      <w:r>
        <w:t>]</w:t>
      </w:r>
    </w:p>
    <w:p w14:paraId="22B13CCF" w14:textId="77777777" w:rsidR="00AF3DDD" w:rsidRDefault="00AF3DDD" w:rsidP="00AF3DDD"/>
    <w:p w14:paraId="614A4FB8" w14:textId="77777777" w:rsidR="00AF3DDD" w:rsidRDefault="00AF3DDD" w:rsidP="00AF3DDD">
      <w:pPr>
        <w:framePr w:hSpace="180" w:wrap="around" w:vAnchor="text" w:hAnchor="page" w:x="2401" w:y="2509"/>
      </w:pPr>
      <w:r>
        <w:t>(137/23)</w:t>
      </w:r>
    </w:p>
    <w:p w14:paraId="6962975A" w14:textId="77777777" w:rsidR="00AF3DDD" w:rsidRDefault="00AF3DDD" w:rsidP="00AF3DDD"/>
    <w:p w14:paraId="5365F06E" w14:textId="77777777" w:rsidR="007B5F9C" w:rsidRDefault="007B5F9C"/>
    <w:p w14:paraId="15CA282B" w14:textId="77777777" w:rsidR="00AF3DDD" w:rsidRDefault="00AF3DDD" w:rsidP="007203BE">
      <w:pPr>
        <w:pBdr>
          <w:bottom w:val="single" w:sz="4" w:space="1" w:color="auto"/>
        </w:pBdr>
        <w:sectPr w:rsidR="00AF3DDD" w:rsidSect="007203B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38BA79D2" w14:textId="77777777" w:rsidR="00AF3DDD" w:rsidRDefault="00AF3DDD" w:rsidP="00AF3DDD"/>
    <w:sectPr w:rsidR="00AF3DDD" w:rsidSect="00AF3DDD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C7CAF" w14:textId="77777777" w:rsidR="004E46BD" w:rsidRDefault="004E46BD" w:rsidP="0048364F">
      <w:pPr>
        <w:spacing w:line="240" w:lineRule="auto"/>
      </w:pPr>
      <w:r>
        <w:separator/>
      </w:r>
    </w:p>
  </w:endnote>
  <w:endnote w:type="continuationSeparator" w:id="0">
    <w:p w14:paraId="3E328C64" w14:textId="77777777" w:rsidR="004E46BD" w:rsidRDefault="004E46B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1AFB7" w14:textId="77777777" w:rsidR="004E46BD" w:rsidRPr="005F1388" w:rsidRDefault="004E46BD" w:rsidP="004E46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3D95" w14:textId="61FD05FA" w:rsidR="00AF3DDD" w:rsidRDefault="00AF3DDD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35F0626F" w14:textId="77777777" w:rsidR="00AF3DDD" w:rsidRDefault="00AF3DDD" w:rsidP="00CD12A5"/>
  <w:p w14:paraId="585B9D77" w14:textId="1FD50F6B" w:rsidR="004E46BD" w:rsidRDefault="004E46BD" w:rsidP="004E46BD">
    <w:pPr>
      <w:pStyle w:val="Footer"/>
      <w:spacing w:before="120"/>
    </w:pPr>
  </w:p>
  <w:p w14:paraId="4DB4C64E" w14:textId="77777777" w:rsidR="004E46BD" w:rsidRPr="005F1388" w:rsidRDefault="004E46B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DAB80" w14:textId="77777777" w:rsidR="004E46BD" w:rsidRPr="00ED79B6" w:rsidRDefault="004E46BD" w:rsidP="004E46B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A97A" w14:textId="77777777" w:rsidR="004E46BD" w:rsidRDefault="004E46BD" w:rsidP="004E46B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E46BD" w14:paraId="3F48A44D" w14:textId="77777777" w:rsidTr="008A24F5">
      <w:tc>
        <w:tcPr>
          <w:tcW w:w="646" w:type="dxa"/>
        </w:tcPr>
        <w:p w14:paraId="77A4A5E0" w14:textId="77777777" w:rsidR="004E46BD" w:rsidRDefault="004E46BD" w:rsidP="008A24F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27C8C9F" w14:textId="2464F549" w:rsidR="004E46BD" w:rsidRDefault="004E46BD" w:rsidP="008A24F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Australian Naval Nuclear Power Safety (Transitional Provisions)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F2B682E" w14:textId="5E93401D" w:rsidR="004E46BD" w:rsidRDefault="004E46BD" w:rsidP="008A24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No. 92,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D3E4A1" w14:textId="77777777" w:rsidR="004E46BD" w:rsidRDefault="004E46B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CB2E" w14:textId="77777777" w:rsidR="004E46BD" w:rsidRDefault="004E46BD" w:rsidP="004E46B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46BD" w14:paraId="442F1404" w14:textId="77777777" w:rsidTr="008A24F5">
      <w:tc>
        <w:tcPr>
          <w:tcW w:w="1247" w:type="dxa"/>
        </w:tcPr>
        <w:p w14:paraId="080B5EC2" w14:textId="62F023EC" w:rsidR="004E46BD" w:rsidRDefault="004E46BD" w:rsidP="008A24F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No. 92,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3EF10C" w14:textId="3E1E566E" w:rsidR="004E46BD" w:rsidRDefault="004E46BD" w:rsidP="008A24F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Australian Naval Nuclear Power Safety (Transitional Provisions)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4B23886" w14:textId="77777777" w:rsidR="004E46BD" w:rsidRDefault="004E46BD" w:rsidP="008A24F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1FC527" w14:textId="77777777" w:rsidR="004E46BD" w:rsidRPr="00ED79B6" w:rsidRDefault="004E46B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C756" w14:textId="77777777" w:rsidR="004E46BD" w:rsidRPr="00A961C4" w:rsidRDefault="004E46BD" w:rsidP="004E46B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E46BD" w14:paraId="3710A02D" w14:textId="77777777" w:rsidTr="002C3089">
      <w:tc>
        <w:tcPr>
          <w:tcW w:w="646" w:type="dxa"/>
        </w:tcPr>
        <w:p w14:paraId="2C8CEC0F" w14:textId="77777777" w:rsidR="004E46BD" w:rsidRDefault="004E46BD" w:rsidP="008A24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548CFAB" w14:textId="73446DA5" w:rsidR="004E46BD" w:rsidRDefault="004E46BD" w:rsidP="008A24F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Australian Naval Nuclear Power Safety (Transitional Provisions)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553B341" w14:textId="6362296D" w:rsidR="004E46BD" w:rsidRDefault="004E46BD" w:rsidP="008A24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No. 92,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3DDB6D7" w14:textId="77777777" w:rsidR="004E46BD" w:rsidRPr="00A961C4" w:rsidRDefault="004E46B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2888" w14:textId="77777777" w:rsidR="004E46BD" w:rsidRPr="00A961C4" w:rsidRDefault="004E46BD" w:rsidP="004E46B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46BD" w14:paraId="0B9B8228" w14:textId="77777777" w:rsidTr="002C3089">
      <w:tc>
        <w:tcPr>
          <w:tcW w:w="1247" w:type="dxa"/>
        </w:tcPr>
        <w:p w14:paraId="4599B0E3" w14:textId="19264444" w:rsidR="004E46BD" w:rsidRDefault="004E46BD" w:rsidP="008A24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No. 92,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423D93F" w14:textId="3279E9AA" w:rsidR="004E46BD" w:rsidRDefault="004E46BD" w:rsidP="008A24F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Australian Naval Nuclear Power Safety (Transitional Provisions)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E520520" w14:textId="77777777" w:rsidR="004E46BD" w:rsidRDefault="004E46BD" w:rsidP="008A24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7DCF0BA" w14:textId="77777777" w:rsidR="004E46BD" w:rsidRPr="00055B5C" w:rsidRDefault="004E46B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CA94" w14:textId="77777777" w:rsidR="004E46BD" w:rsidRPr="00A961C4" w:rsidRDefault="004E46BD" w:rsidP="004E46B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E46BD" w14:paraId="70AB6EF1" w14:textId="77777777" w:rsidTr="002C3089">
      <w:tc>
        <w:tcPr>
          <w:tcW w:w="1247" w:type="dxa"/>
        </w:tcPr>
        <w:p w14:paraId="7EBA61F5" w14:textId="5AC4E675" w:rsidR="004E46BD" w:rsidRDefault="004E46BD" w:rsidP="008A24F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No. 92,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F4CFE2C" w14:textId="3F668BB0" w:rsidR="004E46BD" w:rsidRDefault="004E46BD" w:rsidP="008A24F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F3DDD">
            <w:rPr>
              <w:i/>
              <w:sz w:val="18"/>
            </w:rPr>
            <w:t>Australian Naval Nuclear Power Safety (Transitional Provisions)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7BFB5B9" w14:textId="77777777" w:rsidR="004E46BD" w:rsidRDefault="004E46BD" w:rsidP="008A24F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BCC139A" w14:textId="77777777" w:rsidR="004E46BD" w:rsidRPr="00A961C4" w:rsidRDefault="004E46B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C2C10" w14:textId="77777777" w:rsidR="004E46BD" w:rsidRDefault="004E46BD" w:rsidP="0048364F">
      <w:pPr>
        <w:spacing w:line="240" w:lineRule="auto"/>
      </w:pPr>
      <w:r>
        <w:separator/>
      </w:r>
    </w:p>
  </w:footnote>
  <w:footnote w:type="continuationSeparator" w:id="0">
    <w:p w14:paraId="3E9933AF" w14:textId="77777777" w:rsidR="004E46BD" w:rsidRDefault="004E46B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76B" w14:textId="77777777" w:rsidR="004E46BD" w:rsidRPr="005F1388" w:rsidRDefault="004E46B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D23D" w14:textId="22C09F51" w:rsidR="007203BE" w:rsidRPr="00A961C4" w:rsidRDefault="007203BE" w:rsidP="0048364F">
    <w:pPr>
      <w:rPr>
        <w:b/>
        <w:sz w:val="20"/>
      </w:rPr>
    </w:pPr>
  </w:p>
  <w:p w14:paraId="5F201FB0" w14:textId="71829722" w:rsidR="007203BE" w:rsidRPr="00A961C4" w:rsidRDefault="007203B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E6C7F3F" w14:textId="77777777" w:rsidR="007203BE" w:rsidRPr="00A961C4" w:rsidRDefault="007203B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BE0B" w14:textId="4CF2EBBF" w:rsidR="007203BE" w:rsidRPr="00A961C4" w:rsidRDefault="007203BE" w:rsidP="0048364F">
    <w:pPr>
      <w:jc w:val="right"/>
      <w:rPr>
        <w:sz w:val="20"/>
      </w:rPr>
    </w:pPr>
  </w:p>
  <w:p w14:paraId="2CC088C2" w14:textId="2A9AFCAB" w:rsidR="007203BE" w:rsidRPr="00A961C4" w:rsidRDefault="007203B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4B4F5E" w14:textId="77777777" w:rsidR="007203BE" w:rsidRPr="00A961C4" w:rsidRDefault="007203B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B40A" w14:textId="77777777" w:rsidR="007203BE" w:rsidRPr="00A961C4" w:rsidRDefault="007203BE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057C" w14:textId="77777777" w:rsidR="004E46BD" w:rsidRPr="005F1388" w:rsidRDefault="004E46B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F43B" w14:textId="77777777" w:rsidR="004E46BD" w:rsidRPr="005F1388" w:rsidRDefault="004E46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3F59" w14:textId="77777777" w:rsidR="004E46BD" w:rsidRPr="00ED79B6" w:rsidRDefault="004E46B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2548" w14:textId="77777777" w:rsidR="004E46BD" w:rsidRPr="00ED79B6" w:rsidRDefault="004E46B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5B88" w14:textId="77777777" w:rsidR="004E46BD" w:rsidRPr="00ED79B6" w:rsidRDefault="004E46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C331" w14:textId="0DFD311E" w:rsidR="004E46BD" w:rsidRPr="00A961C4" w:rsidRDefault="004E46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3DDD">
      <w:rPr>
        <w:b/>
        <w:sz w:val="20"/>
      </w:rPr>
      <w:fldChar w:fldCharType="separate"/>
    </w:r>
    <w:r w:rsidR="00AF3DD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F3DDD">
      <w:rPr>
        <w:sz w:val="20"/>
      </w:rPr>
      <w:fldChar w:fldCharType="separate"/>
    </w:r>
    <w:r w:rsidR="00AF3DDD">
      <w:rPr>
        <w:noProof/>
        <w:sz w:val="20"/>
      </w:rPr>
      <w:t>Transitional provisions</w:t>
    </w:r>
    <w:r>
      <w:rPr>
        <w:sz w:val="20"/>
      </w:rPr>
      <w:fldChar w:fldCharType="end"/>
    </w:r>
  </w:p>
  <w:p w14:paraId="50341321" w14:textId="729AE445" w:rsidR="004E46BD" w:rsidRPr="00A961C4" w:rsidRDefault="004E46B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8CEBB24" w14:textId="77777777" w:rsidR="004E46BD" w:rsidRPr="00A961C4" w:rsidRDefault="004E46B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96344" w14:textId="6F2CA361" w:rsidR="004E46BD" w:rsidRPr="00A961C4" w:rsidRDefault="004E46B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F3DDD">
      <w:rPr>
        <w:sz w:val="20"/>
      </w:rPr>
      <w:fldChar w:fldCharType="separate"/>
    </w:r>
    <w:r w:rsidR="00AF3DDD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3DDD">
      <w:rPr>
        <w:b/>
        <w:sz w:val="20"/>
      </w:rPr>
      <w:fldChar w:fldCharType="separate"/>
    </w:r>
    <w:r w:rsidR="00AF3DD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0C2001E" w14:textId="6E4037BB" w:rsidR="004E46BD" w:rsidRPr="00A961C4" w:rsidRDefault="004E46B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D8B65A0" w14:textId="77777777" w:rsidR="004E46BD" w:rsidRPr="00A961C4" w:rsidRDefault="004E46B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9638E" w14:textId="77777777" w:rsidR="004E46BD" w:rsidRPr="00A961C4" w:rsidRDefault="004E46B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9C54C2C"/>
    <w:multiLevelType w:val="hybridMultilevel"/>
    <w:tmpl w:val="D14AA4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0323B8"/>
    <w:multiLevelType w:val="hybridMultilevel"/>
    <w:tmpl w:val="E34EAD9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3372"/>
    <w:rsid w:val="00000645"/>
    <w:rsid w:val="000033C0"/>
    <w:rsid w:val="0000373E"/>
    <w:rsid w:val="00005D25"/>
    <w:rsid w:val="00010752"/>
    <w:rsid w:val="000113BC"/>
    <w:rsid w:val="000136AF"/>
    <w:rsid w:val="000221F0"/>
    <w:rsid w:val="000417C9"/>
    <w:rsid w:val="000523B7"/>
    <w:rsid w:val="00055B5C"/>
    <w:rsid w:val="00056391"/>
    <w:rsid w:val="00060FF9"/>
    <w:rsid w:val="000614BF"/>
    <w:rsid w:val="00087C0F"/>
    <w:rsid w:val="00094278"/>
    <w:rsid w:val="00096CA1"/>
    <w:rsid w:val="000A1482"/>
    <w:rsid w:val="000B1FD2"/>
    <w:rsid w:val="000B2C7C"/>
    <w:rsid w:val="000C0EA0"/>
    <w:rsid w:val="000C198C"/>
    <w:rsid w:val="000D05EF"/>
    <w:rsid w:val="000E4B39"/>
    <w:rsid w:val="000E662B"/>
    <w:rsid w:val="000F1BDF"/>
    <w:rsid w:val="000F21C1"/>
    <w:rsid w:val="000F316E"/>
    <w:rsid w:val="00100030"/>
    <w:rsid w:val="00101D90"/>
    <w:rsid w:val="001046B1"/>
    <w:rsid w:val="0010745C"/>
    <w:rsid w:val="00110D08"/>
    <w:rsid w:val="00113BD1"/>
    <w:rsid w:val="001147CB"/>
    <w:rsid w:val="00115C65"/>
    <w:rsid w:val="00122206"/>
    <w:rsid w:val="00141947"/>
    <w:rsid w:val="00143214"/>
    <w:rsid w:val="00145ACC"/>
    <w:rsid w:val="0015646E"/>
    <w:rsid w:val="001643C9"/>
    <w:rsid w:val="00165568"/>
    <w:rsid w:val="00166C2F"/>
    <w:rsid w:val="001705BC"/>
    <w:rsid w:val="00170B58"/>
    <w:rsid w:val="00171086"/>
    <w:rsid w:val="001716C9"/>
    <w:rsid w:val="0017291E"/>
    <w:rsid w:val="00173363"/>
    <w:rsid w:val="00173B94"/>
    <w:rsid w:val="00174D95"/>
    <w:rsid w:val="00176F23"/>
    <w:rsid w:val="001854B4"/>
    <w:rsid w:val="001939E1"/>
    <w:rsid w:val="00195382"/>
    <w:rsid w:val="001A30B0"/>
    <w:rsid w:val="001A3280"/>
    <w:rsid w:val="001A3658"/>
    <w:rsid w:val="001A759A"/>
    <w:rsid w:val="001B633C"/>
    <w:rsid w:val="001B7A5D"/>
    <w:rsid w:val="001C2418"/>
    <w:rsid w:val="001C69C4"/>
    <w:rsid w:val="001D244B"/>
    <w:rsid w:val="001D6338"/>
    <w:rsid w:val="001E3590"/>
    <w:rsid w:val="001E6E53"/>
    <w:rsid w:val="001E7407"/>
    <w:rsid w:val="001F0092"/>
    <w:rsid w:val="001F2768"/>
    <w:rsid w:val="001F2F56"/>
    <w:rsid w:val="001F74A6"/>
    <w:rsid w:val="001F7A3D"/>
    <w:rsid w:val="00201A62"/>
    <w:rsid w:val="00201D27"/>
    <w:rsid w:val="00202618"/>
    <w:rsid w:val="00204FA6"/>
    <w:rsid w:val="002115BB"/>
    <w:rsid w:val="002271C4"/>
    <w:rsid w:val="00240749"/>
    <w:rsid w:val="00251074"/>
    <w:rsid w:val="00263820"/>
    <w:rsid w:val="00272B0C"/>
    <w:rsid w:val="00275197"/>
    <w:rsid w:val="002851E9"/>
    <w:rsid w:val="00291917"/>
    <w:rsid w:val="00293502"/>
    <w:rsid w:val="00293B89"/>
    <w:rsid w:val="00297ECB"/>
    <w:rsid w:val="002B2D27"/>
    <w:rsid w:val="002B5A30"/>
    <w:rsid w:val="002C3089"/>
    <w:rsid w:val="002C7461"/>
    <w:rsid w:val="002D043A"/>
    <w:rsid w:val="002D1563"/>
    <w:rsid w:val="002D395A"/>
    <w:rsid w:val="002D7C85"/>
    <w:rsid w:val="002E3BF6"/>
    <w:rsid w:val="002F5A80"/>
    <w:rsid w:val="00335DFA"/>
    <w:rsid w:val="003415D3"/>
    <w:rsid w:val="00341970"/>
    <w:rsid w:val="0034401A"/>
    <w:rsid w:val="003447AF"/>
    <w:rsid w:val="00344EA6"/>
    <w:rsid w:val="00350417"/>
    <w:rsid w:val="00351522"/>
    <w:rsid w:val="00352B0F"/>
    <w:rsid w:val="00352E49"/>
    <w:rsid w:val="00373874"/>
    <w:rsid w:val="00375C6C"/>
    <w:rsid w:val="00381E4B"/>
    <w:rsid w:val="00386BFB"/>
    <w:rsid w:val="00395F98"/>
    <w:rsid w:val="003A0D9F"/>
    <w:rsid w:val="003A3893"/>
    <w:rsid w:val="003A7B3C"/>
    <w:rsid w:val="003B4E3D"/>
    <w:rsid w:val="003C5F2B"/>
    <w:rsid w:val="003D0B15"/>
    <w:rsid w:val="003D0BFE"/>
    <w:rsid w:val="003D5700"/>
    <w:rsid w:val="003D5D9D"/>
    <w:rsid w:val="003E2230"/>
    <w:rsid w:val="003F564D"/>
    <w:rsid w:val="00405579"/>
    <w:rsid w:val="00410B8E"/>
    <w:rsid w:val="00410F06"/>
    <w:rsid w:val="004116CD"/>
    <w:rsid w:val="00421FC1"/>
    <w:rsid w:val="004229C7"/>
    <w:rsid w:val="00424CA9"/>
    <w:rsid w:val="00434ABC"/>
    <w:rsid w:val="004352A7"/>
    <w:rsid w:val="00436785"/>
    <w:rsid w:val="00436BD5"/>
    <w:rsid w:val="00437E4B"/>
    <w:rsid w:val="0044291A"/>
    <w:rsid w:val="00443110"/>
    <w:rsid w:val="004440C8"/>
    <w:rsid w:val="004464DB"/>
    <w:rsid w:val="00463833"/>
    <w:rsid w:val="004719E1"/>
    <w:rsid w:val="0048196B"/>
    <w:rsid w:val="0048364F"/>
    <w:rsid w:val="00485517"/>
    <w:rsid w:val="00486D05"/>
    <w:rsid w:val="00496F97"/>
    <w:rsid w:val="004B61B1"/>
    <w:rsid w:val="004C356E"/>
    <w:rsid w:val="004C7C8C"/>
    <w:rsid w:val="004C7FE7"/>
    <w:rsid w:val="004D565F"/>
    <w:rsid w:val="004E2A4A"/>
    <w:rsid w:val="004E46BD"/>
    <w:rsid w:val="004E6011"/>
    <w:rsid w:val="004F0D23"/>
    <w:rsid w:val="004F1FAC"/>
    <w:rsid w:val="004F35B6"/>
    <w:rsid w:val="0051057F"/>
    <w:rsid w:val="00516B8D"/>
    <w:rsid w:val="00527167"/>
    <w:rsid w:val="0053084D"/>
    <w:rsid w:val="00537FBC"/>
    <w:rsid w:val="00543469"/>
    <w:rsid w:val="00545D52"/>
    <w:rsid w:val="00551B54"/>
    <w:rsid w:val="00552416"/>
    <w:rsid w:val="00554F63"/>
    <w:rsid w:val="005673D6"/>
    <w:rsid w:val="00575F24"/>
    <w:rsid w:val="00584811"/>
    <w:rsid w:val="00590CAB"/>
    <w:rsid w:val="00593AA6"/>
    <w:rsid w:val="00594161"/>
    <w:rsid w:val="00594749"/>
    <w:rsid w:val="005A0D92"/>
    <w:rsid w:val="005B4067"/>
    <w:rsid w:val="005C3F41"/>
    <w:rsid w:val="005D147E"/>
    <w:rsid w:val="005D3FE4"/>
    <w:rsid w:val="005E0335"/>
    <w:rsid w:val="005E0548"/>
    <w:rsid w:val="005E152A"/>
    <w:rsid w:val="005F11B1"/>
    <w:rsid w:val="00600219"/>
    <w:rsid w:val="006167FD"/>
    <w:rsid w:val="00621982"/>
    <w:rsid w:val="00633F60"/>
    <w:rsid w:val="00634327"/>
    <w:rsid w:val="0064064F"/>
    <w:rsid w:val="00641DE5"/>
    <w:rsid w:val="00656F0C"/>
    <w:rsid w:val="00661EC5"/>
    <w:rsid w:val="0066262A"/>
    <w:rsid w:val="00667385"/>
    <w:rsid w:val="00672D3F"/>
    <w:rsid w:val="0067586F"/>
    <w:rsid w:val="00677CC2"/>
    <w:rsid w:val="00681A52"/>
    <w:rsid w:val="00681F92"/>
    <w:rsid w:val="006842C2"/>
    <w:rsid w:val="00685F42"/>
    <w:rsid w:val="0069207B"/>
    <w:rsid w:val="006A4B23"/>
    <w:rsid w:val="006B663E"/>
    <w:rsid w:val="006C1F7A"/>
    <w:rsid w:val="006C2874"/>
    <w:rsid w:val="006C75C4"/>
    <w:rsid w:val="006C7F8C"/>
    <w:rsid w:val="006D380D"/>
    <w:rsid w:val="006D3CFB"/>
    <w:rsid w:val="006D7057"/>
    <w:rsid w:val="006E0135"/>
    <w:rsid w:val="006E1091"/>
    <w:rsid w:val="006E303A"/>
    <w:rsid w:val="006F7E19"/>
    <w:rsid w:val="00700387"/>
    <w:rsid w:val="00700B2C"/>
    <w:rsid w:val="00712D8D"/>
    <w:rsid w:val="00713084"/>
    <w:rsid w:val="00714B26"/>
    <w:rsid w:val="007203BE"/>
    <w:rsid w:val="0072086E"/>
    <w:rsid w:val="00723BC4"/>
    <w:rsid w:val="00724340"/>
    <w:rsid w:val="00731E00"/>
    <w:rsid w:val="007440B7"/>
    <w:rsid w:val="007511BB"/>
    <w:rsid w:val="007520DB"/>
    <w:rsid w:val="007634AD"/>
    <w:rsid w:val="007715C9"/>
    <w:rsid w:val="00773C14"/>
    <w:rsid w:val="00774EDD"/>
    <w:rsid w:val="007757EC"/>
    <w:rsid w:val="00781EB9"/>
    <w:rsid w:val="007855BE"/>
    <w:rsid w:val="00787EAF"/>
    <w:rsid w:val="007A03CF"/>
    <w:rsid w:val="007A4CFC"/>
    <w:rsid w:val="007A7B29"/>
    <w:rsid w:val="007B30AA"/>
    <w:rsid w:val="007B4745"/>
    <w:rsid w:val="007B5750"/>
    <w:rsid w:val="007B5F9C"/>
    <w:rsid w:val="007E6716"/>
    <w:rsid w:val="007E7D4A"/>
    <w:rsid w:val="008006CC"/>
    <w:rsid w:val="00801C8F"/>
    <w:rsid w:val="00807F18"/>
    <w:rsid w:val="00815F0A"/>
    <w:rsid w:val="008172F6"/>
    <w:rsid w:val="00825E3A"/>
    <w:rsid w:val="00831E8D"/>
    <w:rsid w:val="00846726"/>
    <w:rsid w:val="00853A87"/>
    <w:rsid w:val="00856A31"/>
    <w:rsid w:val="00857D6B"/>
    <w:rsid w:val="00871709"/>
    <w:rsid w:val="0087425C"/>
    <w:rsid w:val="00875122"/>
    <w:rsid w:val="008754D0"/>
    <w:rsid w:val="00876322"/>
    <w:rsid w:val="00877D48"/>
    <w:rsid w:val="00883781"/>
    <w:rsid w:val="00885570"/>
    <w:rsid w:val="008857AA"/>
    <w:rsid w:val="00893958"/>
    <w:rsid w:val="008A24F5"/>
    <w:rsid w:val="008A2E77"/>
    <w:rsid w:val="008B0BF2"/>
    <w:rsid w:val="008B1C8B"/>
    <w:rsid w:val="008B7F1E"/>
    <w:rsid w:val="008C1F7B"/>
    <w:rsid w:val="008C573B"/>
    <w:rsid w:val="008C6032"/>
    <w:rsid w:val="008C6F6F"/>
    <w:rsid w:val="008D0EE0"/>
    <w:rsid w:val="008D3E94"/>
    <w:rsid w:val="008E1EEF"/>
    <w:rsid w:val="008F1459"/>
    <w:rsid w:val="008F170A"/>
    <w:rsid w:val="008F4F1C"/>
    <w:rsid w:val="008F77C4"/>
    <w:rsid w:val="009103F3"/>
    <w:rsid w:val="00911503"/>
    <w:rsid w:val="009122FC"/>
    <w:rsid w:val="00915E44"/>
    <w:rsid w:val="009266C7"/>
    <w:rsid w:val="00932377"/>
    <w:rsid w:val="00932C0B"/>
    <w:rsid w:val="00936931"/>
    <w:rsid w:val="00943221"/>
    <w:rsid w:val="009434DB"/>
    <w:rsid w:val="009549F1"/>
    <w:rsid w:val="00954F27"/>
    <w:rsid w:val="00956B5E"/>
    <w:rsid w:val="00960563"/>
    <w:rsid w:val="00961D30"/>
    <w:rsid w:val="00967042"/>
    <w:rsid w:val="009811D3"/>
    <w:rsid w:val="0098255A"/>
    <w:rsid w:val="009845BE"/>
    <w:rsid w:val="00984B00"/>
    <w:rsid w:val="009969C9"/>
    <w:rsid w:val="009A38DD"/>
    <w:rsid w:val="009B04A1"/>
    <w:rsid w:val="009B0D39"/>
    <w:rsid w:val="009C3300"/>
    <w:rsid w:val="009C725F"/>
    <w:rsid w:val="009D4EEB"/>
    <w:rsid w:val="009E186E"/>
    <w:rsid w:val="009F7BD0"/>
    <w:rsid w:val="00A04895"/>
    <w:rsid w:val="00A048FF"/>
    <w:rsid w:val="00A10775"/>
    <w:rsid w:val="00A16F0D"/>
    <w:rsid w:val="00A21775"/>
    <w:rsid w:val="00A231E2"/>
    <w:rsid w:val="00A36C48"/>
    <w:rsid w:val="00A41E0B"/>
    <w:rsid w:val="00A4233F"/>
    <w:rsid w:val="00A43372"/>
    <w:rsid w:val="00A456B2"/>
    <w:rsid w:val="00A55631"/>
    <w:rsid w:val="00A64912"/>
    <w:rsid w:val="00A70A74"/>
    <w:rsid w:val="00A91F8C"/>
    <w:rsid w:val="00AA3795"/>
    <w:rsid w:val="00AA3CEB"/>
    <w:rsid w:val="00AC1277"/>
    <w:rsid w:val="00AC1E75"/>
    <w:rsid w:val="00AC5029"/>
    <w:rsid w:val="00AD2053"/>
    <w:rsid w:val="00AD5641"/>
    <w:rsid w:val="00AD6EAB"/>
    <w:rsid w:val="00AE1088"/>
    <w:rsid w:val="00AE6EA9"/>
    <w:rsid w:val="00AF1BA4"/>
    <w:rsid w:val="00AF3DDD"/>
    <w:rsid w:val="00B032D8"/>
    <w:rsid w:val="00B03562"/>
    <w:rsid w:val="00B13AD3"/>
    <w:rsid w:val="00B1576B"/>
    <w:rsid w:val="00B2138F"/>
    <w:rsid w:val="00B300B8"/>
    <w:rsid w:val="00B32BE2"/>
    <w:rsid w:val="00B33B3C"/>
    <w:rsid w:val="00B404F8"/>
    <w:rsid w:val="00B51D4E"/>
    <w:rsid w:val="00B57473"/>
    <w:rsid w:val="00B6382D"/>
    <w:rsid w:val="00B658A4"/>
    <w:rsid w:val="00B70BEE"/>
    <w:rsid w:val="00B76CFF"/>
    <w:rsid w:val="00B851F7"/>
    <w:rsid w:val="00BA5026"/>
    <w:rsid w:val="00BA614B"/>
    <w:rsid w:val="00BA75F9"/>
    <w:rsid w:val="00BB40BF"/>
    <w:rsid w:val="00BB521B"/>
    <w:rsid w:val="00BC0CD1"/>
    <w:rsid w:val="00BC2DFC"/>
    <w:rsid w:val="00BE719A"/>
    <w:rsid w:val="00BE720A"/>
    <w:rsid w:val="00BF0461"/>
    <w:rsid w:val="00BF09E0"/>
    <w:rsid w:val="00BF1AA7"/>
    <w:rsid w:val="00BF4778"/>
    <w:rsid w:val="00BF4944"/>
    <w:rsid w:val="00BF56D4"/>
    <w:rsid w:val="00C04409"/>
    <w:rsid w:val="00C067E5"/>
    <w:rsid w:val="00C11467"/>
    <w:rsid w:val="00C164CA"/>
    <w:rsid w:val="00C176CF"/>
    <w:rsid w:val="00C24EE9"/>
    <w:rsid w:val="00C32100"/>
    <w:rsid w:val="00C35C64"/>
    <w:rsid w:val="00C361FF"/>
    <w:rsid w:val="00C42BF8"/>
    <w:rsid w:val="00C460AE"/>
    <w:rsid w:val="00C50043"/>
    <w:rsid w:val="00C54E84"/>
    <w:rsid w:val="00C56051"/>
    <w:rsid w:val="00C6530A"/>
    <w:rsid w:val="00C743C5"/>
    <w:rsid w:val="00C74F43"/>
    <w:rsid w:val="00C7573B"/>
    <w:rsid w:val="00C76CF3"/>
    <w:rsid w:val="00C87AD7"/>
    <w:rsid w:val="00C93130"/>
    <w:rsid w:val="00CA1A51"/>
    <w:rsid w:val="00CB7145"/>
    <w:rsid w:val="00CE1E31"/>
    <w:rsid w:val="00CE688F"/>
    <w:rsid w:val="00CF0BB2"/>
    <w:rsid w:val="00CF1D0B"/>
    <w:rsid w:val="00D00101"/>
    <w:rsid w:val="00D00EAA"/>
    <w:rsid w:val="00D11F53"/>
    <w:rsid w:val="00D129F2"/>
    <w:rsid w:val="00D13441"/>
    <w:rsid w:val="00D243A3"/>
    <w:rsid w:val="00D269B4"/>
    <w:rsid w:val="00D333EB"/>
    <w:rsid w:val="00D3712C"/>
    <w:rsid w:val="00D402A6"/>
    <w:rsid w:val="00D4314B"/>
    <w:rsid w:val="00D477C3"/>
    <w:rsid w:val="00D52EFE"/>
    <w:rsid w:val="00D63EF6"/>
    <w:rsid w:val="00D67B5B"/>
    <w:rsid w:val="00D70DFB"/>
    <w:rsid w:val="00D73029"/>
    <w:rsid w:val="00D766DF"/>
    <w:rsid w:val="00DA7C2B"/>
    <w:rsid w:val="00DD0B70"/>
    <w:rsid w:val="00DE2002"/>
    <w:rsid w:val="00DE278F"/>
    <w:rsid w:val="00DE2A42"/>
    <w:rsid w:val="00DF70C3"/>
    <w:rsid w:val="00DF7667"/>
    <w:rsid w:val="00DF7AE9"/>
    <w:rsid w:val="00E00519"/>
    <w:rsid w:val="00E0208C"/>
    <w:rsid w:val="00E05704"/>
    <w:rsid w:val="00E114EC"/>
    <w:rsid w:val="00E22F3E"/>
    <w:rsid w:val="00E24D66"/>
    <w:rsid w:val="00E32AC4"/>
    <w:rsid w:val="00E33F57"/>
    <w:rsid w:val="00E37760"/>
    <w:rsid w:val="00E50FD4"/>
    <w:rsid w:val="00E54292"/>
    <w:rsid w:val="00E66EBC"/>
    <w:rsid w:val="00E74DC7"/>
    <w:rsid w:val="00E8495A"/>
    <w:rsid w:val="00E84ECA"/>
    <w:rsid w:val="00E85B39"/>
    <w:rsid w:val="00E87699"/>
    <w:rsid w:val="00E900A8"/>
    <w:rsid w:val="00E93CDA"/>
    <w:rsid w:val="00E947C6"/>
    <w:rsid w:val="00EA01E8"/>
    <w:rsid w:val="00EA2275"/>
    <w:rsid w:val="00EA4329"/>
    <w:rsid w:val="00EB510C"/>
    <w:rsid w:val="00EC5E57"/>
    <w:rsid w:val="00ED492F"/>
    <w:rsid w:val="00ED5C7A"/>
    <w:rsid w:val="00ED741A"/>
    <w:rsid w:val="00EE3E36"/>
    <w:rsid w:val="00EE6E1A"/>
    <w:rsid w:val="00EF2E3A"/>
    <w:rsid w:val="00EF3E82"/>
    <w:rsid w:val="00EF4C34"/>
    <w:rsid w:val="00F047E2"/>
    <w:rsid w:val="00F0703C"/>
    <w:rsid w:val="00F078DC"/>
    <w:rsid w:val="00F13E86"/>
    <w:rsid w:val="00F15A0C"/>
    <w:rsid w:val="00F16CB3"/>
    <w:rsid w:val="00F17B00"/>
    <w:rsid w:val="00F17B6C"/>
    <w:rsid w:val="00F32223"/>
    <w:rsid w:val="00F556BE"/>
    <w:rsid w:val="00F61590"/>
    <w:rsid w:val="00F677A9"/>
    <w:rsid w:val="00F7255A"/>
    <w:rsid w:val="00F72D63"/>
    <w:rsid w:val="00F74D78"/>
    <w:rsid w:val="00F84CF5"/>
    <w:rsid w:val="00F856A5"/>
    <w:rsid w:val="00F8676A"/>
    <w:rsid w:val="00F92D35"/>
    <w:rsid w:val="00F9454F"/>
    <w:rsid w:val="00FA420B"/>
    <w:rsid w:val="00FB0ADF"/>
    <w:rsid w:val="00FC6EF6"/>
    <w:rsid w:val="00FC6F28"/>
    <w:rsid w:val="00FD1E13"/>
    <w:rsid w:val="00FD7EB1"/>
    <w:rsid w:val="00FE01F7"/>
    <w:rsid w:val="00FE41C9"/>
    <w:rsid w:val="00FE4FCD"/>
    <w:rsid w:val="00FE7F93"/>
    <w:rsid w:val="00FF0A9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8223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E46B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6BD"/>
    <w:pPr>
      <w:keepNext/>
      <w:keepLines/>
      <w:numPr>
        <w:numId w:val="17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6BD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6BD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6BD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6BD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6BD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6BD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6BD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6BD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E46BD"/>
  </w:style>
  <w:style w:type="paragraph" w:customStyle="1" w:styleId="OPCParaBase">
    <w:name w:val="OPCParaBase"/>
    <w:qFormat/>
    <w:rsid w:val="004E46B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E46B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E46B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E46B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E46B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E46B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E46B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E46B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E46B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E46B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E46B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E46BD"/>
  </w:style>
  <w:style w:type="paragraph" w:customStyle="1" w:styleId="Blocks">
    <w:name w:val="Blocks"/>
    <w:aliases w:val="bb"/>
    <w:basedOn w:val="OPCParaBase"/>
    <w:qFormat/>
    <w:rsid w:val="004E46B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E46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E46B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E46BD"/>
    <w:rPr>
      <w:i/>
    </w:rPr>
  </w:style>
  <w:style w:type="paragraph" w:customStyle="1" w:styleId="BoxList">
    <w:name w:val="BoxList"/>
    <w:aliases w:val="bl"/>
    <w:basedOn w:val="BoxText"/>
    <w:qFormat/>
    <w:rsid w:val="004E46B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E46B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E46B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E46BD"/>
    <w:pPr>
      <w:ind w:left="1985" w:hanging="851"/>
    </w:pPr>
  </w:style>
  <w:style w:type="character" w:customStyle="1" w:styleId="CharAmPartNo">
    <w:name w:val="CharAmPartNo"/>
    <w:basedOn w:val="OPCCharBase"/>
    <w:qFormat/>
    <w:rsid w:val="004E46BD"/>
  </w:style>
  <w:style w:type="character" w:customStyle="1" w:styleId="CharAmPartText">
    <w:name w:val="CharAmPartText"/>
    <w:basedOn w:val="OPCCharBase"/>
    <w:qFormat/>
    <w:rsid w:val="004E46BD"/>
  </w:style>
  <w:style w:type="character" w:customStyle="1" w:styleId="CharAmSchNo">
    <w:name w:val="CharAmSchNo"/>
    <w:basedOn w:val="OPCCharBase"/>
    <w:qFormat/>
    <w:rsid w:val="004E46BD"/>
  </w:style>
  <w:style w:type="character" w:customStyle="1" w:styleId="CharAmSchText">
    <w:name w:val="CharAmSchText"/>
    <w:basedOn w:val="OPCCharBase"/>
    <w:qFormat/>
    <w:rsid w:val="004E46BD"/>
  </w:style>
  <w:style w:type="character" w:customStyle="1" w:styleId="CharBoldItalic">
    <w:name w:val="CharBoldItalic"/>
    <w:basedOn w:val="OPCCharBase"/>
    <w:uiPriority w:val="1"/>
    <w:qFormat/>
    <w:rsid w:val="004E46B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E46BD"/>
  </w:style>
  <w:style w:type="character" w:customStyle="1" w:styleId="CharChapText">
    <w:name w:val="CharChapText"/>
    <w:basedOn w:val="OPCCharBase"/>
    <w:uiPriority w:val="1"/>
    <w:qFormat/>
    <w:rsid w:val="004E46BD"/>
  </w:style>
  <w:style w:type="character" w:customStyle="1" w:styleId="CharDivNo">
    <w:name w:val="CharDivNo"/>
    <w:basedOn w:val="OPCCharBase"/>
    <w:uiPriority w:val="1"/>
    <w:qFormat/>
    <w:rsid w:val="004E46BD"/>
  </w:style>
  <w:style w:type="character" w:customStyle="1" w:styleId="CharDivText">
    <w:name w:val="CharDivText"/>
    <w:basedOn w:val="OPCCharBase"/>
    <w:uiPriority w:val="1"/>
    <w:qFormat/>
    <w:rsid w:val="004E46BD"/>
  </w:style>
  <w:style w:type="character" w:customStyle="1" w:styleId="CharItalic">
    <w:name w:val="CharItalic"/>
    <w:basedOn w:val="OPCCharBase"/>
    <w:uiPriority w:val="1"/>
    <w:qFormat/>
    <w:rsid w:val="004E46BD"/>
    <w:rPr>
      <w:i/>
    </w:rPr>
  </w:style>
  <w:style w:type="character" w:customStyle="1" w:styleId="CharPartNo">
    <w:name w:val="CharPartNo"/>
    <w:basedOn w:val="OPCCharBase"/>
    <w:uiPriority w:val="1"/>
    <w:qFormat/>
    <w:rsid w:val="004E46BD"/>
  </w:style>
  <w:style w:type="character" w:customStyle="1" w:styleId="CharPartText">
    <w:name w:val="CharPartText"/>
    <w:basedOn w:val="OPCCharBase"/>
    <w:uiPriority w:val="1"/>
    <w:qFormat/>
    <w:rsid w:val="004E46BD"/>
  </w:style>
  <w:style w:type="character" w:customStyle="1" w:styleId="CharSectno">
    <w:name w:val="CharSectno"/>
    <w:basedOn w:val="OPCCharBase"/>
    <w:qFormat/>
    <w:rsid w:val="004E46BD"/>
  </w:style>
  <w:style w:type="character" w:customStyle="1" w:styleId="CharSubdNo">
    <w:name w:val="CharSubdNo"/>
    <w:basedOn w:val="OPCCharBase"/>
    <w:uiPriority w:val="1"/>
    <w:qFormat/>
    <w:rsid w:val="004E46BD"/>
  </w:style>
  <w:style w:type="character" w:customStyle="1" w:styleId="CharSubdText">
    <w:name w:val="CharSubdText"/>
    <w:basedOn w:val="OPCCharBase"/>
    <w:uiPriority w:val="1"/>
    <w:qFormat/>
    <w:rsid w:val="004E46BD"/>
  </w:style>
  <w:style w:type="paragraph" w:customStyle="1" w:styleId="CTA--">
    <w:name w:val="CTA --"/>
    <w:basedOn w:val="OPCParaBase"/>
    <w:next w:val="Normal"/>
    <w:rsid w:val="004E46B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E46B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E46B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E46B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E46B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E46B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E46B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E46B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E46B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E46B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E46B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E46B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E46B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E46B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E46B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E46B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E46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E46B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E46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E46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E46B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E46B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E46B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E46B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E46B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E46B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E46B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E46B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E46B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E46B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E46B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E46B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E46B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E46B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E46B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E46B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E46B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E46B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E46B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E46B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E46B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E46B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E46B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E46B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E46B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E46B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E46B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E46B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E46B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E46B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E46B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E46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E46B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E46B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E46B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46B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E46B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E46B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E46B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E46B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E46B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E46B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E46B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E46B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E46B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E46B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E46BD"/>
    <w:rPr>
      <w:sz w:val="16"/>
    </w:rPr>
  </w:style>
  <w:style w:type="table" w:customStyle="1" w:styleId="CFlag">
    <w:name w:val="CFlag"/>
    <w:basedOn w:val="TableNormal"/>
    <w:uiPriority w:val="99"/>
    <w:rsid w:val="004E46B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E46B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E46B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E46B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E46B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E46B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E46B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E46B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E46B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E46B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E46BD"/>
    <w:pPr>
      <w:spacing w:before="120"/>
    </w:pPr>
  </w:style>
  <w:style w:type="paragraph" w:customStyle="1" w:styleId="TableTextEndNotes">
    <w:name w:val="TableTextEndNotes"/>
    <w:aliases w:val="Tten"/>
    <w:basedOn w:val="Normal"/>
    <w:rsid w:val="004E46B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E46B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E46B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E46B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E46B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E46B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E46B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E46B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E46B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E46B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E46B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E46B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E46BD"/>
  </w:style>
  <w:style w:type="character" w:customStyle="1" w:styleId="CharSubPartNoCASA">
    <w:name w:val="CharSubPartNo(CASA)"/>
    <w:basedOn w:val="OPCCharBase"/>
    <w:uiPriority w:val="1"/>
    <w:rsid w:val="004E46BD"/>
  </w:style>
  <w:style w:type="paragraph" w:customStyle="1" w:styleId="ENoteTTIndentHeadingSub">
    <w:name w:val="ENoteTTIndentHeadingSub"/>
    <w:aliases w:val="enTTHis"/>
    <w:basedOn w:val="OPCParaBase"/>
    <w:rsid w:val="004E46B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E46B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E46B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E46B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E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E46B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E46B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E46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E46BD"/>
    <w:rPr>
      <w:sz w:val="22"/>
    </w:rPr>
  </w:style>
  <w:style w:type="paragraph" w:customStyle="1" w:styleId="SOTextNote">
    <w:name w:val="SO TextNote"/>
    <w:aliases w:val="sont"/>
    <w:basedOn w:val="SOText"/>
    <w:qFormat/>
    <w:rsid w:val="004E46B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E46B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E46BD"/>
    <w:rPr>
      <w:sz w:val="22"/>
    </w:rPr>
  </w:style>
  <w:style w:type="paragraph" w:customStyle="1" w:styleId="FileName">
    <w:name w:val="FileName"/>
    <w:basedOn w:val="Normal"/>
    <w:rsid w:val="004E46B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E46B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E46B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E46B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E46B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E46B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E46B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E46B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E46B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E46B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E46B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E46BD"/>
  </w:style>
  <w:style w:type="character" w:customStyle="1" w:styleId="paragraphChar">
    <w:name w:val="paragraph Char"/>
    <w:aliases w:val="a Char"/>
    <w:basedOn w:val="DefaultParagraphFont"/>
    <w:link w:val="paragraph"/>
    <w:locked/>
    <w:rsid w:val="00E85B39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E46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46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6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6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6B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6BD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6B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6B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6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6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NoList"/>
    <w:uiPriority w:val="99"/>
    <w:semiHidden/>
    <w:unhideWhenUsed/>
    <w:rsid w:val="004E46BD"/>
    <w:pPr>
      <w:numPr>
        <w:numId w:val="15"/>
      </w:numPr>
    </w:pPr>
  </w:style>
  <w:style w:type="numbering" w:styleId="1ai">
    <w:name w:val="Outline List 1"/>
    <w:basedOn w:val="NoList"/>
    <w:uiPriority w:val="99"/>
    <w:semiHidden/>
    <w:unhideWhenUsed/>
    <w:rsid w:val="004E46BD"/>
    <w:pPr>
      <w:numPr>
        <w:numId w:val="16"/>
      </w:numPr>
    </w:pPr>
  </w:style>
  <w:style w:type="numbering" w:styleId="ArticleSection">
    <w:name w:val="Outline List 3"/>
    <w:basedOn w:val="NoList"/>
    <w:uiPriority w:val="99"/>
    <w:semiHidden/>
    <w:unhideWhenUsed/>
    <w:rsid w:val="004E46BD"/>
    <w:pPr>
      <w:numPr>
        <w:numId w:val="1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E46BD"/>
  </w:style>
  <w:style w:type="paragraph" w:styleId="BlockText">
    <w:name w:val="Block Text"/>
    <w:basedOn w:val="Normal"/>
    <w:uiPriority w:val="99"/>
    <w:semiHidden/>
    <w:unhideWhenUsed/>
    <w:rsid w:val="004E46B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E46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46B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E46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46B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E46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46B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46B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46B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46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46B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46B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46B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46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46B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46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46BD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E46B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6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46B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46BD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46BD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4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6BD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46BD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46BD"/>
  </w:style>
  <w:style w:type="character" w:customStyle="1" w:styleId="DateChar">
    <w:name w:val="Date Char"/>
    <w:basedOn w:val="DefaultParagraphFont"/>
    <w:link w:val="Date"/>
    <w:uiPriority w:val="99"/>
    <w:semiHidden/>
    <w:rsid w:val="004E46B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46B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46B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46B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46BD"/>
    <w:rPr>
      <w:sz w:val="22"/>
    </w:rPr>
  </w:style>
  <w:style w:type="character" w:styleId="Emphasis">
    <w:name w:val="Emphasis"/>
    <w:basedOn w:val="DefaultParagraphFont"/>
    <w:uiPriority w:val="20"/>
    <w:qFormat/>
    <w:rsid w:val="004E46B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4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46B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46BD"/>
  </w:style>
  <w:style w:type="paragraph" w:styleId="EnvelopeAddress">
    <w:name w:val="envelope address"/>
    <w:basedOn w:val="Normal"/>
    <w:uiPriority w:val="99"/>
    <w:semiHidden/>
    <w:unhideWhenUsed/>
    <w:rsid w:val="004E46B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46B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46BD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46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6B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6BD"/>
  </w:style>
  <w:style w:type="table" w:styleId="GridTable1Light">
    <w:name w:val="Grid Table 1 Light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46B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46B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46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46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46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46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46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46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46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46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46B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46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46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46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46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46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46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E46B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E46BD"/>
  </w:style>
  <w:style w:type="paragraph" w:styleId="HTMLAddress">
    <w:name w:val="HTML Address"/>
    <w:basedOn w:val="Normal"/>
    <w:link w:val="HTMLAddressChar"/>
    <w:uiPriority w:val="99"/>
    <w:semiHidden/>
    <w:unhideWhenUsed/>
    <w:rsid w:val="004E46B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46BD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E46B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46B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46B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46B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46BD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46B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4E46B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46B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46B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46B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46B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46B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46B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46B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46B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46B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46B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46B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46B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E46BD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6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6BD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E46BD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46B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46B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46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46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46B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46B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46B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46B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46B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E46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E46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E46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E46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E46B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E46B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46B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46B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46B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46B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46B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46B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46B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46B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46B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E46B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46B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46B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46B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46B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E46B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46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46B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46B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46B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46B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46B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46B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46B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46B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46B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46B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46B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46B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46B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46B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46B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46B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46B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46B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46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46BD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46B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46B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46BD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46B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46BD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46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E46B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46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46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E46B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E46B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46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46B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46BD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E46BD"/>
  </w:style>
  <w:style w:type="character" w:styleId="PlaceholderText">
    <w:name w:val="Placeholder Text"/>
    <w:basedOn w:val="DefaultParagraphFont"/>
    <w:uiPriority w:val="99"/>
    <w:semiHidden/>
    <w:rsid w:val="004E46BD"/>
    <w:rPr>
      <w:color w:val="808080"/>
    </w:rPr>
  </w:style>
  <w:style w:type="table" w:styleId="PlainTable1">
    <w:name w:val="Plain Table 1"/>
    <w:basedOn w:val="TableNormal"/>
    <w:uiPriority w:val="41"/>
    <w:rsid w:val="004E46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46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46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46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46B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46B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46B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E46B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6B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46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46B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E46B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46BD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E46BD"/>
    <w:rPr>
      <w:u w:val="dotted"/>
    </w:rPr>
  </w:style>
  <w:style w:type="character" w:styleId="Strong">
    <w:name w:val="Strong"/>
    <w:basedOn w:val="DefaultParagraphFont"/>
    <w:uiPriority w:val="22"/>
    <w:qFormat/>
    <w:rsid w:val="004E46B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6B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E46B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E46B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E46B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46BD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46BD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46BD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46BD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46BD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46BD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46BD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46BD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46BD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46BD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46BD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46BD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46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46BD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46B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46BD"/>
  </w:style>
  <w:style w:type="table" w:styleId="TableProfessional">
    <w:name w:val="Table Professional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46BD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46BD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46BD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46B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46BD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46BD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46BD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E46B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46B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6BD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E46BD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7203BE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7203B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203BE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7203BE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7203B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AF3D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F3DD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F3DDD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994</Words>
  <Characters>5527</Characters>
  <Application>Microsoft Office Word</Application>
  <DocSecurity>0</DocSecurity>
  <PresentationFormat/>
  <Lines>614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Naval Nuclear Power Safety (Transitional Provisions) Bill 2023</vt:lpstr>
    </vt:vector>
  </TitlesOfParts>
  <Manager/>
  <Company/>
  <LinksUpToDate>false</LinksUpToDate>
  <CharactersWithSpaces>6178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2023-11-09T01:21:00Z</dcterms:created>
  <dcterms:modified xsi:type="dcterms:W3CDTF">2024-10-24T03:37:00Z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Australian Naval Nuclear Power Safety (Transitional Provisions) Act 2024</vt:lpwstr>
  </property>
  <property fmtid="{D5CDD505-2E9C-101B-9397-08002B2CF9AE}" pid="3" name="ActNo">
    <vt:lpwstr>No. 92, 2024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OPC8400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2024-10-10T04:55:49Z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d005124a-cb8e-42ca-92f0-6ecbc8a2bdd1</vt:lpwstr>
  </property>
  <property fmtid="{D5CDD505-2E9C-101B-9397-08002B2CF9AE}" pid="18" name="MSIP_Label_234ea0fa-41da-4eb0-b95e-07c328641c0b_ContentBits">
    <vt:lpwstr>0</vt:lpwstr>
  </property>
</Properties>
</file>