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AE0B9" w14:textId="77777777" w:rsidR="008C4A42" w:rsidRDefault="008C4A42" w:rsidP="008C4A42">
      <w:pPr>
        <w:jc w:val="center"/>
      </w:pPr>
    </w:p>
    <w:p w14:paraId="025A080D" w14:textId="7F41AB43" w:rsidR="008C4A42" w:rsidRPr="00E3238A" w:rsidRDefault="008C4A42" w:rsidP="008C4A42">
      <w:pPr>
        <w:jc w:val="center"/>
        <w:rPr>
          <w:i/>
          <w:iCs/>
          <w:sz w:val="24"/>
          <w:szCs w:val="24"/>
        </w:rPr>
      </w:pPr>
      <w:r w:rsidRPr="00E3238A">
        <w:rPr>
          <w:sz w:val="28"/>
          <w:szCs w:val="28"/>
        </w:rPr>
        <w:t>Department of Health</w:t>
      </w:r>
      <w:r w:rsidR="00B2335E" w:rsidRPr="00E3238A">
        <w:rPr>
          <w:sz w:val="28"/>
          <w:szCs w:val="28"/>
        </w:rPr>
        <w:t xml:space="preserve"> and Aged Care</w:t>
      </w:r>
    </w:p>
    <w:p w14:paraId="67C11FD0" w14:textId="1840A080" w:rsidR="008C4A42" w:rsidRPr="00E3238A" w:rsidRDefault="008C4A42" w:rsidP="008C4A42">
      <w:pPr>
        <w:jc w:val="center"/>
        <w:rPr>
          <w:i/>
          <w:iCs/>
          <w:sz w:val="24"/>
          <w:szCs w:val="24"/>
        </w:rPr>
      </w:pPr>
      <w:r w:rsidRPr="00E3238A">
        <w:rPr>
          <w:i/>
          <w:iCs/>
          <w:sz w:val="24"/>
          <w:szCs w:val="24"/>
        </w:rPr>
        <w:t>National Health Act 1953</w:t>
      </w:r>
    </w:p>
    <w:p w14:paraId="1DC509D0" w14:textId="42B4E947" w:rsidR="004B2753" w:rsidRPr="00E3238A" w:rsidRDefault="008962BF" w:rsidP="008C4A42">
      <w:pPr>
        <w:jc w:val="center"/>
        <w:rPr>
          <w:b/>
          <w:bCs/>
          <w:sz w:val="28"/>
          <w:szCs w:val="28"/>
        </w:rPr>
      </w:pPr>
      <w:r w:rsidRPr="00E3238A">
        <w:rPr>
          <w:b/>
          <w:bCs/>
          <w:sz w:val="28"/>
          <w:szCs w:val="28"/>
        </w:rPr>
        <w:t>Decision to reprimand</w:t>
      </w:r>
      <w:r w:rsidR="008C4A42" w:rsidRPr="00E3238A">
        <w:rPr>
          <w:b/>
          <w:bCs/>
          <w:sz w:val="28"/>
          <w:szCs w:val="28"/>
        </w:rPr>
        <w:t xml:space="preserve"> – </w:t>
      </w:r>
      <w:r w:rsidR="00B566F8" w:rsidRPr="00E3238A">
        <w:rPr>
          <w:b/>
          <w:bCs/>
          <w:sz w:val="28"/>
          <w:szCs w:val="28"/>
        </w:rPr>
        <w:t>Aged Health Care Pty Ltd</w:t>
      </w:r>
      <w:r w:rsidR="008C4A42" w:rsidRPr="00E3238A">
        <w:rPr>
          <w:b/>
          <w:bCs/>
          <w:sz w:val="28"/>
          <w:szCs w:val="28"/>
        </w:rPr>
        <w:t xml:space="preserve"> (202</w:t>
      </w:r>
      <w:r w:rsidRPr="00E3238A">
        <w:rPr>
          <w:b/>
          <w:bCs/>
          <w:sz w:val="28"/>
          <w:szCs w:val="28"/>
        </w:rPr>
        <w:t>4</w:t>
      </w:r>
      <w:r w:rsidR="008C4A42" w:rsidRPr="00E3238A">
        <w:rPr>
          <w:b/>
          <w:bCs/>
          <w:sz w:val="28"/>
          <w:szCs w:val="28"/>
        </w:rPr>
        <w:t>/</w:t>
      </w:r>
      <w:r w:rsidR="00E300E1" w:rsidRPr="00E3238A">
        <w:rPr>
          <w:b/>
          <w:bCs/>
          <w:sz w:val="28"/>
          <w:szCs w:val="28"/>
        </w:rPr>
        <w:t>0</w:t>
      </w:r>
      <w:r w:rsidR="004A5577" w:rsidRPr="00E3238A">
        <w:rPr>
          <w:b/>
          <w:bCs/>
          <w:sz w:val="28"/>
          <w:szCs w:val="28"/>
        </w:rPr>
        <w:t>1</w:t>
      </w:r>
      <w:r w:rsidR="008C4A42" w:rsidRPr="00E3238A">
        <w:rPr>
          <w:b/>
          <w:bCs/>
          <w:sz w:val="28"/>
          <w:szCs w:val="28"/>
        </w:rPr>
        <w:t>)</w:t>
      </w:r>
    </w:p>
    <w:p w14:paraId="197783CB" w14:textId="6EDB983F" w:rsidR="00E300E1" w:rsidRPr="00E3238A" w:rsidRDefault="00E300E1" w:rsidP="00B566F8">
      <w:pPr>
        <w:shd w:val="clear" w:color="auto" w:fill="FFFFFF"/>
        <w:spacing w:line="253" w:lineRule="atLeast"/>
        <w:rPr>
          <w:rFonts w:ascii="Calibri" w:eastAsia="Calibri" w:hAnsi="Calibri" w:cs="Calibri"/>
          <w:color w:val="000000"/>
          <w:sz w:val="24"/>
          <w:szCs w:val="24"/>
          <w:lang w:eastAsia="en-AU"/>
        </w:rPr>
      </w:pPr>
      <w:r w:rsidRPr="00E3238A">
        <w:rPr>
          <w:rFonts w:ascii="Calibri" w:eastAsia="Calibri" w:hAnsi="Calibri" w:cs="Calibri"/>
          <w:color w:val="000000"/>
          <w:sz w:val="24"/>
          <w:szCs w:val="24"/>
          <w:lang w:eastAsia="en-AU"/>
        </w:rPr>
        <w:t xml:space="preserve">I, </w:t>
      </w:r>
      <w:r w:rsidR="00F40068" w:rsidRPr="00E3238A">
        <w:rPr>
          <w:rFonts w:ascii="Calibri" w:eastAsia="Calibri" w:hAnsi="Calibri" w:cs="Calibri"/>
          <w:color w:val="000000"/>
          <w:sz w:val="24"/>
          <w:szCs w:val="24"/>
          <w:lang w:eastAsia="en-AU"/>
        </w:rPr>
        <w:t>Elizabeth Quinn,</w:t>
      </w:r>
      <w:r w:rsidRPr="00E3238A">
        <w:rPr>
          <w:rFonts w:ascii="Calibri" w:eastAsia="Calibri" w:hAnsi="Calibri" w:cs="Calibri"/>
          <w:color w:val="000000"/>
          <w:sz w:val="24"/>
          <w:szCs w:val="24"/>
          <w:lang w:eastAsia="en-AU"/>
        </w:rPr>
        <w:t xml:space="preserve"> Acting </w:t>
      </w:r>
      <w:r w:rsidR="00F40068" w:rsidRPr="00E3238A">
        <w:rPr>
          <w:rFonts w:ascii="Calibri" w:eastAsia="Calibri" w:hAnsi="Calibri" w:cs="Calibri"/>
          <w:color w:val="000000"/>
          <w:sz w:val="24"/>
          <w:szCs w:val="24"/>
          <w:lang w:eastAsia="en-AU"/>
        </w:rPr>
        <w:t>First Assistant Secretary</w:t>
      </w:r>
      <w:r w:rsidRPr="00E3238A">
        <w:rPr>
          <w:rFonts w:ascii="Calibri" w:eastAsia="Calibri" w:hAnsi="Calibri" w:cs="Calibri"/>
          <w:color w:val="000000"/>
          <w:sz w:val="24"/>
          <w:szCs w:val="24"/>
          <w:lang w:eastAsia="en-AU"/>
        </w:rPr>
        <w:t>, Benefits Integrity Division, acting as delegate of the Minister for Health and Aged Care</w:t>
      </w:r>
      <w:r w:rsidR="00754CCB" w:rsidRPr="00E3238A">
        <w:rPr>
          <w:rFonts w:ascii="Calibri" w:eastAsia="Calibri" w:hAnsi="Calibri" w:cs="Calibri"/>
          <w:color w:val="000000"/>
          <w:sz w:val="24"/>
          <w:szCs w:val="24"/>
          <w:lang w:eastAsia="en-AU"/>
        </w:rPr>
        <w:t xml:space="preserve"> (the Minister)</w:t>
      </w:r>
      <w:r w:rsidRPr="00E3238A">
        <w:rPr>
          <w:rFonts w:ascii="Calibri" w:eastAsia="Calibri" w:hAnsi="Calibri" w:cs="Calibri"/>
          <w:color w:val="000000"/>
          <w:sz w:val="24"/>
          <w:szCs w:val="24"/>
          <w:lang w:eastAsia="en-AU"/>
        </w:rPr>
        <w:t xml:space="preserve">, have made a decision under section </w:t>
      </w:r>
      <w:r w:rsidR="00754CCB" w:rsidRPr="00E3238A">
        <w:rPr>
          <w:rFonts w:ascii="Calibri" w:eastAsia="Calibri" w:hAnsi="Calibri" w:cs="Calibri"/>
          <w:color w:val="000000"/>
          <w:sz w:val="24"/>
          <w:szCs w:val="24"/>
          <w:lang w:eastAsia="en-AU"/>
        </w:rPr>
        <w:t>134A</w:t>
      </w:r>
      <w:r w:rsidRPr="00E3238A">
        <w:rPr>
          <w:rFonts w:ascii="Calibri" w:eastAsia="Calibri" w:hAnsi="Calibri" w:cs="Calibri"/>
          <w:color w:val="000000"/>
          <w:sz w:val="24"/>
          <w:szCs w:val="24"/>
          <w:lang w:eastAsia="en-AU"/>
        </w:rPr>
        <w:t xml:space="preserve">(1) of the </w:t>
      </w:r>
      <w:r w:rsidRPr="00E3238A">
        <w:rPr>
          <w:rFonts w:ascii="Calibri" w:eastAsia="Calibri" w:hAnsi="Calibri" w:cs="Calibri"/>
          <w:i/>
          <w:iCs/>
          <w:color w:val="000000"/>
          <w:sz w:val="24"/>
          <w:szCs w:val="24"/>
          <w:lang w:eastAsia="en-AU"/>
        </w:rPr>
        <w:t>National Health Act 1953</w:t>
      </w:r>
      <w:r w:rsidRPr="00E3238A">
        <w:rPr>
          <w:rFonts w:ascii="Calibri" w:eastAsia="Calibri" w:hAnsi="Calibri" w:cs="Calibri"/>
          <w:color w:val="000000"/>
          <w:sz w:val="24"/>
          <w:szCs w:val="24"/>
          <w:lang w:eastAsia="en-AU"/>
        </w:rPr>
        <w:t xml:space="preserve"> (the </w:t>
      </w:r>
      <w:r w:rsidR="00484535" w:rsidRPr="00E3238A">
        <w:rPr>
          <w:rFonts w:ascii="Calibri" w:eastAsia="Calibri" w:hAnsi="Calibri" w:cs="Calibri"/>
          <w:b/>
          <w:bCs/>
          <w:color w:val="000000"/>
          <w:sz w:val="24"/>
          <w:szCs w:val="24"/>
          <w:lang w:eastAsia="en-AU"/>
        </w:rPr>
        <w:t xml:space="preserve">NH </w:t>
      </w:r>
      <w:r w:rsidRPr="00E3238A">
        <w:rPr>
          <w:rFonts w:ascii="Calibri" w:eastAsia="Calibri" w:hAnsi="Calibri" w:cs="Calibri"/>
          <w:b/>
          <w:bCs/>
          <w:color w:val="000000"/>
          <w:sz w:val="24"/>
          <w:szCs w:val="24"/>
          <w:lang w:eastAsia="en-AU"/>
        </w:rPr>
        <w:t>Act</w:t>
      </w:r>
      <w:r w:rsidRPr="00E3238A">
        <w:rPr>
          <w:rFonts w:ascii="Calibri" w:eastAsia="Calibri" w:hAnsi="Calibri" w:cs="Calibri"/>
          <w:color w:val="000000"/>
          <w:sz w:val="24"/>
          <w:szCs w:val="24"/>
          <w:lang w:eastAsia="en-AU"/>
        </w:rPr>
        <w:t xml:space="preserve">) to publish in the Gazette particulars of a decision made </w:t>
      </w:r>
      <w:r w:rsidR="00F40068" w:rsidRPr="00E3238A">
        <w:rPr>
          <w:rFonts w:ascii="Calibri" w:eastAsia="Calibri" w:hAnsi="Calibri" w:cs="Calibri"/>
          <w:color w:val="000000"/>
          <w:sz w:val="24"/>
          <w:szCs w:val="24"/>
          <w:lang w:eastAsia="en-AU"/>
        </w:rPr>
        <w:t xml:space="preserve">under section 95(1) of the </w:t>
      </w:r>
      <w:r w:rsidR="00484535" w:rsidRPr="00E3238A">
        <w:rPr>
          <w:rFonts w:ascii="Calibri" w:eastAsia="Calibri" w:hAnsi="Calibri" w:cs="Calibri"/>
          <w:color w:val="000000"/>
          <w:sz w:val="24"/>
          <w:szCs w:val="24"/>
          <w:lang w:eastAsia="en-AU"/>
        </w:rPr>
        <w:t xml:space="preserve">NH </w:t>
      </w:r>
      <w:r w:rsidR="00F40068" w:rsidRPr="00E3238A">
        <w:rPr>
          <w:rFonts w:ascii="Calibri" w:eastAsia="Calibri" w:hAnsi="Calibri" w:cs="Calibri"/>
          <w:color w:val="000000"/>
          <w:sz w:val="24"/>
          <w:szCs w:val="24"/>
          <w:lang w:eastAsia="en-AU"/>
        </w:rPr>
        <w:t xml:space="preserve">Act </w:t>
      </w:r>
      <w:r w:rsidR="00754CCB" w:rsidRPr="00E3238A">
        <w:rPr>
          <w:rFonts w:ascii="Calibri" w:eastAsia="Calibri" w:hAnsi="Calibri" w:cs="Calibri"/>
          <w:color w:val="000000"/>
          <w:sz w:val="24"/>
          <w:szCs w:val="24"/>
          <w:lang w:eastAsia="en-AU"/>
        </w:rPr>
        <w:t xml:space="preserve">by the Minister </w:t>
      </w:r>
      <w:r w:rsidRPr="00E3238A">
        <w:rPr>
          <w:rFonts w:ascii="Calibri" w:eastAsia="Calibri" w:hAnsi="Calibri" w:cs="Calibri"/>
          <w:color w:val="000000"/>
          <w:sz w:val="24"/>
          <w:szCs w:val="24"/>
          <w:lang w:eastAsia="en-AU"/>
        </w:rPr>
        <w:t xml:space="preserve">on </w:t>
      </w:r>
      <w:r w:rsidR="007F234D" w:rsidRPr="00E3238A">
        <w:rPr>
          <w:rFonts w:ascii="Calibri" w:eastAsia="Calibri" w:hAnsi="Calibri" w:cs="Calibri"/>
          <w:color w:val="000000"/>
          <w:sz w:val="24"/>
          <w:szCs w:val="24"/>
          <w:lang w:eastAsia="en-AU"/>
        </w:rPr>
        <w:t>23</w:t>
      </w:r>
      <w:r w:rsidRPr="00E3238A">
        <w:rPr>
          <w:rFonts w:ascii="Calibri" w:eastAsia="Calibri" w:hAnsi="Calibri" w:cs="Calibri"/>
          <w:color w:val="000000"/>
          <w:sz w:val="24"/>
          <w:szCs w:val="24"/>
          <w:lang w:eastAsia="en-AU"/>
        </w:rPr>
        <w:t xml:space="preserve"> </w:t>
      </w:r>
      <w:r w:rsidR="007F234D" w:rsidRPr="00E3238A">
        <w:rPr>
          <w:rFonts w:ascii="Calibri" w:eastAsia="Calibri" w:hAnsi="Calibri" w:cs="Calibri"/>
          <w:color w:val="000000"/>
          <w:sz w:val="24"/>
          <w:szCs w:val="24"/>
          <w:lang w:eastAsia="en-AU"/>
        </w:rPr>
        <w:t>January</w:t>
      </w:r>
      <w:r w:rsidRPr="00E3238A">
        <w:rPr>
          <w:rFonts w:ascii="Calibri" w:eastAsia="Calibri" w:hAnsi="Calibri" w:cs="Calibri"/>
          <w:color w:val="000000"/>
          <w:sz w:val="24"/>
          <w:szCs w:val="24"/>
          <w:lang w:eastAsia="en-AU"/>
        </w:rPr>
        <w:t xml:space="preserve"> 202</w:t>
      </w:r>
      <w:r w:rsidR="008962BF" w:rsidRPr="00E3238A">
        <w:rPr>
          <w:rFonts w:ascii="Calibri" w:eastAsia="Calibri" w:hAnsi="Calibri" w:cs="Calibri"/>
          <w:color w:val="000000"/>
          <w:sz w:val="24"/>
          <w:szCs w:val="24"/>
          <w:lang w:eastAsia="en-AU"/>
        </w:rPr>
        <w:t>4</w:t>
      </w:r>
      <w:r w:rsidRPr="00E3238A">
        <w:rPr>
          <w:rFonts w:ascii="Calibri" w:eastAsia="Calibri" w:hAnsi="Calibri" w:cs="Calibri"/>
          <w:color w:val="000000"/>
          <w:sz w:val="24"/>
          <w:szCs w:val="24"/>
          <w:lang w:eastAsia="en-AU"/>
        </w:rPr>
        <w:t xml:space="preserve"> to </w:t>
      </w:r>
      <w:r w:rsidR="007F234D" w:rsidRPr="00E3238A">
        <w:rPr>
          <w:rFonts w:ascii="Calibri" w:eastAsia="Calibri" w:hAnsi="Calibri" w:cs="Calibri"/>
          <w:color w:val="000000"/>
          <w:sz w:val="24"/>
          <w:szCs w:val="24"/>
          <w:lang w:eastAsia="en-AU"/>
        </w:rPr>
        <w:t>reprimand</w:t>
      </w:r>
      <w:r w:rsidRPr="00E3238A">
        <w:rPr>
          <w:rFonts w:ascii="Calibri" w:eastAsia="Calibri" w:hAnsi="Calibri" w:cs="Calibri"/>
          <w:color w:val="000000"/>
          <w:sz w:val="24"/>
          <w:szCs w:val="24"/>
          <w:lang w:eastAsia="en-AU"/>
        </w:rPr>
        <w:t xml:space="preserve"> </w:t>
      </w:r>
      <w:r w:rsidR="00B566F8" w:rsidRPr="00E3238A">
        <w:rPr>
          <w:rFonts w:ascii="Calibri" w:eastAsia="Calibri" w:hAnsi="Calibri" w:cs="Calibri"/>
          <w:color w:val="000000"/>
          <w:sz w:val="24"/>
          <w:szCs w:val="24"/>
          <w:lang w:eastAsia="en-AU"/>
        </w:rPr>
        <w:t>Aged</w:t>
      </w:r>
      <w:r w:rsidR="00484535" w:rsidRPr="00E3238A">
        <w:rPr>
          <w:rFonts w:ascii="Calibri" w:eastAsia="Calibri" w:hAnsi="Calibri" w:cs="Calibri"/>
          <w:color w:val="000000"/>
          <w:sz w:val="24"/>
          <w:szCs w:val="24"/>
          <w:lang w:eastAsia="en-AU"/>
        </w:rPr>
        <w:t> </w:t>
      </w:r>
      <w:r w:rsidR="00B566F8" w:rsidRPr="00E3238A">
        <w:rPr>
          <w:rFonts w:ascii="Calibri" w:eastAsia="Calibri" w:hAnsi="Calibri" w:cs="Calibri"/>
          <w:color w:val="000000"/>
          <w:sz w:val="24"/>
          <w:szCs w:val="24"/>
          <w:lang w:eastAsia="en-AU"/>
        </w:rPr>
        <w:t>Health Care Pty Ltd</w:t>
      </w:r>
      <w:r w:rsidR="00754CCB" w:rsidRPr="00E3238A">
        <w:rPr>
          <w:rFonts w:ascii="Calibri" w:eastAsia="Calibri" w:hAnsi="Calibri" w:cs="Calibri"/>
          <w:color w:val="000000"/>
          <w:sz w:val="24"/>
          <w:szCs w:val="24"/>
          <w:lang w:eastAsia="en-AU"/>
        </w:rPr>
        <w:t xml:space="preserve">, the pharmacist approved under section 90 of the </w:t>
      </w:r>
      <w:r w:rsidR="00484535" w:rsidRPr="00E3238A">
        <w:rPr>
          <w:rFonts w:ascii="Calibri" w:eastAsia="Calibri" w:hAnsi="Calibri" w:cs="Calibri"/>
          <w:color w:val="000000"/>
          <w:sz w:val="24"/>
          <w:szCs w:val="24"/>
          <w:lang w:eastAsia="en-AU"/>
        </w:rPr>
        <w:t xml:space="preserve">NH </w:t>
      </w:r>
      <w:r w:rsidR="00754CCB" w:rsidRPr="00E3238A">
        <w:rPr>
          <w:rFonts w:ascii="Calibri" w:eastAsia="Calibri" w:hAnsi="Calibri" w:cs="Calibri"/>
          <w:color w:val="000000"/>
          <w:sz w:val="24"/>
          <w:szCs w:val="24"/>
          <w:lang w:eastAsia="en-AU"/>
        </w:rPr>
        <w:t>Act</w:t>
      </w:r>
      <w:r w:rsidRPr="00E3238A">
        <w:rPr>
          <w:rFonts w:ascii="Calibri" w:eastAsia="Calibri" w:hAnsi="Calibri" w:cs="Calibri"/>
          <w:color w:val="000000"/>
          <w:sz w:val="24"/>
          <w:szCs w:val="24"/>
          <w:lang w:eastAsia="en-AU"/>
        </w:rPr>
        <w:t>, to supply pharmaceutical benefits at</w:t>
      </w:r>
      <w:r w:rsidR="004D5792" w:rsidRPr="00E3238A">
        <w:rPr>
          <w:rFonts w:ascii="Calibri" w:eastAsia="Calibri" w:hAnsi="Calibri" w:cs="Calibri"/>
          <w:color w:val="000000"/>
          <w:sz w:val="24"/>
          <w:szCs w:val="24"/>
          <w:lang w:eastAsia="en-AU"/>
        </w:rPr>
        <w:t xml:space="preserve"> </w:t>
      </w:r>
      <w:r w:rsidR="00264E36" w:rsidRPr="00E3238A">
        <w:rPr>
          <w:rFonts w:ascii="Calibri" w:eastAsia="Calibri" w:hAnsi="Calibri" w:cs="Calibri"/>
          <w:color w:val="000000"/>
          <w:sz w:val="24"/>
          <w:szCs w:val="24"/>
          <w:lang w:eastAsia="en-AU"/>
        </w:rPr>
        <w:t>Shop 1-2, 8 Douglas Road, Quakers Hill</w:t>
      </w:r>
      <w:r w:rsidR="004D5792" w:rsidRPr="00E3238A">
        <w:rPr>
          <w:rFonts w:ascii="Calibri" w:eastAsia="Calibri" w:hAnsi="Calibri" w:cs="Calibri"/>
          <w:color w:val="000000"/>
          <w:sz w:val="24"/>
          <w:szCs w:val="24"/>
          <w:lang w:eastAsia="en-AU"/>
        </w:rPr>
        <w:t xml:space="preserve"> NSW </w:t>
      </w:r>
      <w:r w:rsidR="00264E36" w:rsidRPr="00E3238A">
        <w:rPr>
          <w:rFonts w:ascii="Calibri" w:eastAsia="Calibri" w:hAnsi="Calibri" w:cs="Calibri"/>
          <w:color w:val="000000"/>
          <w:sz w:val="24"/>
          <w:szCs w:val="24"/>
          <w:lang w:eastAsia="en-AU"/>
        </w:rPr>
        <w:t>2763</w:t>
      </w:r>
      <w:r w:rsidRPr="00E3238A">
        <w:rPr>
          <w:rFonts w:ascii="Calibri" w:eastAsia="Calibri" w:hAnsi="Calibri" w:cs="Calibri"/>
          <w:color w:val="000000"/>
          <w:sz w:val="24"/>
          <w:szCs w:val="24"/>
          <w:lang w:eastAsia="en-AU"/>
        </w:rPr>
        <w:t xml:space="preserve"> (the </w:t>
      </w:r>
      <w:r w:rsidRPr="00E3238A">
        <w:rPr>
          <w:rFonts w:ascii="Calibri" w:eastAsia="Calibri" w:hAnsi="Calibri" w:cs="Calibri"/>
          <w:b/>
          <w:bCs/>
          <w:color w:val="000000"/>
          <w:sz w:val="24"/>
          <w:szCs w:val="24"/>
          <w:lang w:eastAsia="en-AU"/>
        </w:rPr>
        <w:t>approved premises</w:t>
      </w:r>
      <w:r w:rsidRPr="00E3238A">
        <w:rPr>
          <w:rFonts w:ascii="Calibri" w:eastAsia="Calibri" w:hAnsi="Calibri" w:cs="Calibri"/>
          <w:color w:val="000000"/>
          <w:sz w:val="24"/>
          <w:szCs w:val="24"/>
          <w:lang w:eastAsia="en-AU"/>
        </w:rPr>
        <w:t xml:space="preserve">). </w:t>
      </w:r>
      <w:r w:rsidR="00754CCB" w:rsidRPr="00E3238A">
        <w:rPr>
          <w:rFonts w:ascii="Calibri" w:eastAsia="Calibri" w:hAnsi="Calibri" w:cs="Calibri"/>
          <w:color w:val="000000"/>
          <w:sz w:val="24"/>
          <w:szCs w:val="24"/>
          <w:lang w:eastAsia="en-AU"/>
        </w:rPr>
        <w:t xml:space="preserve">Aged Health Care Pty </w:t>
      </w:r>
      <w:proofErr w:type="spellStart"/>
      <w:r w:rsidR="00754CCB" w:rsidRPr="00E3238A">
        <w:rPr>
          <w:rFonts w:ascii="Calibri" w:eastAsia="Calibri" w:hAnsi="Calibri" w:cs="Calibri"/>
          <w:color w:val="000000"/>
          <w:sz w:val="24"/>
          <w:szCs w:val="24"/>
          <w:lang w:eastAsia="en-AU"/>
        </w:rPr>
        <w:t>Ltd’s</w:t>
      </w:r>
      <w:proofErr w:type="spellEnd"/>
      <w:r w:rsidR="00754CCB" w:rsidRPr="00E3238A">
        <w:rPr>
          <w:rFonts w:ascii="Calibri" w:eastAsia="Calibri" w:hAnsi="Calibri" w:cs="Calibri"/>
          <w:color w:val="000000"/>
          <w:sz w:val="24"/>
          <w:szCs w:val="24"/>
          <w:lang w:eastAsia="en-AU"/>
        </w:rPr>
        <w:t xml:space="preserve"> </w:t>
      </w:r>
      <w:r w:rsidRPr="00E3238A">
        <w:rPr>
          <w:rFonts w:ascii="Calibri" w:eastAsia="Calibri" w:hAnsi="Calibri" w:cs="Calibri"/>
          <w:color w:val="000000"/>
          <w:sz w:val="24"/>
          <w:szCs w:val="24"/>
          <w:lang w:eastAsia="en-AU"/>
        </w:rPr>
        <w:t xml:space="preserve">approval number for the approved </w:t>
      </w:r>
      <w:r w:rsidRPr="00E3238A">
        <w:rPr>
          <w:rFonts w:ascii="Calibri" w:eastAsia="Calibri" w:hAnsi="Calibri" w:cs="Calibri"/>
          <w:sz w:val="24"/>
          <w:szCs w:val="24"/>
          <w:lang w:eastAsia="en-AU"/>
        </w:rPr>
        <w:t xml:space="preserve">premises </w:t>
      </w:r>
      <w:r w:rsidR="004D5792" w:rsidRPr="00E3238A">
        <w:rPr>
          <w:rFonts w:ascii="Calibri" w:eastAsia="Calibri" w:hAnsi="Calibri" w:cs="Calibri"/>
          <w:sz w:val="24"/>
          <w:szCs w:val="24"/>
          <w:lang w:eastAsia="en-AU"/>
        </w:rPr>
        <w:t>is</w:t>
      </w:r>
      <w:r w:rsidR="00B566F8" w:rsidRPr="00E3238A">
        <w:rPr>
          <w:rFonts w:ascii="Calibri" w:eastAsia="Calibri" w:hAnsi="Calibri" w:cs="Calibri"/>
          <w:sz w:val="24"/>
          <w:szCs w:val="24"/>
          <w:lang w:eastAsia="en-AU"/>
        </w:rPr>
        <w:t xml:space="preserve"> </w:t>
      </w:r>
      <w:r w:rsidR="00754CCB" w:rsidRPr="00E3238A">
        <w:rPr>
          <w:rFonts w:ascii="Calibri" w:eastAsia="Calibri" w:hAnsi="Calibri" w:cs="Calibri"/>
          <w:sz w:val="24"/>
          <w:szCs w:val="24"/>
          <w:lang w:eastAsia="en-AU"/>
        </w:rPr>
        <w:t>14875X</w:t>
      </w:r>
      <w:r w:rsidRPr="00E3238A">
        <w:rPr>
          <w:rFonts w:ascii="Calibri" w:eastAsia="Calibri" w:hAnsi="Calibri" w:cs="Calibri"/>
          <w:sz w:val="24"/>
          <w:szCs w:val="24"/>
          <w:lang w:eastAsia="en-AU"/>
        </w:rPr>
        <w:t>.</w:t>
      </w:r>
    </w:p>
    <w:p w14:paraId="3C468D83" w14:textId="01057A1E" w:rsidR="00754CCB" w:rsidRPr="00E3238A" w:rsidRDefault="00754CCB" w:rsidP="00B566F8">
      <w:pPr>
        <w:shd w:val="clear" w:color="auto" w:fill="FFFFFF"/>
        <w:spacing w:line="253" w:lineRule="atLeast"/>
        <w:rPr>
          <w:rFonts w:ascii="Calibri" w:eastAsia="Calibri" w:hAnsi="Calibri" w:cs="Calibri"/>
          <w:color w:val="000000"/>
          <w:lang w:eastAsia="en-AU"/>
        </w:rPr>
      </w:pPr>
      <w:r w:rsidRPr="00E3238A">
        <w:rPr>
          <w:rFonts w:ascii="Calibri" w:eastAsia="Calibri" w:hAnsi="Calibri" w:cs="Calibri"/>
          <w:color w:val="000000"/>
          <w:sz w:val="24"/>
          <w:szCs w:val="24"/>
          <w:lang w:eastAsia="en-AU"/>
        </w:rPr>
        <w:t>The Minister reprimand</w:t>
      </w:r>
      <w:r w:rsidR="00F52D10" w:rsidRPr="00E3238A">
        <w:rPr>
          <w:rFonts w:ascii="Calibri" w:eastAsia="Calibri" w:hAnsi="Calibri" w:cs="Calibri"/>
          <w:color w:val="000000"/>
          <w:sz w:val="24"/>
          <w:szCs w:val="24"/>
          <w:lang w:eastAsia="en-AU"/>
        </w:rPr>
        <w:t>ed</w:t>
      </w:r>
      <w:r w:rsidRPr="00E3238A">
        <w:rPr>
          <w:rFonts w:ascii="Calibri" w:eastAsia="Calibri" w:hAnsi="Calibri" w:cs="Calibri"/>
          <w:color w:val="000000"/>
          <w:sz w:val="24"/>
          <w:szCs w:val="24"/>
          <w:lang w:eastAsia="en-AU"/>
        </w:rPr>
        <w:t xml:space="preserve"> Aged Health Care Pty Ltd in the following terms:</w:t>
      </w:r>
    </w:p>
    <w:p w14:paraId="59E0639E" w14:textId="1074BB28" w:rsidR="00E300E1" w:rsidRPr="00E3238A" w:rsidRDefault="00754CCB" w:rsidP="00484535">
      <w:pPr>
        <w:shd w:val="clear" w:color="auto" w:fill="FFFFFF"/>
        <w:spacing w:line="253" w:lineRule="atLeast"/>
        <w:ind w:left="720"/>
        <w:rPr>
          <w:rFonts w:ascii="Calibri" w:eastAsia="Calibri" w:hAnsi="Calibri" w:cs="Calibri"/>
          <w:i/>
          <w:iCs/>
          <w:color w:val="000000"/>
          <w:sz w:val="24"/>
          <w:szCs w:val="24"/>
          <w:lang w:eastAsia="en-AU"/>
        </w:rPr>
      </w:pPr>
      <w:r w:rsidRPr="00E3238A">
        <w:rPr>
          <w:rFonts w:ascii="Calibri" w:eastAsia="Calibri" w:hAnsi="Calibri" w:cs="Calibri"/>
          <w:color w:val="000000"/>
          <w:sz w:val="24"/>
          <w:szCs w:val="24"/>
          <w:lang w:eastAsia="en-AU"/>
        </w:rPr>
        <w:t>‘</w:t>
      </w:r>
      <w:r w:rsidR="00484535" w:rsidRPr="00E3238A">
        <w:rPr>
          <w:rFonts w:ascii="Calibri" w:eastAsia="Calibri" w:hAnsi="Calibri" w:cs="Calibri"/>
          <w:bCs/>
          <w:i/>
          <w:iCs/>
          <w:color w:val="000000"/>
          <w:sz w:val="24"/>
          <w:szCs w:val="24"/>
          <w:lang w:eastAsia="en-AU"/>
        </w:rPr>
        <w:t xml:space="preserve">Aged Health Care Pty Ltd is reprimanded for using its approval under section 90 of the National Health Act 1953 (NH Act), or allowing that approval to be used, to claim for payment from the Commonwealth for pharmaceutical benefits which were not supplied at or from the approved premises. I consider that this conduct was in breach of the conditions of approval, contravened Part VII of the NH Act, and was an abuse of Aged Health Care Pty </w:t>
      </w:r>
      <w:proofErr w:type="spellStart"/>
      <w:r w:rsidR="00484535" w:rsidRPr="00E3238A">
        <w:rPr>
          <w:rFonts w:ascii="Calibri" w:eastAsia="Calibri" w:hAnsi="Calibri" w:cs="Calibri"/>
          <w:bCs/>
          <w:i/>
          <w:iCs/>
          <w:color w:val="000000"/>
          <w:sz w:val="24"/>
          <w:szCs w:val="24"/>
          <w:lang w:eastAsia="en-AU"/>
        </w:rPr>
        <w:t>Ltd’s</w:t>
      </w:r>
      <w:proofErr w:type="spellEnd"/>
      <w:r w:rsidR="00484535" w:rsidRPr="00E3238A">
        <w:rPr>
          <w:rFonts w:ascii="Calibri" w:eastAsia="Calibri" w:hAnsi="Calibri" w:cs="Calibri"/>
          <w:bCs/>
          <w:i/>
          <w:iCs/>
          <w:color w:val="000000"/>
          <w:sz w:val="24"/>
          <w:szCs w:val="24"/>
          <w:lang w:eastAsia="en-AU"/>
        </w:rPr>
        <w:t xml:space="preserve"> approval</w:t>
      </w:r>
      <w:r w:rsidR="004D5792" w:rsidRPr="00E3238A">
        <w:rPr>
          <w:rFonts w:ascii="Calibri" w:eastAsia="Calibri" w:hAnsi="Calibri" w:cs="Calibri"/>
          <w:color w:val="000000"/>
          <w:sz w:val="24"/>
          <w:szCs w:val="24"/>
          <w:lang w:eastAsia="en-AU"/>
        </w:rPr>
        <w:t>.</w:t>
      </w:r>
      <w:r w:rsidR="00495BD6" w:rsidRPr="00E3238A">
        <w:rPr>
          <w:rFonts w:ascii="Calibri" w:eastAsia="Calibri" w:hAnsi="Calibri" w:cs="Calibri"/>
          <w:color w:val="000000"/>
          <w:sz w:val="24"/>
          <w:szCs w:val="24"/>
          <w:lang w:eastAsia="en-AU"/>
        </w:rPr>
        <w:t>’</w:t>
      </w:r>
      <w:r w:rsidR="004D5792" w:rsidRPr="00E3238A">
        <w:rPr>
          <w:rFonts w:ascii="Calibri" w:eastAsia="Calibri" w:hAnsi="Calibri" w:cs="Calibri"/>
          <w:color w:val="000000"/>
          <w:sz w:val="24"/>
          <w:szCs w:val="24"/>
          <w:lang w:eastAsia="en-AU"/>
        </w:rPr>
        <w:t xml:space="preserve"> </w:t>
      </w:r>
    </w:p>
    <w:p w14:paraId="4C988C27" w14:textId="67E17B79" w:rsidR="000F26BA" w:rsidRPr="00E3238A" w:rsidRDefault="00754CCB" w:rsidP="00E300E1">
      <w:pPr>
        <w:shd w:val="clear" w:color="auto" w:fill="FFFFFF"/>
        <w:spacing w:line="253" w:lineRule="atLeast"/>
        <w:rPr>
          <w:rFonts w:ascii="Calibri" w:eastAsia="Calibri" w:hAnsi="Calibri" w:cs="Calibri"/>
          <w:color w:val="000000"/>
          <w:lang w:eastAsia="en-AU"/>
        </w:rPr>
      </w:pPr>
      <w:r w:rsidRPr="00E3238A">
        <w:rPr>
          <w:sz w:val="24"/>
          <w:szCs w:val="24"/>
        </w:rPr>
        <w:t xml:space="preserve">This reprimand does not affect </w:t>
      </w:r>
      <w:r w:rsidRPr="00E3238A">
        <w:rPr>
          <w:rFonts w:ascii="Calibri" w:eastAsia="Calibri" w:hAnsi="Calibri" w:cs="Calibri"/>
          <w:color w:val="000000"/>
          <w:sz w:val="24"/>
          <w:szCs w:val="24"/>
          <w:lang w:eastAsia="en-AU"/>
        </w:rPr>
        <w:t xml:space="preserve">Aged Health Care Pty </w:t>
      </w:r>
      <w:proofErr w:type="spellStart"/>
      <w:r w:rsidRPr="00E3238A">
        <w:rPr>
          <w:rFonts w:ascii="Calibri" w:eastAsia="Calibri" w:hAnsi="Calibri" w:cs="Calibri"/>
          <w:color w:val="000000"/>
          <w:sz w:val="24"/>
          <w:szCs w:val="24"/>
          <w:lang w:eastAsia="en-AU"/>
        </w:rPr>
        <w:t>Ltd's</w:t>
      </w:r>
      <w:proofErr w:type="spellEnd"/>
      <w:r w:rsidRPr="00E3238A">
        <w:rPr>
          <w:rFonts w:ascii="Calibri" w:eastAsia="Calibri" w:hAnsi="Calibri" w:cs="Calibri"/>
          <w:color w:val="000000"/>
          <w:sz w:val="24"/>
          <w:szCs w:val="24"/>
          <w:lang w:eastAsia="en-AU"/>
        </w:rPr>
        <w:t xml:space="preserve"> </w:t>
      </w:r>
      <w:proofErr w:type="gramStart"/>
      <w:r w:rsidRPr="00E3238A">
        <w:rPr>
          <w:sz w:val="24"/>
          <w:szCs w:val="24"/>
        </w:rPr>
        <w:t>approval</w:t>
      </w:r>
      <w:proofErr w:type="gramEnd"/>
      <w:r w:rsidRPr="00E3238A">
        <w:rPr>
          <w:sz w:val="24"/>
          <w:szCs w:val="24"/>
        </w:rPr>
        <w:t xml:space="preserve"> </w:t>
      </w:r>
      <w:r w:rsidR="00484535" w:rsidRPr="00E3238A">
        <w:rPr>
          <w:sz w:val="24"/>
          <w:szCs w:val="24"/>
        </w:rPr>
        <w:t>and it</w:t>
      </w:r>
      <w:r w:rsidRPr="00E3238A">
        <w:rPr>
          <w:rFonts w:ascii="Calibri" w:eastAsia="Calibri" w:hAnsi="Calibri" w:cs="Calibri"/>
          <w:color w:val="000000"/>
          <w:sz w:val="24"/>
          <w:szCs w:val="24"/>
          <w:lang w:eastAsia="en-AU"/>
        </w:rPr>
        <w:t xml:space="preserve"> </w:t>
      </w:r>
      <w:r w:rsidRPr="00E3238A">
        <w:rPr>
          <w:sz w:val="24"/>
          <w:szCs w:val="24"/>
        </w:rPr>
        <w:t xml:space="preserve">continues to be entitled to supply pharmaceutical benefits at the approved premises and </w:t>
      </w:r>
      <w:r w:rsidR="00484535" w:rsidRPr="00E3238A">
        <w:rPr>
          <w:sz w:val="24"/>
          <w:szCs w:val="24"/>
        </w:rPr>
        <w:t xml:space="preserve">to </w:t>
      </w:r>
      <w:r w:rsidRPr="00E3238A">
        <w:rPr>
          <w:sz w:val="24"/>
          <w:szCs w:val="24"/>
        </w:rPr>
        <w:t>be paid by the Commonwealth for the supply of pharmaceutical benefit</w:t>
      </w:r>
      <w:r w:rsidR="00484535" w:rsidRPr="00E3238A">
        <w:rPr>
          <w:sz w:val="24"/>
          <w:szCs w:val="24"/>
        </w:rPr>
        <w:t>s</w:t>
      </w:r>
      <w:r w:rsidRPr="00E3238A">
        <w:rPr>
          <w:sz w:val="24"/>
          <w:szCs w:val="24"/>
        </w:rPr>
        <w:t xml:space="preserve"> at </w:t>
      </w:r>
      <w:r w:rsidR="00484535" w:rsidRPr="00E3238A">
        <w:rPr>
          <w:sz w:val="24"/>
          <w:szCs w:val="24"/>
        </w:rPr>
        <w:t xml:space="preserve">or from </w:t>
      </w:r>
      <w:r w:rsidRPr="00E3238A">
        <w:rPr>
          <w:sz w:val="24"/>
          <w:szCs w:val="24"/>
        </w:rPr>
        <w:t xml:space="preserve">the approved premises.  </w:t>
      </w:r>
    </w:p>
    <w:p w14:paraId="5CD57545" w14:textId="40DB5FCA" w:rsidR="00B566F8" w:rsidRDefault="00B566F8" w:rsidP="00E300E1">
      <w:pPr>
        <w:shd w:val="clear" w:color="auto" w:fill="FFFFFF"/>
        <w:spacing w:line="253" w:lineRule="atLeast"/>
        <w:rPr>
          <w:rFonts w:ascii="Calibri" w:eastAsia="Calibri" w:hAnsi="Calibri" w:cs="Calibri"/>
          <w:color w:val="000000"/>
          <w:lang w:eastAsia="en-AU"/>
        </w:rPr>
      </w:pPr>
    </w:p>
    <w:p w14:paraId="138C7D1F" w14:textId="77777777" w:rsidR="00482E25" w:rsidRPr="00E3238A" w:rsidRDefault="00482E25" w:rsidP="00E300E1">
      <w:pPr>
        <w:shd w:val="clear" w:color="auto" w:fill="FFFFFF"/>
        <w:spacing w:line="253" w:lineRule="atLeast"/>
        <w:rPr>
          <w:rFonts w:ascii="Calibri" w:eastAsia="Calibri" w:hAnsi="Calibri" w:cs="Calibri"/>
          <w:color w:val="000000"/>
          <w:lang w:eastAsia="en-AU"/>
        </w:rPr>
      </w:pPr>
    </w:p>
    <w:p w14:paraId="7425132C" w14:textId="36B0F404" w:rsidR="00E300E1" w:rsidRPr="00E3238A" w:rsidRDefault="00F40068" w:rsidP="00E300E1">
      <w:pPr>
        <w:shd w:val="clear" w:color="auto" w:fill="FFFFFF"/>
        <w:spacing w:after="0" w:line="240" w:lineRule="auto"/>
        <w:rPr>
          <w:rFonts w:ascii="Calibri" w:eastAsia="Calibri" w:hAnsi="Calibri" w:cs="Calibri"/>
          <w:color w:val="000000"/>
          <w:sz w:val="24"/>
          <w:szCs w:val="24"/>
          <w:lang w:eastAsia="en-AU"/>
        </w:rPr>
      </w:pPr>
      <w:r w:rsidRPr="00E3238A">
        <w:rPr>
          <w:rFonts w:ascii="Calibri" w:eastAsia="Calibri" w:hAnsi="Calibri" w:cs="Calibri"/>
          <w:color w:val="000000"/>
          <w:sz w:val="24"/>
          <w:szCs w:val="24"/>
          <w:lang w:eastAsia="en-AU"/>
        </w:rPr>
        <w:t>Elizabeth Quinn</w:t>
      </w:r>
    </w:p>
    <w:p w14:paraId="4D5D8362" w14:textId="77777777" w:rsidR="00E300E1" w:rsidRPr="00E3238A" w:rsidRDefault="00E300E1" w:rsidP="00E300E1">
      <w:pPr>
        <w:shd w:val="clear" w:color="auto" w:fill="FFFFFF"/>
        <w:spacing w:after="0" w:line="240" w:lineRule="auto"/>
        <w:rPr>
          <w:rFonts w:ascii="Calibri" w:eastAsia="Calibri" w:hAnsi="Calibri" w:cs="Calibri"/>
          <w:color w:val="000000"/>
          <w:lang w:eastAsia="en-AU"/>
        </w:rPr>
      </w:pPr>
      <w:r w:rsidRPr="00E3238A">
        <w:rPr>
          <w:rFonts w:ascii="Calibri" w:eastAsia="Calibri" w:hAnsi="Calibri" w:cs="Calibri"/>
          <w:color w:val="000000"/>
          <w:sz w:val="24"/>
          <w:szCs w:val="24"/>
          <w:lang w:eastAsia="en-AU"/>
        </w:rPr>
        <w:t>Delegate of the Minister for Health and Aged Care</w:t>
      </w:r>
    </w:p>
    <w:p w14:paraId="0F5DE350" w14:textId="068045D7" w:rsidR="00E300E1" w:rsidRPr="00E3238A" w:rsidRDefault="00E300E1" w:rsidP="00F40068">
      <w:pPr>
        <w:shd w:val="clear" w:color="auto" w:fill="FFFFFF"/>
        <w:spacing w:after="0" w:line="240" w:lineRule="auto"/>
        <w:rPr>
          <w:rFonts w:ascii="Calibri" w:eastAsia="Calibri" w:hAnsi="Calibri" w:cs="Calibri"/>
          <w:color w:val="000000"/>
          <w:lang w:eastAsia="en-AU"/>
        </w:rPr>
      </w:pPr>
      <w:r w:rsidRPr="00E3238A">
        <w:rPr>
          <w:rFonts w:ascii="Calibri" w:eastAsia="Calibri" w:hAnsi="Calibri" w:cs="Calibri"/>
          <w:color w:val="000000"/>
          <w:sz w:val="24"/>
          <w:szCs w:val="24"/>
          <w:lang w:eastAsia="en-AU"/>
        </w:rPr>
        <w:t xml:space="preserve">Acting </w:t>
      </w:r>
      <w:r w:rsidR="00F40068" w:rsidRPr="00E3238A">
        <w:rPr>
          <w:rFonts w:ascii="Calibri" w:eastAsia="Calibri" w:hAnsi="Calibri" w:cs="Calibri"/>
          <w:color w:val="000000"/>
          <w:sz w:val="24"/>
          <w:szCs w:val="24"/>
          <w:lang w:eastAsia="en-AU"/>
        </w:rPr>
        <w:t>First Assistant Secretary</w:t>
      </w:r>
    </w:p>
    <w:p w14:paraId="1FE62CC9" w14:textId="4BD549AD" w:rsidR="00E300E1" w:rsidRPr="00E3238A" w:rsidRDefault="00E300E1" w:rsidP="00E300E1">
      <w:pPr>
        <w:shd w:val="clear" w:color="auto" w:fill="FFFFFF"/>
        <w:spacing w:after="0" w:line="240" w:lineRule="auto"/>
        <w:rPr>
          <w:rFonts w:ascii="Calibri" w:eastAsia="Calibri" w:hAnsi="Calibri" w:cs="Calibri"/>
          <w:color w:val="000000"/>
          <w:sz w:val="24"/>
          <w:szCs w:val="24"/>
          <w:lang w:eastAsia="en-AU"/>
        </w:rPr>
      </w:pPr>
      <w:r w:rsidRPr="00E3238A">
        <w:rPr>
          <w:rFonts w:ascii="Calibri" w:eastAsia="Calibri" w:hAnsi="Calibri" w:cs="Calibri"/>
          <w:color w:val="000000"/>
          <w:sz w:val="24"/>
          <w:szCs w:val="24"/>
          <w:lang w:eastAsia="en-AU"/>
        </w:rPr>
        <w:t>Benefits Integrity Division</w:t>
      </w:r>
    </w:p>
    <w:p w14:paraId="5C50E1C0" w14:textId="4DCF8C40" w:rsidR="00E300E1" w:rsidRPr="00E300E1" w:rsidRDefault="009252E6" w:rsidP="00E300E1">
      <w:pPr>
        <w:shd w:val="clear" w:color="auto" w:fill="FFFFFF"/>
        <w:spacing w:after="0" w:line="240" w:lineRule="auto"/>
        <w:rPr>
          <w:rFonts w:ascii="Calibri" w:eastAsia="Calibri" w:hAnsi="Calibri" w:cs="Calibri"/>
          <w:color w:val="000000"/>
          <w:sz w:val="24"/>
          <w:szCs w:val="24"/>
          <w:lang w:eastAsia="en-AU"/>
        </w:rPr>
      </w:pPr>
      <w:r w:rsidRPr="00E3238A">
        <w:rPr>
          <w:rFonts w:ascii="Calibri" w:eastAsia="Calibri" w:hAnsi="Calibri" w:cs="Calibri"/>
          <w:color w:val="000000"/>
          <w:sz w:val="24"/>
          <w:szCs w:val="24"/>
          <w:lang w:eastAsia="en-AU"/>
        </w:rPr>
        <w:t>31 January</w:t>
      </w:r>
      <w:r w:rsidR="000926F7" w:rsidRPr="00E3238A">
        <w:rPr>
          <w:rFonts w:ascii="Calibri" w:eastAsia="Calibri" w:hAnsi="Calibri" w:cs="Calibri"/>
          <w:color w:val="000000"/>
          <w:sz w:val="24"/>
          <w:szCs w:val="24"/>
          <w:lang w:eastAsia="en-AU"/>
        </w:rPr>
        <w:t xml:space="preserve"> 2024</w:t>
      </w:r>
      <w:r w:rsidR="000926F7" w:rsidRPr="00E300E1">
        <w:rPr>
          <w:rFonts w:ascii="Calibri" w:eastAsia="Calibri" w:hAnsi="Calibri" w:cs="Calibri"/>
          <w:color w:val="000000"/>
          <w:sz w:val="24"/>
          <w:szCs w:val="24"/>
          <w:lang w:eastAsia="en-AU"/>
        </w:rPr>
        <w:t>  </w:t>
      </w:r>
    </w:p>
    <w:p w14:paraId="592CB159" w14:textId="77777777" w:rsidR="008C4A42" w:rsidRPr="008C4A42" w:rsidRDefault="008C4A42" w:rsidP="008C4A42">
      <w:pPr>
        <w:rPr>
          <w:sz w:val="24"/>
          <w:szCs w:val="24"/>
        </w:rPr>
      </w:pPr>
    </w:p>
    <w:p w14:paraId="7DC58ACA" w14:textId="77777777" w:rsidR="008C4A42" w:rsidRPr="008C4A42" w:rsidRDefault="008C4A42" w:rsidP="00424B97">
      <w:pPr>
        <w:rPr>
          <w:i/>
          <w:iCs/>
          <w:sz w:val="24"/>
          <w:szCs w:val="24"/>
        </w:rPr>
      </w:pPr>
    </w:p>
    <w:sectPr w:rsidR="008C4A42" w:rsidRPr="008C4A42" w:rsidSect="008E4F6C">
      <w:headerReference w:type="first" r:id="rId7"/>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F7CCD" w14:textId="77777777" w:rsidR="0056794E" w:rsidRDefault="0056794E" w:rsidP="003A707F">
      <w:pPr>
        <w:spacing w:after="0" w:line="240" w:lineRule="auto"/>
      </w:pPr>
      <w:r>
        <w:separator/>
      </w:r>
    </w:p>
  </w:endnote>
  <w:endnote w:type="continuationSeparator" w:id="0">
    <w:p w14:paraId="554CF8AB" w14:textId="77777777" w:rsidR="0056794E" w:rsidRDefault="0056794E"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8CF602E-26FD-438D-8566-781E840FCF38}"/>
    <w:embedBold r:id="rId2" w:fontKey="{222BB624-1515-484C-8DF7-0F4D6BCD9B49}"/>
    <w:embedItalic r:id="rId3" w:fontKey="{59370977-34C9-4125-B4EA-133ADA7EBB6C}"/>
    <w:embedBoldItalic r:id="rId4" w:fontKey="{97042905-5052-4E7B-A2A0-0E3E2A6D993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B6C9" w14:textId="77777777" w:rsidR="0056794E" w:rsidRDefault="0056794E" w:rsidP="003A707F">
      <w:pPr>
        <w:spacing w:after="0" w:line="240" w:lineRule="auto"/>
      </w:pPr>
      <w:r>
        <w:separator/>
      </w:r>
    </w:p>
  </w:footnote>
  <w:footnote w:type="continuationSeparator" w:id="0">
    <w:p w14:paraId="425572D5" w14:textId="77777777" w:rsidR="0056794E" w:rsidRDefault="0056794E"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3F1C8F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52CE18D"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700992CE" wp14:editId="3A51CF3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5D5C4B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64E8D9A0"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DC5470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DB7462D"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B0C311E"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441DBFD" w14:textId="77777777" w:rsidR="00F40885" w:rsidRPr="003A707F" w:rsidRDefault="00F40885" w:rsidP="00F40885">
    <w:pPr>
      <w:pStyle w:val="Header"/>
      <w:rPr>
        <w:sz w:val="2"/>
        <w:szCs w:val="2"/>
      </w:rPr>
    </w:pPr>
  </w:p>
  <w:p w14:paraId="5DA13E98"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926F7"/>
    <w:rsid w:val="000E1F2B"/>
    <w:rsid w:val="000F26BA"/>
    <w:rsid w:val="00117996"/>
    <w:rsid w:val="00161849"/>
    <w:rsid w:val="00167434"/>
    <w:rsid w:val="001C2AAD"/>
    <w:rsid w:val="001F6E54"/>
    <w:rsid w:val="00264E36"/>
    <w:rsid w:val="00280BCD"/>
    <w:rsid w:val="00285C5F"/>
    <w:rsid w:val="00316A25"/>
    <w:rsid w:val="003A707F"/>
    <w:rsid w:val="003B0EC1"/>
    <w:rsid w:val="003B573B"/>
    <w:rsid w:val="003F2CBD"/>
    <w:rsid w:val="00424B97"/>
    <w:rsid w:val="004538AC"/>
    <w:rsid w:val="00482E25"/>
    <w:rsid w:val="00484535"/>
    <w:rsid w:val="00495BD6"/>
    <w:rsid w:val="004A5577"/>
    <w:rsid w:val="004B1CB9"/>
    <w:rsid w:val="004B2753"/>
    <w:rsid w:val="004D5792"/>
    <w:rsid w:val="005203E2"/>
    <w:rsid w:val="00520873"/>
    <w:rsid w:val="0056794E"/>
    <w:rsid w:val="00573D44"/>
    <w:rsid w:val="005C1E00"/>
    <w:rsid w:val="00605586"/>
    <w:rsid w:val="006B311A"/>
    <w:rsid w:val="00754CCB"/>
    <w:rsid w:val="00790581"/>
    <w:rsid w:val="007A5B58"/>
    <w:rsid w:val="007F234D"/>
    <w:rsid w:val="00840A06"/>
    <w:rsid w:val="008439B7"/>
    <w:rsid w:val="0087253F"/>
    <w:rsid w:val="008962BF"/>
    <w:rsid w:val="008C4A42"/>
    <w:rsid w:val="008E4F6C"/>
    <w:rsid w:val="009252E6"/>
    <w:rsid w:val="009539C7"/>
    <w:rsid w:val="00A00F21"/>
    <w:rsid w:val="00B05A4D"/>
    <w:rsid w:val="00B2335E"/>
    <w:rsid w:val="00B566F8"/>
    <w:rsid w:val="00B84226"/>
    <w:rsid w:val="00BE7780"/>
    <w:rsid w:val="00C63C4E"/>
    <w:rsid w:val="00C72C30"/>
    <w:rsid w:val="00CF42A3"/>
    <w:rsid w:val="00D229E5"/>
    <w:rsid w:val="00D77A88"/>
    <w:rsid w:val="00E25B67"/>
    <w:rsid w:val="00E300E1"/>
    <w:rsid w:val="00E3238A"/>
    <w:rsid w:val="00E4384A"/>
    <w:rsid w:val="00E56762"/>
    <w:rsid w:val="00F03910"/>
    <w:rsid w:val="00F40068"/>
    <w:rsid w:val="00F40885"/>
    <w:rsid w:val="00F52D10"/>
    <w:rsid w:val="00FA2560"/>
    <w:rsid w:val="00FC60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7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Revision">
    <w:name w:val="Revision"/>
    <w:hidden/>
    <w:uiPriority w:val="99"/>
    <w:semiHidden/>
    <w:rsid w:val="007F234D"/>
    <w:pPr>
      <w:spacing w:after="0" w:line="240" w:lineRule="auto"/>
    </w:pPr>
  </w:style>
  <w:style w:type="character" w:styleId="CommentReference">
    <w:name w:val="annotation reference"/>
    <w:basedOn w:val="DefaultParagraphFont"/>
    <w:uiPriority w:val="99"/>
    <w:semiHidden/>
    <w:unhideWhenUsed/>
    <w:rsid w:val="00B566F8"/>
    <w:rPr>
      <w:sz w:val="16"/>
      <w:szCs w:val="16"/>
    </w:rPr>
  </w:style>
  <w:style w:type="paragraph" w:styleId="CommentText">
    <w:name w:val="annotation text"/>
    <w:basedOn w:val="Normal"/>
    <w:link w:val="CommentTextChar"/>
    <w:uiPriority w:val="99"/>
    <w:unhideWhenUsed/>
    <w:rsid w:val="00B566F8"/>
    <w:pPr>
      <w:spacing w:line="240" w:lineRule="auto"/>
    </w:pPr>
    <w:rPr>
      <w:sz w:val="20"/>
      <w:szCs w:val="20"/>
    </w:rPr>
  </w:style>
  <w:style w:type="character" w:customStyle="1" w:styleId="CommentTextChar">
    <w:name w:val="Comment Text Char"/>
    <w:basedOn w:val="DefaultParagraphFont"/>
    <w:link w:val="CommentText"/>
    <w:uiPriority w:val="99"/>
    <w:rsid w:val="00B566F8"/>
    <w:rPr>
      <w:sz w:val="20"/>
      <w:szCs w:val="20"/>
    </w:rPr>
  </w:style>
  <w:style w:type="paragraph" w:styleId="CommentSubject">
    <w:name w:val="annotation subject"/>
    <w:basedOn w:val="CommentText"/>
    <w:next w:val="CommentText"/>
    <w:link w:val="CommentSubjectChar"/>
    <w:uiPriority w:val="99"/>
    <w:semiHidden/>
    <w:unhideWhenUsed/>
    <w:rsid w:val="00B566F8"/>
    <w:rPr>
      <w:b/>
      <w:bCs/>
    </w:rPr>
  </w:style>
  <w:style w:type="character" w:customStyle="1" w:styleId="CommentSubjectChar">
    <w:name w:val="Comment Subject Char"/>
    <w:basedOn w:val="CommentTextChar"/>
    <w:link w:val="CommentSubject"/>
    <w:uiPriority w:val="99"/>
    <w:semiHidden/>
    <w:rsid w:val="00B566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6537">
      <w:bodyDiv w:val="1"/>
      <w:marLeft w:val="0"/>
      <w:marRight w:val="0"/>
      <w:marTop w:val="0"/>
      <w:marBottom w:val="0"/>
      <w:divBdr>
        <w:top w:val="none" w:sz="0" w:space="0" w:color="auto"/>
        <w:left w:val="none" w:sz="0" w:space="0" w:color="auto"/>
        <w:bottom w:val="none" w:sz="0" w:space="0" w:color="auto"/>
        <w:right w:val="none" w:sz="0" w:space="0" w:color="auto"/>
      </w:divBdr>
    </w:div>
    <w:div w:id="678502722">
      <w:bodyDiv w:val="1"/>
      <w:marLeft w:val="0"/>
      <w:marRight w:val="0"/>
      <w:marTop w:val="0"/>
      <w:marBottom w:val="0"/>
      <w:divBdr>
        <w:top w:val="none" w:sz="0" w:space="0" w:color="auto"/>
        <w:left w:val="none" w:sz="0" w:space="0" w:color="auto"/>
        <w:bottom w:val="none" w:sz="0" w:space="0" w:color="auto"/>
        <w:right w:val="none" w:sz="0" w:space="0" w:color="auto"/>
      </w:divBdr>
    </w:div>
    <w:div w:id="19066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1473</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2024-01-29T00:05:00Z</dcterms:created>
  <dcterms:modified xsi:type="dcterms:W3CDTF">2024-02-12T06:19:00Z</dcterms:modified>
  <cp:category/>
  <cp:contentStatus/>
  <dc:language/>
  <cp:version/>
</cp:coreProperties>
</file>