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0BE96293"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D60E35">
        <w:rPr>
          <w:rFonts w:asciiTheme="minorHAnsi" w:hAnsiTheme="minorHAnsi"/>
        </w:rPr>
        <w:t>15</w:t>
      </w:r>
      <w:r w:rsidRPr="005E5118">
        <w:rPr>
          <w:rFonts w:asciiTheme="minorHAnsi" w:hAnsiTheme="minorHAnsi"/>
        </w:rPr>
        <w:t>/</w:t>
      </w:r>
      <w:r w:rsidR="00D60E35">
        <w:rPr>
          <w:rFonts w:asciiTheme="minorHAnsi" w:hAnsiTheme="minorHAnsi"/>
        </w:rPr>
        <w:t>04</w:t>
      </w:r>
      <w:r w:rsidRPr="005E5118">
        <w:rPr>
          <w:rFonts w:asciiTheme="minorHAnsi" w:hAnsiTheme="minorHAnsi"/>
        </w:rPr>
        <w:t>/</w:t>
      </w:r>
      <w:r w:rsidR="00D60E35">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D60E35">
        <w:rPr>
          <w:rFonts w:asciiTheme="minorHAnsi" w:hAnsiTheme="minorHAnsi"/>
        </w:rPr>
        <w:t>21</w:t>
      </w:r>
      <w:r w:rsidRPr="005E5118">
        <w:rPr>
          <w:rFonts w:asciiTheme="minorHAnsi" w:hAnsiTheme="minorHAnsi"/>
        </w:rPr>
        <w:t>/</w:t>
      </w:r>
      <w:r w:rsidR="00D60E35">
        <w:rPr>
          <w:rFonts w:asciiTheme="minorHAnsi" w:hAnsiTheme="minorHAnsi"/>
        </w:rPr>
        <w:t>04</w:t>
      </w:r>
      <w:r w:rsidRPr="005E5118">
        <w:rPr>
          <w:rFonts w:asciiTheme="minorHAnsi" w:hAnsiTheme="minorHAnsi"/>
        </w:rPr>
        <w:t>/</w:t>
      </w:r>
      <w:r w:rsidR="00D60E35">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C057F3" w:rsidRDefault="001F00D2" w:rsidP="001F00D2">
      <w:pPr>
        <w:spacing w:after="0"/>
        <w:rPr>
          <w:caps/>
        </w:rPr>
      </w:pPr>
      <w:r w:rsidRPr="00C057F3">
        <w:rPr>
          <w:caps/>
        </w:rPr>
        <w:t>actions determined as requiring approval (</w:t>
      </w:r>
      <w:r w:rsidRPr="00C057F3">
        <w:rPr>
          <w:i/>
          <w:caps/>
        </w:rPr>
        <w:t>EPBC A</w:t>
      </w:r>
      <w:r w:rsidRPr="00C057F3">
        <w:rPr>
          <w:i/>
        </w:rPr>
        <w:t>ct</w:t>
      </w:r>
      <w:r w:rsidRPr="00C057F3">
        <w:rPr>
          <w:caps/>
        </w:rPr>
        <w:t xml:space="preserve"> </w:t>
      </w:r>
      <w:r w:rsidRPr="00C057F3">
        <w:t>s</w:t>
      </w:r>
      <w:r w:rsidRPr="00C057F3">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C057F3" w:rsidRPr="00C057F3" w14:paraId="2ABA8463" w14:textId="77777777" w:rsidTr="00D60E35">
        <w:tc>
          <w:tcPr>
            <w:tcW w:w="1134" w:type="dxa"/>
          </w:tcPr>
          <w:p w14:paraId="47C24DCD"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Reference</w:t>
            </w:r>
          </w:p>
        </w:tc>
        <w:tc>
          <w:tcPr>
            <w:tcW w:w="3828" w:type="dxa"/>
          </w:tcPr>
          <w:p w14:paraId="042F914F"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Title</w:t>
            </w:r>
          </w:p>
        </w:tc>
        <w:tc>
          <w:tcPr>
            <w:tcW w:w="3685" w:type="dxa"/>
          </w:tcPr>
          <w:p w14:paraId="2FE64364"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Controlling Provisions</w:t>
            </w:r>
          </w:p>
        </w:tc>
        <w:tc>
          <w:tcPr>
            <w:tcW w:w="992" w:type="dxa"/>
          </w:tcPr>
          <w:p w14:paraId="2FB415F1"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Date</w:t>
            </w:r>
          </w:p>
        </w:tc>
      </w:tr>
      <w:tr w:rsidR="00C057F3" w:rsidRPr="00C057F3" w14:paraId="0EEA053A" w14:textId="77777777" w:rsidTr="00D60E35">
        <w:tc>
          <w:tcPr>
            <w:tcW w:w="1134" w:type="dxa"/>
          </w:tcPr>
          <w:p w14:paraId="52320C17" w14:textId="4573F9C5" w:rsidR="00D60E35" w:rsidRPr="00C057F3" w:rsidRDefault="00D60E35" w:rsidP="00D60E35">
            <w:pPr>
              <w:spacing w:line="276" w:lineRule="auto"/>
              <w:rPr>
                <w:rFonts w:ascii="Calibri" w:hAnsi="Calibri" w:cs="Arial"/>
                <w:sz w:val="16"/>
                <w:szCs w:val="16"/>
              </w:rPr>
            </w:pPr>
            <w:r w:rsidRPr="00C057F3">
              <w:rPr>
                <w:rFonts w:ascii="Calibri" w:hAnsi="Calibri" w:cs="Calibri"/>
                <w:sz w:val="16"/>
                <w:szCs w:val="16"/>
              </w:rPr>
              <w:t>2023/09733</w:t>
            </w:r>
          </w:p>
        </w:tc>
        <w:tc>
          <w:tcPr>
            <w:tcW w:w="3828" w:type="dxa"/>
          </w:tcPr>
          <w:p w14:paraId="6506B442" w14:textId="0D41C44D" w:rsidR="00D60E35" w:rsidRPr="00C057F3" w:rsidRDefault="00D60E35" w:rsidP="00D60E35">
            <w:pPr>
              <w:spacing w:line="276" w:lineRule="auto"/>
              <w:rPr>
                <w:rFonts w:ascii="Calibri" w:hAnsi="Calibri" w:cs="Arial"/>
                <w:sz w:val="16"/>
                <w:szCs w:val="16"/>
              </w:rPr>
            </w:pPr>
            <w:r w:rsidRPr="00C057F3">
              <w:rPr>
                <w:rFonts w:ascii="Calibri" w:hAnsi="Calibri" w:cs="Calibri"/>
                <w:sz w:val="16"/>
                <w:szCs w:val="16"/>
              </w:rPr>
              <w:t xml:space="preserve">GLOUCESTER COAL LTD / Energy Generation and Supply (renewable) / 3364 </w:t>
            </w:r>
            <w:proofErr w:type="spellStart"/>
            <w:r w:rsidRPr="00C057F3">
              <w:rPr>
                <w:rFonts w:ascii="Calibri" w:hAnsi="Calibri" w:cs="Calibri"/>
                <w:sz w:val="16"/>
                <w:szCs w:val="16"/>
              </w:rPr>
              <w:t>Bucketts</w:t>
            </w:r>
            <w:proofErr w:type="spellEnd"/>
            <w:r w:rsidRPr="00C057F3">
              <w:rPr>
                <w:rFonts w:ascii="Calibri" w:hAnsi="Calibri" w:cs="Calibri"/>
                <w:sz w:val="16"/>
                <w:szCs w:val="16"/>
              </w:rPr>
              <w:t xml:space="preserve"> Way South, Stratford / New South Wales / Stratford Renewable Energy Hub</w:t>
            </w:r>
          </w:p>
        </w:tc>
        <w:tc>
          <w:tcPr>
            <w:tcW w:w="3685" w:type="dxa"/>
          </w:tcPr>
          <w:p w14:paraId="48A0061D" w14:textId="77777777" w:rsidR="009D0438" w:rsidRPr="00C057F3" w:rsidRDefault="009D0438" w:rsidP="009D0438">
            <w:pPr>
              <w:pStyle w:val="ListParagraph"/>
              <w:numPr>
                <w:ilvl w:val="0"/>
                <w:numId w:val="2"/>
              </w:numPr>
              <w:ind w:left="175" w:hanging="142"/>
              <w:rPr>
                <w:rFonts w:ascii="Calibri" w:hAnsi="Calibri" w:cs="Arial"/>
                <w:sz w:val="16"/>
                <w:szCs w:val="16"/>
              </w:rPr>
            </w:pPr>
            <w:r w:rsidRPr="00C057F3">
              <w:rPr>
                <w:rFonts w:ascii="Calibri" w:hAnsi="Calibri" w:cs="Arial"/>
                <w:sz w:val="16"/>
                <w:szCs w:val="16"/>
              </w:rPr>
              <w:t>Listed threatened species and communities (sections 18 &amp; 18A)</w:t>
            </w:r>
          </w:p>
          <w:p w14:paraId="4D3E2304" w14:textId="6CC27196" w:rsidR="00D60E35" w:rsidRPr="00C057F3" w:rsidRDefault="009D0438" w:rsidP="00D60E35">
            <w:pPr>
              <w:pStyle w:val="ListParagraph"/>
              <w:numPr>
                <w:ilvl w:val="0"/>
                <w:numId w:val="2"/>
              </w:numPr>
              <w:ind w:left="175" w:hanging="142"/>
              <w:rPr>
                <w:rFonts w:ascii="Calibri" w:hAnsi="Calibri" w:cs="Arial"/>
                <w:sz w:val="16"/>
                <w:szCs w:val="16"/>
              </w:rPr>
            </w:pPr>
            <w:r w:rsidRPr="00C057F3">
              <w:rPr>
                <w:rFonts w:ascii="Calibri" w:hAnsi="Calibri" w:cs="Arial"/>
                <w:sz w:val="16"/>
                <w:szCs w:val="16"/>
              </w:rPr>
              <w:t>Listed migratory species (sections 20 &amp; 20A)</w:t>
            </w:r>
          </w:p>
        </w:tc>
        <w:tc>
          <w:tcPr>
            <w:tcW w:w="992" w:type="dxa"/>
          </w:tcPr>
          <w:p w14:paraId="63D21E87" w14:textId="3CCA2C0A" w:rsidR="00D60E35" w:rsidRPr="00C057F3" w:rsidRDefault="00D60E35" w:rsidP="00D60E35">
            <w:pPr>
              <w:spacing w:line="276" w:lineRule="auto"/>
              <w:rPr>
                <w:rFonts w:ascii="Calibri" w:hAnsi="Calibri" w:cs="Arial"/>
                <w:sz w:val="16"/>
                <w:szCs w:val="16"/>
              </w:rPr>
            </w:pPr>
            <w:r w:rsidRPr="00C057F3">
              <w:rPr>
                <w:rFonts w:ascii="Calibri" w:hAnsi="Calibri" w:cs="Calibri"/>
                <w:sz w:val="16"/>
                <w:szCs w:val="16"/>
              </w:rPr>
              <w:t>11/04/2024</w:t>
            </w:r>
          </w:p>
        </w:tc>
      </w:tr>
    </w:tbl>
    <w:p w14:paraId="49D459B9" w14:textId="77777777" w:rsidR="001F00D2" w:rsidRPr="00C057F3" w:rsidRDefault="001F00D2" w:rsidP="001F00D2">
      <w:pPr>
        <w:spacing w:after="0"/>
        <w:rPr>
          <w:caps/>
          <w:szCs w:val="16"/>
        </w:rPr>
      </w:pPr>
    </w:p>
    <w:p w14:paraId="736D6BBD" w14:textId="77777777" w:rsidR="001F00D2" w:rsidRPr="00C057F3" w:rsidRDefault="001F00D2" w:rsidP="001F00D2">
      <w:pPr>
        <w:spacing w:after="0"/>
        <w:rPr>
          <w:caps/>
        </w:rPr>
      </w:pPr>
      <w:r w:rsidRPr="00C057F3">
        <w:rPr>
          <w:caps/>
        </w:rPr>
        <w:t>DECISION ON APPROVAL (</w:t>
      </w:r>
      <w:r w:rsidRPr="00C057F3">
        <w:rPr>
          <w:i/>
          <w:caps/>
        </w:rPr>
        <w:t>EPBC A</w:t>
      </w:r>
      <w:r w:rsidRPr="00C057F3">
        <w:rPr>
          <w:i/>
        </w:rPr>
        <w:t>ct</w:t>
      </w:r>
      <w:r w:rsidRPr="00C057F3">
        <w:rPr>
          <w:caps/>
        </w:rPr>
        <w:t xml:space="preserve"> </w:t>
      </w:r>
      <w:r w:rsidRPr="00C057F3">
        <w:t>s</w:t>
      </w:r>
      <w:r w:rsidRPr="00C057F3">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C057F3" w:rsidRPr="00C057F3" w14:paraId="20197382" w14:textId="77777777" w:rsidTr="00D60E35">
        <w:tc>
          <w:tcPr>
            <w:tcW w:w="1134" w:type="dxa"/>
          </w:tcPr>
          <w:p w14:paraId="47CB2413"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Reference</w:t>
            </w:r>
          </w:p>
        </w:tc>
        <w:tc>
          <w:tcPr>
            <w:tcW w:w="5387" w:type="dxa"/>
          </w:tcPr>
          <w:p w14:paraId="5733D4D4"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Title</w:t>
            </w:r>
          </w:p>
        </w:tc>
        <w:tc>
          <w:tcPr>
            <w:tcW w:w="2126" w:type="dxa"/>
          </w:tcPr>
          <w:p w14:paraId="7A78A061"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Approval Decision</w:t>
            </w:r>
          </w:p>
        </w:tc>
        <w:tc>
          <w:tcPr>
            <w:tcW w:w="992" w:type="dxa"/>
          </w:tcPr>
          <w:p w14:paraId="00ADA181"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Date</w:t>
            </w:r>
          </w:p>
        </w:tc>
      </w:tr>
      <w:tr w:rsidR="00C057F3" w:rsidRPr="00C057F3" w14:paraId="763A2DF9" w14:textId="77777777" w:rsidTr="00D60E35">
        <w:tc>
          <w:tcPr>
            <w:tcW w:w="1134" w:type="dxa"/>
          </w:tcPr>
          <w:p w14:paraId="0B710B10" w14:textId="49A2E7F1" w:rsidR="00D60E35" w:rsidRPr="00C057F3" w:rsidRDefault="00D60E35" w:rsidP="00D60E35">
            <w:pPr>
              <w:spacing w:line="276" w:lineRule="auto"/>
              <w:rPr>
                <w:rFonts w:ascii="Calibri" w:hAnsi="Calibri" w:cs="Arial"/>
                <w:sz w:val="16"/>
                <w:szCs w:val="16"/>
              </w:rPr>
            </w:pPr>
            <w:r w:rsidRPr="00C057F3">
              <w:rPr>
                <w:rFonts w:ascii="Calibri" w:hAnsi="Calibri" w:cs="Calibri"/>
                <w:sz w:val="16"/>
                <w:szCs w:val="16"/>
              </w:rPr>
              <w:t>2020/8693</w:t>
            </w:r>
          </w:p>
        </w:tc>
        <w:tc>
          <w:tcPr>
            <w:tcW w:w="5387" w:type="dxa"/>
          </w:tcPr>
          <w:p w14:paraId="0AC212B6" w14:textId="09A8E59E" w:rsidR="00D60E35" w:rsidRPr="00C057F3" w:rsidRDefault="00D60E35" w:rsidP="00D60E35">
            <w:pPr>
              <w:spacing w:line="276" w:lineRule="auto"/>
              <w:rPr>
                <w:rFonts w:ascii="Calibri" w:hAnsi="Calibri" w:cs="Arial"/>
                <w:sz w:val="16"/>
                <w:szCs w:val="16"/>
              </w:rPr>
            </w:pPr>
            <w:r w:rsidRPr="00C057F3">
              <w:rPr>
                <w:rFonts w:ascii="Calibri" w:hAnsi="Calibri" w:cs="Calibri"/>
                <w:sz w:val="16"/>
                <w:szCs w:val="16"/>
              </w:rPr>
              <w:t xml:space="preserve">Z1Z Resorts Pty Ltd / Commercial Development / Ningaloo Lighthouse Holiday Park, near Exmouth / Western Australia / Ningaloo Lighthouse Development, 17km </w:t>
            </w:r>
            <w:proofErr w:type="gramStart"/>
            <w:r w:rsidRPr="00C057F3">
              <w:rPr>
                <w:rFonts w:ascii="Calibri" w:hAnsi="Calibri" w:cs="Calibri"/>
                <w:sz w:val="16"/>
                <w:szCs w:val="16"/>
              </w:rPr>
              <w:t>north west</w:t>
            </w:r>
            <w:proofErr w:type="gramEnd"/>
            <w:r w:rsidRPr="00C057F3">
              <w:rPr>
                <w:rFonts w:ascii="Calibri" w:hAnsi="Calibri" w:cs="Calibri"/>
                <w:sz w:val="16"/>
                <w:szCs w:val="16"/>
              </w:rPr>
              <w:t xml:space="preserve"> Exmouth, Western Australia</w:t>
            </w:r>
          </w:p>
        </w:tc>
        <w:tc>
          <w:tcPr>
            <w:tcW w:w="2126" w:type="dxa"/>
          </w:tcPr>
          <w:p w14:paraId="52547A30" w14:textId="24AFA06D" w:rsidR="00D60E35" w:rsidRPr="00C057F3" w:rsidRDefault="00D60E35" w:rsidP="00D60E35">
            <w:pPr>
              <w:spacing w:line="276" w:lineRule="auto"/>
              <w:rPr>
                <w:rFonts w:ascii="Calibri" w:hAnsi="Calibri" w:cs="Arial"/>
                <w:sz w:val="16"/>
                <w:szCs w:val="16"/>
              </w:rPr>
            </w:pPr>
            <w:r w:rsidRPr="00C057F3">
              <w:rPr>
                <w:rFonts w:ascii="Calibri" w:hAnsi="Calibri" w:cs="Calibri"/>
                <w:sz w:val="16"/>
                <w:szCs w:val="16"/>
              </w:rPr>
              <w:t>Approved with conditions</w:t>
            </w:r>
          </w:p>
        </w:tc>
        <w:tc>
          <w:tcPr>
            <w:tcW w:w="992" w:type="dxa"/>
          </w:tcPr>
          <w:p w14:paraId="0DE07020" w14:textId="7D01EAAF" w:rsidR="00D60E35" w:rsidRPr="00C057F3" w:rsidRDefault="00D60E35" w:rsidP="00D60E35">
            <w:pPr>
              <w:spacing w:line="276" w:lineRule="auto"/>
              <w:rPr>
                <w:rFonts w:ascii="Calibri" w:hAnsi="Calibri" w:cs="Arial"/>
                <w:sz w:val="16"/>
                <w:szCs w:val="16"/>
              </w:rPr>
            </w:pPr>
            <w:r w:rsidRPr="00C057F3">
              <w:rPr>
                <w:rFonts w:ascii="Calibri" w:hAnsi="Calibri" w:cs="Calibri"/>
                <w:sz w:val="16"/>
                <w:szCs w:val="16"/>
              </w:rPr>
              <w:t>16/04/2024</w:t>
            </w:r>
          </w:p>
        </w:tc>
      </w:tr>
      <w:tr w:rsidR="00C057F3" w:rsidRPr="00C057F3" w14:paraId="07DD927C" w14:textId="77777777" w:rsidTr="00D60E35">
        <w:tc>
          <w:tcPr>
            <w:tcW w:w="1134" w:type="dxa"/>
          </w:tcPr>
          <w:p w14:paraId="52DCBBBA" w14:textId="4D954046" w:rsidR="00D60E35" w:rsidRPr="00C057F3" w:rsidRDefault="00D60E35" w:rsidP="00D60E35">
            <w:pPr>
              <w:rPr>
                <w:rFonts w:ascii="Calibri" w:hAnsi="Calibri" w:cs="Arial"/>
                <w:sz w:val="16"/>
                <w:szCs w:val="16"/>
              </w:rPr>
            </w:pPr>
            <w:r w:rsidRPr="00C057F3">
              <w:rPr>
                <w:rFonts w:ascii="Calibri" w:hAnsi="Calibri" w:cs="Calibri"/>
                <w:sz w:val="16"/>
                <w:szCs w:val="16"/>
              </w:rPr>
              <w:t>2021/9137</w:t>
            </w:r>
          </w:p>
        </w:tc>
        <w:tc>
          <w:tcPr>
            <w:tcW w:w="5387" w:type="dxa"/>
          </w:tcPr>
          <w:p w14:paraId="791A9E5E" w14:textId="71CF8B47" w:rsidR="00D60E35" w:rsidRPr="00C057F3" w:rsidRDefault="00D60E35" w:rsidP="00D60E35">
            <w:pPr>
              <w:rPr>
                <w:rFonts w:ascii="Calibri" w:hAnsi="Calibri" w:cs="Arial"/>
                <w:sz w:val="16"/>
                <w:szCs w:val="16"/>
              </w:rPr>
            </w:pPr>
            <w:r w:rsidRPr="00C057F3">
              <w:rPr>
                <w:rFonts w:ascii="Calibri" w:hAnsi="Calibri" w:cs="Calibri"/>
                <w:sz w:val="16"/>
                <w:szCs w:val="16"/>
              </w:rPr>
              <w:t xml:space="preserve">NEOEN AUSTRALIA PTY. LTD. / Energy Generation and Supply (renewable) / </w:t>
            </w:r>
            <w:proofErr w:type="spellStart"/>
            <w:r w:rsidRPr="00C057F3">
              <w:rPr>
                <w:rFonts w:ascii="Calibri" w:hAnsi="Calibri" w:cs="Calibri"/>
                <w:sz w:val="16"/>
                <w:szCs w:val="16"/>
              </w:rPr>
              <w:t>Glengowan</w:t>
            </w:r>
            <w:proofErr w:type="spellEnd"/>
            <w:r w:rsidRPr="00C057F3">
              <w:rPr>
                <w:rFonts w:ascii="Calibri" w:hAnsi="Calibri" w:cs="Calibri"/>
                <w:sz w:val="16"/>
                <w:szCs w:val="16"/>
              </w:rPr>
              <w:t xml:space="preserve"> Road, </w:t>
            </w:r>
            <w:proofErr w:type="spellStart"/>
            <w:r w:rsidRPr="00C057F3">
              <w:rPr>
                <w:rFonts w:ascii="Calibri" w:hAnsi="Calibri" w:cs="Calibri"/>
                <w:sz w:val="16"/>
                <w:szCs w:val="16"/>
              </w:rPr>
              <w:t>Ulogie</w:t>
            </w:r>
            <w:proofErr w:type="spellEnd"/>
            <w:r w:rsidRPr="00C057F3">
              <w:rPr>
                <w:rFonts w:ascii="Calibri" w:hAnsi="Calibri" w:cs="Calibri"/>
                <w:sz w:val="16"/>
                <w:szCs w:val="16"/>
              </w:rPr>
              <w:t xml:space="preserve"> / Queensland / Mount Hopeful Wind Farm</w:t>
            </w:r>
          </w:p>
        </w:tc>
        <w:tc>
          <w:tcPr>
            <w:tcW w:w="2126" w:type="dxa"/>
          </w:tcPr>
          <w:p w14:paraId="0D3A6726" w14:textId="00AA3C2F" w:rsidR="00D60E35" w:rsidRPr="00C057F3" w:rsidRDefault="00D60E35" w:rsidP="00D60E35">
            <w:pPr>
              <w:rPr>
                <w:rFonts w:ascii="Calibri" w:hAnsi="Calibri" w:cs="Arial"/>
                <w:sz w:val="16"/>
                <w:szCs w:val="16"/>
              </w:rPr>
            </w:pPr>
            <w:r w:rsidRPr="00C057F3">
              <w:rPr>
                <w:rFonts w:ascii="Calibri" w:hAnsi="Calibri" w:cs="Calibri"/>
                <w:sz w:val="16"/>
                <w:szCs w:val="16"/>
              </w:rPr>
              <w:t>Approved with conditions</w:t>
            </w:r>
          </w:p>
        </w:tc>
        <w:tc>
          <w:tcPr>
            <w:tcW w:w="992" w:type="dxa"/>
          </w:tcPr>
          <w:p w14:paraId="1493DEF8" w14:textId="3DF914B2" w:rsidR="00D60E35" w:rsidRPr="00C057F3" w:rsidRDefault="00D60E35" w:rsidP="00D60E35">
            <w:pPr>
              <w:rPr>
                <w:rFonts w:ascii="Calibri" w:hAnsi="Calibri" w:cs="Arial"/>
                <w:sz w:val="16"/>
                <w:szCs w:val="16"/>
              </w:rPr>
            </w:pPr>
            <w:r w:rsidRPr="00C057F3">
              <w:rPr>
                <w:rFonts w:ascii="Calibri" w:hAnsi="Calibri" w:cs="Calibri"/>
                <w:sz w:val="16"/>
                <w:szCs w:val="16"/>
              </w:rPr>
              <w:t>19/04/2024</w:t>
            </w:r>
          </w:p>
        </w:tc>
      </w:tr>
    </w:tbl>
    <w:p w14:paraId="3102AC0F" w14:textId="77777777" w:rsidR="001F00D2" w:rsidRPr="00C057F3" w:rsidRDefault="001F00D2" w:rsidP="001F00D2">
      <w:pPr>
        <w:spacing w:after="0"/>
        <w:rPr>
          <w:szCs w:val="16"/>
        </w:rPr>
      </w:pPr>
    </w:p>
    <w:p w14:paraId="391E971B" w14:textId="77777777" w:rsidR="00CC4308" w:rsidRPr="00C057F3" w:rsidRDefault="00CC4308" w:rsidP="00CC4308">
      <w:pPr>
        <w:spacing w:after="0"/>
        <w:rPr>
          <w:caps/>
        </w:rPr>
      </w:pPr>
      <w:r w:rsidRPr="00C057F3">
        <w:rPr>
          <w:caps/>
        </w:rPr>
        <w:t>NOTICE OF EXTENSION OF TIME (</w:t>
      </w:r>
      <w:r w:rsidRPr="00C057F3">
        <w:rPr>
          <w:i/>
          <w:caps/>
        </w:rPr>
        <w:t>EPBC A</w:t>
      </w:r>
      <w:r w:rsidRPr="00C057F3">
        <w:rPr>
          <w:i/>
        </w:rPr>
        <w:t>ct</w:t>
      </w:r>
      <w:r w:rsidRPr="00C057F3">
        <w:rPr>
          <w:caps/>
        </w:rPr>
        <w:t xml:space="preserve"> </w:t>
      </w:r>
      <w:r w:rsidRPr="00C057F3">
        <w:t>s</w:t>
      </w:r>
      <w:r w:rsidRPr="00C057F3">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C057F3" w:rsidRPr="00C057F3" w14:paraId="65424B0A" w14:textId="77777777" w:rsidTr="00C12C3E">
        <w:tc>
          <w:tcPr>
            <w:tcW w:w="1134" w:type="dxa"/>
          </w:tcPr>
          <w:p w14:paraId="6597B029" w14:textId="77777777" w:rsidR="00CC4308" w:rsidRPr="00C057F3" w:rsidRDefault="00CC4308" w:rsidP="00C12C3E">
            <w:pPr>
              <w:spacing w:line="276" w:lineRule="auto"/>
              <w:rPr>
                <w:rFonts w:asciiTheme="minorHAnsi" w:hAnsiTheme="minorHAnsi"/>
                <w:b/>
                <w:sz w:val="16"/>
                <w:szCs w:val="16"/>
              </w:rPr>
            </w:pPr>
            <w:r w:rsidRPr="00C057F3">
              <w:rPr>
                <w:rFonts w:asciiTheme="minorHAnsi" w:hAnsiTheme="minorHAnsi"/>
                <w:b/>
                <w:sz w:val="16"/>
                <w:szCs w:val="16"/>
              </w:rPr>
              <w:t>Reference</w:t>
            </w:r>
          </w:p>
        </w:tc>
        <w:tc>
          <w:tcPr>
            <w:tcW w:w="5954" w:type="dxa"/>
          </w:tcPr>
          <w:p w14:paraId="074E0E6F" w14:textId="77777777" w:rsidR="00CC4308" w:rsidRPr="00C057F3" w:rsidRDefault="00CC4308" w:rsidP="00C12C3E">
            <w:pPr>
              <w:spacing w:line="276" w:lineRule="auto"/>
              <w:rPr>
                <w:rFonts w:asciiTheme="minorHAnsi" w:hAnsiTheme="minorHAnsi"/>
                <w:b/>
                <w:sz w:val="16"/>
                <w:szCs w:val="16"/>
              </w:rPr>
            </w:pPr>
            <w:r w:rsidRPr="00C057F3">
              <w:rPr>
                <w:rFonts w:asciiTheme="minorHAnsi" w:hAnsiTheme="minorHAnsi"/>
                <w:b/>
                <w:sz w:val="16"/>
                <w:szCs w:val="16"/>
              </w:rPr>
              <w:t>Title</w:t>
            </w:r>
          </w:p>
        </w:tc>
        <w:tc>
          <w:tcPr>
            <w:tcW w:w="1559" w:type="dxa"/>
          </w:tcPr>
          <w:p w14:paraId="588C5D43" w14:textId="77777777" w:rsidR="00CC4308" w:rsidRPr="00C057F3" w:rsidRDefault="00CC4308" w:rsidP="00C12C3E">
            <w:pPr>
              <w:spacing w:line="276" w:lineRule="auto"/>
              <w:rPr>
                <w:rFonts w:asciiTheme="minorHAnsi" w:hAnsiTheme="minorHAnsi"/>
                <w:b/>
                <w:sz w:val="16"/>
                <w:szCs w:val="16"/>
              </w:rPr>
            </w:pPr>
            <w:r w:rsidRPr="00C057F3">
              <w:rPr>
                <w:rFonts w:asciiTheme="minorHAnsi" w:hAnsiTheme="minorHAnsi"/>
                <w:b/>
                <w:sz w:val="16"/>
                <w:szCs w:val="16"/>
              </w:rPr>
              <w:t>Extended to</w:t>
            </w:r>
          </w:p>
        </w:tc>
        <w:tc>
          <w:tcPr>
            <w:tcW w:w="992" w:type="dxa"/>
          </w:tcPr>
          <w:p w14:paraId="1BE2C23C" w14:textId="77777777" w:rsidR="00CC4308" w:rsidRPr="00C057F3" w:rsidRDefault="00CC4308" w:rsidP="00C12C3E">
            <w:pPr>
              <w:spacing w:line="276" w:lineRule="auto"/>
              <w:rPr>
                <w:rFonts w:asciiTheme="minorHAnsi" w:hAnsiTheme="minorHAnsi"/>
                <w:b/>
                <w:sz w:val="16"/>
                <w:szCs w:val="16"/>
              </w:rPr>
            </w:pPr>
            <w:r w:rsidRPr="00C057F3">
              <w:rPr>
                <w:rFonts w:asciiTheme="minorHAnsi" w:hAnsiTheme="minorHAnsi"/>
                <w:b/>
                <w:sz w:val="16"/>
                <w:szCs w:val="16"/>
              </w:rPr>
              <w:t>Date</w:t>
            </w:r>
          </w:p>
        </w:tc>
      </w:tr>
      <w:tr w:rsidR="00C057F3" w:rsidRPr="00C057F3" w14:paraId="4C583D37" w14:textId="77777777" w:rsidTr="00C12C3E">
        <w:tc>
          <w:tcPr>
            <w:tcW w:w="1134" w:type="dxa"/>
          </w:tcPr>
          <w:p w14:paraId="3B45B745" w14:textId="656A829B" w:rsidR="00CC4308" w:rsidRPr="00C057F3" w:rsidRDefault="00CC4308" w:rsidP="00CC4308">
            <w:pPr>
              <w:spacing w:line="276" w:lineRule="auto"/>
              <w:rPr>
                <w:rFonts w:ascii="Calibri" w:hAnsi="Calibri" w:cs="Arial"/>
                <w:sz w:val="16"/>
                <w:szCs w:val="16"/>
              </w:rPr>
            </w:pPr>
            <w:r w:rsidRPr="00C057F3">
              <w:rPr>
                <w:rFonts w:ascii="Calibri" w:hAnsi="Calibri" w:cs="Calibri"/>
                <w:sz w:val="16"/>
                <w:szCs w:val="16"/>
              </w:rPr>
              <w:t>2022/09295</w:t>
            </w:r>
          </w:p>
        </w:tc>
        <w:tc>
          <w:tcPr>
            <w:tcW w:w="5954" w:type="dxa"/>
          </w:tcPr>
          <w:p w14:paraId="7C949679" w14:textId="422161EE" w:rsidR="00CC4308" w:rsidRPr="00C057F3" w:rsidRDefault="00CC4308" w:rsidP="00CC4308">
            <w:pPr>
              <w:spacing w:line="276" w:lineRule="auto"/>
              <w:rPr>
                <w:rFonts w:ascii="Calibri" w:hAnsi="Calibri" w:cs="Arial"/>
                <w:sz w:val="16"/>
                <w:szCs w:val="16"/>
              </w:rPr>
            </w:pPr>
            <w:r w:rsidRPr="00C057F3">
              <w:rPr>
                <w:rFonts w:ascii="Calibri" w:hAnsi="Calibri" w:cs="Calibri"/>
                <w:sz w:val="16"/>
                <w:szCs w:val="16"/>
              </w:rPr>
              <w:t>Tasmanian Irrigation Pty Ltd / Water Management and Use / Macquarie River Catchment - Northern Midlands Council region, between Poatina / Powranna and Mona Vale / Tasmania / Northern Midlands Irrigation Scheme</w:t>
            </w:r>
          </w:p>
        </w:tc>
        <w:tc>
          <w:tcPr>
            <w:tcW w:w="1559" w:type="dxa"/>
          </w:tcPr>
          <w:p w14:paraId="6B5D99F0" w14:textId="312082A9" w:rsidR="00CC4308" w:rsidRPr="00C057F3" w:rsidRDefault="00C057F3" w:rsidP="00CC4308">
            <w:pPr>
              <w:spacing w:line="276" w:lineRule="auto"/>
              <w:rPr>
                <w:rFonts w:ascii="Calibri" w:hAnsi="Calibri" w:cs="Arial"/>
                <w:sz w:val="16"/>
                <w:szCs w:val="16"/>
              </w:rPr>
            </w:pPr>
            <w:r>
              <w:rPr>
                <w:rFonts w:ascii="Calibri" w:hAnsi="Calibri" w:cs="Arial"/>
                <w:sz w:val="16"/>
                <w:szCs w:val="16"/>
              </w:rPr>
              <w:t>11/07/2024</w:t>
            </w:r>
          </w:p>
        </w:tc>
        <w:tc>
          <w:tcPr>
            <w:tcW w:w="992" w:type="dxa"/>
          </w:tcPr>
          <w:p w14:paraId="00E7814E" w14:textId="1DA429D9" w:rsidR="00CC4308" w:rsidRPr="00C057F3" w:rsidRDefault="00CC4308" w:rsidP="00CC4308">
            <w:pPr>
              <w:spacing w:line="276" w:lineRule="auto"/>
              <w:rPr>
                <w:rFonts w:ascii="Calibri" w:hAnsi="Calibri" w:cs="Arial"/>
                <w:sz w:val="16"/>
                <w:szCs w:val="16"/>
              </w:rPr>
            </w:pPr>
            <w:r w:rsidRPr="00C057F3">
              <w:rPr>
                <w:rFonts w:ascii="Calibri" w:hAnsi="Calibri" w:cs="Calibri"/>
                <w:sz w:val="16"/>
                <w:szCs w:val="16"/>
              </w:rPr>
              <w:t>9/04/2024</w:t>
            </w:r>
          </w:p>
        </w:tc>
      </w:tr>
      <w:tr w:rsidR="00C057F3" w:rsidRPr="00C057F3" w14:paraId="7A04ECDC" w14:textId="77777777" w:rsidTr="00C12C3E">
        <w:tc>
          <w:tcPr>
            <w:tcW w:w="1134" w:type="dxa"/>
          </w:tcPr>
          <w:p w14:paraId="70314371" w14:textId="3DE627E0" w:rsidR="00CC4308" w:rsidRPr="00C057F3" w:rsidRDefault="00CC4308" w:rsidP="00CC4308">
            <w:pPr>
              <w:spacing w:line="276" w:lineRule="auto"/>
              <w:rPr>
                <w:rFonts w:ascii="Calibri" w:hAnsi="Calibri" w:cs="Arial"/>
                <w:sz w:val="16"/>
                <w:szCs w:val="16"/>
              </w:rPr>
            </w:pPr>
            <w:r w:rsidRPr="00C057F3">
              <w:rPr>
                <w:rFonts w:ascii="Calibri" w:hAnsi="Calibri" w:cs="Calibri"/>
                <w:sz w:val="16"/>
                <w:szCs w:val="16"/>
              </w:rPr>
              <w:t>2013/7051</w:t>
            </w:r>
          </w:p>
        </w:tc>
        <w:tc>
          <w:tcPr>
            <w:tcW w:w="5954" w:type="dxa"/>
          </w:tcPr>
          <w:p w14:paraId="2CF530E6" w14:textId="41947F23" w:rsidR="00CC4308" w:rsidRPr="00C057F3" w:rsidRDefault="00CC4308" w:rsidP="00CC4308">
            <w:pPr>
              <w:spacing w:line="276" w:lineRule="auto"/>
              <w:rPr>
                <w:rFonts w:ascii="Calibri" w:hAnsi="Calibri" w:cs="Arial"/>
                <w:sz w:val="16"/>
                <w:szCs w:val="16"/>
              </w:rPr>
            </w:pPr>
            <w:r w:rsidRPr="00C057F3">
              <w:rPr>
                <w:rFonts w:ascii="Calibri" w:hAnsi="Calibri" w:cs="Calibri"/>
                <w:sz w:val="16"/>
                <w:szCs w:val="16"/>
              </w:rPr>
              <w:t>SGD 1 Pty Ltd and SGD 2 Pty Ltd / Residential Development / Lots 19 and 40, Tea Gardens / New South Wales / Riverside residential development, Tea Gardens, NSW</w:t>
            </w:r>
          </w:p>
        </w:tc>
        <w:tc>
          <w:tcPr>
            <w:tcW w:w="1559" w:type="dxa"/>
          </w:tcPr>
          <w:p w14:paraId="5561C24B" w14:textId="43356896" w:rsidR="00CC4308" w:rsidRPr="00C057F3" w:rsidRDefault="00C057F3" w:rsidP="00CC4308">
            <w:pPr>
              <w:spacing w:line="276" w:lineRule="auto"/>
              <w:rPr>
                <w:rFonts w:ascii="Calibri" w:hAnsi="Calibri" w:cs="Arial"/>
                <w:sz w:val="16"/>
                <w:szCs w:val="16"/>
              </w:rPr>
            </w:pPr>
            <w:r>
              <w:rPr>
                <w:rFonts w:ascii="Calibri" w:hAnsi="Calibri" w:cs="Arial"/>
                <w:sz w:val="16"/>
                <w:szCs w:val="16"/>
              </w:rPr>
              <w:t>17/05/2024</w:t>
            </w:r>
          </w:p>
        </w:tc>
        <w:tc>
          <w:tcPr>
            <w:tcW w:w="992" w:type="dxa"/>
          </w:tcPr>
          <w:p w14:paraId="22678FD0" w14:textId="7FB6B2BB" w:rsidR="00CC4308" w:rsidRPr="00C057F3" w:rsidRDefault="00CC4308" w:rsidP="00CC4308">
            <w:pPr>
              <w:spacing w:line="276" w:lineRule="auto"/>
              <w:rPr>
                <w:rFonts w:ascii="Calibri" w:hAnsi="Calibri" w:cs="Arial"/>
                <w:sz w:val="16"/>
                <w:szCs w:val="16"/>
              </w:rPr>
            </w:pPr>
            <w:r w:rsidRPr="00C057F3">
              <w:rPr>
                <w:rFonts w:ascii="Calibri" w:hAnsi="Calibri" w:cs="Calibri"/>
                <w:sz w:val="16"/>
                <w:szCs w:val="16"/>
              </w:rPr>
              <w:t>12/04/2024</w:t>
            </w:r>
          </w:p>
        </w:tc>
      </w:tr>
      <w:tr w:rsidR="00C057F3" w:rsidRPr="00C057F3" w14:paraId="69DF50C4" w14:textId="77777777" w:rsidTr="00C12C3E">
        <w:tc>
          <w:tcPr>
            <w:tcW w:w="1134" w:type="dxa"/>
          </w:tcPr>
          <w:p w14:paraId="29FFAD02" w14:textId="1EF3A44D" w:rsidR="00CC4308" w:rsidRPr="00C057F3" w:rsidRDefault="00CC4308" w:rsidP="00CC4308">
            <w:pPr>
              <w:spacing w:line="276" w:lineRule="auto"/>
              <w:rPr>
                <w:rFonts w:ascii="Calibri" w:hAnsi="Calibri" w:cs="Arial"/>
                <w:sz w:val="16"/>
                <w:szCs w:val="16"/>
              </w:rPr>
            </w:pPr>
            <w:r w:rsidRPr="00C057F3">
              <w:rPr>
                <w:rFonts w:ascii="Calibri" w:hAnsi="Calibri" w:cs="Calibri"/>
                <w:sz w:val="16"/>
                <w:szCs w:val="16"/>
              </w:rPr>
              <w:t>2021/9018</w:t>
            </w:r>
          </w:p>
        </w:tc>
        <w:tc>
          <w:tcPr>
            <w:tcW w:w="5954" w:type="dxa"/>
          </w:tcPr>
          <w:p w14:paraId="509CED95" w14:textId="03F2D4E6" w:rsidR="00CC4308" w:rsidRPr="00C057F3" w:rsidRDefault="00CC4308" w:rsidP="00CC4308">
            <w:pPr>
              <w:spacing w:line="276" w:lineRule="auto"/>
              <w:rPr>
                <w:rFonts w:ascii="Calibri" w:hAnsi="Calibri" w:cs="Arial"/>
                <w:sz w:val="16"/>
                <w:szCs w:val="16"/>
              </w:rPr>
            </w:pPr>
            <w:proofErr w:type="spellStart"/>
            <w:r w:rsidRPr="00C057F3">
              <w:rPr>
                <w:rFonts w:ascii="Calibri" w:hAnsi="Calibri" w:cs="Calibri"/>
                <w:sz w:val="16"/>
                <w:szCs w:val="16"/>
              </w:rPr>
              <w:t>Elecseed</w:t>
            </w:r>
            <w:proofErr w:type="spellEnd"/>
            <w:r w:rsidRPr="00C057F3">
              <w:rPr>
                <w:rFonts w:ascii="Calibri" w:hAnsi="Calibri" w:cs="Calibri"/>
                <w:sz w:val="16"/>
                <w:szCs w:val="16"/>
              </w:rPr>
              <w:t xml:space="preserve"> Pty Ltd / Energy Generation and Supply (renewable) / Lot 4 DY457 / Queensland / </w:t>
            </w:r>
            <w:proofErr w:type="spellStart"/>
            <w:r w:rsidRPr="00C057F3">
              <w:rPr>
                <w:rFonts w:ascii="Calibri" w:hAnsi="Calibri" w:cs="Calibri"/>
                <w:sz w:val="16"/>
                <w:szCs w:val="16"/>
              </w:rPr>
              <w:t>Kumbarilla</w:t>
            </w:r>
            <w:proofErr w:type="spellEnd"/>
            <w:r w:rsidRPr="00C057F3">
              <w:rPr>
                <w:rFonts w:ascii="Calibri" w:hAnsi="Calibri" w:cs="Calibri"/>
                <w:sz w:val="16"/>
                <w:szCs w:val="16"/>
              </w:rPr>
              <w:t xml:space="preserve"> Renewable Energy Park, 40kms west Dalby</w:t>
            </w:r>
          </w:p>
        </w:tc>
        <w:tc>
          <w:tcPr>
            <w:tcW w:w="1559" w:type="dxa"/>
          </w:tcPr>
          <w:p w14:paraId="2F534E63" w14:textId="561D1CAE" w:rsidR="00CC4308" w:rsidRPr="00C057F3" w:rsidRDefault="00C057F3" w:rsidP="00CC4308">
            <w:pPr>
              <w:spacing w:line="276" w:lineRule="auto"/>
              <w:rPr>
                <w:rFonts w:ascii="Calibri" w:hAnsi="Calibri" w:cs="Arial"/>
                <w:sz w:val="16"/>
                <w:szCs w:val="16"/>
              </w:rPr>
            </w:pPr>
            <w:r>
              <w:rPr>
                <w:rFonts w:ascii="Calibri" w:hAnsi="Calibri" w:cs="Arial"/>
                <w:sz w:val="16"/>
                <w:szCs w:val="16"/>
              </w:rPr>
              <w:t>10/05/2024</w:t>
            </w:r>
          </w:p>
        </w:tc>
        <w:tc>
          <w:tcPr>
            <w:tcW w:w="992" w:type="dxa"/>
          </w:tcPr>
          <w:p w14:paraId="29F2FCF7" w14:textId="0890EE24" w:rsidR="00CC4308" w:rsidRPr="00C057F3" w:rsidRDefault="00CC4308" w:rsidP="00CC4308">
            <w:pPr>
              <w:spacing w:line="276" w:lineRule="auto"/>
              <w:rPr>
                <w:rFonts w:ascii="Calibri" w:hAnsi="Calibri" w:cs="Arial"/>
                <w:sz w:val="16"/>
                <w:szCs w:val="16"/>
              </w:rPr>
            </w:pPr>
            <w:r w:rsidRPr="00C057F3">
              <w:rPr>
                <w:rFonts w:ascii="Calibri" w:hAnsi="Calibri" w:cs="Calibri"/>
                <w:sz w:val="16"/>
                <w:szCs w:val="16"/>
              </w:rPr>
              <w:t>18/04/2024</w:t>
            </w:r>
          </w:p>
        </w:tc>
      </w:tr>
    </w:tbl>
    <w:p w14:paraId="769E7C97" w14:textId="77777777" w:rsidR="00CC4308" w:rsidRPr="00C057F3" w:rsidRDefault="00CC4308" w:rsidP="001F00D2">
      <w:pPr>
        <w:spacing w:after="0"/>
        <w:rPr>
          <w:b/>
          <w:szCs w:val="16"/>
        </w:rPr>
      </w:pPr>
    </w:p>
    <w:p w14:paraId="403C3A44" w14:textId="63749E2F" w:rsidR="001F00D2" w:rsidRPr="00C057F3" w:rsidRDefault="001F00D2" w:rsidP="001F00D2">
      <w:pPr>
        <w:spacing w:after="0"/>
        <w:rPr>
          <w:caps/>
        </w:rPr>
      </w:pPr>
      <w:r w:rsidRPr="00C057F3">
        <w:rPr>
          <w:caps/>
        </w:rPr>
        <w:t>lapsed proposals (</w:t>
      </w:r>
      <w:r w:rsidRPr="00C057F3">
        <w:rPr>
          <w:i/>
          <w:caps/>
        </w:rPr>
        <w:t>EPBC A</w:t>
      </w:r>
      <w:r w:rsidRPr="00C057F3">
        <w:rPr>
          <w:i/>
        </w:rPr>
        <w:t xml:space="preserve">ct </w:t>
      </w:r>
      <w:r w:rsidRPr="00C057F3">
        <w:t>s.155)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C057F3" w:rsidRPr="00C057F3" w14:paraId="017041F3" w14:textId="77777777" w:rsidTr="00D60E35">
        <w:tc>
          <w:tcPr>
            <w:tcW w:w="1134" w:type="dxa"/>
          </w:tcPr>
          <w:p w14:paraId="6194283B"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Reference</w:t>
            </w:r>
          </w:p>
        </w:tc>
        <w:tc>
          <w:tcPr>
            <w:tcW w:w="7513" w:type="dxa"/>
          </w:tcPr>
          <w:p w14:paraId="0BD83DFF"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Title</w:t>
            </w:r>
          </w:p>
        </w:tc>
        <w:tc>
          <w:tcPr>
            <w:tcW w:w="992" w:type="dxa"/>
          </w:tcPr>
          <w:p w14:paraId="01CF1BF5" w14:textId="77777777" w:rsidR="001F00D2" w:rsidRPr="00C057F3" w:rsidRDefault="001F00D2" w:rsidP="00D60E35">
            <w:pPr>
              <w:spacing w:line="276" w:lineRule="auto"/>
              <w:rPr>
                <w:rFonts w:asciiTheme="minorHAnsi" w:hAnsiTheme="minorHAnsi"/>
                <w:b/>
                <w:sz w:val="16"/>
                <w:szCs w:val="16"/>
              </w:rPr>
            </w:pPr>
            <w:r w:rsidRPr="00C057F3">
              <w:rPr>
                <w:rFonts w:asciiTheme="minorHAnsi" w:hAnsiTheme="minorHAnsi"/>
                <w:b/>
                <w:sz w:val="16"/>
                <w:szCs w:val="16"/>
              </w:rPr>
              <w:t>Date</w:t>
            </w:r>
          </w:p>
        </w:tc>
      </w:tr>
      <w:tr w:rsidR="00C057F3" w:rsidRPr="00C057F3" w14:paraId="0BC70971" w14:textId="77777777" w:rsidTr="00D60E35">
        <w:tc>
          <w:tcPr>
            <w:tcW w:w="1134" w:type="dxa"/>
          </w:tcPr>
          <w:p w14:paraId="4A9EC6BE" w14:textId="78CB1806" w:rsidR="00D60E35" w:rsidRPr="00C057F3" w:rsidRDefault="00D60E35" w:rsidP="00D60E35">
            <w:pPr>
              <w:spacing w:line="276" w:lineRule="auto"/>
              <w:rPr>
                <w:rFonts w:ascii="Calibri" w:hAnsi="Calibri" w:cs="Arial"/>
                <w:sz w:val="16"/>
                <w:szCs w:val="16"/>
              </w:rPr>
            </w:pPr>
            <w:r w:rsidRPr="00C057F3">
              <w:rPr>
                <w:rFonts w:ascii="Calibri" w:hAnsi="Calibri" w:cs="Calibri"/>
                <w:sz w:val="16"/>
                <w:szCs w:val="16"/>
              </w:rPr>
              <w:t>2015/7506</w:t>
            </w:r>
          </w:p>
        </w:tc>
        <w:tc>
          <w:tcPr>
            <w:tcW w:w="7513" w:type="dxa"/>
          </w:tcPr>
          <w:p w14:paraId="483B5217" w14:textId="22659DC9" w:rsidR="00D60E35" w:rsidRPr="00C057F3" w:rsidRDefault="00D60E35" w:rsidP="00D60E35">
            <w:pPr>
              <w:spacing w:line="276" w:lineRule="auto"/>
              <w:rPr>
                <w:rFonts w:ascii="Calibri" w:hAnsi="Calibri" w:cs="Arial"/>
                <w:sz w:val="16"/>
                <w:szCs w:val="16"/>
              </w:rPr>
            </w:pPr>
            <w:proofErr w:type="spellStart"/>
            <w:r w:rsidRPr="00C057F3">
              <w:rPr>
                <w:rFonts w:ascii="Calibri" w:hAnsi="Calibri" w:cs="Calibri"/>
                <w:sz w:val="16"/>
                <w:szCs w:val="16"/>
              </w:rPr>
              <w:t>Stanbroke</w:t>
            </w:r>
            <w:proofErr w:type="spellEnd"/>
            <w:r w:rsidRPr="00C057F3">
              <w:rPr>
                <w:rFonts w:ascii="Calibri" w:hAnsi="Calibri" w:cs="Calibri"/>
                <w:sz w:val="16"/>
                <w:szCs w:val="16"/>
              </w:rPr>
              <w:t xml:space="preserve"> Pty Ltd / Water Management and Use / adjacent to lower Flinders River in the Gulf of Carpentaria / Queensland / Three Rivers Irrigation Project, Gulf of Carpentaria, Qld</w:t>
            </w:r>
          </w:p>
        </w:tc>
        <w:tc>
          <w:tcPr>
            <w:tcW w:w="992" w:type="dxa"/>
          </w:tcPr>
          <w:p w14:paraId="26C918BE" w14:textId="07BF3882" w:rsidR="00D60E35" w:rsidRPr="00C057F3" w:rsidRDefault="00D60E35" w:rsidP="00D60E35">
            <w:pPr>
              <w:rPr>
                <w:rFonts w:ascii="Calibri" w:hAnsi="Calibri" w:cs="Calibri"/>
                <w:sz w:val="16"/>
                <w:szCs w:val="16"/>
              </w:rPr>
            </w:pPr>
            <w:r w:rsidRPr="00C057F3">
              <w:rPr>
                <w:rFonts w:ascii="Calibri" w:hAnsi="Calibri" w:cs="Calibri"/>
                <w:sz w:val="16"/>
                <w:szCs w:val="16"/>
              </w:rPr>
              <w:t>15/04/2024</w:t>
            </w:r>
          </w:p>
        </w:tc>
      </w:tr>
    </w:tbl>
    <w:p w14:paraId="44CA6179" w14:textId="698CCD3A" w:rsidR="001F00D2" w:rsidRPr="00C057F3" w:rsidRDefault="001F00D2" w:rsidP="001F00D2">
      <w:pPr>
        <w:spacing w:after="0"/>
        <w:rPr>
          <w:b/>
          <w:szCs w:val="16"/>
        </w:rPr>
      </w:pPr>
    </w:p>
    <w:p w14:paraId="01EC6EBD" w14:textId="59AA1045" w:rsidR="004B2753" w:rsidRPr="00C057F3" w:rsidRDefault="001F00D2" w:rsidP="00137D14">
      <w:pPr>
        <w:spacing w:after="0"/>
        <w:rPr>
          <w:sz w:val="18"/>
          <w:szCs w:val="18"/>
        </w:rPr>
      </w:pPr>
      <w:r w:rsidRPr="00C057F3">
        <w:rPr>
          <w:sz w:val="18"/>
          <w:szCs w:val="18"/>
        </w:rPr>
        <w:t xml:space="preserve">Some public notifications on the Internet and in the Gazette relating to the processing of referrals for approval under Chapter 4 of the </w:t>
      </w:r>
      <w:r w:rsidRPr="00C057F3">
        <w:rPr>
          <w:i/>
          <w:sz w:val="18"/>
          <w:szCs w:val="18"/>
        </w:rPr>
        <w:t>Environment Protection and Biodiversity Conservation Act 1999</w:t>
      </w:r>
      <w:r w:rsidRPr="00C057F3">
        <w:rPr>
          <w:sz w:val="18"/>
          <w:szCs w:val="18"/>
        </w:rPr>
        <w:t xml:space="preserve"> may occasionally be missed in processing by the Department of </w:t>
      </w:r>
      <w:r w:rsidR="00160B2B" w:rsidRPr="00C057F3">
        <w:rPr>
          <w:sz w:val="18"/>
          <w:szCs w:val="18"/>
        </w:rPr>
        <w:t>Climate Change, Energy, the Environment and Water</w:t>
      </w:r>
      <w:r w:rsidRPr="00C057F3">
        <w:rPr>
          <w:sz w:val="18"/>
          <w:szCs w:val="18"/>
        </w:rPr>
        <w:t xml:space="preserve"> or may not meet timeframes for notification. The </w:t>
      </w:r>
      <w:r w:rsidR="00160B2B" w:rsidRPr="00C057F3">
        <w:rPr>
          <w:sz w:val="18"/>
          <w:szCs w:val="18"/>
        </w:rPr>
        <w:t>Department of Climate Change, Energy, the Environment and Water</w:t>
      </w:r>
      <w:r w:rsidRPr="00C057F3">
        <w:rPr>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C057F3">
        <w:rPr>
          <w:sz w:val="18"/>
          <w:szCs w:val="18"/>
        </w:rPr>
        <w:t>Department of Climate Change, Energy, the Environment and Water</w:t>
      </w:r>
      <w:r w:rsidRPr="00C057F3">
        <w:rPr>
          <w:sz w:val="18"/>
          <w:szCs w:val="18"/>
        </w:rPr>
        <w:t xml:space="preserve"> regrets any inconvenience that may be caused by a missed notification. Please note that late notifications have not affected subsequent processing of referrals or assessments and they do not affect decisions made.</w:t>
      </w:r>
    </w:p>
    <w:sectPr w:rsidR="004B2753" w:rsidRPr="00C057F3" w:rsidSect="00DF2DA7">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023A" w14:textId="77777777" w:rsidR="00DF2DA7" w:rsidRDefault="00DF2DA7" w:rsidP="003A707F">
      <w:pPr>
        <w:spacing w:after="0" w:line="240" w:lineRule="auto"/>
      </w:pPr>
      <w:r>
        <w:separator/>
      </w:r>
    </w:p>
  </w:endnote>
  <w:endnote w:type="continuationSeparator" w:id="0">
    <w:p w14:paraId="538C6904" w14:textId="77777777" w:rsidR="00DF2DA7" w:rsidRDefault="00DF2DA7" w:rsidP="003A707F">
      <w:pPr>
        <w:spacing w:after="0" w:line="240" w:lineRule="auto"/>
      </w:pPr>
      <w:r>
        <w:continuationSeparator/>
      </w:r>
    </w:p>
  </w:endnote>
  <w:endnote w:type="continuationNotice" w:id="1">
    <w:p w14:paraId="0AB8C56D" w14:textId="77777777" w:rsidR="00DF2DA7" w:rsidRDefault="00DF2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BC5A" w14:textId="77777777" w:rsidR="00DF2DA7" w:rsidRDefault="00DF2DA7" w:rsidP="003A707F">
      <w:pPr>
        <w:spacing w:after="0" w:line="240" w:lineRule="auto"/>
      </w:pPr>
      <w:r>
        <w:separator/>
      </w:r>
    </w:p>
  </w:footnote>
  <w:footnote w:type="continuationSeparator" w:id="0">
    <w:p w14:paraId="448C09E3" w14:textId="77777777" w:rsidR="00DF2DA7" w:rsidRDefault="00DF2DA7" w:rsidP="003A707F">
      <w:pPr>
        <w:spacing w:after="0" w:line="240" w:lineRule="auto"/>
      </w:pPr>
      <w:r>
        <w:continuationSeparator/>
      </w:r>
    </w:p>
  </w:footnote>
  <w:footnote w:type="continuationNotice" w:id="1">
    <w:p w14:paraId="5CE48AE9" w14:textId="77777777" w:rsidR="00DF2DA7" w:rsidRDefault="00DF2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37D14"/>
    <w:rsid w:val="00160B2B"/>
    <w:rsid w:val="001955E8"/>
    <w:rsid w:val="001A64DB"/>
    <w:rsid w:val="001C2AAD"/>
    <w:rsid w:val="001F00D2"/>
    <w:rsid w:val="001F6E54"/>
    <w:rsid w:val="00280BCD"/>
    <w:rsid w:val="002B758B"/>
    <w:rsid w:val="002E5F3E"/>
    <w:rsid w:val="00344A0D"/>
    <w:rsid w:val="003901C9"/>
    <w:rsid w:val="003A707F"/>
    <w:rsid w:val="003B0EC1"/>
    <w:rsid w:val="003B573B"/>
    <w:rsid w:val="003F2CBD"/>
    <w:rsid w:val="00424B97"/>
    <w:rsid w:val="004818C0"/>
    <w:rsid w:val="004B2753"/>
    <w:rsid w:val="004D2116"/>
    <w:rsid w:val="004E4C3B"/>
    <w:rsid w:val="00520873"/>
    <w:rsid w:val="00573D44"/>
    <w:rsid w:val="005E5F00"/>
    <w:rsid w:val="006C73C4"/>
    <w:rsid w:val="00741744"/>
    <w:rsid w:val="007470E5"/>
    <w:rsid w:val="007D1F74"/>
    <w:rsid w:val="00840A06"/>
    <w:rsid w:val="008439B7"/>
    <w:rsid w:val="0087253F"/>
    <w:rsid w:val="008A4935"/>
    <w:rsid w:val="008C44A4"/>
    <w:rsid w:val="008E4F6C"/>
    <w:rsid w:val="008E5840"/>
    <w:rsid w:val="009539C7"/>
    <w:rsid w:val="00994A11"/>
    <w:rsid w:val="009D0438"/>
    <w:rsid w:val="00A00F21"/>
    <w:rsid w:val="00B84226"/>
    <w:rsid w:val="00C057F3"/>
    <w:rsid w:val="00C63C4E"/>
    <w:rsid w:val="00C72C30"/>
    <w:rsid w:val="00C826AE"/>
    <w:rsid w:val="00CC4308"/>
    <w:rsid w:val="00D229E5"/>
    <w:rsid w:val="00D60E35"/>
    <w:rsid w:val="00D77A88"/>
    <w:rsid w:val="00DF2381"/>
    <w:rsid w:val="00DF2DA7"/>
    <w:rsid w:val="00E663B3"/>
    <w:rsid w:val="00E83A14"/>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4187">
      <w:bodyDiv w:val="1"/>
      <w:marLeft w:val="0"/>
      <w:marRight w:val="0"/>
      <w:marTop w:val="0"/>
      <w:marBottom w:val="0"/>
      <w:divBdr>
        <w:top w:val="none" w:sz="0" w:space="0" w:color="auto"/>
        <w:left w:val="none" w:sz="0" w:space="0" w:color="auto"/>
        <w:bottom w:val="none" w:sz="0" w:space="0" w:color="auto"/>
        <w:right w:val="none" w:sz="0" w:space="0" w:color="auto"/>
      </w:divBdr>
    </w:div>
    <w:div w:id="470290807">
      <w:bodyDiv w:val="1"/>
      <w:marLeft w:val="0"/>
      <w:marRight w:val="0"/>
      <w:marTop w:val="0"/>
      <w:marBottom w:val="0"/>
      <w:divBdr>
        <w:top w:val="none" w:sz="0" w:space="0" w:color="auto"/>
        <w:left w:val="none" w:sz="0" w:space="0" w:color="auto"/>
        <w:bottom w:val="none" w:sz="0" w:space="0" w:color="auto"/>
        <w:right w:val="none" w:sz="0" w:space="0" w:color="auto"/>
      </w:divBdr>
    </w:div>
    <w:div w:id="6566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3D24468-C8B2-4210-AA9C-A3D032953AE8}"/>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Normal</Template>
  <TotalTime>82</TotalTime>
  <Pages>1</Pages>
  <Words>488</Words>
  <Characters>2787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Template-2324</vt:lpstr>
    </vt:vector>
  </TitlesOfParts>
  <Company>Office of Parliamentary Counsel</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Template-2324</dc:title>
  <dc:creator>Miller, Kelli</dc:creator>
  <cp:lastModifiedBy>Hunnemann-Dowson, Allira</cp:lastModifiedBy>
  <cp:revision>2</cp:revision>
  <cp:lastPrinted>2013-06-24T01:35:00Z</cp:lastPrinted>
  <dcterms:created xsi:type="dcterms:W3CDTF">2024-05-10T04:22:00Z</dcterms:created>
  <dcterms:modified xsi:type="dcterms:W3CDTF">2024-05-10T04:22:00Z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{7edb568b-7a17-48ce-884f-552ee8394d31}</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