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8F141" w14:textId="7F4DE2FB" w:rsidR="009538B4" w:rsidRPr="000D0001" w:rsidRDefault="003946D8" w:rsidP="003B052D">
      <w:pPr>
        <w:pStyle w:val="Title-QldSI"/>
        <w:spacing w:before="0"/>
        <w:ind w:left="0"/>
        <w:rPr>
          <w:rFonts w:ascii="Calibri" w:hAnsi="Calibri" w:cs="Calibri"/>
        </w:rPr>
      </w:pPr>
      <w:r w:rsidRPr="000D0001">
        <w:rPr>
          <w:rFonts w:ascii="Calibri" w:hAnsi="Calibri" w:cs="Calibri"/>
        </w:rPr>
        <w:t>HEAVY VEHICLE NATIONAL LAW</w:t>
      </w:r>
    </w:p>
    <w:p w14:paraId="56D071E4" w14:textId="603FF03F" w:rsidR="007475C2" w:rsidRDefault="00BB0FC2" w:rsidP="00B771C6">
      <w:pPr>
        <w:pStyle w:val="Title"/>
        <w:rPr>
          <w:bCs/>
          <w:sz w:val="28"/>
          <w:szCs w:val="28"/>
        </w:rPr>
      </w:pPr>
      <w:r w:rsidRPr="00BB0FC2">
        <w:rPr>
          <w:bCs/>
          <w:sz w:val="28"/>
          <w:szCs w:val="28"/>
        </w:rPr>
        <w:t>New South Wales Class 3 Grain Harvest Management Scheme Mass Exemption Notice 2024 (No.1)</w:t>
      </w:r>
    </w:p>
    <w:p w14:paraId="45A3DC2D" w14:textId="77777777" w:rsidR="00911B24" w:rsidRPr="00911B24" w:rsidRDefault="00911B24" w:rsidP="00B82C99">
      <w:pPr>
        <w:widowControl w:val="0"/>
        <w:numPr>
          <w:ilvl w:val="0"/>
          <w:numId w:val="13"/>
        </w:numPr>
        <w:tabs>
          <w:tab w:val="left" w:pos="911"/>
        </w:tabs>
        <w:spacing w:before="120" w:after="160" w:line="240" w:lineRule="auto"/>
        <w:ind w:hanging="484"/>
        <w:rPr>
          <w:rFonts w:ascii="Calibri" w:eastAsia="Calibri" w:hAnsi="Calibri" w:cs="Calibri"/>
          <w:b/>
          <w:lang w:val="en-US" w:eastAsia="en-US"/>
        </w:rPr>
      </w:pPr>
      <w:r w:rsidRPr="00911B24">
        <w:rPr>
          <w:rFonts w:ascii="Calibri" w:eastAsia="Calibri" w:hAnsi="Calibri" w:cs="Calibri"/>
          <w:b/>
          <w:lang w:val="en-US" w:eastAsia="en-US"/>
        </w:rPr>
        <w:t>Purpose</w:t>
      </w:r>
    </w:p>
    <w:p w14:paraId="3A4275BA" w14:textId="77777777" w:rsidR="00911B24" w:rsidRPr="00911B24" w:rsidRDefault="00911B24" w:rsidP="00B82C99">
      <w:pPr>
        <w:widowControl w:val="0"/>
        <w:numPr>
          <w:ilvl w:val="0"/>
          <w:numId w:val="14"/>
        </w:numPr>
        <w:tabs>
          <w:tab w:val="left" w:pos="1380"/>
        </w:tabs>
        <w:spacing w:before="97" w:after="0" w:line="226" w:lineRule="auto"/>
        <w:ind w:right="108"/>
        <w:contextualSpacing/>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This notice exempts a heavy vehicle to which it applies from stated prescribed mass requirements in Schedule 1 of the Heavy Vehicle (Mass, Dimension and Loading) National Regulation and operates in conjunction with the New South Wales Grain Harvest Management Scheme (GHMS).</w:t>
      </w:r>
    </w:p>
    <w:p w14:paraId="22AB3012" w14:textId="77777777" w:rsidR="00911B24" w:rsidRPr="00911B24" w:rsidRDefault="00911B24" w:rsidP="00911B24">
      <w:pPr>
        <w:widowControl w:val="0"/>
        <w:tabs>
          <w:tab w:val="left" w:pos="1380"/>
        </w:tabs>
        <w:spacing w:before="97" w:line="226" w:lineRule="auto"/>
        <w:ind w:left="1577" w:right="108"/>
        <w:contextualSpacing/>
        <w:rPr>
          <w:rFonts w:ascii="Calibri" w:eastAsia="Times New Roman" w:hAnsi="Calibri" w:cs="Calibri"/>
          <w:spacing w:val="-1"/>
          <w:lang w:val="en-US" w:eastAsia="en-US"/>
        </w:rPr>
      </w:pPr>
    </w:p>
    <w:p w14:paraId="1C5FF1AA" w14:textId="77777777" w:rsidR="00911B24" w:rsidRPr="00911B24" w:rsidRDefault="00911B24" w:rsidP="00B82C99">
      <w:pPr>
        <w:widowControl w:val="0"/>
        <w:numPr>
          <w:ilvl w:val="0"/>
          <w:numId w:val="14"/>
        </w:numPr>
        <w:tabs>
          <w:tab w:val="left" w:pos="1380"/>
        </w:tabs>
        <w:spacing w:before="97" w:after="0" w:line="226" w:lineRule="auto"/>
        <w:ind w:right="108"/>
        <w:contextualSpacing/>
        <w:rPr>
          <w:rFonts w:ascii="Calibri" w:eastAsia="Times New Roman" w:hAnsi="Calibri" w:cs="Calibri"/>
          <w:spacing w:val="-1"/>
          <w:lang w:val="en-US" w:eastAsia="en-US"/>
        </w:rPr>
      </w:pPr>
      <w:r w:rsidRPr="00911B24">
        <w:rPr>
          <w:rFonts w:ascii="Calibri" w:eastAsia="Aptos" w:hAnsi="Calibri" w:cs="Calibri"/>
          <w:kern w:val="2"/>
          <w:lang w:eastAsia="en-US"/>
          <w14:ligatures w14:val="standardContextual"/>
        </w:rPr>
        <w:t>This notice revokes and replaces</w:t>
      </w:r>
      <w:r w:rsidRPr="00911B24">
        <w:rPr>
          <w:rFonts w:ascii="Calibri" w:eastAsia="Aptos" w:hAnsi="Calibri" w:cs="Calibri"/>
          <w:kern w:val="2"/>
          <w:lang w:val="en-AU" w:eastAsia="en-US"/>
          <w14:ligatures w14:val="standardContextual"/>
        </w:rPr>
        <w:t xml:space="preserve"> the </w:t>
      </w:r>
      <w:r w:rsidRPr="00911B24">
        <w:rPr>
          <w:rFonts w:ascii="Calibri" w:eastAsia="Aptos" w:hAnsi="Calibri" w:cs="Calibri"/>
          <w:i/>
          <w:iCs/>
          <w:kern w:val="2"/>
          <w:lang w:eastAsia="en-US"/>
          <w14:ligatures w14:val="standardContextual"/>
        </w:rPr>
        <w:t>New South Wales Class 3 Grain Harvest Management Scheme Mass Exemption Notice 2022 (No. 1)</w:t>
      </w:r>
      <w:r w:rsidRPr="00911B24">
        <w:rPr>
          <w:rFonts w:ascii="Calibri" w:eastAsia="Aptos" w:hAnsi="Calibri" w:cs="Calibri"/>
          <w:kern w:val="2"/>
          <w:lang w:eastAsia="en-US"/>
          <w14:ligatures w14:val="standardContextual"/>
        </w:rPr>
        <w:t>.</w:t>
      </w:r>
    </w:p>
    <w:p w14:paraId="27C6D968" w14:textId="77777777" w:rsidR="00911B24" w:rsidRPr="00830888" w:rsidRDefault="00911B24" w:rsidP="00830888">
      <w:pPr>
        <w:widowControl w:val="0"/>
        <w:tabs>
          <w:tab w:val="left" w:pos="1380"/>
        </w:tabs>
        <w:spacing w:before="97" w:line="226" w:lineRule="auto"/>
        <w:ind w:left="1577" w:right="108"/>
        <w:contextualSpacing/>
        <w:rPr>
          <w:rFonts w:ascii="Calibri" w:eastAsia="Times New Roman" w:hAnsi="Calibri" w:cs="Calibri"/>
          <w:spacing w:val="-1"/>
          <w:lang w:val="en-US" w:eastAsia="en-US"/>
        </w:rPr>
      </w:pPr>
    </w:p>
    <w:p w14:paraId="128F2BAC" w14:textId="77777777" w:rsidR="00911B24" w:rsidRPr="00911B24" w:rsidRDefault="00911B24" w:rsidP="00911B24">
      <w:pPr>
        <w:widowControl w:val="0"/>
        <w:tabs>
          <w:tab w:val="left" w:pos="1380"/>
        </w:tabs>
        <w:spacing w:before="97" w:line="226" w:lineRule="auto"/>
        <w:ind w:left="2158" w:right="108" w:hanging="780"/>
        <w:rPr>
          <w:rFonts w:ascii="Calibri" w:eastAsia="Times New Roman" w:hAnsi="Calibri" w:cs="Calibri"/>
          <w:i/>
          <w:iCs/>
          <w:spacing w:val="-1"/>
          <w:lang w:val="en-US" w:eastAsia="en-US"/>
        </w:rPr>
      </w:pPr>
      <w:r w:rsidRPr="00911B24">
        <w:rPr>
          <w:rFonts w:ascii="Calibri" w:eastAsia="Times New Roman" w:hAnsi="Calibri" w:cs="Calibri"/>
          <w:i/>
          <w:iCs/>
          <w:spacing w:val="-1"/>
          <w:lang w:val="en-US" w:eastAsia="en-US"/>
        </w:rPr>
        <w:t>Note:</w:t>
      </w:r>
      <w:r w:rsidRPr="00911B24">
        <w:rPr>
          <w:rFonts w:ascii="Calibri" w:eastAsia="Times New Roman" w:hAnsi="Calibri" w:cs="Calibri"/>
          <w:i/>
          <w:iCs/>
          <w:spacing w:val="-1"/>
          <w:lang w:val="en-US" w:eastAsia="en-US"/>
        </w:rPr>
        <w:tab/>
        <w:t>This notice replaces the previous edition with the same requirements and conditions.</w:t>
      </w:r>
    </w:p>
    <w:p w14:paraId="198B2480" w14:textId="77777777" w:rsidR="00911B24" w:rsidRPr="00911B24" w:rsidRDefault="00911B24" w:rsidP="00B82C99">
      <w:pPr>
        <w:widowControl w:val="0"/>
        <w:numPr>
          <w:ilvl w:val="0"/>
          <w:numId w:val="13"/>
        </w:numPr>
        <w:tabs>
          <w:tab w:val="left" w:pos="911"/>
        </w:tabs>
        <w:spacing w:before="120" w:after="160" w:line="240" w:lineRule="auto"/>
        <w:ind w:hanging="484"/>
        <w:rPr>
          <w:rFonts w:ascii="Calibri" w:eastAsia="Calibri" w:hAnsi="Calibri" w:cs="Calibri"/>
          <w:b/>
          <w:lang w:val="en-US" w:eastAsia="en-US"/>
        </w:rPr>
      </w:pPr>
      <w:r w:rsidRPr="00911B24">
        <w:rPr>
          <w:rFonts w:ascii="Calibri" w:eastAsia="Calibri" w:hAnsi="Calibri" w:cs="Calibri"/>
          <w:b/>
          <w:lang w:val="en-US" w:eastAsia="en-US"/>
        </w:rPr>
        <w:t>Authorising provision</w:t>
      </w:r>
    </w:p>
    <w:p w14:paraId="0A041320" w14:textId="4F1D9F3A" w:rsidR="00911B24" w:rsidRPr="00911B24" w:rsidRDefault="00911B24" w:rsidP="00B82C99">
      <w:pPr>
        <w:widowControl w:val="0"/>
        <w:numPr>
          <w:ilvl w:val="0"/>
          <w:numId w:val="15"/>
        </w:numPr>
        <w:tabs>
          <w:tab w:val="left" w:pos="1380"/>
        </w:tabs>
        <w:spacing w:before="97" w:after="0" w:line="226" w:lineRule="auto"/>
        <w:ind w:right="108"/>
        <w:contextualSpacing/>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This notice is made under the following section</w:t>
      </w:r>
      <w:r w:rsidR="000B5840">
        <w:rPr>
          <w:rFonts w:ascii="Calibri" w:eastAsia="Times New Roman" w:hAnsi="Calibri" w:cs="Calibri"/>
          <w:spacing w:val="-1"/>
          <w:lang w:val="en-US" w:eastAsia="en-US"/>
        </w:rPr>
        <w:t>s</w:t>
      </w:r>
      <w:r w:rsidRPr="00911B24">
        <w:rPr>
          <w:rFonts w:ascii="Calibri" w:eastAsia="Times New Roman" w:hAnsi="Calibri" w:cs="Calibri"/>
          <w:spacing w:val="-1"/>
          <w:lang w:val="en-US" w:eastAsia="en-US"/>
        </w:rPr>
        <w:t xml:space="preserve"> of the Heavy Vehicle National Law (HVNL):</w:t>
      </w:r>
    </w:p>
    <w:p w14:paraId="595E772F" w14:textId="77777777" w:rsidR="00911B24" w:rsidRPr="00911B24" w:rsidRDefault="00911B24" w:rsidP="00911B24">
      <w:pPr>
        <w:widowControl w:val="0"/>
        <w:tabs>
          <w:tab w:val="left" w:pos="1380"/>
        </w:tabs>
        <w:spacing w:before="97" w:line="226" w:lineRule="auto"/>
        <w:ind w:left="1270" w:right="108"/>
        <w:contextualSpacing/>
        <w:rPr>
          <w:rFonts w:ascii="Calibri" w:eastAsia="Times New Roman" w:hAnsi="Calibri" w:cs="Calibri"/>
          <w:spacing w:val="-1"/>
          <w:lang w:val="en-US" w:eastAsia="en-US"/>
        </w:rPr>
      </w:pPr>
    </w:p>
    <w:p w14:paraId="180F27A2" w14:textId="406BE91B" w:rsidR="00911B24" w:rsidRPr="00911B24" w:rsidRDefault="000B5840" w:rsidP="00B82C99">
      <w:pPr>
        <w:widowControl w:val="0"/>
        <w:numPr>
          <w:ilvl w:val="0"/>
          <w:numId w:val="10"/>
        </w:numPr>
        <w:tabs>
          <w:tab w:val="left" w:pos="1380"/>
        </w:tabs>
        <w:spacing w:before="97" w:after="0" w:line="226" w:lineRule="auto"/>
        <w:ind w:right="108"/>
        <w:rPr>
          <w:rFonts w:ascii="Calibri" w:eastAsia="Times New Roman" w:hAnsi="Calibri" w:cs="Calibri"/>
          <w:spacing w:val="-1"/>
          <w:lang w:val="en-US" w:eastAsia="en-US"/>
        </w:rPr>
      </w:pPr>
      <w:r>
        <w:rPr>
          <w:rFonts w:ascii="Calibri" w:eastAsia="Times New Roman" w:hAnsi="Calibri" w:cs="Calibri"/>
          <w:spacing w:val="-1"/>
          <w:lang w:val="en-US" w:eastAsia="en-US"/>
        </w:rPr>
        <w:t>s</w:t>
      </w:r>
      <w:r w:rsidR="00911B24" w:rsidRPr="00911B24">
        <w:rPr>
          <w:rFonts w:ascii="Calibri" w:eastAsia="Times New Roman" w:hAnsi="Calibri" w:cs="Calibri"/>
          <w:spacing w:val="-1"/>
          <w:lang w:val="en-US" w:eastAsia="en-US"/>
        </w:rPr>
        <w:t xml:space="preserve">ection 117 - </w:t>
      </w:r>
      <w:r w:rsidR="00911B24" w:rsidRPr="00911B24">
        <w:rPr>
          <w:rFonts w:ascii="Calibri" w:eastAsia="Times New Roman" w:hAnsi="Calibri" w:cs="Calibri"/>
          <w:i/>
          <w:iCs/>
          <w:spacing w:val="-1"/>
          <w:lang w:val="en-US" w:eastAsia="en-US"/>
        </w:rPr>
        <w:t>Regulator’s power to exempt category of class 3 heavy vehicles from compliance with mass or dimension requirement.</w:t>
      </w:r>
    </w:p>
    <w:p w14:paraId="1870385D" w14:textId="77777777" w:rsidR="00911B24" w:rsidRPr="00F504F6" w:rsidRDefault="00911B24" w:rsidP="00B82C99">
      <w:pPr>
        <w:widowControl w:val="0"/>
        <w:numPr>
          <w:ilvl w:val="0"/>
          <w:numId w:val="10"/>
        </w:numPr>
        <w:tabs>
          <w:tab w:val="left" w:pos="1380"/>
        </w:tabs>
        <w:spacing w:before="97" w:after="0" w:line="226" w:lineRule="auto"/>
        <w:ind w:right="108"/>
        <w:rPr>
          <w:rFonts w:ascii="Calibri" w:eastAsia="Times New Roman" w:hAnsi="Calibri" w:cs="Calibri"/>
          <w:spacing w:val="-1"/>
          <w:lang w:val="en-US" w:eastAsia="en-US"/>
        </w:rPr>
      </w:pPr>
      <w:r w:rsidRPr="00911B24">
        <w:rPr>
          <w:rFonts w:ascii="Calibri" w:eastAsia="Aptos" w:hAnsi="Calibri" w:cs="Calibri"/>
          <w:bCs/>
          <w:kern w:val="2"/>
          <w:lang w:eastAsia="en-US"/>
          <w14:ligatures w14:val="standardContextual"/>
        </w:rPr>
        <w:t xml:space="preserve">section 23 of Schedule 1 – </w:t>
      </w:r>
      <w:r w:rsidRPr="00911B24">
        <w:rPr>
          <w:rFonts w:ascii="Calibri" w:eastAsia="Aptos" w:hAnsi="Calibri" w:cs="Calibri"/>
          <w:bCs/>
          <w:i/>
          <w:iCs/>
          <w:kern w:val="2"/>
          <w:lang w:eastAsia="en-US"/>
          <w14:ligatures w14:val="standardContextual"/>
        </w:rPr>
        <w:t>Regulator’s power to amend or repeal instrument</w:t>
      </w:r>
      <w:r w:rsidRPr="00911B24">
        <w:rPr>
          <w:rFonts w:ascii="Calibri" w:eastAsia="Aptos" w:hAnsi="Calibri" w:cs="Calibri"/>
          <w:bCs/>
          <w:kern w:val="2"/>
          <w:lang w:eastAsia="en-US"/>
          <w14:ligatures w14:val="standardContextual"/>
        </w:rPr>
        <w:t>.</w:t>
      </w:r>
    </w:p>
    <w:p w14:paraId="65FF7231" w14:textId="77777777" w:rsidR="00F504F6" w:rsidRPr="00911B24" w:rsidRDefault="00F504F6" w:rsidP="00F504F6">
      <w:pPr>
        <w:widowControl w:val="0"/>
        <w:tabs>
          <w:tab w:val="left" w:pos="1380"/>
        </w:tabs>
        <w:spacing w:before="97" w:after="0" w:line="226" w:lineRule="auto"/>
        <w:ind w:left="1740" w:right="108"/>
        <w:rPr>
          <w:rFonts w:ascii="Calibri" w:eastAsia="Times New Roman" w:hAnsi="Calibri" w:cs="Calibri"/>
          <w:spacing w:val="-1"/>
          <w:lang w:val="en-US" w:eastAsia="en-US"/>
        </w:rPr>
      </w:pPr>
    </w:p>
    <w:p w14:paraId="242EF857" w14:textId="77777777" w:rsidR="00911B24" w:rsidRPr="00911B24" w:rsidRDefault="00911B24" w:rsidP="00F504F6">
      <w:pPr>
        <w:widowControl w:val="0"/>
        <w:numPr>
          <w:ilvl w:val="0"/>
          <w:numId w:val="13"/>
        </w:numPr>
        <w:tabs>
          <w:tab w:val="left" w:pos="911"/>
        </w:tabs>
        <w:spacing w:after="160" w:line="240" w:lineRule="auto"/>
        <w:ind w:left="907" w:hanging="482"/>
        <w:rPr>
          <w:rFonts w:ascii="Calibri" w:eastAsia="Calibri" w:hAnsi="Calibri" w:cs="Calibri"/>
          <w:b/>
          <w:lang w:val="en-US" w:eastAsia="en-US"/>
        </w:rPr>
      </w:pPr>
      <w:r w:rsidRPr="00911B24">
        <w:rPr>
          <w:rFonts w:ascii="Calibri" w:eastAsia="Calibri" w:hAnsi="Calibri" w:cs="Calibri"/>
          <w:b/>
          <w:lang w:val="en-US" w:eastAsia="en-US"/>
        </w:rPr>
        <w:t>Commencement</w:t>
      </w:r>
    </w:p>
    <w:p w14:paraId="38F9F00E" w14:textId="77777777" w:rsidR="00911B24" w:rsidRPr="00911B24" w:rsidRDefault="00911B24" w:rsidP="00911B24">
      <w:pPr>
        <w:widowControl w:val="0"/>
        <w:tabs>
          <w:tab w:val="left" w:pos="1380"/>
        </w:tabs>
        <w:spacing w:before="97" w:line="226" w:lineRule="auto"/>
        <w:ind w:left="1378" w:right="108"/>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 xml:space="preserve">This notice commences on 10 June 2024. </w:t>
      </w:r>
    </w:p>
    <w:p w14:paraId="677B29BE" w14:textId="77777777" w:rsidR="00911B24" w:rsidRPr="00911B24" w:rsidRDefault="00911B24" w:rsidP="00B82C99">
      <w:pPr>
        <w:widowControl w:val="0"/>
        <w:numPr>
          <w:ilvl w:val="0"/>
          <w:numId w:val="13"/>
        </w:numPr>
        <w:tabs>
          <w:tab w:val="left" w:pos="911"/>
        </w:tabs>
        <w:spacing w:before="120" w:after="160" w:line="240" w:lineRule="auto"/>
        <w:ind w:hanging="484"/>
        <w:rPr>
          <w:rFonts w:ascii="Calibri" w:eastAsia="Calibri" w:hAnsi="Calibri" w:cs="Calibri"/>
          <w:b/>
          <w:lang w:val="en-US" w:eastAsia="en-US"/>
        </w:rPr>
      </w:pPr>
      <w:r w:rsidRPr="00911B24">
        <w:rPr>
          <w:rFonts w:ascii="Calibri" w:eastAsia="Calibri" w:hAnsi="Calibri" w:cs="Calibri"/>
          <w:b/>
          <w:lang w:val="en-US" w:eastAsia="en-US"/>
        </w:rPr>
        <w:t>Expiry</w:t>
      </w:r>
    </w:p>
    <w:p w14:paraId="7AFD43FF" w14:textId="77777777" w:rsidR="00911B24" w:rsidRPr="00911B24" w:rsidRDefault="00911B24" w:rsidP="00911B24">
      <w:pPr>
        <w:widowControl w:val="0"/>
        <w:tabs>
          <w:tab w:val="left" w:pos="1380"/>
        </w:tabs>
        <w:spacing w:before="97" w:line="226" w:lineRule="auto"/>
        <w:ind w:left="1378" w:right="108"/>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This notice expires on 19 September 2027.</w:t>
      </w:r>
    </w:p>
    <w:p w14:paraId="61269601" w14:textId="77777777" w:rsidR="00911B24" w:rsidRPr="00911B24" w:rsidRDefault="00911B24" w:rsidP="00B82C99">
      <w:pPr>
        <w:widowControl w:val="0"/>
        <w:numPr>
          <w:ilvl w:val="0"/>
          <w:numId w:val="13"/>
        </w:numPr>
        <w:tabs>
          <w:tab w:val="left" w:pos="911"/>
        </w:tabs>
        <w:spacing w:before="120" w:after="160" w:line="240" w:lineRule="auto"/>
        <w:ind w:hanging="484"/>
        <w:rPr>
          <w:rFonts w:ascii="Calibri" w:eastAsia="Calibri" w:hAnsi="Calibri" w:cs="Calibri"/>
          <w:b/>
          <w:lang w:val="en-US" w:eastAsia="en-US"/>
        </w:rPr>
      </w:pPr>
      <w:r w:rsidRPr="00911B24">
        <w:rPr>
          <w:rFonts w:ascii="Calibri" w:eastAsia="Calibri" w:hAnsi="Calibri" w:cs="Calibri"/>
          <w:b/>
          <w:lang w:val="en-US" w:eastAsia="en-US"/>
        </w:rPr>
        <w:t>Title</w:t>
      </w:r>
    </w:p>
    <w:p w14:paraId="205594AF" w14:textId="77777777" w:rsidR="00911B24" w:rsidRDefault="00911B24" w:rsidP="00911B24">
      <w:pPr>
        <w:widowControl w:val="0"/>
        <w:tabs>
          <w:tab w:val="left" w:pos="1380"/>
        </w:tabs>
        <w:spacing w:before="97" w:line="226" w:lineRule="auto"/>
        <w:ind w:left="1378" w:right="108"/>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This notice may be cited as the New South Wales Class 3 Grain Harvest Management Scheme Mass Exemption Notice 2024 (No.1).</w:t>
      </w:r>
    </w:p>
    <w:p w14:paraId="029F9ED2" w14:textId="77777777" w:rsidR="00F504F6" w:rsidRPr="00911B24" w:rsidRDefault="00F504F6" w:rsidP="00F504F6">
      <w:pPr>
        <w:widowControl w:val="0"/>
        <w:tabs>
          <w:tab w:val="left" w:pos="1380"/>
        </w:tabs>
        <w:spacing w:after="0" w:line="226" w:lineRule="auto"/>
        <w:ind w:left="1378" w:right="108"/>
        <w:rPr>
          <w:rFonts w:ascii="Calibri" w:eastAsia="Times New Roman" w:hAnsi="Calibri" w:cs="Calibri"/>
          <w:spacing w:val="-1"/>
          <w:lang w:val="en-US" w:eastAsia="en-US"/>
        </w:rPr>
      </w:pPr>
    </w:p>
    <w:p w14:paraId="0E35BBC5" w14:textId="77777777" w:rsidR="00911B24" w:rsidRPr="00911B24" w:rsidRDefault="00911B24" w:rsidP="00F504F6">
      <w:pPr>
        <w:widowControl w:val="0"/>
        <w:numPr>
          <w:ilvl w:val="0"/>
          <w:numId w:val="13"/>
        </w:numPr>
        <w:tabs>
          <w:tab w:val="left" w:pos="911"/>
        </w:tabs>
        <w:spacing w:after="160" w:line="240" w:lineRule="auto"/>
        <w:ind w:left="907" w:hanging="482"/>
        <w:rPr>
          <w:rFonts w:ascii="Calibri" w:eastAsia="Calibri" w:hAnsi="Calibri" w:cs="Calibri"/>
          <w:b/>
          <w:lang w:val="en-US" w:eastAsia="en-US"/>
        </w:rPr>
      </w:pPr>
      <w:r w:rsidRPr="00911B24">
        <w:rPr>
          <w:rFonts w:ascii="Calibri" w:eastAsia="Calibri" w:hAnsi="Calibri" w:cs="Calibri"/>
          <w:b/>
          <w:lang w:val="en-US" w:eastAsia="en-US"/>
        </w:rPr>
        <w:t>Definitions and interpretation</w:t>
      </w:r>
    </w:p>
    <w:p w14:paraId="3E711EE7" w14:textId="77777777" w:rsidR="00911B24" w:rsidRPr="00911B24" w:rsidRDefault="00911B24" w:rsidP="00B82C99">
      <w:pPr>
        <w:widowControl w:val="0"/>
        <w:numPr>
          <w:ilvl w:val="0"/>
          <w:numId w:val="16"/>
        </w:numPr>
        <w:tabs>
          <w:tab w:val="left" w:pos="1380"/>
        </w:tabs>
        <w:spacing w:before="97" w:after="0" w:line="226" w:lineRule="auto"/>
        <w:ind w:right="108"/>
        <w:contextualSpacing/>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 xml:space="preserve">A reference in this notice to a heavy vehicle includes a reference to </w:t>
      </w:r>
      <w:r w:rsidRPr="00911B24">
        <w:rPr>
          <w:rFonts w:ascii="Calibri" w:eastAsia="Times New Roman" w:hAnsi="Calibri" w:cs="Calibri"/>
          <w:spacing w:val="-1"/>
          <w:lang w:val="en-AU" w:eastAsia="en-US"/>
        </w:rPr>
        <w:t>the vehicle together with</w:t>
      </w:r>
      <w:r w:rsidRPr="00911B24">
        <w:rPr>
          <w:rFonts w:ascii="Calibri" w:eastAsia="Times New Roman" w:hAnsi="Calibri" w:cs="Calibri"/>
          <w:spacing w:val="-1"/>
          <w:lang w:val="en-US" w:eastAsia="en-US"/>
        </w:rPr>
        <w:t xml:space="preserve"> its load except insofar as the context or subject matter otherwise indicates or requires.</w:t>
      </w:r>
    </w:p>
    <w:p w14:paraId="14BB4F73" w14:textId="77777777" w:rsidR="00911B24" w:rsidRPr="00911B24" w:rsidRDefault="00911B24" w:rsidP="00911B24">
      <w:pPr>
        <w:widowControl w:val="0"/>
        <w:tabs>
          <w:tab w:val="left" w:pos="1380"/>
        </w:tabs>
        <w:spacing w:before="97" w:line="226" w:lineRule="auto"/>
        <w:ind w:left="1577" w:right="108"/>
        <w:contextualSpacing/>
        <w:rPr>
          <w:rFonts w:ascii="Calibri" w:eastAsia="Times New Roman" w:hAnsi="Calibri" w:cs="Calibri"/>
          <w:spacing w:val="-1"/>
          <w:lang w:val="en-US" w:eastAsia="en-US"/>
        </w:rPr>
      </w:pPr>
    </w:p>
    <w:p w14:paraId="70E3A5D9" w14:textId="77777777" w:rsidR="00911B24" w:rsidRPr="00911B24" w:rsidRDefault="00911B24" w:rsidP="00B82C99">
      <w:pPr>
        <w:widowControl w:val="0"/>
        <w:numPr>
          <w:ilvl w:val="0"/>
          <w:numId w:val="37"/>
        </w:numPr>
        <w:tabs>
          <w:tab w:val="left" w:pos="1380"/>
        </w:tabs>
        <w:spacing w:before="97" w:after="0" w:line="226" w:lineRule="auto"/>
        <w:ind w:right="108"/>
        <w:contextualSpacing/>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In this notice—</w:t>
      </w:r>
    </w:p>
    <w:p w14:paraId="685E6313" w14:textId="77777777" w:rsidR="00911B24" w:rsidRPr="00911B24" w:rsidRDefault="00911B24" w:rsidP="00911B24">
      <w:pPr>
        <w:widowControl w:val="0"/>
        <w:tabs>
          <w:tab w:val="left" w:pos="1380"/>
        </w:tabs>
        <w:spacing w:before="97" w:line="226" w:lineRule="auto"/>
        <w:ind w:left="1270" w:right="108"/>
        <w:contextualSpacing/>
        <w:rPr>
          <w:rFonts w:ascii="Calibri" w:eastAsia="Times New Roman" w:hAnsi="Calibri" w:cs="Calibri"/>
          <w:spacing w:val="-1"/>
          <w:lang w:val="en-US" w:eastAsia="en-US"/>
        </w:rPr>
      </w:pPr>
    </w:p>
    <w:p w14:paraId="080BC9D0" w14:textId="77777777" w:rsidR="00911B24" w:rsidRPr="00911B24" w:rsidRDefault="00911B24" w:rsidP="00911B24">
      <w:pPr>
        <w:widowControl w:val="0"/>
        <w:spacing w:before="119" w:after="0" w:line="226" w:lineRule="auto"/>
        <w:ind w:left="1378" w:right="108"/>
        <w:jc w:val="both"/>
        <w:rPr>
          <w:rFonts w:ascii="Calibri" w:eastAsia="Calibri" w:hAnsi="Calibri" w:cs="Calibri"/>
          <w:spacing w:val="-1"/>
          <w:lang w:val="en-US" w:eastAsia="en-US"/>
        </w:rPr>
      </w:pPr>
      <w:r w:rsidRPr="00911B24">
        <w:rPr>
          <w:rFonts w:ascii="Calibri" w:eastAsia="Calibri" w:hAnsi="Calibri" w:cs="Calibri"/>
          <w:b/>
          <w:i/>
          <w:spacing w:val="-1"/>
          <w:lang w:val="en-US" w:eastAsia="en-US"/>
        </w:rPr>
        <w:t xml:space="preserve">Approved on-board mass unit, </w:t>
      </w:r>
      <w:r w:rsidRPr="00911B24">
        <w:rPr>
          <w:rFonts w:ascii="Calibri" w:eastAsia="Calibri" w:hAnsi="Calibri" w:cs="Calibri"/>
          <w:spacing w:val="-1"/>
          <w:lang w:val="en-US" w:eastAsia="en-US"/>
        </w:rPr>
        <w:t>means—</w:t>
      </w:r>
    </w:p>
    <w:p w14:paraId="4749F858" w14:textId="77777777" w:rsidR="00911B24" w:rsidRPr="00911B24" w:rsidRDefault="00911B24" w:rsidP="00B82C99">
      <w:pPr>
        <w:widowControl w:val="0"/>
        <w:numPr>
          <w:ilvl w:val="0"/>
          <w:numId w:val="7"/>
        </w:numPr>
        <w:tabs>
          <w:tab w:val="left" w:pos="1932"/>
        </w:tabs>
        <w:spacing w:before="123" w:after="160" w:line="260" w:lineRule="exact"/>
        <w:ind w:right="113"/>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an on-board mass scale or weighing device, or load cell system capable of accurately measuring vehicle axle gross weights;  that is</w:t>
      </w:r>
    </w:p>
    <w:p w14:paraId="7BC92241" w14:textId="77777777" w:rsidR="00911B24" w:rsidRPr="00911B24" w:rsidRDefault="00911B24" w:rsidP="00B82C99">
      <w:pPr>
        <w:widowControl w:val="0"/>
        <w:numPr>
          <w:ilvl w:val="0"/>
          <w:numId w:val="7"/>
        </w:numPr>
        <w:tabs>
          <w:tab w:val="left" w:pos="1932"/>
        </w:tabs>
        <w:spacing w:before="123" w:after="160" w:line="260" w:lineRule="exact"/>
        <w:ind w:right="113"/>
        <w:rPr>
          <w:rFonts w:ascii="Calibri" w:eastAsia="Times New Roman" w:hAnsi="Calibri" w:cs="Calibri"/>
          <w:spacing w:val="-1"/>
          <w:lang w:val="en-US" w:eastAsia="en-US"/>
        </w:rPr>
      </w:pPr>
      <w:r w:rsidRPr="00911B24">
        <w:rPr>
          <w:rFonts w:ascii="Calibri" w:eastAsia="Times New Roman" w:hAnsi="Calibri" w:cs="Calibri"/>
          <w:spacing w:val="-1"/>
          <w:lang w:val="en-US" w:eastAsia="en-US"/>
        </w:rPr>
        <w:lastRenderedPageBreak/>
        <w:t>approved by Transport Certification Australia.</w:t>
      </w:r>
    </w:p>
    <w:p w14:paraId="6E341318" w14:textId="77777777" w:rsidR="00911B24" w:rsidRPr="00911B24" w:rsidRDefault="00911B24" w:rsidP="00911B24">
      <w:pPr>
        <w:widowControl w:val="0"/>
        <w:spacing w:before="119" w:after="0" w:line="226" w:lineRule="auto"/>
        <w:ind w:left="1378" w:right="108"/>
        <w:jc w:val="both"/>
        <w:rPr>
          <w:rFonts w:ascii="Calibri" w:eastAsia="Calibri" w:hAnsi="Calibri" w:cs="Calibri"/>
          <w:spacing w:val="-1"/>
          <w:lang w:val="en-US" w:eastAsia="en-US"/>
        </w:rPr>
      </w:pPr>
      <w:r w:rsidRPr="00911B24">
        <w:rPr>
          <w:rFonts w:ascii="Calibri" w:eastAsia="Calibri" w:hAnsi="Calibri" w:cs="Calibri"/>
          <w:b/>
          <w:i/>
          <w:spacing w:val="-1"/>
          <w:lang w:val="en-US" w:eastAsia="en-US"/>
        </w:rPr>
        <w:t xml:space="preserve">General mass limits </w:t>
      </w:r>
      <w:r w:rsidRPr="00911B24">
        <w:rPr>
          <w:rFonts w:ascii="Calibri" w:eastAsia="Calibri" w:hAnsi="Calibri" w:cs="Calibri"/>
          <w:spacing w:val="-1"/>
          <w:lang w:val="en-US" w:eastAsia="en-US"/>
        </w:rPr>
        <w:t>means the mass limits set out in Schedule 1 of the National Regulation.</w:t>
      </w:r>
    </w:p>
    <w:p w14:paraId="5ECD66BE" w14:textId="75CB95F7" w:rsidR="00911B24" w:rsidRPr="00911B24" w:rsidRDefault="00911B24" w:rsidP="00911B24">
      <w:pPr>
        <w:widowControl w:val="0"/>
        <w:spacing w:before="119" w:after="0" w:line="226" w:lineRule="auto"/>
        <w:ind w:left="1378" w:right="108"/>
        <w:jc w:val="both"/>
        <w:rPr>
          <w:rFonts w:ascii="Calibri" w:eastAsia="Calibri" w:hAnsi="Calibri" w:cs="Calibri"/>
          <w:b/>
          <w:i/>
          <w:spacing w:val="-1"/>
          <w:lang w:val="en-US" w:eastAsia="en-US"/>
        </w:rPr>
      </w:pPr>
      <w:r w:rsidRPr="00911B24">
        <w:rPr>
          <w:rFonts w:ascii="Calibri" w:eastAsia="Calibri" w:hAnsi="Calibri" w:cs="Calibri"/>
          <w:b/>
          <w:i/>
          <w:spacing w:val="-1"/>
          <w:lang w:val="en-US" w:eastAsia="en-US"/>
        </w:rPr>
        <w:t xml:space="preserve">GCM </w:t>
      </w:r>
      <w:r w:rsidRPr="00911B24">
        <w:rPr>
          <w:rFonts w:ascii="Calibri" w:eastAsia="Calibri" w:hAnsi="Calibri" w:cs="Calibri"/>
          <w:spacing w:val="-1"/>
          <w:lang w:val="en-US" w:eastAsia="en-US"/>
        </w:rPr>
        <w:t>means Gross Combination Mass.</w:t>
      </w:r>
    </w:p>
    <w:p w14:paraId="08EB7DF0" w14:textId="77777777" w:rsidR="00911B24" w:rsidRPr="00911B24" w:rsidRDefault="00911B24" w:rsidP="00911B24">
      <w:pPr>
        <w:widowControl w:val="0"/>
        <w:spacing w:before="119" w:after="0" w:line="226" w:lineRule="auto"/>
        <w:ind w:left="1378" w:right="108"/>
        <w:jc w:val="both"/>
        <w:rPr>
          <w:rFonts w:ascii="Calibri" w:eastAsia="Calibri" w:hAnsi="Calibri" w:cs="Calibri"/>
          <w:spacing w:val="-1"/>
          <w:lang w:val="en-US" w:eastAsia="en-US"/>
        </w:rPr>
      </w:pPr>
      <w:r w:rsidRPr="00911B24">
        <w:rPr>
          <w:rFonts w:ascii="Calibri" w:eastAsia="Calibri" w:hAnsi="Calibri" w:cs="Calibri"/>
          <w:b/>
          <w:i/>
          <w:spacing w:val="-1"/>
          <w:lang w:val="en-US" w:eastAsia="en-US"/>
        </w:rPr>
        <w:t xml:space="preserve">Grain </w:t>
      </w:r>
      <w:r w:rsidRPr="00911B24">
        <w:rPr>
          <w:rFonts w:ascii="Calibri" w:eastAsia="Calibri" w:hAnsi="Calibri" w:cs="Calibri"/>
          <w:spacing w:val="-1"/>
          <w:lang w:val="en-US" w:eastAsia="en-US"/>
        </w:rPr>
        <w:t>means —</w:t>
      </w:r>
    </w:p>
    <w:p w14:paraId="4D4B1DC7" w14:textId="77777777" w:rsidR="00911B24" w:rsidRPr="00911B24" w:rsidRDefault="00911B24" w:rsidP="00B82C99">
      <w:pPr>
        <w:widowControl w:val="0"/>
        <w:numPr>
          <w:ilvl w:val="0"/>
          <w:numId w:val="17"/>
        </w:numPr>
        <w:tabs>
          <w:tab w:val="left" w:pos="1932"/>
        </w:tabs>
        <w:spacing w:before="123" w:after="160" w:line="260" w:lineRule="exact"/>
        <w:ind w:right="113"/>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 xml:space="preserve">cereals that are wheat, barley, rice, oats, triticale, sorghum, maize or millets;          </w:t>
      </w:r>
    </w:p>
    <w:p w14:paraId="55C240F8" w14:textId="77777777" w:rsidR="00911B24" w:rsidRPr="00911B24" w:rsidRDefault="00911B24" w:rsidP="00B82C99">
      <w:pPr>
        <w:widowControl w:val="0"/>
        <w:numPr>
          <w:ilvl w:val="0"/>
          <w:numId w:val="7"/>
        </w:numPr>
        <w:tabs>
          <w:tab w:val="left" w:pos="1932"/>
        </w:tabs>
        <w:spacing w:before="123" w:after="160" w:line="260" w:lineRule="exact"/>
        <w:ind w:right="113"/>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oilseeds that are canola, sunflowers, monola, or safflower; and</w:t>
      </w:r>
    </w:p>
    <w:p w14:paraId="18435698" w14:textId="77777777" w:rsidR="00911B24" w:rsidRPr="00911B24" w:rsidRDefault="00911B24" w:rsidP="00B82C99">
      <w:pPr>
        <w:widowControl w:val="0"/>
        <w:numPr>
          <w:ilvl w:val="0"/>
          <w:numId w:val="7"/>
        </w:numPr>
        <w:tabs>
          <w:tab w:val="left" w:pos="1932"/>
        </w:tabs>
        <w:spacing w:before="123" w:after="160" w:line="260" w:lineRule="exact"/>
        <w:ind w:right="113"/>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pulses that are chickpeas, faba beans, lupins, mung beans, field peas, soybeans, vetch or lentils.</w:t>
      </w:r>
    </w:p>
    <w:p w14:paraId="6A5DB94B" w14:textId="77777777" w:rsidR="00911B24" w:rsidRPr="00911B24" w:rsidRDefault="00911B24" w:rsidP="00911B24">
      <w:pPr>
        <w:widowControl w:val="0"/>
        <w:spacing w:before="119" w:after="0" w:line="226" w:lineRule="auto"/>
        <w:ind w:left="1378" w:right="108"/>
        <w:jc w:val="both"/>
        <w:rPr>
          <w:rFonts w:ascii="Calibri" w:eastAsia="Calibri" w:hAnsi="Calibri" w:cs="Calibri"/>
          <w:spacing w:val="-1"/>
          <w:lang w:val="en-US" w:eastAsia="en-US"/>
        </w:rPr>
      </w:pPr>
      <w:r w:rsidRPr="00911B24">
        <w:rPr>
          <w:rFonts w:ascii="Calibri" w:eastAsia="Calibri" w:hAnsi="Calibri" w:cs="Calibri"/>
          <w:b/>
          <w:i/>
          <w:spacing w:val="-1"/>
          <w:lang w:val="en-US" w:eastAsia="en-US"/>
        </w:rPr>
        <w:t xml:space="preserve">Participating council, </w:t>
      </w:r>
      <w:r w:rsidRPr="00911B24">
        <w:rPr>
          <w:rFonts w:ascii="Calibri" w:eastAsia="Calibri" w:hAnsi="Calibri" w:cs="Calibri"/>
          <w:spacing w:val="-1"/>
          <w:lang w:val="en-US" w:eastAsia="en-US"/>
        </w:rPr>
        <w:t>means a council that has consented for use of an area or regional and local road by a class of vehicle operating under this notice.</w:t>
      </w:r>
    </w:p>
    <w:p w14:paraId="289A554E" w14:textId="59D3313C" w:rsidR="00911B24" w:rsidRPr="00911B24" w:rsidRDefault="00911B24" w:rsidP="00911B24">
      <w:pPr>
        <w:widowControl w:val="0"/>
        <w:spacing w:before="118" w:after="0"/>
        <w:ind w:left="1378"/>
        <w:jc w:val="both"/>
        <w:rPr>
          <w:rFonts w:ascii="Calibri" w:eastAsia="Times New Roman" w:hAnsi="Calibri" w:cs="Calibri"/>
          <w:i/>
          <w:spacing w:val="-1"/>
          <w:lang w:val="en-US" w:eastAsia="en-US"/>
        </w:rPr>
      </w:pPr>
      <w:r w:rsidRPr="00911B24">
        <w:rPr>
          <w:rFonts w:ascii="Calibri" w:eastAsia="Times New Roman" w:hAnsi="Calibri" w:cs="Calibri"/>
          <w:i/>
          <w:spacing w:val="-1"/>
          <w:lang w:val="en-US" w:eastAsia="en-US"/>
        </w:rPr>
        <w:t>Note—TfNSW publishes a list of Participating Councils on its website.</w:t>
      </w:r>
    </w:p>
    <w:p w14:paraId="43C749C2" w14:textId="77777777" w:rsidR="00911B24" w:rsidRPr="00911B24" w:rsidRDefault="00911B24" w:rsidP="00911B24">
      <w:pPr>
        <w:widowControl w:val="0"/>
        <w:spacing w:before="119" w:after="0" w:line="226" w:lineRule="auto"/>
        <w:ind w:left="1378" w:right="108"/>
        <w:jc w:val="both"/>
        <w:rPr>
          <w:rFonts w:ascii="Calibri" w:eastAsia="Calibri" w:hAnsi="Calibri" w:cs="Calibri"/>
          <w:spacing w:val="-1"/>
          <w:lang w:val="en-US" w:eastAsia="en-US"/>
        </w:rPr>
      </w:pPr>
      <w:r w:rsidRPr="00911B24">
        <w:rPr>
          <w:rFonts w:ascii="Calibri" w:eastAsia="Calibri" w:hAnsi="Calibri" w:cs="Calibri"/>
          <w:b/>
          <w:i/>
          <w:spacing w:val="-1"/>
          <w:lang w:val="en-US" w:eastAsia="en-US"/>
        </w:rPr>
        <w:t xml:space="preserve">Participating grain receiver, </w:t>
      </w:r>
      <w:r w:rsidRPr="00911B24">
        <w:rPr>
          <w:rFonts w:ascii="Calibri" w:eastAsia="Calibri" w:hAnsi="Calibri" w:cs="Calibri"/>
          <w:spacing w:val="-1"/>
          <w:lang w:val="en-US" w:eastAsia="en-US"/>
        </w:rPr>
        <w:t xml:space="preserve">means a facility that— </w:t>
      </w:r>
    </w:p>
    <w:p w14:paraId="4F6568B3" w14:textId="77777777" w:rsidR="00911B24" w:rsidRPr="00911B24" w:rsidRDefault="00911B24" w:rsidP="00B82C99">
      <w:pPr>
        <w:widowControl w:val="0"/>
        <w:numPr>
          <w:ilvl w:val="0"/>
          <w:numId w:val="8"/>
        </w:numPr>
        <w:tabs>
          <w:tab w:val="left" w:pos="1932"/>
        </w:tabs>
        <w:spacing w:before="123" w:after="160" w:line="260" w:lineRule="exact"/>
        <w:ind w:right="113"/>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ab/>
        <w:t xml:space="preserve">accepts the type of grain being transported; and </w:t>
      </w:r>
    </w:p>
    <w:p w14:paraId="006E70F9" w14:textId="77777777" w:rsidR="00911B24" w:rsidRPr="00911B24" w:rsidRDefault="00911B24" w:rsidP="00B82C99">
      <w:pPr>
        <w:widowControl w:val="0"/>
        <w:numPr>
          <w:ilvl w:val="0"/>
          <w:numId w:val="8"/>
        </w:numPr>
        <w:tabs>
          <w:tab w:val="left" w:pos="1932"/>
        </w:tabs>
        <w:spacing w:before="123" w:after="160" w:line="260" w:lineRule="exact"/>
        <w:ind w:right="113"/>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has given an undertaking to TfNSW, including that it has measures in place to—</w:t>
      </w:r>
    </w:p>
    <w:p w14:paraId="27F0C10C" w14:textId="77777777" w:rsidR="00911B24" w:rsidRPr="00911B24" w:rsidRDefault="00911B24" w:rsidP="00B82C99">
      <w:pPr>
        <w:widowControl w:val="0"/>
        <w:numPr>
          <w:ilvl w:val="0"/>
          <w:numId w:val="40"/>
        </w:numPr>
        <w:tabs>
          <w:tab w:val="left" w:pos="2436"/>
        </w:tabs>
        <w:spacing w:before="117" w:after="0" w:line="226" w:lineRule="auto"/>
        <w:ind w:right="111"/>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supply data relating to the receival of grain from heavy vehicles operating under this notice to TfNSW in a specified timeframe and format; and</w:t>
      </w:r>
    </w:p>
    <w:p w14:paraId="5A2AB2DD" w14:textId="77777777" w:rsidR="00911B24" w:rsidRPr="00911B24" w:rsidRDefault="00911B24" w:rsidP="00B82C99">
      <w:pPr>
        <w:widowControl w:val="0"/>
        <w:numPr>
          <w:ilvl w:val="0"/>
          <w:numId w:val="40"/>
        </w:numPr>
        <w:tabs>
          <w:tab w:val="left" w:pos="2436"/>
        </w:tabs>
        <w:spacing w:before="117" w:after="0" w:line="226" w:lineRule="auto"/>
        <w:ind w:right="111"/>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 xml:space="preserve">communicate with chain of responsibility parties about this data; and  </w:t>
      </w:r>
    </w:p>
    <w:p w14:paraId="331CB4E5" w14:textId="77777777" w:rsidR="00911B24" w:rsidRPr="00911B24" w:rsidRDefault="00911B24" w:rsidP="00B82C99">
      <w:pPr>
        <w:widowControl w:val="0"/>
        <w:numPr>
          <w:ilvl w:val="0"/>
          <w:numId w:val="40"/>
        </w:numPr>
        <w:tabs>
          <w:tab w:val="left" w:pos="2436"/>
        </w:tabs>
        <w:spacing w:before="117" w:after="0" w:line="226" w:lineRule="auto"/>
        <w:ind w:right="111"/>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retain evidence of this communication.</w:t>
      </w:r>
    </w:p>
    <w:p w14:paraId="6F5486DC" w14:textId="4BD6A8A3" w:rsidR="00911B24" w:rsidRPr="00C557B1" w:rsidRDefault="00911B24" w:rsidP="00911B24">
      <w:pPr>
        <w:widowControl w:val="0"/>
        <w:tabs>
          <w:tab w:val="left" w:pos="1380"/>
        </w:tabs>
        <w:spacing w:before="97" w:line="226" w:lineRule="auto"/>
        <w:ind w:left="2158" w:right="108" w:hanging="780"/>
        <w:rPr>
          <w:rFonts w:ascii="Calibri" w:eastAsia="Times New Roman" w:hAnsi="Calibri" w:cs="Calibri"/>
          <w:i/>
          <w:iCs/>
          <w:spacing w:val="-1"/>
          <w:lang w:val="en-US" w:eastAsia="en-US"/>
        </w:rPr>
      </w:pPr>
      <w:r w:rsidRPr="00911B24">
        <w:rPr>
          <w:rFonts w:ascii="Calibri" w:eastAsia="Times New Roman" w:hAnsi="Calibri" w:cs="Calibri"/>
          <w:i/>
          <w:iCs/>
          <w:spacing w:val="-1"/>
          <w:lang w:val="en-US" w:eastAsia="en-US"/>
        </w:rPr>
        <w:t>Note</w:t>
      </w:r>
      <w:r w:rsidR="00C557B1">
        <w:rPr>
          <w:rFonts w:ascii="Calibri" w:eastAsia="Times New Roman" w:hAnsi="Calibri" w:cs="Calibri"/>
          <w:i/>
          <w:iCs/>
          <w:spacing w:val="-1"/>
          <w:lang w:val="en-US" w:eastAsia="en-US"/>
        </w:rPr>
        <w:t>:</w:t>
      </w:r>
      <w:r w:rsidR="00C557B1">
        <w:rPr>
          <w:rFonts w:ascii="Calibri" w:eastAsia="Times New Roman" w:hAnsi="Calibri" w:cs="Calibri"/>
          <w:i/>
          <w:iCs/>
          <w:spacing w:val="-1"/>
          <w:lang w:val="en-US" w:eastAsia="en-US"/>
        </w:rPr>
        <w:tab/>
      </w:r>
      <w:r w:rsidRPr="00911B24">
        <w:rPr>
          <w:rFonts w:ascii="Calibri" w:eastAsia="Times New Roman" w:hAnsi="Calibri" w:cs="Calibri"/>
          <w:i/>
          <w:iCs/>
          <w:spacing w:val="-1"/>
          <w:lang w:val="en-US" w:eastAsia="en-US"/>
        </w:rPr>
        <w:t>TfNSW publishes a list of Participating Grain Receivers on its website.</w:t>
      </w:r>
    </w:p>
    <w:p w14:paraId="18C6A5AD" w14:textId="77777777" w:rsidR="00911B24" w:rsidRPr="00911B24" w:rsidRDefault="00911B24" w:rsidP="00911B24">
      <w:pPr>
        <w:widowControl w:val="0"/>
        <w:spacing w:before="119" w:after="0" w:line="226" w:lineRule="auto"/>
        <w:ind w:left="1378" w:right="108"/>
        <w:jc w:val="both"/>
        <w:rPr>
          <w:rFonts w:ascii="Calibri" w:eastAsia="Calibri" w:hAnsi="Calibri" w:cs="Calibri"/>
          <w:b/>
          <w:i/>
          <w:spacing w:val="-1"/>
          <w:lang w:val="en-US" w:eastAsia="en-US"/>
        </w:rPr>
      </w:pPr>
      <w:r w:rsidRPr="00911B24">
        <w:rPr>
          <w:rFonts w:ascii="Calibri" w:eastAsia="Calibri" w:hAnsi="Calibri" w:cs="Calibri"/>
          <w:b/>
          <w:i/>
          <w:spacing w:val="-1"/>
          <w:lang w:val="en-US" w:eastAsia="en-US"/>
        </w:rPr>
        <w:t xml:space="preserve">Regional and local road, </w:t>
      </w:r>
      <w:r w:rsidRPr="00911B24">
        <w:rPr>
          <w:rFonts w:ascii="Calibri" w:eastAsia="Calibri" w:hAnsi="Calibri" w:cs="Calibri"/>
          <w:spacing w:val="-1"/>
          <w:lang w:val="en-US" w:eastAsia="en-US"/>
        </w:rPr>
        <w:t>means a road for which a council is the road manager.</w:t>
      </w:r>
    </w:p>
    <w:p w14:paraId="17CEAC27" w14:textId="77777777" w:rsidR="00911B24" w:rsidRPr="00911B24" w:rsidRDefault="00911B24" w:rsidP="00911B24">
      <w:pPr>
        <w:widowControl w:val="0"/>
        <w:spacing w:before="119" w:line="226" w:lineRule="auto"/>
        <w:ind w:left="1378" w:right="108"/>
        <w:jc w:val="both"/>
        <w:rPr>
          <w:rFonts w:ascii="Calibri" w:eastAsia="Calibri" w:hAnsi="Calibri" w:cs="Calibri"/>
          <w:spacing w:val="-1"/>
          <w:lang w:val="en-US" w:eastAsia="en-US"/>
        </w:rPr>
      </w:pPr>
      <w:r w:rsidRPr="00911B24">
        <w:rPr>
          <w:rFonts w:ascii="Calibri" w:eastAsia="Calibri" w:hAnsi="Calibri" w:cs="Calibri"/>
          <w:b/>
          <w:i/>
          <w:spacing w:val="-1"/>
          <w:lang w:val="en-US" w:eastAsia="en-US"/>
        </w:rPr>
        <w:t xml:space="preserve">HVNL </w:t>
      </w:r>
      <w:r w:rsidRPr="00911B24">
        <w:rPr>
          <w:rFonts w:ascii="Calibri" w:eastAsia="Calibri" w:hAnsi="Calibri" w:cs="Calibri"/>
          <w:spacing w:val="-1"/>
          <w:lang w:val="en-US" w:eastAsia="en-US"/>
        </w:rPr>
        <w:t>means the Heavy Vehicle National Law.</w:t>
      </w:r>
    </w:p>
    <w:p w14:paraId="6EAF0086" w14:textId="77777777" w:rsidR="00911B24" w:rsidRPr="00911B24" w:rsidRDefault="00911B24" w:rsidP="00911B24">
      <w:pPr>
        <w:widowControl w:val="0"/>
        <w:spacing w:before="119" w:line="226" w:lineRule="auto"/>
        <w:ind w:left="1378" w:right="108"/>
        <w:jc w:val="both"/>
        <w:rPr>
          <w:rFonts w:ascii="Calibri" w:eastAsia="Calibri" w:hAnsi="Calibri" w:cs="Calibri"/>
          <w:spacing w:val="-1"/>
          <w:lang w:val="en-US" w:eastAsia="en-US"/>
        </w:rPr>
      </w:pPr>
      <w:r w:rsidRPr="00911B24">
        <w:rPr>
          <w:rFonts w:ascii="Calibri" w:eastAsia="Calibri" w:hAnsi="Calibri" w:cs="Calibri"/>
          <w:b/>
          <w:i/>
          <w:spacing w:val="-1"/>
          <w:lang w:val="en-US" w:eastAsia="en-US"/>
        </w:rPr>
        <w:t xml:space="preserve">MDL National Regulation </w:t>
      </w:r>
      <w:r w:rsidRPr="00911B24">
        <w:rPr>
          <w:rFonts w:ascii="Calibri" w:eastAsia="Calibri" w:hAnsi="Calibri" w:cs="Calibri"/>
          <w:spacing w:val="-1"/>
          <w:lang w:val="en-US" w:eastAsia="en-US"/>
        </w:rPr>
        <w:t xml:space="preserve">means the </w:t>
      </w:r>
      <w:r w:rsidRPr="00911B24">
        <w:rPr>
          <w:rFonts w:ascii="Calibri" w:eastAsia="Calibri" w:hAnsi="Calibri" w:cs="Calibri"/>
          <w:i/>
          <w:spacing w:val="-1"/>
          <w:lang w:val="en-US" w:eastAsia="en-US"/>
        </w:rPr>
        <w:t>Heavy Vehicle (Mass, Dimension and Loading) National Regulation</w:t>
      </w:r>
      <w:r w:rsidRPr="00911B24">
        <w:rPr>
          <w:rFonts w:ascii="Calibri" w:eastAsia="Calibri" w:hAnsi="Calibri" w:cs="Calibri"/>
          <w:spacing w:val="-1"/>
          <w:lang w:val="en-US" w:eastAsia="en-US"/>
        </w:rPr>
        <w:t>.</w:t>
      </w:r>
    </w:p>
    <w:p w14:paraId="4AB402E6" w14:textId="77777777" w:rsidR="00911B24" w:rsidRPr="00911B24" w:rsidRDefault="00911B24" w:rsidP="00911B24">
      <w:pPr>
        <w:widowControl w:val="0"/>
        <w:spacing w:before="119" w:line="226" w:lineRule="auto"/>
        <w:ind w:left="1378" w:right="108"/>
        <w:jc w:val="both"/>
        <w:rPr>
          <w:rFonts w:ascii="Calibri" w:eastAsia="Calibri" w:hAnsi="Calibri" w:cs="Calibri"/>
          <w:spacing w:val="-1"/>
          <w:lang w:val="en-US" w:eastAsia="en-US"/>
        </w:rPr>
      </w:pPr>
      <w:r w:rsidRPr="00911B24">
        <w:rPr>
          <w:rFonts w:ascii="Calibri" w:eastAsia="Calibri" w:hAnsi="Calibri" w:cs="Calibri"/>
          <w:b/>
          <w:i/>
          <w:spacing w:val="-1"/>
          <w:lang w:val="en-US" w:eastAsia="en-US"/>
        </w:rPr>
        <w:t xml:space="preserve">Prescribed condition </w:t>
      </w:r>
      <w:r w:rsidRPr="00911B24">
        <w:rPr>
          <w:rFonts w:ascii="Calibri" w:eastAsia="Calibri" w:hAnsi="Calibri" w:cs="Calibri"/>
          <w:spacing w:val="-1"/>
          <w:lang w:val="en-US" w:eastAsia="en-US"/>
        </w:rPr>
        <w:t>means a condition stated in Part 1 or Part 3 of Schedule 8 of the MDL National Regulation.</w:t>
      </w:r>
    </w:p>
    <w:p w14:paraId="76E012E2" w14:textId="77777777" w:rsidR="00911B24" w:rsidRPr="00911B24" w:rsidRDefault="00911B24" w:rsidP="00911B24">
      <w:pPr>
        <w:widowControl w:val="0"/>
        <w:spacing w:before="119" w:after="0" w:line="226" w:lineRule="auto"/>
        <w:ind w:left="1378" w:right="108"/>
        <w:jc w:val="both"/>
        <w:rPr>
          <w:rFonts w:ascii="Calibri" w:eastAsia="Calibri" w:hAnsi="Calibri" w:cs="Calibri"/>
          <w:bCs/>
          <w:iCs/>
          <w:spacing w:val="-1"/>
          <w:lang w:val="en-US" w:eastAsia="en-US"/>
        </w:rPr>
      </w:pPr>
      <w:r w:rsidRPr="00911B24">
        <w:rPr>
          <w:rFonts w:ascii="Calibri" w:eastAsia="Calibri" w:hAnsi="Calibri" w:cs="Calibri"/>
          <w:b/>
          <w:i/>
          <w:spacing w:val="-1"/>
          <w:lang w:val="en-US" w:eastAsia="en-US"/>
        </w:rPr>
        <w:t>TfNSW</w:t>
      </w:r>
      <w:r w:rsidRPr="00911B24">
        <w:rPr>
          <w:rFonts w:ascii="Calibri" w:eastAsia="Calibri" w:hAnsi="Calibri" w:cs="Calibri"/>
          <w:bCs/>
          <w:iCs/>
          <w:spacing w:val="-1"/>
          <w:lang w:val="en-US" w:eastAsia="en-US"/>
        </w:rPr>
        <w:t xml:space="preserve"> means Transport for New South Wales.</w:t>
      </w:r>
    </w:p>
    <w:p w14:paraId="0D41666F" w14:textId="77777777" w:rsidR="00911B24" w:rsidRPr="00911B24" w:rsidRDefault="00911B24" w:rsidP="00911B24">
      <w:pPr>
        <w:widowControl w:val="0"/>
        <w:spacing w:before="119" w:after="0" w:line="226" w:lineRule="auto"/>
        <w:ind w:left="1378" w:right="108"/>
        <w:jc w:val="both"/>
        <w:rPr>
          <w:rFonts w:ascii="Calibri" w:eastAsia="Calibri" w:hAnsi="Calibri" w:cs="Calibri"/>
          <w:b/>
          <w:i/>
          <w:spacing w:val="-1"/>
          <w:lang w:val="en-US" w:eastAsia="en-US"/>
        </w:rPr>
      </w:pPr>
    </w:p>
    <w:p w14:paraId="21036D65" w14:textId="77777777" w:rsidR="00911B24" w:rsidRPr="00911B24" w:rsidRDefault="00911B24" w:rsidP="00B82C99">
      <w:pPr>
        <w:widowControl w:val="0"/>
        <w:numPr>
          <w:ilvl w:val="0"/>
          <w:numId w:val="13"/>
        </w:numPr>
        <w:tabs>
          <w:tab w:val="left" w:pos="911"/>
        </w:tabs>
        <w:spacing w:before="120" w:after="160" w:line="240" w:lineRule="auto"/>
        <w:ind w:hanging="484"/>
        <w:rPr>
          <w:rFonts w:ascii="Calibri" w:eastAsia="Calibri" w:hAnsi="Calibri" w:cs="Calibri"/>
          <w:b/>
          <w:lang w:val="en-US" w:eastAsia="en-US"/>
        </w:rPr>
      </w:pPr>
      <w:r w:rsidRPr="00911B24">
        <w:rPr>
          <w:rFonts w:ascii="Calibri" w:eastAsia="Calibri" w:hAnsi="Calibri" w:cs="Calibri"/>
          <w:b/>
          <w:lang w:val="en-US" w:eastAsia="en-US"/>
        </w:rPr>
        <w:t>Application</w:t>
      </w:r>
    </w:p>
    <w:p w14:paraId="1B887098" w14:textId="77777777" w:rsidR="00911B24" w:rsidRPr="00911B24" w:rsidRDefault="00911B24" w:rsidP="00B82C99">
      <w:pPr>
        <w:widowControl w:val="0"/>
        <w:numPr>
          <w:ilvl w:val="0"/>
          <w:numId w:val="18"/>
        </w:numPr>
        <w:tabs>
          <w:tab w:val="left" w:pos="1380"/>
        </w:tabs>
        <w:spacing w:before="97" w:after="0" w:line="226" w:lineRule="auto"/>
        <w:ind w:right="108"/>
        <w:contextualSpacing/>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 xml:space="preserve">This notice applies in </w:t>
      </w:r>
      <w:sdt>
        <w:sdtPr>
          <w:rPr>
            <w:rFonts w:ascii="Calibri" w:eastAsia="Times New Roman" w:hAnsi="Calibri" w:cs="Calibri"/>
            <w:spacing w:val="-1"/>
            <w:lang w:val="en-US" w:eastAsia="en-US"/>
          </w:rPr>
          <w:alias w:val="Name of Jurisdictions"/>
          <w:tag w:val="Name of Jurisdictions"/>
          <w:id w:val="-53480811"/>
          <w:placeholder>
            <w:docPart w:val="C18A100D293C4D199167B024C03804AB"/>
          </w:placeholder>
          <w:comboBox>
            <w:listItem w:displayText="all participating jurisdictions" w:value="all participating jurisdictions"/>
            <w:listItem w:displayText="the Australian Capital Territory " w:value="the Australian Capital Territory "/>
            <w:listItem w:displayText="New South Wales" w:value="New South Wales"/>
            <w:listItem w:displayText="Queensland" w:value="Queensland"/>
            <w:listItem w:displayText="South Australia" w:value="South Australia"/>
            <w:listItem w:displayText="Tasmania" w:value="Tasmania"/>
            <w:listItem w:displayText="Victoria " w:value="Victoria "/>
          </w:comboBox>
        </w:sdtPr>
        <w:sdtContent>
          <w:r w:rsidRPr="00911B24">
            <w:rPr>
              <w:rFonts w:ascii="Calibri" w:eastAsia="Times New Roman" w:hAnsi="Calibri" w:cs="Calibri"/>
              <w:spacing w:val="-1"/>
              <w:lang w:val="en-US" w:eastAsia="en-US"/>
            </w:rPr>
            <w:t>New South Wales</w:t>
          </w:r>
        </w:sdtContent>
      </w:sdt>
      <w:r w:rsidRPr="00911B24">
        <w:rPr>
          <w:rFonts w:ascii="Calibri" w:eastAsia="Times New Roman" w:hAnsi="Calibri" w:cs="Calibri"/>
          <w:spacing w:val="-1"/>
          <w:lang w:val="en-US" w:eastAsia="en-US"/>
        </w:rPr>
        <w:t>.</w:t>
      </w:r>
    </w:p>
    <w:p w14:paraId="5C5433D6" w14:textId="77777777" w:rsidR="00911B24" w:rsidRPr="00911B24" w:rsidRDefault="00911B24" w:rsidP="00911B24">
      <w:pPr>
        <w:widowControl w:val="0"/>
        <w:tabs>
          <w:tab w:val="left" w:pos="1380"/>
        </w:tabs>
        <w:spacing w:before="97" w:line="226" w:lineRule="auto"/>
        <w:ind w:left="1577" w:right="108"/>
        <w:contextualSpacing/>
        <w:rPr>
          <w:rFonts w:ascii="Calibri" w:eastAsia="Times New Roman" w:hAnsi="Calibri" w:cs="Calibri"/>
          <w:spacing w:val="-1"/>
          <w:lang w:val="en-US" w:eastAsia="en-US"/>
        </w:rPr>
      </w:pPr>
    </w:p>
    <w:p w14:paraId="2555708F" w14:textId="77777777" w:rsidR="00911B24" w:rsidRPr="00911B24" w:rsidRDefault="00911B24" w:rsidP="00B82C99">
      <w:pPr>
        <w:widowControl w:val="0"/>
        <w:numPr>
          <w:ilvl w:val="0"/>
          <w:numId w:val="19"/>
        </w:numPr>
        <w:tabs>
          <w:tab w:val="left" w:pos="1380"/>
        </w:tabs>
        <w:spacing w:before="97" w:after="0" w:line="226" w:lineRule="auto"/>
        <w:ind w:right="108"/>
        <w:contextualSpacing/>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This notice applies to—</w:t>
      </w:r>
    </w:p>
    <w:p w14:paraId="59CBF34B" w14:textId="77777777" w:rsidR="00911B24" w:rsidRPr="00911B24" w:rsidRDefault="00911B24" w:rsidP="00911B24">
      <w:pPr>
        <w:widowControl w:val="0"/>
        <w:tabs>
          <w:tab w:val="left" w:pos="1380"/>
        </w:tabs>
        <w:spacing w:before="97" w:line="226" w:lineRule="auto"/>
        <w:ind w:left="1577" w:right="108"/>
        <w:contextualSpacing/>
        <w:rPr>
          <w:rFonts w:ascii="Calibri" w:eastAsia="Times New Roman" w:hAnsi="Calibri" w:cs="Calibri"/>
          <w:spacing w:val="-1"/>
          <w:lang w:val="en-US" w:eastAsia="en-US"/>
        </w:rPr>
      </w:pPr>
    </w:p>
    <w:p w14:paraId="004159D2" w14:textId="77777777" w:rsidR="00911B24" w:rsidRPr="00911B24" w:rsidRDefault="00911B24" w:rsidP="00B82C99">
      <w:pPr>
        <w:widowControl w:val="0"/>
        <w:numPr>
          <w:ilvl w:val="0"/>
          <w:numId w:val="20"/>
        </w:numPr>
        <w:tabs>
          <w:tab w:val="left" w:pos="1985"/>
        </w:tabs>
        <w:spacing w:before="103" w:after="0" w:line="240" w:lineRule="auto"/>
        <w:contextualSpacing/>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a heavy vehicle, other than a PBS vehicle, that is—</w:t>
      </w:r>
    </w:p>
    <w:p w14:paraId="661F6B09" w14:textId="77777777" w:rsidR="00911B24" w:rsidRPr="00911B24" w:rsidRDefault="00911B24" w:rsidP="00911B24">
      <w:pPr>
        <w:widowControl w:val="0"/>
        <w:tabs>
          <w:tab w:val="left" w:pos="1985"/>
        </w:tabs>
        <w:spacing w:before="103"/>
        <w:ind w:left="1997"/>
        <w:contextualSpacing/>
        <w:rPr>
          <w:rFonts w:ascii="Calibri" w:eastAsia="Times New Roman" w:hAnsi="Calibri" w:cs="Calibri"/>
          <w:spacing w:val="-1"/>
          <w:lang w:val="en-US" w:eastAsia="en-US"/>
        </w:rPr>
      </w:pPr>
    </w:p>
    <w:p w14:paraId="5E5A1661" w14:textId="77777777" w:rsidR="00911B24" w:rsidRPr="00911B24" w:rsidRDefault="00911B24" w:rsidP="00B82C99">
      <w:pPr>
        <w:widowControl w:val="0"/>
        <w:numPr>
          <w:ilvl w:val="2"/>
          <w:numId w:val="21"/>
        </w:numPr>
        <w:tabs>
          <w:tab w:val="left" w:pos="2436"/>
        </w:tabs>
        <w:spacing w:before="117" w:after="160" w:line="226" w:lineRule="auto"/>
        <w:ind w:right="111"/>
        <w:contextualSpacing/>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carrying grain to the participating grain receiver for the grain type being carried; and</w:t>
      </w:r>
    </w:p>
    <w:p w14:paraId="411974DC" w14:textId="77777777" w:rsidR="00911B24" w:rsidRPr="00911B24" w:rsidRDefault="00911B24" w:rsidP="00911B24">
      <w:pPr>
        <w:widowControl w:val="0"/>
        <w:tabs>
          <w:tab w:val="left" w:pos="2436"/>
        </w:tabs>
        <w:spacing w:before="117" w:after="160" w:line="226" w:lineRule="auto"/>
        <w:ind w:left="2160" w:right="111"/>
        <w:contextualSpacing/>
        <w:rPr>
          <w:rFonts w:ascii="Calibri" w:eastAsia="Times New Roman" w:hAnsi="Calibri" w:cs="Calibri"/>
          <w:spacing w:val="-1"/>
          <w:lang w:val="en-US" w:eastAsia="en-US"/>
        </w:rPr>
      </w:pPr>
    </w:p>
    <w:p w14:paraId="08A4EBCD" w14:textId="77777777" w:rsidR="00911B24" w:rsidRPr="00911B24" w:rsidRDefault="00911B24" w:rsidP="00B82C99">
      <w:pPr>
        <w:widowControl w:val="0"/>
        <w:numPr>
          <w:ilvl w:val="2"/>
          <w:numId w:val="21"/>
        </w:numPr>
        <w:tabs>
          <w:tab w:val="left" w:pos="2436"/>
        </w:tabs>
        <w:spacing w:before="117" w:after="160" w:line="226" w:lineRule="auto"/>
        <w:ind w:right="111"/>
        <w:contextualSpacing/>
        <w:rPr>
          <w:rFonts w:ascii="Calibri" w:eastAsia="Times New Roman" w:hAnsi="Calibri" w:cs="Calibri"/>
          <w:spacing w:val="-1"/>
          <w:lang w:val="en-US" w:eastAsia="en-US"/>
        </w:rPr>
      </w:pPr>
      <w:r w:rsidRPr="00911B24">
        <w:rPr>
          <w:rFonts w:ascii="Calibri" w:eastAsia="Times New Roman" w:hAnsi="Calibri" w:cs="Calibri"/>
          <w:spacing w:val="-1"/>
          <w:lang w:val="en-US" w:eastAsia="en-US"/>
        </w:rPr>
        <w:lastRenderedPageBreak/>
        <w:t>one of the following—</w:t>
      </w:r>
    </w:p>
    <w:p w14:paraId="39F6BCB6" w14:textId="77777777" w:rsidR="00911B24" w:rsidRPr="00911B24" w:rsidRDefault="00911B24" w:rsidP="00911B24">
      <w:pPr>
        <w:widowControl w:val="0"/>
        <w:tabs>
          <w:tab w:val="left" w:pos="2436"/>
        </w:tabs>
        <w:spacing w:before="117" w:after="160" w:line="226" w:lineRule="auto"/>
        <w:ind w:left="2160" w:right="111"/>
        <w:contextualSpacing/>
        <w:rPr>
          <w:rFonts w:ascii="Calibri" w:eastAsia="Times New Roman" w:hAnsi="Calibri" w:cs="Calibri"/>
          <w:spacing w:val="-1"/>
          <w:lang w:val="en-US" w:eastAsia="en-US"/>
        </w:rPr>
      </w:pPr>
    </w:p>
    <w:p w14:paraId="49B27685" w14:textId="77777777" w:rsidR="00911B24" w:rsidRPr="00911B24" w:rsidRDefault="00911B24" w:rsidP="00B82C99">
      <w:pPr>
        <w:widowControl w:val="0"/>
        <w:numPr>
          <w:ilvl w:val="3"/>
          <w:numId w:val="22"/>
        </w:numPr>
        <w:tabs>
          <w:tab w:val="left" w:pos="3011"/>
        </w:tabs>
        <w:spacing w:before="104" w:after="160" w:line="240" w:lineRule="auto"/>
        <w:contextualSpacing/>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 xml:space="preserve">a rigid truck with three or more axles; </w:t>
      </w:r>
    </w:p>
    <w:p w14:paraId="5E79B570" w14:textId="77777777" w:rsidR="00911B24" w:rsidRPr="00911B24" w:rsidRDefault="00911B24" w:rsidP="00B82C99">
      <w:pPr>
        <w:widowControl w:val="0"/>
        <w:numPr>
          <w:ilvl w:val="3"/>
          <w:numId w:val="22"/>
        </w:numPr>
        <w:tabs>
          <w:tab w:val="left" w:pos="3011"/>
        </w:tabs>
        <w:spacing w:before="104" w:after="160" w:line="240" w:lineRule="auto"/>
        <w:contextualSpacing/>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 xml:space="preserve">a rigid truck (with three or more axles) towing a dog trailer with not more than four axles; </w:t>
      </w:r>
    </w:p>
    <w:p w14:paraId="7E3283D1" w14:textId="77777777" w:rsidR="00911B24" w:rsidRPr="00911B24" w:rsidRDefault="00911B24" w:rsidP="00B82C99">
      <w:pPr>
        <w:widowControl w:val="0"/>
        <w:numPr>
          <w:ilvl w:val="3"/>
          <w:numId w:val="22"/>
        </w:numPr>
        <w:tabs>
          <w:tab w:val="left" w:pos="3011"/>
        </w:tabs>
        <w:spacing w:before="104" w:after="160" w:line="240" w:lineRule="auto"/>
        <w:contextualSpacing/>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 xml:space="preserve">a prime mover and semitrailer combination that has an overall length not exceeding 19.0m, and not more than 6 axles in total; </w:t>
      </w:r>
    </w:p>
    <w:p w14:paraId="72F7EBF9" w14:textId="77777777" w:rsidR="00911B24" w:rsidRPr="00911B24" w:rsidRDefault="00911B24" w:rsidP="00B82C99">
      <w:pPr>
        <w:widowControl w:val="0"/>
        <w:numPr>
          <w:ilvl w:val="3"/>
          <w:numId w:val="22"/>
        </w:numPr>
        <w:tabs>
          <w:tab w:val="left" w:pos="3011"/>
        </w:tabs>
        <w:spacing w:before="104" w:after="160" w:line="240" w:lineRule="auto"/>
        <w:contextualSpacing/>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 xml:space="preserve">a B-double that has an overall length not exceeding 19.0m, and not more than 7 axles in total; </w:t>
      </w:r>
    </w:p>
    <w:p w14:paraId="2C24A3D2" w14:textId="77777777" w:rsidR="00911B24" w:rsidRPr="00911B24" w:rsidRDefault="00911B24" w:rsidP="00B82C99">
      <w:pPr>
        <w:widowControl w:val="0"/>
        <w:numPr>
          <w:ilvl w:val="3"/>
          <w:numId w:val="22"/>
        </w:numPr>
        <w:tabs>
          <w:tab w:val="left" w:pos="3011"/>
        </w:tabs>
        <w:spacing w:before="104" w:after="160" w:line="240" w:lineRule="auto"/>
        <w:contextualSpacing/>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 xml:space="preserve">a B-double that has an overall length not exceeding 26.0m, and 9 axles in total; </w:t>
      </w:r>
    </w:p>
    <w:p w14:paraId="14AD8C94" w14:textId="77777777" w:rsidR="00911B24" w:rsidRPr="00911B24" w:rsidRDefault="00911B24" w:rsidP="00B82C99">
      <w:pPr>
        <w:widowControl w:val="0"/>
        <w:numPr>
          <w:ilvl w:val="3"/>
          <w:numId w:val="22"/>
        </w:numPr>
        <w:tabs>
          <w:tab w:val="left" w:pos="3011"/>
        </w:tabs>
        <w:spacing w:before="104" w:after="160" w:line="240" w:lineRule="auto"/>
        <w:contextualSpacing/>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 xml:space="preserve">a road train that has an overall length not exceeding 36.5m, and not more than 12 axles in total; </w:t>
      </w:r>
    </w:p>
    <w:p w14:paraId="60F6C2B6" w14:textId="77777777" w:rsidR="00911B24" w:rsidRPr="00911B24" w:rsidRDefault="00911B24" w:rsidP="00B82C99">
      <w:pPr>
        <w:widowControl w:val="0"/>
        <w:numPr>
          <w:ilvl w:val="3"/>
          <w:numId w:val="22"/>
        </w:numPr>
        <w:tabs>
          <w:tab w:val="left" w:pos="3011"/>
        </w:tabs>
        <w:spacing w:before="104" w:after="160" w:line="240" w:lineRule="auto"/>
        <w:contextualSpacing/>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a B-triple that has an overall length not exceeding 36.5 m and consists of a prime mover and three semitrailers, and not more than 12 axles in total; and</w:t>
      </w:r>
    </w:p>
    <w:p w14:paraId="75989BC0" w14:textId="77777777" w:rsidR="00911B24" w:rsidRPr="00911B24" w:rsidRDefault="00911B24" w:rsidP="00B82C99">
      <w:pPr>
        <w:widowControl w:val="0"/>
        <w:numPr>
          <w:ilvl w:val="3"/>
          <w:numId w:val="22"/>
        </w:numPr>
        <w:tabs>
          <w:tab w:val="left" w:pos="3011"/>
        </w:tabs>
        <w:spacing w:before="104" w:after="160" w:line="240" w:lineRule="auto"/>
        <w:contextualSpacing/>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an AB-triple that has an overall length not exceeding 36.5m and consists of a prime mover and semitrailer combination connected, by a converter dolly, to a B-double trailer set, and that has not more than 15 axles in total.</w:t>
      </w:r>
    </w:p>
    <w:p w14:paraId="7A9C1A92" w14:textId="77777777" w:rsidR="00911B24" w:rsidRPr="00911B24" w:rsidRDefault="00911B24" w:rsidP="00911B24">
      <w:pPr>
        <w:widowControl w:val="0"/>
        <w:tabs>
          <w:tab w:val="left" w:pos="3011"/>
        </w:tabs>
        <w:spacing w:before="104" w:after="160"/>
        <w:ind w:left="2880"/>
        <w:contextualSpacing/>
        <w:rPr>
          <w:rFonts w:ascii="Calibri" w:eastAsia="Times New Roman" w:hAnsi="Calibri" w:cs="Calibri"/>
          <w:spacing w:val="-1"/>
          <w:lang w:val="en-US" w:eastAsia="en-US"/>
        </w:rPr>
      </w:pPr>
    </w:p>
    <w:p w14:paraId="51B43CC3" w14:textId="77777777" w:rsidR="00911B24" w:rsidRPr="00911B24" w:rsidRDefault="00911B24" w:rsidP="00B82C99">
      <w:pPr>
        <w:widowControl w:val="0"/>
        <w:numPr>
          <w:ilvl w:val="0"/>
          <w:numId w:val="13"/>
        </w:numPr>
        <w:tabs>
          <w:tab w:val="left" w:pos="911"/>
        </w:tabs>
        <w:spacing w:before="120" w:after="160" w:line="240" w:lineRule="auto"/>
        <w:ind w:hanging="484"/>
        <w:rPr>
          <w:rFonts w:ascii="Calibri" w:eastAsia="Calibri" w:hAnsi="Calibri" w:cs="Calibri"/>
          <w:b/>
          <w:lang w:val="en-US" w:eastAsia="en-US"/>
        </w:rPr>
      </w:pPr>
      <w:r w:rsidRPr="00911B24">
        <w:rPr>
          <w:rFonts w:ascii="Calibri" w:eastAsia="Calibri" w:hAnsi="Calibri" w:cs="Calibri"/>
          <w:b/>
          <w:lang w:val="en-US" w:eastAsia="en-US"/>
        </w:rPr>
        <w:t>Exemption from prescribed mass requirements</w:t>
      </w:r>
    </w:p>
    <w:p w14:paraId="0A8BEA12" w14:textId="77777777" w:rsidR="00911B24" w:rsidRPr="00911B24" w:rsidRDefault="00911B24" w:rsidP="00B82C99">
      <w:pPr>
        <w:widowControl w:val="0"/>
        <w:numPr>
          <w:ilvl w:val="0"/>
          <w:numId w:val="23"/>
        </w:numPr>
        <w:tabs>
          <w:tab w:val="left" w:pos="1380"/>
        </w:tabs>
        <w:spacing w:before="97" w:after="0" w:line="226" w:lineRule="auto"/>
        <w:ind w:right="108"/>
        <w:contextualSpacing/>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This notice exempts an eligible vehicle to which it applies from the following mass limits in Schedule 1 of the MDL National Regulation to the extent provided in this notice:</w:t>
      </w:r>
    </w:p>
    <w:p w14:paraId="349F773A" w14:textId="77777777" w:rsidR="00911B24" w:rsidRPr="00911B24" w:rsidRDefault="00911B24" w:rsidP="00911B24">
      <w:pPr>
        <w:widowControl w:val="0"/>
        <w:tabs>
          <w:tab w:val="left" w:pos="1380"/>
        </w:tabs>
        <w:spacing w:before="97" w:line="226" w:lineRule="auto"/>
        <w:ind w:left="1577" w:right="108"/>
        <w:contextualSpacing/>
        <w:rPr>
          <w:rFonts w:ascii="Calibri" w:eastAsia="Times New Roman" w:hAnsi="Calibri" w:cs="Calibri"/>
          <w:spacing w:val="-1"/>
          <w:lang w:val="en-US" w:eastAsia="en-US"/>
        </w:rPr>
      </w:pPr>
    </w:p>
    <w:p w14:paraId="64ADB8DF" w14:textId="77777777" w:rsidR="00911B24" w:rsidRPr="00911B24" w:rsidRDefault="00911B24" w:rsidP="00B82C99">
      <w:pPr>
        <w:widowControl w:val="0"/>
        <w:numPr>
          <w:ilvl w:val="0"/>
          <w:numId w:val="24"/>
        </w:numPr>
        <w:tabs>
          <w:tab w:val="left" w:pos="1985"/>
        </w:tabs>
        <w:spacing w:before="103" w:after="0" w:line="240" w:lineRule="auto"/>
        <w:contextualSpacing/>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 xml:space="preserve">Section 2(1)(a)(iv); </w:t>
      </w:r>
    </w:p>
    <w:p w14:paraId="779A23D1" w14:textId="77777777" w:rsidR="00911B24" w:rsidRPr="00911B24" w:rsidRDefault="00911B24" w:rsidP="00B82C99">
      <w:pPr>
        <w:widowControl w:val="0"/>
        <w:numPr>
          <w:ilvl w:val="0"/>
          <w:numId w:val="24"/>
        </w:numPr>
        <w:tabs>
          <w:tab w:val="left" w:pos="1985"/>
        </w:tabs>
        <w:spacing w:before="103" w:after="0" w:line="240" w:lineRule="auto"/>
        <w:contextualSpacing/>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Section 2(1)(b);</w:t>
      </w:r>
    </w:p>
    <w:p w14:paraId="6F5CFCD6" w14:textId="77777777" w:rsidR="00911B24" w:rsidRPr="00911B24" w:rsidRDefault="00911B24" w:rsidP="00B82C99">
      <w:pPr>
        <w:widowControl w:val="0"/>
        <w:numPr>
          <w:ilvl w:val="0"/>
          <w:numId w:val="24"/>
        </w:numPr>
        <w:tabs>
          <w:tab w:val="left" w:pos="1985"/>
        </w:tabs>
        <w:spacing w:before="103" w:after="0" w:line="240" w:lineRule="auto"/>
        <w:contextualSpacing/>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Section 2(2);</w:t>
      </w:r>
    </w:p>
    <w:p w14:paraId="5D5C9DF1" w14:textId="77777777" w:rsidR="00911B24" w:rsidRPr="00911B24" w:rsidRDefault="00911B24" w:rsidP="00B82C99">
      <w:pPr>
        <w:widowControl w:val="0"/>
        <w:numPr>
          <w:ilvl w:val="0"/>
          <w:numId w:val="24"/>
        </w:numPr>
        <w:tabs>
          <w:tab w:val="left" w:pos="1985"/>
        </w:tabs>
        <w:spacing w:before="103" w:after="0" w:line="240" w:lineRule="auto"/>
        <w:contextualSpacing/>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Section 2(4);</w:t>
      </w:r>
    </w:p>
    <w:p w14:paraId="45241EA9" w14:textId="77777777" w:rsidR="00911B24" w:rsidRPr="00911B24" w:rsidRDefault="00911B24" w:rsidP="00B82C99">
      <w:pPr>
        <w:widowControl w:val="0"/>
        <w:numPr>
          <w:ilvl w:val="0"/>
          <w:numId w:val="24"/>
        </w:numPr>
        <w:tabs>
          <w:tab w:val="left" w:pos="1985"/>
        </w:tabs>
        <w:spacing w:before="103" w:after="0" w:line="240" w:lineRule="auto"/>
        <w:contextualSpacing/>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Section 4; and</w:t>
      </w:r>
    </w:p>
    <w:p w14:paraId="15B919C1" w14:textId="77777777" w:rsidR="00911B24" w:rsidRPr="00911B24" w:rsidRDefault="00911B24" w:rsidP="00B82C99">
      <w:pPr>
        <w:widowControl w:val="0"/>
        <w:numPr>
          <w:ilvl w:val="0"/>
          <w:numId w:val="24"/>
        </w:numPr>
        <w:tabs>
          <w:tab w:val="left" w:pos="1985"/>
        </w:tabs>
        <w:spacing w:before="103" w:after="0" w:line="240" w:lineRule="auto"/>
        <w:contextualSpacing/>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Sections 5(1), (2) and (3).</w:t>
      </w:r>
    </w:p>
    <w:p w14:paraId="791DCB37" w14:textId="77777777" w:rsidR="00911B24" w:rsidRPr="00911B24" w:rsidRDefault="00911B24" w:rsidP="00911B24">
      <w:pPr>
        <w:widowControl w:val="0"/>
        <w:tabs>
          <w:tab w:val="left" w:pos="1985"/>
        </w:tabs>
        <w:spacing w:before="103"/>
        <w:ind w:left="2138"/>
        <w:contextualSpacing/>
        <w:rPr>
          <w:rFonts w:ascii="Calibri" w:eastAsia="Times New Roman" w:hAnsi="Calibri" w:cs="Calibri"/>
          <w:spacing w:val="-1"/>
          <w:lang w:val="en-US" w:eastAsia="en-US"/>
        </w:rPr>
      </w:pPr>
    </w:p>
    <w:p w14:paraId="0709EF7A" w14:textId="77777777" w:rsidR="00911B24" w:rsidRPr="00911B24" w:rsidRDefault="00911B24" w:rsidP="00B82C99">
      <w:pPr>
        <w:widowControl w:val="0"/>
        <w:numPr>
          <w:ilvl w:val="0"/>
          <w:numId w:val="13"/>
        </w:numPr>
        <w:tabs>
          <w:tab w:val="left" w:pos="911"/>
        </w:tabs>
        <w:spacing w:before="120" w:after="160" w:line="240" w:lineRule="auto"/>
        <w:ind w:hanging="484"/>
        <w:rPr>
          <w:rFonts w:ascii="Calibri" w:eastAsia="Calibri" w:hAnsi="Calibri" w:cs="Calibri"/>
          <w:b/>
          <w:lang w:val="en-US" w:eastAsia="en-US"/>
        </w:rPr>
      </w:pPr>
      <w:r w:rsidRPr="00911B24">
        <w:rPr>
          <w:rFonts w:ascii="Calibri" w:eastAsia="Calibri" w:hAnsi="Calibri" w:cs="Calibri"/>
          <w:b/>
          <w:lang w:val="en-US" w:eastAsia="en-US"/>
        </w:rPr>
        <w:t>Areas or routes</w:t>
      </w:r>
    </w:p>
    <w:p w14:paraId="2334BD6A" w14:textId="77777777" w:rsidR="00911B24" w:rsidRPr="00911B24" w:rsidRDefault="00911B24" w:rsidP="00B82C99">
      <w:pPr>
        <w:widowControl w:val="0"/>
        <w:numPr>
          <w:ilvl w:val="0"/>
          <w:numId w:val="25"/>
        </w:numPr>
        <w:tabs>
          <w:tab w:val="left" w:pos="1380"/>
        </w:tabs>
        <w:spacing w:before="97" w:after="0" w:line="226" w:lineRule="auto"/>
        <w:ind w:right="108"/>
        <w:contextualSpacing/>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 xml:space="preserve">This notice applies to the areas and eligible Participating Grain Receivers, subject to compliance with any listed conditions applicable to the area or route, as set out in the </w:t>
      </w:r>
      <w:r w:rsidRPr="00911B24">
        <w:rPr>
          <w:rFonts w:ascii="Calibri" w:eastAsia="Times New Roman" w:hAnsi="Calibri" w:cs="Calibri"/>
          <w:i/>
          <w:iCs/>
          <w:spacing w:val="-1"/>
          <w:lang w:val="en-US" w:eastAsia="en-US"/>
        </w:rPr>
        <w:t>NSW Grain Harvest Management Scheme Map</w:t>
      </w:r>
      <w:r w:rsidRPr="00911B24">
        <w:rPr>
          <w:rFonts w:ascii="Calibri" w:eastAsia="Times New Roman" w:hAnsi="Calibri" w:cs="Calibri"/>
          <w:spacing w:val="-1"/>
          <w:lang w:val="en-US" w:eastAsia="en-US"/>
        </w:rPr>
        <w:t>.</w:t>
      </w:r>
    </w:p>
    <w:p w14:paraId="395357C9" w14:textId="77777777" w:rsidR="00911B24" w:rsidRPr="00911B24" w:rsidRDefault="00911B24" w:rsidP="00911B24">
      <w:pPr>
        <w:widowControl w:val="0"/>
        <w:tabs>
          <w:tab w:val="left" w:pos="1380"/>
        </w:tabs>
        <w:spacing w:before="97" w:line="226" w:lineRule="auto"/>
        <w:ind w:left="1577" w:right="108"/>
        <w:contextualSpacing/>
        <w:rPr>
          <w:rFonts w:ascii="Calibri" w:eastAsia="Times New Roman" w:hAnsi="Calibri" w:cs="Calibri"/>
          <w:spacing w:val="-1"/>
          <w:lang w:val="en-US" w:eastAsia="en-US"/>
        </w:rPr>
      </w:pPr>
    </w:p>
    <w:p w14:paraId="4D5B9069" w14:textId="77777777" w:rsidR="00911B24" w:rsidRPr="00911B24" w:rsidRDefault="00911B24" w:rsidP="00B82C99">
      <w:pPr>
        <w:widowControl w:val="0"/>
        <w:numPr>
          <w:ilvl w:val="0"/>
          <w:numId w:val="26"/>
        </w:numPr>
        <w:tabs>
          <w:tab w:val="left" w:pos="1380"/>
        </w:tabs>
        <w:spacing w:before="97" w:after="0" w:line="226" w:lineRule="auto"/>
        <w:ind w:right="108"/>
        <w:contextualSpacing/>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Subject to subsection (3) and any conditions applying to a given network, a heavy vehicle</w:t>
      </w:r>
      <w:r w:rsidRPr="00911B24" w:rsidDel="002123C2">
        <w:rPr>
          <w:rFonts w:ascii="Calibri" w:eastAsia="Times New Roman" w:hAnsi="Calibri" w:cs="Calibri"/>
          <w:spacing w:val="-1"/>
          <w:lang w:val="en-US" w:eastAsia="en-US"/>
        </w:rPr>
        <w:t xml:space="preserve"> </w:t>
      </w:r>
      <w:r w:rsidRPr="00911B24">
        <w:rPr>
          <w:rFonts w:ascii="Calibri" w:eastAsia="Times New Roman" w:hAnsi="Calibri" w:cs="Calibri"/>
          <w:spacing w:val="-1"/>
          <w:lang w:val="en-US" w:eastAsia="en-US"/>
        </w:rPr>
        <w:t>operating under this notice may operate on the following routes—</w:t>
      </w:r>
    </w:p>
    <w:p w14:paraId="4CBFF68B" w14:textId="77777777" w:rsidR="00911B24" w:rsidRPr="00911B24" w:rsidRDefault="00911B24" w:rsidP="00911B24">
      <w:pPr>
        <w:widowControl w:val="0"/>
        <w:tabs>
          <w:tab w:val="left" w:pos="1380"/>
        </w:tabs>
        <w:spacing w:before="97" w:line="226" w:lineRule="auto"/>
        <w:ind w:left="1270" w:right="108"/>
        <w:contextualSpacing/>
        <w:rPr>
          <w:rFonts w:ascii="Calibri" w:eastAsia="Times New Roman" w:hAnsi="Calibri" w:cs="Calibri"/>
          <w:spacing w:val="-1"/>
          <w:lang w:val="en-US" w:eastAsia="en-US"/>
        </w:rPr>
      </w:pPr>
    </w:p>
    <w:p w14:paraId="7B6209A2" w14:textId="77777777" w:rsidR="00911B24" w:rsidRPr="00911B24" w:rsidRDefault="00911B24" w:rsidP="00B82C99">
      <w:pPr>
        <w:widowControl w:val="0"/>
        <w:numPr>
          <w:ilvl w:val="0"/>
          <w:numId w:val="28"/>
        </w:numPr>
        <w:tabs>
          <w:tab w:val="left" w:pos="1985"/>
        </w:tabs>
        <w:spacing w:before="103" w:after="0" w:line="240" w:lineRule="auto"/>
        <w:contextualSpacing/>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a rigid truck may operate on all roads.</w:t>
      </w:r>
    </w:p>
    <w:p w14:paraId="7B189591" w14:textId="77777777" w:rsidR="00911B24" w:rsidRPr="00911B24" w:rsidRDefault="00911B24" w:rsidP="00B82C99">
      <w:pPr>
        <w:widowControl w:val="0"/>
        <w:numPr>
          <w:ilvl w:val="0"/>
          <w:numId w:val="28"/>
        </w:numPr>
        <w:tabs>
          <w:tab w:val="left" w:pos="1985"/>
        </w:tabs>
        <w:spacing w:before="103" w:after="0" w:line="240" w:lineRule="auto"/>
        <w:contextualSpacing/>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a rigid truck and dog trailer combination not exceeding 19.0m in length may operate on all roads.</w:t>
      </w:r>
    </w:p>
    <w:p w14:paraId="792ED67B" w14:textId="77777777" w:rsidR="00911B24" w:rsidRPr="00911B24" w:rsidRDefault="00911B24" w:rsidP="00B82C99">
      <w:pPr>
        <w:widowControl w:val="0"/>
        <w:numPr>
          <w:ilvl w:val="0"/>
          <w:numId w:val="28"/>
        </w:numPr>
        <w:tabs>
          <w:tab w:val="left" w:pos="1985"/>
        </w:tabs>
        <w:spacing w:before="103" w:after="0" w:line="240" w:lineRule="auto"/>
        <w:contextualSpacing/>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 xml:space="preserve">a prime mover and semitrailer combination not exceeding 19.0m in length may operate on all roads. </w:t>
      </w:r>
    </w:p>
    <w:p w14:paraId="14E721CD" w14:textId="77777777" w:rsidR="00911B24" w:rsidRPr="00911B24" w:rsidRDefault="00911B24" w:rsidP="00B82C99">
      <w:pPr>
        <w:widowControl w:val="0"/>
        <w:numPr>
          <w:ilvl w:val="0"/>
          <w:numId w:val="28"/>
        </w:numPr>
        <w:tabs>
          <w:tab w:val="left" w:pos="1985"/>
        </w:tabs>
        <w:spacing w:before="103" w:after="0" w:line="240" w:lineRule="auto"/>
        <w:contextualSpacing/>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 xml:space="preserve">a B-double not exceeding 19.0m in length that has a GCM not exceeding 52.5t may operate on all roads. </w:t>
      </w:r>
    </w:p>
    <w:p w14:paraId="0208655B" w14:textId="77777777" w:rsidR="00911B24" w:rsidRPr="00911B24" w:rsidRDefault="00911B24" w:rsidP="00B82C99">
      <w:pPr>
        <w:widowControl w:val="0"/>
        <w:numPr>
          <w:ilvl w:val="0"/>
          <w:numId w:val="28"/>
        </w:numPr>
        <w:tabs>
          <w:tab w:val="left" w:pos="1985"/>
        </w:tabs>
        <w:spacing w:before="103" w:after="0" w:line="240" w:lineRule="auto"/>
        <w:contextualSpacing/>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 xml:space="preserve">a B-double not exceeding 19.0m in length that has a GCM exceeding 52.5t may operate on the routes approved for 19m B-doubles over 50.0t as shown under </w:t>
      </w:r>
      <w:r w:rsidRPr="00911B24">
        <w:rPr>
          <w:rFonts w:ascii="Calibri" w:eastAsia="Times New Roman" w:hAnsi="Calibri" w:cs="Calibri"/>
          <w:spacing w:val="-1"/>
          <w:lang w:val="en-US" w:eastAsia="en-US"/>
        </w:rPr>
        <w:lastRenderedPageBreak/>
        <w:t>the heading ‘Interactive Restricted Access Vehicle routes’ as published by Transport for New South Wales.</w:t>
      </w:r>
    </w:p>
    <w:p w14:paraId="17250A29" w14:textId="77777777" w:rsidR="00911B24" w:rsidRPr="00911B24" w:rsidRDefault="00911B24" w:rsidP="00B82C99">
      <w:pPr>
        <w:widowControl w:val="0"/>
        <w:numPr>
          <w:ilvl w:val="0"/>
          <w:numId w:val="28"/>
        </w:numPr>
        <w:tabs>
          <w:tab w:val="left" w:pos="1985"/>
        </w:tabs>
        <w:spacing w:before="103" w:after="0" w:line="240" w:lineRule="auto"/>
        <w:contextualSpacing/>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 xml:space="preserve">   a B-double exceeding 19.0m in length but not exceeding 23.0m in length may operate on the routes approved for 23m B-doubles as shown under the heading ‘Interactive Restricted Access Vehicle routes’ as published by Transport for New South Wales.</w:t>
      </w:r>
    </w:p>
    <w:p w14:paraId="03037FEC" w14:textId="77777777" w:rsidR="00911B24" w:rsidRPr="00911B24" w:rsidRDefault="00911B24" w:rsidP="00B82C99">
      <w:pPr>
        <w:widowControl w:val="0"/>
        <w:numPr>
          <w:ilvl w:val="0"/>
          <w:numId w:val="28"/>
        </w:numPr>
        <w:tabs>
          <w:tab w:val="left" w:pos="1985"/>
        </w:tabs>
        <w:spacing w:before="103" w:after="0" w:line="240" w:lineRule="auto"/>
        <w:contextualSpacing/>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a B-double exceeding 23.0m in length but not exceeding 26.0m in length may operate on the routes approved for 26m B-doubles as shown under the heading ‘Interactive Restricted Access Vehicle routes’ as published by Transport for New South Wales.</w:t>
      </w:r>
    </w:p>
    <w:p w14:paraId="384F2D9E" w14:textId="77777777" w:rsidR="00911B24" w:rsidRPr="00911B24" w:rsidRDefault="00911B24" w:rsidP="00B82C99">
      <w:pPr>
        <w:widowControl w:val="0"/>
        <w:numPr>
          <w:ilvl w:val="0"/>
          <w:numId w:val="28"/>
        </w:numPr>
        <w:tabs>
          <w:tab w:val="left" w:pos="1985"/>
        </w:tabs>
        <w:spacing w:before="103" w:after="0" w:line="240" w:lineRule="auto"/>
        <w:contextualSpacing/>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a Type 1 road train not exceeding 36.5m in length may operate on the routes approved for Type 1 A-double road trains as shown under the heading ‘GML Type 1 A-double road train routes’ as published by Transport for New South Wales.</w:t>
      </w:r>
    </w:p>
    <w:p w14:paraId="5095D8AC" w14:textId="77777777" w:rsidR="00911B24" w:rsidRPr="00911B24" w:rsidRDefault="00911B24" w:rsidP="00B82C99">
      <w:pPr>
        <w:widowControl w:val="0"/>
        <w:numPr>
          <w:ilvl w:val="0"/>
          <w:numId w:val="28"/>
        </w:numPr>
        <w:tabs>
          <w:tab w:val="left" w:pos="1985"/>
        </w:tabs>
        <w:spacing w:before="103" w:after="0" w:line="240" w:lineRule="auto"/>
        <w:contextualSpacing/>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a Modular B-triple may operate on the routes approved for Modular B-triples as shown under the heading ‘GML Modular B-triple routes’ as published by Transport for New South Wales.</w:t>
      </w:r>
    </w:p>
    <w:p w14:paraId="1FA619E6" w14:textId="77777777" w:rsidR="00911B24" w:rsidRPr="00911B24" w:rsidRDefault="00911B24" w:rsidP="00B82C99">
      <w:pPr>
        <w:widowControl w:val="0"/>
        <w:numPr>
          <w:ilvl w:val="0"/>
          <w:numId w:val="28"/>
        </w:numPr>
        <w:tabs>
          <w:tab w:val="left" w:pos="1985"/>
        </w:tabs>
        <w:spacing w:before="103" w:after="0" w:line="240" w:lineRule="auto"/>
        <w:contextualSpacing/>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a B-triple (other than a modular B-triple) may operate on routes approved for B-triples operating at general mass limits as shown under the heading ‘GML B-triple routes’ as published by Transport for New South Wales.</w:t>
      </w:r>
    </w:p>
    <w:p w14:paraId="423C571C" w14:textId="77777777" w:rsidR="00911B24" w:rsidRPr="00911B24" w:rsidRDefault="00911B24" w:rsidP="00B82C99">
      <w:pPr>
        <w:widowControl w:val="0"/>
        <w:numPr>
          <w:ilvl w:val="0"/>
          <w:numId w:val="28"/>
        </w:numPr>
        <w:tabs>
          <w:tab w:val="left" w:pos="1985"/>
        </w:tabs>
        <w:spacing w:before="103" w:after="0" w:line="240" w:lineRule="auto"/>
        <w:contextualSpacing/>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an AB-triple may operate on routes approved for AB-triples operating at General Mass Limits as shown under the heading ‘GML AB-triple routes’ as published by Transport for New South Wales.</w:t>
      </w:r>
    </w:p>
    <w:p w14:paraId="1FE69CBF" w14:textId="77777777" w:rsidR="00911B24" w:rsidRPr="00911B24" w:rsidRDefault="00911B24" w:rsidP="00911B24">
      <w:pPr>
        <w:widowControl w:val="0"/>
        <w:tabs>
          <w:tab w:val="left" w:pos="1985"/>
        </w:tabs>
        <w:spacing w:before="103"/>
        <w:ind w:left="2138"/>
        <w:contextualSpacing/>
        <w:rPr>
          <w:rFonts w:ascii="Calibri" w:eastAsia="Times New Roman" w:hAnsi="Calibri" w:cs="Calibri"/>
          <w:spacing w:val="-1"/>
          <w:lang w:val="en-US" w:eastAsia="en-US"/>
        </w:rPr>
      </w:pPr>
    </w:p>
    <w:p w14:paraId="6D18217A" w14:textId="7486B6B9" w:rsidR="00911B24" w:rsidRPr="00911B24" w:rsidRDefault="00911B24" w:rsidP="00911B24">
      <w:pPr>
        <w:widowControl w:val="0"/>
        <w:tabs>
          <w:tab w:val="left" w:pos="1380"/>
        </w:tabs>
        <w:spacing w:before="97" w:line="226" w:lineRule="auto"/>
        <w:ind w:left="2158" w:right="108" w:hanging="780"/>
        <w:rPr>
          <w:rFonts w:ascii="Calibri" w:eastAsia="Times New Roman" w:hAnsi="Calibri" w:cs="Calibri"/>
          <w:i/>
          <w:iCs/>
          <w:spacing w:val="-1"/>
          <w:lang w:val="en-US" w:eastAsia="en-US"/>
        </w:rPr>
      </w:pPr>
      <w:r w:rsidRPr="00911B24">
        <w:rPr>
          <w:rFonts w:ascii="Calibri" w:eastAsia="Times New Roman" w:hAnsi="Calibri" w:cs="Calibri"/>
          <w:i/>
          <w:iCs/>
          <w:spacing w:val="-1"/>
          <w:lang w:val="en-US" w:eastAsia="en-US"/>
        </w:rPr>
        <w:t>Note</w:t>
      </w:r>
      <w:r w:rsidR="00030375">
        <w:rPr>
          <w:rFonts w:ascii="Calibri" w:eastAsia="Times New Roman" w:hAnsi="Calibri" w:cs="Calibri"/>
          <w:i/>
          <w:iCs/>
          <w:spacing w:val="-1"/>
          <w:lang w:val="en-US" w:eastAsia="en-US"/>
        </w:rPr>
        <w:t>:</w:t>
      </w:r>
      <w:r w:rsidR="00030375">
        <w:rPr>
          <w:rFonts w:ascii="Calibri" w:eastAsia="Times New Roman" w:hAnsi="Calibri" w:cs="Calibri"/>
          <w:i/>
          <w:iCs/>
          <w:spacing w:val="-1"/>
          <w:lang w:val="en-US" w:eastAsia="en-US"/>
        </w:rPr>
        <w:tab/>
        <w:t>T</w:t>
      </w:r>
      <w:r w:rsidRPr="00911B24">
        <w:rPr>
          <w:rFonts w:ascii="Calibri" w:eastAsia="Times New Roman" w:hAnsi="Calibri" w:cs="Calibri"/>
          <w:i/>
          <w:iCs/>
          <w:spacing w:val="-1"/>
          <w:lang w:val="en-US" w:eastAsia="en-US"/>
        </w:rPr>
        <w:t>he maps and networks specified in this section are published on the Restricted Access Vehicle (RAV) maps and lists page of the Transport for New South Wales website.</w:t>
      </w:r>
    </w:p>
    <w:p w14:paraId="51C93A35" w14:textId="7E1E8950" w:rsidR="00911B24" w:rsidRPr="00911B24" w:rsidRDefault="00911B24" w:rsidP="00911B24">
      <w:pPr>
        <w:widowControl w:val="0"/>
        <w:tabs>
          <w:tab w:val="left" w:pos="1380"/>
        </w:tabs>
        <w:spacing w:before="97" w:line="226" w:lineRule="auto"/>
        <w:ind w:left="2158" w:right="108" w:hanging="780"/>
        <w:rPr>
          <w:rFonts w:ascii="Calibri" w:eastAsia="Times New Roman" w:hAnsi="Calibri" w:cs="Calibri"/>
          <w:i/>
          <w:iCs/>
          <w:spacing w:val="-1"/>
          <w:lang w:val="en-US" w:eastAsia="en-US"/>
        </w:rPr>
      </w:pPr>
      <w:r w:rsidRPr="00911B24">
        <w:rPr>
          <w:rFonts w:ascii="Calibri" w:eastAsia="Times New Roman" w:hAnsi="Calibri" w:cs="Calibri"/>
          <w:i/>
          <w:iCs/>
          <w:spacing w:val="-1"/>
          <w:lang w:val="en-US" w:eastAsia="en-US"/>
        </w:rPr>
        <w:t>Note</w:t>
      </w:r>
      <w:r w:rsidR="00030375">
        <w:rPr>
          <w:rFonts w:ascii="Calibri" w:eastAsia="Times New Roman" w:hAnsi="Calibri" w:cs="Calibri"/>
          <w:i/>
          <w:iCs/>
          <w:spacing w:val="-1"/>
          <w:lang w:val="en-US" w:eastAsia="en-US"/>
        </w:rPr>
        <w:t>:</w:t>
      </w:r>
      <w:r w:rsidR="00030375">
        <w:rPr>
          <w:rFonts w:ascii="Calibri" w:eastAsia="Times New Roman" w:hAnsi="Calibri" w:cs="Calibri"/>
          <w:i/>
          <w:iCs/>
          <w:spacing w:val="-1"/>
          <w:lang w:val="en-US" w:eastAsia="en-US"/>
        </w:rPr>
        <w:tab/>
      </w:r>
      <w:r w:rsidRPr="00911B24">
        <w:rPr>
          <w:rFonts w:ascii="Calibri" w:eastAsia="Times New Roman" w:hAnsi="Calibri" w:cs="Calibri"/>
          <w:i/>
          <w:iCs/>
          <w:spacing w:val="-1"/>
          <w:lang w:val="en-US" w:eastAsia="en-US"/>
        </w:rPr>
        <w:t>A B-triple (other than a Modular B-triple) or an AB-triple may only operate in NSW if enrolled in the Intelligent Access Program. If a vehicle or combination operating under this notice also operates under another permit, the registered operator of that vehicle must contact the permit issuer to have the permit updated to reflect the mass limits and operating requirements of this notice.</w:t>
      </w:r>
    </w:p>
    <w:p w14:paraId="2FCAEAE2" w14:textId="77777777" w:rsidR="00911B24" w:rsidRPr="00911B24" w:rsidRDefault="00911B24" w:rsidP="00B82C99">
      <w:pPr>
        <w:widowControl w:val="0"/>
        <w:numPr>
          <w:ilvl w:val="0"/>
          <w:numId w:val="37"/>
        </w:numPr>
        <w:tabs>
          <w:tab w:val="left" w:pos="1380"/>
        </w:tabs>
        <w:spacing w:before="97" w:after="0" w:line="226" w:lineRule="auto"/>
        <w:ind w:right="108"/>
        <w:contextualSpacing/>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 xml:space="preserve">A heavy vehicle operating under this notice may only use an area or route in subsection (2) if the route is identified as being available for use at the relevant time on the </w:t>
      </w:r>
      <w:r w:rsidRPr="00911B24">
        <w:rPr>
          <w:rFonts w:ascii="Calibri" w:eastAsia="Times New Roman" w:hAnsi="Calibri" w:cs="Calibri"/>
          <w:i/>
          <w:iCs/>
          <w:spacing w:val="-1"/>
          <w:lang w:val="en-US" w:eastAsia="en-US"/>
        </w:rPr>
        <w:t>NSW Grain Harvest Management Scheme Map</w:t>
      </w:r>
      <w:r w:rsidRPr="00911B24">
        <w:rPr>
          <w:rFonts w:ascii="Calibri" w:eastAsia="Times New Roman" w:hAnsi="Calibri" w:cs="Calibri"/>
          <w:spacing w:val="-1"/>
          <w:lang w:val="en-US" w:eastAsia="en-US"/>
        </w:rPr>
        <w:t xml:space="preserve">. </w:t>
      </w:r>
    </w:p>
    <w:p w14:paraId="16A19B99" w14:textId="77777777" w:rsidR="00911B24" w:rsidRPr="00911B24" w:rsidRDefault="00911B24" w:rsidP="00911B24">
      <w:pPr>
        <w:widowControl w:val="0"/>
        <w:tabs>
          <w:tab w:val="left" w:pos="1380"/>
        </w:tabs>
        <w:spacing w:before="97" w:line="226" w:lineRule="auto"/>
        <w:ind w:left="1270" w:right="108"/>
        <w:contextualSpacing/>
        <w:rPr>
          <w:rFonts w:ascii="Calibri" w:eastAsia="Times New Roman" w:hAnsi="Calibri" w:cs="Calibri"/>
          <w:spacing w:val="-1"/>
          <w:lang w:val="en-US" w:eastAsia="en-US"/>
        </w:rPr>
      </w:pPr>
    </w:p>
    <w:p w14:paraId="50DAF899" w14:textId="6FFF1393" w:rsidR="00911B24" w:rsidRPr="00911B24" w:rsidRDefault="00911B24" w:rsidP="00911B24">
      <w:pPr>
        <w:widowControl w:val="0"/>
        <w:tabs>
          <w:tab w:val="left" w:pos="1380"/>
        </w:tabs>
        <w:spacing w:before="97" w:line="226" w:lineRule="auto"/>
        <w:ind w:left="2158" w:right="108" w:hanging="780"/>
        <w:rPr>
          <w:rFonts w:ascii="Calibri" w:eastAsia="Times New Roman" w:hAnsi="Calibri" w:cs="Calibri"/>
          <w:i/>
          <w:iCs/>
          <w:spacing w:val="-1"/>
          <w:lang w:val="en-US" w:eastAsia="en-US"/>
        </w:rPr>
      </w:pPr>
      <w:r w:rsidRPr="00911B24">
        <w:rPr>
          <w:rFonts w:ascii="Calibri" w:eastAsia="Times New Roman" w:hAnsi="Calibri" w:cs="Calibri"/>
          <w:i/>
          <w:iCs/>
          <w:spacing w:val="-1"/>
          <w:lang w:val="en-US" w:eastAsia="en-US"/>
        </w:rPr>
        <w:t>Note</w:t>
      </w:r>
      <w:r w:rsidR="00030375">
        <w:rPr>
          <w:rFonts w:ascii="Calibri" w:eastAsia="Times New Roman" w:hAnsi="Calibri" w:cs="Calibri"/>
          <w:i/>
          <w:iCs/>
          <w:spacing w:val="-1"/>
          <w:lang w:val="en-US" w:eastAsia="en-US"/>
        </w:rPr>
        <w:t>:</w:t>
      </w:r>
      <w:r w:rsidR="00030375">
        <w:rPr>
          <w:rFonts w:ascii="Calibri" w:eastAsia="Times New Roman" w:hAnsi="Calibri" w:cs="Calibri"/>
          <w:i/>
          <w:iCs/>
          <w:spacing w:val="-1"/>
          <w:lang w:val="en-US" w:eastAsia="en-US"/>
        </w:rPr>
        <w:tab/>
      </w:r>
      <w:r w:rsidRPr="00911B24">
        <w:rPr>
          <w:rFonts w:ascii="Calibri" w:eastAsia="Times New Roman" w:hAnsi="Calibri" w:cs="Calibri"/>
          <w:i/>
          <w:iCs/>
          <w:spacing w:val="-1"/>
          <w:lang w:val="en-US" w:eastAsia="en-US"/>
        </w:rPr>
        <w:t>The NSW Grain Harvest Management Scheme Map, including areas and conditions, are published on the Transport for New South Wales website.</w:t>
      </w:r>
    </w:p>
    <w:p w14:paraId="7B7FF260" w14:textId="77777777" w:rsidR="00911B24" w:rsidRPr="00911B24" w:rsidRDefault="00911B24" w:rsidP="00B82C99">
      <w:pPr>
        <w:widowControl w:val="0"/>
        <w:numPr>
          <w:ilvl w:val="0"/>
          <w:numId w:val="37"/>
        </w:numPr>
        <w:tabs>
          <w:tab w:val="left" w:pos="1380"/>
        </w:tabs>
        <w:spacing w:before="97" w:after="0" w:line="226" w:lineRule="auto"/>
        <w:ind w:right="108"/>
        <w:contextualSpacing/>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A heavy vehicle operating under this notice is not permitted to enter into the precinct of any port.</w:t>
      </w:r>
    </w:p>
    <w:p w14:paraId="7682432F" w14:textId="77777777" w:rsidR="00911B24" w:rsidRPr="00911B24" w:rsidRDefault="00911B24" w:rsidP="00911B24">
      <w:pPr>
        <w:widowControl w:val="0"/>
        <w:tabs>
          <w:tab w:val="left" w:pos="1380"/>
        </w:tabs>
        <w:spacing w:before="97" w:line="226" w:lineRule="auto"/>
        <w:ind w:left="1577" w:right="108"/>
        <w:contextualSpacing/>
        <w:rPr>
          <w:rFonts w:ascii="Calibri" w:eastAsia="Times New Roman" w:hAnsi="Calibri" w:cs="Calibri"/>
          <w:spacing w:val="-1"/>
          <w:lang w:val="en-US" w:eastAsia="en-US"/>
        </w:rPr>
      </w:pPr>
    </w:p>
    <w:p w14:paraId="7E585B14" w14:textId="77777777" w:rsidR="00911B24" w:rsidRPr="00911B24" w:rsidRDefault="00911B24" w:rsidP="00B82C99">
      <w:pPr>
        <w:widowControl w:val="0"/>
        <w:numPr>
          <w:ilvl w:val="0"/>
          <w:numId w:val="37"/>
        </w:numPr>
        <w:tabs>
          <w:tab w:val="left" w:pos="1380"/>
        </w:tabs>
        <w:spacing w:before="97" w:after="0" w:line="226" w:lineRule="auto"/>
        <w:ind w:right="108"/>
        <w:contextualSpacing/>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 xml:space="preserve">An eligible vehicle accessing a network set out in subsection (1) may also access the </w:t>
      </w:r>
      <w:r w:rsidRPr="00911B24">
        <w:rPr>
          <w:rFonts w:ascii="Calibri" w:eastAsia="Times New Roman" w:hAnsi="Calibri" w:cs="Calibri"/>
          <w:i/>
          <w:iCs/>
          <w:spacing w:val="-1"/>
          <w:lang w:val="en-US" w:eastAsia="en-US"/>
        </w:rPr>
        <w:t>New South Wales Farm Gate Network</w:t>
      </w:r>
      <w:r w:rsidRPr="00911B24">
        <w:rPr>
          <w:rFonts w:ascii="Calibri" w:eastAsia="Times New Roman" w:hAnsi="Calibri" w:cs="Calibri"/>
          <w:spacing w:val="-1"/>
          <w:lang w:val="en-US" w:eastAsia="en-US"/>
        </w:rPr>
        <w:t xml:space="preserve"> as published by Transport for New South Wales if it is enrolled in the following approved intelligent access system pursuant to Chapter 7 of the HVNL:</w:t>
      </w:r>
    </w:p>
    <w:p w14:paraId="1EAB1BF5" w14:textId="77777777" w:rsidR="00911B24" w:rsidRPr="00911B24" w:rsidRDefault="00911B24" w:rsidP="00911B24">
      <w:pPr>
        <w:widowControl w:val="0"/>
        <w:tabs>
          <w:tab w:val="left" w:pos="1380"/>
        </w:tabs>
        <w:spacing w:before="97" w:line="226" w:lineRule="auto"/>
        <w:ind w:left="1270" w:right="108"/>
        <w:contextualSpacing/>
        <w:rPr>
          <w:rFonts w:ascii="Calibri" w:eastAsia="Times New Roman" w:hAnsi="Calibri" w:cs="Calibri"/>
          <w:spacing w:val="-1"/>
          <w:lang w:val="en-US" w:eastAsia="en-US"/>
        </w:rPr>
      </w:pPr>
    </w:p>
    <w:p w14:paraId="255C4C10" w14:textId="77777777" w:rsidR="00911B24" w:rsidRPr="00911B24" w:rsidRDefault="00911B24" w:rsidP="00B82C99">
      <w:pPr>
        <w:widowControl w:val="0"/>
        <w:numPr>
          <w:ilvl w:val="0"/>
          <w:numId w:val="41"/>
        </w:numPr>
        <w:tabs>
          <w:tab w:val="left" w:pos="1985"/>
        </w:tabs>
        <w:spacing w:before="103" w:after="0" w:line="240" w:lineRule="auto"/>
        <w:contextualSpacing/>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Road Infrastructure Management (RIM)</w:t>
      </w:r>
    </w:p>
    <w:p w14:paraId="60DED548" w14:textId="77777777" w:rsidR="00911B24" w:rsidRPr="00911B24" w:rsidRDefault="00911B24" w:rsidP="00911B24">
      <w:pPr>
        <w:ind w:left="2160" w:hanging="1080"/>
        <w:contextualSpacing/>
        <w:jc w:val="both"/>
        <w:rPr>
          <w:rFonts w:ascii="Calibri" w:eastAsia="Calibri" w:hAnsi="Calibri" w:cs="Calibri"/>
          <w:i/>
          <w:lang w:val="en-AU" w:eastAsia="en-US"/>
        </w:rPr>
      </w:pPr>
    </w:p>
    <w:p w14:paraId="7E7BA389" w14:textId="77777777" w:rsidR="003F14DB" w:rsidRDefault="003F14DB">
      <w:pPr>
        <w:rPr>
          <w:rFonts w:ascii="Calibri" w:eastAsia="Times New Roman" w:hAnsi="Calibri" w:cs="Calibri"/>
          <w:i/>
          <w:iCs/>
          <w:spacing w:val="-1"/>
          <w:lang w:val="en-US" w:eastAsia="en-US"/>
        </w:rPr>
      </w:pPr>
      <w:r>
        <w:rPr>
          <w:rFonts w:ascii="Calibri" w:eastAsia="Times New Roman" w:hAnsi="Calibri" w:cs="Calibri"/>
          <w:i/>
          <w:iCs/>
          <w:spacing w:val="-1"/>
          <w:lang w:val="en-US" w:eastAsia="en-US"/>
        </w:rPr>
        <w:br w:type="page"/>
      </w:r>
    </w:p>
    <w:p w14:paraId="5FA91255" w14:textId="3A08CBB5" w:rsidR="00911B24" w:rsidRPr="00911B24" w:rsidRDefault="00911B24" w:rsidP="00911B24">
      <w:pPr>
        <w:widowControl w:val="0"/>
        <w:tabs>
          <w:tab w:val="left" w:pos="1380"/>
        </w:tabs>
        <w:spacing w:before="97" w:line="226" w:lineRule="auto"/>
        <w:ind w:left="2158" w:right="108" w:hanging="780"/>
        <w:rPr>
          <w:rFonts w:ascii="Calibri" w:eastAsia="Times New Roman" w:hAnsi="Calibri" w:cs="Calibri"/>
          <w:i/>
          <w:iCs/>
          <w:spacing w:val="-1"/>
          <w:lang w:val="en-US" w:eastAsia="en-US"/>
        </w:rPr>
      </w:pPr>
      <w:r w:rsidRPr="00911B24">
        <w:rPr>
          <w:rFonts w:ascii="Calibri" w:eastAsia="Times New Roman" w:hAnsi="Calibri" w:cs="Calibri"/>
          <w:i/>
          <w:iCs/>
          <w:spacing w:val="-1"/>
          <w:lang w:val="en-US" w:eastAsia="en-US"/>
        </w:rPr>
        <w:lastRenderedPageBreak/>
        <w:t>Note</w:t>
      </w:r>
      <w:r w:rsidR="00030375">
        <w:rPr>
          <w:rFonts w:ascii="Calibri" w:eastAsia="Times New Roman" w:hAnsi="Calibri" w:cs="Calibri"/>
          <w:i/>
          <w:iCs/>
          <w:spacing w:val="-1"/>
          <w:lang w:val="en-US" w:eastAsia="en-US"/>
        </w:rPr>
        <w:t>:</w:t>
      </w:r>
      <w:r w:rsidR="00030375">
        <w:rPr>
          <w:rFonts w:ascii="Calibri" w:eastAsia="Times New Roman" w:hAnsi="Calibri" w:cs="Calibri"/>
          <w:i/>
          <w:iCs/>
          <w:spacing w:val="-1"/>
          <w:lang w:val="en-US" w:eastAsia="en-US"/>
        </w:rPr>
        <w:tab/>
      </w:r>
      <w:r w:rsidRPr="00911B24">
        <w:rPr>
          <w:rFonts w:ascii="Calibri" w:eastAsia="Times New Roman" w:hAnsi="Calibri" w:cs="Calibri"/>
          <w:i/>
          <w:iCs/>
          <w:spacing w:val="-1"/>
          <w:lang w:val="en-US" w:eastAsia="en-US"/>
        </w:rPr>
        <w:t>The New South Wales Farm Gate Network is published on the New South Wales Farm Gate Network webpage, published on the TfNSW website. This network includes networks in participating Road Manager areas, including the travel and road conditions that apply on those networks.</w:t>
      </w:r>
    </w:p>
    <w:p w14:paraId="74312549" w14:textId="77777777" w:rsidR="00911B24" w:rsidRPr="00911B24" w:rsidRDefault="00911B24" w:rsidP="00911B24">
      <w:pPr>
        <w:widowControl w:val="0"/>
        <w:tabs>
          <w:tab w:val="left" w:pos="1380"/>
        </w:tabs>
        <w:spacing w:before="97" w:line="226" w:lineRule="auto"/>
        <w:ind w:left="2158" w:right="108" w:hanging="173"/>
        <w:rPr>
          <w:rFonts w:ascii="Calibri" w:eastAsia="Times New Roman" w:hAnsi="Calibri" w:cs="Calibri"/>
          <w:i/>
          <w:iCs/>
          <w:spacing w:val="-1"/>
          <w:lang w:val="en-US" w:eastAsia="en-US"/>
        </w:rPr>
      </w:pPr>
      <w:r w:rsidRPr="00911B24">
        <w:rPr>
          <w:rFonts w:ascii="Calibri" w:eastAsia="Times New Roman" w:hAnsi="Calibri" w:cs="Calibri"/>
          <w:i/>
          <w:iCs/>
          <w:spacing w:val="-1"/>
          <w:lang w:val="en-US" w:eastAsia="en-US"/>
        </w:rPr>
        <w:tab/>
        <w:t>Approved intelligent transport systems are developed by Transport Certification Australia (TCA) under the National Telematics Framework. Information on the Framework and approved intelligent transport systems may be found on the TCA website.</w:t>
      </w:r>
    </w:p>
    <w:p w14:paraId="1C705CA1" w14:textId="77777777" w:rsidR="00911B24" w:rsidRPr="00911B24" w:rsidRDefault="00911B24" w:rsidP="00911B24">
      <w:pPr>
        <w:ind w:left="2160"/>
        <w:contextualSpacing/>
        <w:jc w:val="both"/>
        <w:rPr>
          <w:rFonts w:ascii="Calibri" w:eastAsia="Calibri" w:hAnsi="Calibri" w:cs="Calibri"/>
          <w:i/>
          <w:lang w:val="en-AU" w:eastAsia="en-US"/>
        </w:rPr>
      </w:pPr>
    </w:p>
    <w:p w14:paraId="1D9E50C0" w14:textId="681CD95F" w:rsidR="00911B24" w:rsidRPr="00911B24" w:rsidRDefault="00911B24" w:rsidP="00B82C99">
      <w:pPr>
        <w:widowControl w:val="0"/>
        <w:numPr>
          <w:ilvl w:val="0"/>
          <w:numId w:val="13"/>
        </w:numPr>
        <w:tabs>
          <w:tab w:val="left" w:pos="911"/>
        </w:tabs>
        <w:spacing w:before="120" w:after="160" w:line="240" w:lineRule="auto"/>
        <w:ind w:hanging="484"/>
        <w:rPr>
          <w:rFonts w:ascii="Calibri" w:eastAsia="Calibri" w:hAnsi="Calibri" w:cs="Calibri"/>
          <w:b/>
          <w:lang w:val="en-US" w:eastAsia="en-US"/>
        </w:rPr>
      </w:pPr>
      <w:r w:rsidRPr="00911B24">
        <w:rPr>
          <w:rFonts w:ascii="Calibri" w:eastAsia="Calibri" w:hAnsi="Calibri" w:cs="Calibri"/>
          <w:b/>
          <w:lang w:val="en-US" w:eastAsia="en-US"/>
        </w:rPr>
        <w:t>Conditions</w:t>
      </w:r>
      <w:r w:rsidR="00756D86">
        <w:rPr>
          <w:rFonts w:ascii="Calibri" w:eastAsia="Calibri" w:hAnsi="Calibri" w:cs="Calibri"/>
          <w:b/>
          <w:lang w:val="en-US" w:eastAsia="en-US"/>
        </w:rPr>
        <w:t xml:space="preserve"> </w:t>
      </w:r>
      <w:r w:rsidRPr="00911B24">
        <w:rPr>
          <w:rFonts w:ascii="Calibri" w:eastAsia="Calibri" w:hAnsi="Calibri" w:cs="Calibri"/>
          <w:b/>
          <w:lang w:val="en-US" w:eastAsia="en-US"/>
        </w:rPr>
        <w:t>-</w:t>
      </w:r>
      <w:r w:rsidR="00756D86">
        <w:rPr>
          <w:rFonts w:ascii="Calibri" w:eastAsia="Calibri" w:hAnsi="Calibri" w:cs="Calibri"/>
          <w:b/>
          <w:lang w:val="en-US" w:eastAsia="en-US"/>
        </w:rPr>
        <w:t xml:space="preserve"> </w:t>
      </w:r>
      <w:r w:rsidRPr="00911B24">
        <w:rPr>
          <w:rFonts w:ascii="Calibri" w:eastAsia="Calibri" w:hAnsi="Calibri" w:cs="Calibri"/>
          <w:b/>
          <w:lang w:val="en-US" w:eastAsia="en-US"/>
        </w:rPr>
        <w:t>General</w:t>
      </w:r>
    </w:p>
    <w:p w14:paraId="5D8C9B6F" w14:textId="77777777" w:rsidR="00911B24" w:rsidRPr="00911B24" w:rsidRDefault="00911B24" w:rsidP="00B82C99">
      <w:pPr>
        <w:widowControl w:val="0"/>
        <w:numPr>
          <w:ilvl w:val="0"/>
          <w:numId w:val="27"/>
        </w:numPr>
        <w:tabs>
          <w:tab w:val="left" w:pos="1380"/>
        </w:tabs>
        <w:spacing w:before="97" w:after="0" w:line="226" w:lineRule="auto"/>
        <w:ind w:right="108"/>
        <w:contextualSpacing/>
        <w:rPr>
          <w:rFonts w:ascii="Calibri" w:eastAsia="Times New Roman" w:hAnsi="Calibri" w:cs="Calibri"/>
          <w:spacing w:val="-1"/>
          <w:lang w:val="en-AU" w:eastAsia="en-US"/>
        </w:rPr>
      </w:pPr>
      <w:r w:rsidRPr="00911B24">
        <w:rPr>
          <w:rFonts w:ascii="Calibri" w:eastAsia="Times New Roman" w:hAnsi="Calibri" w:cs="Calibri"/>
          <w:spacing w:val="-1"/>
          <w:lang w:val="en-AU" w:eastAsia="en-US"/>
        </w:rPr>
        <w:t>A heavy vehicle operating under this notice on a network set out in section 9 must comply with any conditions of access relevant to a given area, road or structure provided on the corresponding network map.</w:t>
      </w:r>
    </w:p>
    <w:p w14:paraId="7633C850" w14:textId="77777777" w:rsidR="00911B24" w:rsidRPr="00911B24" w:rsidRDefault="00911B24" w:rsidP="00911B24">
      <w:pPr>
        <w:widowControl w:val="0"/>
        <w:tabs>
          <w:tab w:val="left" w:pos="1380"/>
        </w:tabs>
        <w:spacing w:before="97" w:line="226" w:lineRule="auto"/>
        <w:ind w:left="1577" w:right="108"/>
        <w:contextualSpacing/>
        <w:rPr>
          <w:rFonts w:ascii="Calibri" w:eastAsia="Times New Roman" w:hAnsi="Calibri" w:cs="Calibri"/>
          <w:spacing w:val="-1"/>
          <w:lang w:val="en-AU" w:eastAsia="en-US"/>
        </w:rPr>
      </w:pPr>
    </w:p>
    <w:p w14:paraId="3B98A0D8" w14:textId="77777777" w:rsidR="00911B24" w:rsidRPr="00911B24" w:rsidRDefault="00911B24" w:rsidP="00B82C99">
      <w:pPr>
        <w:widowControl w:val="0"/>
        <w:numPr>
          <w:ilvl w:val="0"/>
          <w:numId w:val="27"/>
        </w:numPr>
        <w:tabs>
          <w:tab w:val="left" w:pos="1380"/>
        </w:tabs>
        <w:spacing w:before="97" w:after="0" w:line="226" w:lineRule="auto"/>
        <w:ind w:right="108"/>
        <w:contextualSpacing/>
        <w:rPr>
          <w:rFonts w:ascii="Calibri" w:eastAsia="Times New Roman" w:hAnsi="Calibri" w:cs="Calibri"/>
          <w:spacing w:val="-1"/>
          <w:lang w:val="en-AU" w:eastAsia="en-US"/>
        </w:rPr>
      </w:pPr>
      <w:r w:rsidRPr="00911B24">
        <w:rPr>
          <w:rFonts w:ascii="Calibri" w:eastAsia="Times New Roman" w:hAnsi="Calibri" w:cs="Calibri"/>
          <w:spacing w:val="-1"/>
          <w:lang w:val="en-AU" w:eastAsia="en-US"/>
        </w:rPr>
        <w:t xml:space="preserve">A heavy vehicle operating under this notice must travel by the most practicable direct route on which it is authorised to travel under section 9 from the place or places at which grain is loaded to the first practicable participating grain receiver for the grain type being carried. </w:t>
      </w:r>
    </w:p>
    <w:p w14:paraId="695F5B01" w14:textId="77777777" w:rsidR="00911B24" w:rsidRPr="00911B24" w:rsidRDefault="00911B24" w:rsidP="00911B24">
      <w:pPr>
        <w:widowControl w:val="0"/>
        <w:tabs>
          <w:tab w:val="left" w:pos="1380"/>
        </w:tabs>
        <w:spacing w:before="97" w:line="226" w:lineRule="auto"/>
        <w:ind w:left="1577" w:right="108"/>
        <w:contextualSpacing/>
        <w:rPr>
          <w:rFonts w:ascii="Calibri" w:eastAsia="Times New Roman" w:hAnsi="Calibri" w:cs="Calibri"/>
          <w:spacing w:val="-1"/>
          <w:lang w:val="en-AU" w:eastAsia="en-US"/>
        </w:rPr>
      </w:pPr>
    </w:p>
    <w:p w14:paraId="0A331BB8" w14:textId="77777777" w:rsidR="00911B24" w:rsidRPr="00911B24" w:rsidRDefault="00911B24" w:rsidP="00B82C99">
      <w:pPr>
        <w:widowControl w:val="0"/>
        <w:numPr>
          <w:ilvl w:val="0"/>
          <w:numId w:val="27"/>
        </w:numPr>
        <w:tabs>
          <w:tab w:val="left" w:pos="1380"/>
        </w:tabs>
        <w:spacing w:before="97" w:after="0" w:line="226" w:lineRule="auto"/>
        <w:ind w:right="108"/>
        <w:contextualSpacing/>
        <w:rPr>
          <w:rFonts w:ascii="Calibri" w:eastAsia="Times New Roman" w:hAnsi="Calibri" w:cs="Calibri"/>
          <w:spacing w:val="-1"/>
          <w:lang w:val="en-AU" w:eastAsia="en-US"/>
        </w:rPr>
      </w:pPr>
      <w:r w:rsidRPr="00911B24">
        <w:rPr>
          <w:rFonts w:ascii="Calibri" w:eastAsia="Times New Roman" w:hAnsi="Calibri" w:cs="Calibri"/>
          <w:spacing w:val="-1"/>
          <w:lang w:val="en-AU" w:eastAsia="en-US"/>
        </w:rPr>
        <w:t>In subsection (2), the first practicable participating grain receiver for the grain type is the first participating grain receiver that is able to be used to receive the type of grain being carried by the vehicle.</w:t>
      </w:r>
    </w:p>
    <w:p w14:paraId="65BB19F7" w14:textId="77777777" w:rsidR="00911B24" w:rsidRPr="00911B24" w:rsidRDefault="00911B24" w:rsidP="00911B24">
      <w:pPr>
        <w:widowControl w:val="0"/>
        <w:tabs>
          <w:tab w:val="left" w:pos="1380"/>
        </w:tabs>
        <w:spacing w:before="97" w:line="226" w:lineRule="auto"/>
        <w:ind w:left="1577" w:right="108"/>
        <w:contextualSpacing/>
        <w:rPr>
          <w:rFonts w:ascii="Calibri" w:eastAsia="Times New Roman" w:hAnsi="Calibri" w:cs="Calibri"/>
          <w:spacing w:val="-1"/>
          <w:lang w:val="en-AU" w:eastAsia="en-US"/>
        </w:rPr>
      </w:pPr>
    </w:p>
    <w:p w14:paraId="55DFF471" w14:textId="77777777" w:rsidR="00911B24" w:rsidRPr="00911B24" w:rsidRDefault="00911B24" w:rsidP="00B82C99">
      <w:pPr>
        <w:widowControl w:val="0"/>
        <w:numPr>
          <w:ilvl w:val="0"/>
          <w:numId w:val="27"/>
        </w:numPr>
        <w:tabs>
          <w:tab w:val="left" w:pos="1380"/>
        </w:tabs>
        <w:spacing w:before="97" w:after="0" w:line="226" w:lineRule="auto"/>
        <w:ind w:right="108"/>
        <w:contextualSpacing/>
        <w:rPr>
          <w:rFonts w:ascii="Calibri" w:eastAsia="Times New Roman" w:hAnsi="Calibri" w:cs="Calibri"/>
          <w:spacing w:val="-1"/>
          <w:lang w:val="en-AU" w:eastAsia="en-US"/>
        </w:rPr>
      </w:pPr>
      <w:r w:rsidRPr="00911B24">
        <w:rPr>
          <w:rFonts w:ascii="Calibri" w:eastAsia="Times New Roman" w:hAnsi="Calibri" w:cs="Calibri"/>
          <w:spacing w:val="-1"/>
          <w:lang w:val="en-AU" w:eastAsia="en-US"/>
        </w:rPr>
        <w:t>The mass limits set out in this notice apply to the trucks and combinations described in section 7 when loaded with grain.</w:t>
      </w:r>
    </w:p>
    <w:p w14:paraId="0BB1797B" w14:textId="77777777" w:rsidR="00911B24" w:rsidRPr="00911B24" w:rsidRDefault="00911B24" w:rsidP="00911B24">
      <w:pPr>
        <w:widowControl w:val="0"/>
        <w:tabs>
          <w:tab w:val="left" w:pos="1380"/>
        </w:tabs>
        <w:spacing w:before="97" w:line="226" w:lineRule="auto"/>
        <w:ind w:left="1577" w:right="108"/>
        <w:contextualSpacing/>
        <w:rPr>
          <w:rFonts w:ascii="Calibri" w:eastAsia="Times New Roman" w:hAnsi="Calibri" w:cs="Calibri"/>
          <w:spacing w:val="-1"/>
          <w:lang w:val="en-AU" w:eastAsia="en-US"/>
        </w:rPr>
      </w:pPr>
    </w:p>
    <w:p w14:paraId="328E22C6" w14:textId="77777777" w:rsidR="00911B24" w:rsidRPr="00911B24" w:rsidRDefault="00911B24" w:rsidP="00B82C99">
      <w:pPr>
        <w:widowControl w:val="0"/>
        <w:numPr>
          <w:ilvl w:val="0"/>
          <w:numId w:val="27"/>
        </w:numPr>
        <w:tabs>
          <w:tab w:val="left" w:pos="1380"/>
        </w:tabs>
        <w:spacing w:before="97" w:after="0" w:line="226" w:lineRule="auto"/>
        <w:ind w:right="108"/>
        <w:contextualSpacing/>
        <w:rPr>
          <w:rFonts w:ascii="Calibri" w:eastAsia="Times New Roman" w:hAnsi="Calibri" w:cs="Calibri"/>
          <w:spacing w:val="-1"/>
          <w:lang w:val="en-AU" w:eastAsia="en-US"/>
        </w:rPr>
      </w:pPr>
      <w:r w:rsidRPr="00911B24">
        <w:rPr>
          <w:rFonts w:ascii="Calibri" w:eastAsia="Times New Roman" w:hAnsi="Calibri" w:cs="Calibri"/>
          <w:spacing w:val="-1"/>
          <w:lang w:val="en-AU" w:eastAsia="en-US"/>
        </w:rPr>
        <w:t>The requirement in (2) does not apply to vehicles that meets the following requirements:</w:t>
      </w:r>
    </w:p>
    <w:p w14:paraId="11D8DD86" w14:textId="77777777" w:rsidR="00911B24" w:rsidRPr="00911B24" w:rsidRDefault="00911B24" w:rsidP="00911B24">
      <w:pPr>
        <w:widowControl w:val="0"/>
        <w:tabs>
          <w:tab w:val="left" w:pos="1380"/>
        </w:tabs>
        <w:spacing w:before="97" w:line="226" w:lineRule="auto"/>
        <w:ind w:left="1577" w:right="108"/>
        <w:contextualSpacing/>
        <w:rPr>
          <w:rFonts w:ascii="Calibri" w:eastAsia="Times New Roman" w:hAnsi="Calibri" w:cs="Calibri"/>
          <w:spacing w:val="-1"/>
          <w:lang w:val="en-AU" w:eastAsia="en-US"/>
        </w:rPr>
      </w:pPr>
    </w:p>
    <w:p w14:paraId="47B71E1E" w14:textId="77777777" w:rsidR="00911B24" w:rsidRPr="00911B24" w:rsidRDefault="00911B24" w:rsidP="00B82C99">
      <w:pPr>
        <w:widowControl w:val="0"/>
        <w:numPr>
          <w:ilvl w:val="0"/>
          <w:numId w:val="42"/>
        </w:numPr>
        <w:tabs>
          <w:tab w:val="left" w:pos="1985"/>
        </w:tabs>
        <w:spacing w:before="103" w:after="0" w:line="240" w:lineRule="auto"/>
        <w:contextualSpacing/>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Hold a current mass management accreditation issued under the NHVAS scheme; and</w:t>
      </w:r>
    </w:p>
    <w:p w14:paraId="570B46D4" w14:textId="77777777" w:rsidR="00911B24" w:rsidRPr="00911B24" w:rsidRDefault="00911B24" w:rsidP="00B82C99">
      <w:pPr>
        <w:widowControl w:val="0"/>
        <w:numPr>
          <w:ilvl w:val="0"/>
          <w:numId w:val="42"/>
        </w:numPr>
        <w:tabs>
          <w:tab w:val="left" w:pos="1985"/>
        </w:tabs>
        <w:spacing w:before="103" w:after="0" w:line="240" w:lineRule="auto"/>
        <w:contextualSpacing/>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Road friendly suspension; and</w:t>
      </w:r>
    </w:p>
    <w:p w14:paraId="66A91C5D" w14:textId="77777777" w:rsidR="00911B24" w:rsidRPr="00911B24" w:rsidRDefault="00911B24" w:rsidP="00B82C99">
      <w:pPr>
        <w:widowControl w:val="0"/>
        <w:numPr>
          <w:ilvl w:val="0"/>
          <w:numId w:val="42"/>
        </w:numPr>
        <w:tabs>
          <w:tab w:val="left" w:pos="1985"/>
        </w:tabs>
        <w:spacing w:before="103" w:after="0" w:line="240" w:lineRule="auto"/>
        <w:contextualSpacing/>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Complying steer axle vehicle as defined under the National Regulations; and</w:t>
      </w:r>
    </w:p>
    <w:p w14:paraId="00B20477" w14:textId="77777777" w:rsidR="00911B24" w:rsidRPr="00911B24" w:rsidRDefault="00911B24" w:rsidP="00B82C99">
      <w:pPr>
        <w:widowControl w:val="0"/>
        <w:numPr>
          <w:ilvl w:val="0"/>
          <w:numId w:val="42"/>
        </w:numPr>
        <w:tabs>
          <w:tab w:val="left" w:pos="1985"/>
        </w:tabs>
        <w:spacing w:before="103" w:after="0" w:line="240" w:lineRule="auto"/>
        <w:contextualSpacing/>
        <w:rPr>
          <w:rFonts w:ascii="Calibri" w:eastAsia="Times New Roman" w:hAnsi="Calibri" w:cs="Calibri"/>
          <w:spacing w:val="-1"/>
          <w:lang w:val="en-US" w:eastAsia="en-US"/>
        </w:rPr>
      </w:pPr>
      <w:r w:rsidRPr="00911B24">
        <w:rPr>
          <w:rFonts w:ascii="Calibri" w:eastAsia="Times New Roman" w:hAnsi="Calibri" w:cs="Calibri"/>
          <w:spacing w:val="-1"/>
          <w:lang w:val="en-US" w:eastAsia="en-US"/>
        </w:rPr>
        <w:t>Is monitored by an approved intelligent transport system as set out in section 19.</w:t>
      </w:r>
    </w:p>
    <w:p w14:paraId="4861F331" w14:textId="77777777" w:rsidR="00911B24" w:rsidRPr="00911B24" w:rsidRDefault="00911B24" w:rsidP="00911B24">
      <w:pPr>
        <w:widowControl w:val="0"/>
        <w:tabs>
          <w:tab w:val="left" w:pos="1985"/>
        </w:tabs>
        <w:spacing w:before="103"/>
        <w:ind w:left="1997"/>
        <w:contextualSpacing/>
        <w:rPr>
          <w:rFonts w:ascii="Calibri" w:eastAsia="Times New Roman" w:hAnsi="Calibri" w:cs="Calibri"/>
          <w:spacing w:val="-1"/>
          <w:lang w:val="en-US" w:eastAsia="en-US"/>
        </w:rPr>
      </w:pPr>
    </w:p>
    <w:p w14:paraId="70BB6DD9" w14:textId="77777777" w:rsidR="00911B24" w:rsidRPr="00911B24" w:rsidRDefault="00911B24" w:rsidP="00911B24">
      <w:pPr>
        <w:widowControl w:val="0"/>
        <w:tabs>
          <w:tab w:val="left" w:pos="1985"/>
        </w:tabs>
        <w:spacing w:before="103"/>
        <w:ind w:left="1277"/>
        <w:contextualSpacing/>
        <w:rPr>
          <w:rFonts w:ascii="Calibri" w:eastAsia="Times New Roman" w:hAnsi="Calibri" w:cs="Calibri"/>
          <w:i/>
          <w:iCs/>
          <w:spacing w:val="-1"/>
          <w:lang w:val="en-US" w:eastAsia="en-US"/>
        </w:rPr>
      </w:pPr>
      <w:r w:rsidRPr="00911B24">
        <w:rPr>
          <w:rFonts w:ascii="Calibri" w:eastAsia="Times New Roman" w:hAnsi="Calibri" w:cs="Calibri"/>
          <w:i/>
          <w:iCs/>
          <w:spacing w:val="-1"/>
          <w:lang w:val="en-US" w:eastAsia="en-US"/>
        </w:rPr>
        <w:t>Note:</w:t>
      </w:r>
      <w:r w:rsidRPr="00911B24">
        <w:rPr>
          <w:rFonts w:ascii="Calibri" w:eastAsia="Times New Roman" w:hAnsi="Calibri" w:cs="Calibri"/>
          <w:i/>
          <w:iCs/>
          <w:spacing w:val="-1"/>
          <w:lang w:val="en-US" w:eastAsia="en-US"/>
        </w:rPr>
        <w:tab/>
        <w:t xml:space="preserve">The approved intelligent transport systems approved under this exception are: </w:t>
      </w:r>
    </w:p>
    <w:p w14:paraId="61721B56" w14:textId="77777777" w:rsidR="00911B24" w:rsidRPr="00911B24" w:rsidRDefault="00911B24" w:rsidP="00B82C99">
      <w:pPr>
        <w:widowControl w:val="0"/>
        <w:numPr>
          <w:ilvl w:val="0"/>
          <w:numId w:val="12"/>
        </w:numPr>
        <w:tabs>
          <w:tab w:val="left" w:pos="1985"/>
        </w:tabs>
        <w:spacing w:before="103" w:after="0" w:line="240" w:lineRule="auto"/>
        <w:contextualSpacing/>
        <w:rPr>
          <w:rFonts w:ascii="Calibri" w:eastAsia="Times New Roman" w:hAnsi="Calibri" w:cs="Calibri"/>
          <w:i/>
          <w:iCs/>
          <w:spacing w:val="-1"/>
          <w:lang w:val="en-US" w:eastAsia="en-US"/>
        </w:rPr>
      </w:pPr>
      <w:r w:rsidRPr="00911B24">
        <w:rPr>
          <w:rFonts w:ascii="Calibri" w:eastAsia="Times New Roman" w:hAnsi="Calibri" w:cs="Calibri"/>
          <w:i/>
          <w:iCs/>
          <w:spacing w:val="-1"/>
          <w:lang w:val="en-US" w:eastAsia="en-US"/>
        </w:rPr>
        <w:t>Intelligent Access Program; and</w:t>
      </w:r>
    </w:p>
    <w:p w14:paraId="718F95AB" w14:textId="77777777" w:rsidR="00911B24" w:rsidRPr="00911B24" w:rsidRDefault="00911B24" w:rsidP="00B82C99">
      <w:pPr>
        <w:widowControl w:val="0"/>
        <w:numPr>
          <w:ilvl w:val="0"/>
          <w:numId w:val="12"/>
        </w:numPr>
        <w:tabs>
          <w:tab w:val="left" w:pos="1985"/>
        </w:tabs>
        <w:spacing w:before="103" w:after="0" w:line="240" w:lineRule="auto"/>
        <w:contextualSpacing/>
        <w:rPr>
          <w:rFonts w:ascii="Calibri" w:eastAsia="Times New Roman" w:hAnsi="Calibri" w:cs="Calibri"/>
          <w:i/>
          <w:iCs/>
          <w:spacing w:val="-1"/>
          <w:lang w:val="en-US" w:eastAsia="en-US"/>
        </w:rPr>
      </w:pPr>
      <w:r w:rsidRPr="00911B24">
        <w:rPr>
          <w:rFonts w:ascii="Calibri" w:eastAsia="Times New Roman" w:hAnsi="Calibri" w:cs="Calibri"/>
          <w:i/>
          <w:iCs/>
          <w:spacing w:val="-1"/>
          <w:lang w:val="en-US" w:eastAsia="en-US"/>
        </w:rPr>
        <w:t>Telematics Monitoring Application (TMA)</w:t>
      </w:r>
    </w:p>
    <w:p w14:paraId="2C6DC2C0" w14:textId="77777777" w:rsidR="00911B24" w:rsidRPr="00911B24" w:rsidRDefault="00911B24" w:rsidP="00911B24">
      <w:pPr>
        <w:widowControl w:val="0"/>
        <w:tabs>
          <w:tab w:val="left" w:pos="1985"/>
        </w:tabs>
        <w:spacing w:before="103"/>
        <w:ind w:left="2345"/>
        <w:contextualSpacing/>
        <w:rPr>
          <w:rFonts w:ascii="Calibri" w:eastAsia="Times New Roman" w:hAnsi="Calibri" w:cs="Calibri"/>
          <w:i/>
          <w:iCs/>
          <w:spacing w:val="-1"/>
          <w:lang w:val="en-US" w:eastAsia="en-US"/>
        </w:rPr>
      </w:pPr>
    </w:p>
    <w:p w14:paraId="6A9E5125" w14:textId="77777777" w:rsidR="00A04AE1" w:rsidRPr="00A04AE1" w:rsidRDefault="00A04AE1" w:rsidP="00B82C99">
      <w:pPr>
        <w:widowControl w:val="0"/>
        <w:numPr>
          <w:ilvl w:val="0"/>
          <w:numId w:val="13"/>
        </w:numPr>
        <w:tabs>
          <w:tab w:val="left" w:pos="911"/>
        </w:tabs>
        <w:spacing w:before="120" w:after="160" w:line="240" w:lineRule="auto"/>
        <w:ind w:hanging="484"/>
        <w:rPr>
          <w:rFonts w:ascii="Calibri" w:eastAsia="Calibri" w:hAnsi="Calibri" w:cs="Calibri"/>
          <w:b/>
          <w:lang w:val="en-US" w:eastAsia="en-US"/>
        </w:rPr>
      </w:pPr>
      <w:r w:rsidRPr="00A04AE1">
        <w:rPr>
          <w:rFonts w:ascii="Calibri" w:eastAsia="Calibri" w:hAnsi="Calibri" w:cs="Calibri"/>
          <w:b/>
          <w:lang w:val="en-US" w:eastAsia="en-US"/>
        </w:rPr>
        <w:t>Total mass limits condition</w:t>
      </w:r>
    </w:p>
    <w:p w14:paraId="569BE250" w14:textId="77777777" w:rsidR="00A04AE1" w:rsidRPr="00A04AE1" w:rsidRDefault="00A04AE1" w:rsidP="00B82C99">
      <w:pPr>
        <w:widowControl w:val="0"/>
        <w:numPr>
          <w:ilvl w:val="0"/>
          <w:numId w:val="29"/>
        </w:numPr>
        <w:tabs>
          <w:tab w:val="left" w:pos="1380"/>
        </w:tabs>
        <w:spacing w:before="97" w:after="0" w:line="226" w:lineRule="auto"/>
        <w:ind w:right="108"/>
        <w:contextualSpacing/>
        <w:rPr>
          <w:rFonts w:ascii="Calibri" w:eastAsia="Times New Roman" w:hAnsi="Calibri" w:cs="Calibri"/>
          <w:spacing w:val="-1"/>
          <w:lang w:val="en-AU" w:eastAsia="en-US"/>
        </w:rPr>
      </w:pPr>
      <w:r w:rsidRPr="00A04AE1">
        <w:rPr>
          <w:rFonts w:ascii="Calibri" w:eastAsia="Times New Roman" w:hAnsi="Calibri" w:cs="Calibri"/>
          <w:spacing w:val="-1"/>
          <w:lang w:val="en-AU" w:eastAsia="en-US"/>
        </w:rPr>
        <w:t>The maximum loaded mass of a heavy vehicle must not exceed the lowest of the following:</w:t>
      </w:r>
    </w:p>
    <w:p w14:paraId="35460A27" w14:textId="77777777" w:rsidR="00A04AE1" w:rsidRPr="00A04AE1" w:rsidRDefault="00A04AE1" w:rsidP="00A04AE1">
      <w:pPr>
        <w:widowControl w:val="0"/>
        <w:tabs>
          <w:tab w:val="left" w:pos="1380"/>
        </w:tabs>
        <w:spacing w:before="97" w:line="226" w:lineRule="auto"/>
        <w:ind w:left="1577" w:right="108"/>
        <w:contextualSpacing/>
        <w:rPr>
          <w:rFonts w:ascii="Calibri" w:eastAsia="Times New Roman" w:hAnsi="Calibri" w:cs="Calibri"/>
          <w:spacing w:val="-1"/>
          <w:lang w:val="en-AU" w:eastAsia="en-US"/>
        </w:rPr>
      </w:pPr>
    </w:p>
    <w:p w14:paraId="5B005401" w14:textId="77777777" w:rsidR="00A04AE1" w:rsidRPr="00A04AE1" w:rsidRDefault="00A04AE1" w:rsidP="00B82C99">
      <w:pPr>
        <w:widowControl w:val="0"/>
        <w:numPr>
          <w:ilvl w:val="0"/>
          <w:numId w:val="30"/>
        </w:numPr>
        <w:tabs>
          <w:tab w:val="left" w:pos="1985"/>
        </w:tabs>
        <w:spacing w:before="103" w:after="0" w:line="240" w:lineRule="auto"/>
        <w:contextualSpacing/>
        <w:rPr>
          <w:rFonts w:ascii="Calibri" w:eastAsia="Times New Roman" w:hAnsi="Calibri" w:cs="Calibri"/>
          <w:spacing w:val="-1"/>
          <w:lang w:val="en-US" w:eastAsia="en-US"/>
        </w:rPr>
      </w:pPr>
      <w:r w:rsidRPr="00A04AE1">
        <w:rPr>
          <w:rFonts w:ascii="Calibri" w:eastAsia="Times New Roman" w:hAnsi="Calibri" w:cs="Calibri"/>
          <w:spacing w:val="-1"/>
          <w:lang w:val="en-US" w:eastAsia="en-US"/>
        </w:rPr>
        <w:t>the sum of the axle and axle group mass limits in section 14 (Axle and axle group mass limits condition); or</w:t>
      </w:r>
    </w:p>
    <w:p w14:paraId="36A3A266" w14:textId="77777777" w:rsidR="00A04AE1" w:rsidRPr="00A04AE1" w:rsidRDefault="00A04AE1" w:rsidP="00B82C99">
      <w:pPr>
        <w:widowControl w:val="0"/>
        <w:numPr>
          <w:ilvl w:val="0"/>
          <w:numId w:val="30"/>
        </w:numPr>
        <w:tabs>
          <w:tab w:val="left" w:pos="1985"/>
        </w:tabs>
        <w:spacing w:before="103" w:after="0" w:line="240" w:lineRule="auto"/>
        <w:contextualSpacing/>
        <w:rPr>
          <w:rFonts w:ascii="Calibri" w:eastAsia="Times New Roman" w:hAnsi="Calibri" w:cs="Calibri"/>
          <w:spacing w:val="-1"/>
          <w:lang w:val="en-US" w:eastAsia="en-US"/>
        </w:rPr>
      </w:pPr>
      <w:r w:rsidRPr="00A04AE1">
        <w:rPr>
          <w:rFonts w:ascii="Calibri" w:eastAsia="Times New Roman" w:hAnsi="Calibri" w:cs="Calibri"/>
          <w:spacing w:val="-1"/>
          <w:lang w:val="en-US" w:eastAsia="en-US"/>
        </w:rPr>
        <w:t xml:space="preserve">in the case of a combination, the GCM limit specified by the prime mover manufacturer; or </w:t>
      </w:r>
    </w:p>
    <w:p w14:paraId="3E99FC72" w14:textId="77777777" w:rsidR="00A04AE1" w:rsidRPr="00A04AE1" w:rsidRDefault="00A04AE1" w:rsidP="00B82C99">
      <w:pPr>
        <w:widowControl w:val="0"/>
        <w:numPr>
          <w:ilvl w:val="0"/>
          <w:numId w:val="30"/>
        </w:numPr>
        <w:tabs>
          <w:tab w:val="left" w:pos="1985"/>
        </w:tabs>
        <w:spacing w:before="103" w:after="0" w:line="240" w:lineRule="auto"/>
        <w:contextualSpacing/>
        <w:rPr>
          <w:rFonts w:ascii="Calibri" w:eastAsia="Times New Roman" w:hAnsi="Calibri" w:cs="Calibri"/>
          <w:spacing w:val="-1"/>
          <w:lang w:val="en-US" w:eastAsia="en-US"/>
        </w:rPr>
      </w:pPr>
      <w:r w:rsidRPr="00A04AE1">
        <w:rPr>
          <w:rFonts w:ascii="Calibri" w:eastAsia="Times New Roman" w:hAnsi="Calibri" w:cs="Calibri"/>
          <w:spacing w:val="-1"/>
          <w:lang w:val="en-US" w:eastAsia="en-US"/>
        </w:rPr>
        <w:t xml:space="preserve">in the case of a combination, the sum of the GVMs for the prime mover and </w:t>
      </w:r>
      <w:r w:rsidRPr="00A04AE1">
        <w:rPr>
          <w:rFonts w:ascii="Calibri" w:eastAsia="Times New Roman" w:hAnsi="Calibri" w:cs="Calibri"/>
          <w:spacing w:val="-1"/>
          <w:lang w:val="en-US" w:eastAsia="en-US"/>
        </w:rPr>
        <w:lastRenderedPageBreak/>
        <w:t>the trailer or trailers it is towing; or</w:t>
      </w:r>
    </w:p>
    <w:p w14:paraId="34766FA4" w14:textId="77777777" w:rsidR="00A04AE1" w:rsidRPr="00A04AE1" w:rsidRDefault="00A04AE1" w:rsidP="00B82C99">
      <w:pPr>
        <w:widowControl w:val="0"/>
        <w:numPr>
          <w:ilvl w:val="0"/>
          <w:numId w:val="30"/>
        </w:numPr>
        <w:tabs>
          <w:tab w:val="left" w:pos="1985"/>
        </w:tabs>
        <w:spacing w:before="103" w:after="0" w:line="240" w:lineRule="auto"/>
        <w:contextualSpacing/>
        <w:rPr>
          <w:rFonts w:ascii="Calibri" w:eastAsia="Times New Roman" w:hAnsi="Calibri" w:cs="Calibri"/>
          <w:spacing w:val="-1"/>
          <w:lang w:val="en-US" w:eastAsia="en-US"/>
        </w:rPr>
      </w:pPr>
      <w:r w:rsidRPr="00A04AE1">
        <w:rPr>
          <w:rFonts w:ascii="Calibri" w:eastAsia="Times New Roman" w:hAnsi="Calibri" w:cs="Calibri"/>
          <w:spacing w:val="-1"/>
          <w:lang w:val="en-US" w:eastAsia="en-US"/>
        </w:rPr>
        <w:t>in the case of a truck, the GVM of the vehicle; or</w:t>
      </w:r>
    </w:p>
    <w:p w14:paraId="3EA5B255" w14:textId="77777777" w:rsidR="00A04AE1" w:rsidRPr="00A04AE1" w:rsidRDefault="00A04AE1" w:rsidP="00B82C99">
      <w:pPr>
        <w:widowControl w:val="0"/>
        <w:numPr>
          <w:ilvl w:val="0"/>
          <w:numId w:val="30"/>
        </w:numPr>
        <w:tabs>
          <w:tab w:val="left" w:pos="1985"/>
        </w:tabs>
        <w:spacing w:before="103" w:after="0" w:line="240" w:lineRule="auto"/>
        <w:contextualSpacing/>
        <w:rPr>
          <w:rFonts w:ascii="Calibri" w:eastAsia="Times New Roman" w:hAnsi="Calibri" w:cs="Calibri"/>
          <w:spacing w:val="-1"/>
          <w:lang w:val="en-US" w:eastAsia="en-US"/>
        </w:rPr>
      </w:pPr>
      <w:r w:rsidRPr="00A04AE1">
        <w:rPr>
          <w:rFonts w:ascii="Calibri" w:eastAsia="Times New Roman" w:hAnsi="Calibri" w:cs="Calibri"/>
          <w:spacing w:val="-1"/>
          <w:lang w:val="en-US" w:eastAsia="en-US"/>
        </w:rPr>
        <w:t>the mass limit for the heavy vehicle set out in Table 1 of this notice, except as provided by—</w:t>
      </w:r>
    </w:p>
    <w:p w14:paraId="75B732DA" w14:textId="77777777" w:rsidR="00A04AE1" w:rsidRPr="00A04AE1" w:rsidRDefault="00A04AE1" w:rsidP="00B82C99">
      <w:pPr>
        <w:widowControl w:val="0"/>
        <w:numPr>
          <w:ilvl w:val="0"/>
          <w:numId w:val="31"/>
        </w:numPr>
        <w:tabs>
          <w:tab w:val="left" w:pos="2436"/>
        </w:tabs>
        <w:spacing w:before="117" w:after="160" w:line="226" w:lineRule="auto"/>
        <w:ind w:right="111"/>
        <w:contextualSpacing/>
        <w:rPr>
          <w:rFonts w:ascii="Calibri" w:eastAsia="Times New Roman" w:hAnsi="Calibri" w:cs="Calibri"/>
          <w:spacing w:val="-1"/>
          <w:lang w:val="en-US" w:eastAsia="en-US"/>
        </w:rPr>
      </w:pPr>
      <w:r w:rsidRPr="00A04AE1">
        <w:rPr>
          <w:rFonts w:ascii="Calibri" w:eastAsia="Times New Roman" w:hAnsi="Calibri" w:cs="Calibri"/>
          <w:spacing w:val="-1"/>
          <w:lang w:val="en-US" w:eastAsia="en-US"/>
        </w:rPr>
        <w:t>section 12 (Steer axle mass (total mass limit) condition); and</w:t>
      </w:r>
    </w:p>
    <w:p w14:paraId="1026DC72" w14:textId="77777777" w:rsidR="00A04AE1" w:rsidRPr="00A04AE1" w:rsidRDefault="00A04AE1" w:rsidP="00B82C99">
      <w:pPr>
        <w:widowControl w:val="0"/>
        <w:numPr>
          <w:ilvl w:val="0"/>
          <w:numId w:val="31"/>
        </w:numPr>
        <w:tabs>
          <w:tab w:val="left" w:pos="2436"/>
        </w:tabs>
        <w:spacing w:before="117" w:after="160" w:line="226" w:lineRule="auto"/>
        <w:ind w:right="111"/>
        <w:contextualSpacing/>
        <w:rPr>
          <w:rFonts w:ascii="Calibri" w:eastAsia="Times New Roman" w:hAnsi="Calibri" w:cs="Calibri"/>
          <w:spacing w:val="-1"/>
          <w:lang w:val="en-US" w:eastAsia="en-US"/>
        </w:rPr>
      </w:pPr>
      <w:r w:rsidRPr="00A04AE1">
        <w:rPr>
          <w:rFonts w:ascii="Calibri" w:eastAsia="Times New Roman" w:hAnsi="Calibri" w:cs="Calibri"/>
          <w:spacing w:val="-1"/>
          <w:lang w:val="en-US" w:eastAsia="en-US"/>
        </w:rPr>
        <w:t>section 16 (Increased mass limits for accredited operators).</w:t>
      </w:r>
    </w:p>
    <w:p w14:paraId="3DE3AFA5" w14:textId="77777777" w:rsidR="00A04AE1" w:rsidRPr="00A04AE1" w:rsidRDefault="00A04AE1" w:rsidP="00A04AE1">
      <w:pPr>
        <w:spacing w:after="0" w:line="240" w:lineRule="auto"/>
        <w:rPr>
          <w:rFonts w:ascii="Calibri" w:eastAsia="Arial" w:hAnsi="Calibri" w:cs="Calibri"/>
          <w:b/>
          <w:bCs/>
          <w:spacing w:val="-5"/>
          <w:lang w:val="en-US" w:eastAsia="en-US"/>
        </w:rPr>
      </w:pPr>
    </w:p>
    <w:p w14:paraId="62D6298D" w14:textId="77777777" w:rsidR="00A04AE1" w:rsidRPr="00A04AE1" w:rsidRDefault="00A04AE1" w:rsidP="00A04AE1">
      <w:pPr>
        <w:widowControl w:val="0"/>
        <w:spacing w:before="200"/>
        <w:jc w:val="center"/>
        <w:rPr>
          <w:rFonts w:ascii="Calibri" w:eastAsia="Arial" w:hAnsi="Calibri" w:cs="Calibri"/>
          <w:b/>
          <w:bCs/>
          <w:spacing w:val="-5"/>
          <w:lang w:val="en-US" w:eastAsia="en-US"/>
        </w:rPr>
      </w:pPr>
      <w:r w:rsidRPr="00A04AE1">
        <w:rPr>
          <w:rFonts w:ascii="Calibri" w:eastAsia="Arial" w:hAnsi="Calibri" w:cs="Calibri"/>
          <w:b/>
          <w:bCs/>
          <w:spacing w:val="-5"/>
          <w:lang w:val="en-US" w:eastAsia="en-US"/>
        </w:rPr>
        <w:t xml:space="preserve">Table </w:t>
      </w:r>
      <w:r w:rsidRPr="00A04AE1">
        <w:rPr>
          <w:rFonts w:ascii="Calibri" w:eastAsia="Arial" w:hAnsi="Calibri" w:cs="Calibri"/>
          <w:b/>
          <w:bCs/>
          <w:spacing w:val="-5"/>
          <w:lang w:val="en-US" w:eastAsia="en-US"/>
        </w:rPr>
        <w:fldChar w:fldCharType="begin"/>
      </w:r>
      <w:r w:rsidRPr="00A04AE1">
        <w:rPr>
          <w:rFonts w:ascii="Calibri" w:eastAsia="Arial" w:hAnsi="Calibri" w:cs="Calibri"/>
          <w:b/>
          <w:bCs/>
          <w:spacing w:val="-5"/>
          <w:lang w:val="en-US" w:eastAsia="en-US"/>
        </w:rPr>
        <w:instrText xml:space="preserve"> SEQ Table \* ARABIC </w:instrText>
      </w:r>
      <w:r w:rsidRPr="00A04AE1">
        <w:rPr>
          <w:rFonts w:ascii="Calibri" w:eastAsia="Arial" w:hAnsi="Calibri" w:cs="Calibri"/>
          <w:b/>
          <w:bCs/>
          <w:spacing w:val="-5"/>
          <w:lang w:val="en-US" w:eastAsia="en-US"/>
        </w:rPr>
        <w:fldChar w:fldCharType="separate"/>
      </w:r>
      <w:r w:rsidRPr="00A04AE1">
        <w:rPr>
          <w:rFonts w:ascii="Calibri" w:eastAsia="Arial" w:hAnsi="Calibri" w:cs="Calibri"/>
          <w:b/>
          <w:bCs/>
          <w:noProof/>
          <w:spacing w:val="-5"/>
          <w:lang w:val="en-US" w:eastAsia="en-US"/>
        </w:rPr>
        <w:t>1</w:t>
      </w:r>
      <w:r w:rsidRPr="00A04AE1">
        <w:rPr>
          <w:rFonts w:ascii="Calibri" w:eastAsia="Arial" w:hAnsi="Calibri" w:cs="Calibri"/>
          <w:b/>
          <w:bCs/>
          <w:spacing w:val="-5"/>
          <w:lang w:val="en-US" w:eastAsia="en-US"/>
        </w:rPr>
        <w:fldChar w:fldCharType="end"/>
      </w:r>
      <w:r w:rsidRPr="00A04AE1">
        <w:rPr>
          <w:rFonts w:ascii="Calibri" w:eastAsia="Arial" w:hAnsi="Calibri" w:cs="Calibri"/>
          <w:b/>
          <w:bCs/>
          <w:spacing w:val="-5"/>
          <w:lang w:val="en-US" w:eastAsia="en-US"/>
        </w:rPr>
        <w:t xml:space="preserve"> - Total mass limits</w:t>
      </w:r>
    </w:p>
    <w:tbl>
      <w:tblPr>
        <w:tblW w:w="49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1 - Total mass limits"/>
        <w:tblDescription w:val="Table 1 - Total mass limits"/>
      </w:tblPr>
      <w:tblGrid>
        <w:gridCol w:w="7595"/>
        <w:gridCol w:w="1475"/>
      </w:tblGrid>
      <w:tr w:rsidR="00A04AE1" w:rsidRPr="00A04AE1" w14:paraId="6387D502" w14:textId="77777777" w:rsidTr="00AD53BA">
        <w:trPr>
          <w:tblHeader/>
        </w:trPr>
        <w:tc>
          <w:tcPr>
            <w:tcW w:w="4187" w:type="pct"/>
          </w:tcPr>
          <w:p w14:paraId="4D04F38B" w14:textId="77777777" w:rsidR="00A04AE1" w:rsidRPr="00A04AE1" w:rsidRDefault="00A04AE1" w:rsidP="00A04AE1">
            <w:pPr>
              <w:overflowPunct w:val="0"/>
              <w:autoSpaceDE w:val="0"/>
              <w:autoSpaceDN w:val="0"/>
              <w:adjustRightInd w:val="0"/>
              <w:spacing w:before="60" w:after="60" w:line="240" w:lineRule="auto"/>
              <w:jc w:val="center"/>
              <w:textAlignment w:val="baseline"/>
              <w:rPr>
                <w:rFonts w:ascii="Calibri" w:eastAsia="Times New Roman" w:hAnsi="Calibri" w:cs="Calibri"/>
                <w:b/>
                <w:lang w:val="en-AU"/>
              </w:rPr>
            </w:pPr>
            <w:r w:rsidRPr="00A04AE1">
              <w:rPr>
                <w:rFonts w:ascii="Calibri" w:eastAsia="Times New Roman" w:hAnsi="Calibri" w:cs="Calibri"/>
                <w:b/>
                <w:lang w:val="en-AU"/>
              </w:rPr>
              <w:t>Vehicle / Combination</w:t>
            </w:r>
          </w:p>
        </w:tc>
        <w:tc>
          <w:tcPr>
            <w:tcW w:w="813" w:type="pct"/>
          </w:tcPr>
          <w:p w14:paraId="51FFF5DC" w14:textId="77777777" w:rsidR="00A04AE1" w:rsidRPr="00A04AE1" w:rsidRDefault="00A04AE1" w:rsidP="00A04AE1">
            <w:pPr>
              <w:overflowPunct w:val="0"/>
              <w:autoSpaceDE w:val="0"/>
              <w:autoSpaceDN w:val="0"/>
              <w:adjustRightInd w:val="0"/>
              <w:spacing w:before="60" w:after="60" w:line="240" w:lineRule="auto"/>
              <w:jc w:val="center"/>
              <w:textAlignment w:val="baseline"/>
              <w:rPr>
                <w:rFonts w:ascii="Calibri" w:eastAsia="Times New Roman" w:hAnsi="Calibri" w:cs="Calibri"/>
                <w:b/>
                <w:lang w:val="en-AU"/>
              </w:rPr>
            </w:pPr>
            <w:r w:rsidRPr="00A04AE1">
              <w:rPr>
                <w:rFonts w:ascii="Calibri" w:eastAsia="Times New Roman" w:hAnsi="Calibri" w:cs="Calibri"/>
                <w:b/>
                <w:lang w:val="en-AU"/>
              </w:rPr>
              <w:t>Mass Limit (t)</w:t>
            </w:r>
          </w:p>
        </w:tc>
      </w:tr>
      <w:tr w:rsidR="00A04AE1" w:rsidRPr="00A04AE1" w14:paraId="22271792" w14:textId="77777777" w:rsidTr="00AD53BA">
        <w:tc>
          <w:tcPr>
            <w:tcW w:w="4187" w:type="pct"/>
          </w:tcPr>
          <w:p w14:paraId="6D0390A1" w14:textId="77777777" w:rsidR="00A04AE1" w:rsidRPr="00A04AE1" w:rsidRDefault="00A04AE1" w:rsidP="00A04AE1">
            <w:pPr>
              <w:widowControl w:val="0"/>
              <w:spacing w:before="21" w:after="0"/>
              <w:ind w:left="74"/>
              <w:rPr>
                <w:rFonts w:ascii="Calibri" w:eastAsia="Times New Roman" w:hAnsi="Calibri" w:cs="Calibri"/>
                <w:lang w:val="en-US" w:eastAsia="en-US"/>
              </w:rPr>
            </w:pPr>
            <w:r w:rsidRPr="00A04AE1">
              <w:rPr>
                <w:rFonts w:ascii="Calibri" w:eastAsia="Times New Roman" w:hAnsi="Calibri" w:cs="Calibri"/>
                <w:lang w:val="en-US" w:eastAsia="en-US"/>
              </w:rPr>
              <w:t>Rigid truck – 3 or more axles</w:t>
            </w:r>
          </w:p>
        </w:tc>
        <w:tc>
          <w:tcPr>
            <w:tcW w:w="813" w:type="pct"/>
          </w:tcPr>
          <w:p w14:paraId="3CD067B3" w14:textId="77777777" w:rsidR="00A04AE1" w:rsidRPr="00A04AE1" w:rsidRDefault="00A04AE1" w:rsidP="00A04AE1">
            <w:pPr>
              <w:widowControl w:val="0"/>
              <w:spacing w:before="21" w:after="0"/>
              <w:ind w:left="74"/>
              <w:jc w:val="center"/>
              <w:rPr>
                <w:rFonts w:ascii="Calibri" w:eastAsia="Times New Roman" w:hAnsi="Calibri" w:cs="Calibri"/>
                <w:lang w:val="en-US" w:eastAsia="en-US"/>
              </w:rPr>
            </w:pPr>
            <w:r w:rsidRPr="00A04AE1">
              <w:rPr>
                <w:rFonts w:ascii="Calibri" w:eastAsia="Times New Roman" w:hAnsi="Calibri" w:cs="Calibri"/>
                <w:lang w:val="en-US" w:eastAsia="en-US"/>
              </w:rPr>
              <w:t>23.0</w:t>
            </w:r>
          </w:p>
        </w:tc>
      </w:tr>
      <w:tr w:rsidR="00A04AE1" w:rsidRPr="00A04AE1" w14:paraId="125EE221" w14:textId="77777777" w:rsidTr="00AD53BA">
        <w:tc>
          <w:tcPr>
            <w:tcW w:w="4187" w:type="pct"/>
          </w:tcPr>
          <w:p w14:paraId="50BFF1D6" w14:textId="77777777" w:rsidR="00A04AE1" w:rsidRPr="00A04AE1" w:rsidRDefault="00A04AE1" w:rsidP="00A04AE1">
            <w:pPr>
              <w:widowControl w:val="0"/>
              <w:spacing w:before="21" w:after="0"/>
              <w:ind w:left="74"/>
              <w:rPr>
                <w:rFonts w:ascii="Calibri" w:eastAsia="Times New Roman" w:hAnsi="Calibri" w:cs="Calibri"/>
                <w:lang w:val="en-US" w:eastAsia="en-US"/>
              </w:rPr>
            </w:pPr>
            <w:r w:rsidRPr="00A04AE1">
              <w:rPr>
                <w:rFonts w:ascii="Calibri" w:eastAsia="Times New Roman" w:hAnsi="Calibri" w:cs="Calibri"/>
                <w:lang w:val="en-US" w:eastAsia="en-US"/>
              </w:rPr>
              <w:t>Rigid truck twin steer non-load sharing</w:t>
            </w:r>
          </w:p>
        </w:tc>
        <w:tc>
          <w:tcPr>
            <w:tcW w:w="813" w:type="pct"/>
          </w:tcPr>
          <w:p w14:paraId="6EAD889D" w14:textId="77777777" w:rsidR="00A04AE1" w:rsidRPr="00A04AE1" w:rsidRDefault="00A04AE1" w:rsidP="00A04AE1">
            <w:pPr>
              <w:widowControl w:val="0"/>
              <w:spacing w:before="21" w:after="0"/>
              <w:ind w:left="74"/>
              <w:jc w:val="center"/>
              <w:rPr>
                <w:rFonts w:ascii="Calibri" w:eastAsia="Times New Roman" w:hAnsi="Calibri" w:cs="Calibri"/>
                <w:lang w:val="en-US" w:eastAsia="en-US"/>
              </w:rPr>
            </w:pPr>
            <w:r w:rsidRPr="00A04AE1">
              <w:rPr>
                <w:rFonts w:ascii="Calibri" w:eastAsia="Times New Roman" w:hAnsi="Calibri" w:cs="Calibri"/>
                <w:lang w:val="en-US" w:eastAsia="en-US"/>
              </w:rPr>
              <w:t>27.0</w:t>
            </w:r>
          </w:p>
        </w:tc>
      </w:tr>
      <w:tr w:rsidR="00A04AE1" w:rsidRPr="00A04AE1" w14:paraId="270BBC4F" w14:textId="77777777" w:rsidTr="00AD53BA">
        <w:tc>
          <w:tcPr>
            <w:tcW w:w="4187" w:type="pct"/>
          </w:tcPr>
          <w:p w14:paraId="5D15BF76" w14:textId="77777777" w:rsidR="00A04AE1" w:rsidRPr="00A04AE1" w:rsidRDefault="00A04AE1" w:rsidP="00A04AE1">
            <w:pPr>
              <w:widowControl w:val="0"/>
              <w:spacing w:before="21" w:after="0"/>
              <w:ind w:left="74"/>
              <w:rPr>
                <w:rFonts w:ascii="Calibri" w:eastAsia="Times New Roman" w:hAnsi="Calibri" w:cs="Calibri"/>
                <w:lang w:val="en-US" w:eastAsia="en-US"/>
              </w:rPr>
            </w:pPr>
            <w:r w:rsidRPr="00A04AE1">
              <w:rPr>
                <w:rFonts w:ascii="Calibri" w:eastAsia="Times New Roman" w:hAnsi="Calibri" w:cs="Calibri"/>
                <w:lang w:val="en-US" w:eastAsia="en-US"/>
              </w:rPr>
              <w:t>Rigid truck twin steer load sharing</w:t>
            </w:r>
          </w:p>
        </w:tc>
        <w:tc>
          <w:tcPr>
            <w:tcW w:w="813" w:type="pct"/>
          </w:tcPr>
          <w:p w14:paraId="265F09E7" w14:textId="77777777" w:rsidR="00A04AE1" w:rsidRPr="00A04AE1" w:rsidRDefault="00A04AE1" w:rsidP="00A04AE1">
            <w:pPr>
              <w:widowControl w:val="0"/>
              <w:spacing w:before="21" w:after="0"/>
              <w:ind w:left="74"/>
              <w:jc w:val="center"/>
              <w:rPr>
                <w:rFonts w:ascii="Calibri" w:eastAsia="Times New Roman" w:hAnsi="Calibri" w:cs="Calibri"/>
                <w:lang w:val="en-US" w:eastAsia="en-US"/>
              </w:rPr>
            </w:pPr>
            <w:r w:rsidRPr="00A04AE1">
              <w:rPr>
                <w:rFonts w:ascii="Calibri" w:eastAsia="Times New Roman" w:hAnsi="Calibri" w:cs="Calibri"/>
                <w:lang w:val="en-US" w:eastAsia="en-US"/>
              </w:rPr>
              <w:t>28.0</w:t>
            </w:r>
          </w:p>
        </w:tc>
      </w:tr>
      <w:tr w:rsidR="00A04AE1" w:rsidRPr="00A04AE1" w14:paraId="5CFB9A2C" w14:textId="77777777" w:rsidTr="00AD53BA">
        <w:tc>
          <w:tcPr>
            <w:tcW w:w="4187" w:type="pct"/>
          </w:tcPr>
          <w:p w14:paraId="0843F0EE" w14:textId="77777777" w:rsidR="00A04AE1" w:rsidRPr="00A04AE1" w:rsidRDefault="00A04AE1" w:rsidP="00A04AE1">
            <w:pPr>
              <w:widowControl w:val="0"/>
              <w:spacing w:before="21" w:after="0"/>
              <w:ind w:left="74"/>
              <w:rPr>
                <w:rFonts w:ascii="Calibri" w:eastAsia="Times New Roman" w:hAnsi="Calibri" w:cs="Calibri"/>
                <w:lang w:val="en-US" w:eastAsia="en-US"/>
              </w:rPr>
            </w:pPr>
            <w:r w:rsidRPr="00A04AE1">
              <w:rPr>
                <w:rFonts w:ascii="Calibri" w:eastAsia="Times New Roman" w:hAnsi="Calibri" w:cs="Calibri"/>
                <w:lang w:val="en-US" w:eastAsia="en-US"/>
              </w:rPr>
              <w:t>Prime mover and semitrailer combination – 4 axles</w:t>
            </w:r>
          </w:p>
        </w:tc>
        <w:tc>
          <w:tcPr>
            <w:tcW w:w="813" w:type="pct"/>
          </w:tcPr>
          <w:p w14:paraId="317E7FDA" w14:textId="77777777" w:rsidR="00A04AE1" w:rsidRPr="00A04AE1" w:rsidRDefault="00A04AE1" w:rsidP="00A04AE1">
            <w:pPr>
              <w:widowControl w:val="0"/>
              <w:spacing w:before="21" w:after="0"/>
              <w:ind w:left="74"/>
              <w:jc w:val="center"/>
              <w:rPr>
                <w:rFonts w:ascii="Calibri" w:eastAsia="Times New Roman" w:hAnsi="Calibri" w:cs="Calibri"/>
                <w:lang w:val="en-US" w:eastAsia="en-US"/>
              </w:rPr>
            </w:pPr>
            <w:r w:rsidRPr="00A04AE1">
              <w:rPr>
                <w:rFonts w:ascii="Calibri" w:eastAsia="Times New Roman" w:hAnsi="Calibri" w:cs="Calibri"/>
                <w:lang w:val="en-US" w:eastAsia="en-US"/>
              </w:rPr>
              <w:t>32.0</w:t>
            </w:r>
          </w:p>
        </w:tc>
      </w:tr>
      <w:tr w:rsidR="00A04AE1" w:rsidRPr="00A04AE1" w14:paraId="4BA39644" w14:textId="77777777" w:rsidTr="00AD53BA">
        <w:tc>
          <w:tcPr>
            <w:tcW w:w="4187" w:type="pct"/>
          </w:tcPr>
          <w:p w14:paraId="3B566ADE" w14:textId="77777777" w:rsidR="00A04AE1" w:rsidRPr="00A04AE1" w:rsidRDefault="00A04AE1" w:rsidP="00A04AE1">
            <w:pPr>
              <w:widowControl w:val="0"/>
              <w:spacing w:before="21" w:after="0"/>
              <w:ind w:left="74"/>
              <w:rPr>
                <w:rFonts w:ascii="Calibri" w:eastAsia="Times New Roman" w:hAnsi="Calibri" w:cs="Calibri"/>
                <w:lang w:val="en-US" w:eastAsia="en-US"/>
              </w:rPr>
            </w:pPr>
            <w:r w:rsidRPr="00A04AE1">
              <w:rPr>
                <w:rFonts w:ascii="Calibri" w:eastAsia="Times New Roman" w:hAnsi="Calibri" w:cs="Calibri"/>
                <w:lang w:val="en-US" w:eastAsia="en-US"/>
              </w:rPr>
              <w:t xml:space="preserve">Prime mover and semitrailer combination – 5 axles (3 axle prime mover and 2 axle semitrailer) </w:t>
            </w:r>
          </w:p>
        </w:tc>
        <w:tc>
          <w:tcPr>
            <w:tcW w:w="813" w:type="pct"/>
          </w:tcPr>
          <w:p w14:paraId="7D4E9B2A" w14:textId="77777777" w:rsidR="00A04AE1" w:rsidRPr="00A04AE1" w:rsidRDefault="00A04AE1" w:rsidP="00A04AE1">
            <w:pPr>
              <w:widowControl w:val="0"/>
              <w:spacing w:before="21" w:after="0"/>
              <w:ind w:left="74"/>
              <w:jc w:val="center"/>
              <w:rPr>
                <w:rFonts w:ascii="Calibri" w:eastAsia="Times New Roman" w:hAnsi="Calibri" w:cs="Calibri"/>
                <w:lang w:val="en-US" w:eastAsia="en-US"/>
              </w:rPr>
            </w:pPr>
            <w:r w:rsidRPr="00A04AE1">
              <w:rPr>
                <w:rFonts w:ascii="Calibri" w:eastAsia="Times New Roman" w:hAnsi="Calibri" w:cs="Calibri"/>
                <w:lang w:val="en-US" w:eastAsia="en-US"/>
              </w:rPr>
              <w:t>40.0</w:t>
            </w:r>
          </w:p>
        </w:tc>
      </w:tr>
      <w:tr w:rsidR="00A04AE1" w:rsidRPr="00A04AE1" w14:paraId="2DE24E71" w14:textId="77777777" w:rsidTr="00AD53BA">
        <w:tc>
          <w:tcPr>
            <w:tcW w:w="4187" w:type="pct"/>
          </w:tcPr>
          <w:p w14:paraId="5DC879DB" w14:textId="77777777" w:rsidR="00A04AE1" w:rsidRPr="00A04AE1" w:rsidRDefault="00A04AE1" w:rsidP="00A04AE1">
            <w:pPr>
              <w:widowControl w:val="0"/>
              <w:spacing w:before="21" w:after="0"/>
              <w:ind w:left="74"/>
              <w:rPr>
                <w:rFonts w:ascii="Calibri" w:eastAsia="Times New Roman" w:hAnsi="Calibri" w:cs="Calibri"/>
                <w:lang w:val="en-US" w:eastAsia="en-US"/>
              </w:rPr>
            </w:pPr>
            <w:r w:rsidRPr="00A04AE1">
              <w:rPr>
                <w:rFonts w:ascii="Calibri" w:eastAsia="Times New Roman" w:hAnsi="Calibri" w:cs="Calibri"/>
                <w:lang w:val="en-US" w:eastAsia="en-US"/>
              </w:rPr>
              <w:t>Prime mover and semitrailer combination – 5 axles (2 axle prime mover and 3 axle semitrailer)</w:t>
            </w:r>
          </w:p>
        </w:tc>
        <w:tc>
          <w:tcPr>
            <w:tcW w:w="813" w:type="pct"/>
          </w:tcPr>
          <w:p w14:paraId="6EF7A783" w14:textId="77777777" w:rsidR="00A04AE1" w:rsidRPr="00A04AE1" w:rsidRDefault="00A04AE1" w:rsidP="00A04AE1">
            <w:pPr>
              <w:widowControl w:val="0"/>
              <w:spacing w:before="21" w:after="0"/>
              <w:ind w:left="74"/>
              <w:jc w:val="center"/>
              <w:rPr>
                <w:rFonts w:ascii="Calibri" w:eastAsia="Times New Roman" w:hAnsi="Calibri" w:cs="Calibri"/>
                <w:lang w:val="en-US" w:eastAsia="en-US"/>
              </w:rPr>
            </w:pPr>
            <w:r w:rsidRPr="00A04AE1">
              <w:rPr>
                <w:rFonts w:ascii="Calibri" w:eastAsia="Times New Roman" w:hAnsi="Calibri" w:cs="Calibri"/>
                <w:lang w:val="en-US" w:eastAsia="en-US"/>
              </w:rPr>
              <w:t>36.63</w:t>
            </w:r>
          </w:p>
        </w:tc>
      </w:tr>
      <w:tr w:rsidR="00A04AE1" w:rsidRPr="00A04AE1" w14:paraId="0DBDA1EB" w14:textId="77777777" w:rsidTr="00AD53BA">
        <w:tc>
          <w:tcPr>
            <w:tcW w:w="4187" w:type="pct"/>
          </w:tcPr>
          <w:p w14:paraId="5DE816A5" w14:textId="77777777" w:rsidR="00A04AE1" w:rsidRPr="00A04AE1" w:rsidRDefault="00A04AE1" w:rsidP="00A04AE1">
            <w:pPr>
              <w:widowControl w:val="0"/>
              <w:spacing w:before="21" w:after="0"/>
              <w:ind w:left="74"/>
              <w:rPr>
                <w:rFonts w:ascii="Calibri" w:eastAsia="Times New Roman" w:hAnsi="Calibri" w:cs="Calibri"/>
                <w:lang w:val="en-US" w:eastAsia="en-US"/>
              </w:rPr>
            </w:pPr>
            <w:r w:rsidRPr="00A04AE1">
              <w:rPr>
                <w:rFonts w:ascii="Calibri" w:eastAsia="Times New Roman" w:hAnsi="Calibri" w:cs="Calibri"/>
                <w:lang w:val="en-US" w:eastAsia="en-US"/>
              </w:rPr>
              <w:t xml:space="preserve">Prime mover and semitrailer combination – 6 axles </w:t>
            </w:r>
          </w:p>
        </w:tc>
        <w:tc>
          <w:tcPr>
            <w:tcW w:w="813" w:type="pct"/>
          </w:tcPr>
          <w:p w14:paraId="2BB9B0BA" w14:textId="77777777" w:rsidR="00A04AE1" w:rsidRPr="00A04AE1" w:rsidRDefault="00A04AE1" w:rsidP="00A04AE1">
            <w:pPr>
              <w:widowControl w:val="0"/>
              <w:spacing w:before="21" w:after="0"/>
              <w:ind w:left="74"/>
              <w:jc w:val="center"/>
              <w:rPr>
                <w:rFonts w:ascii="Calibri" w:eastAsia="Times New Roman" w:hAnsi="Calibri" w:cs="Calibri"/>
                <w:lang w:val="en-US" w:eastAsia="en-US"/>
              </w:rPr>
            </w:pPr>
            <w:r w:rsidRPr="00A04AE1">
              <w:rPr>
                <w:rFonts w:ascii="Calibri" w:eastAsia="Times New Roman" w:hAnsi="Calibri" w:cs="Calibri"/>
                <w:lang w:val="en-US" w:eastAsia="en-US"/>
              </w:rPr>
              <w:t>44.63</w:t>
            </w:r>
          </w:p>
        </w:tc>
      </w:tr>
      <w:tr w:rsidR="00A04AE1" w:rsidRPr="00A04AE1" w14:paraId="0AF73E61" w14:textId="77777777" w:rsidTr="00AD53BA">
        <w:tc>
          <w:tcPr>
            <w:tcW w:w="4187" w:type="pct"/>
          </w:tcPr>
          <w:p w14:paraId="3EF97FC0" w14:textId="77777777" w:rsidR="00A04AE1" w:rsidRPr="00A04AE1" w:rsidRDefault="00A04AE1" w:rsidP="00A04AE1">
            <w:pPr>
              <w:widowControl w:val="0"/>
              <w:spacing w:before="21" w:after="0"/>
              <w:ind w:left="74"/>
              <w:rPr>
                <w:rFonts w:ascii="Calibri" w:eastAsia="Times New Roman" w:hAnsi="Calibri" w:cs="Calibri"/>
                <w:lang w:val="en-US" w:eastAsia="en-US"/>
              </w:rPr>
            </w:pPr>
            <w:r w:rsidRPr="00A04AE1">
              <w:rPr>
                <w:rFonts w:ascii="Calibri" w:eastAsia="Times New Roman" w:hAnsi="Calibri" w:cs="Calibri"/>
                <w:lang w:val="en-US" w:eastAsia="en-US"/>
              </w:rPr>
              <w:t>Rigid truck and dog trailer – 5 axles</w:t>
            </w:r>
          </w:p>
        </w:tc>
        <w:tc>
          <w:tcPr>
            <w:tcW w:w="813" w:type="pct"/>
          </w:tcPr>
          <w:p w14:paraId="04A6B841" w14:textId="77777777" w:rsidR="00A04AE1" w:rsidRPr="00A04AE1" w:rsidRDefault="00A04AE1" w:rsidP="00A04AE1">
            <w:pPr>
              <w:widowControl w:val="0"/>
              <w:spacing w:before="21" w:after="0"/>
              <w:ind w:left="74"/>
              <w:jc w:val="center"/>
              <w:rPr>
                <w:rFonts w:ascii="Calibri" w:eastAsia="Times New Roman" w:hAnsi="Calibri" w:cs="Calibri"/>
                <w:lang w:val="en-US" w:eastAsia="en-US"/>
              </w:rPr>
            </w:pPr>
            <w:r w:rsidRPr="00A04AE1">
              <w:rPr>
                <w:rFonts w:ascii="Calibri" w:eastAsia="Times New Roman" w:hAnsi="Calibri" w:cs="Calibri"/>
                <w:lang w:val="en-US" w:eastAsia="en-US"/>
              </w:rPr>
              <w:t>41.0</w:t>
            </w:r>
          </w:p>
        </w:tc>
      </w:tr>
      <w:tr w:rsidR="00A04AE1" w:rsidRPr="00A04AE1" w14:paraId="386FD40E" w14:textId="77777777" w:rsidTr="00AD53BA">
        <w:tc>
          <w:tcPr>
            <w:tcW w:w="4187" w:type="pct"/>
          </w:tcPr>
          <w:p w14:paraId="4A20BB85" w14:textId="77777777" w:rsidR="00A04AE1" w:rsidRPr="00A04AE1" w:rsidRDefault="00A04AE1" w:rsidP="00A04AE1">
            <w:pPr>
              <w:widowControl w:val="0"/>
              <w:spacing w:before="21" w:after="0"/>
              <w:ind w:left="74"/>
              <w:rPr>
                <w:rFonts w:ascii="Calibri" w:eastAsia="Times New Roman" w:hAnsi="Calibri" w:cs="Calibri"/>
                <w:lang w:val="en-US" w:eastAsia="en-US"/>
              </w:rPr>
            </w:pPr>
            <w:r w:rsidRPr="00A04AE1">
              <w:rPr>
                <w:rFonts w:ascii="Calibri" w:eastAsia="Times New Roman" w:hAnsi="Calibri" w:cs="Calibri"/>
                <w:lang w:val="en-US" w:eastAsia="en-US"/>
              </w:rPr>
              <w:t>Rigid truck and dog trailer – 6 axles</w:t>
            </w:r>
          </w:p>
        </w:tc>
        <w:tc>
          <w:tcPr>
            <w:tcW w:w="813" w:type="pct"/>
          </w:tcPr>
          <w:p w14:paraId="64C6C491" w14:textId="77777777" w:rsidR="00A04AE1" w:rsidRPr="00A04AE1" w:rsidRDefault="00A04AE1" w:rsidP="00A04AE1">
            <w:pPr>
              <w:widowControl w:val="0"/>
              <w:spacing w:before="21" w:after="0"/>
              <w:ind w:left="74"/>
              <w:jc w:val="center"/>
              <w:rPr>
                <w:rFonts w:ascii="Calibri" w:eastAsia="Times New Roman" w:hAnsi="Calibri" w:cs="Calibri"/>
                <w:lang w:val="en-US" w:eastAsia="en-US"/>
              </w:rPr>
            </w:pPr>
            <w:r w:rsidRPr="00A04AE1">
              <w:rPr>
                <w:rFonts w:ascii="Calibri" w:eastAsia="Times New Roman" w:hAnsi="Calibri" w:cs="Calibri"/>
                <w:lang w:val="en-US" w:eastAsia="en-US"/>
              </w:rPr>
              <w:t>44.63</w:t>
            </w:r>
          </w:p>
        </w:tc>
      </w:tr>
      <w:tr w:rsidR="00A04AE1" w:rsidRPr="00A04AE1" w14:paraId="35B78568" w14:textId="77777777" w:rsidTr="00AD53BA">
        <w:tc>
          <w:tcPr>
            <w:tcW w:w="4187" w:type="pct"/>
          </w:tcPr>
          <w:p w14:paraId="3526EDB6" w14:textId="77777777" w:rsidR="00A04AE1" w:rsidRPr="00A04AE1" w:rsidRDefault="00A04AE1" w:rsidP="00A04AE1">
            <w:pPr>
              <w:widowControl w:val="0"/>
              <w:spacing w:before="21" w:after="0"/>
              <w:ind w:left="74"/>
              <w:rPr>
                <w:rFonts w:ascii="Calibri" w:eastAsia="Times New Roman" w:hAnsi="Calibri" w:cs="Calibri"/>
                <w:lang w:val="en-US" w:eastAsia="en-US"/>
              </w:rPr>
            </w:pPr>
            <w:r w:rsidRPr="00A04AE1">
              <w:rPr>
                <w:rFonts w:ascii="Calibri" w:eastAsia="Times New Roman" w:hAnsi="Calibri" w:cs="Calibri"/>
                <w:lang w:val="en-US" w:eastAsia="en-US"/>
              </w:rPr>
              <w:t>Rigid truck and dog trailer – 7 axles</w:t>
            </w:r>
          </w:p>
        </w:tc>
        <w:tc>
          <w:tcPr>
            <w:tcW w:w="813" w:type="pct"/>
          </w:tcPr>
          <w:p w14:paraId="317A23AE" w14:textId="77777777" w:rsidR="00A04AE1" w:rsidRPr="00A04AE1" w:rsidRDefault="00A04AE1" w:rsidP="00A04AE1">
            <w:pPr>
              <w:widowControl w:val="0"/>
              <w:spacing w:before="21" w:after="0"/>
              <w:ind w:left="74"/>
              <w:jc w:val="center"/>
              <w:rPr>
                <w:rFonts w:ascii="Calibri" w:eastAsia="Times New Roman" w:hAnsi="Calibri" w:cs="Calibri"/>
                <w:lang w:val="en-US" w:eastAsia="en-US"/>
              </w:rPr>
            </w:pPr>
            <w:r w:rsidRPr="00A04AE1">
              <w:rPr>
                <w:rFonts w:ascii="Calibri" w:eastAsia="Times New Roman" w:hAnsi="Calibri" w:cs="Calibri"/>
                <w:lang w:val="en-US" w:eastAsia="en-US"/>
              </w:rPr>
              <w:t>44.63</w:t>
            </w:r>
          </w:p>
        </w:tc>
      </w:tr>
      <w:tr w:rsidR="00A04AE1" w:rsidRPr="00A04AE1" w14:paraId="68B874EC" w14:textId="77777777" w:rsidTr="00AD53BA">
        <w:tc>
          <w:tcPr>
            <w:tcW w:w="4187" w:type="pct"/>
          </w:tcPr>
          <w:p w14:paraId="5C85AD4A" w14:textId="77777777" w:rsidR="00A04AE1" w:rsidRPr="00A04AE1" w:rsidRDefault="00A04AE1" w:rsidP="00A04AE1">
            <w:pPr>
              <w:widowControl w:val="0"/>
              <w:spacing w:before="21" w:after="0"/>
              <w:ind w:left="74"/>
              <w:rPr>
                <w:rFonts w:ascii="Calibri" w:eastAsia="Times New Roman" w:hAnsi="Calibri" w:cs="Calibri"/>
                <w:lang w:val="en-US" w:eastAsia="en-US"/>
              </w:rPr>
            </w:pPr>
            <w:r w:rsidRPr="00A04AE1">
              <w:rPr>
                <w:rFonts w:ascii="Calibri" w:eastAsia="Times New Roman" w:hAnsi="Calibri" w:cs="Calibri"/>
                <w:lang w:val="en-US" w:eastAsia="en-US"/>
              </w:rPr>
              <w:t>B-double (up to 19m) (General Access Vehicle) – 7 axles</w:t>
            </w:r>
          </w:p>
        </w:tc>
        <w:tc>
          <w:tcPr>
            <w:tcW w:w="813" w:type="pct"/>
          </w:tcPr>
          <w:p w14:paraId="0F55C6CE" w14:textId="77777777" w:rsidR="00A04AE1" w:rsidRPr="00A04AE1" w:rsidRDefault="00A04AE1" w:rsidP="00A04AE1">
            <w:pPr>
              <w:widowControl w:val="0"/>
              <w:spacing w:before="21" w:after="0"/>
              <w:ind w:left="74"/>
              <w:jc w:val="center"/>
              <w:rPr>
                <w:rFonts w:ascii="Calibri" w:eastAsia="Times New Roman" w:hAnsi="Calibri" w:cs="Calibri"/>
                <w:lang w:val="en-US" w:eastAsia="en-US"/>
              </w:rPr>
            </w:pPr>
            <w:r w:rsidRPr="00A04AE1">
              <w:rPr>
                <w:rFonts w:ascii="Calibri" w:eastAsia="Times New Roman" w:hAnsi="Calibri" w:cs="Calibri"/>
                <w:lang w:val="en-US" w:eastAsia="en-US"/>
              </w:rPr>
              <w:t>52.5</w:t>
            </w:r>
          </w:p>
        </w:tc>
      </w:tr>
      <w:tr w:rsidR="00A04AE1" w:rsidRPr="00A04AE1" w14:paraId="12A69E58" w14:textId="77777777" w:rsidTr="00AD53BA">
        <w:tc>
          <w:tcPr>
            <w:tcW w:w="4187" w:type="pct"/>
          </w:tcPr>
          <w:p w14:paraId="076A6265" w14:textId="64D82E43" w:rsidR="00A04AE1" w:rsidRPr="00A04AE1" w:rsidRDefault="00A04AE1" w:rsidP="00A04AE1">
            <w:pPr>
              <w:widowControl w:val="0"/>
              <w:spacing w:before="21" w:after="0"/>
              <w:ind w:left="74"/>
              <w:rPr>
                <w:rFonts w:ascii="Calibri" w:eastAsia="Times New Roman" w:hAnsi="Calibri" w:cs="Calibri"/>
                <w:lang w:val="en-US" w:eastAsia="en-US"/>
              </w:rPr>
            </w:pPr>
            <w:r w:rsidRPr="00A04AE1">
              <w:rPr>
                <w:rFonts w:ascii="Calibri" w:eastAsia="Times New Roman" w:hAnsi="Calibri" w:cs="Calibri"/>
                <w:lang w:val="en-US" w:eastAsia="en-US"/>
              </w:rPr>
              <w:t>B-double (up to 19m) (Restricted Access Vehicle)</w:t>
            </w:r>
            <w:r w:rsidR="00C20A27" w:rsidRPr="00A04AE1">
              <w:rPr>
                <w:rFonts w:ascii="Calibri" w:eastAsia="Times New Roman" w:hAnsi="Calibri" w:cs="Calibri"/>
                <w:vertAlign w:val="superscript"/>
                <w:lang w:val="en-US" w:eastAsia="en-US"/>
              </w:rPr>
              <w:endnoteReference w:id="2"/>
            </w:r>
            <w:r w:rsidR="00C20A27" w:rsidRPr="00A04AE1">
              <w:rPr>
                <w:rFonts w:ascii="Calibri" w:eastAsia="Times New Roman" w:hAnsi="Calibri" w:cs="Calibri"/>
                <w:lang w:val="en-US" w:eastAsia="en-US"/>
              </w:rPr>
              <w:t xml:space="preserve"> </w:t>
            </w:r>
            <w:r w:rsidRPr="00A04AE1">
              <w:rPr>
                <w:rFonts w:ascii="Calibri" w:eastAsia="Times New Roman" w:hAnsi="Calibri" w:cs="Calibri"/>
                <w:lang w:val="en-US" w:eastAsia="en-US"/>
              </w:rPr>
              <w:t>– 7 axles</w:t>
            </w:r>
          </w:p>
        </w:tc>
        <w:tc>
          <w:tcPr>
            <w:tcW w:w="813" w:type="pct"/>
          </w:tcPr>
          <w:p w14:paraId="174D7C4F" w14:textId="77777777" w:rsidR="00A04AE1" w:rsidRPr="00A04AE1" w:rsidRDefault="00A04AE1" w:rsidP="00A04AE1">
            <w:pPr>
              <w:widowControl w:val="0"/>
              <w:spacing w:before="21" w:after="0"/>
              <w:ind w:left="74"/>
              <w:jc w:val="center"/>
              <w:rPr>
                <w:rFonts w:ascii="Calibri" w:eastAsia="Times New Roman" w:hAnsi="Calibri" w:cs="Calibri"/>
                <w:lang w:val="en-US" w:eastAsia="en-US"/>
              </w:rPr>
            </w:pPr>
            <w:r w:rsidRPr="00A04AE1">
              <w:rPr>
                <w:rFonts w:ascii="Calibri" w:eastAsia="Times New Roman" w:hAnsi="Calibri" w:cs="Calibri"/>
                <w:lang w:val="en-US" w:eastAsia="en-US"/>
              </w:rPr>
              <w:t>57.0</w:t>
            </w:r>
          </w:p>
        </w:tc>
      </w:tr>
      <w:tr w:rsidR="00A04AE1" w:rsidRPr="00A04AE1" w14:paraId="23567895" w14:textId="77777777" w:rsidTr="00AD53BA">
        <w:tc>
          <w:tcPr>
            <w:tcW w:w="4187" w:type="pct"/>
          </w:tcPr>
          <w:p w14:paraId="1D155FED" w14:textId="77777777" w:rsidR="00A04AE1" w:rsidRPr="00A04AE1" w:rsidRDefault="00A04AE1" w:rsidP="00A04AE1">
            <w:pPr>
              <w:widowControl w:val="0"/>
              <w:spacing w:before="21" w:after="0"/>
              <w:ind w:left="74"/>
              <w:rPr>
                <w:rFonts w:ascii="Calibri" w:eastAsia="Times New Roman" w:hAnsi="Calibri" w:cs="Calibri"/>
                <w:lang w:val="en-US" w:eastAsia="en-US"/>
              </w:rPr>
            </w:pPr>
            <w:r w:rsidRPr="00A04AE1">
              <w:rPr>
                <w:rFonts w:ascii="Calibri" w:eastAsia="Times New Roman" w:hAnsi="Calibri" w:cs="Calibri"/>
                <w:lang w:val="en-US" w:eastAsia="en-US"/>
              </w:rPr>
              <w:t xml:space="preserve">25/26m B-double 9 axles  </w:t>
            </w:r>
          </w:p>
        </w:tc>
        <w:tc>
          <w:tcPr>
            <w:tcW w:w="813" w:type="pct"/>
          </w:tcPr>
          <w:p w14:paraId="580DC549" w14:textId="77777777" w:rsidR="00A04AE1" w:rsidRPr="00A04AE1" w:rsidRDefault="00A04AE1" w:rsidP="00A04AE1">
            <w:pPr>
              <w:widowControl w:val="0"/>
              <w:spacing w:before="21" w:after="0"/>
              <w:ind w:left="74"/>
              <w:jc w:val="center"/>
              <w:rPr>
                <w:rFonts w:ascii="Calibri" w:eastAsia="Times New Roman" w:hAnsi="Calibri" w:cs="Calibri"/>
                <w:lang w:val="en-US" w:eastAsia="en-US"/>
              </w:rPr>
            </w:pPr>
            <w:r w:rsidRPr="00A04AE1">
              <w:rPr>
                <w:rFonts w:ascii="Calibri" w:eastAsia="Times New Roman" w:hAnsi="Calibri" w:cs="Calibri"/>
                <w:lang w:val="en-US" w:eastAsia="en-US"/>
              </w:rPr>
              <w:t>65.63</w:t>
            </w:r>
          </w:p>
        </w:tc>
      </w:tr>
      <w:tr w:rsidR="00A04AE1" w:rsidRPr="00A04AE1" w14:paraId="2153137A" w14:textId="77777777" w:rsidTr="00AD53BA">
        <w:tc>
          <w:tcPr>
            <w:tcW w:w="4187" w:type="pct"/>
          </w:tcPr>
          <w:p w14:paraId="475CB7A8" w14:textId="77777777" w:rsidR="00A04AE1" w:rsidRPr="00A04AE1" w:rsidRDefault="00A04AE1" w:rsidP="00A04AE1">
            <w:pPr>
              <w:widowControl w:val="0"/>
              <w:spacing w:before="21" w:after="0"/>
              <w:ind w:left="74"/>
              <w:rPr>
                <w:rFonts w:ascii="Calibri" w:eastAsia="Times New Roman" w:hAnsi="Calibri" w:cs="Calibri"/>
                <w:lang w:val="en-US" w:eastAsia="en-US"/>
              </w:rPr>
            </w:pPr>
            <w:r w:rsidRPr="00A04AE1">
              <w:rPr>
                <w:rFonts w:ascii="Calibri" w:eastAsia="Times New Roman" w:hAnsi="Calibri" w:cs="Calibri"/>
                <w:lang w:val="en-US" w:eastAsia="en-US"/>
              </w:rPr>
              <w:t>Road Train – 11 axles</w:t>
            </w:r>
          </w:p>
        </w:tc>
        <w:tc>
          <w:tcPr>
            <w:tcW w:w="813" w:type="pct"/>
          </w:tcPr>
          <w:p w14:paraId="4AFE8577" w14:textId="77777777" w:rsidR="00A04AE1" w:rsidRPr="00A04AE1" w:rsidRDefault="00A04AE1" w:rsidP="00A04AE1">
            <w:pPr>
              <w:widowControl w:val="0"/>
              <w:spacing w:before="21" w:after="0"/>
              <w:ind w:left="74"/>
              <w:jc w:val="center"/>
              <w:rPr>
                <w:rFonts w:ascii="Calibri" w:eastAsia="Times New Roman" w:hAnsi="Calibri" w:cs="Calibri"/>
                <w:lang w:val="en-US" w:eastAsia="en-US"/>
              </w:rPr>
            </w:pPr>
            <w:r w:rsidRPr="00A04AE1">
              <w:rPr>
                <w:rFonts w:ascii="Calibri" w:eastAsia="Times New Roman" w:hAnsi="Calibri" w:cs="Calibri"/>
                <w:lang w:val="en-US" w:eastAsia="en-US"/>
              </w:rPr>
              <w:t>83.0</w:t>
            </w:r>
          </w:p>
        </w:tc>
      </w:tr>
      <w:tr w:rsidR="00A04AE1" w:rsidRPr="00A04AE1" w14:paraId="11E57079" w14:textId="77777777" w:rsidTr="00AD53BA">
        <w:tc>
          <w:tcPr>
            <w:tcW w:w="4187" w:type="pct"/>
          </w:tcPr>
          <w:p w14:paraId="0B1F02B8" w14:textId="77777777" w:rsidR="00A04AE1" w:rsidRPr="00A04AE1" w:rsidRDefault="00A04AE1" w:rsidP="00A04AE1">
            <w:pPr>
              <w:widowControl w:val="0"/>
              <w:spacing w:before="21" w:after="0"/>
              <w:ind w:left="74"/>
              <w:rPr>
                <w:rFonts w:ascii="Calibri" w:eastAsia="Times New Roman" w:hAnsi="Calibri" w:cs="Calibri"/>
                <w:lang w:val="en-US" w:eastAsia="en-US"/>
              </w:rPr>
            </w:pPr>
            <w:r w:rsidRPr="00A04AE1">
              <w:rPr>
                <w:rFonts w:ascii="Calibri" w:eastAsia="Times New Roman" w:hAnsi="Calibri" w:cs="Calibri"/>
                <w:lang w:val="en-US" w:eastAsia="en-US"/>
              </w:rPr>
              <w:t>Road Train (which includes a rigid truck towing two dog trailers up to 36.5m in length) – 11 axles</w:t>
            </w:r>
          </w:p>
        </w:tc>
        <w:tc>
          <w:tcPr>
            <w:tcW w:w="813" w:type="pct"/>
          </w:tcPr>
          <w:p w14:paraId="3FB806B0" w14:textId="77777777" w:rsidR="00A04AE1" w:rsidRPr="00A04AE1" w:rsidRDefault="00A04AE1" w:rsidP="00A04AE1">
            <w:pPr>
              <w:widowControl w:val="0"/>
              <w:spacing w:before="21" w:after="0"/>
              <w:ind w:left="74"/>
              <w:jc w:val="center"/>
              <w:rPr>
                <w:rFonts w:ascii="Calibri" w:eastAsia="Times New Roman" w:hAnsi="Calibri" w:cs="Calibri"/>
                <w:lang w:val="en-US" w:eastAsia="en-US"/>
              </w:rPr>
            </w:pPr>
            <w:r w:rsidRPr="00A04AE1">
              <w:rPr>
                <w:rFonts w:ascii="Calibri" w:eastAsia="Times New Roman" w:hAnsi="Calibri" w:cs="Calibri"/>
                <w:lang w:val="en-US" w:eastAsia="en-US"/>
              </w:rPr>
              <w:t>83.0</w:t>
            </w:r>
          </w:p>
        </w:tc>
      </w:tr>
      <w:tr w:rsidR="00A04AE1" w:rsidRPr="00A04AE1" w14:paraId="44551202" w14:textId="77777777" w:rsidTr="00AD53BA">
        <w:tc>
          <w:tcPr>
            <w:tcW w:w="4187" w:type="pct"/>
          </w:tcPr>
          <w:p w14:paraId="2A187FF7" w14:textId="77777777" w:rsidR="00A04AE1" w:rsidRPr="00A04AE1" w:rsidRDefault="00A04AE1" w:rsidP="00A04AE1">
            <w:pPr>
              <w:widowControl w:val="0"/>
              <w:spacing w:before="21" w:after="0"/>
              <w:ind w:left="74"/>
              <w:rPr>
                <w:rFonts w:ascii="Calibri" w:eastAsia="Times New Roman" w:hAnsi="Calibri" w:cs="Calibri"/>
                <w:lang w:val="en-US" w:eastAsia="en-US"/>
              </w:rPr>
            </w:pPr>
            <w:r w:rsidRPr="00A04AE1">
              <w:rPr>
                <w:rFonts w:ascii="Calibri" w:eastAsia="Times New Roman" w:hAnsi="Calibri" w:cs="Calibri"/>
                <w:lang w:val="en-US" w:eastAsia="en-US"/>
              </w:rPr>
              <w:t>Road Train – 12 axles</w:t>
            </w:r>
          </w:p>
        </w:tc>
        <w:tc>
          <w:tcPr>
            <w:tcW w:w="813" w:type="pct"/>
          </w:tcPr>
          <w:p w14:paraId="08F1EE71" w14:textId="77777777" w:rsidR="00A04AE1" w:rsidRPr="00A04AE1" w:rsidRDefault="00A04AE1" w:rsidP="00A04AE1">
            <w:pPr>
              <w:widowControl w:val="0"/>
              <w:spacing w:before="21" w:after="0"/>
              <w:ind w:left="74"/>
              <w:jc w:val="center"/>
              <w:rPr>
                <w:rFonts w:ascii="Calibri" w:eastAsia="Times New Roman" w:hAnsi="Calibri" w:cs="Calibri"/>
                <w:lang w:val="en-US" w:eastAsia="en-US"/>
              </w:rPr>
            </w:pPr>
            <w:r w:rsidRPr="00A04AE1">
              <w:rPr>
                <w:rFonts w:ascii="Calibri" w:eastAsia="Times New Roman" w:hAnsi="Calibri" w:cs="Calibri"/>
                <w:lang w:val="en-US" w:eastAsia="en-US"/>
              </w:rPr>
              <w:t>86.63</w:t>
            </w:r>
          </w:p>
        </w:tc>
      </w:tr>
      <w:tr w:rsidR="00A04AE1" w:rsidRPr="00A04AE1" w14:paraId="1355EC99" w14:textId="77777777" w:rsidTr="00AD53BA">
        <w:tc>
          <w:tcPr>
            <w:tcW w:w="4187" w:type="pct"/>
          </w:tcPr>
          <w:p w14:paraId="0EA0AFF8" w14:textId="77777777" w:rsidR="00A04AE1" w:rsidRPr="00A04AE1" w:rsidRDefault="00A04AE1" w:rsidP="00A04AE1">
            <w:pPr>
              <w:widowControl w:val="0"/>
              <w:spacing w:before="21" w:after="0"/>
              <w:ind w:left="74"/>
              <w:rPr>
                <w:rFonts w:ascii="Calibri" w:eastAsia="Times New Roman" w:hAnsi="Calibri" w:cs="Calibri"/>
                <w:lang w:val="en-US" w:eastAsia="en-US"/>
              </w:rPr>
            </w:pPr>
            <w:r w:rsidRPr="00A04AE1">
              <w:rPr>
                <w:rFonts w:ascii="Calibri" w:eastAsia="Times New Roman" w:hAnsi="Calibri" w:cs="Calibri"/>
                <w:lang w:val="en-US" w:eastAsia="en-US"/>
              </w:rPr>
              <w:t>Road Train (which includes a rigid truck towing two dog trailers up to 36.5m in length) – 12 axles</w:t>
            </w:r>
          </w:p>
        </w:tc>
        <w:tc>
          <w:tcPr>
            <w:tcW w:w="813" w:type="pct"/>
          </w:tcPr>
          <w:p w14:paraId="458B7D62" w14:textId="77777777" w:rsidR="00A04AE1" w:rsidRPr="00A04AE1" w:rsidRDefault="00A04AE1" w:rsidP="00A04AE1">
            <w:pPr>
              <w:widowControl w:val="0"/>
              <w:spacing w:before="21" w:after="0"/>
              <w:ind w:left="74"/>
              <w:jc w:val="center"/>
              <w:rPr>
                <w:rFonts w:ascii="Calibri" w:eastAsia="Times New Roman" w:hAnsi="Calibri" w:cs="Calibri"/>
                <w:lang w:val="en-US" w:eastAsia="en-US"/>
              </w:rPr>
            </w:pPr>
            <w:r w:rsidRPr="00A04AE1">
              <w:rPr>
                <w:rFonts w:ascii="Calibri" w:eastAsia="Times New Roman" w:hAnsi="Calibri" w:cs="Calibri"/>
                <w:lang w:val="en-US" w:eastAsia="en-US"/>
              </w:rPr>
              <w:t>83.0</w:t>
            </w:r>
          </w:p>
        </w:tc>
      </w:tr>
      <w:tr w:rsidR="00A04AE1" w:rsidRPr="00A04AE1" w14:paraId="7A25CFFD" w14:textId="77777777" w:rsidTr="00AD53BA">
        <w:tc>
          <w:tcPr>
            <w:tcW w:w="4187" w:type="pct"/>
          </w:tcPr>
          <w:p w14:paraId="626274CF" w14:textId="77777777" w:rsidR="00A04AE1" w:rsidRPr="00A04AE1" w:rsidRDefault="00A04AE1" w:rsidP="00A04AE1">
            <w:pPr>
              <w:widowControl w:val="0"/>
              <w:spacing w:before="21" w:after="0"/>
              <w:ind w:left="74"/>
              <w:rPr>
                <w:rFonts w:ascii="Calibri" w:eastAsia="Times New Roman" w:hAnsi="Calibri" w:cs="Calibri"/>
                <w:lang w:val="en-US" w:eastAsia="en-US"/>
              </w:rPr>
            </w:pPr>
            <w:r w:rsidRPr="00A04AE1">
              <w:rPr>
                <w:rFonts w:ascii="Calibri" w:eastAsia="Times New Roman" w:hAnsi="Calibri" w:cs="Calibri"/>
                <w:lang w:val="en-US" w:eastAsia="en-US"/>
              </w:rPr>
              <w:t>B-triple (including a modular B-triple) – 12 axles</w:t>
            </w:r>
          </w:p>
        </w:tc>
        <w:tc>
          <w:tcPr>
            <w:tcW w:w="813" w:type="pct"/>
          </w:tcPr>
          <w:p w14:paraId="7628111F" w14:textId="77777777" w:rsidR="00A04AE1" w:rsidRPr="00A04AE1" w:rsidRDefault="00A04AE1" w:rsidP="00A04AE1">
            <w:pPr>
              <w:widowControl w:val="0"/>
              <w:spacing w:before="21" w:after="0"/>
              <w:ind w:left="74"/>
              <w:jc w:val="center"/>
              <w:rPr>
                <w:rFonts w:ascii="Calibri" w:eastAsia="Times New Roman" w:hAnsi="Calibri" w:cs="Calibri"/>
                <w:lang w:val="en-US" w:eastAsia="en-US"/>
              </w:rPr>
            </w:pPr>
            <w:r w:rsidRPr="00A04AE1">
              <w:rPr>
                <w:rFonts w:ascii="Calibri" w:eastAsia="Times New Roman" w:hAnsi="Calibri" w:cs="Calibri"/>
                <w:lang w:val="en-US" w:eastAsia="en-US"/>
              </w:rPr>
              <w:t>86.63</w:t>
            </w:r>
          </w:p>
        </w:tc>
      </w:tr>
      <w:tr w:rsidR="00A04AE1" w:rsidRPr="00A04AE1" w14:paraId="4125ACE3" w14:textId="77777777" w:rsidTr="00AD53BA">
        <w:tc>
          <w:tcPr>
            <w:tcW w:w="4187" w:type="pct"/>
          </w:tcPr>
          <w:p w14:paraId="17A91553" w14:textId="77777777" w:rsidR="00A04AE1" w:rsidRPr="00A04AE1" w:rsidRDefault="00A04AE1" w:rsidP="00A04AE1">
            <w:pPr>
              <w:widowControl w:val="0"/>
              <w:spacing w:before="21" w:after="0"/>
              <w:ind w:left="74"/>
              <w:rPr>
                <w:rFonts w:ascii="Calibri" w:eastAsia="Times New Roman" w:hAnsi="Calibri" w:cs="Calibri"/>
                <w:lang w:val="en-US" w:eastAsia="en-US"/>
              </w:rPr>
            </w:pPr>
            <w:r w:rsidRPr="00A04AE1">
              <w:rPr>
                <w:rFonts w:ascii="Calibri" w:eastAsia="Times New Roman" w:hAnsi="Calibri" w:cs="Calibri"/>
                <w:lang w:val="en-US" w:eastAsia="en-US"/>
              </w:rPr>
              <w:t>AB-triple with tandem axle converter dolly – 14 axles</w:t>
            </w:r>
          </w:p>
        </w:tc>
        <w:tc>
          <w:tcPr>
            <w:tcW w:w="813" w:type="pct"/>
          </w:tcPr>
          <w:p w14:paraId="4CA3C0BB" w14:textId="77777777" w:rsidR="00A04AE1" w:rsidRPr="00A04AE1" w:rsidRDefault="00A04AE1" w:rsidP="00A04AE1">
            <w:pPr>
              <w:widowControl w:val="0"/>
              <w:spacing w:before="21" w:after="0"/>
              <w:ind w:left="74"/>
              <w:jc w:val="center"/>
              <w:rPr>
                <w:rFonts w:ascii="Calibri" w:eastAsia="Times New Roman" w:hAnsi="Calibri" w:cs="Calibri"/>
                <w:lang w:val="en-US" w:eastAsia="en-US"/>
              </w:rPr>
            </w:pPr>
            <w:r w:rsidRPr="00A04AE1">
              <w:rPr>
                <w:rFonts w:ascii="Calibri" w:eastAsia="Times New Roman" w:hAnsi="Calibri" w:cs="Calibri"/>
                <w:lang w:val="en-US" w:eastAsia="en-US"/>
              </w:rPr>
              <w:t>104.0</w:t>
            </w:r>
          </w:p>
        </w:tc>
      </w:tr>
      <w:tr w:rsidR="00A04AE1" w:rsidRPr="00A04AE1" w14:paraId="3A18DDF4" w14:textId="77777777" w:rsidTr="00AD53BA">
        <w:tc>
          <w:tcPr>
            <w:tcW w:w="4187" w:type="pct"/>
          </w:tcPr>
          <w:p w14:paraId="5D6649F8" w14:textId="77777777" w:rsidR="00A04AE1" w:rsidRPr="00A04AE1" w:rsidRDefault="00A04AE1" w:rsidP="00A04AE1">
            <w:pPr>
              <w:widowControl w:val="0"/>
              <w:spacing w:before="21" w:after="0"/>
              <w:ind w:left="74"/>
              <w:rPr>
                <w:rFonts w:ascii="Calibri" w:eastAsia="Times New Roman" w:hAnsi="Calibri" w:cs="Calibri"/>
                <w:lang w:val="en-US" w:eastAsia="en-US"/>
              </w:rPr>
            </w:pPr>
            <w:r w:rsidRPr="00A04AE1">
              <w:rPr>
                <w:rFonts w:ascii="Calibri" w:eastAsia="Times New Roman" w:hAnsi="Calibri" w:cs="Calibri"/>
                <w:lang w:val="en-US" w:eastAsia="en-US"/>
              </w:rPr>
              <w:t>AB-triple with tri-axle converter dolly – 15 axles</w:t>
            </w:r>
          </w:p>
        </w:tc>
        <w:tc>
          <w:tcPr>
            <w:tcW w:w="813" w:type="pct"/>
          </w:tcPr>
          <w:p w14:paraId="38309034" w14:textId="77777777" w:rsidR="00A04AE1" w:rsidRPr="00A04AE1" w:rsidRDefault="00A04AE1" w:rsidP="00A04AE1">
            <w:pPr>
              <w:widowControl w:val="0"/>
              <w:spacing w:before="21" w:after="0"/>
              <w:ind w:left="74"/>
              <w:jc w:val="center"/>
              <w:rPr>
                <w:rFonts w:ascii="Calibri" w:eastAsia="Times New Roman" w:hAnsi="Calibri" w:cs="Calibri"/>
                <w:lang w:val="en-US" w:eastAsia="en-US"/>
              </w:rPr>
            </w:pPr>
            <w:r w:rsidRPr="00A04AE1">
              <w:rPr>
                <w:rFonts w:ascii="Calibri" w:eastAsia="Times New Roman" w:hAnsi="Calibri" w:cs="Calibri"/>
                <w:lang w:val="en-US" w:eastAsia="en-US"/>
              </w:rPr>
              <w:t>107.63</w:t>
            </w:r>
          </w:p>
        </w:tc>
      </w:tr>
    </w:tbl>
    <w:p w14:paraId="6707A2EB" w14:textId="77777777" w:rsidR="00A04AE1" w:rsidRPr="00A04AE1" w:rsidRDefault="00A04AE1" w:rsidP="00A04AE1">
      <w:pPr>
        <w:widowControl w:val="0"/>
        <w:tabs>
          <w:tab w:val="left" w:pos="911"/>
        </w:tabs>
        <w:spacing w:after="0"/>
        <w:ind w:left="910" w:hanging="781"/>
        <w:rPr>
          <w:rFonts w:ascii="Calibri" w:eastAsia="Calibri" w:hAnsi="Calibri" w:cs="Calibri"/>
          <w:bCs/>
          <w:i/>
          <w:iCs/>
          <w:lang w:val="en-US" w:eastAsia="en-US"/>
        </w:rPr>
      </w:pPr>
      <w:r w:rsidRPr="00A04AE1">
        <w:rPr>
          <w:rFonts w:ascii="Calibri" w:eastAsia="Calibri" w:hAnsi="Calibri" w:cs="Calibri"/>
          <w:bCs/>
          <w:i/>
          <w:iCs/>
          <w:vertAlign w:val="superscript"/>
          <w:lang w:val="en-US" w:eastAsia="en-US"/>
        </w:rPr>
        <w:footnoteRef/>
      </w:r>
      <w:r w:rsidRPr="00A04AE1">
        <w:rPr>
          <w:rFonts w:ascii="Calibri" w:eastAsia="Calibri" w:hAnsi="Calibri" w:cs="Calibri"/>
          <w:bCs/>
          <w:i/>
          <w:iCs/>
          <w:lang w:val="en-US" w:eastAsia="en-US"/>
        </w:rPr>
        <w:t xml:space="preserve"> Being a B-double mentioned in clause 2 of Schedule 1 (New South Wales) to the National Class 2 Heavy Vehicle B-double Notice.</w:t>
      </w:r>
    </w:p>
    <w:p w14:paraId="2B0203F0" w14:textId="77777777" w:rsidR="00A04AE1" w:rsidRPr="00A04AE1" w:rsidRDefault="00A04AE1" w:rsidP="00A04AE1">
      <w:pPr>
        <w:widowControl w:val="0"/>
        <w:tabs>
          <w:tab w:val="left" w:pos="911"/>
        </w:tabs>
        <w:spacing w:after="0"/>
        <w:ind w:left="910" w:hanging="781"/>
        <w:rPr>
          <w:rFonts w:ascii="Calibri" w:eastAsia="Calibri" w:hAnsi="Calibri" w:cs="Calibri"/>
          <w:b/>
          <w:lang w:val="en-US" w:eastAsia="en-US"/>
        </w:rPr>
      </w:pPr>
    </w:p>
    <w:p w14:paraId="075DDD9E" w14:textId="77777777" w:rsidR="00A04AE1" w:rsidRPr="00A04AE1" w:rsidRDefault="00A04AE1" w:rsidP="00B82C99">
      <w:pPr>
        <w:widowControl w:val="0"/>
        <w:numPr>
          <w:ilvl w:val="0"/>
          <w:numId w:val="13"/>
        </w:numPr>
        <w:tabs>
          <w:tab w:val="left" w:pos="911"/>
        </w:tabs>
        <w:spacing w:before="120" w:after="160" w:line="240" w:lineRule="auto"/>
        <w:ind w:hanging="484"/>
        <w:rPr>
          <w:rFonts w:ascii="Calibri" w:eastAsia="Calibri" w:hAnsi="Calibri" w:cs="Calibri"/>
          <w:b/>
          <w:lang w:val="en-US" w:eastAsia="en-US"/>
        </w:rPr>
      </w:pPr>
      <w:r w:rsidRPr="00A04AE1">
        <w:rPr>
          <w:rFonts w:ascii="Calibri" w:eastAsia="Calibri" w:hAnsi="Calibri" w:cs="Calibri"/>
          <w:b/>
          <w:lang w:val="en-US" w:eastAsia="en-US"/>
        </w:rPr>
        <w:t>Steer axle mass (total mass limit) condition</w:t>
      </w:r>
    </w:p>
    <w:p w14:paraId="370B9831" w14:textId="77777777" w:rsidR="00A04AE1" w:rsidRPr="00A04AE1" w:rsidRDefault="00A04AE1" w:rsidP="00A04AE1">
      <w:pPr>
        <w:widowControl w:val="0"/>
        <w:tabs>
          <w:tab w:val="left" w:pos="1380"/>
        </w:tabs>
        <w:spacing w:before="97" w:line="226" w:lineRule="auto"/>
        <w:ind w:left="1378" w:right="108"/>
        <w:rPr>
          <w:rFonts w:ascii="Calibri" w:eastAsia="Times New Roman" w:hAnsi="Calibri" w:cs="Calibri"/>
          <w:spacing w:val="-1"/>
          <w:lang w:val="en-US" w:eastAsia="en-US"/>
        </w:rPr>
      </w:pPr>
      <w:r w:rsidRPr="00A04AE1">
        <w:rPr>
          <w:rFonts w:ascii="Calibri" w:eastAsia="Times New Roman" w:hAnsi="Calibri" w:cs="Calibri"/>
          <w:spacing w:val="-1"/>
          <w:lang w:val="en-US" w:eastAsia="en-US"/>
        </w:rPr>
        <w:t>A complying steer axle vehicle may exceed the mass limit in Table 1 by 0.5t.</w:t>
      </w:r>
    </w:p>
    <w:p w14:paraId="55F64495" w14:textId="77777777" w:rsidR="00F504F6" w:rsidRDefault="00F504F6">
      <w:pPr>
        <w:rPr>
          <w:rFonts w:ascii="Calibri" w:eastAsia="Calibri" w:hAnsi="Calibri" w:cs="Calibri"/>
          <w:b/>
          <w:lang w:val="en-US" w:eastAsia="en-US"/>
        </w:rPr>
      </w:pPr>
      <w:r>
        <w:rPr>
          <w:rFonts w:ascii="Calibri" w:eastAsia="Calibri" w:hAnsi="Calibri" w:cs="Calibri"/>
          <w:b/>
          <w:lang w:val="en-US" w:eastAsia="en-US"/>
        </w:rPr>
        <w:br w:type="page"/>
      </w:r>
    </w:p>
    <w:p w14:paraId="52DA6691" w14:textId="71DD6846" w:rsidR="00A04AE1" w:rsidRPr="00A04AE1" w:rsidRDefault="00A04AE1" w:rsidP="00B82C99">
      <w:pPr>
        <w:widowControl w:val="0"/>
        <w:numPr>
          <w:ilvl w:val="0"/>
          <w:numId w:val="13"/>
        </w:numPr>
        <w:tabs>
          <w:tab w:val="left" w:pos="911"/>
        </w:tabs>
        <w:spacing w:before="120" w:after="160" w:line="240" w:lineRule="auto"/>
        <w:ind w:hanging="484"/>
        <w:rPr>
          <w:rFonts w:ascii="Calibri" w:eastAsia="Calibri" w:hAnsi="Calibri" w:cs="Calibri"/>
          <w:b/>
          <w:lang w:val="en-US" w:eastAsia="en-US"/>
        </w:rPr>
      </w:pPr>
      <w:r w:rsidRPr="00A04AE1">
        <w:rPr>
          <w:rFonts w:ascii="Calibri" w:eastAsia="Calibri" w:hAnsi="Calibri" w:cs="Calibri"/>
          <w:b/>
          <w:lang w:val="en-US" w:eastAsia="en-US"/>
        </w:rPr>
        <w:lastRenderedPageBreak/>
        <w:t>Dog trailer condition</w:t>
      </w:r>
    </w:p>
    <w:p w14:paraId="1F9DAF8E" w14:textId="77777777" w:rsidR="00A04AE1" w:rsidRPr="00A04AE1" w:rsidRDefault="00A04AE1" w:rsidP="00A04AE1">
      <w:pPr>
        <w:widowControl w:val="0"/>
        <w:tabs>
          <w:tab w:val="left" w:pos="1380"/>
        </w:tabs>
        <w:spacing w:before="97" w:line="226" w:lineRule="auto"/>
        <w:ind w:left="1378" w:right="108"/>
        <w:rPr>
          <w:rFonts w:ascii="Calibri" w:eastAsia="Times New Roman" w:hAnsi="Calibri" w:cs="Calibri"/>
          <w:spacing w:val="-1"/>
          <w:lang w:val="en-US" w:eastAsia="en-US"/>
        </w:rPr>
      </w:pPr>
      <w:r w:rsidRPr="00A04AE1">
        <w:rPr>
          <w:rFonts w:ascii="Calibri" w:eastAsia="Times New Roman" w:hAnsi="Calibri" w:cs="Calibri"/>
          <w:spacing w:val="-1"/>
          <w:lang w:val="en-US" w:eastAsia="en-US"/>
        </w:rPr>
        <w:t>The loaded mass of a dog trailer must not exceed by more than 25% the loaded mass of the towing vehicle.</w:t>
      </w:r>
    </w:p>
    <w:p w14:paraId="7F649D1E" w14:textId="6B14E0F1" w:rsidR="00A04AE1" w:rsidRPr="00A04AE1" w:rsidRDefault="00A04AE1" w:rsidP="00A04AE1">
      <w:pPr>
        <w:widowControl w:val="0"/>
        <w:tabs>
          <w:tab w:val="left" w:pos="1380"/>
        </w:tabs>
        <w:spacing w:before="97" w:line="226" w:lineRule="auto"/>
        <w:ind w:left="2158" w:right="108" w:hanging="780"/>
        <w:rPr>
          <w:rFonts w:ascii="Calibri" w:eastAsia="Times New Roman" w:hAnsi="Calibri" w:cs="Calibri"/>
          <w:i/>
          <w:iCs/>
          <w:spacing w:val="-1"/>
          <w:lang w:val="en-US" w:eastAsia="en-US"/>
        </w:rPr>
      </w:pPr>
      <w:r w:rsidRPr="00A04AE1">
        <w:rPr>
          <w:rFonts w:ascii="Calibri" w:eastAsia="Times New Roman" w:hAnsi="Calibri" w:cs="Calibri"/>
          <w:i/>
          <w:iCs/>
          <w:spacing w:val="-1"/>
          <w:lang w:val="en-US" w:eastAsia="en-US"/>
        </w:rPr>
        <w:t>Note</w:t>
      </w:r>
      <w:r w:rsidR="007D13A7">
        <w:rPr>
          <w:rFonts w:ascii="Calibri" w:eastAsia="Times New Roman" w:hAnsi="Calibri" w:cs="Calibri"/>
          <w:i/>
          <w:iCs/>
          <w:spacing w:val="-1"/>
          <w:lang w:val="en-US" w:eastAsia="en-US"/>
        </w:rPr>
        <w:t>:</w:t>
      </w:r>
      <w:r w:rsidR="007D13A7">
        <w:rPr>
          <w:rFonts w:ascii="Calibri" w:eastAsia="Times New Roman" w:hAnsi="Calibri" w:cs="Calibri"/>
          <w:i/>
          <w:iCs/>
          <w:spacing w:val="-1"/>
          <w:lang w:val="en-US" w:eastAsia="en-US"/>
        </w:rPr>
        <w:tab/>
      </w:r>
      <w:r w:rsidRPr="00A04AE1">
        <w:rPr>
          <w:rFonts w:ascii="Calibri" w:eastAsia="Times New Roman" w:hAnsi="Calibri" w:cs="Calibri"/>
          <w:i/>
          <w:iCs/>
          <w:spacing w:val="-1"/>
          <w:lang w:val="en-US" w:eastAsia="en-US"/>
        </w:rPr>
        <w:t>A heavy vehicle operating under this notice that is eligible for concessional mass limits in Schedule 2 of the National regulation is not entitled to apply those concessional limits in addition to a mass limit mentioned in this notice.</w:t>
      </w:r>
    </w:p>
    <w:p w14:paraId="7BE30B88" w14:textId="77777777" w:rsidR="00A04AE1" w:rsidRPr="00A04AE1" w:rsidRDefault="00A04AE1" w:rsidP="00B82C99">
      <w:pPr>
        <w:widowControl w:val="0"/>
        <w:numPr>
          <w:ilvl w:val="0"/>
          <w:numId w:val="13"/>
        </w:numPr>
        <w:tabs>
          <w:tab w:val="left" w:pos="911"/>
        </w:tabs>
        <w:spacing w:before="120" w:after="160" w:line="240" w:lineRule="auto"/>
        <w:ind w:hanging="484"/>
        <w:rPr>
          <w:rFonts w:ascii="Calibri" w:eastAsia="Calibri" w:hAnsi="Calibri" w:cs="Calibri"/>
          <w:b/>
          <w:lang w:val="en-US" w:eastAsia="en-US"/>
        </w:rPr>
      </w:pPr>
      <w:r w:rsidRPr="00A04AE1">
        <w:rPr>
          <w:rFonts w:ascii="Calibri" w:eastAsia="Calibri" w:hAnsi="Calibri" w:cs="Calibri"/>
          <w:b/>
          <w:lang w:val="en-US" w:eastAsia="en-US"/>
        </w:rPr>
        <w:t>Axle and axle group mass limits condition</w:t>
      </w:r>
    </w:p>
    <w:p w14:paraId="503E5A8A" w14:textId="77777777" w:rsidR="00A04AE1" w:rsidRPr="00A04AE1" w:rsidRDefault="00A04AE1" w:rsidP="00A04AE1">
      <w:pPr>
        <w:widowControl w:val="0"/>
        <w:tabs>
          <w:tab w:val="left" w:pos="1380"/>
        </w:tabs>
        <w:spacing w:before="97" w:line="226" w:lineRule="auto"/>
        <w:ind w:left="1378" w:right="108"/>
        <w:rPr>
          <w:rFonts w:ascii="Calibri" w:eastAsia="Times New Roman" w:hAnsi="Calibri" w:cs="Calibri"/>
          <w:spacing w:val="-1"/>
          <w:lang w:val="en-US" w:eastAsia="en-US"/>
        </w:rPr>
      </w:pPr>
      <w:r w:rsidRPr="00A04AE1">
        <w:rPr>
          <w:rFonts w:ascii="Calibri" w:eastAsia="Times New Roman" w:hAnsi="Calibri" w:cs="Calibri"/>
          <w:spacing w:val="-1"/>
          <w:lang w:val="en-US" w:eastAsia="en-US"/>
        </w:rPr>
        <w:t>The mass on an axle or axle group must not exceed the limits set out in Table 2 of this notice, except as provided for by—</w:t>
      </w:r>
    </w:p>
    <w:p w14:paraId="03243CF9" w14:textId="77777777" w:rsidR="00A04AE1" w:rsidRPr="00A04AE1" w:rsidRDefault="00A04AE1" w:rsidP="00B82C99">
      <w:pPr>
        <w:widowControl w:val="0"/>
        <w:numPr>
          <w:ilvl w:val="0"/>
          <w:numId w:val="32"/>
        </w:numPr>
        <w:tabs>
          <w:tab w:val="left" w:pos="1985"/>
        </w:tabs>
        <w:spacing w:before="103" w:after="0" w:line="240" w:lineRule="auto"/>
        <w:contextualSpacing/>
        <w:rPr>
          <w:rFonts w:ascii="Calibri" w:eastAsia="Times New Roman" w:hAnsi="Calibri" w:cs="Calibri"/>
          <w:spacing w:val="-1"/>
          <w:lang w:val="en-US" w:eastAsia="en-US"/>
        </w:rPr>
      </w:pPr>
      <w:r w:rsidRPr="00A04AE1">
        <w:rPr>
          <w:rFonts w:ascii="Calibri" w:eastAsia="Times New Roman" w:hAnsi="Calibri" w:cs="Calibri"/>
          <w:spacing w:val="-1"/>
          <w:lang w:val="en-US" w:eastAsia="en-US"/>
        </w:rPr>
        <w:t xml:space="preserve">section 15 (Steer axle mass (axle or axle group) condition; </w:t>
      </w:r>
    </w:p>
    <w:p w14:paraId="2043D1F5" w14:textId="77777777" w:rsidR="00A04AE1" w:rsidRPr="00A04AE1" w:rsidRDefault="00A04AE1" w:rsidP="00B82C99">
      <w:pPr>
        <w:widowControl w:val="0"/>
        <w:numPr>
          <w:ilvl w:val="0"/>
          <w:numId w:val="32"/>
        </w:numPr>
        <w:tabs>
          <w:tab w:val="left" w:pos="1985"/>
        </w:tabs>
        <w:spacing w:before="103" w:after="0" w:line="240" w:lineRule="auto"/>
        <w:contextualSpacing/>
        <w:rPr>
          <w:rFonts w:ascii="Calibri" w:eastAsia="Times New Roman" w:hAnsi="Calibri" w:cs="Calibri"/>
          <w:spacing w:val="-1"/>
          <w:lang w:val="en-US" w:eastAsia="en-US"/>
        </w:rPr>
      </w:pPr>
      <w:r w:rsidRPr="00A04AE1">
        <w:rPr>
          <w:rFonts w:ascii="Calibri" w:eastAsia="Times New Roman" w:hAnsi="Calibri" w:cs="Calibri"/>
          <w:spacing w:val="-1"/>
          <w:lang w:val="en-US" w:eastAsia="en-US"/>
        </w:rPr>
        <w:t xml:space="preserve">section 16 (Increased mass limits for accredited operators ); or </w:t>
      </w:r>
    </w:p>
    <w:p w14:paraId="64DA7201" w14:textId="77777777" w:rsidR="00A04AE1" w:rsidRPr="00A04AE1" w:rsidRDefault="00A04AE1" w:rsidP="00B82C99">
      <w:pPr>
        <w:widowControl w:val="0"/>
        <w:numPr>
          <w:ilvl w:val="0"/>
          <w:numId w:val="32"/>
        </w:numPr>
        <w:tabs>
          <w:tab w:val="left" w:pos="1985"/>
        </w:tabs>
        <w:spacing w:before="103" w:after="0" w:line="240" w:lineRule="auto"/>
        <w:contextualSpacing/>
        <w:rPr>
          <w:rFonts w:ascii="Calibri" w:eastAsia="Times New Roman" w:hAnsi="Calibri" w:cs="Calibri"/>
          <w:spacing w:val="-1"/>
          <w:lang w:val="en-US" w:eastAsia="en-US"/>
        </w:rPr>
      </w:pPr>
      <w:r w:rsidRPr="00A04AE1">
        <w:rPr>
          <w:rFonts w:ascii="Calibri" w:eastAsia="Times New Roman" w:hAnsi="Calibri" w:cs="Calibri"/>
          <w:spacing w:val="-1"/>
          <w:lang w:val="en-US" w:eastAsia="en-US"/>
        </w:rPr>
        <w:t>section 17 (Floating 0.5t tri-axle mass limit concession).</w:t>
      </w:r>
    </w:p>
    <w:p w14:paraId="2B548494" w14:textId="77777777" w:rsidR="00A04AE1" w:rsidRPr="00A04AE1" w:rsidRDefault="00A04AE1" w:rsidP="00A04AE1">
      <w:pPr>
        <w:widowControl w:val="0"/>
        <w:tabs>
          <w:tab w:val="left" w:pos="1985"/>
        </w:tabs>
        <w:spacing w:before="103"/>
        <w:ind w:left="1997"/>
        <w:contextualSpacing/>
        <w:rPr>
          <w:rFonts w:ascii="Calibri" w:eastAsia="Times New Roman" w:hAnsi="Calibri" w:cs="Calibri"/>
          <w:spacing w:val="-1"/>
          <w:lang w:val="en-US" w:eastAsia="en-US"/>
        </w:rPr>
      </w:pPr>
    </w:p>
    <w:p w14:paraId="646EF10A" w14:textId="77777777" w:rsidR="00A04AE1" w:rsidRPr="00A04AE1" w:rsidRDefault="00A04AE1" w:rsidP="00A04AE1">
      <w:pPr>
        <w:widowControl w:val="0"/>
        <w:spacing w:before="200"/>
        <w:jc w:val="center"/>
        <w:rPr>
          <w:rFonts w:ascii="Calibri" w:eastAsia="Arial" w:hAnsi="Calibri" w:cs="Calibri"/>
          <w:b/>
          <w:bCs/>
          <w:spacing w:val="-5"/>
          <w:lang w:val="en-US" w:eastAsia="en-US"/>
        </w:rPr>
      </w:pPr>
      <w:r w:rsidRPr="00A04AE1">
        <w:rPr>
          <w:rFonts w:ascii="Calibri" w:eastAsia="Arial" w:hAnsi="Calibri" w:cs="Calibri"/>
          <w:b/>
          <w:bCs/>
          <w:spacing w:val="-5"/>
          <w:lang w:val="en-US" w:eastAsia="en-US"/>
        </w:rPr>
        <w:t xml:space="preserve">Table </w:t>
      </w:r>
      <w:r w:rsidRPr="00A04AE1">
        <w:rPr>
          <w:rFonts w:ascii="Calibri" w:eastAsia="Arial" w:hAnsi="Calibri" w:cs="Calibri"/>
          <w:b/>
          <w:bCs/>
          <w:spacing w:val="-5"/>
          <w:lang w:val="en-US" w:eastAsia="en-US"/>
        </w:rPr>
        <w:fldChar w:fldCharType="begin"/>
      </w:r>
      <w:r w:rsidRPr="00A04AE1">
        <w:rPr>
          <w:rFonts w:ascii="Calibri" w:eastAsia="Arial" w:hAnsi="Calibri" w:cs="Calibri"/>
          <w:b/>
          <w:bCs/>
          <w:spacing w:val="-5"/>
          <w:lang w:val="en-US" w:eastAsia="en-US"/>
        </w:rPr>
        <w:instrText xml:space="preserve"> SEQ Table \* ARABIC </w:instrText>
      </w:r>
      <w:r w:rsidRPr="00A04AE1">
        <w:rPr>
          <w:rFonts w:ascii="Calibri" w:eastAsia="Arial" w:hAnsi="Calibri" w:cs="Calibri"/>
          <w:b/>
          <w:bCs/>
          <w:spacing w:val="-5"/>
          <w:lang w:val="en-US" w:eastAsia="en-US"/>
        </w:rPr>
        <w:fldChar w:fldCharType="separate"/>
      </w:r>
      <w:r w:rsidRPr="00A04AE1">
        <w:rPr>
          <w:rFonts w:ascii="Calibri" w:eastAsia="Arial" w:hAnsi="Calibri" w:cs="Calibri"/>
          <w:b/>
          <w:bCs/>
          <w:noProof/>
          <w:spacing w:val="-5"/>
          <w:lang w:val="en-US" w:eastAsia="en-US"/>
        </w:rPr>
        <w:t>2</w:t>
      </w:r>
      <w:r w:rsidRPr="00A04AE1">
        <w:rPr>
          <w:rFonts w:ascii="Calibri" w:eastAsia="Arial" w:hAnsi="Calibri" w:cs="Calibri"/>
          <w:b/>
          <w:bCs/>
          <w:spacing w:val="-5"/>
          <w:lang w:val="en-US" w:eastAsia="en-US"/>
        </w:rPr>
        <w:fldChar w:fldCharType="end"/>
      </w:r>
      <w:r w:rsidRPr="00A04AE1">
        <w:rPr>
          <w:rFonts w:ascii="Calibri" w:eastAsia="Arial" w:hAnsi="Calibri" w:cs="Calibri"/>
          <w:b/>
          <w:bCs/>
          <w:spacing w:val="-5"/>
          <w:lang w:val="en-US" w:eastAsia="en-US"/>
        </w:rPr>
        <w:t xml:space="preserve"> - Axle and axle group mass limits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2 - Axle and axle group mass limits"/>
        <w:tblDescription w:val="Table 2 - Axle and axle group mass limits"/>
      </w:tblPr>
      <w:tblGrid>
        <w:gridCol w:w="6763"/>
        <w:gridCol w:w="2479"/>
      </w:tblGrid>
      <w:tr w:rsidR="00A04AE1" w:rsidRPr="00A04AE1" w14:paraId="54A21109" w14:textId="77777777" w:rsidTr="00AD53BA">
        <w:trPr>
          <w:tblHeader/>
        </w:trPr>
        <w:tc>
          <w:tcPr>
            <w:tcW w:w="3659" w:type="pct"/>
            <w:tcBorders>
              <w:bottom w:val="double" w:sz="4" w:space="0" w:color="auto"/>
            </w:tcBorders>
          </w:tcPr>
          <w:p w14:paraId="0F21ED38" w14:textId="77777777" w:rsidR="00A04AE1" w:rsidRPr="00A04AE1" w:rsidRDefault="00A04AE1" w:rsidP="00A04AE1">
            <w:pPr>
              <w:overflowPunct w:val="0"/>
              <w:autoSpaceDE w:val="0"/>
              <w:autoSpaceDN w:val="0"/>
              <w:adjustRightInd w:val="0"/>
              <w:spacing w:before="60" w:after="60"/>
              <w:textAlignment w:val="baseline"/>
              <w:rPr>
                <w:rFonts w:ascii="Calibri" w:eastAsia="Calibri" w:hAnsi="Calibri" w:cs="Calibri"/>
                <w:b/>
                <w:lang w:val="en-AU" w:eastAsia="en-US"/>
              </w:rPr>
            </w:pPr>
            <w:r w:rsidRPr="00A04AE1">
              <w:rPr>
                <w:rFonts w:ascii="Calibri" w:eastAsia="Calibri" w:hAnsi="Calibri" w:cs="Calibri"/>
                <w:b/>
                <w:lang w:val="en-AU" w:eastAsia="en-US"/>
              </w:rPr>
              <w:t>Steer axle and axle groups</w:t>
            </w:r>
          </w:p>
        </w:tc>
        <w:tc>
          <w:tcPr>
            <w:tcW w:w="1341" w:type="pct"/>
            <w:tcBorders>
              <w:bottom w:val="double" w:sz="4" w:space="0" w:color="auto"/>
            </w:tcBorders>
          </w:tcPr>
          <w:p w14:paraId="239635FE" w14:textId="77777777" w:rsidR="00A04AE1" w:rsidRPr="00A04AE1" w:rsidRDefault="00A04AE1" w:rsidP="00A04AE1">
            <w:pPr>
              <w:overflowPunct w:val="0"/>
              <w:autoSpaceDE w:val="0"/>
              <w:autoSpaceDN w:val="0"/>
              <w:adjustRightInd w:val="0"/>
              <w:spacing w:before="60" w:after="60"/>
              <w:jc w:val="center"/>
              <w:textAlignment w:val="baseline"/>
              <w:rPr>
                <w:rFonts w:ascii="Calibri" w:eastAsia="Calibri" w:hAnsi="Calibri" w:cs="Calibri"/>
                <w:b/>
                <w:lang w:val="en-AU" w:eastAsia="en-US"/>
              </w:rPr>
            </w:pPr>
            <w:r w:rsidRPr="00A04AE1">
              <w:rPr>
                <w:rFonts w:ascii="Calibri" w:eastAsia="Calibri" w:hAnsi="Calibri" w:cs="Calibri"/>
                <w:b/>
                <w:lang w:val="en-AU" w:eastAsia="en-US"/>
              </w:rPr>
              <w:t>Mass limit (t)</w:t>
            </w:r>
          </w:p>
        </w:tc>
      </w:tr>
      <w:tr w:rsidR="00A04AE1" w:rsidRPr="00A04AE1" w14:paraId="1830B49B" w14:textId="77777777" w:rsidTr="00AD53BA">
        <w:trPr>
          <w:trHeight w:val="397"/>
        </w:trPr>
        <w:tc>
          <w:tcPr>
            <w:tcW w:w="3659" w:type="pct"/>
            <w:tcBorders>
              <w:top w:val="double" w:sz="4" w:space="0" w:color="auto"/>
            </w:tcBorders>
            <w:vAlign w:val="center"/>
          </w:tcPr>
          <w:p w14:paraId="68747636" w14:textId="77777777" w:rsidR="00A04AE1" w:rsidRPr="00A04AE1" w:rsidRDefault="00A04AE1" w:rsidP="00A04AE1">
            <w:pPr>
              <w:overflowPunct w:val="0"/>
              <w:autoSpaceDE w:val="0"/>
              <w:autoSpaceDN w:val="0"/>
              <w:adjustRightInd w:val="0"/>
              <w:spacing w:before="60" w:after="60"/>
              <w:textAlignment w:val="baseline"/>
              <w:rPr>
                <w:rFonts w:ascii="Calibri" w:eastAsia="Calibri" w:hAnsi="Calibri" w:cs="Calibri"/>
                <w:b/>
                <w:lang w:val="en-AU" w:eastAsia="en-US"/>
              </w:rPr>
            </w:pPr>
            <w:r w:rsidRPr="00A04AE1">
              <w:rPr>
                <w:rFonts w:ascii="Calibri" w:eastAsia="Calibri" w:hAnsi="Calibri" w:cs="Calibri"/>
                <w:lang w:val="en-AU" w:eastAsia="en-US"/>
              </w:rPr>
              <w:t>Single steer axle</w:t>
            </w:r>
          </w:p>
        </w:tc>
        <w:tc>
          <w:tcPr>
            <w:tcW w:w="1341" w:type="pct"/>
            <w:tcBorders>
              <w:top w:val="double" w:sz="4" w:space="0" w:color="auto"/>
            </w:tcBorders>
            <w:vAlign w:val="center"/>
          </w:tcPr>
          <w:p w14:paraId="56E7DDB1" w14:textId="77777777" w:rsidR="00A04AE1" w:rsidRPr="00A04AE1" w:rsidRDefault="00A04AE1" w:rsidP="00A04AE1">
            <w:pPr>
              <w:overflowPunct w:val="0"/>
              <w:autoSpaceDE w:val="0"/>
              <w:autoSpaceDN w:val="0"/>
              <w:adjustRightInd w:val="0"/>
              <w:spacing w:before="60" w:after="60"/>
              <w:jc w:val="center"/>
              <w:textAlignment w:val="baseline"/>
              <w:rPr>
                <w:rFonts w:ascii="Calibri" w:eastAsia="Calibri" w:hAnsi="Calibri" w:cs="Calibri"/>
                <w:b/>
                <w:bCs/>
                <w:lang w:val="en-AU" w:eastAsia="en-US"/>
              </w:rPr>
            </w:pPr>
            <w:r w:rsidRPr="00A04AE1">
              <w:rPr>
                <w:rFonts w:ascii="Calibri" w:eastAsia="Calibri" w:hAnsi="Calibri" w:cs="Calibri"/>
                <w:lang w:val="en-AU" w:eastAsia="en-US"/>
              </w:rPr>
              <w:t>6.0</w:t>
            </w:r>
          </w:p>
        </w:tc>
      </w:tr>
      <w:tr w:rsidR="00A04AE1" w:rsidRPr="00A04AE1" w14:paraId="648C9853" w14:textId="77777777" w:rsidTr="00AD53BA">
        <w:trPr>
          <w:trHeight w:val="397"/>
        </w:trPr>
        <w:tc>
          <w:tcPr>
            <w:tcW w:w="3659" w:type="pct"/>
            <w:vAlign w:val="center"/>
          </w:tcPr>
          <w:p w14:paraId="1F8D67F7" w14:textId="77777777" w:rsidR="00A04AE1" w:rsidRPr="00A04AE1" w:rsidRDefault="00A04AE1" w:rsidP="00A04AE1">
            <w:pPr>
              <w:overflowPunct w:val="0"/>
              <w:autoSpaceDE w:val="0"/>
              <w:autoSpaceDN w:val="0"/>
              <w:adjustRightInd w:val="0"/>
              <w:spacing w:before="60" w:after="60"/>
              <w:textAlignment w:val="baseline"/>
              <w:rPr>
                <w:rFonts w:ascii="Calibri" w:eastAsia="Calibri" w:hAnsi="Calibri" w:cs="Calibri"/>
                <w:lang w:val="en-AU" w:eastAsia="en-US"/>
              </w:rPr>
            </w:pPr>
            <w:r w:rsidRPr="00A04AE1">
              <w:rPr>
                <w:rFonts w:ascii="Calibri" w:eastAsia="Calibri" w:hAnsi="Calibri" w:cs="Calibri"/>
                <w:lang w:val="en-AU" w:eastAsia="en-US"/>
              </w:rPr>
              <w:t>Twin steer axle group (non-load-sharing)</w:t>
            </w:r>
          </w:p>
        </w:tc>
        <w:tc>
          <w:tcPr>
            <w:tcW w:w="1341" w:type="pct"/>
            <w:vAlign w:val="center"/>
          </w:tcPr>
          <w:p w14:paraId="0EDA376A" w14:textId="77777777" w:rsidR="00A04AE1" w:rsidRPr="00A04AE1" w:rsidRDefault="00A04AE1" w:rsidP="00A04AE1">
            <w:pPr>
              <w:overflowPunct w:val="0"/>
              <w:autoSpaceDE w:val="0"/>
              <w:autoSpaceDN w:val="0"/>
              <w:adjustRightInd w:val="0"/>
              <w:spacing w:before="60" w:after="60"/>
              <w:jc w:val="center"/>
              <w:textAlignment w:val="baseline"/>
              <w:rPr>
                <w:rFonts w:ascii="Calibri" w:eastAsia="Calibri" w:hAnsi="Calibri" w:cs="Calibri"/>
                <w:lang w:val="en-AU" w:eastAsia="en-US"/>
              </w:rPr>
            </w:pPr>
            <w:r w:rsidRPr="00A04AE1">
              <w:rPr>
                <w:rFonts w:ascii="Calibri" w:eastAsia="Calibri" w:hAnsi="Calibri" w:cs="Calibri"/>
                <w:lang w:val="en-AU" w:eastAsia="en-US"/>
              </w:rPr>
              <w:t>10.0</w:t>
            </w:r>
          </w:p>
        </w:tc>
      </w:tr>
      <w:tr w:rsidR="00A04AE1" w:rsidRPr="00A04AE1" w14:paraId="311BA465" w14:textId="77777777" w:rsidTr="00AD53BA">
        <w:trPr>
          <w:trHeight w:val="397"/>
        </w:trPr>
        <w:tc>
          <w:tcPr>
            <w:tcW w:w="3659" w:type="pct"/>
            <w:vAlign w:val="center"/>
          </w:tcPr>
          <w:p w14:paraId="00BC988D" w14:textId="77777777" w:rsidR="00A04AE1" w:rsidRPr="00A04AE1" w:rsidRDefault="00A04AE1" w:rsidP="00A04AE1">
            <w:pPr>
              <w:overflowPunct w:val="0"/>
              <w:autoSpaceDE w:val="0"/>
              <w:autoSpaceDN w:val="0"/>
              <w:adjustRightInd w:val="0"/>
              <w:spacing w:before="60" w:after="60"/>
              <w:textAlignment w:val="baseline"/>
              <w:rPr>
                <w:rFonts w:ascii="Calibri" w:eastAsia="Calibri" w:hAnsi="Calibri" w:cs="Calibri"/>
                <w:lang w:val="en-AU" w:eastAsia="en-US"/>
              </w:rPr>
            </w:pPr>
            <w:r w:rsidRPr="00A04AE1">
              <w:rPr>
                <w:rFonts w:ascii="Calibri" w:eastAsia="Calibri" w:hAnsi="Calibri" w:cs="Calibri"/>
                <w:lang w:val="en-AU" w:eastAsia="en-US"/>
              </w:rPr>
              <w:t>Twin steer axle group (load-sharing)</w:t>
            </w:r>
          </w:p>
        </w:tc>
        <w:tc>
          <w:tcPr>
            <w:tcW w:w="1341" w:type="pct"/>
            <w:vAlign w:val="center"/>
          </w:tcPr>
          <w:p w14:paraId="5E34F804" w14:textId="77777777" w:rsidR="00A04AE1" w:rsidRPr="00A04AE1" w:rsidRDefault="00A04AE1" w:rsidP="00A04AE1">
            <w:pPr>
              <w:overflowPunct w:val="0"/>
              <w:autoSpaceDE w:val="0"/>
              <w:autoSpaceDN w:val="0"/>
              <w:adjustRightInd w:val="0"/>
              <w:spacing w:before="60" w:after="60"/>
              <w:jc w:val="center"/>
              <w:textAlignment w:val="baseline"/>
              <w:rPr>
                <w:rFonts w:ascii="Calibri" w:eastAsia="Calibri" w:hAnsi="Calibri" w:cs="Calibri"/>
                <w:lang w:val="en-AU" w:eastAsia="en-US"/>
              </w:rPr>
            </w:pPr>
            <w:r w:rsidRPr="00A04AE1">
              <w:rPr>
                <w:rFonts w:ascii="Calibri" w:eastAsia="Calibri" w:hAnsi="Calibri" w:cs="Calibri"/>
                <w:lang w:val="en-AU" w:eastAsia="en-US"/>
              </w:rPr>
              <w:t>11.0</w:t>
            </w:r>
          </w:p>
        </w:tc>
      </w:tr>
      <w:tr w:rsidR="00A04AE1" w:rsidRPr="00A04AE1" w14:paraId="5C4CC943" w14:textId="77777777" w:rsidTr="00AD53BA">
        <w:tc>
          <w:tcPr>
            <w:tcW w:w="3659" w:type="pct"/>
            <w:vAlign w:val="center"/>
          </w:tcPr>
          <w:p w14:paraId="0C7E8E10" w14:textId="77777777" w:rsidR="00A04AE1" w:rsidRPr="00A04AE1" w:rsidRDefault="00A04AE1" w:rsidP="00A04AE1">
            <w:pPr>
              <w:overflowPunct w:val="0"/>
              <w:autoSpaceDE w:val="0"/>
              <w:autoSpaceDN w:val="0"/>
              <w:adjustRightInd w:val="0"/>
              <w:spacing w:before="60" w:after="60"/>
              <w:textAlignment w:val="baseline"/>
              <w:rPr>
                <w:rFonts w:ascii="Calibri" w:eastAsia="Calibri" w:hAnsi="Calibri" w:cs="Calibri"/>
                <w:b/>
                <w:lang w:val="en-AU" w:eastAsia="en-US"/>
              </w:rPr>
            </w:pPr>
            <w:r w:rsidRPr="00A04AE1">
              <w:rPr>
                <w:rFonts w:ascii="Calibri" w:eastAsia="Calibri" w:hAnsi="Calibri" w:cs="Calibri"/>
                <w:b/>
                <w:lang w:val="en-AU" w:eastAsia="en-US"/>
              </w:rPr>
              <w:t>Non-steer axles and axle groups (fitted with dual tyres)</w:t>
            </w:r>
          </w:p>
        </w:tc>
        <w:tc>
          <w:tcPr>
            <w:tcW w:w="1341" w:type="pct"/>
            <w:vAlign w:val="center"/>
          </w:tcPr>
          <w:p w14:paraId="6E1CA758" w14:textId="77777777" w:rsidR="00A04AE1" w:rsidRPr="00A04AE1" w:rsidRDefault="00A04AE1" w:rsidP="00A04AE1">
            <w:pPr>
              <w:overflowPunct w:val="0"/>
              <w:autoSpaceDE w:val="0"/>
              <w:autoSpaceDN w:val="0"/>
              <w:adjustRightInd w:val="0"/>
              <w:spacing w:before="60" w:after="60"/>
              <w:textAlignment w:val="baseline"/>
              <w:rPr>
                <w:rFonts w:ascii="Calibri" w:eastAsia="Calibri" w:hAnsi="Calibri" w:cs="Calibri"/>
                <w:b/>
                <w:lang w:val="en-AU" w:eastAsia="en-US"/>
              </w:rPr>
            </w:pPr>
          </w:p>
        </w:tc>
      </w:tr>
      <w:tr w:rsidR="00A04AE1" w:rsidRPr="00A04AE1" w14:paraId="4FED02FF" w14:textId="77777777" w:rsidTr="00AD53BA">
        <w:trPr>
          <w:trHeight w:val="397"/>
        </w:trPr>
        <w:tc>
          <w:tcPr>
            <w:tcW w:w="3659" w:type="pct"/>
            <w:vAlign w:val="center"/>
          </w:tcPr>
          <w:p w14:paraId="08D1F792" w14:textId="77777777" w:rsidR="00A04AE1" w:rsidRPr="00A04AE1" w:rsidRDefault="00A04AE1" w:rsidP="00A04AE1">
            <w:pPr>
              <w:overflowPunct w:val="0"/>
              <w:autoSpaceDE w:val="0"/>
              <w:autoSpaceDN w:val="0"/>
              <w:adjustRightInd w:val="0"/>
              <w:spacing w:before="60" w:after="60"/>
              <w:textAlignment w:val="baseline"/>
              <w:rPr>
                <w:rFonts w:ascii="Calibri" w:eastAsia="Calibri" w:hAnsi="Calibri" w:cs="Calibri"/>
                <w:lang w:val="en-AU" w:eastAsia="en-US"/>
              </w:rPr>
            </w:pPr>
            <w:r w:rsidRPr="00A04AE1">
              <w:rPr>
                <w:rFonts w:ascii="Calibri" w:eastAsia="Calibri" w:hAnsi="Calibri" w:cs="Calibri"/>
                <w:lang w:val="en-AU" w:eastAsia="en-US"/>
              </w:rPr>
              <w:t>Single axle</w:t>
            </w:r>
          </w:p>
        </w:tc>
        <w:tc>
          <w:tcPr>
            <w:tcW w:w="1341" w:type="pct"/>
            <w:vAlign w:val="center"/>
          </w:tcPr>
          <w:p w14:paraId="7A13428D" w14:textId="77777777" w:rsidR="00A04AE1" w:rsidRPr="00A04AE1" w:rsidRDefault="00A04AE1" w:rsidP="00A04AE1">
            <w:pPr>
              <w:overflowPunct w:val="0"/>
              <w:autoSpaceDE w:val="0"/>
              <w:autoSpaceDN w:val="0"/>
              <w:adjustRightInd w:val="0"/>
              <w:spacing w:before="60" w:after="60"/>
              <w:jc w:val="center"/>
              <w:textAlignment w:val="baseline"/>
              <w:rPr>
                <w:rFonts w:ascii="Calibri" w:eastAsia="Calibri" w:hAnsi="Calibri" w:cs="Calibri"/>
                <w:lang w:val="en-AU" w:eastAsia="en-US"/>
              </w:rPr>
            </w:pPr>
            <w:r w:rsidRPr="00A04AE1">
              <w:rPr>
                <w:rFonts w:ascii="Calibri" w:eastAsia="Calibri" w:hAnsi="Calibri" w:cs="Calibri"/>
                <w:lang w:val="en-AU" w:eastAsia="en-US"/>
              </w:rPr>
              <w:t>9.0</w:t>
            </w:r>
          </w:p>
        </w:tc>
      </w:tr>
      <w:tr w:rsidR="00A04AE1" w:rsidRPr="00A04AE1" w14:paraId="152B3485" w14:textId="77777777" w:rsidTr="00AD53BA">
        <w:trPr>
          <w:trHeight w:val="397"/>
        </w:trPr>
        <w:tc>
          <w:tcPr>
            <w:tcW w:w="3659" w:type="pct"/>
            <w:vAlign w:val="center"/>
          </w:tcPr>
          <w:p w14:paraId="5298E081" w14:textId="77777777" w:rsidR="00A04AE1" w:rsidRPr="00A04AE1" w:rsidRDefault="00A04AE1" w:rsidP="00A04AE1">
            <w:pPr>
              <w:overflowPunct w:val="0"/>
              <w:autoSpaceDE w:val="0"/>
              <w:autoSpaceDN w:val="0"/>
              <w:adjustRightInd w:val="0"/>
              <w:spacing w:before="60" w:after="60"/>
              <w:textAlignment w:val="baseline"/>
              <w:rPr>
                <w:rFonts w:ascii="Calibri" w:eastAsia="Calibri" w:hAnsi="Calibri" w:cs="Calibri"/>
                <w:lang w:val="en-AU" w:eastAsia="en-US"/>
              </w:rPr>
            </w:pPr>
            <w:r w:rsidRPr="00A04AE1">
              <w:rPr>
                <w:rFonts w:ascii="Calibri" w:eastAsia="Calibri" w:hAnsi="Calibri" w:cs="Calibri"/>
                <w:lang w:val="en-AU" w:eastAsia="en-US"/>
              </w:rPr>
              <w:t>Tandem axle group</w:t>
            </w:r>
          </w:p>
        </w:tc>
        <w:tc>
          <w:tcPr>
            <w:tcW w:w="1341" w:type="pct"/>
            <w:vAlign w:val="center"/>
          </w:tcPr>
          <w:p w14:paraId="4DE995F8" w14:textId="77777777" w:rsidR="00A04AE1" w:rsidRPr="00A04AE1" w:rsidRDefault="00A04AE1" w:rsidP="00A04AE1">
            <w:pPr>
              <w:overflowPunct w:val="0"/>
              <w:autoSpaceDE w:val="0"/>
              <w:autoSpaceDN w:val="0"/>
              <w:adjustRightInd w:val="0"/>
              <w:spacing w:before="60" w:after="60"/>
              <w:jc w:val="center"/>
              <w:textAlignment w:val="baseline"/>
              <w:rPr>
                <w:rFonts w:ascii="Calibri" w:eastAsia="Calibri" w:hAnsi="Calibri" w:cs="Calibri"/>
                <w:lang w:val="en-AU" w:eastAsia="en-US"/>
              </w:rPr>
            </w:pPr>
            <w:r w:rsidRPr="00A04AE1">
              <w:rPr>
                <w:rFonts w:ascii="Calibri" w:eastAsia="Calibri" w:hAnsi="Calibri" w:cs="Calibri"/>
                <w:lang w:val="en-AU" w:eastAsia="en-US"/>
              </w:rPr>
              <w:t>17.0</w:t>
            </w:r>
          </w:p>
        </w:tc>
      </w:tr>
      <w:tr w:rsidR="00A04AE1" w:rsidRPr="00A04AE1" w14:paraId="47DDD672" w14:textId="77777777" w:rsidTr="00AD53BA">
        <w:trPr>
          <w:trHeight w:val="397"/>
        </w:trPr>
        <w:tc>
          <w:tcPr>
            <w:tcW w:w="3659" w:type="pct"/>
            <w:vAlign w:val="center"/>
          </w:tcPr>
          <w:p w14:paraId="358A9B99" w14:textId="77777777" w:rsidR="00A04AE1" w:rsidRPr="00A04AE1" w:rsidRDefault="00A04AE1" w:rsidP="00A04AE1">
            <w:pPr>
              <w:overflowPunct w:val="0"/>
              <w:autoSpaceDE w:val="0"/>
              <w:autoSpaceDN w:val="0"/>
              <w:adjustRightInd w:val="0"/>
              <w:spacing w:before="60" w:after="60"/>
              <w:textAlignment w:val="baseline"/>
              <w:rPr>
                <w:rFonts w:ascii="Calibri" w:eastAsia="Calibri" w:hAnsi="Calibri" w:cs="Calibri"/>
                <w:lang w:val="en-AU" w:eastAsia="en-US"/>
              </w:rPr>
            </w:pPr>
            <w:r w:rsidRPr="00A04AE1">
              <w:rPr>
                <w:rFonts w:ascii="Calibri" w:eastAsia="Calibri" w:hAnsi="Calibri" w:cs="Calibri"/>
                <w:lang w:val="en-AU" w:eastAsia="en-US"/>
              </w:rPr>
              <w:t>Tri-axle group (in a prime mover and semitrailer combination)</w:t>
            </w:r>
          </w:p>
        </w:tc>
        <w:tc>
          <w:tcPr>
            <w:tcW w:w="1341" w:type="pct"/>
            <w:vAlign w:val="center"/>
          </w:tcPr>
          <w:p w14:paraId="218008C9" w14:textId="77777777" w:rsidR="00A04AE1" w:rsidRPr="00A04AE1" w:rsidRDefault="00A04AE1" w:rsidP="00A04AE1">
            <w:pPr>
              <w:overflowPunct w:val="0"/>
              <w:autoSpaceDE w:val="0"/>
              <w:autoSpaceDN w:val="0"/>
              <w:adjustRightInd w:val="0"/>
              <w:spacing w:before="60" w:after="60"/>
              <w:jc w:val="center"/>
              <w:textAlignment w:val="baseline"/>
              <w:rPr>
                <w:rFonts w:ascii="Calibri" w:eastAsia="Calibri" w:hAnsi="Calibri" w:cs="Calibri"/>
                <w:lang w:val="en-AU" w:eastAsia="en-US"/>
              </w:rPr>
            </w:pPr>
            <w:r w:rsidRPr="00A04AE1">
              <w:rPr>
                <w:rFonts w:ascii="Calibri" w:eastAsia="Calibri" w:hAnsi="Calibri" w:cs="Calibri"/>
                <w:lang w:val="en-AU" w:eastAsia="en-US"/>
              </w:rPr>
              <w:t>21.63</w:t>
            </w:r>
          </w:p>
        </w:tc>
      </w:tr>
      <w:tr w:rsidR="00A04AE1" w:rsidRPr="00A04AE1" w14:paraId="7012F3B6" w14:textId="77777777" w:rsidTr="00AD53BA">
        <w:trPr>
          <w:trHeight w:val="397"/>
        </w:trPr>
        <w:tc>
          <w:tcPr>
            <w:tcW w:w="3659" w:type="pct"/>
            <w:vAlign w:val="center"/>
          </w:tcPr>
          <w:p w14:paraId="24789B92" w14:textId="77777777" w:rsidR="00A04AE1" w:rsidRPr="00A04AE1" w:rsidRDefault="00A04AE1" w:rsidP="00A04AE1">
            <w:pPr>
              <w:overflowPunct w:val="0"/>
              <w:autoSpaceDE w:val="0"/>
              <w:autoSpaceDN w:val="0"/>
              <w:adjustRightInd w:val="0"/>
              <w:spacing w:before="60" w:after="60"/>
              <w:textAlignment w:val="baseline"/>
              <w:rPr>
                <w:rFonts w:ascii="Calibri" w:eastAsia="Calibri" w:hAnsi="Calibri" w:cs="Calibri"/>
                <w:lang w:val="en-AU" w:eastAsia="en-US"/>
              </w:rPr>
            </w:pPr>
            <w:r w:rsidRPr="00A04AE1">
              <w:rPr>
                <w:rFonts w:ascii="Calibri" w:eastAsia="Calibri" w:hAnsi="Calibri" w:cs="Calibri"/>
                <w:lang w:val="en-AU" w:eastAsia="en-US"/>
              </w:rPr>
              <w:t>Tri-axle group (in a 25/26m B-double with 9 axles)</w:t>
            </w:r>
          </w:p>
        </w:tc>
        <w:tc>
          <w:tcPr>
            <w:tcW w:w="1341" w:type="pct"/>
            <w:vAlign w:val="center"/>
          </w:tcPr>
          <w:p w14:paraId="41F506CE" w14:textId="77777777" w:rsidR="00A04AE1" w:rsidRPr="00A04AE1" w:rsidRDefault="00A04AE1" w:rsidP="00A04AE1">
            <w:pPr>
              <w:overflowPunct w:val="0"/>
              <w:autoSpaceDE w:val="0"/>
              <w:autoSpaceDN w:val="0"/>
              <w:adjustRightInd w:val="0"/>
              <w:spacing w:before="60" w:after="60"/>
              <w:jc w:val="center"/>
              <w:textAlignment w:val="baseline"/>
              <w:rPr>
                <w:rFonts w:ascii="Calibri" w:eastAsia="Calibri" w:hAnsi="Calibri" w:cs="Calibri"/>
                <w:lang w:val="en-AU" w:eastAsia="en-US"/>
              </w:rPr>
            </w:pPr>
            <w:r w:rsidRPr="00A04AE1">
              <w:rPr>
                <w:rFonts w:ascii="Calibri" w:eastAsia="Calibri" w:hAnsi="Calibri" w:cs="Calibri"/>
                <w:lang w:val="en-AU" w:eastAsia="en-US"/>
              </w:rPr>
              <w:t>21.32</w:t>
            </w:r>
          </w:p>
        </w:tc>
      </w:tr>
      <w:tr w:rsidR="00A04AE1" w:rsidRPr="00A04AE1" w14:paraId="45386843" w14:textId="77777777" w:rsidTr="00AD53BA">
        <w:trPr>
          <w:trHeight w:val="397"/>
        </w:trPr>
        <w:tc>
          <w:tcPr>
            <w:tcW w:w="3659" w:type="pct"/>
            <w:vAlign w:val="center"/>
          </w:tcPr>
          <w:p w14:paraId="221C7605" w14:textId="77777777" w:rsidR="00A04AE1" w:rsidRPr="00A04AE1" w:rsidRDefault="00A04AE1" w:rsidP="00A04AE1">
            <w:pPr>
              <w:overflowPunct w:val="0"/>
              <w:autoSpaceDE w:val="0"/>
              <w:autoSpaceDN w:val="0"/>
              <w:adjustRightInd w:val="0"/>
              <w:spacing w:before="60" w:after="60"/>
              <w:textAlignment w:val="baseline"/>
              <w:rPr>
                <w:rFonts w:ascii="Calibri" w:eastAsia="Calibri" w:hAnsi="Calibri" w:cs="Calibri"/>
                <w:lang w:val="en-AU" w:eastAsia="en-US"/>
              </w:rPr>
            </w:pPr>
            <w:r w:rsidRPr="00A04AE1">
              <w:rPr>
                <w:rFonts w:ascii="Calibri" w:eastAsia="Calibri" w:hAnsi="Calibri" w:cs="Calibri"/>
                <w:lang w:val="en-AU" w:eastAsia="en-US"/>
              </w:rPr>
              <w:t>Tri-axle group (in a road train with 11 axles)</w:t>
            </w:r>
          </w:p>
        </w:tc>
        <w:tc>
          <w:tcPr>
            <w:tcW w:w="1341" w:type="pct"/>
            <w:vAlign w:val="center"/>
          </w:tcPr>
          <w:p w14:paraId="38E85CAF" w14:textId="77777777" w:rsidR="00A04AE1" w:rsidRPr="00A04AE1" w:rsidRDefault="00A04AE1" w:rsidP="00A04AE1">
            <w:pPr>
              <w:overflowPunct w:val="0"/>
              <w:autoSpaceDE w:val="0"/>
              <w:autoSpaceDN w:val="0"/>
              <w:adjustRightInd w:val="0"/>
              <w:spacing w:before="60" w:after="60"/>
              <w:jc w:val="center"/>
              <w:textAlignment w:val="baseline"/>
              <w:rPr>
                <w:rFonts w:ascii="Calibri" w:eastAsia="Calibri" w:hAnsi="Calibri" w:cs="Calibri"/>
                <w:lang w:val="en-AU" w:eastAsia="en-US"/>
              </w:rPr>
            </w:pPr>
            <w:r w:rsidRPr="00A04AE1">
              <w:rPr>
                <w:rFonts w:ascii="Calibri" w:eastAsia="Calibri" w:hAnsi="Calibri" w:cs="Calibri"/>
                <w:lang w:val="en-AU" w:eastAsia="en-US"/>
              </w:rPr>
              <w:t>21.5</w:t>
            </w:r>
          </w:p>
        </w:tc>
      </w:tr>
      <w:tr w:rsidR="00A04AE1" w:rsidRPr="00A04AE1" w14:paraId="5513BA04" w14:textId="77777777" w:rsidTr="00AD53BA">
        <w:trPr>
          <w:trHeight w:val="397"/>
        </w:trPr>
        <w:tc>
          <w:tcPr>
            <w:tcW w:w="3659" w:type="pct"/>
            <w:vAlign w:val="center"/>
          </w:tcPr>
          <w:p w14:paraId="20049F25" w14:textId="77777777" w:rsidR="00A04AE1" w:rsidRPr="00A04AE1" w:rsidRDefault="00A04AE1" w:rsidP="00A04AE1">
            <w:pPr>
              <w:overflowPunct w:val="0"/>
              <w:autoSpaceDE w:val="0"/>
              <w:autoSpaceDN w:val="0"/>
              <w:adjustRightInd w:val="0"/>
              <w:spacing w:before="60" w:after="60"/>
              <w:textAlignment w:val="baseline"/>
              <w:rPr>
                <w:rFonts w:ascii="Calibri" w:eastAsia="Calibri" w:hAnsi="Calibri" w:cs="Calibri"/>
                <w:lang w:val="en-AU" w:eastAsia="en-US"/>
              </w:rPr>
            </w:pPr>
            <w:r w:rsidRPr="00A04AE1">
              <w:rPr>
                <w:rFonts w:ascii="Calibri" w:eastAsia="Calibri" w:hAnsi="Calibri" w:cs="Calibri"/>
                <w:lang w:val="en-AU" w:eastAsia="en-US"/>
              </w:rPr>
              <w:t>Tri-axle group (in a road train with 12 axles)</w:t>
            </w:r>
          </w:p>
        </w:tc>
        <w:tc>
          <w:tcPr>
            <w:tcW w:w="1341" w:type="pct"/>
            <w:vAlign w:val="center"/>
          </w:tcPr>
          <w:p w14:paraId="6C5A08E2" w14:textId="77777777" w:rsidR="00A04AE1" w:rsidRPr="00A04AE1" w:rsidRDefault="00A04AE1" w:rsidP="00A04AE1">
            <w:pPr>
              <w:overflowPunct w:val="0"/>
              <w:autoSpaceDE w:val="0"/>
              <w:autoSpaceDN w:val="0"/>
              <w:adjustRightInd w:val="0"/>
              <w:spacing w:before="60" w:after="60"/>
              <w:jc w:val="center"/>
              <w:textAlignment w:val="baseline"/>
              <w:rPr>
                <w:rFonts w:ascii="Calibri" w:eastAsia="Calibri" w:hAnsi="Calibri" w:cs="Calibri"/>
                <w:lang w:val="en-AU" w:eastAsia="en-US"/>
              </w:rPr>
            </w:pPr>
            <w:r w:rsidRPr="00A04AE1">
              <w:rPr>
                <w:rFonts w:ascii="Calibri" w:eastAsia="Calibri" w:hAnsi="Calibri" w:cs="Calibri"/>
                <w:lang w:val="en-AU" w:eastAsia="en-US"/>
              </w:rPr>
              <w:t>21.21</w:t>
            </w:r>
          </w:p>
        </w:tc>
      </w:tr>
      <w:tr w:rsidR="00A04AE1" w:rsidRPr="00A04AE1" w14:paraId="5E2A13E9" w14:textId="77777777" w:rsidTr="00AD53BA">
        <w:trPr>
          <w:trHeight w:val="397"/>
        </w:trPr>
        <w:tc>
          <w:tcPr>
            <w:tcW w:w="3659" w:type="pct"/>
            <w:vAlign w:val="center"/>
          </w:tcPr>
          <w:p w14:paraId="70D4054A" w14:textId="77777777" w:rsidR="00A04AE1" w:rsidRPr="00A04AE1" w:rsidRDefault="00A04AE1" w:rsidP="00A04AE1">
            <w:pPr>
              <w:overflowPunct w:val="0"/>
              <w:autoSpaceDE w:val="0"/>
              <w:autoSpaceDN w:val="0"/>
              <w:adjustRightInd w:val="0"/>
              <w:spacing w:before="60" w:after="60"/>
              <w:textAlignment w:val="baseline"/>
              <w:rPr>
                <w:rFonts w:ascii="Calibri" w:eastAsia="Calibri" w:hAnsi="Calibri" w:cs="Calibri"/>
                <w:lang w:val="en-AU" w:eastAsia="en-US"/>
              </w:rPr>
            </w:pPr>
            <w:r w:rsidRPr="00A04AE1">
              <w:rPr>
                <w:rFonts w:ascii="Calibri" w:eastAsia="Calibri" w:hAnsi="Calibri" w:cs="Calibri"/>
                <w:lang w:val="en-AU" w:eastAsia="en-US"/>
              </w:rPr>
              <w:t>Tri-axle group (in a B-triple with 12 axles)</w:t>
            </w:r>
          </w:p>
        </w:tc>
        <w:tc>
          <w:tcPr>
            <w:tcW w:w="1341" w:type="pct"/>
            <w:vAlign w:val="center"/>
          </w:tcPr>
          <w:p w14:paraId="10DBDFEC" w14:textId="77777777" w:rsidR="00A04AE1" w:rsidRPr="00A04AE1" w:rsidRDefault="00A04AE1" w:rsidP="00A04AE1">
            <w:pPr>
              <w:overflowPunct w:val="0"/>
              <w:autoSpaceDE w:val="0"/>
              <w:autoSpaceDN w:val="0"/>
              <w:adjustRightInd w:val="0"/>
              <w:spacing w:before="60" w:after="60"/>
              <w:jc w:val="center"/>
              <w:textAlignment w:val="baseline"/>
              <w:rPr>
                <w:rFonts w:ascii="Calibri" w:eastAsia="Calibri" w:hAnsi="Calibri" w:cs="Calibri"/>
                <w:lang w:val="en-AU" w:eastAsia="en-US"/>
              </w:rPr>
            </w:pPr>
            <w:r w:rsidRPr="00A04AE1">
              <w:rPr>
                <w:rFonts w:ascii="Calibri" w:eastAsia="Calibri" w:hAnsi="Calibri" w:cs="Calibri"/>
                <w:lang w:val="en-AU" w:eastAsia="en-US"/>
              </w:rPr>
              <w:t>21.21</w:t>
            </w:r>
          </w:p>
        </w:tc>
      </w:tr>
      <w:tr w:rsidR="00A04AE1" w:rsidRPr="00A04AE1" w14:paraId="301A8FD8" w14:textId="77777777" w:rsidTr="00AD53BA">
        <w:trPr>
          <w:trHeight w:val="397"/>
        </w:trPr>
        <w:tc>
          <w:tcPr>
            <w:tcW w:w="3659" w:type="pct"/>
            <w:vAlign w:val="center"/>
          </w:tcPr>
          <w:p w14:paraId="0F4AADCF" w14:textId="77777777" w:rsidR="00A04AE1" w:rsidRPr="00A04AE1" w:rsidRDefault="00A04AE1" w:rsidP="00A04AE1">
            <w:pPr>
              <w:overflowPunct w:val="0"/>
              <w:autoSpaceDE w:val="0"/>
              <w:autoSpaceDN w:val="0"/>
              <w:adjustRightInd w:val="0"/>
              <w:spacing w:before="60" w:after="60"/>
              <w:textAlignment w:val="baseline"/>
              <w:rPr>
                <w:rFonts w:ascii="Calibri" w:eastAsia="Calibri" w:hAnsi="Calibri" w:cs="Calibri"/>
                <w:lang w:val="en-AU" w:eastAsia="en-US"/>
              </w:rPr>
            </w:pPr>
            <w:r w:rsidRPr="00A04AE1">
              <w:rPr>
                <w:rFonts w:ascii="Calibri" w:eastAsia="Calibri" w:hAnsi="Calibri" w:cs="Calibri"/>
                <w:lang w:val="en-AU" w:eastAsia="en-US"/>
              </w:rPr>
              <w:t>Tri-axle group (in an AB-triple with 14 axles)</w:t>
            </w:r>
          </w:p>
        </w:tc>
        <w:tc>
          <w:tcPr>
            <w:tcW w:w="1341" w:type="pct"/>
            <w:vAlign w:val="center"/>
          </w:tcPr>
          <w:p w14:paraId="3EFAA1B6" w14:textId="77777777" w:rsidR="00A04AE1" w:rsidRPr="00A04AE1" w:rsidRDefault="00A04AE1" w:rsidP="00A04AE1">
            <w:pPr>
              <w:overflowPunct w:val="0"/>
              <w:autoSpaceDE w:val="0"/>
              <w:autoSpaceDN w:val="0"/>
              <w:adjustRightInd w:val="0"/>
              <w:spacing w:before="60" w:after="60"/>
              <w:jc w:val="center"/>
              <w:textAlignment w:val="baseline"/>
              <w:rPr>
                <w:rFonts w:ascii="Calibri" w:eastAsia="Calibri" w:hAnsi="Calibri" w:cs="Calibri"/>
                <w:lang w:val="en-AU" w:eastAsia="en-US"/>
              </w:rPr>
            </w:pPr>
            <w:r w:rsidRPr="00A04AE1">
              <w:rPr>
                <w:rFonts w:ascii="Calibri" w:eastAsia="Calibri" w:hAnsi="Calibri" w:cs="Calibri"/>
                <w:lang w:val="en-AU" w:eastAsia="en-US"/>
              </w:rPr>
              <w:t>21.33</w:t>
            </w:r>
          </w:p>
        </w:tc>
      </w:tr>
      <w:tr w:rsidR="00A04AE1" w:rsidRPr="00A04AE1" w14:paraId="2A15E0E7" w14:textId="77777777" w:rsidTr="00AD53BA">
        <w:trPr>
          <w:trHeight w:val="397"/>
        </w:trPr>
        <w:tc>
          <w:tcPr>
            <w:tcW w:w="3659" w:type="pct"/>
            <w:vAlign w:val="center"/>
          </w:tcPr>
          <w:p w14:paraId="060D2B50" w14:textId="77777777" w:rsidR="00A04AE1" w:rsidRPr="00A04AE1" w:rsidRDefault="00A04AE1" w:rsidP="00A04AE1">
            <w:pPr>
              <w:overflowPunct w:val="0"/>
              <w:autoSpaceDE w:val="0"/>
              <w:autoSpaceDN w:val="0"/>
              <w:adjustRightInd w:val="0"/>
              <w:spacing w:before="60" w:after="60"/>
              <w:textAlignment w:val="baseline"/>
              <w:rPr>
                <w:rFonts w:ascii="Calibri" w:eastAsia="Calibri" w:hAnsi="Calibri" w:cs="Calibri"/>
                <w:lang w:val="en-AU" w:eastAsia="en-US"/>
              </w:rPr>
            </w:pPr>
            <w:r w:rsidRPr="00A04AE1">
              <w:rPr>
                <w:rFonts w:ascii="Calibri" w:eastAsia="Calibri" w:hAnsi="Calibri" w:cs="Calibri"/>
                <w:lang w:val="en-AU" w:eastAsia="en-US"/>
              </w:rPr>
              <w:t>Tri-axle group (in an AB-triple with 15 axles)</w:t>
            </w:r>
          </w:p>
        </w:tc>
        <w:tc>
          <w:tcPr>
            <w:tcW w:w="1341" w:type="pct"/>
            <w:vAlign w:val="center"/>
          </w:tcPr>
          <w:p w14:paraId="4243475F" w14:textId="77777777" w:rsidR="00A04AE1" w:rsidRPr="00A04AE1" w:rsidRDefault="00A04AE1" w:rsidP="00A04AE1">
            <w:pPr>
              <w:overflowPunct w:val="0"/>
              <w:autoSpaceDE w:val="0"/>
              <w:autoSpaceDN w:val="0"/>
              <w:adjustRightInd w:val="0"/>
              <w:spacing w:before="60"/>
              <w:contextualSpacing/>
              <w:jc w:val="center"/>
              <w:textAlignment w:val="baseline"/>
              <w:rPr>
                <w:rFonts w:ascii="Calibri" w:eastAsia="Calibri" w:hAnsi="Calibri" w:cs="Calibri"/>
                <w:lang w:val="en-AU" w:eastAsia="en-US"/>
              </w:rPr>
            </w:pPr>
            <w:r w:rsidRPr="00A04AE1">
              <w:rPr>
                <w:rFonts w:ascii="Calibri" w:eastAsia="Calibri" w:hAnsi="Calibri" w:cs="Calibri"/>
                <w:lang w:val="en-AU" w:eastAsia="en-US"/>
              </w:rPr>
              <w:t>21.16</w:t>
            </w:r>
          </w:p>
        </w:tc>
      </w:tr>
    </w:tbl>
    <w:p w14:paraId="2461CC25" w14:textId="77777777" w:rsidR="00A04AE1" w:rsidRPr="00A04AE1" w:rsidRDefault="00A04AE1" w:rsidP="00A04AE1">
      <w:pPr>
        <w:widowControl w:val="0"/>
        <w:tabs>
          <w:tab w:val="left" w:pos="911"/>
        </w:tabs>
        <w:spacing w:after="0"/>
        <w:ind w:left="910"/>
        <w:rPr>
          <w:rFonts w:ascii="Calibri" w:eastAsia="Calibri" w:hAnsi="Calibri" w:cs="Calibri"/>
          <w:b/>
          <w:lang w:val="en-US" w:eastAsia="en-US"/>
        </w:rPr>
      </w:pPr>
    </w:p>
    <w:p w14:paraId="56E17331" w14:textId="77777777" w:rsidR="00A04AE1" w:rsidRPr="00A04AE1" w:rsidRDefault="00A04AE1" w:rsidP="00B82C99">
      <w:pPr>
        <w:widowControl w:val="0"/>
        <w:numPr>
          <w:ilvl w:val="0"/>
          <w:numId w:val="13"/>
        </w:numPr>
        <w:tabs>
          <w:tab w:val="left" w:pos="911"/>
        </w:tabs>
        <w:spacing w:before="120" w:after="160" w:line="240" w:lineRule="auto"/>
        <w:ind w:hanging="484"/>
        <w:rPr>
          <w:rFonts w:ascii="Calibri" w:eastAsia="Calibri" w:hAnsi="Calibri" w:cs="Calibri"/>
          <w:b/>
          <w:lang w:val="en-US" w:eastAsia="en-US"/>
        </w:rPr>
      </w:pPr>
      <w:r w:rsidRPr="00A04AE1">
        <w:rPr>
          <w:rFonts w:ascii="Calibri" w:eastAsia="Calibri" w:hAnsi="Calibri" w:cs="Calibri"/>
          <w:b/>
          <w:lang w:val="en-US" w:eastAsia="en-US"/>
        </w:rPr>
        <w:t>Steer axle mass (axle or axle group) condition</w:t>
      </w:r>
    </w:p>
    <w:p w14:paraId="220D1125" w14:textId="77777777" w:rsidR="00A04AE1" w:rsidRPr="00A04AE1" w:rsidRDefault="00A04AE1" w:rsidP="00A04AE1">
      <w:pPr>
        <w:widowControl w:val="0"/>
        <w:tabs>
          <w:tab w:val="left" w:pos="1380"/>
        </w:tabs>
        <w:spacing w:before="97" w:line="226" w:lineRule="auto"/>
        <w:ind w:left="1378" w:right="108"/>
        <w:rPr>
          <w:rFonts w:ascii="Calibri" w:eastAsia="Times New Roman" w:hAnsi="Calibri" w:cs="Calibri"/>
          <w:spacing w:val="-1"/>
          <w:lang w:val="en-US" w:eastAsia="en-US"/>
        </w:rPr>
      </w:pPr>
      <w:r w:rsidRPr="00A04AE1">
        <w:rPr>
          <w:rFonts w:ascii="Calibri" w:eastAsia="Times New Roman" w:hAnsi="Calibri" w:cs="Calibri"/>
          <w:spacing w:val="-1"/>
          <w:lang w:val="en-US" w:eastAsia="en-US"/>
        </w:rPr>
        <w:t>A complying steer axle vehicle may exceed the 6.0t mass limit for a single steer axle by 0.5t.</w:t>
      </w:r>
    </w:p>
    <w:p w14:paraId="15C2E18C" w14:textId="77777777" w:rsidR="002318E6" w:rsidRDefault="002318E6">
      <w:pPr>
        <w:rPr>
          <w:rFonts w:ascii="Calibri" w:eastAsia="Calibri" w:hAnsi="Calibri" w:cs="Calibri"/>
          <w:b/>
          <w:lang w:val="en-US" w:eastAsia="en-US"/>
        </w:rPr>
      </w:pPr>
      <w:r>
        <w:rPr>
          <w:rFonts w:ascii="Calibri" w:eastAsia="Calibri" w:hAnsi="Calibri" w:cs="Calibri"/>
          <w:b/>
          <w:lang w:val="en-US" w:eastAsia="en-US"/>
        </w:rPr>
        <w:br w:type="page"/>
      </w:r>
    </w:p>
    <w:p w14:paraId="6A5772F5" w14:textId="6CEE8721" w:rsidR="00A04AE1" w:rsidRPr="00A04AE1" w:rsidRDefault="00A04AE1" w:rsidP="00B82C99">
      <w:pPr>
        <w:widowControl w:val="0"/>
        <w:numPr>
          <w:ilvl w:val="0"/>
          <w:numId w:val="13"/>
        </w:numPr>
        <w:tabs>
          <w:tab w:val="left" w:pos="911"/>
        </w:tabs>
        <w:spacing w:before="120" w:after="160" w:line="240" w:lineRule="auto"/>
        <w:ind w:hanging="484"/>
        <w:rPr>
          <w:rFonts w:ascii="Calibri" w:eastAsia="Calibri" w:hAnsi="Calibri" w:cs="Calibri"/>
          <w:b/>
          <w:lang w:val="en-US" w:eastAsia="en-US"/>
        </w:rPr>
      </w:pPr>
      <w:r w:rsidRPr="00A04AE1">
        <w:rPr>
          <w:rFonts w:ascii="Calibri" w:eastAsia="Calibri" w:hAnsi="Calibri" w:cs="Calibri"/>
          <w:b/>
          <w:lang w:val="en-US" w:eastAsia="en-US"/>
        </w:rPr>
        <w:lastRenderedPageBreak/>
        <w:t>Increased mass limits for accredited operators</w:t>
      </w:r>
    </w:p>
    <w:p w14:paraId="37E21BE3" w14:textId="77777777" w:rsidR="00A04AE1" w:rsidRPr="00A04AE1" w:rsidRDefault="00A04AE1" w:rsidP="00B82C99">
      <w:pPr>
        <w:widowControl w:val="0"/>
        <w:numPr>
          <w:ilvl w:val="0"/>
          <w:numId w:val="33"/>
        </w:numPr>
        <w:tabs>
          <w:tab w:val="left" w:pos="1380"/>
        </w:tabs>
        <w:spacing w:before="97" w:after="0" w:line="226" w:lineRule="auto"/>
        <w:ind w:right="108"/>
        <w:contextualSpacing/>
        <w:rPr>
          <w:rFonts w:ascii="Calibri" w:eastAsia="Times New Roman" w:hAnsi="Calibri" w:cs="Calibri"/>
          <w:spacing w:val="-1"/>
          <w:lang w:val="en-US" w:eastAsia="en-US"/>
        </w:rPr>
      </w:pPr>
      <w:r w:rsidRPr="00A04AE1">
        <w:rPr>
          <w:rFonts w:ascii="Calibri" w:eastAsia="Times New Roman" w:hAnsi="Calibri" w:cs="Calibri"/>
          <w:spacing w:val="-1"/>
          <w:lang w:val="en-US" w:eastAsia="en-US"/>
        </w:rPr>
        <w:t>A B-double not exceeding 26.0m in length that is operated by an operator that holds mass management accreditation under the National Heavy Vehicle Accreditation Scheme, may—</w:t>
      </w:r>
    </w:p>
    <w:p w14:paraId="7854A91B" w14:textId="77777777" w:rsidR="00A04AE1" w:rsidRPr="00A04AE1" w:rsidRDefault="00A04AE1" w:rsidP="00A04AE1">
      <w:pPr>
        <w:widowControl w:val="0"/>
        <w:tabs>
          <w:tab w:val="left" w:pos="1380"/>
        </w:tabs>
        <w:spacing w:before="97" w:line="226" w:lineRule="auto"/>
        <w:ind w:left="1577" w:right="108"/>
        <w:contextualSpacing/>
        <w:rPr>
          <w:rFonts w:ascii="Calibri" w:eastAsia="Times New Roman" w:hAnsi="Calibri" w:cs="Calibri"/>
          <w:spacing w:val="-1"/>
          <w:lang w:val="en-US" w:eastAsia="en-US"/>
        </w:rPr>
      </w:pPr>
    </w:p>
    <w:p w14:paraId="62E86240" w14:textId="77777777" w:rsidR="00A04AE1" w:rsidRPr="00A04AE1" w:rsidRDefault="00A04AE1" w:rsidP="00B82C99">
      <w:pPr>
        <w:widowControl w:val="0"/>
        <w:numPr>
          <w:ilvl w:val="0"/>
          <w:numId w:val="34"/>
        </w:numPr>
        <w:tabs>
          <w:tab w:val="left" w:pos="1985"/>
        </w:tabs>
        <w:spacing w:before="103" w:after="0" w:line="240" w:lineRule="auto"/>
        <w:contextualSpacing/>
        <w:rPr>
          <w:rFonts w:ascii="Calibri" w:eastAsia="Times New Roman" w:hAnsi="Calibri" w:cs="Calibri"/>
          <w:spacing w:val="-1"/>
          <w:lang w:val="en-US" w:eastAsia="en-US"/>
        </w:rPr>
      </w:pPr>
      <w:r w:rsidRPr="00A04AE1">
        <w:rPr>
          <w:rFonts w:ascii="Calibri" w:eastAsia="Times New Roman" w:hAnsi="Calibri" w:cs="Calibri"/>
          <w:spacing w:val="-1"/>
          <w:lang w:val="en-US" w:eastAsia="en-US"/>
        </w:rPr>
        <w:t xml:space="preserve">exceed the GCM limit specified in Table 1 by 0.8t; and </w:t>
      </w:r>
    </w:p>
    <w:p w14:paraId="080E0B64" w14:textId="77777777" w:rsidR="00A04AE1" w:rsidRPr="00A04AE1" w:rsidRDefault="00A04AE1" w:rsidP="00B82C99">
      <w:pPr>
        <w:widowControl w:val="0"/>
        <w:numPr>
          <w:ilvl w:val="0"/>
          <w:numId w:val="34"/>
        </w:numPr>
        <w:tabs>
          <w:tab w:val="left" w:pos="1985"/>
        </w:tabs>
        <w:spacing w:before="103" w:after="0" w:line="240" w:lineRule="auto"/>
        <w:contextualSpacing/>
        <w:rPr>
          <w:rFonts w:ascii="Calibri" w:eastAsia="Times New Roman" w:hAnsi="Calibri" w:cs="Calibri"/>
          <w:spacing w:val="-1"/>
          <w:lang w:val="en-US" w:eastAsia="en-US"/>
        </w:rPr>
      </w:pPr>
      <w:r w:rsidRPr="00A04AE1">
        <w:rPr>
          <w:rFonts w:ascii="Calibri" w:eastAsia="Times New Roman" w:hAnsi="Calibri" w:cs="Calibri"/>
          <w:spacing w:val="-1"/>
          <w:lang w:val="en-US" w:eastAsia="en-US"/>
        </w:rPr>
        <w:t>exceed the tri-axle group mass limit specified in Table 2 by 0.4t.</w:t>
      </w:r>
    </w:p>
    <w:p w14:paraId="1DD7C283" w14:textId="77777777" w:rsidR="00A04AE1" w:rsidRPr="00A04AE1" w:rsidRDefault="00A04AE1" w:rsidP="00A04AE1">
      <w:pPr>
        <w:widowControl w:val="0"/>
        <w:tabs>
          <w:tab w:val="left" w:pos="1985"/>
        </w:tabs>
        <w:spacing w:before="103"/>
        <w:ind w:left="1997"/>
        <w:contextualSpacing/>
        <w:rPr>
          <w:rFonts w:ascii="Calibri" w:eastAsia="Times New Roman" w:hAnsi="Calibri" w:cs="Calibri"/>
          <w:spacing w:val="-1"/>
          <w:lang w:val="en-US" w:eastAsia="en-US"/>
        </w:rPr>
      </w:pPr>
    </w:p>
    <w:p w14:paraId="794DE47E" w14:textId="77777777" w:rsidR="00A04AE1" w:rsidRPr="00A04AE1" w:rsidRDefault="00A04AE1" w:rsidP="00B82C99">
      <w:pPr>
        <w:widowControl w:val="0"/>
        <w:numPr>
          <w:ilvl w:val="0"/>
          <w:numId w:val="33"/>
        </w:numPr>
        <w:tabs>
          <w:tab w:val="left" w:pos="1380"/>
        </w:tabs>
        <w:spacing w:before="97" w:after="0" w:line="226" w:lineRule="auto"/>
        <w:ind w:right="108"/>
        <w:contextualSpacing/>
        <w:rPr>
          <w:rFonts w:ascii="Calibri" w:eastAsia="Times New Roman" w:hAnsi="Calibri" w:cs="Calibri"/>
          <w:spacing w:val="-1"/>
          <w:lang w:val="en-US" w:eastAsia="en-US"/>
        </w:rPr>
      </w:pPr>
      <w:r w:rsidRPr="00A04AE1">
        <w:rPr>
          <w:rFonts w:ascii="Calibri" w:eastAsia="Times New Roman" w:hAnsi="Calibri" w:cs="Calibri"/>
          <w:spacing w:val="-1"/>
          <w:lang w:val="en-US" w:eastAsia="en-US"/>
        </w:rPr>
        <w:t>A six-axle prime mover and semitrailer combination not exceeding 19.0m in length that is operated by an operator that holds mass management accreditation under the National Heavy Vehicle Accreditation Scheme, may—</w:t>
      </w:r>
    </w:p>
    <w:p w14:paraId="3C43ABDC" w14:textId="77777777" w:rsidR="00A04AE1" w:rsidRPr="00A04AE1" w:rsidRDefault="00A04AE1" w:rsidP="00A04AE1">
      <w:pPr>
        <w:widowControl w:val="0"/>
        <w:tabs>
          <w:tab w:val="left" w:pos="1380"/>
        </w:tabs>
        <w:spacing w:before="97" w:line="226" w:lineRule="auto"/>
        <w:ind w:left="1577" w:right="108"/>
        <w:contextualSpacing/>
        <w:rPr>
          <w:rFonts w:ascii="Calibri" w:eastAsia="Times New Roman" w:hAnsi="Calibri" w:cs="Calibri"/>
          <w:spacing w:val="-1"/>
          <w:lang w:val="en-US" w:eastAsia="en-US"/>
        </w:rPr>
      </w:pPr>
    </w:p>
    <w:p w14:paraId="0B24FAF4" w14:textId="77777777" w:rsidR="00A04AE1" w:rsidRPr="00A04AE1" w:rsidRDefault="00A04AE1" w:rsidP="00B82C99">
      <w:pPr>
        <w:widowControl w:val="0"/>
        <w:numPr>
          <w:ilvl w:val="0"/>
          <w:numId w:val="35"/>
        </w:numPr>
        <w:tabs>
          <w:tab w:val="left" w:pos="1985"/>
        </w:tabs>
        <w:spacing w:before="103" w:after="0" w:line="240" w:lineRule="auto"/>
        <w:contextualSpacing/>
        <w:rPr>
          <w:rFonts w:ascii="Calibri" w:eastAsia="Times New Roman" w:hAnsi="Calibri" w:cs="Calibri"/>
          <w:spacing w:val="-1"/>
          <w:lang w:val="en-US" w:eastAsia="en-US"/>
        </w:rPr>
      </w:pPr>
      <w:r w:rsidRPr="00A04AE1">
        <w:rPr>
          <w:rFonts w:ascii="Calibri" w:eastAsia="Times New Roman" w:hAnsi="Calibri" w:cs="Calibri"/>
          <w:spacing w:val="-1"/>
          <w:lang w:val="en-US" w:eastAsia="en-US"/>
        </w:rPr>
        <w:t>exceed the GCM mass limit specified in Table 1 by 0.2t; and</w:t>
      </w:r>
    </w:p>
    <w:p w14:paraId="24BC28ED" w14:textId="77777777" w:rsidR="00A04AE1" w:rsidRPr="00A04AE1" w:rsidRDefault="00A04AE1" w:rsidP="00B82C99">
      <w:pPr>
        <w:widowControl w:val="0"/>
        <w:numPr>
          <w:ilvl w:val="0"/>
          <w:numId w:val="35"/>
        </w:numPr>
        <w:tabs>
          <w:tab w:val="left" w:pos="1985"/>
        </w:tabs>
        <w:spacing w:before="103" w:after="0" w:line="240" w:lineRule="auto"/>
        <w:contextualSpacing/>
        <w:rPr>
          <w:rFonts w:ascii="Calibri" w:eastAsia="Times New Roman" w:hAnsi="Calibri" w:cs="Calibri"/>
          <w:spacing w:val="-1"/>
          <w:lang w:val="en-US" w:eastAsia="en-US"/>
        </w:rPr>
      </w:pPr>
      <w:r w:rsidRPr="00A04AE1">
        <w:rPr>
          <w:rFonts w:ascii="Calibri" w:eastAsia="Times New Roman" w:hAnsi="Calibri" w:cs="Calibri"/>
          <w:spacing w:val="-1"/>
          <w:lang w:val="en-US" w:eastAsia="en-US"/>
        </w:rPr>
        <w:t>exceed the tri-axle group mass limit specified in Table 2 by 0.2t.</w:t>
      </w:r>
    </w:p>
    <w:p w14:paraId="617ACE1C" w14:textId="77777777" w:rsidR="00A04AE1" w:rsidRPr="00A04AE1" w:rsidRDefault="00A04AE1" w:rsidP="00A04AE1">
      <w:pPr>
        <w:widowControl w:val="0"/>
        <w:tabs>
          <w:tab w:val="left" w:pos="1985"/>
        </w:tabs>
        <w:spacing w:before="103"/>
        <w:ind w:left="1997"/>
        <w:contextualSpacing/>
        <w:rPr>
          <w:rFonts w:ascii="Calibri" w:eastAsia="Times New Roman" w:hAnsi="Calibri" w:cs="Calibri"/>
          <w:spacing w:val="-1"/>
          <w:lang w:val="en-US" w:eastAsia="en-US"/>
        </w:rPr>
      </w:pPr>
    </w:p>
    <w:p w14:paraId="3F41E2FC" w14:textId="77777777" w:rsidR="00A04AE1" w:rsidRPr="00A04AE1" w:rsidRDefault="00A04AE1" w:rsidP="00B82C99">
      <w:pPr>
        <w:widowControl w:val="0"/>
        <w:numPr>
          <w:ilvl w:val="0"/>
          <w:numId w:val="13"/>
        </w:numPr>
        <w:tabs>
          <w:tab w:val="left" w:pos="911"/>
        </w:tabs>
        <w:spacing w:before="120" w:after="160" w:line="240" w:lineRule="auto"/>
        <w:ind w:hanging="484"/>
        <w:rPr>
          <w:rFonts w:ascii="Calibri" w:eastAsia="Calibri" w:hAnsi="Calibri" w:cs="Calibri"/>
          <w:b/>
          <w:lang w:val="en-US" w:eastAsia="en-US"/>
        </w:rPr>
      </w:pPr>
      <w:r w:rsidRPr="00A04AE1">
        <w:rPr>
          <w:rFonts w:ascii="Calibri" w:eastAsia="Calibri" w:hAnsi="Calibri" w:cs="Calibri"/>
          <w:b/>
          <w:lang w:val="en-US" w:eastAsia="en-US"/>
        </w:rPr>
        <w:t>Floating 0.5t tri-axle mass limit concession</w:t>
      </w:r>
    </w:p>
    <w:p w14:paraId="5DADBD14" w14:textId="77777777" w:rsidR="00A04AE1" w:rsidRPr="00A04AE1" w:rsidRDefault="00A04AE1" w:rsidP="00A04AE1">
      <w:pPr>
        <w:widowControl w:val="0"/>
        <w:tabs>
          <w:tab w:val="left" w:pos="1380"/>
        </w:tabs>
        <w:spacing w:before="97" w:line="226" w:lineRule="auto"/>
        <w:ind w:left="1378" w:right="108"/>
        <w:rPr>
          <w:rFonts w:ascii="Calibri" w:eastAsia="Times New Roman" w:hAnsi="Calibri" w:cs="Calibri"/>
          <w:spacing w:val="-1"/>
          <w:lang w:val="en-US" w:eastAsia="en-US"/>
        </w:rPr>
      </w:pPr>
      <w:r w:rsidRPr="00A04AE1">
        <w:rPr>
          <w:rFonts w:ascii="Calibri" w:eastAsia="Times New Roman" w:hAnsi="Calibri" w:cs="Calibri"/>
          <w:spacing w:val="-1"/>
          <w:lang w:val="en-US" w:eastAsia="en-US"/>
        </w:rPr>
        <w:t xml:space="preserve">The mass on a tri-axle group of a semitrailer may exceed the limits set out in section 14 Table 2 by up to 0.5t, provided that the total mass of the combination does not exceed the applicable total mass limit specified in— </w:t>
      </w:r>
    </w:p>
    <w:p w14:paraId="6D3B98CE" w14:textId="77777777" w:rsidR="00A04AE1" w:rsidRPr="00A04AE1" w:rsidRDefault="00A04AE1" w:rsidP="00B82C99">
      <w:pPr>
        <w:widowControl w:val="0"/>
        <w:numPr>
          <w:ilvl w:val="0"/>
          <w:numId w:val="36"/>
        </w:numPr>
        <w:tabs>
          <w:tab w:val="left" w:pos="1985"/>
        </w:tabs>
        <w:spacing w:before="103" w:after="0" w:line="240" w:lineRule="auto"/>
        <w:contextualSpacing/>
        <w:rPr>
          <w:rFonts w:ascii="Calibri" w:eastAsia="Times New Roman" w:hAnsi="Calibri" w:cs="Calibri"/>
          <w:spacing w:val="-1"/>
          <w:lang w:val="en-US" w:eastAsia="en-US"/>
        </w:rPr>
      </w:pPr>
      <w:r w:rsidRPr="00A04AE1">
        <w:rPr>
          <w:rFonts w:ascii="Calibri" w:eastAsia="Times New Roman" w:hAnsi="Calibri" w:cs="Calibri"/>
          <w:spacing w:val="-1"/>
          <w:lang w:val="en-US" w:eastAsia="en-US"/>
        </w:rPr>
        <w:t xml:space="preserve">section 11 (Total mass limits condition); or </w:t>
      </w:r>
    </w:p>
    <w:p w14:paraId="2262104C" w14:textId="77777777" w:rsidR="00A04AE1" w:rsidRPr="00A04AE1" w:rsidRDefault="00A04AE1" w:rsidP="00B82C99">
      <w:pPr>
        <w:widowControl w:val="0"/>
        <w:numPr>
          <w:ilvl w:val="0"/>
          <w:numId w:val="36"/>
        </w:numPr>
        <w:tabs>
          <w:tab w:val="left" w:pos="1985"/>
        </w:tabs>
        <w:spacing w:before="103" w:after="0" w:line="240" w:lineRule="auto"/>
        <w:contextualSpacing/>
        <w:rPr>
          <w:rFonts w:ascii="Calibri" w:eastAsia="Times New Roman" w:hAnsi="Calibri" w:cs="Calibri"/>
          <w:spacing w:val="-1"/>
          <w:lang w:val="en-US" w:eastAsia="en-US"/>
        </w:rPr>
      </w:pPr>
      <w:r w:rsidRPr="00A04AE1">
        <w:rPr>
          <w:rFonts w:ascii="Calibri" w:eastAsia="Times New Roman" w:hAnsi="Calibri" w:cs="Calibri"/>
          <w:spacing w:val="-1"/>
          <w:lang w:val="en-US" w:eastAsia="en-US"/>
        </w:rPr>
        <w:t xml:space="preserve">section 12 (Steer axle mass (total mass limit) condition); or </w:t>
      </w:r>
    </w:p>
    <w:p w14:paraId="2717F805" w14:textId="77777777" w:rsidR="00A04AE1" w:rsidRPr="00A04AE1" w:rsidRDefault="00A04AE1" w:rsidP="00B82C99">
      <w:pPr>
        <w:widowControl w:val="0"/>
        <w:numPr>
          <w:ilvl w:val="0"/>
          <w:numId w:val="36"/>
        </w:numPr>
        <w:tabs>
          <w:tab w:val="left" w:pos="1985"/>
        </w:tabs>
        <w:spacing w:before="103" w:after="0" w:line="240" w:lineRule="auto"/>
        <w:contextualSpacing/>
        <w:rPr>
          <w:rFonts w:ascii="Calibri" w:eastAsia="Times New Roman" w:hAnsi="Calibri" w:cs="Calibri"/>
          <w:spacing w:val="-1"/>
          <w:lang w:val="en-US" w:eastAsia="en-US"/>
        </w:rPr>
      </w:pPr>
      <w:r w:rsidRPr="00A04AE1">
        <w:rPr>
          <w:rFonts w:ascii="Calibri" w:eastAsia="Times New Roman" w:hAnsi="Calibri" w:cs="Calibri"/>
          <w:spacing w:val="-1"/>
          <w:lang w:val="en-US" w:eastAsia="en-US"/>
        </w:rPr>
        <w:t xml:space="preserve">section 13 (Dog trailer condition). </w:t>
      </w:r>
    </w:p>
    <w:p w14:paraId="5D92AB6F" w14:textId="77777777" w:rsidR="00A04AE1" w:rsidRPr="00A04AE1" w:rsidRDefault="00A04AE1" w:rsidP="00A04AE1">
      <w:pPr>
        <w:widowControl w:val="0"/>
        <w:tabs>
          <w:tab w:val="left" w:pos="1985"/>
        </w:tabs>
        <w:spacing w:before="103"/>
        <w:ind w:left="1997"/>
        <w:contextualSpacing/>
        <w:rPr>
          <w:rFonts w:ascii="Calibri" w:eastAsia="Times New Roman" w:hAnsi="Calibri" w:cs="Calibri"/>
          <w:spacing w:val="-1"/>
          <w:lang w:val="en-US" w:eastAsia="en-US"/>
        </w:rPr>
      </w:pPr>
    </w:p>
    <w:p w14:paraId="5EC7B670" w14:textId="77777777" w:rsidR="00A04AE1" w:rsidRPr="00A04AE1" w:rsidRDefault="00A04AE1" w:rsidP="00B82C99">
      <w:pPr>
        <w:widowControl w:val="0"/>
        <w:numPr>
          <w:ilvl w:val="0"/>
          <w:numId w:val="13"/>
        </w:numPr>
        <w:tabs>
          <w:tab w:val="left" w:pos="911"/>
        </w:tabs>
        <w:spacing w:before="120" w:after="160" w:line="240" w:lineRule="auto"/>
        <w:ind w:hanging="484"/>
        <w:rPr>
          <w:rFonts w:ascii="Calibri" w:eastAsia="Calibri" w:hAnsi="Calibri" w:cs="Calibri"/>
          <w:b/>
          <w:lang w:val="en-US" w:eastAsia="en-US"/>
        </w:rPr>
      </w:pPr>
      <w:r w:rsidRPr="00A04AE1">
        <w:rPr>
          <w:rFonts w:ascii="Calibri" w:eastAsia="Calibri" w:hAnsi="Calibri" w:cs="Calibri"/>
          <w:b/>
          <w:lang w:val="en-US" w:eastAsia="en-US"/>
        </w:rPr>
        <w:t xml:space="preserve">Mass limits relating to axle spacing </w:t>
      </w:r>
    </w:p>
    <w:p w14:paraId="2EAEBCDB" w14:textId="77777777" w:rsidR="00A04AE1" w:rsidRPr="00A04AE1" w:rsidRDefault="00A04AE1" w:rsidP="00A04AE1">
      <w:pPr>
        <w:widowControl w:val="0"/>
        <w:tabs>
          <w:tab w:val="left" w:pos="1380"/>
        </w:tabs>
        <w:spacing w:before="97" w:line="226" w:lineRule="auto"/>
        <w:ind w:left="1378" w:right="108"/>
        <w:rPr>
          <w:rFonts w:ascii="Calibri" w:eastAsia="Times New Roman" w:hAnsi="Calibri" w:cs="Calibri"/>
          <w:spacing w:val="-1"/>
          <w:lang w:val="en-US" w:eastAsia="en-US"/>
        </w:rPr>
      </w:pPr>
      <w:r w:rsidRPr="00A04AE1">
        <w:rPr>
          <w:rFonts w:ascii="Calibri" w:eastAsia="Times New Roman" w:hAnsi="Calibri" w:cs="Calibri"/>
          <w:spacing w:val="-1"/>
          <w:lang w:val="en-US" w:eastAsia="en-US"/>
        </w:rPr>
        <w:t>A heavy vehicle operating in accordance with this notice may exceed the mass limits related to axle spacing set out in section 5(1) – (3) and Table 2, 3 or 4 of Schedule 1 to the National Regulation by an amount equal to the difference between the axle group mass limits specified in the relevant table of Schedule 1 of the Regulation, and the corresponding axle group mass limits in Table 2 of this notice.</w:t>
      </w:r>
    </w:p>
    <w:p w14:paraId="008FF30E" w14:textId="18563926" w:rsidR="00A04AE1" w:rsidRPr="00A04AE1" w:rsidRDefault="00A04AE1" w:rsidP="00A04AE1">
      <w:pPr>
        <w:widowControl w:val="0"/>
        <w:tabs>
          <w:tab w:val="left" w:pos="1380"/>
        </w:tabs>
        <w:spacing w:before="97" w:line="226" w:lineRule="auto"/>
        <w:ind w:left="2158" w:right="108" w:hanging="780"/>
        <w:rPr>
          <w:rFonts w:ascii="Calibri" w:eastAsia="Times New Roman" w:hAnsi="Calibri" w:cs="Calibri"/>
          <w:i/>
          <w:iCs/>
          <w:spacing w:val="-1"/>
          <w:lang w:val="en-US" w:eastAsia="en-US"/>
        </w:rPr>
      </w:pPr>
      <w:r w:rsidRPr="00A04AE1">
        <w:rPr>
          <w:rFonts w:ascii="Calibri" w:eastAsia="Times New Roman" w:hAnsi="Calibri" w:cs="Calibri"/>
          <w:i/>
          <w:iCs/>
          <w:spacing w:val="-1"/>
          <w:lang w:val="en-US" w:eastAsia="en-US"/>
        </w:rPr>
        <w:t>Note</w:t>
      </w:r>
      <w:r w:rsidR="009646F5">
        <w:rPr>
          <w:rFonts w:ascii="Calibri" w:eastAsia="Times New Roman" w:hAnsi="Calibri" w:cs="Calibri"/>
          <w:i/>
          <w:iCs/>
          <w:spacing w:val="-1"/>
          <w:lang w:val="en-US" w:eastAsia="en-US"/>
        </w:rPr>
        <w:t>:</w:t>
      </w:r>
      <w:r w:rsidR="009646F5">
        <w:rPr>
          <w:rFonts w:ascii="Calibri" w:eastAsia="Times New Roman" w:hAnsi="Calibri" w:cs="Calibri"/>
          <w:i/>
          <w:iCs/>
          <w:spacing w:val="-1"/>
          <w:lang w:val="en-US" w:eastAsia="en-US"/>
        </w:rPr>
        <w:tab/>
      </w:r>
      <w:r w:rsidRPr="00A04AE1">
        <w:rPr>
          <w:rFonts w:ascii="Calibri" w:eastAsia="Times New Roman" w:hAnsi="Calibri" w:cs="Calibri"/>
          <w:i/>
          <w:iCs/>
          <w:spacing w:val="-1"/>
          <w:lang w:val="en-US" w:eastAsia="en-US"/>
        </w:rPr>
        <w:t>This provision adjusts the regulated mass limits relating to axle spacing to take into account the difference between the regulated axle mass limits and the increased axle mass limits of this notice. For example, for a 6 axle prime mover and semitrailer combination, the regulated mass limits related to axle spacing are increased by:</w:t>
      </w:r>
    </w:p>
    <w:p w14:paraId="2D6C1D3B" w14:textId="77777777" w:rsidR="00A04AE1" w:rsidRPr="00A04AE1" w:rsidRDefault="00A04AE1" w:rsidP="00B82C99">
      <w:pPr>
        <w:widowControl w:val="0"/>
        <w:numPr>
          <w:ilvl w:val="0"/>
          <w:numId w:val="9"/>
        </w:numPr>
        <w:spacing w:before="117" w:after="0" w:line="228" w:lineRule="auto"/>
        <w:ind w:right="113"/>
        <w:jc w:val="both"/>
        <w:rPr>
          <w:rFonts w:ascii="Calibri" w:eastAsia="Times New Roman" w:hAnsi="Calibri" w:cs="Calibri"/>
          <w:lang w:val="en-US" w:eastAsia="en-US"/>
        </w:rPr>
      </w:pPr>
      <w:r w:rsidRPr="00A04AE1">
        <w:rPr>
          <w:rFonts w:ascii="Calibri" w:eastAsia="Times New Roman" w:hAnsi="Calibri" w:cs="Calibri"/>
          <w:lang w:val="en-US" w:eastAsia="en-US"/>
        </w:rPr>
        <w:t>0.5t for the tandem axle group (the difference between the 16.5t regulated limit and the 17.0t limit under this notice); and</w:t>
      </w:r>
    </w:p>
    <w:p w14:paraId="27AA1C4E" w14:textId="77777777" w:rsidR="00A04AE1" w:rsidRPr="00A04AE1" w:rsidRDefault="00A04AE1" w:rsidP="00B82C99">
      <w:pPr>
        <w:widowControl w:val="0"/>
        <w:numPr>
          <w:ilvl w:val="0"/>
          <w:numId w:val="9"/>
        </w:numPr>
        <w:spacing w:before="117" w:after="0" w:line="228" w:lineRule="auto"/>
        <w:ind w:right="113"/>
        <w:jc w:val="both"/>
        <w:rPr>
          <w:rFonts w:ascii="Calibri" w:eastAsia="Times New Roman" w:hAnsi="Calibri" w:cs="Calibri"/>
          <w:lang w:val="en-US" w:eastAsia="en-US"/>
        </w:rPr>
      </w:pPr>
      <w:r w:rsidRPr="00A04AE1">
        <w:rPr>
          <w:rFonts w:ascii="Calibri" w:eastAsia="Times New Roman" w:hAnsi="Calibri" w:cs="Calibri"/>
          <w:lang w:val="en-US" w:eastAsia="en-US"/>
        </w:rPr>
        <w:t>1.63t for the tri-axle group (the difference between the 20t regulated limit and the 21.63t limit under this notice).</w:t>
      </w:r>
    </w:p>
    <w:p w14:paraId="440CA055" w14:textId="77777777" w:rsidR="00A04AE1" w:rsidRPr="00A04AE1" w:rsidRDefault="00A04AE1" w:rsidP="00B82C99">
      <w:pPr>
        <w:widowControl w:val="0"/>
        <w:numPr>
          <w:ilvl w:val="0"/>
          <w:numId w:val="13"/>
        </w:numPr>
        <w:tabs>
          <w:tab w:val="left" w:pos="911"/>
        </w:tabs>
        <w:spacing w:before="120" w:after="160" w:line="240" w:lineRule="auto"/>
        <w:ind w:hanging="484"/>
        <w:rPr>
          <w:rFonts w:ascii="Calibri" w:eastAsia="Calibri" w:hAnsi="Calibri" w:cs="Calibri"/>
          <w:b/>
          <w:lang w:val="en-US" w:eastAsia="en-US"/>
        </w:rPr>
      </w:pPr>
      <w:r w:rsidRPr="00A04AE1">
        <w:rPr>
          <w:rFonts w:ascii="Calibri" w:eastAsia="Calibri" w:hAnsi="Calibri" w:cs="Calibri"/>
          <w:b/>
          <w:lang w:val="en-US" w:eastAsia="en-US"/>
        </w:rPr>
        <w:t>Conditions – Intelligent access program conditions (IAP conditions)</w:t>
      </w:r>
    </w:p>
    <w:p w14:paraId="336FC3B8" w14:textId="77777777" w:rsidR="00A04AE1" w:rsidRPr="00A04AE1" w:rsidRDefault="00A04AE1" w:rsidP="00B82C99">
      <w:pPr>
        <w:numPr>
          <w:ilvl w:val="0"/>
          <w:numId w:val="11"/>
        </w:numPr>
        <w:spacing w:before="120" w:after="0" w:line="240" w:lineRule="auto"/>
        <w:ind w:left="1270"/>
        <w:contextualSpacing/>
        <w:jc w:val="both"/>
        <w:rPr>
          <w:rFonts w:ascii="Calibri" w:eastAsia="Calibri" w:hAnsi="Calibri" w:cs="Calibri"/>
          <w:lang w:val="en-AU" w:eastAsia="en-US"/>
        </w:rPr>
      </w:pPr>
      <w:r w:rsidRPr="00A04AE1">
        <w:rPr>
          <w:rFonts w:ascii="Calibri" w:eastAsia="Calibri" w:hAnsi="Calibri" w:cs="Calibri"/>
          <w:lang w:val="en-AU" w:eastAsia="en-US"/>
        </w:rPr>
        <w:t>Pursuant to s402(1)(a) and (b) of Chapter 7 of the HVNL, the following conditions of this notice are intelligent access program conditions:</w:t>
      </w:r>
    </w:p>
    <w:p w14:paraId="61B43C1D" w14:textId="77777777" w:rsidR="00A04AE1" w:rsidRPr="00A04AE1" w:rsidRDefault="00A04AE1" w:rsidP="00A04AE1">
      <w:pPr>
        <w:ind w:left="1270"/>
        <w:contextualSpacing/>
        <w:jc w:val="both"/>
        <w:rPr>
          <w:rFonts w:ascii="Calibri" w:eastAsia="Calibri" w:hAnsi="Calibri" w:cs="Calibri"/>
          <w:lang w:val="en-AU" w:eastAsia="en-US"/>
        </w:rPr>
      </w:pPr>
    </w:p>
    <w:p w14:paraId="5A730F4F" w14:textId="77777777" w:rsidR="00A04AE1" w:rsidRPr="00A04AE1" w:rsidRDefault="00A04AE1" w:rsidP="00B82C99">
      <w:pPr>
        <w:widowControl w:val="0"/>
        <w:numPr>
          <w:ilvl w:val="0"/>
          <w:numId w:val="38"/>
        </w:numPr>
        <w:tabs>
          <w:tab w:val="left" w:pos="1985"/>
        </w:tabs>
        <w:spacing w:before="103" w:after="0" w:line="240" w:lineRule="auto"/>
        <w:contextualSpacing/>
        <w:rPr>
          <w:rFonts w:ascii="Calibri" w:eastAsia="Times New Roman" w:hAnsi="Calibri" w:cs="Calibri"/>
          <w:spacing w:val="-1"/>
          <w:lang w:val="en-US" w:eastAsia="en-US"/>
        </w:rPr>
      </w:pPr>
      <w:r w:rsidRPr="00A04AE1">
        <w:rPr>
          <w:rFonts w:ascii="Calibri" w:eastAsia="Times New Roman" w:hAnsi="Calibri" w:cs="Calibri"/>
          <w:spacing w:val="-1"/>
          <w:lang w:val="en-US" w:eastAsia="en-US"/>
        </w:rPr>
        <w:t>any condition relating to mass or dimensions; and</w:t>
      </w:r>
    </w:p>
    <w:p w14:paraId="0B1F1D53" w14:textId="77777777" w:rsidR="00A04AE1" w:rsidRPr="00A04AE1" w:rsidRDefault="00A04AE1" w:rsidP="00B82C99">
      <w:pPr>
        <w:widowControl w:val="0"/>
        <w:numPr>
          <w:ilvl w:val="0"/>
          <w:numId w:val="38"/>
        </w:numPr>
        <w:tabs>
          <w:tab w:val="left" w:pos="1985"/>
        </w:tabs>
        <w:spacing w:before="103" w:after="0" w:line="240" w:lineRule="auto"/>
        <w:contextualSpacing/>
        <w:rPr>
          <w:rFonts w:ascii="Calibri" w:eastAsia="Times New Roman" w:hAnsi="Calibri" w:cs="Calibri"/>
          <w:spacing w:val="-1"/>
          <w:lang w:val="en-US" w:eastAsia="en-US"/>
        </w:rPr>
      </w:pPr>
      <w:r w:rsidRPr="00A04AE1">
        <w:rPr>
          <w:rFonts w:ascii="Calibri" w:eastAsia="Times New Roman" w:hAnsi="Calibri" w:cs="Calibri"/>
          <w:spacing w:val="-1"/>
          <w:lang w:val="en-US" w:eastAsia="en-US"/>
        </w:rPr>
        <w:t>any condition relating to stated areas or routes to which the authority applies, including any relating to speed or time of travel.</w:t>
      </w:r>
    </w:p>
    <w:p w14:paraId="43B4A18A" w14:textId="77777777" w:rsidR="00A04AE1" w:rsidRPr="00A04AE1" w:rsidRDefault="00A04AE1" w:rsidP="00A04AE1">
      <w:pPr>
        <w:ind w:left="1630"/>
        <w:contextualSpacing/>
        <w:jc w:val="both"/>
        <w:rPr>
          <w:rFonts w:ascii="Calibri" w:eastAsia="Calibri" w:hAnsi="Calibri" w:cs="Calibri"/>
          <w:lang w:val="en-AU" w:eastAsia="en-US"/>
        </w:rPr>
      </w:pPr>
    </w:p>
    <w:p w14:paraId="03A6014E" w14:textId="77777777" w:rsidR="00A04AE1" w:rsidRPr="00A04AE1" w:rsidRDefault="00A04AE1" w:rsidP="00B82C99">
      <w:pPr>
        <w:numPr>
          <w:ilvl w:val="0"/>
          <w:numId w:val="11"/>
        </w:numPr>
        <w:spacing w:before="120" w:after="0" w:line="240" w:lineRule="auto"/>
        <w:ind w:left="1270"/>
        <w:contextualSpacing/>
        <w:jc w:val="both"/>
        <w:rPr>
          <w:rFonts w:ascii="Calibri" w:eastAsia="Calibri" w:hAnsi="Calibri" w:cs="Calibri"/>
          <w:lang w:val="en-AU" w:eastAsia="en-US"/>
        </w:rPr>
      </w:pPr>
      <w:r w:rsidRPr="00A04AE1">
        <w:rPr>
          <w:rFonts w:ascii="Calibri" w:eastAsia="Calibri" w:hAnsi="Calibri" w:cs="Calibri"/>
          <w:lang w:val="en-AU" w:eastAsia="en-US"/>
        </w:rPr>
        <w:lastRenderedPageBreak/>
        <w:t>Pursuant to s402(1)(c) of Chapter 7 of the HVNL, an eligible vehicle operating under the exemption from the requirement travel by the most practicable direct route provided in section 10(5)(d) must be monitored by one of the following approved intelligent transport systems:</w:t>
      </w:r>
    </w:p>
    <w:p w14:paraId="128CBC78" w14:textId="77777777" w:rsidR="00A04AE1" w:rsidRPr="00A04AE1" w:rsidRDefault="00A04AE1" w:rsidP="00A04AE1">
      <w:pPr>
        <w:ind w:left="1270"/>
        <w:contextualSpacing/>
        <w:jc w:val="both"/>
        <w:rPr>
          <w:rFonts w:ascii="Calibri" w:eastAsia="Calibri" w:hAnsi="Calibri" w:cs="Calibri"/>
          <w:lang w:val="en-AU" w:eastAsia="en-US"/>
        </w:rPr>
      </w:pPr>
    </w:p>
    <w:p w14:paraId="3C2704BC" w14:textId="77777777" w:rsidR="00A04AE1" w:rsidRPr="00A04AE1" w:rsidRDefault="00A04AE1" w:rsidP="00B82C99">
      <w:pPr>
        <w:widowControl w:val="0"/>
        <w:numPr>
          <w:ilvl w:val="0"/>
          <w:numId w:val="39"/>
        </w:numPr>
        <w:tabs>
          <w:tab w:val="left" w:pos="1985"/>
        </w:tabs>
        <w:spacing w:before="103" w:after="0" w:line="240" w:lineRule="auto"/>
        <w:contextualSpacing/>
        <w:rPr>
          <w:rFonts w:ascii="Calibri" w:eastAsia="Times New Roman" w:hAnsi="Calibri" w:cs="Calibri"/>
          <w:spacing w:val="-1"/>
          <w:lang w:val="en-US" w:eastAsia="en-US"/>
        </w:rPr>
      </w:pPr>
      <w:r w:rsidRPr="00A04AE1">
        <w:rPr>
          <w:rFonts w:ascii="Calibri" w:eastAsia="Times New Roman" w:hAnsi="Calibri" w:cs="Calibri"/>
          <w:spacing w:val="-1"/>
          <w:lang w:val="en-US" w:eastAsia="en-US"/>
        </w:rPr>
        <w:t>Intelligent Access Program (IAP); or</w:t>
      </w:r>
    </w:p>
    <w:p w14:paraId="3FED8287" w14:textId="77777777" w:rsidR="00A04AE1" w:rsidRPr="00A04AE1" w:rsidRDefault="00A04AE1" w:rsidP="00B82C99">
      <w:pPr>
        <w:widowControl w:val="0"/>
        <w:numPr>
          <w:ilvl w:val="0"/>
          <w:numId w:val="39"/>
        </w:numPr>
        <w:tabs>
          <w:tab w:val="left" w:pos="1985"/>
        </w:tabs>
        <w:spacing w:before="103" w:after="0" w:line="240" w:lineRule="auto"/>
        <w:contextualSpacing/>
        <w:rPr>
          <w:rFonts w:ascii="Calibri" w:eastAsia="Times New Roman" w:hAnsi="Calibri" w:cs="Calibri"/>
          <w:spacing w:val="-1"/>
          <w:lang w:val="en-US" w:eastAsia="en-US"/>
        </w:rPr>
      </w:pPr>
      <w:r w:rsidRPr="00A04AE1">
        <w:rPr>
          <w:rFonts w:ascii="Calibri" w:eastAsia="Times New Roman" w:hAnsi="Calibri" w:cs="Calibri"/>
          <w:spacing w:val="-1"/>
          <w:lang w:val="en-US" w:eastAsia="en-US"/>
        </w:rPr>
        <w:t>Telematics Monitoring Application (TMA).</w:t>
      </w:r>
    </w:p>
    <w:p w14:paraId="15B553E8" w14:textId="77777777" w:rsidR="00A04AE1" w:rsidRPr="00A04AE1" w:rsidRDefault="00A04AE1" w:rsidP="00A04AE1">
      <w:pPr>
        <w:widowControl w:val="0"/>
        <w:tabs>
          <w:tab w:val="left" w:pos="1985"/>
        </w:tabs>
        <w:spacing w:before="103"/>
        <w:ind w:left="1997"/>
        <w:contextualSpacing/>
        <w:rPr>
          <w:rFonts w:ascii="Calibri" w:eastAsia="Times New Roman" w:hAnsi="Calibri" w:cs="Calibri"/>
          <w:spacing w:val="-1"/>
          <w:lang w:val="en-US" w:eastAsia="en-US"/>
        </w:rPr>
      </w:pPr>
    </w:p>
    <w:p w14:paraId="68609D1B" w14:textId="77777777" w:rsidR="00A04AE1" w:rsidRPr="00A04AE1" w:rsidRDefault="00A04AE1" w:rsidP="00A04AE1">
      <w:pPr>
        <w:spacing w:after="160" w:line="259" w:lineRule="auto"/>
        <w:ind w:left="1077"/>
        <w:rPr>
          <w:rFonts w:eastAsia="Times New Roman" w:cstheme="minorHAnsi"/>
          <w:lang w:eastAsia="en-US"/>
        </w:rPr>
      </w:pPr>
    </w:p>
    <w:p w14:paraId="5D780CFE" w14:textId="77777777" w:rsidR="00A04AE1" w:rsidRPr="00A04AE1" w:rsidRDefault="00A04AE1" w:rsidP="00A04AE1">
      <w:pPr>
        <w:spacing w:after="160" w:line="256" w:lineRule="auto"/>
        <w:ind w:left="720"/>
        <w:contextualSpacing/>
        <w:jc w:val="both"/>
        <w:rPr>
          <w:rFonts w:ascii="Calibri" w:eastAsia="Calibri" w:hAnsi="Calibri" w:cs="Times New Roman"/>
          <w:lang w:val="en-AU" w:eastAsia="en-US"/>
        </w:rPr>
      </w:pPr>
      <w:r w:rsidRPr="00A04AE1">
        <w:rPr>
          <w:rFonts w:ascii="Calibri" w:eastAsia="Calibri" w:hAnsi="Calibri" w:cs="Times New Roman"/>
          <w:lang w:val="en-AU" w:eastAsia="en-US"/>
        </w:rPr>
        <w:t>Peter Austin</w:t>
      </w:r>
    </w:p>
    <w:p w14:paraId="61975399" w14:textId="77777777" w:rsidR="00A04AE1" w:rsidRPr="00A04AE1" w:rsidRDefault="00A04AE1" w:rsidP="00A04AE1">
      <w:pPr>
        <w:spacing w:after="0" w:line="256" w:lineRule="auto"/>
        <w:ind w:left="720"/>
        <w:contextualSpacing/>
        <w:jc w:val="both"/>
        <w:rPr>
          <w:rFonts w:ascii="Calibri" w:eastAsia="Calibri" w:hAnsi="Calibri" w:cs="Times New Roman"/>
          <w:i/>
          <w:iCs/>
          <w:lang w:val="en-AU" w:eastAsia="en-US"/>
        </w:rPr>
      </w:pPr>
      <w:r w:rsidRPr="00A04AE1">
        <w:rPr>
          <w:rFonts w:ascii="Calibri" w:eastAsia="Calibri" w:hAnsi="Calibri" w:cs="Times New Roman"/>
          <w:i/>
          <w:iCs/>
          <w:lang w:val="en-AU" w:eastAsia="en-US"/>
        </w:rPr>
        <w:t>Director Policy Implementation</w:t>
      </w:r>
    </w:p>
    <w:p w14:paraId="056F00EF" w14:textId="77777777" w:rsidR="00A04AE1" w:rsidRPr="00A04AE1" w:rsidRDefault="00A04AE1" w:rsidP="00A04AE1">
      <w:pPr>
        <w:spacing w:after="0" w:line="256" w:lineRule="auto"/>
        <w:ind w:left="720"/>
        <w:contextualSpacing/>
        <w:jc w:val="both"/>
        <w:rPr>
          <w:rFonts w:ascii="Calibri" w:eastAsia="Calibri" w:hAnsi="Calibri" w:cs="Times New Roman"/>
          <w:b/>
          <w:bCs/>
          <w:lang w:val="en-AU" w:eastAsia="en-US"/>
        </w:rPr>
      </w:pPr>
      <w:r w:rsidRPr="00A04AE1">
        <w:rPr>
          <w:rFonts w:ascii="Calibri" w:eastAsia="Calibri" w:hAnsi="Calibri" w:cs="Times New Roman"/>
          <w:b/>
          <w:bCs/>
          <w:lang w:val="en-AU" w:eastAsia="en-US"/>
        </w:rPr>
        <w:t>National Heavy Vehicle Regulator</w:t>
      </w:r>
    </w:p>
    <w:p w14:paraId="77BBFF15" w14:textId="77777777" w:rsidR="00C20A27" w:rsidRPr="00C20A27" w:rsidRDefault="00C20A27" w:rsidP="00C20A27">
      <w:pPr>
        <w:tabs>
          <w:tab w:val="left" w:pos="945"/>
        </w:tabs>
        <w:rPr>
          <w:lang w:eastAsia="en-US"/>
        </w:rPr>
      </w:pPr>
    </w:p>
    <w:sectPr w:rsidR="00C20A27" w:rsidRPr="00C20A27" w:rsidSect="00FF1D47">
      <w:footerReference w:type="default" r:id="rId12"/>
      <w:headerReference w:type="first" r:id="rId13"/>
      <w:footerReference w:type="first" r:id="rId14"/>
      <w:pgSz w:w="11906" w:h="16838" w:code="9"/>
      <w:pgMar w:top="1418" w:right="1440" w:bottom="1440" w:left="1440" w:header="0"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1F9D0" w14:textId="77777777" w:rsidR="005849FF" w:rsidRPr="0099364B" w:rsidRDefault="005849FF">
      <w:pPr>
        <w:spacing w:after="0" w:line="240" w:lineRule="auto"/>
      </w:pPr>
    </w:p>
  </w:endnote>
  <w:endnote w:type="continuationSeparator" w:id="0">
    <w:p w14:paraId="37A44994" w14:textId="77777777" w:rsidR="005849FF" w:rsidRPr="0099364B" w:rsidRDefault="005849FF">
      <w:pPr>
        <w:spacing w:after="0" w:line="240" w:lineRule="auto"/>
      </w:pPr>
      <w:r w:rsidRPr="0099364B">
        <w:continuationSeparator/>
      </w:r>
    </w:p>
  </w:endnote>
  <w:endnote w:type="continuationNotice" w:id="1">
    <w:p w14:paraId="17F2A8B4" w14:textId="77777777" w:rsidR="005849FF" w:rsidRPr="0099364B" w:rsidRDefault="005849FF">
      <w:pPr>
        <w:spacing w:after="0" w:line="240" w:lineRule="auto"/>
      </w:pPr>
    </w:p>
  </w:endnote>
  <w:endnote w:id="2">
    <w:p w14:paraId="0E8376F7" w14:textId="0338C4A8" w:rsidR="00C20A27" w:rsidRPr="00615F06" w:rsidRDefault="00C20A27" w:rsidP="00615F0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D7EAB" w14:textId="77777777" w:rsidR="006902C2" w:rsidRPr="00266846" w:rsidRDefault="006902C2" w:rsidP="00B62945">
    <w:pPr>
      <w:pStyle w:val="Footer"/>
      <w:jc w:val="right"/>
    </w:pPr>
  </w:p>
  <w:p w14:paraId="33A15431" w14:textId="2394A6EF" w:rsidR="00E977F3" w:rsidRPr="00266846" w:rsidRDefault="00620FC5" w:rsidP="00E977F3">
    <w:pPr>
      <w:pStyle w:val="Footer"/>
      <w:jc w:val="right"/>
    </w:pPr>
    <w:r w:rsidRPr="00620FC5">
      <w:t>New South Wales Class 3 Grain Harvest Management Scheme Mass Exemption Notice 2024 (No.1)</w:t>
    </w:r>
  </w:p>
  <w:p w14:paraId="4F27AF32" w14:textId="68E72725" w:rsidR="005A0715" w:rsidRPr="00266846" w:rsidRDefault="00056B9B" w:rsidP="00C2499E">
    <w:pPr>
      <w:pStyle w:val="Footer"/>
      <w:jc w:val="right"/>
      <w:rPr>
        <w:rFonts w:ascii="Calibri" w:hAnsi="Calibri"/>
      </w:rPr>
    </w:pPr>
    <w:r w:rsidRPr="00266846">
      <w:rPr>
        <w:rFonts w:ascii="Calibri" w:hAnsi="Calibri"/>
      </w:rPr>
      <w:t xml:space="preserve">Page </w:t>
    </w:r>
    <w:r w:rsidRPr="00266846">
      <w:rPr>
        <w:rFonts w:ascii="Calibri" w:hAnsi="Calibri"/>
      </w:rPr>
      <w:fldChar w:fldCharType="begin"/>
    </w:r>
    <w:r w:rsidRPr="00266846">
      <w:rPr>
        <w:rFonts w:ascii="Calibri" w:hAnsi="Calibri"/>
      </w:rPr>
      <w:instrText xml:space="preserve"> PAGE </w:instrText>
    </w:r>
    <w:r w:rsidRPr="00266846">
      <w:rPr>
        <w:rFonts w:ascii="Calibri" w:hAnsi="Calibri"/>
      </w:rPr>
      <w:fldChar w:fldCharType="separate"/>
    </w:r>
    <w:r w:rsidR="004170A9" w:rsidRPr="00266846">
      <w:rPr>
        <w:rFonts w:ascii="Calibri" w:hAnsi="Calibri"/>
      </w:rPr>
      <w:t>4</w:t>
    </w:r>
    <w:r w:rsidRPr="00266846">
      <w:rPr>
        <w:rFonts w:ascii="Calibri" w:hAnsi="Calibri"/>
      </w:rPr>
      <w:fldChar w:fldCharType="end"/>
    </w:r>
    <w:r w:rsidRPr="00266846">
      <w:rPr>
        <w:rFonts w:ascii="Calibri" w:hAnsi="Calibri"/>
      </w:rPr>
      <w:t xml:space="preserve"> of </w:t>
    </w:r>
    <w:r w:rsidRPr="00266846">
      <w:rPr>
        <w:rFonts w:ascii="Calibri" w:hAnsi="Calibri"/>
      </w:rPr>
      <w:fldChar w:fldCharType="begin"/>
    </w:r>
    <w:r w:rsidRPr="00266846">
      <w:rPr>
        <w:rFonts w:ascii="Calibri" w:hAnsi="Calibri"/>
      </w:rPr>
      <w:instrText xml:space="preserve"> NUMPAGES </w:instrText>
    </w:r>
    <w:r w:rsidRPr="00266846">
      <w:rPr>
        <w:rFonts w:ascii="Calibri" w:hAnsi="Calibri"/>
      </w:rPr>
      <w:fldChar w:fldCharType="separate"/>
    </w:r>
    <w:r w:rsidR="004170A9" w:rsidRPr="00266846">
      <w:rPr>
        <w:rFonts w:ascii="Calibri" w:hAnsi="Calibri"/>
      </w:rPr>
      <w:t>4</w:t>
    </w:r>
    <w:r w:rsidRPr="00266846">
      <w:rPr>
        <w:rFonts w:ascii="Calibri" w:hAnsi="Calibri"/>
      </w:rPr>
      <w:fldChar w:fldCharType="end"/>
    </w:r>
  </w:p>
  <w:p w14:paraId="4078F15F" w14:textId="77777777" w:rsidR="005A0715" w:rsidRPr="0099364B" w:rsidRDefault="005A0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477FA" w14:textId="77777777" w:rsidR="006902C2" w:rsidRPr="00266846" w:rsidRDefault="006902C2" w:rsidP="00FD74B6">
    <w:pPr>
      <w:pStyle w:val="Footer"/>
      <w:jc w:val="right"/>
    </w:pPr>
  </w:p>
  <w:p w14:paraId="77FB9878" w14:textId="15AD3EC5" w:rsidR="00D104AC" w:rsidRPr="00266846" w:rsidRDefault="00620FC5" w:rsidP="005714BA">
    <w:pPr>
      <w:pStyle w:val="Footer"/>
      <w:jc w:val="right"/>
    </w:pPr>
    <w:r w:rsidRPr="00620FC5">
      <w:t>New South Wales Class 3 Grain Harvest Management Scheme Mass Exemption Notice 2024 (No.1)</w:t>
    </w:r>
  </w:p>
  <w:p w14:paraId="0A152DF5" w14:textId="43A69E1D" w:rsidR="005A0715" w:rsidRPr="00266846" w:rsidRDefault="00056B9B" w:rsidP="005714BA">
    <w:pPr>
      <w:pStyle w:val="Footer"/>
      <w:jc w:val="right"/>
      <w:rPr>
        <w:rFonts w:ascii="Calibri" w:hAnsi="Calibri"/>
      </w:rPr>
    </w:pPr>
    <w:r w:rsidRPr="00266846">
      <w:rPr>
        <w:rFonts w:ascii="Calibri" w:hAnsi="Calibri"/>
      </w:rPr>
      <w:t xml:space="preserve">Page </w:t>
    </w:r>
    <w:r w:rsidRPr="00266846">
      <w:rPr>
        <w:rFonts w:ascii="Calibri" w:hAnsi="Calibri"/>
      </w:rPr>
      <w:fldChar w:fldCharType="begin"/>
    </w:r>
    <w:r w:rsidRPr="00266846">
      <w:rPr>
        <w:rFonts w:ascii="Calibri" w:hAnsi="Calibri"/>
      </w:rPr>
      <w:instrText xml:space="preserve"> PAGE </w:instrText>
    </w:r>
    <w:r w:rsidRPr="00266846">
      <w:rPr>
        <w:rFonts w:ascii="Calibri" w:hAnsi="Calibri"/>
      </w:rPr>
      <w:fldChar w:fldCharType="separate"/>
    </w:r>
    <w:r w:rsidR="004170A9" w:rsidRPr="00266846">
      <w:rPr>
        <w:rFonts w:ascii="Calibri" w:hAnsi="Calibri"/>
      </w:rPr>
      <w:t>1</w:t>
    </w:r>
    <w:r w:rsidRPr="00266846">
      <w:rPr>
        <w:rFonts w:ascii="Calibri" w:hAnsi="Calibri"/>
      </w:rPr>
      <w:fldChar w:fldCharType="end"/>
    </w:r>
    <w:r w:rsidRPr="00266846">
      <w:rPr>
        <w:rFonts w:ascii="Calibri" w:hAnsi="Calibri"/>
      </w:rPr>
      <w:t xml:space="preserve"> of </w:t>
    </w:r>
    <w:r w:rsidRPr="00266846">
      <w:rPr>
        <w:rFonts w:ascii="Calibri" w:hAnsi="Calibri"/>
      </w:rPr>
      <w:fldChar w:fldCharType="begin"/>
    </w:r>
    <w:r w:rsidRPr="00266846">
      <w:rPr>
        <w:rFonts w:ascii="Calibri" w:hAnsi="Calibri"/>
      </w:rPr>
      <w:instrText xml:space="preserve"> NUMPAGES </w:instrText>
    </w:r>
    <w:r w:rsidRPr="00266846">
      <w:rPr>
        <w:rFonts w:ascii="Calibri" w:hAnsi="Calibri"/>
      </w:rPr>
      <w:fldChar w:fldCharType="separate"/>
    </w:r>
    <w:r w:rsidR="004170A9" w:rsidRPr="00266846">
      <w:rPr>
        <w:rFonts w:ascii="Calibri" w:hAnsi="Calibri"/>
      </w:rPr>
      <w:t>4</w:t>
    </w:r>
    <w:r w:rsidRPr="00266846">
      <w:rPr>
        <w:rFonts w:ascii="Calibri" w:hAnsi="Calibri"/>
      </w:rPr>
      <w:fldChar w:fldCharType="end"/>
    </w:r>
  </w:p>
  <w:p w14:paraId="6990B4F1" w14:textId="77777777" w:rsidR="005A0715" w:rsidRPr="0099364B" w:rsidRDefault="005A0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30698" w14:textId="77777777" w:rsidR="005849FF" w:rsidRPr="0099364B" w:rsidRDefault="005849FF">
      <w:pPr>
        <w:spacing w:after="0" w:line="240" w:lineRule="auto"/>
      </w:pPr>
      <w:r w:rsidRPr="0099364B">
        <w:separator/>
      </w:r>
    </w:p>
  </w:footnote>
  <w:footnote w:type="continuationSeparator" w:id="0">
    <w:p w14:paraId="240934CB" w14:textId="77777777" w:rsidR="005849FF" w:rsidRPr="0099364B" w:rsidRDefault="005849FF">
      <w:pPr>
        <w:spacing w:after="0" w:line="240" w:lineRule="auto"/>
      </w:pPr>
      <w:r w:rsidRPr="0099364B">
        <w:continuationSeparator/>
      </w:r>
    </w:p>
  </w:footnote>
  <w:footnote w:type="continuationNotice" w:id="1">
    <w:p w14:paraId="4430C548" w14:textId="77777777" w:rsidR="005849FF" w:rsidRPr="0099364B" w:rsidRDefault="005849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353AF" w14:textId="77777777" w:rsidR="00757457" w:rsidRDefault="00757457">
    <w:pPr>
      <w:pStyle w:val="Header"/>
    </w:pPr>
  </w:p>
  <w:p w14:paraId="01EBA48B" w14:textId="77777777" w:rsidR="003946D8" w:rsidRDefault="003946D8">
    <w:pPr>
      <w:pStyle w:val="Header"/>
    </w:pPr>
  </w:p>
  <w:tbl>
    <w:tblPr>
      <w:tblW w:w="9677" w:type="dxa"/>
      <w:tblInd w:w="80" w:type="dxa"/>
      <w:tblLayout w:type="fixed"/>
      <w:tblLook w:val="01E0" w:firstRow="1" w:lastRow="1" w:firstColumn="1" w:lastColumn="1" w:noHBand="0" w:noVBand="0"/>
    </w:tblPr>
    <w:tblGrid>
      <w:gridCol w:w="1263"/>
      <w:gridCol w:w="4435"/>
      <w:gridCol w:w="3979"/>
    </w:tblGrid>
    <w:tr w:rsidR="00033E52" w:rsidRPr="00033E52" w14:paraId="30C99AA3" w14:textId="77777777" w:rsidTr="00AD53BA">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28783DE" w14:textId="77777777" w:rsidR="00033E52" w:rsidRPr="00033E52" w:rsidRDefault="00033E52" w:rsidP="00033E52">
          <w:pPr>
            <w:spacing w:before="60" w:after="0"/>
            <w:ind w:left="-51"/>
            <w:rPr>
              <w:rFonts w:ascii="Arial" w:eastAsia="Calibri" w:hAnsi="Arial" w:cs="Times New Roman"/>
              <w:sz w:val="12"/>
              <w:lang w:val="en-AU" w:eastAsia="en-US"/>
            </w:rPr>
          </w:pPr>
          <w:bookmarkStart w:id="0" w:name="OLE_LINK2"/>
          <w:r w:rsidRPr="00033E52">
            <w:rPr>
              <w:rFonts w:ascii="Arial" w:eastAsia="Calibri" w:hAnsi="Arial" w:cs="Times New Roman"/>
              <w:noProof/>
              <w:sz w:val="12"/>
              <w:lang w:val="en-AU"/>
            </w:rPr>
            <w:drawing>
              <wp:inline distT="0" distB="0" distL="0" distR="0" wp14:anchorId="19C56C7D" wp14:editId="45DFBD78">
                <wp:extent cx="702945" cy="544195"/>
                <wp:effectExtent l="0" t="0" r="0" b="8255"/>
                <wp:docPr id="1440286883" name="Picture 1440286883"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23DAA082" w14:textId="77777777" w:rsidR="00033E52" w:rsidRPr="00033E52" w:rsidRDefault="00033E52" w:rsidP="00033E52">
          <w:pPr>
            <w:spacing w:before="60" w:after="0" w:line="460" w:lineRule="exact"/>
            <w:rPr>
              <w:rFonts w:ascii="Arial" w:eastAsia="Calibri" w:hAnsi="Arial" w:cs="Arial"/>
              <w:b/>
              <w:spacing w:val="-2"/>
              <w:sz w:val="44"/>
              <w:szCs w:val="44"/>
              <w:lang w:val="en-AU" w:eastAsia="en-US"/>
            </w:rPr>
          </w:pPr>
          <w:r w:rsidRPr="00033E52">
            <w:rPr>
              <w:rFonts w:ascii="Arial" w:eastAsia="Calibri" w:hAnsi="Arial" w:cs="Arial"/>
              <w:b/>
              <w:spacing w:val="-2"/>
              <w:sz w:val="44"/>
              <w:szCs w:val="44"/>
              <w:lang w:val="en-AU" w:eastAsia="en-US"/>
            </w:rPr>
            <w:t>Commonwealth</w:t>
          </w:r>
          <w:r w:rsidRPr="00033E52">
            <w:rPr>
              <w:rFonts w:ascii="Arial" w:eastAsia="Calibri" w:hAnsi="Arial" w:cs="Arial"/>
              <w:b/>
              <w:spacing w:val="-2"/>
              <w:sz w:val="44"/>
              <w:szCs w:val="44"/>
              <w:lang w:val="en-AU" w:eastAsia="en-US"/>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154C724C" w14:textId="77777777" w:rsidR="00033E52" w:rsidRPr="00033E52" w:rsidRDefault="00033E52" w:rsidP="00033E52">
          <w:pPr>
            <w:spacing w:before="180" w:after="0" w:line="800" w:lineRule="exact"/>
            <w:jc w:val="right"/>
            <w:rPr>
              <w:rFonts w:ascii="Arial" w:eastAsia="Calibri" w:hAnsi="Arial" w:cs="Arial"/>
              <w:b/>
              <w:sz w:val="100"/>
              <w:szCs w:val="100"/>
              <w:lang w:val="en-AU" w:eastAsia="en-US"/>
            </w:rPr>
          </w:pPr>
          <w:r w:rsidRPr="00033E52">
            <w:rPr>
              <w:rFonts w:ascii="Arial" w:eastAsia="Calibri" w:hAnsi="Arial" w:cs="Arial"/>
              <w:b/>
              <w:sz w:val="100"/>
              <w:szCs w:val="100"/>
              <w:lang w:val="en-AU" w:eastAsia="en-US"/>
            </w:rPr>
            <w:t>Gazette</w:t>
          </w:r>
        </w:p>
      </w:tc>
    </w:tr>
    <w:tr w:rsidR="00033E52" w:rsidRPr="00033E52" w14:paraId="08BEC62D" w14:textId="77777777" w:rsidTr="00AD53BA">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13E2E90" w14:textId="77777777" w:rsidR="00033E52" w:rsidRPr="00033E52" w:rsidRDefault="00033E52" w:rsidP="00033E52">
          <w:pPr>
            <w:spacing w:after="0"/>
            <w:ind w:left="-51"/>
            <w:rPr>
              <w:rFonts w:ascii="Arial" w:eastAsia="Calibri" w:hAnsi="Arial" w:cs="Arial"/>
              <w:sz w:val="14"/>
              <w:szCs w:val="14"/>
              <w:lang w:val="en-AU" w:eastAsia="en-US"/>
            </w:rPr>
          </w:pPr>
          <w:bookmarkStart w:id="1" w:name="GazNo"/>
          <w:bookmarkEnd w:id="1"/>
          <w:r w:rsidRPr="00033E52">
            <w:rPr>
              <w:rFonts w:ascii="Arial" w:eastAsia="Calibri" w:hAnsi="Arial" w:cs="Arial"/>
              <w:sz w:val="14"/>
              <w:szCs w:val="14"/>
              <w:lang w:val="en-AU" w:eastAsia="en-US"/>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098D31DE" w14:textId="77777777" w:rsidR="00033E52" w:rsidRPr="00033E52" w:rsidRDefault="00033E52" w:rsidP="00033E52">
          <w:pPr>
            <w:spacing w:after="0"/>
            <w:jc w:val="right"/>
            <w:rPr>
              <w:rFonts w:ascii="Arial" w:eastAsia="Calibri" w:hAnsi="Arial" w:cs="Arial"/>
              <w:b/>
              <w:sz w:val="24"/>
              <w:szCs w:val="24"/>
              <w:lang w:val="en-AU" w:eastAsia="en-US"/>
            </w:rPr>
          </w:pPr>
          <w:r w:rsidRPr="00033E52">
            <w:rPr>
              <w:rFonts w:ascii="Arial" w:eastAsia="Calibri" w:hAnsi="Arial" w:cs="Arial"/>
              <w:b/>
              <w:sz w:val="24"/>
              <w:szCs w:val="24"/>
              <w:lang w:val="en-AU" w:eastAsia="en-US"/>
            </w:rPr>
            <w:t>GOVERNMENT NOTICES</w:t>
          </w:r>
        </w:p>
      </w:tc>
    </w:tr>
    <w:bookmarkEnd w:id="0"/>
  </w:tbl>
  <w:p w14:paraId="254FD412" w14:textId="77777777" w:rsidR="00033E52" w:rsidRDefault="00033E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20B80"/>
    <w:multiLevelType w:val="multilevel"/>
    <w:tmpl w:val="352A1004"/>
    <w:name w:val="TableRowCount"/>
    <w:lvl w:ilvl="0">
      <w:start w:val="1"/>
      <w:numFmt w:val="none"/>
      <w:pStyle w:val="TableHeading"/>
      <w:suff w:val="nothing"/>
      <w:lvlText w:val=""/>
      <w:lvlJc w:val="left"/>
      <w:pPr>
        <w:ind w:left="0" w:firstLine="0"/>
      </w:pPr>
    </w:lvl>
    <w:lvl w:ilvl="1">
      <w:start w:val="1"/>
      <w:numFmt w:val="decimal"/>
      <w:pStyle w:val="TableCellRow"/>
      <w:suff w:val="nothing"/>
      <w:lvlText w:val="%2"/>
      <w:lvlJc w:val="left"/>
      <w:pPr>
        <w:ind w:left="0" w:firstLine="0"/>
      </w:pPr>
    </w:lvl>
    <w:lvl w:ilvl="2">
      <w:start w:val="1"/>
      <w:numFmt w:val="none"/>
      <w:lvlText w:val=""/>
      <w:lvlJc w:val="left"/>
      <w:pPr>
        <w:tabs>
          <w:tab w:val="num" w:pos="360"/>
        </w:tabs>
        <w:ind w:left="0" w:firstLine="0"/>
      </w:pPr>
      <w:rPr>
        <w:rFonts w:ascii="Arial" w:hAnsi="Arial" w:cs="Times New Roman" w:hint="default"/>
        <w:b/>
        <w:i w:val="0"/>
        <w:sz w:val="18"/>
      </w:rPr>
    </w:lvl>
    <w:lvl w:ilvl="3">
      <w:start w:val="1"/>
      <w:numFmt w:val="none"/>
      <w:suff w:val="nothing"/>
      <w:lvlText w:val=""/>
      <w:lvlJc w:val="left"/>
      <w:pPr>
        <w:ind w:left="0" w:firstLine="0"/>
      </w:pPr>
      <w:rPr>
        <w:rFonts w:ascii="Times New Roman" w:hAnsi="Times New Roman" w:cs="Times New Roman" w:hint="default"/>
        <w:b w:val="0"/>
        <w:i w:val="0"/>
        <w:sz w:val="18"/>
      </w:rPr>
    </w:lvl>
    <w:lvl w:ilvl="4">
      <w:start w:val="1"/>
      <w:numFmt w:val="none"/>
      <w:suff w:val="nothing"/>
      <w:lvlText w:val=""/>
      <w:lvlJc w:val="left"/>
      <w:pPr>
        <w:ind w:left="2880" w:hanging="2880"/>
      </w:pPr>
      <w:rPr>
        <w:rFonts w:ascii="Times New Roman" w:hAnsi="Times New Roman" w:cs="Times New Roman" w:hint="default"/>
        <w:b w:val="0"/>
        <w:i w:val="0"/>
        <w:sz w:val="18"/>
      </w:rPr>
    </w:lvl>
    <w:lvl w:ilvl="5">
      <w:start w:val="1"/>
      <w:numFmt w:val="none"/>
      <w:suff w:val="nothing"/>
      <w:lvlText w:val=""/>
      <w:lvlJc w:val="left"/>
      <w:pPr>
        <w:ind w:left="720" w:hanging="360"/>
      </w:pPr>
      <w:rPr>
        <w:rFonts w:ascii="Times New Roman" w:hAnsi="Times New Roman" w:cs="Times New Roman" w:hint="default"/>
        <w:b w:val="0"/>
        <w:i w:val="0"/>
        <w:sz w:val="18"/>
      </w:rPr>
    </w:lvl>
    <w:lvl w:ilvl="6">
      <w:start w:val="1"/>
      <w:numFmt w:val="none"/>
      <w:lvlText w:val=""/>
      <w:lvlJc w:val="left"/>
      <w:pPr>
        <w:tabs>
          <w:tab w:val="num" w:pos="1080"/>
        </w:tabs>
        <w:ind w:left="1080" w:hanging="360"/>
      </w:pPr>
    </w:lvl>
    <w:lvl w:ilvl="7">
      <w:start w:val="1"/>
      <w:numFmt w:val="none"/>
      <w:lvlText w:val=""/>
      <w:lvlJc w:val="left"/>
      <w:pPr>
        <w:tabs>
          <w:tab w:val="num" w:pos="1440"/>
        </w:tabs>
        <w:ind w:left="1440" w:hanging="360"/>
      </w:pPr>
    </w:lvl>
    <w:lvl w:ilvl="8">
      <w:start w:val="1"/>
      <w:numFmt w:val="none"/>
      <w:lvlText w:val=""/>
      <w:lvlJc w:val="center"/>
      <w:pPr>
        <w:tabs>
          <w:tab w:val="num" w:pos="360"/>
        </w:tabs>
        <w:ind w:left="-32767" w:firstLine="32767"/>
      </w:pPr>
    </w:lvl>
  </w:abstractNum>
  <w:abstractNum w:abstractNumId="1" w15:restartNumberingAfterBreak="0">
    <w:nsid w:val="09B643CE"/>
    <w:multiLevelType w:val="hybridMultilevel"/>
    <w:tmpl w:val="2F0C57A6"/>
    <w:lvl w:ilvl="0" w:tplc="54407384">
      <w:start w:val="1"/>
      <w:numFmt w:val="lowerLetter"/>
      <w:lvlText w:val="(%1)"/>
      <w:lvlJc w:val="left"/>
      <w:pPr>
        <w:ind w:left="1740" w:hanging="360"/>
      </w:pPr>
      <w:rPr>
        <w:rFonts w:hint="default"/>
      </w:rPr>
    </w:lvl>
    <w:lvl w:ilvl="1" w:tplc="0C090019" w:tentative="1">
      <w:start w:val="1"/>
      <w:numFmt w:val="lowerLetter"/>
      <w:lvlText w:val="%2."/>
      <w:lvlJc w:val="left"/>
      <w:pPr>
        <w:ind w:left="2460" w:hanging="360"/>
      </w:pPr>
    </w:lvl>
    <w:lvl w:ilvl="2" w:tplc="0C09001B" w:tentative="1">
      <w:start w:val="1"/>
      <w:numFmt w:val="lowerRoman"/>
      <w:lvlText w:val="%3."/>
      <w:lvlJc w:val="right"/>
      <w:pPr>
        <w:ind w:left="3180" w:hanging="180"/>
      </w:pPr>
    </w:lvl>
    <w:lvl w:ilvl="3" w:tplc="0C09000F" w:tentative="1">
      <w:start w:val="1"/>
      <w:numFmt w:val="decimal"/>
      <w:lvlText w:val="%4."/>
      <w:lvlJc w:val="left"/>
      <w:pPr>
        <w:ind w:left="3900" w:hanging="360"/>
      </w:pPr>
    </w:lvl>
    <w:lvl w:ilvl="4" w:tplc="0C090019" w:tentative="1">
      <w:start w:val="1"/>
      <w:numFmt w:val="lowerLetter"/>
      <w:lvlText w:val="%5."/>
      <w:lvlJc w:val="left"/>
      <w:pPr>
        <w:ind w:left="4620" w:hanging="360"/>
      </w:pPr>
    </w:lvl>
    <w:lvl w:ilvl="5" w:tplc="0C09001B" w:tentative="1">
      <w:start w:val="1"/>
      <w:numFmt w:val="lowerRoman"/>
      <w:lvlText w:val="%6."/>
      <w:lvlJc w:val="right"/>
      <w:pPr>
        <w:ind w:left="5340" w:hanging="180"/>
      </w:pPr>
    </w:lvl>
    <w:lvl w:ilvl="6" w:tplc="0C09000F" w:tentative="1">
      <w:start w:val="1"/>
      <w:numFmt w:val="decimal"/>
      <w:lvlText w:val="%7."/>
      <w:lvlJc w:val="left"/>
      <w:pPr>
        <w:ind w:left="6060" w:hanging="360"/>
      </w:pPr>
    </w:lvl>
    <w:lvl w:ilvl="7" w:tplc="0C090019" w:tentative="1">
      <w:start w:val="1"/>
      <w:numFmt w:val="lowerLetter"/>
      <w:lvlText w:val="%8."/>
      <w:lvlJc w:val="left"/>
      <w:pPr>
        <w:ind w:left="6780" w:hanging="360"/>
      </w:pPr>
    </w:lvl>
    <w:lvl w:ilvl="8" w:tplc="0C09001B" w:tentative="1">
      <w:start w:val="1"/>
      <w:numFmt w:val="lowerRoman"/>
      <w:lvlText w:val="%9."/>
      <w:lvlJc w:val="right"/>
      <w:pPr>
        <w:ind w:left="7500" w:hanging="180"/>
      </w:pPr>
    </w:lvl>
  </w:abstractNum>
  <w:abstractNum w:abstractNumId="2" w15:restartNumberingAfterBreak="0">
    <w:nsid w:val="0B4762A2"/>
    <w:multiLevelType w:val="multilevel"/>
    <w:tmpl w:val="93D02E7C"/>
    <w:lvl w:ilvl="0">
      <w:start w:val="1"/>
      <w:numFmt w:val="none"/>
      <w:pStyle w:val="Body"/>
      <w:suff w:val="nothing"/>
      <w:lvlText w:val=""/>
      <w:lvlJc w:val="left"/>
      <w:pPr>
        <w:ind w:left="0" w:firstLine="0"/>
      </w:pPr>
    </w:lvl>
    <w:lvl w:ilvl="1">
      <w:start w:val="1"/>
      <w:numFmt w:val="lowerLetter"/>
      <w:pStyle w:val="List1"/>
      <w:lvlText w:val="%2)"/>
      <w:lvlJc w:val="left"/>
      <w:pPr>
        <w:tabs>
          <w:tab w:val="num" w:pos="720"/>
        </w:tabs>
        <w:ind w:left="720" w:hanging="360"/>
      </w:pPr>
      <w:rPr>
        <w:b w:val="0"/>
        <w:i w:val="0"/>
      </w:rPr>
    </w:lvl>
    <w:lvl w:ilvl="2">
      <w:start w:val="1"/>
      <w:numFmt w:val="decimal"/>
      <w:pStyle w:val="List2"/>
      <w:lvlText w:val="%3)"/>
      <w:lvlJc w:val="left"/>
      <w:pPr>
        <w:tabs>
          <w:tab w:val="num" w:pos="1080"/>
        </w:tabs>
        <w:ind w:left="1080" w:hanging="360"/>
      </w:pPr>
      <w:rPr>
        <w:b w:val="0"/>
        <w:i w:val="0"/>
      </w:rPr>
    </w:lvl>
    <w:lvl w:ilvl="3">
      <w:start w:val="1"/>
      <w:numFmt w:val="lowerRoman"/>
      <w:pStyle w:val="List3"/>
      <w:lvlText w:val="%4)"/>
      <w:lvlJc w:val="left"/>
      <w:pPr>
        <w:tabs>
          <w:tab w:val="num" w:pos="1800"/>
        </w:tabs>
        <w:ind w:left="1440" w:hanging="360"/>
      </w:pPr>
      <w:rPr>
        <w:b w:val="0"/>
        <w:i w:val="0"/>
      </w:rPr>
    </w:lvl>
    <w:lvl w:ilvl="4">
      <w:start w:val="1"/>
      <w:numFmt w:val="none"/>
      <w:lvlText w:val=""/>
      <w:lvlJc w:val="left"/>
      <w:pPr>
        <w:tabs>
          <w:tab w:val="num" w:pos="1440"/>
        </w:tabs>
        <w:ind w:left="1440" w:hanging="360"/>
      </w:pPr>
    </w:lvl>
    <w:lvl w:ilvl="5">
      <w:start w:val="1"/>
      <w:numFmt w:val="none"/>
      <w:lvlText w:val=""/>
      <w:lvlJc w:val="left"/>
      <w:pPr>
        <w:tabs>
          <w:tab w:val="num" w:pos="720"/>
        </w:tabs>
        <w:ind w:left="720" w:hanging="360"/>
      </w:pPr>
    </w:lvl>
    <w:lvl w:ilvl="6">
      <w:start w:val="1"/>
      <w:numFmt w:val="none"/>
      <w:lvlText w:val=""/>
      <w:lvlJc w:val="left"/>
      <w:pPr>
        <w:tabs>
          <w:tab w:val="num" w:pos="1080"/>
        </w:tabs>
        <w:ind w:left="1080" w:hanging="360"/>
      </w:pPr>
    </w:lvl>
    <w:lvl w:ilvl="7">
      <w:start w:val="1"/>
      <w:numFmt w:val="none"/>
      <w:lvlText w:val=""/>
      <w:lvlJc w:val="left"/>
      <w:pPr>
        <w:tabs>
          <w:tab w:val="num" w:pos="1440"/>
        </w:tabs>
        <w:ind w:left="1440" w:hanging="360"/>
      </w:pPr>
    </w:lvl>
    <w:lvl w:ilvl="8">
      <w:start w:val="1"/>
      <w:numFmt w:val="none"/>
      <w:suff w:val="nothing"/>
      <w:lvlText w:val=""/>
      <w:lvlJc w:val="center"/>
      <w:pPr>
        <w:ind w:left="-32767" w:firstLine="32767"/>
      </w:pPr>
    </w:lvl>
  </w:abstractNum>
  <w:abstractNum w:abstractNumId="3" w15:restartNumberingAfterBreak="0">
    <w:nsid w:val="0D802CF2"/>
    <w:multiLevelType w:val="hybridMultilevel"/>
    <w:tmpl w:val="4D8C620A"/>
    <w:lvl w:ilvl="0" w:tplc="FFFFFFFF">
      <w:start w:val="1"/>
      <w:numFmt w:val="decimal"/>
      <w:lvlText w:val="%1)"/>
      <w:lvlJc w:val="left"/>
      <w:pPr>
        <w:ind w:left="1270" w:hanging="360"/>
      </w:pPr>
    </w:lvl>
    <w:lvl w:ilvl="1" w:tplc="FFFFFFFF" w:tentative="1">
      <w:start w:val="1"/>
      <w:numFmt w:val="lowerLetter"/>
      <w:lvlText w:val="%2."/>
      <w:lvlJc w:val="left"/>
      <w:pPr>
        <w:ind w:left="1990" w:hanging="360"/>
      </w:pPr>
    </w:lvl>
    <w:lvl w:ilvl="2" w:tplc="FFFFFFFF" w:tentative="1">
      <w:start w:val="1"/>
      <w:numFmt w:val="lowerRoman"/>
      <w:lvlText w:val="%3."/>
      <w:lvlJc w:val="right"/>
      <w:pPr>
        <w:ind w:left="2710" w:hanging="180"/>
      </w:pPr>
    </w:lvl>
    <w:lvl w:ilvl="3" w:tplc="FFFFFFFF" w:tentative="1">
      <w:start w:val="1"/>
      <w:numFmt w:val="decimal"/>
      <w:lvlText w:val="%4."/>
      <w:lvlJc w:val="left"/>
      <w:pPr>
        <w:ind w:left="3430" w:hanging="360"/>
      </w:pPr>
    </w:lvl>
    <w:lvl w:ilvl="4" w:tplc="FFFFFFFF" w:tentative="1">
      <w:start w:val="1"/>
      <w:numFmt w:val="lowerLetter"/>
      <w:lvlText w:val="%5."/>
      <w:lvlJc w:val="left"/>
      <w:pPr>
        <w:ind w:left="4150" w:hanging="360"/>
      </w:pPr>
    </w:lvl>
    <w:lvl w:ilvl="5" w:tplc="FFFFFFFF" w:tentative="1">
      <w:start w:val="1"/>
      <w:numFmt w:val="lowerRoman"/>
      <w:lvlText w:val="%6."/>
      <w:lvlJc w:val="right"/>
      <w:pPr>
        <w:ind w:left="4870" w:hanging="180"/>
      </w:pPr>
    </w:lvl>
    <w:lvl w:ilvl="6" w:tplc="FFFFFFFF" w:tentative="1">
      <w:start w:val="1"/>
      <w:numFmt w:val="decimal"/>
      <w:lvlText w:val="%7."/>
      <w:lvlJc w:val="left"/>
      <w:pPr>
        <w:ind w:left="5590" w:hanging="360"/>
      </w:pPr>
    </w:lvl>
    <w:lvl w:ilvl="7" w:tplc="FFFFFFFF" w:tentative="1">
      <w:start w:val="1"/>
      <w:numFmt w:val="lowerLetter"/>
      <w:lvlText w:val="%8."/>
      <w:lvlJc w:val="left"/>
      <w:pPr>
        <w:ind w:left="6310" w:hanging="360"/>
      </w:pPr>
    </w:lvl>
    <w:lvl w:ilvl="8" w:tplc="FFFFFFFF" w:tentative="1">
      <w:start w:val="1"/>
      <w:numFmt w:val="lowerRoman"/>
      <w:lvlText w:val="%9."/>
      <w:lvlJc w:val="right"/>
      <w:pPr>
        <w:ind w:left="7030" w:hanging="180"/>
      </w:pPr>
    </w:lvl>
  </w:abstractNum>
  <w:abstractNum w:abstractNumId="4" w15:restartNumberingAfterBreak="0">
    <w:nsid w:val="10FA6C59"/>
    <w:multiLevelType w:val="hybridMultilevel"/>
    <w:tmpl w:val="B8DC82D0"/>
    <w:lvl w:ilvl="0" w:tplc="54407384">
      <w:start w:val="1"/>
      <w:numFmt w:val="lowerLetter"/>
      <w:lvlText w:val="(%1)"/>
      <w:lvlJc w:val="left"/>
      <w:pPr>
        <w:ind w:left="1997" w:hanging="360"/>
      </w:pPr>
      <w:rPr>
        <w:rFonts w:hint="default"/>
      </w:r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5" w15:restartNumberingAfterBreak="0">
    <w:nsid w:val="16FA39DD"/>
    <w:multiLevelType w:val="hybridMultilevel"/>
    <w:tmpl w:val="611CEC82"/>
    <w:lvl w:ilvl="0" w:tplc="0C090011">
      <w:start w:val="1"/>
      <w:numFmt w:val="decimal"/>
      <w:lvlText w:val="%1)"/>
      <w:lvlJc w:val="left"/>
      <w:pPr>
        <w:ind w:left="1270" w:hanging="360"/>
      </w:pPr>
    </w:lvl>
    <w:lvl w:ilvl="1" w:tplc="0C090019" w:tentative="1">
      <w:start w:val="1"/>
      <w:numFmt w:val="lowerLetter"/>
      <w:lvlText w:val="%2."/>
      <w:lvlJc w:val="left"/>
      <w:pPr>
        <w:ind w:left="1990" w:hanging="360"/>
      </w:pPr>
    </w:lvl>
    <w:lvl w:ilvl="2" w:tplc="0C09001B" w:tentative="1">
      <w:start w:val="1"/>
      <w:numFmt w:val="lowerRoman"/>
      <w:lvlText w:val="%3."/>
      <w:lvlJc w:val="right"/>
      <w:pPr>
        <w:ind w:left="2710" w:hanging="180"/>
      </w:pPr>
    </w:lvl>
    <w:lvl w:ilvl="3" w:tplc="0C09000F" w:tentative="1">
      <w:start w:val="1"/>
      <w:numFmt w:val="decimal"/>
      <w:lvlText w:val="%4."/>
      <w:lvlJc w:val="left"/>
      <w:pPr>
        <w:ind w:left="3430" w:hanging="360"/>
      </w:pPr>
    </w:lvl>
    <w:lvl w:ilvl="4" w:tplc="0C090019" w:tentative="1">
      <w:start w:val="1"/>
      <w:numFmt w:val="lowerLetter"/>
      <w:lvlText w:val="%5."/>
      <w:lvlJc w:val="left"/>
      <w:pPr>
        <w:ind w:left="4150" w:hanging="360"/>
      </w:pPr>
    </w:lvl>
    <w:lvl w:ilvl="5" w:tplc="0C09001B" w:tentative="1">
      <w:start w:val="1"/>
      <w:numFmt w:val="lowerRoman"/>
      <w:lvlText w:val="%6."/>
      <w:lvlJc w:val="right"/>
      <w:pPr>
        <w:ind w:left="4870" w:hanging="180"/>
      </w:pPr>
    </w:lvl>
    <w:lvl w:ilvl="6" w:tplc="0C09000F" w:tentative="1">
      <w:start w:val="1"/>
      <w:numFmt w:val="decimal"/>
      <w:lvlText w:val="%7."/>
      <w:lvlJc w:val="left"/>
      <w:pPr>
        <w:ind w:left="5590" w:hanging="360"/>
      </w:pPr>
    </w:lvl>
    <w:lvl w:ilvl="7" w:tplc="0C090019" w:tentative="1">
      <w:start w:val="1"/>
      <w:numFmt w:val="lowerLetter"/>
      <w:lvlText w:val="%8."/>
      <w:lvlJc w:val="left"/>
      <w:pPr>
        <w:ind w:left="6310" w:hanging="360"/>
      </w:pPr>
    </w:lvl>
    <w:lvl w:ilvl="8" w:tplc="0C09001B" w:tentative="1">
      <w:start w:val="1"/>
      <w:numFmt w:val="lowerRoman"/>
      <w:lvlText w:val="%9."/>
      <w:lvlJc w:val="right"/>
      <w:pPr>
        <w:ind w:left="7030" w:hanging="180"/>
      </w:pPr>
    </w:lvl>
  </w:abstractNum>
  <w:abstractNum w:abstractNumId="6" w15:restartNumberingAfterBreak="0">
    <w:nsid w:val="1740255B"/>
    <w:multiLevelType w:val="hybridMultilevel"/>
    <w:tmpl w:val="836A0D5A"/>
    <w:lvl w:ilvl="0" w:tplc="54407384">
      <w:start w:val="1"/>
      <w:numFmt w:val="lowerLetter"/>
      <w:lvlText w:val="(%1)"/>
      <w:lvlJc w:val="left"/>
      <w:pPr>
        <w:ind w:left="1997" w:hanging="360"/>
      </w:pPr>
      <w:rPr>
        <w:rFonts w:hint="default"/>
      </w:r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7" w15:restartNumberingAfterBreak="0">
    <w:nsid w:val="1950489B"/>
    <w:multiLevelType w:val="hybridMultilevel"/>
    <w:tmpl w:val="3BE2D72A"/>
    <w:lvl w:ilvl="0" w:tplc="5860BA8E">
      <w:start w:val="1"/>
      <w:numFmt w:val="upperLetter"/>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5860BA8E">
      <w:start w:val="1"/>
      <w:numFmt w:val="upperLetter"/>
      <w:lvlText w:val="(%4)"/>
      <w:lvlJc w:val="righ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763295"/>
    <w:multiLevelType w:val="hybridMultilevel"/>
    <w:tmpl w:val="FDD44E68"/>
    <w:lvl w:ilvl="0" w:tplc="FFFFFFFF">
      <w:start w:val="1"/>
      <w:numFmt w:val="lowerLetter"/>
      <w:lvlText w:val="(%1)"/>
      <w:lvlJc w:val="left"/>
      <w:pPr>
        <w:ind w:left="1997" w:hanging="360"/>
      </w:pPr>
      <w:rPr>
        <w:rFonts w:hint="default"/>
      </w:rPr>
    </w:lvl>
    <w:lvl w:ilvl="1" w:tplc="FFFFFFFF" w:tentative="1">
      <w:start w:val="1"/>
      <w:numFmt w:val="lowerLetter"/>
      <w:lvlText w:val="%2."/>
      <w:lvlJc w:val="left"/>
      <w:pPr>
        <w:ind w:left="2717" w:hanging="360"/>
      </w:pPr>
    </w:lvl>
    <w:lvl w:ilvl="2" w:tplc="FFFFFFFF" w:tentative="1">
      <w:start w:val="1"/>
      <w:numFmt w:val="lowerRoman"/>
      <w:lvlText w:val="%3."/>
      <w:lvlJc w:val="right"/>
      <w:pPr>
        <w:ind w:left="3437" w:hanging="180"/>
      </w:pPr>
    </w:lvl>
    <w:lvl w:ilvl="3" w:tplc="FFFFFFFF" w:tentative="1">
      <w:start w:val="1"/>
      <w:numFmt w:val="decimal"/>
      <w:lvlText w:val="%4."/>
      <w:lvlJc w:val="left"/>
      <w:pPr>
        <w:ind w:left="4157" w:hanging="360"/>
      </w:pPr>
    </w:lvl>
    <w:lvl w:ilvl="4" w:tplc="FFFFFFFF" w:tentative="1">
      <w:start w:val="1"/>
      <w:numFmt w:val="lowerLetter"/>
      <w:lvlText w:val="%5."/>
      <w:lvlJc w:val="left"/>
      <w:pPr>
        <w:ind w:left="4877" w:hanging="360"/>
      </w:pPr>
    </w:lvl>
    <w:lvl w:ilvl="5" w:tplc="FFFFFFFF" w:tentative="1">
      <w:start w:val="1"/>
      <w:numFmt w:val="lowerRoman"/>
      <w:lvlText w:val="%6."/>
      <w:lvlJc w:val="right"/>
      <w:pPr>
        <w:ind w:left="5597" w:hanging="180"/>
      </w:pPr>
    </w:lvl>
    <w:lvl w:ilvl="6" w:tplc="FFFFFFFF" w:tentative="1">
      <w:start w:val="1"/>
      <w:numFmt w:val="decimal"/>
      <w:lvlText w:val="%7."/>
      <w:lvlJc w:val="left"/>
      <w:pPr>
        <w:ind w:left="6317" w:hanging="360"/>
      </w:pPr>
    </w:lvl>
    <w:lvl w:ilvl="7" w:tplc="FFFFFFFF" w:tentative="1">
      <w:start w:val="1"/>
      <w:numFmt w:val="lowerLetter"/>
      <w:lvlText w:val="%8."/>
      <w:lvlJc w:val="left"/>
      <w:pPr>
        <w:ind w:left="7037" w:hanging="360"/>
      </w:pPr>
    </w:lvl>
    <w:lvl w:ilvl="8" w:tplc="FFFFFFFF" w:tentative="1">
      <w:start w:val="1"/>
      <w:numFmt w:val="lowerRoman"/>
      <w:lvlText w:val="%9."/>
      <w:lvlJc w:val="right"/>
      <w:pPr>
        <w:ind w:left="7757" w:hanging="180"/>
      </w:pPr>
    </w:lvl>
  </w:abstractNum>
  <w:abstractNum w:abstractNumId="9" w15:restartNumberingAfterBreak="0">
    <w:nsid w:val="1BFA751A"/>
    <w:multiLevelType w:val="hybridMultilevel"/>
    <w:tmpl w:val="7E805652"/>
    <w:lvl w:ilvl="0" w:tplc="FFFFFFFF">
      <w:start w:val="1"/>
      <w:numFmt w:val="decimal"/>
      <w:lvlText w:val="%1)"/>
      <w:lvlJc w:val="left"/>
      <w:pPr>
        <w:ind w:left="1270" w:hanging="360"/>
      </w:pPr>
    </w:lvl>
    <w:lvl w:ilvl="1" w:tplc="FFFFFFFF" w:tentative="1">
      <w:start w:val="1"/>
      <w:numFmt w:val="lowerLetter"/>
      <w:lvlText w:val="%2."/>
      <w:lvlJc w:val="left"/>
      <w:pPr>
        <w:ind w:left="1990" w:hanging="360"/>
      </w:pPr>
    </w:lvl>
    <w:lvl w:ilvl="2" w:tplc="FFFFFFFF" w:tentative="1">
      <w:start w:val="1"/>
      <w:numFmt w:val="lowerRoman"/>
      <w:lvlText w:val="%3."/>
      <w:lvlJc w:val="right"/>
      <w:pPr>
        <w:ind w:left="2710" w:hanging="180"/>
      </w:pPr>
    </w:lvl>
    <w:lvl w:ilvl="3" w:tplc="FFFFFFFF" w:tentative="1">
      <w:start w:val="1"/>
      <w:numFmt w:val="decimal"/>
      <w:lvlText w:val="%4."/>
      <w:lvlJc w:val="left"/>
      <w:pPr>
        <w:ind w:left="3430" w:hanging="360"/>
      </w:pPr>
    </w:lvl>
    <w:lvl w:ilvl="4" w:tplc="FFFFFFFF" w:tentative="1">
      <w:start w:val="1"/>
      <w:numFmt w:val="lowerLetter"/>
      <w:lvlText w:val="%5."/>
      <w:lvlJc w:val="left"/>
      <w:pPr>
        <w:ind w:left="4150" w:hanging="360"/>
      </w:pPr>
    </w:lvl>
    <w:lvl w:ilvl="5" w:tplc="FFFFFFFF" w:tentative="1">
      <w:start w:val="1"/>
      <w:numFmt w:val="lowerRoman"/>
      <w:lvlText w:val="%6."/>
      <w:lvlJc w:val="right"/>
      <w:pPr>
        <w:ind w:left="4870" w:hanging="180"/>
      </w:pPr>
    </w:lvl>
    <w:lvl w:ilvl="6" w:tplc="FFFFFFFF" w:tentative="1">
      <w:start w:val="1"/>
      <w:numFmt w:val="decimal"/>
      <w:lvlText w:val="%7."/>
      <w:lvlJc w:val="left"/>
      <w:pPr>
        <w:ind w:left="5590" w:hanging="360"/>
      </w:pPr>
    </w:lvl>
    <w:lvl w:ilvl="7" w:tplc="FFFFFFFF" w:tentative="1">
      <w:start w:val="1"/>
      <w:numFmt w:val="lowerLetter"/>
      <w:lvlText w:val="%8."/>
      <w:lvlJc w:val="left"/>
      <w:pPr>
        <w:ind w:left="6310" w:hanging="360"/>
      </w:pPr>
    </w:lvl>
    <w:lvl w:ilvl="8" w:tplc="FFFFFFFF" w:tentative="1">
      <w:start w:val="1"/>
      <w:numFmt w:val="lowerRoman"/>
      <w:lvlText w:val="%9."/>
      <w:lvlJc w:val="right"/>
      <w:pPr>
        <w:ind w:left="7030" w:hanging="180"/>
      </w:pPr>
    </w:lvl>
  </w:abstractNum>
  <w:abstractNum w:abstractNumId="10" w15:restartNumberingAfterBreak="0">
    <w:nsid w:val="1C7C76A0"/>
    <w:multiLevelType w:val="hybridMultilevel"/>
    <w:tmpl w:val="7352A384"/>
    <w:lvl w:ilvl="0" w:tplc="597ED1AC">
      <w:start w:val="2"/>
      <w:numFmt w:val="decimal"/>
      <w:lvlText w:val="%1)"/>
      <w:lvlJc w:val="left"/>
      <w:pPr>
        <w:ind w:left="1270" w:hanging="360"/>
      </w:pPr>
      <w:rPr>
        <w:rFonts w:hint="default"/>
      </w:rPr>
    </w:lvl>
    <w:lvl w:ilvl="1" w:tplc="0C090019" w:tentative="1">
      <w:start w:val="1"/>
      <w:numFmt w:val="lowerLetter"/>
      <w:lvlText w:val="%2."/>
      <w:lvlJc w:val="left"/>
      <w:pPr>
        <w:ind w:left="1133" w:hanging="360"/>
      </w:pPr>
    </w:lvl>
    <w:lvl w:ilvl="2" w:tplc="0C09001B" w:tentative="1">
      <w:start w:val="1"/>
      <w:numFmt w:val="lowerRoman"/>
      <w:lvlText w:val="%3."/>
      <w:lvlJc w:val="right"/>
      <w:pPr>
        <w:ind w:left="1853" w:hanging="180"/>
      </w:pPr>
    </w:lvl>
    <w:lvl w:ilvl="3" w:tplc="0C09000F" w:tentative="1">
      <w:start w:val="1"/>
      <w:numFmt w:val="decimal"/>
      <w:lvlText w:val="%4."/>
      <w:lvlJc w:val="left"/>
      <w:pPr>
        <w:ind w:left="2573" w:hanging="360"/>
      </w:pPr>
    </w:lvl>
    <w:lvl w:ilvl="4" w:tplc="0C090019" w:tentative="1">
      <w:start w:val="1"/>
      <w:numFmt w:val="lowerLetter"/>
      <w:lvlText w:val="%5."/>
      <w:lvlJc w:val="left"/>
      <w:pPr>
        <w:ind w:left="3293" w:hanging="360"/>
      </w:pPr>
    </w:lvl>
    <w:lvl w:ilvl="5" w:tplc="0C09001B" w:tentative="1">
      <w:start w:val="1"/>
      <w:numFmt w:val="lowerRoman"/>
      <w:lvlText w:val="%6."/>
      <w:lvlJc w:val="right"/>
      <w:pPr>
        <w:ind w:left="4013" w:hanging="180"/>
      </w:pPr>
    </w:lvl>
    <w:lvl w:ilvl="6" w:tplc="0C09000F" w:tentative="1">
      <w:start w:val="1"/>
      <w:numFmt w:val="decimal"/>
      <w:lvlText w:val="%7."/>
      <w:lvlJc w:val="left"/>
      <w:pPr>
        <w:ind w:left="4733" w:hanging="360"/>
      </w:pPr>
    </w:lvl>
    <w:lvl w:ilvl="7" w:tplc="0C090019" w:tentative="1">
      <w:start w:val="1"/>
      <w:numFmt w:val="lowerLetter"/>
      <w:lvlText w:val="%8."/>
      <w:lvlJc w:val="left"/>
      <w:pPr>
        <w:ind w:left="5453" w:hanging="360"/>
      </w:pPr>
    </w:lvl>
    <w:lvl w:ilvl="8" w:tplc="0C09001B" w:tentative="1">
      <w:start w:val="1"/>
      <w:numFmt w:val="lowerRoman"/>
      <w:lvlText w:val="%9."/>
      <w:lvlJc w:val="right"/>
      <w:pPr>
        <w:ind w:left="6173" w:hanging="180"/>
      </w:pPr>
    </w:lvl>
  </w:abstractNum>
  <w:abstractNum w:abstractNumId="11" w15:restartNumberingAfterBreak="0">
    <w:nsid w:val="1D6D04E9"/>
    <w:multiLevelType w:val="hybridMultilevel"/>
    <w:tmpl w:val="265047F4"/>
    <w:lvl w:ilvl="0" w:tplc="54407384">
      <w:start w:val="1"/>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2" w15:restartNumberingAfterBreak="0">
    <w:nsid w:val="1E4275AB"/>
    <w:multiLevelType w:val="hybridMultilevel"/>
    <w:tmpl w:val="A9B06304"/>
    <w:lvl w:ilvl="0" w:tplc="FFFFFFFF">
      <w:start w:val="1"/>
      <w:numFmt w:val="decimal"/>
      <w:lvlText w:val="%1)"/>
      <w:lvlJc w:val="left"/>
      <w:pPr>
        <w:ind w:left="1270" w:hanging="360"/>
      </w:pPr>
    </w:lvl>
    <w:lvl w:ilvl="1" w:tplc="FFFFFFFF" w:tentative="1">
      <w:start w:val="1"/>
      <w:numFmt w:val="lowerLetter"/>
      <w:lvlText w:val="%2."/>
      <w:lvlJc w:val="left"/>
      <w:pPr>
        <w:ind w:left="1990" w:hanging="360"/>
      </w:pPr>
    </w:lvl>
    <w:lvl w:ilvl="2" w:tplc="FFFFFFFF" w:tentative="1">
      <w:start w:val="1"/>
      <w:numFmt w:val="lowerRoman"/>
      <w:lvlText w:val="%3."/>
      <w:lvlJc w:val="right"/>
      <w:pPr>
        <w:ind w:left="2710" w:hanging="180"/>
      </w:pPr>
    </w:lvl>
    <w:lvl w:ilvl="3" w:tplc="FFFFFFFF" w:tentative="1">
      <w:start w:val="1"/>
      <w:numFmt w:val="decimal"/>
      <w:lvlText w:val="%4."/>
      <w:lvlJc w:val="left"/>
      <w:pPr>
        <w:ind w:left="3430" w:hanging="360"/>
      </w:pPr>
    </w:lvl>
    <w:lvl w:ilvl="4" w:tplc="FFFFFFFF" w:tentative="1">
      <w:start w:val="1"/>
      <w:numFmt w:val="lowerLetter"/>
      <w:lvlText w:val="%5."/>
      <w:lvlJc w:val="left"/>
      <w:pPr>
        <w:ind w:left="4150" w:hanging="360"/>
      </w:pPr>
    </w:lvl>
    <w:lvl w:ilvl="5" w:tplc="FFFFFFFF" w:tentative="1">
      <w:start w:val="1"/>
      <w:numFmt w:val="lowerRoman"/>
      <w:lvlText w:val="%6."/>
      <w:lvlJc w:val="right"/>
      <w:pPr>
        <w:ind w:left="4870" w:hanging="180"/>
      </w:pPr>
    </w:lvl>
    <w:lvl w:ilvl="6" w:tplc="FFFFFFFF" w:tentative="1">
      <w:start w:val="1"/>
      <w:numFmt w:val="decimal"/>
      <w:lvlText w:val="%7."/>
      <w:lvlJc w:val="left"/>
      <w:pPr>
        <w:ind w:left="5590" w:hanging="360"/>
      </w:pPr>
    </w:lvl>
    <w:lvl w:ilvl="7" w:tplc="FFFFFFFF" w:tentative="1">
      <w:start w:val="1"/>
      <w:numFmt w:val="lowerLetter"/>
      <w:lvlText w:val="%8."/>
      <w:lvlJc w:val="left"/>
      <w:pPr>
        <w:ind w:left="6310" w:hanging="360"/>
      </w:pPr>
    </w:lvl>
    <w:lvl w:ilvl="8" w:tplc="FFFFFFFF" w:tentative="1">
      <w:start w:val="1"/>
      <w:numFmt w:val="lowerRoman"/>
      <w:lvlText w:val="%9."/>
      <w:lvlJc w:val="right"/>
      <w:pPr>
        <w:ind w:left="7030" w:hanging="180"/>
      </w:pPr>
    </w:lvl>
  </w:abstractNum>
  <w:abstractNum w:abstractNumId="13" w15:restartNumberingAfterBreak="0">
    <w:nsid w:val="22DA3F28"/>
    <w:multiLevelType w:val="hybridMultilevel"/>
    <w:tmpl w:val="173CCFEA"/>
    <w:lvl w:ilvl="0" w:tplc="0C09000F">
      <w:start w:val="1"/>
      <w:numFmt w:val="decimal"/>
      <w:lvlText w:val="%1."/>
      <w:lvlJc w:val="left"/>
      <w:pPr>
        <w:ind w:left="910" w:hanging="781"/>
      </w:pPr>
      <w:rPr>
        <w:rFonts w:hint="default"/>
        <w:b/>
        <w:bCs/>
        <w:w w:val="102"/>
        <w:sz w:val="23"/>
        <w:szCs w:val="23"/>
      </w:rPr>
    </w:lvl>
    <w:lvl w:ilvl="1" w:tplc="FFFFFFFF">
      <w:start w:val="1"/>
      <w:numFmt w:val="decimal"/>
      <w:lvlText w:val="(%2)"/>
      <w:lvlJc w:val="left"/>
      <w:pPr>
        <w:ind w:left="1378" w:hanging="521"/>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start w:val="1"/>
      <w:numFmt w:val="lowerLetter"/>
      <w:lvlText w:val="(%3)"/>
      <w:lvlJc w:val="left"/>
      <w:pPr>
        <w:ind w:left="1830" w:hanging="553"/>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FFFFFFFF">
      <w:start w:val="1"/>
      <w:numFmt w:val="lowerRoman"/>
      <w:lvlText w:val="(%4)"/>
      <w:lvlJc w:val="left"/>
      <w:pPr>
        <w:ind w:left="2434" w:hanging="505"/>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FFFFFFFF">
      <w:start w:val="1"/>
      <w:numFmt w:val="bullet"/>
      <w:lvlText w:val="•"/>
      <w:lvlJc w:val="left"/>
      <w:pPr>
        <w:ind w:left="1378" w:hanging="505"/>
      </w:pPr>
      <w:rPr>
        <w:rFonts w:hint="default"/>
      </w:rPr>
    </w:lvl>
    <w:lvl w:ilvl="5" w:tplc="FFFFFFFF">
      <w:start w:val="1"/>
      <w:numFmt w:val="bullet"/>
      <w:lvlText w:val="•"/>
      <w:lvlJc w:val="left"/>
      <w:pPr>
        <w:ind w:left="1378" w:hanging="505"/>
      </w:pPr>
      <w:rPr>
        <w:rFonts w:hint="default"/>
      </w:rPr>
    </w:lvl>
    <w:lvl w:ilvl="6" w:tplc="FFFFFFFF">
      <w:start w:val="1"/>
      <w:numFmt w:val="bullet"/>
      <w:lvlText w:val="•"/>
      <w:lvlJc w:val="left"/>
      <w:pPr>
        <w:ind w:left="1378" w:hanging="505"/>
      </w:pPr>
      <w:rPr>
        <w:rFonts w:hint="default"/>
      </w:rPr>
    </w:lvl>
    <w:lvl w:ilvl="7" w:tplc="FFFFFFFF">
      <w:start w:val="1"/>
      <w:numFmt w:val="bullet"/>
      <w:lvlText w:val="•"/>
      <w:lvlJc w:val="left"/>
      <w:pPr>
        <w:ind w:left="1378" w:hanging="505"/>
      </w:pPr>
      <w:rPr>
        <w:rFonts w:hint="default"/>
      </w:rPr>
    </w:lvl>
    <w:lvl w:ilvl="8" w:tplc="FFFFFFFF">
      <w:start w:val="1"/>
      <w:numFmt w:val="bullet"/>
      <w:lvlText w:val="•"/>
      <w:lvlJc w:val="left"/>
      <w:pPr>
        <w:ind w:left="1930" w:hanging="505"/>
      </w:pPr>
      <w:rPr>
        <w:rFonts w:hint="default"/>
      </w:rPr>
    </w:lvl>
  </w:abstractNum>
  <w:abstractNum w:abstractNumId="14" w15:restartNumberingAfterBreak="0">
    <w:nsid w:val="294E4252"/>
    <w:multiLevelType w:val="hybridMultilevel"/>
    <w:tmpl w:val="F2182364"/>
    <w:lvl w:ilvl="0" w:tplc="6CAA137E">
      <w:start w:val="1"/>
      <w:numFmt w:val="lowerRoman"/>
      <w:lvlText w:val="(%1)"/>
      <w:lvlJc w:val="left"/>
      <w:pPr>
        <w:ind w:left="2563" w:hanging="360"/>
      </w:pPr>
      <w:rPr>
        <w:rFonts w:hint="default"/>
      </w:rPr>
    </w:lvl>
    <w:lvl w:ilvl="1" w:tplc="0C090019" w:tentative="1">
      <w:start w:val="1"/>
      <w:numFmt w:val="lowerLetter"/>
      <w:lvlText w:val="%2."/>
      <w:lvlJc w:val="left"/>
      <w:pPr>
        <w:ind w:left="3283" w:hanging="360"/>
      </w:pPr>
    </w:lvl>
    <w:lvl w:ilvl="2" w:tplc="0C09001B" w:tentative="1">
      <w:start w:val="1"/>
      <w:numFmt w:val="lowerRoman"/>
      <w:lvlText w:val="%3."/>
      <w:lvlJc w:val="right"/>
      <w:pPr>
        <w:ind w:left="4003" w:hanging="180"/>
      </w:pPr>
    </w:lvl>
    <w:lvl w:ilvl="3" w:tplc="0C09000F" w:tentative="1">
      <w:start w:val="1"/>
      <w:numFmt w:val="decimal"/>
      <w:lvlText w:val="%4."/>
      <w:lvlJc w:val="left"/>
      <w:pPr>
        <w:ind w:left="4723" w:hanging="360"/>
      </w:pPr>
    </w:lvl>
    <w:lvl w:ilvl="4" w:tplc="0C090019" w:tentative="1">
      <w:start w:val="1"/>
      <w:numFmt w:val="lowerLetter"/>
      <w:lvlText w:val="%5."/>
      <w:lvlJc w:val="left"/>
      <w:pPr>
        <w:ind w:left="5443" w:hanging="360"/>
      </w:pPr>
    </w:lvl>
    <w:lvl w:ilvl="5" w:tplc="0C09001B" w:tentative="1">
      <w:start w:val="1"/>
      <w:numFmt w:val="lowerRoman"/>
      <w:lvlText w:val="%6."/>
      <w:lvlJc w:val="right"/>
      <w:pPr>
        <w:ind w:left="6163" w:hanging="180"/>
      </w:pPr>
    </w:lvl>
    <w:lvl w:ilvl="6" w:tplc="0C09000F" w:tentative="1">
      <w:start w:val="1"/>
      <w:numFmt w:val="decimal"/>
      <w:lvlText w:val="%7."/>
      <w:lvlJc w:val="left"/>
      <w:pPr>
        <w:ind w:left="6883" w:hanging="360"/>
      </w:pPr>
    </w:lvl>
    <w:lvl w:ilvl="7" w:tplc="0C090019" w:tentative="1">
      <w:start w:val="1"/>
      <w:numFmt w:val="lowerLetter"/>
      <w:lvlText w:val="%8."/>
      <w:lvlJc w:val="left"/>
      <w:pPr>
        <w:ind w:left="7603" w:hanging="360"/>
      </w:pPr>
    </w:lvl>
    <w:lvl w:ilvl="8" w:tplc="0C09001B" w:tentative="1">
      <w:start w:val="1"/>
      <w:numFmt w:val="lowerRoman"/>
      <w:lvlText w:val="%9."/>
      <w:lvlJc w:val="right"/>
      <w:pPr>
        <w:ind w:left="8323" w:hanging="180"/>
      </w:pPr>
    </w:lvl>
  </w:abstractNum>
  <w:abstractNum w:abstractNumId="15" w15:restartNumberingAfterBreak="0">
    <w:nsid w:val="31B36175"/>
    <w:multiLevelType w:val="hybridMultilevel"/>
    <w:tmpl w:val="3E665EC4"/>
    <w:lvl w:ilvl="0" w:tplc="F33A9C86">
      <w:start w:val="1"/>
      <w:numFmt w:val="bullet"/>
      <w:pStyle w:val="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4C51E38"/>
    <w:multiLevelType w:val="hybridMultilevel"/>
    <w:tmpl w:val="FDF41FDC"/>
    <w:lvl w:ilvl="0" w:tplc="54407384">
      <w:start w:val="1"/>
      <w:numFmt w:val="lowerLetter"/>
      <w:lvlText w:val="(%1)"/>
      <w:lvlJc w:val="left"/>
      <w:pPr>
        <w:ind w:left="2518" w:hanging="360"/>
      </w:pPr>
      <w:rPr>
        <w:rFonts w:hint="default"/>
        <w:b w:val="0"/>
        <w:sz w:val="22"/>
        <w:szCs w:val="22"/>
      </w:rPr>
    </w:lvl>
    <w:lvl w:ilvl="1" w:tplc="0C090019" w:tentative="1">
      <w:start w:val="1"/>
      <w:numFmt w:val="lowerLetter"/>
      <w:lvlText w:val="%2."/>
      <w:lvlJc w:val="left"/>
      <w:pPr>
        <w:ind w:left="3238" w:hanging="360"/>
      </w:pPr>
    </w:lvl>
    <w:lvl w:ilvl="2" w:tplc="0C09001B" w:tentative="1">
      <w:start w:val="1"/>
      <w:numFmt w:val="lowerRoman"/>
      <w:lvlText w:val="%3."/>
      <w:lvlJc w:val="right"/>
      <w:pPr>
        <w:ind w:left="3958" w:hanging="180"/>
      </w:pPr>
    </w:lvl>
    <w:lvl w:ilvl="3" w:tplc="0C09000F" w:tentative="1">
      <w:start w:val="1"/>
      <w:numFmt w:val="decimal"/>
      <w:lvlText w:val="%4."/>
      <w:lvlJc w:val="left"/>
      <w:pPr>
        <w:ind w:left="4678" w:hanging="360"/>
      </w:pPr>
    </w:lvl>
    <w:lvl w:ilvl="4" w:tplc="0C090019" w:tentative="1">
      <w:start w:val="1"/>
      <w:numFmt w:val="lowerLetter"/>
      <w:lvlText w:val="%5."/>
      <w:lvlJc w:val="left"/>
      <w:pPr>
        <w:ind w:left="5398" w:hanging="360"/>
      </w:pPr>
    </w:lvl>
    <w:lvl w:ilvl="5" w:tplc="0C09001B" w:tentative="1">
      <w:start w:val="1"/>
      <w:numFmt w:val="lowerRoman"/>
      <w:lvlText w:val="%6."/>
      <w:lvlJc w:val="right"/>
      <w:pPr>
        <w:ind w:left="6118" w:hanging="180"/>
      </w:pPr>
    </w:lvl>
    <w:lvl w:ilvl="6" w:tplc="0C09000F" w:tentative="1">
      <w:start w:val="1"/>
      <w:numFmt w:val="decimal"/>
      <w:lvlText w:val="%7."/>
      <w:lvlJc w:val="left"/>
      <w:pPr>
        <w:ind w:left="6838" w:hanging="360"/>
      </w:pPr>
    </w:lvl>
    <w:lvl w:ilvl="7" w:tplc="0C090019" w:tentative="1">
      <w:start w:val="1"/>
      <w:numFmt w:val="lowerLetter"/>
      <w:lvlText w:val="%8."/>
      <w:lvlJc w:val="left"/>
      <w:pPr>
        <w:ind w:left="7558" w:hanging="360"/>
      </w:pPr>
    </w:lvl>
    <w:lvl w:ilvl="8" w:tplc="0C09001B" w:tentative="1">
      <w:start w:val="1"/>
      <w:numFmt w:val="lowerRoman"/>
      <w:lvlText w:val="%9."/>
      <w:lvlJc w:val="right"/>
      <w:pPr>
        <w:ind w:left="8278" w:hanging="180"/>
      </w:pPr>
    </w:lvl>
  </w:abstractNum>
  <w:abstractNum w:abstractNumId="17" w15:restartNumberingAfterBreak="0">
    <w:nsid w:val="367157F7"/>
    <w:multiLevelType w:val="hybridMultilevel"/>
    <w:tmpl w:val="BAC21EE8"/>
    <w:lvl w:ilvl="0" w:tplc="4AE45B30">
      <w:start w:val="1"/>
      <w:numFmt w:val="lowerRoman"/>
      <w:lvlText w:val="(%1)"/>
      <w:lvlJc w:val="right"/>
      <w:pPr>
        <w:ind w:left="2563" w:hanging="360"/>
      </w:pPr>
      <w:rPr>
        <w:rFonts w:hint="default"/>
      </w:rPr>
    </w:lvl>
    <w:lvl w:ilvl="1" w:tplc="0C090019" w:tentative="1">
      <w:start w:val="1"/>
      <w:numFmt w:val="lowerLetter"/>
      <w:lvlText w:val="%2."/>
      <w:lvlJc w:val="left"/>
      <w:pPr>
        <w:ind w:left="3283" w:hanging="360"/>
      </w:pPr>
    </w:lvl>
    <w:lvl w:ilvl="2" w:tplc="0C09001B" w:tentative="1">
      <w:start w:val="1"/>
      <w:numFmt w:val="lowerRoman"/>
      <w:lvlText w:val="%3."/>
      <w:lvlJc w:val="right"/>
      <w:pPr>
        <w:ind w:left="4003" w:hanging="180"/>
      </w:pPr>
    </w:lvl>
    <w:lvl w:ilvl="3" w:tplc="0C09000F" w:tentative="1">
      <w:start w:val="1"/>
      <w:numFmt w:val="decimal"/>
      <w:lvlText w:val="%4."/>
      <w:lvlJc w:val="left"/>
      <w:pPr>
        <w:ind w:left="4723" w:hanging="360"/>
      </w:pPr>
    </w:lvl>
    <w:lvl w:ilvl="4" w:tplc="0C090019" w:tentative="1">
      <w:start w:val="1"/>
      <w:numFmt w:val="lowerLetter"/>
      <w:lvlText w:val="%5."/>
      <w:lvlJc w:val="left"/>
      <w:pPr>
        <w:ind w:left="5443" w:hanging="360"/>
      </w:pPr>
    </w:lvl>
    <w:lvl w:ilvl="5" w:tplc="0C09001B" w:tentative="1">
      <w:start w:val="1"/>
      <w:numFmt w:val="lowerRoman"/>
      <w:lvlText w:val="%6."/>
      <w:lvlJc w:val="right"/>
      <w:pPr>
        <w:ind w:left="6163" w:hanging="180"/>
      </w:pPr>
    </w:lvl>
    <w:lvl w:ilvl="6" w:tplc="0C09000F" w:tentative="1">
      <w:start w:val="1"/>
      <w:numFmt w:val="decimal"/>
      <w:lvlText w:val="%7."/>
      <w:lvlJc w:val="left"/>
      <w:pPr>
        <w:ind w:left="6883" w:hanging="360"/>
      </w:pPr>
    </w:lvl>
    <w:lvl w:ilvl="7" w:tplc="0C090019" w:tentative="1">
      <w:start w:val="1"/>
      <w:numFmt w:val="lowerLetter"/>
      <w:lvlText w:val="%8."/>
      <w:lvlJc w:val="left"/>
      <w:pPr>
        <w:ind w:left="7603" w:hanging="360"/>
      </w:pPr>
    </w:lvl>
    <w:lvl w:ilvl="8" w:tplc="0C09001B" w:tentative="1">
      <w:start w:val="1"/>
      <w:numFmt w:val="lowerRoman"/>
      <w:lvlText w:val="%9."/>
      <w:lvlJc w:val="right"/>
      <w:pPr>
        <w:ind w:left="8323" w:hanging="180"/>
      </w:pPr>
    </w:lvl>
  </w:abstractNum>
  <w:abstractNum w:abstractNumId="18" w15:restartNumberingAfterBreak="0">
    <w:nsid w:val="38054BB2"/>
    <w:multiLevelType w:val="hybridMultilevel"/>
    <w:tmpl w:val="FDD44E68"/>
    <w:lvl w:ilvl="0" w:tplc="FFFFFFFF">
      <w:start w:val="1"/>
      <w:numFmt w:val="lowerLetter"/>
      <w:lvlText w:val="(%1)"/>
      <w:lvlJc w:val="left"/>
      <w:pPr>
        <w:ind w:left="1997" w:hanging="360"/>
      </w:pPr>
      <w:rPr>
        <w:rFonts w:hint="default"/>
      </w:rPr>
    </w:lvl>
    <w:lvl w:ilvl="1" w:tplc="FFFFFFFF" w:tentative="1">
      <w:start w:val="1"/>
      <w:numFmt w:val="lowerLetter"/>
      <w:lvlText w:val="%2."/>
      <w:lvlJc w:val="left"/>
      <w:pPr>
        <w:ind w:left="2717" w:hanging="360"/>
      </w:pPr>
    </w:lvl>
    <w:lvl w:ilvl="2" w:tplc="FFFFFFFF" w:tentative="1">
      <w:start w:val="1"/>
      <w:numFmt w:val="lowerRoman"/>
      <w:lvlText w:val="%3."/>
      <w:lvlJc w:val="right"/>
      <w:pPr>
        <w:ind w:left="3437" w:hanging="180"/>
      </w:pPr>
    </w:lvl>
    <w:lvl w:ilvl="3" w:tplc="FFFFFFFF" w:tentative="1">
      <w:start w:val="1"/>
      <w:numFmt w:val="decimal"/>
      <w:lvlText w:val="%4."/>
      <w:lvlJc w:val="left"/>
      <w:pPr>
        <w:ind w:left="4157" w:hanging="360"/>
      </w:pPr>
    </w:lvl>
    <w:lvl w:ilvl="4" w:tplc="FFFFFFFF" w:tentative="1">
      <w:start w:val="1"/>
      <w:numFmt w:val="lowerLetter"/>
      <w:lvlText w:val="%5."/>
      <w:lvlJc w:val="left"/>
      <w:pPr>
        <w:ind w:left="4877" w:hanging="360"/>
      </w:pPr>
    </w:lvl>
    <w:lvl w:ilvl="5" w:tplc="FFFFFFFF" w:tentative="1">
      <w:start w:val="1"/>
      <w:numFmt w:val="lowerRoman"/>
      <w:lvlText w:val="%6."/>
      <w:lvlJc w:val="right"/>
      <w:pPr>
        <w:ind w:left="5597" w:hanging="180"/>
      </w:pPr>
    </w:lvl>
    <w:lvl w:ilvl="6" w:tplc="FFFFFFFF" w:tentative="1">
      <w:start w:val="1"/>
      <w:numFmt w:val="decimal"/>
      <w:lvlText w:val="%7."/>
      <w:lvlJc w:val="left"/>
      <w:pPr>
        <w:ind w:left="6317" w:hanging="360"/>
      </w:pPr>
    </w:lvl>
    <w:lvl w:ilvl="7" w:tplc="FFFFFFFF" w:tentative="1">
      <w:start w:val="1"/>
      <w:numFmt w:val="lowerLetter"/>
      <w:lvlText w:val="%8."/>
      <w:lvlJc w:val="left"/>
      <w:pPr>
        <w:ind w:left="7037" w:hanging="360"/>
      </w:pPr>
    </w:lvl>
    <w:lvl w:ilvl="8" w:tplc="FFFFFFFF" w:tentative="1">
      <w:start w:val="1"/>
      <w:numFmt w:val="lowerRoman"/>
      <w:lvlText w:val="%9."/>
      <w:lvlJc w:val="right"/>
      <w:pPr>
        <w:ind w:left="7757" w:hanging="180"/>
      </w:pPr>
    </w:lvl>
  </w:abstractNum>
  <w:abstractNum w:abstractNumId="19" w15:restartNumberingAfterBreak="0">
    <w:nsid w:val="38B714A1"/>
    <w:multiLevelType w:val="hybridMultilevel"/>
    <w:tmpl w:val="39FE3CB2"/>
    <w:lvl w:ilvl="0" w:tplc="FFFFFFFF">
      <w:start w:val="1"/>
      <w:numFmt w:val="lowerLetter"/>
      <w:lvlText w:val="%1)"/>
      <w:lvlJc w:val="left"/>
      <w:pPr>
        <w:ind w:left="2345" w:hanging="360"/>
      </w:p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20" w15:restartNumberingAfterBreak="0">
    <w:nsid w:val="3E310F19"/>
    <w:multiLevelType w:val="hybridMultilevel"/>
    <w:tmpl w:val="B8DC82D0"/>
    <w:lvl w:ilvl="0" w:tplc="FFFFFFFF">
      <w:start w:val="1"/>
      <w:numFmt w:val="lowerLetter"/>
      <w:lvlText w:val="(%1)"/>
      <w:lvlJc w:val="left"/>
      <w:pPr>
        <w:ind w:left="1997" w:hanging="360"/>
      </w:pPr>
      <w:rPr>
        <w:rFonts w:hint="default"/>
      </w:rPr>
    </w:lvl>
    <w:lvl w:ilvl="1" w:tplc="FFFFFFFF" w:tentative="1">
      <w:start w:val="1"/>
      <w:numFmt w:val="lowerLetter"/>
      <w:lvlText w:val="%2."/>
      <w:lvlJc w:val="left"/>
      <w:pPr>
        <w:ind w:left="2717" w:hanging="360"/>
      </w:pPr>
    </w:lvl>
    <w:lvl w:ilvl="2" w:tplc="FFFFFFFF" w:tentative="1">
      <w:start w:val="1"/>
      <w:numFmt w:val="lowerRoman"/>
      <w:lvlText w:val="%3."/>
      <w:lvlJc w:val="right"/>
      <w:pPr>
        <w:ind w:left="3437" w:hanging="180"/>
      </w:pPr>
    </w:lvl>
    <w:lvl w:ilvl="3" w:tplc="FFFFFFFF" w:tentative="1">
      <w:start w:val="1"/>
      <w:numFmt w:val="decimal"/>
      <w:lvlText w:val="%4."/>
      <w:lvlJc w:val="left"/>
      <w:pPr>
        <w:ind w:left="4157" w:hanging="360"/>
      </w:pPr>
    </w:lvl>
    <w:lvl w:ilvl="4" w:tplc="FFFFFFFF" w:tentative="1">
      <w:start w:val="1"/>
      <w:numFmt w:val="lowerLetter"/>
      <w:lvlText w:val="%5."/>
      <w:lvlJc w:val="left"/>
      <w:pPr>
        <w:ind w:left="4877" w:hanging="360"/>
      </w:pPr>
    </w:lvl>
    <w:lvl w:ilvl="5" w:tplc="FFFFFFFF" w:tentative="1">
      <w:start w:val="1"/>
      <w:numFmt w:val="lowerRoman"/>
      <w:lvlText w:val="%6."/>
      <w:lvlJc w:val="right"/>
      <w:pPr>
        <w:ind w:left="5597" w:hanging="180"/>
      </w:pPr>
    </w:lvl>
    <w:lvl w:ilvl="6" w:tplc="FFFFFFFF" w:tentative="1">
      <w:start w:val="1"/>
      <w:numFmt w:val="decimal"/>
      <w:lvlText w:val="%7."/>
      <w:lvlJc w:val="left"/>
      <w:pPr>
        <w:ind w:left="6317" w:hanging="360"/>
      </w:pPr>
    </w:lvl>
    <w:lvl w:ilvl="7" w:tplc="FFFFFFFF" w:tentative="1">
      <w:start w:val="1"/>
      <w:numFmt w:val="lowerLetter"/>
      <w:lvlText w:val="%8."/>
      <w:lvlJc w:val="left"/>
      <w:pPr>
        <w:ind w:left="7037" w:hanging="360"/>
      </w:pPr>
    </w:lvl>
    <w:lvl w:ilvl="8" w:tplc="FFFFFFFF" w:tentative="1">
      <w:start w:val="1"/>
      <w:numFmt w:val="lowerRoman"/>
      <w:lvlText w:val="%9."/>
      <w:lvlJc w:val="right"/>
      <w:pPr>
        <w:ind w:left="7757" w:hanging="180"/>
      </w:pPr>
    </w:lvl>
  </w:abstractNum>
  <w:abstractNum w:abstractNumId="21" w15:restartNumberingAfterBreak="0">
    <w:nsid w:val="45C14D48"/>
    <w:multiLevelType w:val="hybridMultilevel"/>
    <w:tmpl w:val="EABCD66E"/>
    <w:lvl w:ilvl="0" w:tplc="54407384">
      <w:start w:val="1"/>
      <w:numFmt w:val="lowerLetter"/>
      <w:lvlText w:val="(%1)"/>
      <w:lvlJc w:val="left"/>
      <w:pPr>
        <w:ind w:left="1997" w:hanging="360"/>
      </w:pPr>
      <w:rPr>
        <w:rFonts w:hint="default"/>
      </w:r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22" w15:restartNumberingAfterBreak="0">
    <w:nsid w:val="4847036A"/>
    <w:multiLevelType w:val="hybridMultilevel"/>
    <w:tmpl w:val="B8DC82D0"/>
    <w:lvl w:ilvl="0" w:tplc="FFFFFFFF">
      <w:start w:val="1"/>
      <w:numFmt w:val="lowerLetter"/>
      <w:lvlText w:val="(%1)"/>
      <w:lvlJc w:val="left"/>
      <w:pPr>
        <w:ind w:left="1997" w:hanging="360"/>
      </w:pPr>
      <w:rPr>
        <w:rFonts w:hint="default"/>
      </w:rPr>
    </w:lvl>
    <w:lvl w:ilvl="1" w:tplc="FFFFFFFF" w:tentative="1">
      <w:start w:val="1"/>
      <w:numFmt w:val="lowerLetter"/>
      <w:lvlText w:val="%2."/>
      <w:lvlJc w:val="left"/>
      <w:pPr>
        <w:ind w:left="2717" w:hanging="360"/>
      </w:pPr>
    </w:lvl>
    <w:lvl w:ilvl="2" w:tplc="FFFFFFFF" w:tentative="1">
      <w:start w:val="1"/>
      <w:numFmt w:val="lowerRoman"/>
      <w:lvlText w:val="%3."/>
      <w:lvlJc w:val="right"/>
      <w:pPr>
        <w:ind w:left="3437" w:hanging="180"/>
      </w:pPr>
    </w:lvl>
    <w:lvl w:ilvl="3" w:tplc="FFFFFFFF" w:tentative="1">
      <w:start w:val="1"/>
      <w:numFmt w:val="decimal"/>
      <w:lvlText w:val="%4."/>
      <w:lvlJc w:val="left"/>
      <w:pPr>
        <w:ind w:left="4157" w:hanging="360"/>
      </w:pPr>
    </w:lvl>
    <w:lvl w:ilvl="4" w:tplc="FFFFFFFF" w:tentative="1">
      <w:start w:val="1"/>
      <w:numFmt w:val="lowerLetter"/>
      <w:lvlText w:val="%5."/>
      <w:lvlJc w:val="left"/>
      <w:pPr>
        <w:ind w:left="4877" w:hanging="360"/>
      </w:pPr>
    </w:lvl>
    <w:lvl w:ilvl="5" w:tplc="FFFFFFFF" w:tentative="1">
      <w:start w:val="1"/>
      <w:numFmt w:val="lowerRoman"/>
      <w:lvlText w:val="%6."/>
      <w:lvlJc w:val="right"/>
      <w:pPr>
        <w:ind w:left="5597" w:hanging="180"/>
      </w:pPr>
    </w:lvl>
    <w:lvl w:ilvl="6" w:tplc="FFFFFFFF" w:tentative="1">
      <w:start w:val="1"/>
      <w:numFmt w:val="decimal"/>
      <w:lvlText w:val="%7."/>
      <w:lvlJc w:val="left"/>
      <w:pPr>
        <w:ind w:left="6317" w:hanging="360"/>
      </w:pPr>
    </w:lvl>
    <w:lvl w:ilvl="7" w:tplc="FFFFFFFF" w:tentative="1">
      <w:start w:val="1"/>
      <w:numFmt w:val="lowerLetter"/>
      <w:lvlText w:val="%8."/>
      <w:lvlJc w:val="left"/>
      <w:pPr>
        <w:ind w:left="7037" w:hanging="360"/>
      </w:pPr>
    </w:lvl>
    <w:lvl w:ilvl="8" w:tplc="FFFFFFFF" w:tentative="1">
      <w:start w:val="1"/>
      <w:numFmt w:val="lowerRoman"/>
      <w:lvlText w:val="%9."/>
      <w:lvlJc w:val="right"/>
      <w:pPr>
        <w:ind w:left="7757" w:hanging="180"/>
      </w:pPr>
    </w:lvl>
  </w:abstractNum>
  <w:abstractNum w:abstractNumId="23" w15:restartNumberingAfterBreak="0">
    <w:nsid w:val="49B44B9B"/>
    <w:multiLevelType w:val="hybridMultilevel"/>
    <w:tmpl w:val="95C8BD44"/>
    <w:lvl w:ilvl="0" w:tplc="54407384">
      <w:start w:val="1"/>
      <w:numFmt w:val="lowerLetter"/>
      <w:lvlText w:val="(%1)"/>
      <w:lvlJc w:val="left"/>
      <w:pPr>
        <w:ind w:left="1997" w:hanging="360"/>
      </w:pPr>
      <w:rPr>
        <w:rFonts w:hint="default"/>
      </w:r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24" w15:restartNumberingAfterBreak="0">
    <w:nsid w:val="4A875B75"/>
    <w:multiLevelType w:val="hybridMultilevel"/>
    <w:tmpl w:val="03CE434E"/>
    <w:lvl w:ilvl="0" w:tplc="0C090011">
      <w:start w:val="1"/>
      <w:numFmt w:val="decimal"/>
      <w:lvlText w:val="%1)"/>
      <w:lvlJc w:val="left"/>
      <w:pPr>
        <w:ind w:left="1270" w:hanging="360"/>
      </w:pPr>
    </w:lvl>
    <w:lvl w:ilvl="1" w:tplc="0C090019" w:tentative="1">
      <w:start w:val="1"/>
      <w:numFmt w:val="lowerLetter"/>
      <w:lvlText w:val="%2."/>
      <w:lvlJc w:val="left"/>
      <w:pPr>
        <w:ind w:left="1990" w:hanging="360"/>
      </w:pPr>
    </w:lvl>
    <w:lvl w:ilvl="2" w:tplc="0C09001B" w:tentative="1">
      <w:start w:val="1"/>
      <w:numFmt w:val="lowerRoman"/>
      <w:lvlText w:val="%3."/>
      <w:lvlJc w:val="right"/>
      <w:pPr>
        <w:ind w:left="2710" w:hanging="180"/>
      </w:pPr>
    </w:lvl>
    <w:lvl w:ilvl="3" w:tplc="0C09000F" w:tentative="1">
      <w:start w:val="1"/>
      <w:numFmt w:val="decimal"/>
      <w:lvlText w:val="%4."/>
      <w:lvlJc w:val="left"/>
      <w:pPr>
        <w:ind w:left="3430" w:hanging="360"/>
      </w:pPr>
    </w:lvl>
    <w:lvl w:ilvl="4" w:tplc="0C090019" w:tentative="1">
      <w:start w:val="1"/>
      <w:numFmt w:val="lowerLetter"/>
      <w:lvlText w:val="%5."/>
      <w:lvlJc w:val="left"/>
      <w:pPr>
        <w:ind w:left="4150" w:hanging="360"/>
      </w:pPr>
    </w:lvl>
    <w:lvl w:ilvl="5" w:tplc="0C09001B" w:tentative="1">
      <w:start w:val="1"/>
      <w:numFmt w:val="lowerRoman"/>
      <w:lvlText w:val="%6."/>
      <w:lvlJc w:val="right"/>
      <w:pPr>
        <w:ind w:left="4870" w:hanging="180"/>
      </w:pPr>
    </w:lvl>
    <w:lvl w:ilvl="6" w:tplc="0C09000F" w:tentative="1">
      <w:start w:val="1"/>
      <w:numFmt w:val="decimal"/>
      <w:lvlText w:val="%7."/>
      <w:lvlJc w:val="left"/>
      <w:pPr>
        <w:ind w:left="5590" w:hanging="360"/>
      </w:pPr>
    </w:lvl>
    <w:lvl w:ilvl="7" w:tplc="0C090019" w:tentative="1">
      <w:start w:val="1"/>
      <w:numFmt w:val="lowerLetter"/>
      <w:lvlText w:val="%8."/>
      <w:lvlJc w:val="left"/>
      <w:pPr>
        <w:ind w:left="6310" w:hanging="360"/>
      </w:pPr>
    </w:lvl>
    <w:lvl w:ilvl="8" w:tplc="0C09001B" w:tentative="1">
      <w:start w:val="1"/>
      <w:numFmt w:val="lowerRoman"/>
      <w:lvlText w:val="%9."/>
      <w:lvlJc w:val="right"/>
      <w:pPr>
        <w:ind w:left="7030" w:hanging="180"/>
      </w:pPr>
    </w:lvl>
  </w:abstractNum>
  <w:abstractNum w:abstractNumId="25" w15:restartNumberingAfterBreak="0">
    <w:nsid w:val="4E623B4E"/>
    <w:multiLevelType w:val="hybridMultilevel"/>
    <w:tmpl w:val="611CEC82"/>
    <w:lvl w:ilvl="0" w:tplc="FFFFFFFF">
      <w:start w:val="1"/>
      <w:numFmt w:val="decimal"/>
      <w:lvlText w:val="%1)"/>
      <w:lvlJc w:val="left"/>
      <w:pPr>
        <w:ind w:left="1270" w:hanging="360"/>
      </w:pPr>
    </w:lvl>
    <w:lvl w:ilvl="1" w:tplc="FFFFFFFF" w:tentative="1">
      <w:start w:val="1"/>
      <w:numFmt w:val="lowerLetter"/>
      <w:lvlText w:val="%2."/>
      <w:lvlJc w:val="left"/>
      <w:pPr>
        <w:ind w:left="1990" w:hanging="360"/>
      </w:pPr>
    </w:lvl>
    <w:lvl w:ilvl="2" w:tplc="FFFFFFFF" w:tentative="1">
      <w:start w:val="1"/>
      <w:numFmt w:val="lowerRoman"/>
      <w:lvlText w:val="%3."/>
      <w:lvlJc w:val="right"/>
      <w:pPr>
        <w:ind w:left="2710" w:hanging="180"/>
      </w:pPr>
    </w:lvl>
    <w:lvl w:ilvl="3" w:tplc="FFFFFFFF" w:tentative="1">
      <w:start w:val="1"/>
      <w:numFmt w:val="decimal"/>
      <w:lvlText w:val="%4."/>
      <w:lvlJc w:val="left"/>
      <w:pPr>
        <w:ind w:left="3430" w:hanging="360"/>
      </w:pPr>
    </w:lvl>
    <w:lvl w:ilvl="4" w:tplc="FFFFFFFF" w:tentative="1">
      <w:start w:val="1"/>
      <w:numFmt w:val="lowerLetter"/>
      <w:lvlText w:val="%5."/>
      <w:lvlJc w:val="left"/>
      <w:pPr>
        <w:ind w:left="4150" w:hanging="360"/>
      </w:pPr>
    </w:lvl>
    <w:lvl w:ilvl="5" w:tplc="FFFFFFFF" w:tentative="1">
      <w:start w:val="1"/>
      <w:numFmt w:val="lowerRoman"/>
      <w:lvlText w:val="%6."/>
      <w:lvlJc w:val="right"/>
      <w:pPr>
        <w:ind w:left="4870" w:hanging="180"/>
      </w:pPr>
    </w:lvl>
    <w:lvl w:ilvl="6" w:tplc="FFFFFFFF" w:tentative="1">
      <w:start w:val="1"/>
      <w:numFmt w:val="decimal"/>
      <w:lvlText w:val="%7."/>
      <w:lvlJc w:val="left"/>
      <w:pPr>
        <w:ind w:left="5590" w:hanging="360"/>
      </w:pPr>
    </w:lvl>
    <w:lvl w:ilvl="7" w:tplc="FFFFFFFF" w:tentative="1">
      <w:start w:val="1"/>
      <w:numFmt w:val="lowerLetter"/>
      <w:lvlText w:val="%8."/>
      <w:lvlJc w:val="left"/>
      <w:pPr>
        <w:ind w:left="6310" w:hanging="360"/>
      </w:pPr>
    </w:lvl>
    <w:lvl w:ilvl="8" w:tplc="FFFFFFFF" w:tentative="1">
      <w:start w:val="1"/>
      <w:numFmt w:val="lowerRoman"/>
      <w:lvlText w:val="%9."/>
      <w:lvlJc w:val="right"/>
      <w:pPr>
        <w:ind w:left="7030" w:hanging="180"/>
      </w:pPr>
    </w:lvl>
  </w:abstractNum>
  <w:abstractNum w:abstractNumId="26" w15:restartNumberingAfterBreak="0">
    <w:nsid w:val="53C50406"/>
    <w:multiLevelType w:val="hybridMultilevel"/>
    <w:tmpl w:val="FDD44E68"/>
    <w:lvl w:ilvl="0" w:tplc="54407384">
      <w:start w:val="1"/>
      <w:numFmt w:val="lowerLetter"/>
      <w:lvlText w:val="(%1)"/>
      <w:lvlJc w:val="left"/>
      <w:pPr>
        <w:ind w:left="1997" w:hanging="360"/>
      </w:pPr>
      <w:rPr>
        <w:rFonts w:hint="default"/>
      </w:r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27" w15:restartNumberingAfterBreak="0">
    <w:nsid w:val="54505B81"/>
    <w:multiLevelType w:val="hybridMultilevel"/>
    <w:tmpl w:val="AB66E1E2"/>
    <w:lvl w:ilvl="0" w:tplc="3126DC5E">
      <w:start w:val="1"/>
      <w:numFmt w:val="decimal"/>
      <w:pStyle w:val="OutlineNumberedLevel1"/>
      <w:lvlText w:val="(%1)"/>
      <w:lvlJc w:val="left"/>
      <w:pPr>
        <w:ind w:left="786" w:hanging="360"/>
      </w:pPr>
      <w:rPr>
        <w:rFonts w:hint="default"/>
        <w:b w:val="0"/>
      </w:rPr>
    </w:lvl>
    <w:lvl w:ilvl="1" w:tplc="BEA41C40">
      <w:start w:val="1"/>
      <w:numFmt w:val="lowerLetter"/>
      <w:pStyle w:val="OutlineNumberedLevel2"/>
      <w:lvlText w:val="(%2)"/>
      <w:lvlJc w:val="left"/>
      <w:pPr>
        <w:ind w:left="1183" w:hanging="397"/>
      </w:pPr>
      <w:rPr>
        <w:rFonts w:cs="Times New Roman" w:hint="default"/>
      </w:rPr>
    </w:lvl>
    <w:lvl w:ilvl="2" w:tplc="DE5AA308">
      <w:start w:val="1"/>
      <w:numFmt w:val="lowerRoman"/>
      <w:lvlText w:val="(%3)"/>
      <w:lvlJc w:val="right"/>
      <w:pPr>
        <w:ind w:left="1512" w:hanging="170"/>
      </w:pPr>
      <w:rPr>
        <w:rFonts w:hint="default"/>
      </w:rPr>
    </w:lvl>
    <w:lvl w:ilvl="3" w:tplc="97760118">
      <w:start w:val="1"/>
      <w:numFmt w:val="upperLetter"/>
      <w:pStyle w:val="OUtlineLevel4"/>
      <w:lvlText w:val="(%4)"/>
      <w:lvlJc w:val="left"/>
      <w:pPr>
        <w:ind w:left="1824" w:hanging="340"/>
      </w:pPr>
      <w:rPr>
        <w:rFonts w:hint="default"/>
      </w:rPr>
    </w:lvl>
    <w:lvl w:ilvl="4" w:tplc="0C090019" w:tentative="1">
      <w:start w:val="1"/>
      <w:numFmt w:val="lowerLetter"/>
      <w:lvlText w:val="%5."/>
      <w:lvlJc w:val="left"/>
      <w:pPr>
        <w:ind w:left="3621" w:hanging="360"/>
      </w:pPr>
    </w:lvl>
    <w:lvl w:ilvl="5" w:tplc="0C09001B" w:tentative="1">
      <w:start w:val="1"/>
      <w:numFmt w:val="lowerRoman"/>
      <w:lvlText w:val="%6."/>
      <w:lvlJc w:val="right"/>
      <w:pPr>
        <w:ind w:left="4341" w:hanging="180"/>
      </w:pPr>
    </w:lvl>
    <w:lvl w:ilvl="6" w:tplc="0C09000F" w:tentative="1">
      <w:start w:val="1"/>
      <w:numFmt w:val="decimal"/>
      <w:lvlText w:val="%7."/>
      <w:lvlJc w:val="left"/>
      <w:pPr>
        <w:ind w:left="5061" w:hanging="360"/>
      </w:pPr>
    </w:lvl>
    <w:lvl w:ilvl="7" w:tplc="0C090019" w:tentative="1">
      <w:start w:val="1"/>
      <w:numFmt w:val="lowerLetter"/>
      <w:lvlText w:val="%8."/>
      <w:lvlJc w:val="left"/>
      <w:pPr>
        <w:ind w:left="5781" w:hanging="360"/>
      </w:pPr>
    </w:lvl>
    <w:lvl w:ilvl="8" w:tplc="0C09001B" w:tentative="1">
      <w:start w:val="1"/>
      <w:numFmt w:val="lowerRoman"/>
      <w:lvlText w:val="%9."/>
      <w:lvlJc w:val="right"/>
      <w:pPr>
        <w:ind w:left="6501" w:hanging="180"/>
      </w:pPr>
    </w:lvl>
  </w:abstractNum>
  <w:abstractNum w:abstractNumId="28" w15:restartNumberingAfterBreak="0">
    <w:nsid w:val="554E56E4"/>
    <w:multiLevelType w:val="hybridMultilevel"/>
    <w:tmpl w:val="CEEE19A6"/>
    <w:lvl w:ilvl="0" w:tplc="5762ACCE">
      <w:start w:val="1"/>
      <w:numFmt w:val="lowerLetter"/>
      <w:pStyle w:val="Definitionsuba-QldSI"/>
      <w:lvlText w:val="(%1)"/>
      <w:lvlJc w:val="left"/>
      <w:pPr>
        <w:ind w:left="1930" w:hanging="55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0668122">
      <w:start w:val="1"/>
      <w:numFmt w:val="bullet"/>
      <w:lvlText w:val="•"/>
      <w:lvlJc w:val="left"/>
      <w:pPr>
        <w:ind w:left="2482" w:hanging="553"/>
      </w:pPr>
      <w:rPr>
        <w:rFonts w:hint="default"/>
      </w:rPr>
    </w:lvl>
    <w:lvl w:ilvl="2" w:tplc="886AB3DA">
      <w:start w:val="1"/>
      <w:numFmt w:val="bullet"/>
      <w:lvlText w:val="•"/>
      <w:lvlJc w:val="left"/>
      <w:pPr>
        <w:ind w:left="3033" w:hanging="553"/>
      </w:pPr>
      <w:rPr>
        <w:rFonts w:hint="default"/>
      </w:rPr>
    </w:lvl>
    <w:lvl w:ilvl="3" w:tplc="327879B0">
      <w:start w:val="1"/>
      <w:numFmt w:val="bullet"/>
      <w:lvlText w:val="•"/>
      <w:lvlJc w:val="left"/>
      <w:pPr>
        <w:ind w:left="3584" w:hanging="553"/>
      </w:pPr>
      <w:rPr>
        <w:rFonts w:hint="default"/>
      </w:rPr>
    </w:lvl>
    <w:lvl w:ilvl="4" w:tplc="E8220396">
      <w:start w:val="1"/>
      <w:numFmt w:val="bullet"/>
      <w:lvlText w:val="•"/>
      <w:lvlJc w:val="left"/>
      <w:pPr>
        <w:ind w:left="4136" w:hanging="553"/>
      </w:pPr>
      <w:rPr>
        <w:rFonts w:hint="default"/>
      </w:rPr>
    </w:lvl>
    <w:lvl w:ilvl="5" w:tplc="06B484FC">
      <w:start w:val="1"/>
      <w:numFmt w:val="bullet"/>
      <w:lvlText w:val="•"/>
      <w:lvlJc w:val="left"/>
      <w:pPr>
        <w:ind w:left="4687" w:hanging="553"/>
      </w:pPr>
      <w:rPr>
        <w:rFonts w:hint="default"/>
      </w:rPr>
    </w:lvl>
    <w:lvl w:ilvl="6" w:tplc="57D6453C">
      <w:start w:val="1"/>
      <w:numFmt w:val="bullet"/>
      <w:lvlText w:val="•"/>
      <w:lvlJc w:val="left"/>
      <w:pPr>
        <w:ind w:left="5238" w:hanging="553"/>
      </w:pPr>
      <w:rPr>
        <w:rFonts w:hint="default"/>
      </w:rPr>
    </w:lvl>
    <w:lvl w:ilvl="7" w:tplc="9A8A230C">
      <w:start w:val="1"/>
      <w:numFmt w:val="bullet"/>
      <w:lvlText w:val="•"/>
      <w:lvlJc w:val="left"/>
      <w:pPr>
        <w:ind w:left="5790" w:hanging="553"/>
      </w:pPr>
      <w:rPr>
        <w:rFonts w:hint="default"/>
      </w:rPr>
    </w:lvl>
    <w:lvl w:ilvl="8" w:tplc="EB42FFD4">
      <w:start w:val="1"/>
      <w:numFmt w:val="bullet"/>
      <w:lvlText w:val="•"/>
      <w:lvlJc w:val="left"/>
      <w:pPr>
        <w:ind w:left="6341" w:hanging="553"/>
      </w:pPr>
      <w:rPr>
        <w:rFonts w:hint="default"/>
      </w:rPr>
    </w:lvl>
  </w:abstractNum>
  <w:abstractNum w:abstractNumId="29" w15:restartNumberingAfterBreak="0">
    <w:nsid w:val="5C25312F"/>
    <w:multiLevelType w:val="hybridMultilevel"/>
    <w:tmpl w:val="3FE2535C"/>
    <w:lvl w:ilvl="0" w:tplc="50705A84">
      <w:start w:val="2"/>
      <w:numFmt w:val="decimal"/>
      <w:lvlText w:val="%1)"/>
      <w:lvlJc w:val="left"/>
      <w:pPr>
        <w:ind w:left="1270" w:hanging="360"/>
      </w:pPr>
      <w:rPr>
        <w:rFonts w:hint="default"/>
      </w:rPr>
    </w:lvl>
    <w:lvl w:ilvl="1" w:tplc="0C090019" w:tentative="1">
      <w:start w:val="1"/>
      <w:numFmt w:val="lowerLetter"/>
      <w:lvlText w:val="%2."/>
      <w:lvlJc w:val="left"/>
      <w:pPr>
        <w:ind w:left="1133" w:hanging="360"/>
      </w:pPr>
    </w:lvl>
    <w:lvl w:ilvl="2" w:tplc="0C09001B" w:tentative="1">
      <w:start w:val="1"/>
      <w:numFmt w:val="lowerRoman"/>
      <w:lvlText w:val="%3."/>
      <w:lvlJc w:val="right"/>
      <w:pPr>
        <w:ind w:left="1853" w:hanging="180"/>
      </w:pPr>
    </w:lvl>
    <w:lvl w:ilvl="3" w:tplc="0C09000F" w:tentative="1">
      <w:start w:val="1"/>
      <w:numFmt w:val="decimal"/>
      <w:lvlText w:val="%4."/>
      <w:lvlJc w:val="left"/>
      <w:pPr>
        <w:ind w:left="2573" w:hanging="360"/>
      </w:pPr>
    </w:lvl>
    <w:lvl w:ilvl="4" w:tplc="0C090019" w:tentative="1">
      <w:start w:val="1"/>
      <w:numFmt w:val="lowerLetter"/>
      <w:lvlText w:val="%5."/>
      <w:lvlJc w:val="left"/>
      <w:pPr>
        <w:ind w:left="3293" w:hanging="360"/>
      </w:pPr>
    </w:lvl>
    <w:lvl w:ilvl="5" w:tplc="0C09001B" w:tentative="1">
      <w:start w:val="1"/>
      <w:numFmt w:val="lowerRoman"/>
      <w:lvlText w:val="%6."/>
      <w:lvlJc w:val="right"/>
      <w:pPr>
        <w:ind w:left="4013" w:hanging="180"/>
      </w:pPr>
    </w:lvl>
    <w:lvl w:ilvl="6" w:tplc="0C09000F" w:tentative="1">
      <w:start w:val="1"/>
      <w:numFmt w:val="decimal"/>
      <w:lvlText w:val="%7."/>
      <w:lvlJc w:val="left"/>
      <w:pPr>
        <w:ind w:left="4733" w:hanging="360"/>
      </w:pPr>
    </w:lvl>
    <w:lvl w:ilvl="7" w:tplc="0C090019" w:tentative="1">
      <w:start w:val="1"/>
      <w:numFmt w:val="lowerLetter"/>
      <w:lvlText w:val="%8."/>
      <w:lvlJc w:val="left"/>
      <w:pPr>
        <w:ind w:left="5453" w:hanging="360"/>
      </w:pPr>
    </w:lvl>
    <w:lvl w:ilvl="8" w:tplc="0C09001B" w:tentative="1">
      <w:start w:val="1"/>
      <w:numFmt w:val="lowerRoman"/>
      <w:lvlText w:val="%9."/>
      <w:lvlJc w:val="right"/>
      <w:pPr>
        <w:ind w:left="6173" w:hanging="180"/>
      </w:pPr>
    </w:lvl>
  </w:abstractNum>
  <w:abstractNum w:abstractNumId="30" w15:restartNumberingAfterBreak="0">
    <w:nsid w:val="63410099"/>
    <w:multiLevelType w:val="hybridMultilevel"/>
    <w:tmpl w:val="3AC025AC"/>
    <w:lvl w:ilvl="0" w:tplc="6CAA137E">
      <w:start w:val="1"/>
      <w:numFmt w:val="lowerRoman"/>
      <w:lvlText w:val="(%1)"/>
      <w:lvlJc w:val="left"/>
      <w:pPr>
        <w:ind w:left="1997" w:hanging="360"/>
      </w:pPr>
      <w:rPr>
        <w:rFonts w:hint="default"/>
      </w:rPr>
    </w:lvl>
    <w:lvl w:ilvl="1" w:tplc="0C090019" w:tentative="1">
      <w:start w:val="1"/>
      <w:numFmt w:val="lowerLetter"/>
      <w:lvlText w:val="%2."/>
      <w:lvlJc w:val="left"/>
      <w:pPr>
        <w:ind w:left="1440" w:hanging="360"/>
      </w:pPr>
    </w:lvl>
    <w:lvl w:ilvl="2" w:tplc="4AE45B30">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4380BAE"/>
    <w:multiLevelType w:val="hybridMultilevel"/>
    <w:tmpl w:val="81C04B1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AA342CE"/>
    <w:multiLevelType w:val="hybridMultilevel"/>
    <w:tmpl w:val="4344DA72"/>
    <w:lvl w:ilvl="0" w:tplc="54407384">
      <w:start w:val="1"/>
      <w:numFmt w:val="lowerLetter"/>
      <w:lvlText w:val="(%1)"/>
      <w:lvlJc w:val="left"/>
      <w:pPr>
        <w:ind w:left="1997" w:hanging="360"/>
      </w:pPr>
      <w:rPr>
        <w:rFonts w:hint="default"/>
      </w:r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33" w15:restartNumberingAfterBreak="0">
    <w:nsid w:val="74053A1B"/>
    <w:multiLevelType w:val="hybridMultilevel"/>
    <w:tmpl w:val="18E6A8DC"/>
    <w:lvl w:ilvl="0" w:tplc="1B782CB4">
      <w:start w:val="1"/>
      <w:numFmt w:val="decimal"/>
      <w:pStyle w:val="Sectionheading"/>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417703A"/>
    <w:multiLevelType w:val="hybridMultilevel"/>
    <w:tmpl w:val="642AFA14"/>
    <w:lvl w:ilvl="0" w:tplc="0C090011">
      <w:start w:val="1"/>
      <w:numFmt w:val="decimal"/>
      <w:lvlText w:val="%1)"/>
      <w:lvlJc w:val="left"/>
      <w:pPr>
        <w:ind w:left="1270" w:hanging="360"/>
      </w:pPr>
    </w:lvl>
    <w:lvl w:ilvl="1" w:tplc="0C090019" w:tentative="1">
      <w:start w:val="1"/>
      <w:numFmt w:val="lowerLetter"/>
      <w:lvlText w:val="%2."/>
      <w:lvlJc w:val="left"/>
      <w:pPr>
        <w:ind w:left="1990" w:hanging="360"/>
      </w:pPr>
    </w:lvl>
    <w:lvl w:ilvl="2" w:tplc="0C09001B" w:tentative="1">
      <w:start w:val="1"/>
      <w:numFmt w:val="lowerRoman"/>
      <w:lvlText w:val="%3."/>
      <w:lvlJc w:val="right"/>
      <w:pPr>
        <w:ind w:left="2710" w:hanging="180"/>
      </w:pPr>
    </w:lvl>
    <w:lvl w:ilvl="3" w:tplc="0C09000F" w:tentative="1">
      <w:start w:val="1"/>
      <w:numFmt w:val="decimal"/>
      <w:lvlText w:val="%4."/>
      <w:lvlJc w:val="left"/>
      <w:pPr>
        <w:ind w:left="3430" w:hanging="360"/>
      </w:pPr>
    </w:lvl>
    <w:lvl w:ilvl="4" w:tplc="0C090019" w:tentative="1">
      <w:start w:val="1"/>
      <w:numFmt w:val="lowerLetter"/>
      <w:lvlText w:val="%5."/>
      <w:lvlJc w:val="left"/>
      <w:pPr>
        <w:ind w:left="4150" w:hanging="360"/>
      </w:pPr>
    </w:lvl>
    <w:lvl w:ilvl="5" w:tplc="0C09001B" w:tentative="1">
      <w:start w:val="1"/>
      <w:numFmt w:val="lowerRoman"/>
      <w:lvlText w:val="%6."/>
      <w:lvlJc w:val="right"/>
      <w:pPr>
        <w:ind w:left="4870" w:hanging="180"/>
      </w:pPr>
    </w:lvl>
    <w:lvl w:ilvl="6" w:tplc="0C09000F" w:tentative="1">
      <w:start w:val="1"/>
      <w:numFmt w:val="decimal"/>
      <w:lvlText w:val="%7."/>
      <w:lvlJc w:val="left"/>
      <w:pPr>
        <w:ind w:left="5590" w:hanging="360"/>
      </w:pPr>
    </w:lvl>
    <w:lvl w:ilvl="7" w:tplc="0C090019" w:tentative="1">
      <w:start w:val="1"/>
      <w:numFmt w:val="lowerLetter"/>
      <w:lvlText w:val="%8."/>
      <w:lvlJc w:val="left"/>
      <w:pPr>
        <w:ind w:left="6310" w:hanging="360"/>
      </w:pPr>
    </w:lvl>
    <w:lvl w:ilvl="8" w:tplc="0C09001B" w:tentative="1">
      <w:start w:val="1"/>
      <w:numFmt w:val="lowerRoman"/>
      <w:lvlText w:val="%9."/>
      <w:lvlJc w:val="right"/>
      <w:pPr>
        <w:ind w:left="7030" w:hanging="180"/>
      </w:pPr>
    </w:lvl>
  </w:abstractNum>
  <w:abstractNum w:abstractNumId="35" w15:restartNumberingAfterBreak="0">
    <w:nsid w:val="75824A57"/>
    <w:multiLevelType w:val="hybridMultilevel"/>
    <w:tmpl w:val="D6D2B33A"/>
    <w:lvl w:ilvl="0" w:tplc="FFFFFFFF">
      <w:start w:val="1"/>
      <w:numFmt w:val="decimal"/>
      <w:lvlText w:val="%1)"/>
      <w:lvlJc w:val="left"/>
      <w:pPr>
        <w:ind w:left="1270" w:hanging="360"/>
      </w:pPr>
    </w:lvl>
    <w:lvl w:ilvl="1" w:tplc="FFFFFFFF" w:tentative="1">
      <w:start w:val="1"/>
      <w:numFmt w:val="lowerLetter"/>
      <w:lvlText w:val="%2."/>
      <w:lvlJc w:val="left"/>
      <w:pPr>
        <w:ind w:left="1990" w:hanging="360"/>
      </w:pPr>
    </w:lvl>
    <w:lvl w:ilvl="2" w:tplc="FFFFFFFF" w:tentative="1">
      <w:start w:val="1"/>
      <w:numFmt w:val="lowerRoman"/>
      <w:lvlText w:val="%3."/>
      <w:lvlJc w:val="right"/>
      <w:pPr>
        <w:ind w:left="2710" w:hanging="180"/>
      </w:pPr>
    </w:lvl>
    <w:lvl w:ilvl="3" w:tplc="FFFFFFFF" w:tentative="1">
      <w:start w:val="1"/>
      <w:numFmt w:val="decimal"/>
      <w:lvlText w:val="%4."/>
      <w:lvlJc w:val="left"/>
      <w:pPr>
        <w:ind w:left="3430" w:hanging="360"/>
      </w:pPr>
    </w:lvl>
    <w:lvl w:ilvl="4" w:tplc="FFFFFFFF" w:tentative="1">
      <w:start w:val="1"/>
      <w:numFmt w:val="lowerLetter"/>
      <w:lvlText w:val="%5."/>
      <w:lvlJc w:val="left"/>
      <w:pPr>
        <w:ind w:left="4150" w:hanging="360"/>
      </w:pPr>
    </w:lvl>
    <w:lvl w:ilvl="5" w:tplc="FFFFFFFF" w:tentative="1">
      <w:start w:val="1"/>
      <w:numFmt w:val="lowerRoman"/>
      <w:lvlText w:val="%6."/>
      <w:lvlJc w:val="right"/>
      <w:pPr>
        <w:ind w:left="4870" w:hanging="180"/>
      </w:pPr>
    </w:lvl>
    <w:lvl w:ilvl="6" w:tplc="FFFFFFFF" w:tentative="1">
      <w:start w:val="1"/>
      <w:numFmt w:val="decimal"/>
      <w:lvlText w:val="%7."/>
      <w:lvlJc w:val="left"/>
      <w:pPr>
        <w:ind w:left="5590" w:hanging="360"/>
      </w:pPr>
    </w:lvl>
    <w:lvl w:ilvl="7" w:tplc="FFFFFFFF" w:tentative="1">
      <w:start w:val="1"/>
      <w:numFmt w:val="lowerLetter"/>
      <w:lvlText w:val="%8."/>
      <w:lvlJc w:val="left"/>
      <w:pPr>
        <w:ind w:left="6310" w:hanging="360"/>
      </w:pPr>
    </w:lvl>
    <w:lvl w:ilvl="8" w:tplc="FFFFFFFF" w:tentative="1">
      <w:start w:val="1"/>
      <w:numFmt w:val="lowerRoman"/>
      <w:lvlText w:val="%9."/>
      <w:lvlJc w:val="right"/>
      <w:pPr>
        <w:ind w:left="7030" w:hanging="180"/>
      </w:pPr>
    </w:lvl>
  </w:abstractNum>
  <w:abstractNum w:abstractNumId="36" w15:restartNumberingAfterBreak="0">
    <w:nsid w:val="758E1AA5"/>
    <w:multiLevelType w:val="hybridMultilevel"/>
    <w:tmpl w:val="A9C46576"/>
    <w:lvl w:ilvl="0" w:tplc="05EC9696">
      <w:start w:val="2"/>
      <w:numFmt w:val="decimal"/>
      <w:lvlText w:val="%1)"/>
      <w:lvlJc w:val="left"/>
      <w:pPr>
        <w:ind w:left="1270" w:hanging="360"/>
      </w:pPr>
      <w:rPr>
        <w:rFonts w:hint="default"/>
      </w:rPr>
    </w:lvl>
    <w:lvl w:ilvl="1" w:tplc="0C090019" w:tentative="1">
      <w:start w:val="1"/>
      <w:numFmt w:val="lowerLetter"/>
      <w:lvlText w:val="%2."/>
      <w:lvlJc w:val="left"/>
      <w:pPr>
        <w:ind w:left="1133" w:hanging="360"/>
      </w:pPr>
    </w:lvl>
    <w:lvl w:ilvl="2" w:tplc="0C09001B" w:tentative="1">
      <w:start w:val="1"/>
      <w:numFmt w:val="lowerRoman"/>
      <w:lvlText w:val="%3."/>
      <w:lvlJc w:val="right"/>
      <w:pPr>
        <w:ind w:left="1853" w:hanging="180"/>
      </w:pPr>
    </w:lvl>
    <w:lvl w:ilvl="3" w:tplc="0C09000F" w:tentative="1">
      <w:start w:val="1"/>
      <w:numFmt w:val="decimal"/>
      <w:lvlText w:val="%4."/>
      <w:lvlJc w:val="left"/>
      <w:pPr>
        <w:ind w:left="2573" w:hanging="360"/>
      </w:pPr>
    </w:lvl>
    <w:lvl w:ilvl="4" w:tplc="0C090019" w:tentative="1">
      <w:start w:val="1"/>
      <w:numFmt w:val="lowerLetter"/>
      <w:lvlText w:val="%5."/>
      <w:lvlJc w:val="left"/>
      <w:pPr>
        <w:ind w:left="3293" w:hanging="360"/>
      </w:pPr>
    </w:lvl>
    <w:lvl w:ilvl="5" w:tplc="0C09001B" w:tentative="1">
      <w:start w:val="1"/>
      <w:numFmt w:val="lowerRoman"/>
      <w:lvlText w:val="%6."/>
      <w:lvlJc w:val="right"/>
      <w:pPr>
        <w:ind w:left="4013" w:hanging="180"/>
      </w:pPr>
    </w:lvl>
    <w:lvl w:ilvl="6" w:tplc="0C09000F" w:tentative="1">
      <w:start w:val="1"/>
      <w:numFmt w:val="decimal"/>
      <w:lvlText w:val="%7."/>
      <w:lvlJc w:val="left"/>
      <w:pPr>
        <w:ind w:left="4733" w:hanging="360"/>
      </w:pPr>
    </w:lvl>
    <w:lvl w:ilvl="7" w:tplc="0C090019" w:tentative="1">
      <w:start w:val="1"/>
      <w:numFmt w:val="lowerLetter"/>
      <w:lvlText w:val="%8."/>
      <w:lvlJc w:val="left"/>
      <w:pPr>
        <w:ind w:left="5453" w:hanging="360"/>
      </w:pPr>
    </w:lvl>
    <w:lvl w:ilvl="8" w:tplc="0C09001B" w:tentative="1">
      <w:start w:val="1"/>
      <w:numFmt w:val="lowerRoman"/>
      <w:lvlText w:val="%9."/>
      <w:lvlJc w:val="right"/>
      <w:pPr>
        <w:ind w:left="6173" w:hanging="180"/>
      </w:pPr>
    </w:lvl>
  </w:abstractNum>
  <w:abstractNum w:abstractNumId="37" w15:restartNumberingAfterBreak="0">
    <w:nsid w:val="769458C1"/>
    <w:multiLevelType w:val="hybridMultilevel"/>
    <w:tmpl w:val="60D08B0C"/>
    <w:lvl w:ilvl="0" w:tplc="FFFFFFFF">
      <w:start w:val="1"/>
      <w:numFmt w:val="decimal"/>
      <w:lvlText w:val="%1)"/>
      <w:lvlJc w:val="left"/>
      <w:pPr>
        <w:ind w:left="1270" w:hanging="360"/>
      </w:pPr>
    </w:lvl>
    <w:lvl w:ilvl="1" w:tplc="FFFFFFFF" w:tentative="1">
      <w:start w:val="1"/>
      <w:numFmt w:val="lowerLetter"/>
      <w:lvlText w:val="%2."/>
      <w:lvlJc w:val="left"/>
      <w:pPr>
        <w:ind w:left="1990" w:hanging="360"/>
      </w:pPr>
    </w:lvl>
    <w:lvl w:ilvl="2" w:tplc="FFFFFFFF" w:tentative="1">
      <w:start w:val="1"/>
      <w:numFmt w:val="lowerRoman"/>
      <w:lvlText w:val="%3."/>
      <w:lvlJc w:val="right"/>
      <w:pPr>
        <w:ind w:left="2710" w:hanging="180"/>
      </w:pPr>
    </w:lvl>
    <w:lvl w:ilvl="3" w:tplc="FFFFFFFF" w:tentative="1">
      <w:start w:val="1"/>
      <w:numFmt w:val="decimal"/>
      <w:lvlText w:val="%4."/>
      <w:lvlJc w:val="left"/>
      <w:pPr>
        <w:ind w:left="3430" w:hanging="360"/>
      </w:pPr>
    </w:lvl>
    <w:lvl w:ilvl="4" w:tplc="FFFFFFFF" w:tentative="1">
      <w:start w:val="1"/>
      <w:numFmt w:val="lowerLetter"/>
      <w:lvlText w:val="%5."/>
      <w:lvlJc w:val="left"/>
      <w:pPr>
        <w:ind w:left="4150" w:hanging="360"/>
      </w:pPr>
    </w:lvl>
    <w:lvl w:ilvl="5" w:tplc="FFFFFFFF" w:tentative="1">
      <w:start w:val="1"/>
      <w:numFmt w:val="lowerRoman"/>
      <w:lvlText w:val="%6."/>
      <w:lvlJc w:val="right"/>
      <w:pPr>
        <w:ind w:left="4870" w:hanging="180"/>
      </w:pPr>
    </w:lvl>
    <w:lvl w:ilvl="6" w:tplc="FFFFFFFF" w:tentative="1">
      <w:start w:val="1"/>
      <w:numFmt w:val="decimal"/>
      <w:lvlText w:val="%7."/>
      <w:lvlJc w:val="left"/>
      <w:pPr>
        <w:ind w:left="5590" w:hanging="360"/>
      </w:pPr>
    </w:lvl>
    <w:lvl w:ilvl="7" w:tplc="FFFFFFFF" w:tentative="1">
      <w:start w:val="1"/>
      <w:numFmt w:val="lowerLetter"/>
      <w:lvlText w:val="%8."/>
      <w:lvlJc w:val="left"/>
      <w:pPr>
        <w:ind w:left="6310" w:hanging="360"/>
      </w:pPr>
    </w:lvl>
    <w:lvl w:ilvl="8" w:tplc="FFFFFFFF" w:tentative="1">
      <w:start w:val="1"/>
      <w:numFmt w:val="lowerRoman"/>
      <w:lvlText w:val="%9."/>
      <w:lvlJc w:val="right"/>
      <w:pPr>
        <w:ind w:left="7030" w:hanging="180"/>
      </w:pPr>
    </w:lvl>
  </w:abstractNum>
  <w:abstractNum w:abstractNumId="38" w15:restartNumberingAfterBreak="0">
    <w:nsid w:val="7F0E2301"/>
    <w:multiLevelType w:val="hybridMultilevel"/>
    <w:tmpl w:val="30AA3E3E"/>
    <w:lvl w:ilvl="0" w:tplc="54407384">
      <w:start w:val="1"/>
      <w:numFmt w:val="lowerLetter"/>
      <w:lvlText w:val="(%1)"/>
      <w:lvlJc w:val="left"/>
      <w:pPr>
        <w:ind w:left="1997" w:hanging="360"/>
      </w:pPr>
      <w:rPr>
        <w:rFonts w:hint="default"/>
      </w:r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num w:numId="1" w16cid:durableId="291598084">
    <w:abstractNumId w:val="33"/>
  </w:num>
  <w:num w:numId="2" w16cid:durableId="693307189">
    <w:abstractNumId w:val="15"/>
  </w:num>
  <w:num w:numId="3" w16cid:durableId="6421993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34918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5205486">
    <w:abstractNumId w:val="27"/>
  </w:num>
  <w:num w:numId="6" w16cid:durableId="757335388">
    <w:abstractNumId w:val="28"/>
  </w:num>
  <w:num w:numId="7" w16cid:durableId="68891652">
    <w:abstractNumId w:val="28"/>
    <w:lvlOverride w:ilvl="0">
      <w:startOverride w:val="1"/>
    </w:lvlOverride>
  </w:num>
  <w:num w:numId="8" w16cid:durableId="294990005">
    <w:abstractNumId w:val="28"/>
    <w:lvlOverride w:ilvl="0">
      <w:startOverride w:val="1"/>
    </w:lvlOverride>
  </w:num>
  <w:num w:numId="9" w16cid:durableId="1913542256">
    <w:abstractNumId w:val="16"/>
  </w:num>
  <w:num w:numId="10" w16cid:durableId="1351643093">
    <w:abstractNumId w:val="1"/>
  </w:num>
  <w:num w:numId="11" w16cid:durableId="2082869627">
    <w:abstractNumId w:val="31"/>
  </w:num>
  <w:num w:numId="12" w16cid:durableId="1843928323">
    <w:abstractNumId w:val="19"/>
  </w:num>
  <w:num w:numId="13" w16cid:durableId="371421481">
    <w:abstractNumId w:val="13"/>
  </w:num>
  <w:num w:numId="14" w16cid:durableId="737097609">
    <w:abstractNumId w:val="24"/>
  </w:num>
  <w:num w:numId="15" w16cid:durableId="592671140">
    <w:abstractNumId w:val="37"/>
  </w:num>
  <w:num w:numId="16" w16cid:durableId="793402101">
    <w:abstractNumId w:val="35"/>
  </w:num>
  <w:num w:numId="17" w16cid:durableId="1114515090">
    <w:abstractNumId w:val="28"/>
    <w:lvlOverride w:ilvl="0">
      <w:startOverride w:val="1"/>
    </w:lvlOverride>
  </w:num>
  <w:num w:numId="18" w16cid:durableId="1930891230">
    <w:abstractNumId w:val="3"/>
  </w:num>
  <w:num w:numId="19" w16cid:durableId="150219337">
    <w:abstractNumId w:val="29"/>
  </w:num>
  <w:num w:numId="20" w16cid:durableId="1802335264">
    <w:abstractNumId w:val="23"/>
  </w:num>
  <w:num w:numId="21" w16cid:durableId="550774491">
    <w:abstractNumId w:val="30"/>
  </w:num>
  <w:num w:numId="22" w16cid:durableId="614486592">
    <w:abstractNumId w:val="7"/>
  </w:num>
  <w:num w:numId="23" w16cid:durableId="1042946681">
    <w:abstractNumId w:val="9"/>
  </w:num>
  <w:num w:numId="24" w16cid:durableId="248973472">
    <w:abstractNumId w:val="11"/>
  </w:num>
  <w:num w:numId="25" w16cid:durableId="1821578722">
    <w:abstractNumId w:val="12"/>
  </w:num>
  <w:num w:numId="26" w16cid:durableId="1171024282">
    <w:abstractNumId w:val="36"/>
  </w:num>
  <w:num w:numId="27" w16cid:durableId="1622876257">
    <w:abstractNumId w:val="34"/>
  </w:num>
  <w:num w:numId="28" w16cid:durableId="333458101">
    <w:abstractNumId w:val="4"/>
  </w:num>
  <w:num w:numId="29" w16cid:durableId="1961494535">
    <w:abstractNumId w:val="5"/>
  </w:num>
  <w:num w:numId="30" w16cid:durableId="1107969701">
    <w:abstractNumId w:val="32"/>
  </w:num>
  <w:num w:numId="31" w16cid:durableId="1910074536">
    <w:abstractNumId w:val="17"/>
  </w:num>
  <w:num w:numId="32" w16cid:durableId="637957736">
    <w:abstractNumId w:val="21"/>
  </w:num>
  <w:num w:numId="33" w16cid:durableId="1481459029">
    <w:abstractNumId w:val="25"/>
  </w:num>
  <w:num w:numId="34" w16cid:durableId="1978489451">
    <w:abstractNumId w:val="6"/>
  </w:num>
  <w:num w:numId="35" w16cid:durableId="454717076">
    <w:abstractNumId w:val="38"/>
  </w:num>
  <w:num w:numId="36" w16cid:durableId="707755542">
    <w:abstractNumId w:val="26"/>
  </w:num>
  <w:num w:numId="37" w16cid:durableId="903638187">
    <w:abstractNumId w:val="10"/>
  </w:num>
  <w:num w:numId="38" w16cid:durableId="1021930792">
    <w:abstractNumId w:val="8"/>
  </w:num>
  <w:num w:numId="39" w16cid:durableId="1134560993">
    <w:abstractNumId w:val="18"/>
  </w:num>
  <w:num w:numId="40" w16cid:durableId="339964102">
    <w:abstractNumId w:val="14"/>
  </w:num>
  <w:num w:numId="41" w16cid:durableId="1950816722">
    <w:abstractNumId w:val="20"/>
  </w:num>
  <w:num w:numId="42" w16cid:durableId="826675521">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B38"/>
    <w:rsid w:val="00003EF7"/>
    <w:rsid w:val="0000740C"/>
    <w:rsid w:val="0001401C"/>
    <w:rsid w:val="0002312B"/>
    <w:rsid w:val="000256E4"/>
    <w:rsid w:val="00030375"/>
    <w:rsid w:val="00031467"/>
    <w:rsid w:val="00033E52"/>
    <w:rsid w:val="0004021E"/>
    <w:rsid w:val="00050546"/>
    <w:rsid w:val="00056B9B"/>
    <w:rsid w:val="000620ED"/>
    <w:rsid w:val="000727F1"/>
    <w:rsid w:val="00072B43"/>
    <w:rsid w:val="0008021A"/>
    <w:rsid w:val="00080E76"/>
    <w:rsid w:val="00095A48"/>
    <w:rsid w:val="000A36B3"/>
    <w:rsid w:val="000A5469"/>
    <w:rsid w:val="000A6A15"/>
    <w:rsid w:val="000B5840"/>
    <w:rsid w:val="000C36A0"/>
    <w:rsid w:val="000D7619"/>
    <w:rsid w:val="000E16C7"/>
    <w:rsid w:val="000E250F"/>
    <w:rsid w:val="000F6FD8"/>
    <w:rsid w:val="000F7B15"/>
    <w:rsid w:val="000F7E92"/>
    <w:rsid w:val="001250FE"/>
    <w:rsid w:val="00126662"/>
    <w:rsid w:val="001317FB"/>
    <w:rsid w:val="001329A1"/>
    <w:rsid w:val="00137224"/>
    <w:rsid w:val="00146519"/>
    <w:rsid w:val="00153728"/>
    <w:rsid w:val="00160F8A"/>
    <w:rsid w:val="00166A12"/>
    <w:rsid w:val="0017708B"/>
    <w:rsid w:val="001879A6"/>
    <w:rsid w:val="00191EC6"/>
    <w:rsid w:val="00194DFF"/>
    <w:rsid w:val="00195C3D"/>
    <w:rsid w:val="001A2385"/>
    <w:rsid w:val="001C0D1C"/>
    <w:rsid w:val="001C1F3A"/>
    <w:rsid w:val="001D26BF"/>
    <w:rsid w:val="001D348A"/>
    <w:rsid w:val="001D46BA"/>
    <w:rsid w:val="001E4BC9"/>
    <w:rsid w:val="001E5914"/>
    <w:rsid w:val="001E7593"/>
    <w:rsid w:val="001F2E75"/>
    <w:rsid w:val="001F649E"/>
    <w:rsid w:val="0020756D"/>
    <w:rsid w:val="002103D3"/>
    <w:rsid w:val="0022066C"/>
    <w:rsid w:val="002265D5"/>
    <w:rsid w:val="00227067"/>
    <w:rsid w:val="00230CE8"/>
    <w:rsid w:val="002318E6"/>
    <w:rsid w:val="00234923"/>
    <w:rsid w:val="00240767"/>
    <w:rsid w:val="002551D8"/>
    <w:rsid w:val="00256D83"/>
    <w:rsid w:val="00257E5B"/>
    <w:rsid w:val="002605EE"/>
    <w:rsid w:val="002648FE"/>
    <w:rsid w:val="00266846"/>
    <w:rsid w:val="00277178"/>
    <w:rsid w:val="00277EB9"/>
    <w:rsid w:val="00280215"/>
    <w:rsid w:val="00281E26"/>
    <w:rsid w:val="00283109"/>
    <w:rsid w:val="002874E1"/>
    <w:rsid w:val="002A4481"/>
    <w:rsid w:val="002A6D93"/>
    <w:rsid w:val="002A7767"/>
    <w:rsid w:val="002B71AE"/>
    <w:rsid w:val="002C1606"/>
    <w:rsid w:val="002C2403"/>
    <w:rsid w:val="002D20D7"/>
    <w:rsid w:val="002D411C"/>
    <w:rsid w:val="002D5A89"/>
    <w:rsid w:val="002E1FED"/>
    <w:rsid w:val="002E72DD"/>
    <w:rsid w:val="002E7BFC"/>
    <w:rsid w:val="002F39B8"/>
    <w:rsid w:val="002F3D75"/>
    <w:rsid w:val="00301531"/>
    <w:rsid w:val="00302051"/>
    <w:rsid w:val="00302183"/>
    <w:rsid w:val="00317F53"/>
    <w:rsid w:val="003372EE"/>
    <w:rsid w:val="00341992"/>
    <w:rsid w:val="0034385B"/>
    <w:rsid w:val="00351413"/>
    <w:rsid w:val="003607A5"/>
    <w:rsid w:val="00363E04"/>
    <w:rsid w:val="003661D6"/>
    <w:rsid w:val="00370C4C"/>
    <w:rsid w:val="00372D04"/>
    <w:rsid w:val="00373CF9"/>
    <w:rsid w:val="0037498A"/>
    <w:rsid w:val="003808D4"/>
    <w:rsid w:val="0038327B"/>
    <w:rsid w:val="0039212F"/>
    <w:rsid w:val="00392BC7"/>
    <w:rsid w:val="003946D8"/>
    <w:rsid w:val="003B052D"/>
    <w:rsid w:val="003B19DD"/>
    <w:rsid w:val="003B41F5"/>
    <w:rsid w:val="003B7036"/>
    <w:rsid w:val="003C575C"/>
    <w:rsid w:val="003D226C"/>
    <w:rsid w:val="003D45C8"/>
    <w:rsid w:val="003D6C95"/>
    <w:rsid w:val="003F14DB"/>
    <w:rsid w:val="003F1B7C"/>
    <w:rsid w:val="00403A43"/>
    <w:rsid w:val="00407B4C"/>
    <w:rsid w:val="00412ED0"/>
    <w:rsid w:val="004170A9"/>
    <w:rsid w:val="00422B1A"/>
    <w:rsid w:val="00424462"/>
    <w:rsid w:val="0042689D"/>
    <w:rsid w:val="00430866"/>
    <w:rsid w:val="00430A65"/>
    <w:rsid w:val="00436F59"/>
    <w:rsid w:val="00443FDD"/>
    <w:rsid w:val="0044584B"/>
    <w:rsid w:val="004508D5"/>
    <w:rsid w:val="00452B46"/>
    <w:rsid w:val="004566BD"/>
    <w:rsid w:val="004635D6"/>
    <w:rsid w:val="00467087"/>
    <w:rsid w:val="00477AEF"/>
    <w:rsid w:val="00480A61"/>
    <w:rsid w:val="00486FE4"/>
    <w:rsid w:val="00492814"/>
    <w:rsid w:val="004942B8"/>
    <w:rsid w:val="004A6E0C"/>
    <w:rsid w:val="004B002C"/>
    <w:rsid w:val="004C75BC"/>
    <w:rsid w:val="004E190C"/>
    <w:rsid w:val="004E2531"/>
    <w:rsid w:val="004E43F3"/>
    <w:rsid w:val="004F107E"/>
    <w:rsid w:val="004F1647"/>
    <w:rsid w:val="004F3E2D"/>
    <w:rsid w:val="004F3F9A"/>
    <w:rsid w:val="00500583"/>
    <w:rsid w:val="00524367"/>
    <w:rsid w:val="00536938"/>
    <w:rsid w:val="0054747F"/>
    <w:rsid w:val="005479A0"/>
    <w:rsid w:val="0055580C"/>
    <w:rsid w:val="005569BD"/>
    <w:rsid w:val="005574F1"/>
    <w:rsid w:val="005579C1"/>
    <w:rsid w:val="00565EA2"/>
    <w:rsid w:val="00581E10"/>
    <w:rsid w:val="00584500"/>
    <w:rsid w:val="005849FF"/>
    <w:rsid w:val="005863ED"/>
    <w:rsid w:val="0059110C"/>
    <w:rsid w:val="005A0715"/>
    <w:rsid w:val="005A1E27"/>
    <w:rsid w:val="005A539D"/>
    <w:rsid w:val="005A5EBB"/>
    <w:rsid w:val="005B1C7F"/>
    <w:rsid w:val="005B1F7A"/>
    <w:rsid w:val="005C363E"/>
    <w:rsid w:val="005C36AD"/>
    <w:rsid w:val="005C5725"/>
    <w:rsid w:val="005C5BD2"/>
    <w:rsid w:val="005D6C35"/>
    <w:rsid w:val="005E5304"/>
    <w:rsid w:val="005E5B38"/>
    <w:rsid w:val="005F6FD2"/>
    <w:rsid w:val="00603351"/>
    <w:rsid w:val="00603DE0"/>
    <w:rsid w:val="00605767"/>
    <w:rsid w:val="00612CD0"/>
    <w:rsid w:val="00615F06"/>
    <w:rsid w:val="00617378"/>
    <w:rsid w:val="00620FC5"/>
    <w:rsid w:val="00624EDB"/>
    <w:rsid w:val="00632026"/>
    <w:rsid w:val="00641545"/>
    <w:rsid w:val="00651986"/>
    <w:rsid w:val="006535C5"/>
    <w:rsid w:val="006550A5"/>
    <w:rsid w:val="006562D9"/>
    <w:rsid w:val="00656593"/>
    <w:rsid w:val="006571F2"/>
    <w:rsid w:val="00682A95"/>
    <w:rsid w:val="006902C2"/>
    <w:rsid w:val="006A185F"/>
    <w:rsid w:val="006B4C39"/>
    <w:rsid w:val="006B5CE2"/>
    <w:rsid w:val="006B6F40"/>
    <w:rsid w:val="006C355E"/>
    <w:rsid w:val="006C47BC"/>
    <w:rsid w:val="006C4BDB"/>
    <w:rsid w:val="006C6D95"/>
    <w:rsid w:val="006D7F86"/>
    <w:rsid w:val="006E7CE1"/>
    <w:rsid w:val="006F23B8"/>
    <w:rsid w:val="006F25EC"/>
    <w:rsid w:val="006F33D7"/>
    <w:rsid w:val="006F64E0"/>
    <w:rsid w:val="006F6673"/>
    <w:rsid w:val="00700F02"/>
    <w:rsid w:val="007063E7"/>
    <w:rsid w:val="00710983"/>
    <w:rsid w:val="007133B7"/>
    <w:rsid w:val="00714688"/>
    <w:rsid w:val="00717D53"/>
    <w:rsid w:val="007204A5"/>
    <w:rsid w:val="00722FC2"/>
    <w:rsid w:val="007239E9"/>
    <w:rsid w:val="0072633B"/>
    <w:rsid w:val="00736A36"/>
    <w:rsid w:val="00736B15"/>
    <w:rsid w:val="007475C2"/>
    <w:rsid w:val="00755411"/>
    <w:rsid w:val="00756AC7"/>
    <w:rsid w:val="00756D86"/>
    <w:rsid w:val="00757457"/>
    <w:rsid w:val="00757B67"/>
    <w:rsid w:val="00762F9F"/>
    <w:rsid w:val="00767F4E"/>
    <w:rsid w:val="007729A7"/>
    <w:rsid w:val="00775A66"/>
    <w:rsid w:val="00796B52"/>
    <w:rsid w:val="007A0136"/>
    <w:rsid w:val="007B2C23"/>
    <w:rsid w:val="007B4C82"/>
    <w:rsid w:val="007B7BA7"/>
    <w:rsid w:val="007D13A7"/>
    <w:rsid w:val="007D65D9"/>
    <w:rsid w:val="007E7449"/>
    <w:rsid w:val="007E7BBD"/>
    <w:rsid w:val="007F24E7"/>
    <w:rsid w:val="00802C4A"/>
    <w:rsid w:val="008102ED"/>
    <w:rsid w:val="0081310E"/>
    <w:rsid w:val="00826615"/>
    <w:rsid w:val="00827448"/>
    <w:rsid w:val="00830888"/>
    <w:rsid w:val="00835AB5"/>
    <w:rsid w:val="00845CD2"/>
    <w:rsid w:val="00846B9A"/>
    <w:rsid w:val="008569A0"/>
    <w:rsid w:val="008618C0"/>
    <w:rsid w:val="00865FEF"/>
    <w:rsid w:val="008705D3"/>
    <w:rsid w:val="008730DF"/>
    <w:rsid w:val="00876AB1"/>
    <w:rsid w:val="00887F9D"/>
    <w:rsid w:val="008907C2"/>
    <w:rsid w:val="00890B27"/>
    <w:rsid w:val="00890FE0"/>
    <w:rsid w:val="00897C5C"/>
    <w:rsid w:val="008A2969"/>
    <w:rsid w:val="008B5ACE"/>
    <w:rsid w:val="008C49A2"/>
    <w:rsid w:val="008C698B"/>
    <w:rsid w:val="008D2574"/>
    <w:rsid w:val="008D4177"/>
    <w:rsid w:val="008E2C4F"/>
    <w:rsid w:val="008E7025"/>
    <w:rsid w:val="008F1CD6"/>
    <w:rsid w:val="008F2048"/>
    <w:rsid w:val="008F3CAE"/>
    <w:rsid w:val="008F7496"/>
    <w:rsid w:val="0090382D"/>
    <w:rsid w:val="00903880"/>
    <w:rsid w:val="00911050"/>
    <w:rsid w:val="00911B24"/>
    <w:rsid w:val="00911EA5"/>
    <w:rsid w:val="00917BBA"/>
    <w:rsid w:val="00936260"/>
    <w:rsid w:val="00944791"/>
    <w:rsid w:val="009538B4"/>
    <w:rsid w:val="00963126"/>
    <w:rsid w:val="009646F5"/>
    <w:rsid w:val="009665F4"/>
    <w:rsid w:val="009668D4"/>
    <w:rsid w:val="00972EA2"/>
    <w:rsid w:val="009751D0"/>
    <w:rsid w:val="00976489"/>
    <w:rsid w:val="00981222"/>
    <w:rsid w:val="00982081"/>
    <w:rsid w:val="00985D67"/>
    <w:rsid w:val="0098610E"/>
    <w:rsid w:val="00986E71"/>
    <w:rsid w:val="0099364B"/>
    <w:rsid w:val="009970BD"/>
    <w:rsid w:val="009A0278"/>
    <w:rsid w:val="009A0E0E"/>
    <w:rsid w:val="009B1E78"/>
    <w:rsid w:val="009B2D59"/>
    <w:rsid w:val="009D39D7"/>
    <w:rsid w:val="009E4D78"/>
    <w:rsid w:val="009E57AD"/>
    <w:rsid w:val="009F1021"/>
    <w:rsid w:val="009F7A1A"/>
    <w:rsid w:val="00A01196"/>
    <w:rsid w:val="00A02856"/>
    <w:rsid w:val="00A02B78"/>
    <w:rsid w:val="00A02E75"/>
    <w:rsid w:val="00A04AE1"/>
    <w:rsid w:val="00A05B44"/>
    <w:rsid w:val="00A07047"/>
    <w:rsid w:val="00A252D3"/>
    <w:rsid w:val="00A30C90"/>
    <w:rsid w:val="00A364BE"/>
    <w:rsid w:val="00A431EC"/>
    <w:rsid w:val="00A4763B"/>
    <w:rsid w:val="00A501E8"/>
    <w:rsid w:val="00A57B11"/>
    <w:rsid w:val="00A705CC"/>
    <w:rsid w:val="00A713D0"/>
    <w:rsid w:val="00A72C84"/>
    <w:rsid w:val="00A76F36"/>
    <w:rsid w:val="00A7780C"/>
    <w:rsid w:val="00A81A21"/>
    <w:rsid w:val="00A87311"/>
    <w:rsid w:val="00A932F5"/>
    <w:rsid w:val="00AA231C"/>
    <w:rsid w:val="00AA53C4"/>
    <w:rsid w:val="00AB0239"/>
    <w:rsid w:val="00AB064B"/>
    <w:rsid w:val="00AB14E5"/>
    <w:rsid w:val="00AC44D9"/>
    <w:rsid w:val="00AD0D3A"/>
    <w:rsid w:val="00AD5DC0"/>
    <w:rsid w:val="00AD764F"/>
    <w:rsid w:val="00AF6639"/>
    <w:rsid w:val="00B0418D"/>
    <w:rsid w:val="00B04AD3"/>
    <w:rsid w:val="00B103E5"/>
    <w:rsid w:val="00B1049C"/>
    <w:rsid w:val="00B10E8E"/>
    <w:rsid w:val="00B12405"/>
    <w:rsid w:val="00B131D1"/>
    <w:rsid w:val="00B15946"/>
    <w:rsid w:val="00B218EF"/>
    <w:rsid w:val="00B2597F"/>
    <w:rsid w:val="00B27C8A"/>
    <w:rsid w:val="00B308DE"/>
    <w:rsid w:val="00B32080"/>
    <w:rsid w:val="00B3481D"/>
    <w:rsid w:val="00B349CA"/>
    <w:rsid w:val="00B35A45"/>
    <w:rsid w:val="00B36716"/>
    <w:rsid w:val="00B42589"/>
    <w:rsid w:val="00B44C32"/>
    <w:rsid w:val="00B62945"/>
    <w:rsid w:val="00B67920"/>
    <w:rsid w:val="00B67B72"/>
    <w:rsid w:val="00B771C6"/>
    <w:rsid w:val="00B82C99"/>
    <w:rsid w:val="00B82EA0"/>
    <w:rsid w:val="00B82EBA"/>
    <w:rsid w:val="00B840CB"/>
    <w:rsid w:val="00B84AB8"/>
    <w:rsid w:val="00B918CB"/>
    <w:rsid w:val="00B92CCC"/>
    <w:rsid w:val="00BA093B"/>
    <w:rsid w:val="00BA1015"/>
    <w:rsid w:val="00BB0FC2"/>
    <w:rsid w:val="00BB3B0C"/>
    <w:rsid w:val="00BB74CA"/>
    <w:rsid w:val="00BC1E71"/>
    <w:rsid w:val="00BC2909"/>
    <w:rsid w:val="00BE1729"/>
    <w:rsid w:val="00BE5E75"/>
    <w:rsid w:val="00BE6FC8"/>
    <w:rsid w:val="00BE7762"/>
    <w:rsid w:val="00C00349"/>
    <w:rsid w:val="00C02424"/>
    <w:rsid w:val="00C06FD9"/>
    <w:rsid w:val="00C16572"/>
    <w:rsid w:val="00C20A27"/>
    <w:rsid w:val="00C20CFF"/>
    <w:rsid w:val="00C213DF"/>
    <w:rsid w:val="00C21691"/>
    <w:rsid w:val="00C32200"/>
    <w:rsid w:val="00C557B1"/>
    <w:rsid w:val="00C66255"/>
    <w:rsid w:val="00C80B9D"/>
    <w:rsid w:val="00C8222C"/>
    <w:rsid w:val="00C854D3"/>
    <w:rsid w:val="00CA4DBE"/>
    <w:rsid w:val="00CB78D9"/>
    <w:rsid w:val="00CB7F4E"/>
    <w:rsid w:val="00CC0467"/>
    <w:rsid w:val="00CC1FF9"/>
    <w:rsid w:val="00CC5BB6"/>
    <w:rsid w:val="00CD4A40"/>
    <w:rsid w:val="00CE1C03"/>
    <w:rsid w:val="00CE3935"/>
    <w:rsid w:val="00CE5A94"/>
    <w:rsid w:val="00CE5B18"/>
    <w:rsid w:val="00D104AC"/>
    <w:rsid w:val="00D35307"/>
    <w:rsid w:val="00D4407E"/>
    <w:rsid w:val="00D513A1"/>
    <w:rsid w:val="00D53785"/>
    <w:rsid w:val="00D55F03"/>
    <w:rsid w:val="00D77464"/>
    <w:rsid w:val="00D91A19"/>
    <w:rsid w:val="00D94236"/>
    <w:rsid w:val="00DA385C"/>
    <w:rsid w:val="00DB1F75"/>
    <w:rsid w:val="00DB4FA5"/>
    <w:rsid w:val="00DB5FD8"/>
    <w:rsid w:val="00DC405B"/>
    <w:rsid w:val="00DE535C"/>
    <w:rsid w:val="00DF1B05"/>
    <w:rsid w:val="00E126F2"/>
    <w:rsid w:val="00E17730"/>
    <w:rsid w:val="00E25E8A"/>
    <w:rsid w:val="00E30857"/>
    <w:rsid w:val="00E31CBE"/>
    <w:rsid w:val="00E36E8D"/>
    <w:rsid w:val="00E37B3E"/>
    <w:rsid w:val="00E40AF4"/>
    <w:rsid w:val="00E432EB"/>
    <w:rsid w:val="00E433A5"/>
    <w:rsid w:val="00E477F3"/>
    <w:rsid w:val="00E5131D"/>
    <w:rsid w:val="00E62057"/>
    <w:rsid w:val="00E67820"/>
    <w:rsid w:val="00E82E9B"/>
    <w:rsid w:val="00E93329"/>
    <w:rsid w:val="00E971EF"/>
    <w:rsid w:val="00E97207"/>
    <w:rsid w:val="00E977F3"/>
    <w:rsid w:val="00EA1554"/>
    <w:rsid w:val="00EB029F"/>
    <w:rsid w:val="00EB2A3E"/>
    <w:rsid w:val="00ED7EB5"/>
    <w:rsid w:val="00EE0883"/>
    <w:rsid w:val="00EE3769"/>
    <w:rsid w:val="00EE4755"/>
    <w:rsid w:val="00EE4B2A"/>
    <w:rsid w:val="00EE73C7"/>
    <w:rsid w:val="00EF0CBB"/>
    <w:rsid w:val="00EF7E1D"/>
    <w:rsid w:val="00F00891"/>
    <w:rsid w:val="00F01414"/>
    <w:rsid w:val="00F04299"/>
    <w:rsid w:val="00F1742F"/>
    <w:rsid w:val="00F2274C"/>
    <w:rsid w:val="00F33004"/>
    <w:rsid w:val="00F37DF4"/>
    <w:rsid w:val="00F43723"/>
    <w:rsid w:val="00F4454E"/>
    <w:rsid w:val="00F44B85"/>
    <w:rsid w:val="00F504F6"/>
    <w:rsid w:val="00F511C5"/>
    <w:rsid w:val="00F5154C"/>
    <w:rsid w:val="00F572EB"/>
    <w:rsid w:val="00F6043B"/>
    <w:rsid w:val="00F67445"/>
    <w:rsid w:val="00F73E05"/>
    <w:rsid w:val="00F77D28"/>
    <w:rsid w:val="00F857A0"/>
    <w:rsid w:val="00FA41CC"/>
    <w:rsid w:val="00FA7DAC"/>
    <w:rsid w:val="00FB04F2"/>
    <w:rsid w:val="00FB0DC6"/>
    <w:rsid w:val="00FB5086"/>
    <w:rsid w:val="00FD06EB"/>
    <w:rsid w:val="00FD0B05"/>
    <w:rsid w:val="00FD7167"/>
    <w:rsid w:val="00FD74B6"/>
    <w:rsid w:val="00FF0777"/>
    <w:rsid w:val="00FF1D47"/>
    <w:rsid w:val="00FF418F"/>
    <w:rsid w:val="00FF61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9053A"/>
  <w15:docId w15:val="{9EF2AD58-15C8-42E7-A324-623846F5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rsid w:val="007B7B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5C2"/>
    <w:pPr>
      <w:tabs>
        <w:tab w:val="center" w:pos="4513"/>
        <w:tab w:val="right" w:pos="9026"/>
      </w:tabs>
      <w:spacing w:after="0" w:line="240" w:lineRule="auto"/>
    </w:pPr>
    <w:rPr>
      <w:lang w:eastAsia="en-US"/>
    </w:rPr>
  </w:style>
  <w:style w:type="character" w:customStyle="1" w:styleId="HeaderChar">
    <w:name w:val="Header Char"/>
    <w:basedOn w:val="DefaultParagraphFont"/>
    <w:link w:val="Header"/>
    <w:uiPriority w:val="99"/>
    <w:rsid w:val="007475C2"/>
    <w:rPr>
      <w:lang w:eastAsia="en-US"/>
    </w:rPr>
  </w:style>
  <w:style w:type="paragraph" w:styleId="Footer">
    <w:name w:val="footer"/>
    <w:basedOn w:val="Normal"/>
    <w:link w:val="FooterChar"/>
    <w:uiPriority w:val="99"/>
    <w:unhideWhenUsed/>
    <w:rsid w:val="007475C2"/>
    <w:pPr>
      <w:tabs>
        <w:tab w:val="center" w:pos="4513"/>
        <w:tab w:val="right" w:pos="9026"/>
      </w:tabs>
      <w:spacing w:after="0" w:line="240" w:lineRule="auto"/>
    </w:pPr>
    <w:rPr>
      <w:lang w:eastAsia="en-US"/>
    </w:rPr>
  </w:style>
  <w:style w:type="character" w:customStyle="1" w:styleId="FooterChar">
    <w:name w:val="Footer Char"/>
    <w:basedOn w:val="DefaultParagraphFont"/>
    <w:link w:val="Footer"/>
    <w:uiPriority w:val="99"/>
    <w:rsid w:val="007475C2"/>
    <w:rPr>
      <w:lang w:eastAsia="en-US"/>
    </w:rPr>
  </w:style>
  <w:style w:type="paragraph" w:styleId="Title">
    <w:name w:val="Title"/>
    <w:basedOn w:val="Normal"/>
    <w:next w:val="Normal"/>
    <w:link w:val="TitleChar"/>
    <w:uiPriority w:val="10"/>
    <w:qFormat/>
    <w:rsid w:val="007475C2"/>
    <w:pPr>
      <w:jc w:val="both"/>
    </w:pPr>
    <w:rPr>
      <w:rFonts w:ascii="Calibri" w:hAnsi="Calibri"/>
      <w:b/>
      <w:lang w:eastAsia="en-US"/>
    </w:rPr>
  </w:style>
  <w:style w:type="character" w:customStyle="1" w:styleId="TitleChar">
    <w:name w:val="Title Char"/>
    <w:basedOn w:val="DefaultParagraphFont"/>
    <w:link w:val="Title"/>
    <w:uiPriority w:val="10"/>
    <w:rsid w:val="007475C2"/>
    <w:rPr>
      <w:rFonts w:ascii="Calibri" w:hAnsi="Calibri"/>
      <w:b/>
      <w:lang w:eastAsia="en-US"/>
    </w:rPr>
  </w:style>
  <w:style w:type="paragraph" w:customStyle="1" w:styleId="OutlineNumberedLevel1">
    <w:name w:val="Outline Numbered Level 1"/>
    <w:basedOn w:val="Title"/>
    <w:link w:val="OutlineNumberedLevel1Char"/>
    <w:qFormat/>
    <w:rsid w:val="007475C2"/>
    <w:pPr>
      <w:numPr>
        <w:numId w:val="5"/>
      </w:numPr>
    </w:pPr>
    <w:rPr>
      <w:b w:val="0"/>
    </w:rPr>
  </w:style>
  <w:style w:type="paragraph" w:customStyle="1" w:styleId="OutlineNumberedLevel2">
    <w:name w:val="Outline Numbered Level 2"/>
    <w:basedOn w:val="OutlineNumberedLevel1"/>
    <w:link w:val="OutlineNumberedLevel2Char"/>
    <w:qFormat/>
    <w:rsid w:val="007475C2"/>
    <w:pPr>
      <w:numPr>
        <w:ilvl w:val="1"/>
      </w:numPr>
    </w:pPr>
  </w:style>
  <w:style w:type="character" w:customStyle="1" w:styleId="OutlineNumberedLevel1Char">
    <w:name w:val="Outline Numbered Level 1 Char"/>
    <w:basedOn w:val="TitleChar"/>
    <w:link w:val="OutlineNumberedLevel1"/>
    <w:rsid w:val="007475C2"/>
    <w:rPr>
      <w:rFonts w:ascii="Calibri" w:hAnsi="Calibri"/>
      <w:b w:val="0"/>
      <w:lang w:val="en-GB" w:eastAsia="en-US"/>
    </w:rPr>
  </w:style>
  <w:style w:type="paragraph" w:customStyle="1" w:styleId="Note">
    <w:name w:val="Note"/>
    <w:basedOn w:val="Normal"/>
    <w:link w:val="NoteChar"/>
    <w:qFormat/>
    <w:rsid w:val="00430866"/>
    <w:pPr>
      <w:ind w:left="720"/>
    </w:pPr>
    <w:rPr>
      <w:i/>
      <w:sz w:val="20"/>
      <w:szCs w:val="20"/>
      <w:lang w:eastAsia="en-US"/>
    </w:rPr>
  </w:style>
  <w:style w:type="character" w:customStyle="1" w:styleId="OutlineNumberedLevel2Char">
    <w:name w:val="Outline Numbered Level 2 Char"/>
    <w:basedOn w:val="OutlineNumberedLevel1Char"/>
    <w:link w:val="OutlineNumberedLevel2"/>
    <w:rsid w:val="007475C2"/>
    <w:rPr>
      <w:rFonts w:ascii="Calibri" w:hAnsi="Calibri"/>
      <w:b w:val="0"/>
      <w:lang w:val="en-GB" w:eastAsia="en-US"/>
    </w:rPr>
  </w:style>
  <w:style w:type="paragraph" w:customStyle="1" w:styleId="OutlineNumnberedLevel3">
    <w:name w:val="Outline Numnbered Level 3"/>
    <w:basedOn w:val="OutlineNumberedLevel2"/>
    <w:link w:val="OutlineNumnberedLevel3Char"/>
    <w:rsid w:val="007475C2"/>
  </w:style>
  <w:style w:type="character" w:customStyle="1" w:styleId="NoteChar">
    <w:name w:val="Note Char"/>
    <w:basedOn w:val="DefaultParagraphFont"/>
    <w:link w:val="Note"/>
    <w:rsid w:val="00430866"/>
    <w:rPr>
      <w:i/>
      <w:sz w:val="20"/>
      <w:szCs w:val="20"/>
      <w:lang w:eastAsia="en-US"/>
    </w:rPr>
  </w:style>
  <w:style w:type="paragraph" w:customStyle="1" w:styleId="OUtlineLevel4">
    <w:name w:val="OUtline Level 4"/>
    <w:basedOn w:val="OutlineNumnberedLevel3"/>
    <w:link w:val="OUtlineLevel4Char"/>
    <w:qFormat/>
    <w:rsid w:val="007475C2"/>
    <w:pPr>
      <w:numPr>
        <w:ilvl w:val="3"/>
      </w:numPr>
    </w:pPr>
  </w:style>
  <w:style w:type="character" w:customStyle="1" w:styleId="OutlineNumnberedLevel3Char">
    <w:name w:val="Outline Numnbered Level 3 Char"/>
    <w:basedOn w:val="OutlineNumberedLevel2Char"/>
    <w:link w:val="OutlineNumnberedLevel3"/>
    <w:rsid w:val="007475C2"/>
    <w:rPr>
      <w:rFonts w:ascii="Calibri" w:hAnsi="Calibri"/>
      <w:b w:val="0"/>
      <w:lang w:val="en-GB" w:eastAsia="en-US"/>
    </w:rPr>
  </w:style>
  <w:style w:type="table" w:styleId="TableGrid">
    <w:name w:val="Table Grid"/>
    <w:basedOn w:val="TableNormal"/>
    <w:uiPriority w:val="39"/>
    <w:rsid w:val="007475C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UtlineLevel4Char">
    <w:name w:val="OUtline Level 4 Char"/>
    <w:basedOn w:val="OutlineNumnberedLevel3Char"/>
    <w:link w:val="OUtlineLevel4"/>
    <w:rsid w:val="007475C2"/>
    <w:rPr>
      <w:rFonts w:ascii="Calibri" w:hAnsi="Calibri"/>
      <w:b w:val="0"/>
      <w:lang w:val="en-GB" w:eastAsia="en-US"/>
    </w:rPr>
  </w:style>
  <w:style w:type="paragraph" w:customStyle="1" w:styleId="Sectionheading">
    <w:name w:val="Section heading"/>
    <w:basedOn w:val="ListParagraph"/>
    <w:link w:val="SectionheadingChar"/>
    <w:qFormat/>
    <w:rsid w:val="007475C2"/>
    <w:pPr>
      <w:numPr>
        <w:numId w:val="1"/>
      </w:numPr>
    </w:pPr>
    <w:rPr>
      <w:b/>
      <w:lang w:eastAsia="en-US"/>
    </w:rPr>
  </w:style>
  <w:style w:type="paragraph" w:customStyle="1" w:styleId="TableBullet">
    <w:name w:val="Table Bullet"/>
    <w:basedOn w:val="ListParagraph"/>
    <w:link w:val="TableBulletChar"/>
    <w:qFormat/>
    <w:rsid w:val="007475C2"/>
    <w:pPr>
      <w:numPr>
        <w:numId w:val="2"/>
      </w:numPr>
      <w:spacing w:after="0" w:line="240" w:lineRule="auto"/>
    </w:pPr>
    <w:rPr>
      <w:lang w:eastAsia="en-US"/>
    </w:rPr>
  </w:style>
  <w:style w:type="character" w:customStyle="1" w:styleId="SectionheadingChar">
    <w:name w:val="Section heading Char"/>
    <w:basedOn w:val="DefaultParagraphFont"/>
    <w:link w:val="Sectionheading"/>
    <w:rsid w:val="007475C2"/>
    <w:rPr>
      <w:b/>
      <w:lang w:val="en-GB" w:eastAsia="en-US"/>
    </w:rPr>
  </w:style>
  <w:style w:type="character" w:customStyle="1" w:styleId="TableBulletChar">
    <w:name w:val="Table Bullet Char"/>
    <w:basedOn w:val="DefaultParagraphFont"/>
    <w:link w:val="TableBullet"/>
    <w:rsid w:val="007475C2"/>
    <w:rPr>
      <w:lang w:val="en-GB" w:eastAsia="en-US"/>
    </w:rPr>
  </w:style>
  <w:style w:type="paragraph" w:customStyle="1" w:styleId="OutlineLevel2-Unbolded">
    <w:name w:val="Outline Level 2 - Unbolded"/>
    <w:basedOn w:val="Normal"/>
    <w:link w:val="OutlineLevel2-UnboldedChar"/>
    <w:qFormat/>
    <w:rsid w:val="007475C2"/>
    <w:pPr>
      <w:ind w:left="426"/>
    </w:pPr>
    <w:rPr>
      <w:lang w:eastAsia="en-US"/>
    </w:rPr>
  </w:style>
  <w:style w:type="character" w:customStyle="1" w:styleId="OutlineLevel2-UnboldedChar">
    <w:name w:val="Outline Level 2 - Unbolded Char"/>
    <w:basedOn w:val="DefaultParagraphFont"/>
    <w:link w:val="OutlineLevel2-Unbolded"/>
    <w:rsid w:val="007475C2"/>
    <w:rPr>
      <w:lang w:eastAsia="en-US"/>
    </w:rPr>
  </w:style>
  <w:style w:type="paragraph" w:customStyle="1" w:styleId="TableCaption">
    <w:name w:val="Table Caption"/>
    <w:basedOn w:val="Caption"/>
    <w:link w:val="TableCaptionChar"/>
    <w:qFormat/>
    <w:rsid w:val="007475C2"/>
    <w:pPr>
      <w:keepNext/>
      <w:jc w:val="center"/>
    </w:pPr>
    <w:rPr>
      <w:color w:val="auto"/>
      <w:sz w:val="22"/>
      <w:szCs w:val="22"/>
      <w:lang w:eastAsia="en-US"/>
    </w:rPr>
  </w:style>
  <w:style w:type="paragraph" w:customStyle="1" w:styleId="Notebodytext">
    <w:name w:val="Note body text"/>
    <w:basedOn w:val="Note"/>
    <w:link w:val="NotebodytextChar"/>
    <w:qFormat/>
    <w:rsid w:val="007475C2"/>
    <w:pPr>
      <w:ind w:left="993"/>
    </w:pPr>
  </w:style>
  <w:style w:type="character" w:customStyle="1" w:styleId="TableCaptionChar">
    <w:name w:val="Table Caption Char"/>
    <w:basedOn w:val="DefaultParagraphFont"/>
    <w:link w:val="TableCaption"/>
    <w:rsid w:val="007475C2"/>
    <w:rPr>
      <w:b/>
      <w:bCs/>
      <w:lang w:eastAsia="en-US"/>
    </w:rPr>
  </w:style>
  <w:style w:type="character" w:customStyle="1" w:styleId="NotebodytextChar">
    <w:name w:val="Note body text Char"/>
    <w:basedOn w:val="NoteChar"/>
    <w:link w:val="Notebodytext"/>
    <w:rsid w:val="007475C2"/>
    <w:rPr>
      <w:i/>
      <w:sz w:val="20"/>
      <w:szCs w:val="20"/>
      <w:lang w:eastAsia="en-US"/>
    </w:rPr>
  </w:style>
  <w:style w:type="paragraph" w:styleId="ListParagraph">
    <w:name w:val="List Paragraph"/>
    <w:basedOn w:val="Normal"/>
    <w:uiPriority w:val="34"/>
    <w:qFormat/>
    <w:rsid w:val="007475C2"/>
    <w:pPr>
      <w:ind w:left="720"/>
      <w:contextualSpacing/>
    </w:pPr>
  </w:style>
  <w:style w:type="paragraph" w:styleId="Caption">
    <w:name w:val="caption"/>
    <w:basedOn w:val="Normal"/>
    <w:next w:val="Normal"/>
    <w:link w:val="CaptionChar"/>
    <w:uiPriority w:val="11"/>
    <w:unhideWhenUsed/>
    <w:qFormat/>
    <w:rsid w:val="007475C2"/>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747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5C2"/>
    <w:rPr>
      <w:rFonts w:ascii="Tahoma" w:hAnsi="Tahoma" w:cs="Tahoma"/>
      <w:sz w:val="16"/>
      <w:szCs w:val="16"/>
    </w:rPr>
  </w:style>
  <w:style w:type="character" w:styleId="CommentReference">
    <w:name w:val="annotation reference"/>
    <w:basedOn w:val="DefaultParagraphFont"/>
    <w:uiPriority w:val="99"/>
    <w:semiHidden/>
    <w:unhideWhenUsed/>
    <w:rsid w:val="001F649E"/>
    <w:rPr>
      <w:sz w:val="16"/>
      <w:szCs w:val="16"/>
    </w:rPr>
  </w:style>
  <w:style w:type="paragraph" w:styleId="CommentText">
    <w:name w:val="annotation text"/>
    <w:basedOn w:val="Normal"/>
    <w:link w:val="CommentTextChar"/>
    <w:uiPriority w:val="99"/>
    <w:unhideWhenUsed/>
    <w:rsid w:val="001F649E"/>
    <w:pPr>
      <w:spacing w:line="240" w:lineRule="auto"/>
    </w:pPr>
    <w:rPr>
      <w:sz w:val="20"/>
      <w:szCs w:val="20"/>
    </w:rPr>
  </w:style>
  <w:style w:type="character" w:customStyle="1" w:styleId="CommentTextChar">
    <w:name w:val="Comment Text Char"/>
    <w:basedOn w:val="DefaultParagraphFont"/>
    <w:link w:val="CommentText"/>
    <w:uiPriority w:val="99"/>
    <w:rsid w:val="001F649E"/>
    <w:rPr>
      <w:sz w:val="20"/>
      <w:szCs w:val="20"/>
    </w:rPr>
  </w:style>
  <w:style w:type="paragraph" w:styleId="CommentSubject">
    <w:name w:val="annotation subject"/>
    <w:basedOn w:val="CommentText"/>
    <w:next w:val="CommentText"/>
    <w:link w:val="CommentSubjectChar"/>
    <w:uiPriority w:val="99"/>
    <w:semiHidden/>
    <w:unhideWhenUsed/>
    <w:rsid w:val="001F649E"/>
    <w:rPr>
      <w:b/>
      <w:bCs/>
    </w:rPr>
  </w:style>
  <w:style w:type="character" w:customStyle="1" w:styleId="CommentSubjectChar">
    <w:name w:val="Comment Subject Char"/>
    <w:basedOn w:val="CommentTextChar"/>
    <w:link w:val="CommentSubject"/>
    <w:uiPriority w:val="99"/>
    <w:semiHidden/>
    <w:rsid w:val="001F649E"/>
    <w:rPr>
      <w:b/>
      <w:bCs/>
      <w:sz w:val="20"/>
      <w:szCs w:val="20"/>
    </w:rPr>
  </w:style>
  <w:style w:type="paragraph" w:styleId="Revision">
    <w:name w:val="Revision"/>
    <w:hidden/>
    <w:uiPriority w:val="99"/>
    <w:semiHidden/>
    <w:rsid w:val="001F649E"/>
    <w:pPr>
      <w:spacing w:after="0" w:line="240" w:lineRule="auto"/>
    </w:pPr>
  </w:style>
  <w:style w:type="paragraph" w:customStyle="1" w:styleId="iOutlinelevel3">
    <w:name w:val="(i) Outline level 3"/>
    <w:basedOn w:val="OutlineNumnberedLevel3"/>
    <w:qFormat/>
    <w:rsid w:val="006550A5"/>
    <w:pPr>
      <w:numPr>
        <w:ilvl w:val="0"/>
        <w:numId w:val="0"/>
      </w:numPr>
      <w:ind w:left="1446" w:hanging="312"/>
    </w:pPr>
  </w:style>
  <w:style w:type="paragraph" w:customStyle="1" w:styleId="Body">
    <w:name w:val="Body"/>
    <w:autoRedefine/>
    <w:rsid w:val="00BE6FC8"/>
    <w:pPr>
      <w:numPr>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napToGrid w:val="0"/>
      <w:spacing w:before="120" w:after="120" w:line="240" w:lineRule="auto"/>
      <w:jc w:val="both"/>
    </w:pPr>
    <w:rPr>
      <w:rFonts w:eastAsia="MS Mincho" w:cs="Times New Roman"/>
      <w:b/>
      <w:sz w:val="20"/>
      <w:szCs w:val="20"/>
      <w:lang w:val="en-US" w:eastAsia="en-US"/>
    </w:rPr>
  </w:style>
  <w:style w:type="paragraph" w:customStyle="1" w:styleId="TableHeading">
    <w:name w:val="TableHeading"/>
    <w:basedOn w:val="Body"/>
    <w:autoRedefine/>
    <w:rsid w:val="00BE6FC8"/>
    <w:pPr>
      <w:keepNext/>
      <w:numPr>
        <w:numId w:val="4"/>
      </w:numPr>
      <w:spacing w:before="80" w:after="40"/>
      <w:jc w:val="center"/>
    </w:pPr>
    <w:rPr>
      <w:b w:val="0"/>
      <w:sz w:val="18"/>
    </w:rPr>
  </w:style>
  <w:style w:type="paragraph" w:customStyle="1" w:styleId="TableCellRow">
    <w:name w:val="TableCellRow"/>
    <w:autoRedefine/>
    <w:rsid w:val="00BE6FC8"/>
    <w:pPr>
      <w:widowControl w:val="0"/>
      <w:numPr>
        <w:ilvl w:val="1"/>
        <w:numId w:val="4"/>
      </w:numPr>
      <w:spacing w:before="80" w:after="40" w:line="240" w:lineRule="auto"/>
      <w:jc w:val="center"/>
    </w:pPr>
    <w:rPr>
      <w:rFonts w:ascii="Times New Roman" w:eastAsia="Times New Roman" w:hAnsi="Times New Roman" w:cs="Times New Roman"/>
      <w:sz w:val="18"/>
      <w:szCs w:val="20"/>
      <w:lang w:val="en-US" w:eastAsia="en-US"/>
    </w:rPr>
  </w:style>
  <w:style w:type="paragraph" w:customStyle="1" w:styleId="TableCellCenter">
    <w:name w:val="TableCellCenter"/>
    <w:autoRedefine/>
    <w:rsid w:val="00BE6FC8"/>
    <w:pPr>
      <w:widowControl w:val="0"/>
      <w:snapToGrid w:val="0"/>
      <w:spacing w:before="80" w:after="40" w:line="240" w:lineRule="auto"/>
      <w:jc w:val="center"/>
    </w:pPr>
    <w:rPr>
      <w:rFonts w:ascii="Times" w:eastAsia="Times New Roman" w:hAnsi="Times" w:cs="Times New Roman"/>
      <w:sz w:val="18"/>
      <w:szCs w:val="20"/>
      <w:lang w:val="en-US" w:eastAsia="en-US"/>
    </w:rPr>
  </w:style>
  <w:style w:type="paragraph" w:customStyle="1" w:styleId="List1">
    <w:name w:val="List1"/>
    <w:autoRedefine/>
    <w:rsid w:val="00BE6FC8"/>
    <w:pPr>
      <w:numPr>
        <w:ilvl w:val="1"/>
        <w:numId w:val="3"/>
      </w:numPr>
      <w:spacing w:before="60" w:after="60" w:line="240" w:lineRule="auto"/>
    </w:pPr>
    <w:rPr>
      <w:rFonts w:ascii="Times New Roman" w:eastAsia="Times New Roman" w:hAnsi="Times New Roman" w:cs="Times New Roman"/>
      <w:sz w:val="20"/>
      <w:szCs w:val="20"/>
      <w:lang w:val="en-US" w:eastAsia="en-US"/>
    </w:rPr>
  </w:style>
  <w:style w:type="paragraph" w:customStyle="1" w:styleId="List2">
    <w:name w:val="List2"/>
    <w:basedOn w:val="Body"/>
    <w:autoRedefine/>
    <w:rsid w:val="00BE6FC8"/>
    <w:pPr>
      <w:numPr>
        <w:ilvl w:val="2"/>
      </w:numPr>
      <w:tabs>
        <w:tab w:val="clear" w:pos="1440"/>
      </w:tabs>
      <w:spacing w:before="40" w:after="40"/>
    </w:pPr>
  </w:style>
  <w:style w:type="paragraph" w:customStyle="1" w:styleId="List3">
    <w:name w:val="List3"/>
    <w:basedOn w:val="Body"/>
    <w:autoRedefine/>
    <w:rsid w:val="00BE6FC8"/>
    <w:pPr>
      <w:numPr>
        <w:ilvl w:val="3"/>
      </w:numPr>
      <w:tabs>
        <w:tab w:val="clear" w:pos="1440"/>
      </w:tabs>
      <w:spacing w:before="20" w:after="20"/>
    </w:pPr>
  </w:style>
  <w:style w:type="character" w:styleId="PlaceholderText">
    <w:name w:val="Placeholder Text"/>
    <w:basedOn w:val="DefaultParagraphFont"/>
    <w:uiPriority w:val="99"/>
    <w:semiHidden/>
    <w:rsid w:val="00BE6FC8"/>
    <w:rPr>
      <w:color w:val="808080"/>
    </w:rPr>
  </w:style>
  <w:style w:type="paragraph" w:customStyle="1" w:styleId="OUtlinelevel3i">
    <w:name w:val="OUtline level 3 (i)"/>
    <w:basedOn w:val="Normal"/>
    <w:qFormat/>
    <w:rsid w:val="00584500"/>
    <w:pPr>
      <w:ind w:left="1446" w:hanging="312"/>
      <w:jc w:val="both"/>
    </w:pPr>
    <w:rPr>
      <w:rFonts w:ascii="Calibri" w:hAnsi="Calibri"/>
      <w:lang w:eastAsia="en-US"/>
    </w:rPr>
  </w:style>
  <w:style w:type="character" w:customStyle="1" w:styleId="CaptionChar">
    <w:name w:val="Caption Char"/>
    <w:basedOn w:val="DefaultParagraphFont"/>
    <w:link w:val="Caption"/>
    <w:uiPriority w:val="11"/>
    <w:rsid w:val="009E57AD"/>
    <w:rPr>
      <w:b/>
      <w:bCs/>
      <w:color w:val="4F81BD" w:themeColor="accent1"/>
      <w:sz w:val="18"/>
      <w:szCs w:val="18"/>
    </w:rPr>
  </w:style>
  <w:style w:type="table" w:customStyle="1" w:styleId="NHVRTable1">
    <w:name w:val="NHVR Table 1"/>
    <w:basedOn w:val="TableNormal"/>
    <w:uiPriority w:val="99"/>
    <w:rsid w:val="009E57AD"/>
    <w:pPr>
      <w:spacing w:before="60" w:after="60" w:line="240" w:lineRule="auto"/>
    </w:pPr>
    <w:rPr>
      <w:rFonts w:ascii="Calibri" w:eastAsiaTheme="minorHAnsi" w:hAnsi="Calibri"/>
      <w:sz w:val="20"/>
      <w:lang w:eastAsia="en-US"/>
    </w:rPr>
    <w:tblPr>
      <w:tblInd w:w="108" w:type="dxa"/>
      <w:tblBorders>
        <w:top w:val="single" w:sz="4" w:space="0" w:color="403152" w:themeColor="accent4" w:themeShade="80"/>
        <w:bottom w:val="single" w:sz="4" w:space="0" w:color="403152" w:themeColor="accent4" w:themeShade="80"/>
        <w:insideH w:val="single" w:sz="4" w:space="0" w:color="403152" w:themeColor="accent4" w:themeShade="80"/>
      </w:tblBorders>
    </w:tblPr>
    <w:tblStylePr w:type="firstRow">
      <w:rPr>
        <w:rFonts w:asciiTheme="minorHAnsi" w:hAnsiTheme="minorHAnsi"/>
        <w:b/>
        <w:sz w:val="20"/>
      </w:rPr>
      <w:tblPr/>
      <w:tcPr>
        <w:shd w:val="clear" w:color="auto" w:fill="F2DBDB" w:themeFill="accent2" w:themeFillTint="33"/>
      </w:tcPr>
    </w:tblStylePr>
  </w:style>
  <w:style w:type="table" w:styleId="LightList">
    <w:name w:val="Light List"/>
    <w:basedOn w:val="TableNormal"/>
    <w:uiPriority w:val="61"/>
    <w:rsid w:val="009E57A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Gazetteheader1Cwth">
    <w:name w:val="Gazette header 1 (Cwth)"/>
    <w:basedOn w:val="Normal"/>
    <w:link w:val="Gazetteheader1CwthChar"/>
    <w:qFormat/>
    <w:rsid w:val="00736A36"/>
    <w:pPr>
      <w:spacing w:before="60" w:after="0" w:line="460" w:lineRule="exact"/>
    </w:pPr>
    <w:rPr>
      <w:rFonts w:ascii="Arial" w:eastAsiaTheme="minorHAnsi" w:hAnsi="Arial" w:cs="Arial"/>
      <w:b/>
      <w:spacing w:val="-2"/>
      <w:sz w:val="44"/>
      <w:szCs w:val="44"/>
      <w:lang w:eastAsia="en-US"/>
    </w:rPr>
  </w:style>
  <w:style w:type="paragraph" w:customStyle="1" w:styleId="Gazetteheader2Cwth">
    <w:name w:val="Gazette header 2 (Cwth)"/>
    <w:basedOn w:val="Normal"/>
    <w:link w:val="Gazetteheader2CwthChar"/>
    <w:qFormat/>
    <w:rsid w:val="00736A36"/>
    <w:pPr>
      <w:spacing w:before="180" w:after="0" w:line="800" w:lineRule="exact"/>
      <w:jc w:val="right"/>
    </w:pPr>
    <w:rPr>
      <w:rFonts w:ascii="Arial" w:eastAsiaTheme="minorHAnsi" w:hAnsi="Arial" w:cs="Arial"/>
      <w:b/>
      <w:sz w:val="100"/>
      <w:szCs w:val="100"/>
      <w:lang w:eastAsia="en-US"/>
    </w:rPr>
  </w:style>
  <w:style w:type="character" w:customStyle="1" w:styleId="Gazetteheader1CwthChar">
    <w:name w:val="Gazette header 1 (Cwth) Char"/>
    <w:basedOn w:val="DefaultParagraphFont"/>
    <w:link w:val="Gazetteheader1Cwth"/>
    <w:rsid w:val="00736A36"/>
    <w:rPr>
      <w:rFonts w:ascii="Arial" w:eastAsiaTheme="minorHAnsi" w:hAnsi="Arial" w:cs="Arial"/>
      <w:b/>
      <w:spacing w:val="-2"/>
      <w:sz w:val="44"/>
      <w:szCs w:val="44"/>
      <w:lang w:eastAsia="en-US"/>
    </w:rPr>
  </w:style>
  <w:style w:type="paragraph" w:customStyle="1" w:styleId="Gazetteheader3Cwth">
    <w:name w:val="Gazette header 3 (Cwth)"/>
    <w:basedOn w:val="Normal"/>
    <w:link w:val="Gazetteheader3CwthChar"/>
    <w:qFormat/>
    <w:rsid w:val="00736A36"/>
    <w:pPr>
      <w:spacing w:after="0"/>
      <w:ind w:left="-51"/>
    </w:pPr>
    <w:rPr>
      <w:rFonts w:ascii="Arial" w:eastAsiaTheme="minorHAnsi" w:hAnsi="Arial" w:cs="Arial"/>
      <w:sz w:val="14"/>
      <w:szCs w:val="14"/>
      <w:lang w:eastAsia="en-US"/>
    </w:rPr>
  </w:style>
  <w:style w:type="character" w:customStyle="1" w:styleId="Gazetteheader2CwthChar">
    <w:name w:val="Gazette header 2 (Cwth) Char"/>
    <w:basedOn w:val="DefaultParagraphFont"/>
    <w:link w:val="Gazetteheader2Cwth"/>
    <w:rsid w:val="00736A36"/>
    <w:rPr>
      <w:rFonts w:ascii="Arial" w:eastAsiaTheme="minorHAnsi" w:hAnsi="Arial" w:cs="Arial"/>
      <w:b/>
      <w:sz w:val="100"/>
      <w:szCs w:val="100"/>
      <w:lang w:eastAsia="en-US"/>
    </w:rPr>
  </w:style>
  <w:style w:type="paragraph" w:customStyle="1" w:styleId="Gazetteheader4Cwth">
    <w:name w:val="Gazette header 4 (Cwth)"/>
    <w:basedOn w:val="Normal"/>
    <w:link w:val="Gazetteheader4CwthChar"/>
    <w:qFormat/>
    <w:rsid w:val="00736A36"/>
    <w:pPr>
      <w:spacing w:after="0"/>
      <w:jc w:val="right"/>
    </w:pPr>
    <w:rPr>
      <w:rFonts w:ascii="Arial" w:eastAsiaTheme="minorHAnsi" w:hAnsi="Arial" w:cs="Arial"/>
      <w:b/>
      <w:sz w:val="24"/>
      <w:szCs w:val="24"/>
      <w:lang w:eastAsia="en-US"/>
    </w:rPr>
  </w:style>
  <w:style w:type="character" w:customStyle="1" w:styleId="Gazetteheader3CwthChar">
    <w:name w:val="Gazette header 3 (Cwth) Char"/>
    <w:basedOn w:val="DefaultParagraphFont"/>
    <w:link w:val="Gazetteheader3Cwth"/>
    <w:rsid w:val="00736A36"/>
    <w:rPr>
      <w:rFonts w:ascii="Arial" w:eastAsiaTheme="minorHAnsi" w:hAnsi="Arial" w:cs="Arial"/>
      <w:sz w:val="14"/>
      <w:szCs w:val="14"/>
      <w:lang w:eastAsia="en-US"/>
    </w:rPr>
  </w:style>
  <w:style w:type="character" w:customStyle="1" w:styleId="Gazetteheader4CwthChar">
    <w:name w:val="Gazette header 4 (Cwth) Char"/>
    <w:basedOn w:val="DefaultParagraphFont"/>
    <w:link w:val="Gazetteheader4Cwth"/>
    <w:rsid w:val="00736A36"/>
    <w:rPr>
      <w:rFonts w:ascii="Arial" w:eastAsiaTheme="minorHAnsi" w:hAnsi="Arial" w:cs="Arial"/>
      <w:b/>
      <w:sz w:val="24"/>
      <w:szCs w:val="24"/>
      <w:lang w:eastAsia="en-US"/>
    </w:rPr>
  </w:style>
  <w:style w:type="paragraph" w:customStyle="1" w:styleId="GazetteheadercrestCwth">
    <w:name w:val="Gazette header crest (Cwth)"/>
    <w:basedOn w:val="Normal"/>
    <w:link w:val="GazetteheadercrestCwthChar"/>
    <w:qFormat/>
    <w:rsid w:val="00736A36"/>
    <w:pPr>
      <w:spacing w:before="60" w:after="0"/>
      <w:ind w:left="-51"/>
    </w:pPr>
    <w:rPr>
      <w:rFonts w:ascii="Arial" w:eastAsiaTheme="minorHAnsi" w:hAnsi="Arial"/>
      <w:noProof/>
      <w:sz w:val="12"/>
    </w:rPr>
  </w:style>
  <w:style w:type="character" w:customStyle="1" w:styleId="GazetteheadercrestCwthChar">
    <w:name w:val="Gazette header crest (Cwth) Char"/>
    <w:basedOn w:val="DefaultParagraphFont"/>
    <w:link w:val="GazetteheadercrestCwth"/>
    <w:rsid w:val="00736A36"/>
    <w:rPr>
      <w:rFonts w:ascii="Arial" w:eastAsiaTheme="minorHAnsi" w:hAnsi="Arial"/>
      <w:noProof/>
      <w:sz w:val="12"/>
    </w:rPr>
  </w:style>
  <w:style w:type="paragraph" w:customStyle="1" w:styleId="BodyLevel1singleparanonumber">
    <w:name w:val="Body Level 1 single para (no number)"/>
    <w:basedOn w:val="Normal"/>
    <w:link w:val="BodyLevel1singleparanonumberChar"/>
    <w:qFormat/>
    <w:rsid w:val="00736A36"/>
    <w:pPr>
      <w:widowControl w:val="0"/>
      <w:tabs>
        <w:tab w:val="left" w:pos="1380"/>
      </w:tabs>
      <w:spacing w:before="97" w:line="226" w:lineRule="auto"/>
      <w:ind w:left="1378" w:right="108"/>
    </w:pPr>
    <w:rPr>
      <w:rFonts w:ascii="Calibri" w:eastAsia="Times New Roman" w:hAnsi="Calibri"/>
      <w:spacing w:val="-1"/>
      <w:sz w:val="24"/>
      <w:szCs w:val="24"/>
      <w:lang w:val="en-US" w:eastAsia="en-US"/>
    </w:rPr>
  </w:style>
  <w:style w:type="character" w:customStyle="1" w:styleId="BodyLevel1singleparanonumberChar">
    <w:name w:val="Body Level 1 single para (no number) Char"/>
    <w:basedOn w:val="DefaultParagraphFont"/>
    <w:link w:val="BodyLevel1singleparanonumber"/>
    <w:rsid w:val="00736A36"/>
    <w:rPr>
      <w:rFonts w:ascii="Calibri" w:eastAsia="Times New Roman" w:hAnsi="Calibri"/>
      <w:spacing w:val="-1"/>
      <w:sz w:val="24"/>
      <w:szCs w:val="24"/>
      <w:lang w:val="en-US" w:eastAsia="en-US"/>
    </w:rPr>
  </w:style>
  <w:style w:type="character" w:customStyle="1" w:styleId="Title-QldSIChar">
    <w:name w:val="Title - Qld SI Char"/>
    <w:basedOn w:val="DefaultParagraphFont"/>
    <w:link w:val="Title-QldSI"/>
    <w:uiPriority w:val="1"/>
    <w:locked/>
    <w:rsid w:val="009538B4"/>
    <w:rPr>
      <w:rFonts w:ascii="Arial" w:hAnsi="Arial" w:cs="Arial"/>
      <w:b/>
      <w:sz w:val="32"/>
      <w:lang w:val="en-US"/>
    </w:rPr>
  </w:style>
  <w:style w:type="paragraph" w:customStyle="1" w:styleId="Title-QldSI">
    <w:name w:val="Title - Qld SI"/>
    <w:basedOn w:val="Normal"/>
    <w:link w:val="Title-QldSIChar"/>
    <w:uiPriority w:val="1"/>
    <w:qFormat/>
    <w:rsid w:val="009538B4"/>
    <w:pPr>
      <w:widowControl w:val="0"/>
      <w:spacing w:before="200" w:after="0" w:line="354" w:lineRule="exact"/>
      <w:ind w:left="130"/>
    </w:pPr>
    <w:rPr>
      <w:rFonts w:ascii="Arial" w:hAnsi="Arial" w:cs="Arial"/>
      <w:b/>
      <w:sz w:val="32"/>
      <w:lang w:val="en-US"/>
    </w:rPr>
  </w:style>
  <w:style w:type="paragraph" w:styleId="FootnoteText">
    <w:name w:val="footnote text"/>
    <w:basedOn w:val="Normal"/>
    <w:link w:val="FootnoteTextChar"/>
    <w:uiPriority w:val="99"/>
    <w:semiHidden/>
    <w:unhideWhenUsed/>
    <w:rsid w:val="00E972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7207"/>
    <w:rPr>
      <w:sz w:val="20"/>
      <w:szCs w:val="20"/>
      <w:lang w:val="en-GB"/>
    </w:rPr>
  </w:style>
  <w:style w:type="paragraph" w:customStyle="1" w:styleId="Definitionsuba-QldSI">
    <w:name w:val="Definition sub (a) - Qld SI"/>
    <w:basedOn w:val="BodyText"/>
    <w:uiPriority w:val="1"/>
    <w:qFormat/>
    <w:rsid w:val="00E97207"/>
    <w:pPr>
      <w:widowControl w:val="0"/>
      <w:numPr>
        <w:numId w:val="6"/>
      </w:numPr>
      <w:tabs>
        <w:tab w:val="num" w:pos="360"/>
        <w:tab w:val="left" w:pos="1932"/>
      </w:tabs>
      <w:spacing w:before="123" w:after="0" w:line="260" w:lineRule="exact"/>
      <w:ind w:left="0" w:right="113" w:firstLine="0"/>
    </w:pPr>
    <w:rPr>
      <w:rFonts w:ascii="Calibri" w:eastAsia="Times New Roman" w:hAnsi="Calibri" w:cs="Times New Roman"/>
      <w:spacing w:val="-1"/>
      <w:sz w:val="24"/>
      <w:szCs w:val="24"/>
      <w:lang w:val="en-US" w:eastAsia="en-US"/>
    </w:rPr>
  </w:style>
  <w:style w:type="paragraph" w:styleId="BodyText">
    <w:name w:val="Body Text"/>
    <w:basedOn w:val="Normal"/>
    <w:link w:val="BodyTextChar"/>
    <w:uiPriority w:val="99"/>
    <w:semiHidden/>
    <w:unhideWhenUsed/>
    <w:rsid w:val="00E97207"/>
    <w:pPr>
      <w:spacing w:after="120"/>
    </w:pPr>
  </w:style>
  <w:style w:type="character" w:customStyle="1" w:styleId="BodyTextChar">
    <w:name w:val="Body Text Char"/>
    <w:basedOn w:val="DefaultParagraphFont"/>
    <w:link w:val="BodyText"/>
    <w:uiPriority w:val="99"/>
    <w:semiHidden/>
    <w:rsid w:val="00E97207"/>
    <w:rPr>
      <w:lang w:val="en-GB"/>
    </w:rPr>
  </w:style>
  <w:style w:type="paragraph" w:styleId="EndnoteText">
    <w:name w:val="endnote text"/>
    <w:basedOn w:val="Normal"/>
    <w:link w:val="EndnoteTextChar"/>
    <w:uiPriority w:val="99"/>
    <w:semiHidden/>
    <w:unhideWhenUsed/>
    <w:rsid w:val="009751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751D0"/>
    <w:rPr>
      <w:sz w:val="20"/>
      <w:szCs w:val="20"/>
      <w:lang w:val="en-GB"/>
    </w:rPr>
  </w:style>
  <w:style w:type="character" w:styleId="EndnoteReference">
    <w:name w:val="endnote reference"/>
    <w:basedOn w:val="DefaultParagraphFont"/>
    <w:uiPriority w:val="99"/>
    <w:semiHidden/>
    <w:unhideWhenUsed/>
    <w:rsid w:val="009751D0"/>
    <w:rPr>
      <w:vertAlign w:val="superscript"/>
    </w:rPr>
  </w:style>
  <w:style w:type="character" w:customStyle="1" w:styleId="Heading1Char">
    <w:name w:val="Heading 1 Char"/>
    <w:basedOn w:val="DefaultParagraphFont"/>
    <w:link w:val="Heading1"/>
    <w:uiPriority w:val="9"/>
    <w:rsid w:val="007B7BA7"/>
    <w:rPr>
      <w:rFonts w:asciiTheme="majorHAnsi" w:eastAsiaTheme="majorEastAsia" w:hAnsiTheme="majorHAnsi" w:cstheme="majorBidi"/>
      <w:color w:val="365F91" w:themeColor="accent1" w:themeShade="BF"/>
      <w:sz w:val="32"/>
      <w:szCs w:val="32"/>
      <w:lang w:val="en-GB"/>
    </w:rPr>
  </w:style>
  <w:style w:type="character" w:styleId="FootnoteReference">
    <w:name w:val="footnote reference"/>
    <w:basedOn w:val="DefaultParagraphFont"/>
    <w:uiPriority w:val="99"/>
    <w:semiHidden/>
    <w:unhideWhenUsed/>
    <w:rsid w:val="003372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74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18A100D293C4D199167B024C03804AB"/>
        <w:category>
          <w:name w:val="General"/>
          <w:gallery w:val="placeholder"/>
        </w:category>
        <w:types>
          <w:type w:val="bbPlcHdr"/>
        </w:types>
        <w:behaviors>
          <w:behavior w:val="content"/>
        </w:behaviors>
        <w:guid w:val="{EC744B29-A86C-41D9-9BF9-04C411B18EAB}"/>
      </w:docPartPr>
      <w:docPartBody>
        <w:p w:rsidR="00AE7DB7" w:rsidRDefault="00C803C3" w:rsidP="00C803C3">
          <w:pPr>
            <w:pStyle w:val="C18A100D293C4D199167B024C03804AB"/>
          </w:pPr>
          <w:r w:rsidRPr="000440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3C3"/>
    <w:rsid w:val="008823FB"/>
    <w:rsid w:val="009A0704"/>
    <w:rsid w:val="00AE7DB7"/>
    <w:rsid w:val="00B349CA"/>
    <w:rsid w:val="00C803C3"/>
    <w:rsid w:val="00E36E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03C3"/>
    <w:rPr>
      <w:color w:val="808080"/>
    </w:rPr>
  </w:style>
  <w:style w:type="paragraph" w:customStyle="1" w:styleId="C18A100D293C4D199167B024C03804AB">
    <w:name w:val="C18A100D293C4D199167B024C03804AB"/>
    <w:rsid w:val="00C803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jectLead xmlns="4a29e63b-ef62-44d2-be79-d78a942fda43">
      <UserInfo>
        <DisplayName/>
        <AccountId xsi:nil="true"/>
        <AccountType/>
      </UserInfo>
    </ProjectLead>
    <lcf76f155ced4ddcb4097134ff3c332f xmlns="4a29e63b-ef62-44d2-be79-d78a942fda43">
      <Terms xmlns="http://schemas.microsoft.com/office/infopath/2007/PartnerControls"/>
    </lcf76f155ced4ddcb4097134ff3c332f>
    <Renewalyear xmlns="4a29e63b-ef62-44d2-be79-d78a942fda43" xsi:nil="true"/>
    <TaxCatchAll xmlns="45ab7314-6ee2-4801-b2cf-a27306d55ce5" xsi:nil="true"/>
    <Audiences xmlns="4a29e63b-ef62-44d2-be79-d78a942fda43" xsi:nil="true"/>
    <DocumentType xmlns="4a29e63b-ef62-44d2-be79-d78a942fda43" xsi:nil="true"/>
    <_Flow_SignoffStatus xmlns="4a29e63b-ef62-44d2-be79-d78a942fda43" xsi:nil="true"/>
    <Notes0 xmlns="4a29e63b-ef62-44d2-be79-d78a942fda43" xsi:nil="true"/>
  </documentManagement>
</p:properties>
</file>

<file path=customXml/item2.xml>��< ? x m l   v e r s i o n = " 1 . 0 "   e n c o d i n g = " u t f - 1 6 " ? > < K a p i s h F i l e n a m e T o U r i M a p p i n g s   x m l n s : x s i = " h t t p : / / w w w . w 3 . o r g / 2 0 0 1 / X M L S c h e m a - i n s t a n c e "   x m l n s : x s d = " h t t p : / / w w w . w 3 . o r g / 2 0 0 1 / X M L S c h e m a " / > 
</file>

<file path=customXml/item3.xml><?xml version="1.0" encoding="utf-8"?>
<ct:contentTypeSchema xmlns:ct="http://schemas.microsoft.com/office/2006/metadata/contentType" xmlns:ma="http://schemas.microsoft.com/office/2006/metadata/properties/metaAttributes" ct:_="" ma:_="" ma:contentTypeName="Document" ma:contentTypeID="0x010100107D275C1F361F4CAD4CDE680C24111D" ma:contentTypeVersion="25" ma:contentTypeDescription="Create a new document." ma:contentTypeScope="" ma:versionID="cf6f3ef2a26f368dca30e964766925eb">
  <xsd:schema xmlns:xsd="http://www.w3.org/2001/XMLSchema" xmlns:xs="http://www.w3.org/2001/XMLSchema" xmlns:p="http://schemas.microsoft.com/office/2006/metadata/properties" xmlns:ns2="4a29e63b-ef62-44d2-be79-d78a942fda43" xmlns:ns3="3a93995c-2f59-466d-9065-fa6c9c5410b5" xmlns:ns4="45ab7314-6ee2-4801-b2cf-a27306d55ce5" targetNamespace="http://schemas.microsoft.com/office/2006/metadata/properties" ma:root="true" ma:fieldsID="6115bfac155476b6fd8051bfd0cee6ce" ns2:_="" ns3:_="" ns4:_="">
    <xsd:import namespace="4a29e63b-ef62-44d2-be79-d78a942fda43"/>
    <xsd:import namespace="3a93995c-2f59-466d-9065-fa6c9c5410b5"/>
    <xsd:import namespace="45ab7314-6ee2-4801-b2cf-a27306d55ce5"/>
    <xsd:element name="properties">
      <xsd:complexType>
        <xsd:sequence>
          <xsd:element name="documentManagement">
            <xsd:complexType>
              <xsd:all>
                <xsd:element ref="ns2:Notes0" minOccurs="0"/>
                <xsd:element ref="ns2:_Flow_SignoffStatus" minOccurs="0"/>
                <xsd:element ref="ns2:Audiences" minOccurs="0"/>
                <xsd:element ref="ns2:DocumentType" minOccurs="0"/>
                <xsd:element ref="ns2:ProjectLead" minOccurs="0"/>
                <xsd:element ref="ns2:Renewalyear"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9e63b-ef62-44d2-be79-d78a942fda43" elementFormDefault="qualified">
    <xsd:import namespace="http://schemas.microsoft.com/office/2006/documentManagement/types"/>
    <xsd:import namespace="http://schemas.microsoft.com/office/infopath/2007/PartnerControls"/>
    <xsd:element name="Notes0" ma:index="2" nillable="true" ma:displayName="Notes" ma:description="This notice was sent to Dit on 19AUG23&#10;" ma:format="Dropdown" ma:internalName="Notes0">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Audiences" ma:index="5" nillable="true" ma:displayName="Audiences " ma:description="To whom the documents are targeted too" ma:format="Dropdown" ma:internalName="Audiences" ma:readOnly="false">
      <xsd:simpleType>
        <xsd:union memberTypes="dms:Text">
          <xsd:simpleType>
            <xsd:restriction base="dms:Choice">
              <xsd:enumeration value="Comms"/>
              <xsd:enumeration value="NAP"/>
              <xsd:enumeration value="Legal"/>
            </xsd:restriction>
          </xsd:simpleType>
        </xsd:union>
      </xsd:simpleType>
    </xsd:element>
    <xsd:element name="DocumentType" ma:index="6" nillable="true" ma:displayName="Document Type" ma:description="Single line of text describing the document" ma:format="Dropdown" ma:indexed="true" ma:internalName="DocumentType" ma:readOnly="false">
      <xsd:simpleType>
        <xsd:restriction base="dms:Text">
          <xsd:maxLength value="255"/>
        </xsd:restriction>
      </xsd:simpleType>
    </xsd:element>
    <xsd:element name="ProjectLead" ma:index="7" nillable="true" ma:displayName="Project Lead" ma:description="Lead of the Project" ma:format="Dropdown" ma:list="UserInfo" ma:SharePointGroup="0" ma:internalName="ProjectLead"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newalyear" ma:index="8" nillable="true" ma:displayName="Renewal year" ma:description="Year notice is due for renewal " ma:format="Dropdown" ma:indexed="true" ma:internalName="Renewalyear" ma:readOnly="false">
      <xsd:simpleType>
        <xsd:restriction base="dms:Choice">
          <xsd:enumeration value="2022"/>
          <xsd:enumeration value="2023"/>
          <xsd:enumeration value="2024"/>
          <xsd:enumeration value="2025"/>
          <xsd:enumeration value="2026"/>
          <xsd:enumeration value="2027"/>
          <xsd:enumeration value="Revoked"/>
          <xsd:enumeration value="Awaiting publication"/>
          <xsd:enumeration value="Project Phase"/>
        </xsd:restrict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Location" ma:index="18" nillable="true" ma:displayName="Location" ma:hidden="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Metadata" ma:index="28" nillable="true" ma:displayName="MediaServiceMetadata" ma:hidden="true" ma:internalName="MediaService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3995c-2f59-466d-9065-fa6c9c5410b5"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3aa7e35-57e2-442c-83e6-dc733534ef78}" ma:internalName="TaxCatchAll" ma:readOnly="false" ma:showField="CatchAllData" ma:web="3a93995c-2f59-466d-9065-fa6c9c541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0AB00-B8A5-4A45-98B7-ADFF57EBE294}">
  <ds:schemaRefs>
    <ds:schemaRef ds:uri="http://schemas.microsoft.com/office/2006/metadata/properties"/>
    <ds:schemaRef ds:uri="http://schemas.microsoft.com/office/infopath/2007/PartnerControls"/>
    <ds:schemaRef ds:uri="4a29e63b-ef62-44d2-be79-d78a942fda43"/>
    <ds:schemaRef ds:uri="45ab7314-6ee2-4801-b2cf-a27306d55ce5"/>
  </ds:schemaRefs>
</ds:datastoreItem>
</file>

<file path=customXml/itemProps2.xml><?xml version="1.0" encoding="utf-8"?>
<ds:datastoreItem xmlns:ds="http://schemas.openxmlformats.org/officeDocument/2006/customXml" ds:itemID="{CF1AA8F0-529B-49E1-921B-C7D083AD30ED}">
  <ds:schemaRefs>
    <ds:schemaRef ds:uri="http://www.w3.org/2001/XMLSchema"/>
  </ds:schemaRefs>
</ds:datastoreItem>
</file>

<file path=customXml/itemProps3.xml><?xml version="1.0" encoding="utf-8"?>
<ds:datastoreItem xmlns:ds="http://schemas.openxmlformats.org/officeDocument/2006/customXml" ds:itemID="{C6BC2598-60DC-4565-A49F-96F22924A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9e63b-ef62-44d2-be79-d78a942fda43"/>
    <ds:schemaRef ds:uri="3a93995c-2f59-466d-9065-fa6c9c5410b5"/>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1C0171-4C4C-4AD5-A666-2DF71E0F0DCE}">
  <ds:schemaRefs>
    <ds:schemaRef ds:uri="http://schemas.microsoft.com/sharepoint/v3/contenttype/forms"/>
  </ds:schemaRefs>
</ds:datastoreItem>
</file>

<file path=customXml/itemProps5.xml><?xml version="1.0" encoding="utf-8"?>
<ds:datastoreItem xmlns:ds="http://schemas.openxmlformats.org/officeDocument/2006/customXml" ds:itemID="{5C6CC550-6269-4247-A8DC-E789FDA4D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9</Pages>
  <Words>2940</Words>
  <Characters>13997</Characters>
  <Application>Microsoft Office Word</Application>
  <DocSecurity>0</DocSecurity>
  <Lines>608</Lines>
  <Paragraphs>376</Paragraphs>
  <ScaleCrop>false</ScaleCrop>
  <HeadingPairs>
    <vt:vector size="2" baseType="variant">
      <vt:variant>
        <vt:lpstr>Title</vt:lpstr>
      </vt:variant>
      <vt:variant>
        <vt:i4>1</vt:i4>
      </vt:variant>
    </vt:vector>
  </HeadingPairs>
  <TitlesOfParts>
    <vt:vector size="1" baseType="lpstr">
      <vt:lpstr/>
    </vt:vector>
  </TitlesOfParts>
  <Company>National Heavy Vehicle Regulator</Company>
  <LinksUpToDate>false</LinksUpToDate>
  <CharactersWithSpaces>16561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Chua</dc:creator>
  <cp:lastModifiedBy>Cristian Pardo</cp:lastModifiedBy>
  <cp:revision>233</cp:revision>
  <cp:lastPrinted>2018-05-30T04:04:00Z</cp:lastPrinted>
  <dcterms:created xsi:type="dcterms:W3CDTF">2024-03-14T22:48:00Z</dcterms:created>
  <dcterms:modified xsi:type="dcterms:W3CDTF">2024-06-05T05:02:00Z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A24594582</vt:lpwstr>
  </property>
  <property fmtid="{D5CDD505-2E9C-101B-9397-08002B2CF9AE}" pid="4" name="Objective-Title">
    <vt:lpwstr>New South Wales Class 3 Port Botany Container Transportation Mass Exemption Notice 2018 - MARKED DRAFT - 10.05.2019</vt:lpwstr>
  </property>
  <property fmtid="{D5CDD505-2E9C-101B-9397-08002B2CF9AE}" pid="5" name="Objective-Comment">
    <vt:lpwstr/>
  </property>
  <property fmtid="{D5CDD505-2E9C-101B-9397-08002B2CF9AE}" pid="6" name="Objective-CreationStamp">
    <vt:filetime>2018-10-25T03:09:07Z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2019-05-10T04:58:59Z</vt:filetime>
  </property>
  <property fmtid="{D5CDD505-2E9C-101B-9397-08002B2CF9AE}" pid="10" name="Objective-ModificationStamp">
    <vt:filetime>2019-05-10T06:39:05Z</vt:filetime>
  </property>
  <property fmtid="{D5CDD505-2E9C-101B-9397-08002B2CF9AE}" pid="11" name="Objective-Owner">
    <vt:lpwstr>CHEUNG Marcella</vt:lpwstr>
  </property>
  <property fmtid="{D5CDD505-2E9C-101B-9397-08002B2CF9AE}" pid="12" name="Objective-Path">
    <vt:lpwstr>Global Folder:RMS Global Folder:LICENSING, REGISTRATION &amp; REGULATION:Policy:Heavy Vehicles Operational Policies:OPU4 - Operational Policy Development:OPU512 - Port Botany - Interim Notice and project to develop a long-term solution:</vt:lpwstr>
  </property>
  <property fmtid="{D5CDD505-2E9C-101B-9397-08002B2CF9AE}" pid="13" name="Objective-Parent">
    <vt:lpwstr>OPU512 - Port Botany - Interim Notice and project to develop a long-term solution</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Connect Creator [system]">
    <vt:lpwstr/>
  </property>
  <property fmtid="{D5CDD505-2E9C-101B-9397-08002B2CF9AE}" pid="22" name="Objective-Dissemination Limiting Marker (DLM) [system]">
    <vt:lpwstr/>
  </property>
  <property fmtid="{D5CDD505-2E9C-101B-9397-08002B2CF9AE}" pid="23" name="ContentTypeId">
    <vt:lpwstr>0x010100107D275C1F361F4CAD4CDE680C24111D</vt:lpwstr>
  </property>
  <property fmtid="{D5CDD505-2E9C-101B-9397-08002B2CF9AE}" pid="24" name="MediaServiceImageTags">
    <vt:lpwstr/>
  </property>
</Properties>
</file>