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52B2A" w14:textId="7843E0B7" w:rsidR="007B7D42" w:rsidRDefault="007B7D42" w:rsidP="007B7D42">
      <w:pPr>
        <w:spacing w:after="0"/>
        <w:rPr>
          <w:rFonts w:ascii="Calibri" w:hAnsi="Calibri" w:cs="Calibri"/>
          <w:b/>
          <w:sz w:val="28"/>
          <w:szCs w:val="28"/>
        </w:rPr>
      </w:pPr>
      <w:bookmarkStart w:id="0" w:name="_Ref164766866"/>
      <w:r>
        <w:rPr>
          <w:rFonts w:ascii="Calibri" w:hAnsi="Calibri" w:cs="Calibri"/>
          <w:b/>
          <w:sz w:val="28"/>
          <w:szCs w:val="28"/>
        </w:rPr>
        <w:t>HEAVY VEHICLE NATIONAL LAW</w:t>
      </w:r>
    </w:p>
    <w:p w14:paraId="6C54BD6D" w14:textId="1F684B80" w:rsidR="00F31BC6" w:rsidRPr="00E51DB9" w:rsidRDefault="00F31BC6" w:rsidP="00E51DB9">
      <w:pPr>
        <w:rPr>
          <w:rFonts w:ascii="Calibri" w:hAnsi="Calibri" w:cs="Calibri"/>
          <w:b/>
          <w:sz w:val="28"/>
          <w:szCs w:val="28"/>
        </w:rPr>
      </w:pPr>
      <w:r w:rsidRPr="00E51DB9">
        <w:rPr>
          <w:rFonts w:ascii="Calibri" w:hAnsi="Calibri" w:cs="Calibri"/>
          <w:b/>
          <w:sz w:val="28"/>
          <w:szCs w:val="28"/>
        </w:rPr>
        <w:t>New South Wales Class 3 Zero Emission Vehicle Mass and</w:t>
      </w:r>
      <w:r w:rsidR="00D75C4C" w:rsidRPr="00E51DB9">
        <w:rPr>
          <w:rFonts w:ascii="Calibri" w:hAnsi="Calibri" w:cs="Calibri"/>
          <w:b/>
          <w:sz w:val="28"/>
          <w:szCs w:val="28"/>
        </w:rPr>
        <w:t xml:space="preserve"> </w:t>
      </w:r>
      <w:r w:rsidRPr="00E51DB9">
        <w:rPr>
          <w:rFonts w:ascii="Calibri" w:hAnsi="Calibri" w:cs="Calibri"/>
          <w:b/>
          <w:sz w:val="28"/>
          <w:szCs w:val="28"/>
        </w:rPr>
        <w:t>Dimension Exemption Notice 2024 (No.1)</w:t>
      </w:r>
    </w:p>
    <w:p w14:paraId="78FA48A7" w14:textId="004B85B2" w:rsidR="00C36AAC" w:rsidRPr="00C36AAC" w:rsidRDefault="00C36AAC" w:rsidP="00C36AAC">
      <w:pPr>
        <w:keepNext/>
        <w:numPr>
          <w:ilvl w:val="0"/>
          <w:numId w:val="21"/>
        </w:numPr>
        <w:spacing w:before="120" w:after="120" w:line="240" w:lineRule="auto"/>
        <w:ind w:left="709"/>
        <w:contextualSpacing/>
        <w:jc w:val="both"/>
        <w:outlineLvl w:val="1"/>
        <w:rPr>
          <w:rFonts w:ascii="Calibri" w:eastAsia="Calibri" w:hAnsi="Calibri" w:cs="Arial"/>
          <w:b/>
          <w:bCs/>
          <w:kern w:val="0"/>
          <w14:ligatures w14:val="none"/>
        </w:rPr>
      </w:pPr>
      <w:r w:rsidRPr="00C36AAC">
        <w:rPr>
          <w:rFonts w:ascii="Calibri" w:eastAsia="Calibri" w:hAnsi="Calibri" w:cs="Arial"/>
          <w:b/>
          <w:bCs/>
          <w:kern w:val="0"/>
          <w14:ligatures w14:val="none"/>
        </w:rPr>
        <w:t>Purpose</w:t>
      </w:r>
      <w:bookmarkEnd w:id="0"/>
    </w:p>
    <w:p w14:paraId="34C21ED6" w14:textId="77777777" w:rsidR="00C36AAC" w:rsidRPr="00C36AAC" w:rsidRDefault="00C36AAC" w:rsidP="00C36AAC">
      <w:pPr>
        <w:spacing w:after="0"/>
        <w:ind w:left="709"/>
        <w:rPr>
          <w:rFonts w:ascii="Calibri" w:eastAsia="Calibri" w:hAnsi="Calibri" w:cs="Arial"/>
          <w:kern w:val="0"/>
          <w14:ligatures w14:val="none"/>
        </w:rPr>
      </w:pPr>
    </w:p>
    <w:p w14:paraId="1625CE70" w14:textId="77777777" w:rsidR="00C36AAC" w:rsidRPr="00C36AAC" w:rsidRDefault="00C36AAC" w:rsidP="00C36AAC">
      <w:pPr>
        <w:spacing w:after="0"/>
        <w:ind w:left="709"/>
        <w:rPr>
          <w:rFonts w:ascii="Calibri" w:eastAsia="Calibri" w:hAnsi="Calibri" w:cs="Arial"/>
          <w:kern w:val="0"/>
          <w14:ligatures w14:val="none"/>
        </w:rPr>
      </w:pPr>
      <w:r w:rsidRPr="00C36AAC">
        <w:rPr>
          <w:rFonts w:ascii="Calibri" w:eastAsia="Calibri" w:hAnsi="Calibri" w:cs="Arial"/>
          <w:kern w:val="0"/>
          <w14:ligatures w14:val="none"/>
        </w:rPr>
        <w:t>This notice grants exemptions from mass and dimension requirements for class 3 heavy vehicles that are battery electric or hydrogen fuel cell vehicles that meet specified Australian Design Rules requirements.</w:t>
      </w:r>
    </w:p>
    <w:p w14:paraId="436D583C" w14:textId="77777777" w:rsidR="00C36AAC" w:rsidRPr="00C36AAC" w:rsidRDefault="00C36AAC" w:rsidP="00C36AAC">
      <w:pPr>
        <w:spacing w:after="0"/>
        <w:ind w:left="709"/>
        <w:rPr>
          <w:rFonts w:ascii="Calibri" w:eastAsia="Calibri" w:hAnsi="Calibri" w:cs="Arial"/>
          <w:kern w:val="0"/>
          <w14:ligatures w14:val="none"/>
        </w:rPr>
      </w:pPr>
    </w:p>
    <w:p w14:paraId="54DEBC74" w14:textId="77777777" w:rsidR="00C36AAC" w:rsidRPr="00C36AAC" w:rsidRDefault="00C36AAC" w:rsidP="00C36AAC">
      <w:pPr>
        <w:keepNext/>
        <w:numPr>
          <w:ilvl w:val="0"/>
          <w:numId w:val="21"/>
        </w:numPr>
        <w:spacing w:before="120" w:after="120" w:line="240" w:lineRule="auto"/>
        <w:ind w:left="709"/>
        <w:contextualSpacing/>
        <w:jc w:val="both"/>
        <w:outlineLvl w:val="1"/>
        <w:rPr>
          <w:rFonts w:ascii="Calibri" w:eastAsia="Calibri" w:hAnsi="Calibri" w:cs="Arial"/>
          <w:b/>
          <w:bCs/>
          <w:kern w:val="0"/>
          <w14:ligatures w14:val="none"/>
        </w:rPr>
      </w:pPr>
      <w:r w:rsidRPr="00C36AAC">
        <w:rPr>
          <w:rFonts w:ascii="Calibri" w:eastAsia="Calibri" w:hAnsi="Calibri" w:cs="Arial"/>
          <w:b/>
          <w:bCs/>
          <w:kern w:val="0"/>
          <w14:ligatures w14:val="none"/>
        </w:rPr>
        <w:t>Authorising provision</w:t>
      </w:r>
    </w:p>
    <w:p w14:paraId="7FF092FE" w14:textId="77777777" w:rsidR="00C36AAC" w:rsidRPr="00C36AAC" w:rsidRDefault="00C36AAC" w:rsidP="00C36AAC">
      <w:pPr>
        <w:spacing w:after="0"/>
        <w:ind w:left="709"/>
        <w:rPr>
          <w:rFonts w:ascii="Calibri" w:eastAsia="Calibri" w:hAnsi="Calibri" w:cs="Arial"/>
          <w:kern w:val="0"/>
          <w14:ligatures w14:val="none"/>
        </w:rPr>
      </w:pPr>
    </w:p>
    <w:p w14:paraId="4B4406D8" w14:textId="77777777" w:rsidR="00C36AAC" w:rsidRPr="00C36AAC" w:rsidRDefault="00C36AAC" w:rsidP="00C36AAC">
      <w:pPr>
        <w:numPr>
          <w:ilvl w:val="0"/>
          <w:numId w:val="2"/>
        </w:numPr>
        <w:spacing w:before="120" w:after="0" w:line="240" w:lineRule="auto"/>
        <w:contextualSpacing/>
        <w:jc w:val="both"/>
        <w:rPr>
          <w:rFonts w:ascii="Calibri" w:eastAsia="Calibri" w:hAnsi="Calibri" w:cs="Arial"/>
          <w:kern w:val="0"/>
          <w14:ligatures w14:val="none"/>
        </w:rPr>
      </w:pPr>
      <w:r w:rsidRPr="00C36AAC">
        <w:rPr>
          <w:rFonts w:ascii="Calibri" w:eastAsia="Calibri" w:hAnsi="Calibri" w:cs="Arial"/>
          <w:kern w:val="0"/>
          <w14:ligatures w14:val="none"/>
        </w:rPr>
        <w:t xml:space="preserve">This notice is made under the following provision of the </w:t>
      </w:r>
      <w:r w:rsidRPr="00C36AAC">
        <w:rPr>
          <w:rFonts w:ascii="Calibri" w:eastAsia="Calibri" w:hAnsi="Calibri" w:cs="Arial"/>
          <w:i/>
          <w:kern w:val="0"/>
          <w14:ligatures w14:val="none"/>
        </w:rPr>
        <w:t>Heavy Vehicle National Law</w:t>
      </w:r>
      <w:r w:rsidRPr="00C36AAC">
        <w:rPr>
          <w:rFonts w:ascii="Calibri" w:eastAsia="Calibri" w:hAnsi="Calibri" w:cs="Arial"/>
          <w:kern w:val="0"/>
          <w14:ligatures w14:val="none"/>
        </w:rPr>
        <w:t xml:space="preserve"> (HVNL):</w:t>
      </w:r>
    </w:p>
    <w:p w14:paraId="0BC76DF4" w14:textId="77777777" w:rsidR="00C36AAC" w:rsidRPr="00C36AAC" w:rsidRDefault="00C36AAC" w:rsidP="00C36AAC">
      <w:pPr>
        <w:spacing w:after="0"/>
        <w:ind w:left="709"/>
        <w:rPr>
          <w:rFonts w:ascii="Calibri" w:eastAsia="Calibri" w:hAnsi="Calibri" w:cs="Arial"/>
          <w:kern w:val="0"/>
          <w14:ligatures w14:val="none"/>
        </w:rPr>
      </w:pPr>
    </w:p>
    <w:p w14:paraId="7CD1E92D" w14:textId="77777777" w:rsidR="00C36AAC" w:rsidRPr="00C36AAC" w:rsidRDefault="00C36AAC" w:rsidP="00C36AAC">
      <w:pPr>
        <w:keepNext/>
        <w:numPr>
          <w:ilvl w:val="0"/>
          <w:numId w:val="22"/>
        </w:numPr>
        <w:spacing w:before="120" w:after="120" w:line="240" w:lineRule="auto"/>
        <w:ind w:left="1418"/>
        <w:contextualSpacing/>
        <w:jc w:val="both"/>
        <w:outlineLvl w:val="0"/>
        <w:rPr>
          <w:rFonts w:ascii="Calibri" w:eastAsia="Calibri" w:hAnsi="Calibri" w:cs="Arial"/>
          <w:kern w:val="0"/>
          <w14:ligatures w14:val="none"/>
        </w:rPr>
      </w:pPr>
      <w:r w:rsidRPr="00C36AAC">
        <w:rPr>
          <w:rFonts w:ascii="Calibri" w:eastAsia="Calibri" w:hAnsi="Calibri" w:cs="Arial"/>
          <w:kern w:val="0"/>
          <w14:ligatures w14:val="none"/>
        </w:rPr>
        <w:t>section 117 – Regulator’s power to exempt category of class 1 or 3 heavy vehicles from compliance with mass or dimension requirement.</w:t>
      </w:r>
    </w:p>
    <w:p w14:paraId="1BEB64C0" w14:textId="77777777" w:rsidR="00C36AAC" w:rsidRPr="00C36AAC" w:rsidRDefault="00C36AAC" w:rsidP="00C36AAC">
      <w:pPr>
        <w:spacing w:after="0"/>
        <w:ind w:left="709"/>
        <w:rPr>
          <w:rFonts w:ascii="Calibri" w:eastAsia="Calibri" w:hAnsi="Calibri" w:cs="Arial"/>
          <w:kern w:val="0"/>
          <w14:ligatures w14:val="none"/>
        </w:rPr>
      </w:pPr>
    </w:p>
    <w:p w14:paraId="3084E7E7" w14:textId="77777777" w:rsidR="00C36AAC" w:rsidRPr="00C36AAC" w:rsidRDefault="00C36AAC" w:rsidP="00C36AAC">
      <w:pPr>
        <w:keepNext/>
        <w:numPr>
          <w:ilvl w:val="0"/>
          <w:numId w:val="21"/>
        </w:numPr>
        <w:spacing w:before="120" w:after="120" w:line="240" w:lineRule="auto"/>
        <w:ind w:left="709"/>
        <w:contextualSpacing/>
        <w:jc w:val="both"/>
        <w:outlineLvl w:val="1"/>
        <w:rPr>
          <w:rFonts w:ascii="Calibri" w:eastAsia="Calibri" w:hAnsi="Calibri" w:cs="Arial"/>
          <w:b/>
          <w:bCs/>
          <w:kern w:val="0"/>
          <w14:ligatures w14:val="none"/>
        </w:rPr>
      </w:pPr>
      <w:r w:rsidRPr="00C36AAC">
        <w:rPr>
          <w:rFonts w:ascii="Calibri" w:eastAsia="Calibri" w:hAnsi="Calibri" w:cs="Arial"/>
          <w:b/>
          <w:bCs/>
          <w:kern w:val="0"/>
          <w14:ligatures w14:val="none"/>
        </w:rPr>
        <w:t>Title</w:t>
      </w:r>
    </w:p>
    <w:p w14:paraId="75C14DB3" w14:textId="77777777" w:rsidR="00C36AAC" w:rsidRPr="00C36AAC" w:rsidRDefault="00C36AAC" w:rsidP="00C36AAC">
      <w:pPr>
        <w:spacing w:after="0"/>
        <w:ind w:left="709"/>
        <w:rPr>
          <w:rFonts w:ascii="Calibri" w:eastAsia="Calibri" w:hAnsi="Calibri" w:cs="Arial"/>
          <w:kern w:val="0"/>
          <w14:ligatures w14:val="none"/>
        </w:rPr>
      </w:pPr>
    </w:p>
    <w:p w14:paraId="13CEC27E" w14:textId="77777777" w:rsidR="00C36AAC" w:rsidRPr="00C36AAC" w:rsidRDefault="00C36AAC" w:rsidP="00C36AAC">
      <w:pPr>
        <w:spacing w:after="0"/>
        <w:ind w:left="709"/>
        <w:rPr>
          <w:rFonts w:ascii="Calibri" w:eastAsia="Calibri" w:hAnsi="Calibri" w:cs="Arial"/>
          <w:kern w:val="0"/>
          <w14:ligatures w14:val="none"/>
        </w:rPr>
      </w:pPr>
      <w:r w:rsidRPr="00C36AAC">
        <w:rPr>
          <w:rFonts w:ascii="Calibri" w:eastAsia="Calibri" w:hAnsi="Calibri" w:cs="Arial"/>
          <w:kern w:val="0"/>
          <w14:ligatures w14:val="none"/>
        </w:rPr>
        <w:t xml:space="preserve">This notice may be cited as the </w:t>
      </w:r>
      <w:r w:rsidRPr="00C36AAC">
        <w:rPr>
          <w:rFonts w:ascii="Calibri" w:eastAsia="Calibri" w:hAnsi="Calibri" w:cs="Arial"/>
          <w:i/>
          <w:kern w:val="0"/>
          <w14:ligatures w14:val="none"/>
        </w:rPr>
        <w:t>New South Wales Class 3 Zero Emission Vehicle Mass and Dimension Exemption Notice 2024 (No.1</w:t>
      </w:r>
      <w:r w:rsidRPr="00C36AAC">
        <w:rPr>
          <w:rFonts w:ascii="Calibri" w:eastAsia="Calibri" w:hAnsi="Calibri" w:cs="Arial"/>
          <w:i/>
          <w:iCs/>
          <w:kern w:val="0"/>
          <w14:ligatures w14:val="none"/>
        </w:rPr>
        <w:t xml:space="preserve">). </w:t>
      </w:r>
    </w:p>
    <w:p w14:paraId="7E0815FD" w14:textId="77777777" w:rsidR="00C36AAC" w:rsidRPr="00C36AAC" w:rsidRDefault="00C36AAC" w:rsidP="00C36AAC">
      <w:pPr>
        <w:spacing w:after="0"/>
        <w:ind w:left="709"/>
        <w:rPr>
          <w:rFonts w:ascii="Calibri" w:eastAsia="Calibri" w:hAnsi="Calibri" w:cs="Arial"/>
          <w:kern w:val="0"/>
          <w14:ligatures w14:val="none"/>
        </w:rPr>
      </w:pPr>
    </w:p>
    <w:p w14:paraId="17409049" w14:textId="77777777" w:rsidR="00C36AAC" w:rsidRPr="00C36AAC" w:rsidRDefault="00C36AAC" w:rsidP="00C36AAC">
      <w:pPr>
        <w:keepNext/>
        <w:numPr>
          <w:ilvl w:val="0"/>
          <w:numId w:val="21"/>
        </w:numPr>
        <w:spacing w:before="120" w:after="120" w:line="240" w:lineRule="auto"/>
        <w:ind w:left="709"/>
        <w:contextualSpacing/>
        <w:jc w:val="both"/>
        <w:outlineLvl w:val="1"/>
        <w:rPr>
          <w:rFonts w:ascii="Calibri" w:eastAsia="Calibri" w:hAnsi="Calibri" w:cs="Arial"/>
          <w:b/>
          <w:bCs/>
          <w:kern w:val="0"/>
          <w14:ligatures w14:val="none"/>
        </w:rPr>
      </w:pPr>
      <w:r w:rsidRPr="00C36AAC">
        <w:rPr>
          <w:rFonts w:ascii="Calibri" w:eastAsia="Calibri" w:hAnsi="Calibri" w:cs="Arial"/>
          <w:b/>
          <w:bCs/>
          <w:kern w:val="0"/>
          <w14:ligatures w14:val="none"/>
        </w:rPr>
        <w:t>Commencement date</w:t>
      </w:r>
    </w:p>
    <w:p w14:paraId="22EC0049" w14:textId="77777777" w:rsidR="00C36AAC" w:rsidRPr="00C36AAC" w:rsidRDefault="00C36AAC" w:rsidP="00C36AAC">
      <w:pPr>
        <w:spacing w:after="0"/>
        <w:ind w:left="709"/>
        <w:rPr>
          <w:rFonts w:ascii="Calibri" w:eastAsia="Calibri" w:hAnsi="Calibri" w:cs="Arial"/>
          <w:kern w:val="0"/>
          <w14:ligatures w14:val="none"/>
        </w:rPr>
      </w:pPr>
    </w:p>
    <w:p w14:paraId="52D3BA19" w14:textId="44A39F57" w:rsidR="00C36AAC" w:rsidRPr="00C36AAC" w:rsidRDefault="00C36AAC" w:rsidP="00C36AAC">
      <w:pPr>
        <w:spacing w:after="0"/>
        <w:ind w:left="709"/>
        <w:rPr>
          <w:rFonts w:ascii="Calibri" w:eastAsia="Calibri" w:hAnsi="Calibri" w:cs="Arial"/>
          <w:kern w:val="0"/>
          <w14:ligatures w14:val="none"/>
        </w:rPr>
      </w:pPr>
      <w:r w:rsidRPr="00C36AAC">
        <w:rPr>
          <w:rFonts w:ascii="Calibri" w:eastAsia="Calibri" w:hAnsi="Calibri" w:cs="Arial"/>
          <w:kern w:val="0"/>
          <w14:ligatures w14:val="none"/>
        </w:rPr>
        <w:t xml:space="preserve">This notice commences on </w:t>
      </w:r>
      <w:r>
        <w:rPr>
          <w:rFonts w:ascii="Calibri" w:eastAsia="Calibri" w:hAnsi="Calibri" w:cs="Arial"/>
          <w:kern w:val="0"/>
          <w14:ligatures w14:val="none"/>
        </w:rPr>
        <w:t>14 June 2024</w:t>
      </w:r>
      <w:r w:rsidRPr="00C36AAC">
        <w:rPr>
          <w:rFonts w:ascii="Calibri" w:eastAsia="Calibri" w:hAnsi="Calibri" w:cs="Arial"/>
          <w:kern w:val="0"/>
          <w14:ligatures w14:val="none"/>
        </w:rPr>
        <w:t>.</w:t>
      </w:r>
    </w:p>
    <w:p w14:paraId="1F973929" w14:textId="77777777" w:rsidR="00C36AAC" w:rsidRPr="00C36AAC" w:rsidRDefault="00C36AAC" w:rsidP="00C36AAC">
      <w:pPr>
        <w:spacing w:after="0"/>
        <w:ind w:left="709"/>
        <w:rPr>
          <w:rFonts w:ascii="Calibri" w:eastAsia="Calibri" w:hAnsi="Calibri" w:cs="Arial"/>
          <w:kern w:val="0"/>
          <w14:ligatures w14:val="none"/>
        </w:rPr>
      </w:pPr>
    </w:p>
    <w:p w14:paraId="077898D7" w14:textId="77777777" w:rsidR="00C36AAC" w:rsidRPr="00C36AAC" w:rsidRDefault="00C36AAC" w:rsidP="00C36AAC">
      <w:pPr>
        <w:keepNext/>
        <w:numPr>
          <w:ilvl w:val="0"/>
          <w:numId w:val="21"/>
        </w:numPr>
        <w:spacing w:before="120" w:after="120" w:line="240" w:lineRule="auto"/>
        <w:ind w:left="709"/>
        <w:contextualSpacing/>
        <w:jc w:val="both"/>
        <w:outlineLvl w:val="1"/>
        <w:rPr>
          <w:rFonts w:ascii="Calibri" w:eastAsia="Calibri" w:hAnsi="Calibri" w:cs="Arial"/>
          <w:b/>
          <w:bCs/>
          <w:kern w:val="0"/>
          <w14:ligatures w14:val="none"/>
        </w:rPr>
      </w:pPr>
      <w:r w:rsidRPr="00C36AAC">
        <w:rPr>
          <w:rFonts w:ascii="Calibri" w:eastAsia="Calibri" w:hAnsi="Calibri" w:cs="Arial"/>
          <w:b/>
          <w:bCs/>
          <w:kern w:val="0"/>
          <w14:ligatures w14:val="none"/>
        </w:rPr>
        <w:t>Expiry date</w:t>
      </w:r>
    </w:p>
    <w:p w14:paraId="388C1366" w14:textId="77777777" w:rsidR="00C36AAC" w:rsidRPr="00C36AAC" w:rsidRDefault="00C36AAC" w:rsidP="00C36AAC">
      <w:pPr>
        <w:spacing w:after="0"/>
        <w:ind w:left="709"/>
        <w:rPr>
          <w:rFonts w:ascii="Calibri" w:eastAsia="Calibri" w:hAnsi="Calibri" w:cs="Arial"/>
          <w:kern w:val="0"/>
          <w14:ligatures w14:val="none"/>
        </w:rPr>
      </w:pPr>
    </w:p>
    <w:p w14:paraId="70D0F8BC" w14:textId="77777777" w:rsidR="00C36AAC" w:rsidRPr="00C36AAC" w:rsidRDefault="00C36AAC" w:rsidP="00C36AAC">
      <w:pPr>
        <w:spacing w:after="0"/>
        <w:ind w:left="709"/>
        <w:rPr>
          <w:rFonts w:ascii="Calibri" w:eastAsia="Calibri" w:hAnsi="Calibri" w:cs="Arial"/>
          <w:kern w:val="0"/>
          <w14:ligatures w14:val="none"/>
        </w:rPr>
      </w:pPr>
      <w:r w:rsidRPr="00C36AAC">
        <w:rPr>
          <w:rFonts w:ascii="Calibri" w:eastAsia="Calibri" w:hAnsi="Calibri" w:cs="Arial"/>
          <w:kern w:val="0"/>
          <w14:ligatures w14:val="none"/>
        </w:rPr>
        <w:t>This notice expires on 26 May 2026.</w:t>
      </w:r>
    </w:p>
    <w:p w14:paraId="1BE3257B" w14:textId="77777777" w:rsidR="00C36AAC" w:rsidRPr="00C36AAC" w:rsidRDefault="00C36AAC" w:rsidP="00C36AAC">
      <w:pPr>
        <w:spacing w:after="0"/>
        <w:rPr>
          <w:rFonts w:ascii="Calibri" w:eastAsia="Calibri" w:hAnsi="Calibri" w:cs="Arial"/>
          <w:kern w:val="0"/>
          <w14:ligatures w14:val="none"/>
        </w:rPr>
      </w:pPr>
    </w:p>
    <w:p w14:paraId="7421A9C9" w14:textId="77777777" w:rsidR="00C36AAC" w:rsidRPr="00C36AAC" w:rsidRDefault="00C36AAC" w:rsidP="00C36AAC">
      <w:pPr>
        <w:keepNext/>
        <w:numPr>
          <w:ilvl w:val="0"/>
          <w:numId w:val="21"/>
        </w:numPr>
        <w:spacing w:before="120" w:after="120" w:line="240" w:lineRule="auto"/>
        <w:ind w:left="709"/>
        <w:contextualSpacing/>
        <w:jc w:val="both"/>
        <w:outlineLvl w:val="1"/>
        <w:rPr>
          <w:rFonts w:ascii="Calibri" w:eastAsia="Calibri" w:hAnsi="Calibri" w:cs="Arial"/>
          <w:b/>
          <w:bCs/>
          <w:kern w:val="0"/>
          <w14:ligatures w14:val="none"/>
        </w:rPr>
      </w:pPr>
      <w:r w:rsidRPr="00C36AAC">
        <w:rPr>
          <w:rFonts w:ascii="Calibri" w:eastAsia="Calibri" w:hAnsi="Calibri" w:cs="Arial"/>
          <w:b/>
          <w:bCs/>
          <w:kern w:val="0"/>
          <w14:ligatures w14:val="none"/>
        </w:rPr>
        <w:t>Definitions</w:t>
      </w:r>
    </w:p>
    <w:p w14:paraId="4A7B7682" w14:textId="77777777" w:rsidR="00C36AAC" w:rsidRPr="00C36AAC" w:rsidRDefault="00C36AAC" w:rsidP="00C36AAC">
      <w:pPr>
        <w:spacing w:after="0"/>
        <w:ind w:left="709"/>
        <w:rPr>
          <w:rFonts w:ascii="Calibri" w:eastAsia="Calibri" w:hAnsi="Calibri" w:cs="Arial"/>
          <w:kern w:val="0"/>
          <w14:ligatures w14:val="none"/>
        </w:rPr>
      </w:pPr>
    </w:p>
    <w:p w14:paraId="7D7E480B" w14:textId="77777777" w:rsidR="00C36AAC" w:rsidRPr="00C36AAC" w:rsidRDefault="00C36AAC" w:rsidP="00C36AAC">
      <w:pPr>
        <w:numPr>
          <w:ilvl w:val="0"/>
          <w:numId w:val="11"/>
        </w:numPr>
        <w:spacing w:before="120" w:after="0" w:line="240" w:lineRule="auto"/>
        <w:contextualSpacing/>
        <w:jc w:val="both"/>
        <w:rPr>
          <w:rFonts w:ascii="Calibri" w:eastAsia="Calibri" w:hAnsi="Calibri" w:cs="Arial"/>
          <w:kern w:val="0"/>
          <w14:ligatures w14:val="none"/>
        </w:rPr>
      </w:pPr>
      <w:r w:rsidRPr="00C36AAC">
        <w:rPr>
          <w:rFonts w:ascii="Calibri" w:eastAsia="Calibri" w:hAnsi="Calibri" w:cs="Arial"/>
          <w:kern w:val="0"/>
          <w14:ligatures w14:val="none"/>
        </w:rPr>
        <w:t>Unless otherwise stated, words and expressions used in this notice have the same meanings as those in the HVNL and its regulations.</w:t>
      </w:r>
    </w:p>
    <w:p w14:paraId="709EC0A2" w14:textId="77777777" w:rsidR="00C36AAC" w:rsidRPr="00C36AAC" w:rsidRDefault="00C36AAC" w:rsidP="00C36AAC">
      <w:pPr>
        <w:spacing w:after="0"/>
        <w:rPr>
          <w:rFonts w:ascii="Calibri" w:eastAsia="Calibri" w:hAnsi="Calibri" w:cs="Arial"/>
          <w:kern w:val="0"/>
          <w14:ligatures w14:val="none"/>
        </w:rPr>
      </w:pPr>
    </w:p>
    <w:p w14:paraId="155103C3" w14:textId="77777777" w:rsidR="00C36AAC" w:rsidRPr="00C36AAC" w:rsidRDefault="00C36AAC" w:rsidP="00C36AAC">
      <w:pPr>
        <w:numPr>
          <w:ilvl w:val="0"/>
          <w:numId w:val="11"/>
        </w:numPr>
        <w:spacing w:before="120" w:after="0" w:line="240" w:lineRule="auto"/>
        <w:contextualSpacing/>
        <w:jc w:val="both"/>
        <w:rPr>
          <w:rFonts w:ascii="Calibri" w:eastAsia="Calibri" w:hAnsi="Calibri" w:cs="Arial"/>
          <w:kern w:val="0"/>
          <w14:ligatures w14:val="none"/>
        </w:rPr>
      </w:pPr>
      <w:r w:rsidRPr="00C36AAC">
        <w:rPr>
          <w:rFonts w:ascii="Calibri" w:eastAsia="Calibri" w:hAnsi="Calibri" w:cs="Arial"/>
          <w:kern w:val="0"/>
          <w14:ligatures w14:val="none"/>
        </w:rPr>
        <w:t>In this notice:</w:t>
      </w:r>
    </w:p>
    <w:p w14:paraId="6009FB85" w14:textId="77777777" w:rsidR="00C36AAC" w:rsidRPr="00C36AAC" w:rsidRDefault="00C36AAC" w:rsidP="00C36AAC">
      <w:pPr>
        <w:spacing w:after="0"/>
        <w:ind w:left="709"/>
        <w:rPr>
          <w:rFonts w:ascii="Calibri" w:eastAsia="Calibri" w:hAnsi="Calibri" w:cs="Arial"/>
          <w:kern w:val="0"/>
          <w14:ligatures w14:val="none"/>
        </w:rPr>
      </w:pPr>
    </w:p>
    <w:p w14:paraId="7A03198B" w14:textId="77777777" w:rsidR="00C36AAC" w:rsidRDefault="00C36AAC" w:rsidP="00C36AAC">
      <w:pPr>
        <w:spacing w:after="0"/>
        <w:ind w:left="1276"/>
        <w:rPr>
          <w:rFonts w:ascii="Calibri" w:eastAsia="Calibri" w:hAnsi="Calibri" w:cs="Arial"/>
          <w:kern w:val="0"/>
          <w14:ligatures w14:val="none"/>
        </w:rPr>
      </w:pPr>
      <w:r w:rsidRPr="00C36AAC">
        <w:rPr>
          <w:rFonts w:ascii="Calibri" w:eastAsia="Calibri" w:hAnsi="Calibri" w:cs="Arial"/>
          <w:b/>
          <w:bCs/>
          <w:i/>
          <w:iCs/>
          <w:kern w:val="0"/>
          <w14:ligatures w14:val="none"/>
        </w:rPr>
        <w:t xml:space="preserve">Guide </w:t>
      </w:r>
      <w:r w:rsidRPr="00C36AAC">
        <w:rPr>
          <w:rFonts w:ascii="Calibri" w:eastAsia="Calibri" w:hAnsi="Calibri" w:cs="Arial"/>
          <w:kern w:val="0"/>
          <w14:ligatures w14:val="none"/>
        </w:rPr>
        <w:t xml:space="preserve">means the </w:t>
      </w:r>
      <w:r w:rsidRPr="00C36AAC">
        <w:rPr>
          <w:rFonts w:ascii="Calibri" w:eastAsia="Calibri" w:hAnsi="Calibri" w:cs="Arial"/>
          <w:i/>
          <w:kern w:val="0"/>
          <w14:ligatures w14:val="none"/>
        </w:rPr>
        <w:t>New South Wales Class 3 Zero Emission Vehicle Mass and Dimension Exemption Notice Operator’s Guide</w:t>
      </w:r>
      <w:r w:rsidRPr="00C36AAC">
        <w:rPr>
          <w:rFonts w:ascii="Calibri" w:eastAsia="Calibri" w:hAnsi="Calibri" w:cs="Arial"/>
          <w:kern w:val="0"/>
          <w14:ligatures w14:val="none"/>
        </w:rPr>
        <w:t xml:space="preserve"> published by the National Heavy Vehicle Regulator and as amended from time to time.</w:t>
      </w:r>
    </w:p>
    <w:p w14:paraId="7B1A808D" w14:textId="77777777" w:rsidR="00C36AAC" w:rsidRDefault="00C36AAC" w:rsidP="00C36AAC">
      <w:pPr>
        <w:spacing w:after="0"/>
        <w:ind w:left="1276"/>
        <w:rPr>
          <w:rFonts w:ascii="Calibri" w:eastAsia="Calibri" w:hAnsi="Calibri" w:cs="Arial"/>
          <w:kern w:val="0"/>
          <w14:ligatures w14:val="none"/>
        </w:rPr>
      </w:pPr>
    </w:p>
    <w:p w14:paraId="5A9E621D" w14:textId="77777777" w:rsidR="00C36AAC" w:rsidRDefault="00C36AAC" w:rsidP="00C36AAC">
      <w:pPr>
        <w:spacing w:after="0"/>
        <w:ind w:left="1276"/>
        <w:rPr>
          <w:rFonts w:ascii="Calibri" w:eastAsia="Calibri" w:hAnsi="Calibri" w:cs="Arial"/>
          <w:kern w:val="0"/>
          <w14:ligatures w14:val="none"/>
        </w:rPr>
        <w:sectPr w:rsidR="00C36AAC" w:rsidSect="00C36AAC">
          <w:footerReference w:type="even" r:id="rId7"/>
          <w:footerReference w:type="default" r:id="rId8"/>
          <w:headerReference w:type="first" r:id="rId9"/>
          <w:footerReference w:type="first" r:id="rId10"/>
          <w:pgSz w:w="11906" w:h="16838"/>
          <w:pgMar w:top="1440" w:right="1440" w:bottom="1440" w:left="1440" w:header="720" w:footer="720" w:gutter="0"/>
          <w:cols w:space="720"/>
          <w:titlePg/>
          <w:docGrid w:linePitch="360"/>
        </w:sectPr>
      </w:pPr>
    </w:p>
    <w:p w14:paraId="0895803A" w14:textId="0926E481" w:rsidR="00C36AAC" w:rsidRDefault="00C36AAC">
      <w:pPr>
        <w:rPr>
          <w:rFonts w:ascii="Calibri" w:eastAsia="Calibri" w:hAnsi="Calibri" w:cs="Arial"/>
          <w:kern w:val="0"/>
          <w14:ligatures w14:val="none"/>
        </w:rPr>
      </w:pPr>
      <w:r>
        <w:rPr>
          <w:rFonts w:ascii="Calibri" w:eastAsia="Calibri" w:hAnsi="Calibri" w:cs="Arial"/>
          <w:kern w:val="0"/>
          <w14:ligatures w14:val="none"/>
        </w:rPr>
        <w:br w:type="page"/>
      </w:r>
    </w:p>
    <w:p w14:paraId="77D9BE9C" w14:textId="77777777" w:rsidR="00C36AAC" w:rsidRPr="00C36AAC" w:rsidRDefault="00C36AAC" w:rsidP="00C36AAC">
      <w:pPr>
        <w:keepNext/>
        <w:numPr>
          <w:ilvl w:val="0"/>
          <w:numId w:val="21"/>
        </w:numPr>
        <w:spacing w:before="120" w:after="120" w:line="240" w:lineRule="auto"/>
        <w:ind w:left="709"/>
        <w:contextualSpacing/>
        <w:jc w:val="both"/>
        <w:outlineLvl w:val="1"/>
        <w:rPr>
          <w:rFonts w:ascii="Calibri" w:eastAsia="Calibri" w:hAnsi="Calibri" w:cs="Arial"/>
          <w:b/>
          <w:bCs/>
          <w:kern w:val="0"/>
          <w14:ligatures w14:val="none"/>
        </w:rPr>
      </w:pPr>
      <w:bookmarkStart w:id="3" w:name="_Ref164766881"/>
      <w:r w:rsidRPr="00C36AAC">
        <w:rPr>
          <w:rFonts w:ascii="Calibri" w:eastAsia="Calibri" w:hAnsi="Calibri" w:cs="Arial"/>
          <w:b/>
          <w:bCs/>
          <w:kern w:val="0"/>
          <w14:ligatures w14:val="none"/>
        </w:rPr>
        <w:lastRenderedPageBreak/>
        <w:t>Application</w:t>
      </w:r>
      <w:bookmarkEnd w:id="3"/>
    </w:p>
    <w:p w14:paraId="77726B4B" w14:textId="77777777" w:rsidR="00C36AAC" w:rsidRPr="00C36AAC" w:rsidRDefault="00C36AAC" w:rsidP="00C36AAC">
      <w:pPr>
        <w:spacing w:after="0"/>
        <w:ind w:left="709"/>
        <w:rPr>
          <w:rFonts w:ascii="Calibri" w:eastAsia="Calibri" w:hAnsi="Calibri" w:cs="Arial"/>
          <w:kern w:val="0"/>
          <w14:ligatures w14:val="none"/>
        </w:rPr>
      </w:pPr>
    </w:p>
    <w:p w14:paraId="7B8B0990" w14:textId="62FB6D3E" w:rsidR="00C36AAC" w:rsidRPr="00C36AAC" w:rsidRDefault="00C36AAC" w:rsidP="00C36AAC">
      <w:pPr>
        <w:numPr>
          <w:ilvl w:val="0"/>
          <w:numId w:val="7"/>
        </w:numPr>
        <w:spacing w:before="120" w:after="0" w:line="240" w:lineRule="auto"/>
        <w:contextualSpacing/>
        <w:jc w:val="both"/>
        <w:rPr>
          <w:rFonts w:ascii="Calibri" w:eastAsia="Calibri" w:hAnsi="Calibri" w:cs="Arial"/>
          <w:kern w:val="0"/>
          <w14:ligatures w14:val="none"/>
        </w:rPr>
      </w:pPr>
      <w:r w:rsidRPr="00C36AAC">
        <w:rPr>
          <w:rFonts w:ascii="Calibri" w:eastAsia="Calibri" w:hAnsi="Calibri" w:cs="Arial"/>
          <w:kern w:val="0"/>
          <w14:ligatures w14:val="none"/>
        </w:rPr>
        <w:t>This notice applies to a class 3 vehicle that is:</w:t>
      </w:r>
    </w:p>
    <w:p w14:paraId="1FFADA1E" w14:textId="77777777" w:rsidR="00C36AAC" w:rsidRPr="00C36AAC" w:rsidRDefault="00C36AAC" w:rsidP="00C36AAC">
      <w:pPr>
        <w:spacing w:after="0"/>
        <w:ind w:left="709"/>
        <w:rPr>
          <w:rFonts w:ascii="Calibri" w:eastAsia="Calibri" w:hAnsi="Calibri" w:cs="Arial"/>
          <w:kern w:val="0"/>
          <w14:ligatures w14:val="none"/>
        </w:rPr>
      </w:pPr>
    </w:p>
    <w:p w14:paraId="758E6DAA" w14:textId="77777777" w:rsidR="00C36AAC" w:rsidRPr="00C36AAC" w:rsidRDefault="00C36AAC" w:rsidP="00C36AAC">
      <w:pPr>
        <w:numPr>
          <w:ilvl w:val="0"/>
          <w:numId w:val="17"/>
        </w:numPr>
        <w:spacing w:before="120" w:after="0" w:line="240" w:lineRule="auto"/>
        <w:ind w:left="1440"/>
        <w:contextualSpacing/>
        <w:jc w:val="both"/>
        <w:rPr>
          <w:rFonts w:ascii="Calibri" w:eastAsia="Calibri" w:hAnsi="Calibri" w:cs="Arial"/>
          <w:kern w:val="0"/>
          <w14:ligatures w14:val="none"/>
        </w:rPr>
      </w:pPr>
      <w:r w:rsidRPr="00C36AAC">
        <w:rPr>
          <w:rFonts w:ascii="Calibri" w:eastAsia="Calibri" w:hAnsi="Calibri" w:cs="Arial"/>
          <w:kern w:val="0"/>
          <w14:ligatures w14:val="none"/>
        </w:rPr>
        <w:t xml:space="preserve">a ‘battery electric vehicle’ as defined in section 4 of Australian Design Rule </w:t>
      </w:r>
      <w:proofErr w:type="spellStart"/>
      <w:r w:rsidRPr="00C36AAC">
        <w:rPr>
          <w:rFonts w:ascii="Calibri" w:eastAsia="Calibri" w:hAnsi="Calibri" w:cs="Arial"/>
          <w:kern w:val="0"/>
          <w14:ligatures w14:val="none"/>
        </w:rPr>
        <w:t>ADR80</w:t>
      </w:r>
      <w:proofErr w:type="spellEnd"/>
      <w:r w:rsidRPr="00C36AAC">
        <w:rPr>
          <w:rFonts w:ascii="Calibri" w:eastAsia="Calibri" w:hAnsi="Calibri" w:cs="Arial"/>
          <w:kern w:val="0"/>
          <w14:ligatures w14:val="none"/>
        </w:rPr>
        <w:t>/04; or</w:t>
      </w:r>
    </w:p>
    <w:p w14:paraId="7411F882" w14:textId="77777777" w:rsidR="00C36AAC" w:rsidRPr="00C36AAC" w:rsidRDefault="00C36AAC" w:rsidP="00C36AAC">
      <w:pPr>
        <w:numPr>
          <w:ilvl w:val="0"/>
          <w:numId w:val="17"/>
        </w:numPr>
        <w:spacing w:before="120" w:after="0" w:line="240" w:lineRule="auto"/>
        <w:ind w:left="1440"/>
        <w:contextualSpacing/>
        <w:jc w:val="both"/>
        <w:rPr>
          <w:rFonts w:ascii="Calibri" w:eastAsia="Calibri" w:hAnsi="Calibri" w:cs="Arial"/>
          <w:kern w:val="0"/>
          <w14:ligatures w14:val="none"/>
        </w:rPr>
      </w:pPr>
      <w:r w:rsidRPr="00C36AAC">
        <w:rPr>
          <w:rFonts w:ascii="Calibri" w:eastAsia="Calibri" w:hAnsi="Calibri" w:cs="Arial"/>
          <w:kern w:val="0"/>
          <w14:ligatures w14:val="none"/>
        </w:rPr>
        <w:t xml:space="preserve">a ‘hydrogen fuel cell vehicle’ as defined in section 4 of Australian Design Rule </w:t>
      </w:r>
      <w:proofErr w:type="spellStart"/>
      <w:r w:rsidRPr="00C36AAC">
        <w:rPr>
          <w:rFonts w:ascii="Calibri" w:eastAsia="Calibri" w:hAnsi="Calibri" w:cs="Arial"/>
          <w:kern w:val="0"/>
          <w14:ligatures w14:val="none"/>
        </w:rPr>
        <w:t>ADR80</w:t>
      </w:r>
      <w:proofErr w:type="spellEnd"/>
      <w:r w:rsidRPr="00C36AAC">
        <w:rPr>
          <w:rFonts w:ascii="Calibri" w:eastAsia="Calibri" w:hAnsi="Calibri" w:cs="Arial"/>
          <w:kern w:val="0"/>
          <w14:ligatures w14:val="none"/>
        </w:rPr>
        <w:t>/04.</w:t>
      </w:r>
    </w:p>
    <w:p w14:paraId="707786D7" w14:textId="77777777" w:rsidR="00C36AAC" w:rsidRPr="00C36AAC" w:rsidRDefault="00C36AAC" w:rsidP="00C36AAC">
      <w:pPr>
        <w:spacing w:after="0"/>
        <w:ind w:left="709"/>
        <w:rPr>
          <w:rFonts w:ascii="Calibri" w:eastAsia="Calibri" w:hAnsi="Calibri" w:cs="Arial"/>
          <w:kern w:val="0"/>
          <w14:ligatures w14:val="none"/>
        </w:rPr>
      </w:pPr>
    </w:p>
    <w:p w14:paraId="347CCA6F" w14:textId="77777777" w:rsidR="00C36AAC" w:rsidRPr="00C36AAC" w:rsidRDefault="00C36AAC" w:rsidP="00C36AAC">
      <w:pPr>
        <w:numPr>
          <w:ilvl w:val="0"/>
          <w:numId w:val="7"/>
        </w:numPr>
        <w:spacing w:before="120" w:after="0" w:line="240" w:lineRule="auto"/>
        <w:contextualSpacing/>
        <w:jc w:val="both"/>
        <w:rPr>
          <w:rFonts w:ascii="Calibri" w:eastAsia="Calibri" w:hAnsi="Calibri" w:cs="Arial"/>
          <w:kern w:val="0"/>
          <w14:ligatures w14:val="none"/>
        </w:rPr>
      </w:pPr>
      <w:r w:rsidRPr="00C36AAC">
        <w:rPr>
          <w:rFonts w:ascii="Calibri" w:eastAsia="Calibri" w:hAnsi="Calibri" w:cs="Arial"/>
          <w:kern w:val="0"/>
          <w14:ligatures w14:val="none"/>
        </w:rPr>
        <w:t>This notice applies to a vehicle or combination consisting of one or the following:</w:t>
      </w:r>
    </w:p>
    <w:p w14:paraId="326EE68E" w14:textId="77777777" w:rsidR="00C36AAC" w:rsidRPr="00C36AAC" w:rsidRDefault="00C36AAC" w:rsidP="00C36AAC">
      <w:pPr>
        <w:spacing w:after="0"/>
        <w:ind w:left="709"/>
        <w:rPr>
          <w:rFonts w:ascii="Calibri" w:eastAsia="Calibri" w:hAnsi="Calibri" w:cs="Arial"/>
          <w:kern w:val="0"/>
          <w14:ligatures w14:val="none"/>
        </w:rPr>
      </w:pPr>
    </w:p>
    <w:p w14:paraId="638FB471" w14:textId="77777777" w:rsidR="00C36AAC" w:rsidRPr="00C36AAC" w:rsidRDefault="00C36AAC" w:rsidP="00C36AAC">
      <w:pPr>
        <w:numPr>
          <w:ilvl w:val="0"/>
          <w:numId w:val="9"/>
        </w:numPr>
        <w:spacing w:before="120" w:after="0" w:line="240" w:lineRule="auto"/>
        <w:contextualSpacing/>
        <w:jc w:val="both"/>
        <w:rPr>
          <w:rFonts w:ascii="Calibri" w:eastAsia="Calibri" w:hAnsi="Calibri" w:cs="Arial"/>
          <w:kern w:val="0"/>
          <w14:ligatures w14:val="none"/>
        </w:rPr>
      </w:pPr>
      <w:r w:rsidRPr="00C36AAC">
        <w:rPr>
          <w:rFonts w:ascii="Calibri" w:eastAsia="Calibri" w:hAnsi="Calibri" w:cs="Arial"/>
          <w:kern w:val="0"/>
          <w14:ligatures w14:val="none"/>
        </w:rPr>
        <w:t>rigid truck or prime mover without a trailer; or</w:t>
      </w:r>
    </w:p>
    <w:p w14:paraId="1B0A519B" w14:textId="77777777" w:rsidR="00C36AAC" w:rsidRPr="00C36AAC" w:rsidRDefault="00C36AAC" w:rsidP="00C36AAC">
      <w:pPr>
        <w:numPr>
          <w:ilvl w:val="0"/>
          <w:numId w:val="9"/>
        </w:numPr>
        <w:spacing w:before="120" w:after="0" w:line="240" w:lineRule="auto"/>
        <w:contextualSpacing/>
        <w:jc w:val="both"/>
        <w:rPr>
          <w:rFonts w:ascii="Calibri" w:eastAsia="Calibri" w:hAnsi="Calibri" w:cs="Arial"/>
          <w:kern w:val="0"/>
          <w14:ligatures w14:val="none"/>
        </w:rPr>
      </w:pPr>
      <w:r w:rsidRPr="00C36AAC">
        <w:rPr>
          <w:rFonts w:ascii="Calibri" w:eastAsia="Calibri" w:hAnsi="Calibri" w:cs="Arial"/>
          <w:kern w:val="0"/>
          <w14:ligatures w14:val="none"/>
        </w:rPr>
        <w:t>prime mover towing a semitrailer; or</w:t>
      </w:r>
    </w:p>
    <w:p w14:paraId="75E97921" w14:textId="77777777" w:rsidR="00C36AAC" w:rsidRPr="00C36AAC" w:rsidRDefault="00C36AAC" w:rsidP="00C36AAC">
      <w:pPr>
        <w:numPr>
          <w:ilvl w:val="0"/>
          <w:numId w:val="9"/>
        </w:numPr>
        <w:spacing w:before="120" w:after="0" w:line="240" w:lineRule="auto"/>
        <w:contextualSpacing/>
        <w:jc w:val="both"/>
        <w:rPr>
          <w:rFonts w:ascii="Calibri" w:eastAsia="Calibri" w:hAnsi="Calibri" w:cs="Arial"/>
          <w:kern w:val="0"/>
          <w14:ligatures w14:val="none"/>
        </w:rPr>
      </w:pPr>
      <w:r w:rsidRPr="00C36AAC">
        <w:rPr>
          <w:rFonts w:ascii="Calibri" w:eastAsia="Calibri" w:hAnsi="Calibri" w:cs="Arial"/>
          <w:kern w:val="0"/>
          <w14:ligatures w14:val="none"/>
        </w:rPr>
        <w:t>a B-double.</w:t>
      </w:r>
    </w:p>
    <w:p w14:paraId="18D8CE51" w14:textId="77777777" w:rsidR="00C36AAC" w:rsidRPr="00C36AAC" w:rsidRDefault="00C36AAC" w:rsidP="00C36AAC">
      <w:pPr>
        <w:spacing w:after="0"/>
        <w:ind w:left="709"/>
        <w:rPr>
          <w:rFonts w:ascii="Calibri" w:eastAsia="Calibri" w:hAnsi="Calibri" w:cs="Arial"/>
          <w:kern w:val="0"/>
          <w14:ligatures w14:val="none"/>
        </w:rPr>
      </w:pPr>
    </w:p>
    <w:p w14:paraId="506FBF7C" w14:textId="77777777" w:rsidR="00C36AAC" w:rsidRPr="00C36AAC" w:rsidRDefault="00C36AAC" w:rsidP="00C36AAC">
      <w:pPr>
        <w:numPr>
          <w:ilvl w:val="0"/>
          <w:numId w:val="7"/>
        </w:numPr>
        <w:spacing w:before="120" w:after="0" w:line="240" w:lineRule="auto"/>
        <w:contextualSpacing/>
        <w:jc w:val="both"/>
        <w:rPr>
          <w:rFonts w:ascii="Calibri" w:eastAsia="Calibri" w:hAnsi="Calibri" w:cs="Arial"/>
          <w:kern w:val="0"/>
          <w14:ligatures w14:val="none"/>
        </w:rPr>
      </w:pPr>
      <w:r w:rsidRPr="00C36AAC">
        <w:rPr>
          <w:rFonts w:ascii="Calibri" w:eastAsia="Calibri" w:hAnsi="Calibri" w:cs="Arial"/>
          <w:kern w:val="0"/>
          <w14:ligatures w14:val="none"/>
        </w:rPr>
        <w:t>This notice applies in New South Wales.</w:t>
      </w:r>
    </w:p>
    <w:p w14:paraId="6A11CB84" w14:textId="77777777" w:rsidR="00C36AAC" w:rsidRPr="00C36AAC" w:rsidRDefault="00C36AAC" w:rsidP="00C36AAC">
      <w:pPr>
        <w:spacing w:after="0"/>
        <w:rPr>
          <w:rFonts w:ascii="Calibri" w:eastAsia="Calibri" w:hAnsi="Calibri" w:cs="Arial"/>
          <w:kern w:val="0"/>
          <w14:ligatures w14:val="none"/>
        </w:rPr>
      </w:pPr>
    </w:p>
    <w:p w14:paraId="47B96E21" w14:textId="77777777" w:rsidR="00C36AAC" w:rsidRPr="00C36AAC" w:rsidRDefault="00C36AAC" w:rsidP="00C36AAC">
      <w:pPr>
        <w:numPr>
          <w:ilvl w:val="0"/>
          <w:numId w:val="7"/>
        </w:numPr>
        <w:spacing w:before="120" w:after="0" w:line="240" w:lineRule="auto"/>
        <w:contextualSpacing/>
        <w:jc w:val="both"/>
        <w:rPr>
          <w:rFonts w:ascii="Calibri" w:eastAsia="Calibri" w:hAnsi="Calibri" w:cs="Arial"/>
          <w:kern w:val="0"/>
          <w14:ligatures w14:val="none"/>
        </w:rPr>
      </w:pPr>
      <w:r w:rsidRPr="00C36AAC">
        <w:rPr>
          <w:rFonts w:ascii="Calibri" w:eastAsia="Calibri" w:hAnsi="Calibri" w:cs="Arial"/>
          <w:kern w:val="0"/>
          <w14:ligatures w14:val="none"/>
        </w:rPr>
        <w:t>A heavy vehicle to which this section applies and that complies with the conditions of this notice is an eligible vehicle.</w:t>
      </w:r>
    </w:p>
    <w:p w14:paraId="2FC2C666" w14:textId="77777777" w:rsidR="00C36AAC" w:rsidRPr="00C36AAC" w:rsidRDefault="00C36AAC" w:rsidP="00C36AAC">
      <w:pPr>
        <w:spacing w:after="0"/>
        <w:ind w:left="709"/>
        <w:rPr>
          <w:rFonts w:ascii="Calibri" w:eastAsia="Calibri" w:hAnsi="Calibri" w:cs="Arial"/>
          <w:kern w:val="0"/>
          <w14:ligatures w14:val="none"/>
        </w:rPr>
      </w:pPr>
    </w:p>
    <w:p w14:paraId="5E420BCC" w14:textId="77777777" w:rsidR="00C36AAC" w:rsidRPr="00C36AAC" w:rsidRDefault="00C36AAC" w:rsidP="00C36AAC">
      <w:pPr>
        <w:keepNext/>
        <w:numPr>
          <w:ilvl w:val="0"/>
          <w:numId w:val="21"/>
        </w:numPr>
        <w:spacing w:before="120" w:after="120" w:line="240" w:lineRule="auto"/>
        <w:ind w:left="709"/>
        <w:contextualSpacing/>
        <w:jc w:val="both"/>
        <w:outlineLvl w:val="1"/>
        <w:rPr>
          <w:rFonts w:ascii="Calibri" w:eastAsia="Calibri" w:hAnsi="Calibri" w:cs="Arial"/>
          <w:b/>
          <w:bCs/>
          <w:kern w:val="0"/>
          <w14:ligatures w14:val="none"/>
        </w:rPr>
      </w:pPr>
      <w:bookmarkStart w:id="4" w:name="_Ref164682436"/>
      <w:r w:rsidRPr="00C36AAC">
        <w:rPr>
          <w:rFonts w:ascii="Calibri" w:eastAsia="Calibri" w:hAnsi="Calibri" w:cs="Arial"/>
          <w:b/>
          <w:bCs/>
          <w:kern w:val="0"/>
          <w14:ligatures w14:val="none"/>
        </w:rPr>
        <w:t>Exemption – Prescribed mass requirements</w:t>
      </w:r>
      <w:bookmarkEnd w:id="4"/>
    </w:p>
    <w:p w14:paraId="26CB7BA9" w14:textId="77777777" w:rsidR="00C36AAC" w:rsidRPr="00C36AAC" w:rsidRDefault="00C36AAC" w:rsidP="00C36AAC">
      <w:pPr>
        <w:spacing w:after="0"/>
        <w:ind w:left="709"/>
        <w:rPr>
          <w:rFonts w:ascii="Calibri" w:eastAsia="Calibri" w:hAnsi="Calibri" w:cs="Arial"/>
          <w:kern w:val="0"/>
          <w14:ligatures w14:val="none"/>
        </w:rPr>
      </w:pPr>
    </w:p>
    <w:p w14:paraId="6753C11C" w14:textId="77777777" w:rsidR="00C36AAC" w:rsidRPr="00C36AAC" w:rsidRDefault="00C36AAC" w:rsidP="00C36AAC">
      <w:pPr>
        <w:numPr>
          <w:ilvl w:val="0"/>
          <w:numId w:val="4"/>
        </w:numPr>
        <w:spacing w:before="120" w:after="0" w:line="240" w:lineRule="auto"/>
        <w:contextualSpacing/>
        <w:jc w:val="both"/>
        <w:rPr>
          <w:rFonts w:ascii="Calibri" w:eastAsia="Calibri" w:hAnsi="Calibri" w:cs="Arial"/>
          <w:kern w:val="0"/>
          <w14:ligatures w14:val="none"/>
        </w:rPr>
      </w:pPr>
      <w:bookmarkStart w:id="5" w:name="_Ref161732046"/>
      <w:r w:rsidRPr="00C36AAC">
        <w:rPr>
          <w:rFonts w:ascii="Calibri" w:eastAsia="Calibri" w:hAnsi="Calibri" w:cs="Arial"/>
          <w:kern w:val="0"/>
          <w14:ligatures w14:val="none"/>
        </w:rPr>
        <w:t xml:space="preserve">An eligible vehicle is exempt from the following mass requirements under Schedule 1 of the </w:t>
      </w:r>
      <w:r w:rsidRPr="00C36AAC">
        <w:rPr>
          <w:rFonts w:ascii="Calibri" w:eastAsia="Calibri" w:hAnsi="Calibri" w:cs="Arial"/>
          <w:i/>
          <w:kern w:val="0"/>
          <w14:ligatures w14:val="none"/>
        </w:rPr>
        <w:t>Heavy Vehicle (Mass Dimension and Loading) National Regulation</w:t>
      </w:r>
      <w:r w:rsidRPr="00C36AAC">
        <w:rPr>
          <w:rFonts w:ascii="Calibri" w:eastAsia="Calibri" w:hAnsi="Calibri" w:cs="Arial"/>
          <w:kern w:val="0"/>
          <w14:ligatures w14:val="none"/>
        </w:rPr>
        <w:t xml:space="preserve"> (MDL Regulation):</w:t>
      </w:r>
      <w:bookmarkEnd w:id="5"/>
    </w:p>
    <w:p w14:paraId="13242A4A" w14:textId="77777777" w:rsidR="00C36AAC" w:rsidRPr="00C36AAC" w:rsidRDefault="00C36AAC" w:rsidP="00C36AAC">
      <w:pPr>
        <w:spacing w:after="0"/>
        <w:ind w:left="709"/>
        <w:rPr>
          <w:rFonts w:ascii="Calibri" w:eastAsia="Calibri" w:hAnsi="Calibri" w:cs="Arial"/>
          <w:kern w:val="0"/>
          <w14:ligatures w14:val="none"/>
        </w:rPr>
      </w:pPr>
    </w:p>
    <w:p w14:paraId="6D770790" w14:textId="77777777" w:rsidR="00C36AAC" w:rsidRPr="00C36AAC" w:rsidRDefault="00C36AAC" w:rsidP="00C36AAC">
      <w:pPr>
        <w:numPr>
          <w:ilvl w:val="0"/>
          <w:numId w:val="10"/>
        </w:numPr>
        <w:spacing w:before="120" w:after="0" w:line="240" w:lineRule="auto"/>
        <w:contextualSpacing/>
        <w:jc w:val="both"/>
        <w:rPr>
          <w:rFonts w:ascii="Calibri" w:eastAsia="Calibri" w:hAnsi="Calibri" w:cs="Arial"/>
          <w:kern w:val="0"/>
          <w14:ligatures w14:val="none"/>
        </w:rPr>
      </w:pPr>
      <w:r w:rsidRPr="00C36AAC">
        <w:rPr>
          <w:rFonts w:ascii="Calibri" w:eastAsia="Calibri" w:hAnsi="Calibri" w:cs="Arial"/>
          <w:kern w:val="0"/>
          <w14:ligatures w14:val="none"/>
        </w:rPr>
        <w:t xml:space="preserve">section 2 – Mass limits for a single vehicle or combination </w:t>
      </w:r>
    </w:p>
    <w:p w14:paraId="0A69FF60" w14:textId="77777777" w:rsidR="00C36AAC" w:rsidRPr="00C36AAC" w:rsidRDefault="00C36AAC" w:rsidP="00C36AAC">
      <w:pPr>
        <w:numPr>
          <w:ilvl w:val="0"/>
          <w:numId w:val="10"/>
        </w:numPr>
        <w:spacing w:before="120" w:after="0" w:line="240" w:lineRule="auto"/>
        <w:contextualSpacing/>
        <w:jc w:val="both"/>
        <w:rPr>
          <w:rFonts w:ascii="Calibri" w:eastAsia="Calibri" w:hAnsi="Calibri" w:cs="Arial"/>
          <w:kern w:val="0"/>
          <w14:ligatures w14:val="none"/>
        </w:rPr>
      </w:pPr>
      <w:r w:rsidRPr="00C36AAC">
        <w:rPr>
          <w:rFonts w:ascii="Calibri" w:eastAsia="Calibri" w:hAnsi="Calibri" w:cs="Arial"/>
          <w:kern w:val="0"/>
          <w14:ligatures w14:val="none"/>
        </w:rPr>
        <w:t>section 4 – Mass limits for a single axle or axle group</w:t>
      </w:r>
    </w:p>
    <w:p w14:paraId="1F76B442" w14:textId="77777777" w:rsidR="00C36AAC" w:rsidRPr="00C36AAC" w:rsidRDefault="00C36AAC" w:rsidP="00C36AAC">
      <w:pPr>
        <w:numPr>
          <w:ilvl w:val="0"/>
          <w:numId w:val="10"/>
        </w:numPr>
        <w:spacing w:before="120" w:after="0" w:line="240" w:lineRule="auto"/>
        <w:contextualSpacing/>
        <w:jc w:val="both"/>
        <w:rPr>
          <w:rFonts w:ascii="Calibri" w:eastAsia="Calibri" w:hAnsi="Calibri" w:cs="Arial"/>
          <w:kern w:val="0"/>
          <w14:ligatures w14:val="none"/>
        </w:rPr>
      </w:pPr>
      <w:r w:rsidRPr="00C36AAC">
        <w:rPr>
          <w:rFonts w:ascii="Calibri" w:eastAsia="Calibri" w:hAnsi="Calibri" w:cs="Arial"/>
          <w:kern w:val="0"/>
          <w14:ligatures w14:val="none"/>
        </w:rPr>
        <w:t>section 5 – Mass limits relating to axle spacing generally.</w:t>
      </w:r>
    </w:p>
    <w:p w14:paraId="27EE0C2A" w14:textId="77777777" w:rsidR="00C36AAC" w:rsidRPr="00C36AAC" w:rsidRDefault="00C36AAC" w:rsidP="00C36AAC">
      <w:pPr>
        <w:spacing w:after="0"/>
        <w:ind w:left="709"/>
        <w:rPr>
          <w:rFonts w:ascii="Calibri" w:eastAsia="Calibri" w:hAnsi="Calibri" w:cs="Arial"/>
          <w:kern w:val="0"/>
          <w14:ligatures w14:val="none"/>
        </w:rPr>
      </w:pPr>
    </w:p>
    <w:p w14:paraId="725565F8" w14:textId="77777777" w:rsidR="00C36AAC" w:rsidRPr="00C36AAC" w:rsidRDefault="00C36AAC" w:rsidP="00C36AAC">
      <w:pPr>
        <w:numPr>
          <w:ilvl w:val="0"/>
          <w:numId w:val="4"/>
        </w:numPr>
        <w:spacing w:before="120" w:after="0" w:line="240" w:lineRule="auto"/>
        <w:contextualSpacing/>
        <w:jc w:val="both"/>
        <w:rPr>
          <w:rFonts w:ascii="Calibri" w:eastAsia="Calibri" w:hAnsi="Calibri" w:cs="Arial"/>
          <w:kern w:val="0"/>
          <w14:ligatures w14:val="none"/>
        </w:rPr>
      </w:pPr>
      <w:r w:rsidRPr="00C36AAC">
        <w:rPr>
          <w:rFonts w:ascii="Calibri" w:eastAsia="Calibri" w:hAnsi="Calibri" w:cs="Arial"/>
          <w:kern w:val="0"/>
          <w14:ligatures w14:val="none"/>
        </w:rPr>
        <w:t xml:space="preserve">An exemption in </w:t>
      </w:r>
      <w:r w:rsidRPr="00C36AAC">
        <w:rPr>
          <w:rFonts w:ascii="Calibri" w:eastAsia="Calibri" w:hAnsi="Calibri" w:cs="Arial"/>
          <w:kern w:val="0"/>
          <w14:ligatures w14:val="none"/>
        </w:rPr>
        <w:fldChar w:fldCharType="begin"/>
      </w:r>
      <w:r w:rsidRPr="00C36AAC">
        <w:rPr>
          <w:rFonts w:ascii="Calibri" w:eastAsia="Calibri" w:hAnsi="Calibri" w:cs="Arial"/>
          <w:kern w:val="0"/>
          <w14:ligatures w14:val="none"/>
        </w:rPr>
        <w:instrText xml:space="preserve"> REF _Ref161732046 \r \h  \* MERGEFORMAT </w:instrText>
      </w:r>
      <w:r w:rsidRPr="00C36AAC">
        <w:rPr>
          <w:rFonts w:ascii="Calibri" w:eastAsia="Calibri" w:hAnsi="Calibri" w:cs="Arial"/>
          <w:kern w:val="0"/>
          <w14:ligatures w14:val="none"/>
        </w:rPr>
      </w:r>
      <w:r w:rsidRPr="00C36AAC">
        <w:rPr>
          <w:rFonts w:ascii="Calibri" w:eastAsia="Calibri" w:hAnsi="Calibri" w:cs="Arial"/>
          <w:kern w:val="0"/>
          <w14:ligatures w14:val="none"/>
        </w:rPr>
        <w:fldChar w:fldCharType="separate"/>
      </w:r>
      <w:r w:rsidRPr="00C36AAC">
        <w:rPr>
          <w:rFonts w:ascii="Calibri" w:eastAsia="Calibri" w:hAnsi="Calibri" w:cs="Arial"/>
          <w:kern w:val="0"/>
          <w14:ligatures w14:val="none"/>
        </w:rPr>
        <w:t>1)</w:t>
      </w:r>
      <w:r w:rsidRPr="00C36AAC">
        <w:rPr>
          <w:rFonts w:ascii="Calibri" w:eastAsia="Calibri" w:hAnsi="Calibri" w:cs="Arial"/>
          <w:kern w:val="0"/>
          <w14:ligatures w14:val="none"/>
        </w:rPr>
        <w:fldChar w:fldCharType="end"/>
      </w:r>
      <w:r w:rsidRPr="00C36AAC">
        <w:rPr>
          <w:rFonts w:ascii="Calibri" w:eastAsia="Calibri" w:hAnsi="Calibri" w:cs="Arial"/>
          <w:kern w:val="0"/>
          <w14:ligatures w14:val="none"/>
        </w:rPr>
        <w:t xml:space="preserve"> applies to an eligible vehicle only to the extent that specific conditional mass limits are provided in sections </w:t>
      </w:r>
      <w:r w:rsidRPr="00C36AAC">
        <w:rPr>
          <w:rFonts w:ascii="Calibri" w:eastAsia="Calibri" w:hAnsi="Calibri" w:cs="Arial"/>
          <w:kern w:val="0"/>
          <w:highlight w:val="yellow"/>
          <w14:ligatures w14:val="none"/>
        </w:rPr>
        <w:fldChar w:fldCharType="begin"/>
      </w:r>
      <w:r w:rsidRPr="00C36AAC">
        <w:rPr>
          <w:rFonts w:ascii="Calibri" w:eastAsia="Calibri" w:hAnsi="Calibri" w:cs="Arial"/>
          <w:kern w:val="0"/>
          <w14:ligatures w14:val="none"/>
        </w:rPr>
        <w:instrText xml:space="preserve"> REF _Ref164328052 \r \h </w:instrText>
      </w:r>
      <w:r w:rsidRPr="00C36AAC">
        <w:rPr>
          <w:rFonts w:ascii="Calibri" w:eastAsia="Calibri" w:hAnsi="Calibri" w:cs="Arial"/>
          <w:kern w:val="0"/>
          <w:highlight w:val="yellow"/>
          <w14:ligatures w14:val="none"/>
        </w:rPr>
      </w:r>
      <w:r w:rsidRPr="00C36AAC">
        <w:rPr>
          <w:rFonts w:ascii="Calibri" w:eastAsia="Calibri" w:hAnsi="Calibri" w:cs="Arial"/>
          <w:kern w:val="0"/>
          <w:highlight w:val="yellow"/>
          <w14:ligatures w14:val="none"/>
        </w:rPr>
        <w:fldChar w:fldCharType="separate"/>
      </w:r>
      <w:r w:rsidRPr="00C36AAC">
        <w:rPr>
          <w:rFonts w:ascii="Calibri" w:eastAsia="Calibri" w:hAnsi="Calibri" w:cs="Arial"/>
          <w:kern w:val="0"/>
          <w14:ligatures w14:val="none"/>
        </w:rPr>
        <w:t>3)</w:t>
      </w:r>
      <w:r w:rsidRPr="00C36AAC">
        <w:rPr>
          <w:rFonts w:ascii="Calibri" w:eastAsia="Calibri" w:hAnsi="Calibri" w:cs="Arial"/>
          <w:kern w:val="0"/>
          <w:highlight w:val="yellow"/>
          <w14:ligatures w14:val="none"/>
        </w:rPr>
        <w:fldChar w:fldCharType="end"/>
      </w:r>
      <w:r w:rsidRPr="00C36AAC">
        <w:rPr>
          <w:rFonts w:ascii="Calibri" w:eastAsia="Calibri" w:hAnsi="Calibri" w:cs="Arial"/>
          <w:kern w:val="0"/>
          <w14:ligatures w14:val="none"/>
        </w:rPr>
        <w:t xml:space="preserve"> and </w:t>
      </w:r>
      <w:r w:rsidRPr="00C36AAC">
        <w:rPr>
          <w:rFonts w:ascii="Calibri" w:eastAsia="Calibri" w:hAnsi="Calibri" w:cs="Arial"/>
          <w:kern w:val="0"/>
          <w14:ligatures w14:val="none"/>
        </w:rPr>
        <w:fldChar w:fldCharType="begin"/>
      </w:r>
      <w:r w:rsidRPr="00C36AAC">
        <w:rPr>
          <w:rFonts w:ascii="Calibri" w:eastAsia="Calibri" w:hAnsi="Calibri" w:cs="Arial"/>
          <w:kern w:val="0"/>
          <w14:ligatures w14:val="none"/>
        </w:rPr>
        <w:instrText xml:space="preserve"> REF _Ref164682151 \r \h </w:instrText>
      </w:r>
      <w:r w:rsidRPr="00C36AAC">
        <w:rPr>
          <w:rFonts w:ascii="Calibri" w:eastAsia="Calibri" w:hAnsi="Calibri" w:cs="Arial"/>
          <w:kern w:val="0"/>
          <w14:ligatures w14:val="none"/>
        </w:rPr>
      </w:r>
      <w:r w:rsidRPr="00C36AAC">
        <w:rPr>
          <w:rFonts w:ascii="Calibri" w:eastAsia="Calibri" w:hAnsi="Calibri" w:cs="Arial"/>
          <w:kern w:val="0"/>
          <w14:ligatures w14:val="none"/>
        </w:rPr>
        <w:fldChar w:fldCharType="separate"/>
      </w:r>
      <w:r w:rsidRPr="00C36AAC">
        <w:rPr>
          <w:rFonts w:ascii="Calibri" w:eastAsia="Calibri" w:hAnsi="Calibri" w:cs="Arial"/>
          <w:kern w:val="0"/>
          <w14:ligatures w14:val="none"/>
        </w:rPr>
        <w:t>10</w:t>
      </w:r>
      <w:r w:rsidRPr="00C36AAC">
        <w:rPr>
          <w:rFonts w:ascii="Calibri" w:eastAsia="Calibri" w:hAnsi="Calibri" w:cs="Arial"/>
          <w:kern w:val="0"/>
          <w14:ligatures w14:val="none"/>
        </w:rPr>
        <w:fldChar w:fldCharType="end"/>
      </w:r>
      <w:r w:rsidRPr="00C36AAC">
        <w:rPr>
          <w:rFonts w:ascii="Calibri" w:eastAsia="Calibri" w:hAnsi="Calibri" w:cs="Arial"/>
          <w:kern w:val="0"/>
          <w14:ligatures w14:val="none"/>
        </w:rPr>
        <w:t xml:space="preserve"> of this notice.</w:t>
      </w:r>
    </w:p>
    <w:p w14:paraId="5135DC92" w14:textId="77777777" w:rsidR="00C36AAC" w:rsidRPr="00C36AAC" w:rsidRDefault="00C36AAC" w:rsidP="00C36AAC">
      <w:pPr>
        <w:spacing w:after="0"/>
        <w:ind w:left="709"/>
        <w:rPr>
          <w:rFonts w:ascii="Calibri" w:eastAsia="Calibri" w:hAnsi="Calibri" w:cs="Arial"/>
          <w:kern w:val="0"/>
          <w14:ligatures w14:val="none"/>
        </w:rPr>
      </w:pPr>
    </w:p>
    <w:p w14:paraId="1A5BA216" w14:textId="77777777" w:rsidR="00C36AAC" w:rsidRPr="00C36AAC" w:rsidRDefault="00C36AAC" w:rsidP="00C36AAC">
      <w:pPr>
        <w:numPr>
          <w:ilvl w:val="0"/>
          <w:numId w:val="4"/>
        </w:numPr>
        <w:spacing w:before="120" w:after="0" w:line="240" w:lineRule="auto"/>
        <w:contextualSpacing/>
        <w:jc w:val="both"/>
        <w:rPr>
          <w:rFonts w:ascii="Calibri" w:eastAsia="Calibri" w:hAnsi="Calibri" w:cs="Arial"/>
          <w:kern w:val="0"/>
          <w14:ligatures w14:val="none"/>
        </w:rPr>
        <w:sectPr w:rsidR="00C36AAC" w:rsidRPr="00C36AAC" w:rsidSect="00C36AAC">
          <w:type w:val="continuous"/>
          <w:pgSz w:w="11906" w:h="16838"/>
          <w:pgMar w:top="1440" w:right="1440" w:bottom="1440" w:left="1440" w:header="720" w:footer="720" w:gutter="0"/>
          <w:cols w:space="720"/>
          <w:docGrid w:linePitch="360"/>
        </w:sectPr>
      </w:pPr>
      <w:r w:rsidRPr="00C36AAC">
        <w:rPr>
          <w:rFonts w:ascii="Calibri" w:eastAsia="Calibri" w:hAnsi="Calibri" w:cs="Arial"/>
          <w:kern w:val="0"/>
          <w14:ligatures w14:val="none"/>
        </w:rPr>
        <w:t xml:space="preserve">Regardless of any conditional masses prescribed in this notice, an eligible vehicle must not exceed </w:t>
      </w:r>
      <w:r w:rsidRPr="00C36AAC">
        <w:rPr>
          <w:rFonts w:ascii="Calibri" w:eastAsia="Calibri" w:hAnsi="Calibri" w:cs="Arial"/>
          <w:i/>
          <w:iCs/>
          <w:kern w:val="0"/>
          <w14:ligatures w14:val="none"/>
        </w:rPr>
        <w:t>manufacturer’s</w:t>
      </w:r>
      <w:r w:rsidRPr="00C36AAC">
        <w:rPr>
          <w:rFonts w:ascii="Calibri" w:eastAsia="Calibri" w:hAnsi="Calibri" w:cs="Arial"/>
          <w:b/>
          <w:bCs/>
          <w:i/>
          <w:iCs/>
          <w:kern w:val="0"/>
          <w14:ligatures w14:val="none"/>
        </w:rPr>
        <w:t xml:space="preserve"> </w:t>
      </w:r>
      <w:r w:rsidRPr="00C36AAC">
        <w:rPr>
          <w:rFonts w:ascii="Calibri" w:eastAsia="Calibri" w:hAnsi="Calibri" w:cs="Arial"/>
          <w:i/>
          <w:kern w:val="0"/>
          <w14:ligatures w14:val="none"/>
        </w:rPr>
        <w:t>mass limits</w:t>
      </w:r>
      <w:r w:rsidRPr="00C36AAC">
        <w:rPr>
          <w:rFonts w:ascii="Calibri" w:eastAsia="Calibri" w:hAnsi="Calibri" w:cs="Arial"/>
          <w:kern w:val="0"/>
          <w14:ligatures w14:val="none"/>
        </w:rPr>
        <w:t xml:space="preserve"> as defined in section 8(8) of the MDL Regulation.</w:t>
      </w:r>
      <w:bookmarkStart w:id="6" w:name="_Ref164328052"/>
    </w:p>
    <w:bookmarkEnd w:id="6"/>
    <w:p w14:paraId="4865DFB0" w14:textId="77777777" w:rsidR="00C36AAC" w:rsidRPr="00C36AAC" w:rsidRDefault="00C36AAC" w:rsidP="00C36AAC">
      <w:pPr>
        <w:keepNext/>
        <w:numPr>
          <w:ilvl w:val="0"/>
          <w:numId w:val="21"/>
        </w:numPr>
        <w:spacing w:before="120" w:after="120" w:line="240" w:lineRule="auto"/>
        <w:ind w:left="709"/>
        <w:contextualSpacing/>
        <w:jc w:val="both"/>
        <w:outlineLvl w:val="1"/>
        <w:rPr>
          <w:rFonts w:ascii="Calibri" w:eastAsia="Calibri" w:hAnsi="Calibri" w:cs="Arial"/>
          <w:b/>
          <w:bCs/>
          <w:kern w:val="0"/>
          <w14:ligatures w14:val="none"/>
        </w:rPr>
      </w:pPr>
      <w:r w:rsidRPr="00C36AAC">
        <w:rPr>
          <w:rFonts w:ascii="Calibri" w:eastAsia="Calibri" w:hAnsi="Calibri" w:cs="Arial"/>
          <w:b/>
          <w:bCs/>
          <w:kern w:val="0"/>
          <w14:ligatures w14:val="none"/>
        </w:rPr>
        <w:lastRenderedPageBreak/>
        <w:t>Conditions – Mass (mass limits for rigid trucks and prime movers)</w:t>
      </w:r>
    </w:p>
    <w:p w14:paraId="07433789" w14:textId="77777777" w:rsidR="00C36AAC" w:rsidRPr="00C36AAC" w:rsidRDefault="00C36AAC" w:rsidP="00C36AAC">
      <w:pPr>
        <w:spacing w:after="0"/>
        <w:ind w:left="709"/>
        <w:rPr>
          <w:rFonts w:ascii="Calibri" w:eastAsia="Calibri" w:hAnsi="Calibri" w:cs="Arial"/>
          <w:kern w:val="0"/>
          <w14:ligatures w14:val="none"/>
        </w:rPr>
      </w:pPr>
    </w:p>
    <w:p w14:paraId="38B63905" w14:textId="4D8CD355" w:rsidR="00C36AAC" w:rsidRPr="00C36AAC" w:rsidRDefault="00C36AAC" w:rsidP="00C36AAC">
      <w:pPr>
        <w:numPr>
          <w:ilvl w:val="0"/>
          <w:numId w:val="18"/>
        </w:numPr>
        <w:spacing w:before="120" w:after="0" w:line="240" w:lineRule="auto"/>
        <w:contextualSpacing/>
        <w:jc w:val="both"/>
        <w:rPr>
          <w:rFonts w:ascii="Calibri" w:eastAsia="Calibri" w:hAnsi="Calibri" w:cs="Arial"/>
          <w:kern w:val="0"/>
          <w14:ligatures w14:val="none"/>
        </w:rPr>
      </w:pPr>
      <w:r w:rsidRPr="00C36AAC">
        <w:rPr>
          <w:rFonts w:ascii="Calibri" w:eastAsia="Calibri" w:hAnsi="Calibri" w:cs="Arial"/>
          <w:kern w:val="0"/>
          <w14:ligatures w14:val="none"/>
        </w:rPr>
        <w:t>A rigid truck or prime mover that forms part of an eligible vehicle that is listed in column 1 of</w:t>
      </w:r>
      <w:r w:rsidR="001342FA">
        <w:rPr>
          <w:rFonts w:ascii="Calibri" w:eastAsia="Calibri" w:hAnsi="Calibri" w:cs="Arial"/>
          <w:kern w:val="0"/>
          <w14:ligatures w14:val="none"/>
        </w:rPr>
        <w:t xml:space="preserve"> Table 1</w:t>
      </w:r>
      <w:r w:rsidRPr="00C36AAC">
        <w:rPr>
          <w:rFonts w:ascii="Calibri" w:eastAsia="Calibri" w:hAnsi="Calibri" w:cs="Arial"/>
          <w:kern w:val="0"/>
          <w14:ligatures w14:val="none"/>
        </w:rPr>
        <w:t>, and that has a drive axle group described in column 2, must not exceed the following mass limits:</w:t>
      </w:r>
    </w:p>
    <w:p w14:paraId="41B63BC6" w14:textId="77777777" w:rsidR="00C36AAC" w:rsidRPr="00C36AAC" w:rsidRDefault="00C36AAC" w:rsidP="00C36AAC">
      <w:pPr>
        <w:spacing w:after="0"/>
        <w:ind w:left="709"/>
        <w:rPr>
          <w:rFonts w:ascii="Calibri" w:eastAsia="Calibri" w:hAnsi="Calibri" w:cs="Arial"/>
          <w:kern w:val="0"/>
          <w14:ligatures w14:val="none"/>
        </w:rPr>
      </w:pPr>
    </w:p>
    <w:p w14:paraId="071FF54C" w14:textId="77777777" w:rsidR="00C36AAC" w:rsidRPr="00C36AAC" w:rsidRDefault="00C36AAC" w:rsidP="00C36AAC">
      <w:pPr>
        <w:numPr>
          <w:ilvl w:val="0"/>
          <w:numId w:val="19"/>
        </w:numPr>
        <w:spacing w:before="120" w:after="0" w:line="240" w:lineRule="auto"/>
        <w:contextualSpacing/>
        <w:jc w:val="both"/>
        <w:rPr>
          <w:rFonts w:ascii="Calibri" w:eastAsia="Calibri" w:hAnsi="Calibri" w:cs="Arial"/>
          <w:kern w:val="0"/>
          <w14:ligatures w14:val="none"/>
        </w:rPr>
      </w:pPr>
      <w:r w:rsidRPr="00C36AAC">
        <w:rPr>
          <w:rFonts w:ascii="Calibri" w:eastAsia="Calibri" w:hAnsi="Calibri" w:cs="Arial"/>
          <w:kern w:val="0"/>
          <w14:ligatures w14:val="none"/>
        </w:rPr>
        <w:t xml:space="preserve">the maximum vehicle mass stated in column 3; </w:t>
      </w:r>
    </w:p>
    <w:p w14:paraId="70121A55" w14:textId="77777777" w:rsidR="00C36AAC" w:rsidRPr="00C36AAC" w:rsidRDefault="00C36AAC" w:rsidP="00C36AAC">
      <w:pPr>
        <w:numPr>
          <w:ilvl w:val="0"/>
          <w:numId w:val="19"/>
        </w:numPr>
        <w:spacing w:before="120" w:after="0" w:line="240" w:lineRule="auto"/>
        <w:contextualSpacing/>
        <w:jc w:val="both"/>
        <w:rPr>
          <w:rFonts w:ascii="Calibri" w:eastAsia="Calibri" w:hAnsi="Calibri" w:cs="Arial"/>
          <w:kern w:val="0"/>
          <w14:ligatures w14:val="none"/>
        </w:rPr>
      </w:pPr>
      <w:r w:rsidRPr="00C36AAC">
        <w:rPr>
          <w:rFonts w:ascii="Calibri" w:eastAsia="Calibri" w:hAnsi="Calibri" w:cs="Arial"/>
          <w:kern w:val="0"/>
          <w14:ligatures w14:val="none"/>
        </w:rPr>
        <w:t xml:space="preserve">steer axle mass – </w:t>
      </w:r>
      <w:proofErr w:type="spellStart"/>
      <w:r w:rsidRPr="00C36AAC">
        <w:rPr>
          <w:rFonts w:ascii="Calibri" w:eastAsia="Calibri" w:hAnsi="Calibri" w:cs="Arial"/>
          <w:kern w:val="0"/>
          <w14:ligatures w14:val="none"/>
        </w:rPr>
        <w:t>8.0t</w:t>
      </w:r>
      <w:proofErr w:type="spellEnd"/>
      <w:r w:rsidRPr="00C36AAC">
        <w:rPr>
          <w:rFonts w:ascii="Calibri" w:eastAsia="Calibri" w:hAnsi="Calibri" w:cs="Arial"/>
          <w:kern w:val="0"/>
          <w14:ligatures w14:val="none"/>
        </w:rPr>
        <w:t>; and</w:t>
      </w:r>
    </w:p>
    <w:p w14:paraId="018911CA" w14:textId="77777777" w:rsidR="00C36AAC" w:rsidRPr="00C36AAC" w:rsidRDefault="00C36AAC" w:rsidP="00C36AAC">
      <w:pPr>
        <w:numPr>
          <w:ilvl w:val="0"/>
          <w:numId w:val="19"/>
        </w:numPr>
        <w:spacing w:before="120" w:after="0" w:line="240" w:lineRule="auto"/>
        <w:contextualSpacing/>
        <w:jc w:val="both"/>
        <w:rPr>
          <w:rFonts w:ascii="Calibri" w:eastAsia="Calibri" w:hAnsi="Calibri" w:cs="Arial"/>
          <w:kern w:val="0"/>
          <w14:ligatures w14:val="none"/>
        </w:rPr>
      </w:pPr>
      <w:r w:rsidRPr="00C36AAC">
        <w:rPr>
          <w:rFonts w:ascii="Calibri" w:eastAsia="Calibri" w:hAnsi="Calibri" w:cs="Arial"/>
          <w:kern w:val="0"/>
          <w14:ligatures w14:val="none"/>
        </w:rPr>
        <w:t>the maximum mass on the drive axle or axle group as stated in column 4.</w:t>
      </w:r>
    </w:p>
    <w:p w14:paraId="027C1CDF" w14:textId="77777777" w:rsidR="00C36AAC" w:rsidRPr="00C36AAC" w:rsidRDefault="00C36AAC" w:rsidP="00C36AAC">
      <w:pPr>
        <w:spacing w:after="0"/>
        <w:ind w:left="709"/>
        <w:rPr>
          <w:rFonts w:ascii="Calibri" w:eastAsia="Calibri" w:hAnsi="Calibri" w:cs="Arial"/>
          <w:kern w:val="0"/>
          <w14:ligatures w14:val="none"/>
        </w:rPr>
      </w:pPr>
    </w:p>
    <w:p w14:paraId="6E6C4A1D" w14:textId="77777777" w:rsidR="00C36AAC" w:rsidRPr="00C36AAC" w:rsidRDefault="00C36AAC" w:rsidP="00C36AAC">
      <w:pPr>
        <w:keepNext/>
        <w:spacing w:after="200" w:line="240" w:lineRule="auto"/>
        <w:ind w:firstLine="720"/>
        <w:rPr>
          <w:rFonts w:ascii="Calibri" w:eastAsia="Calibri" w:hAnsi="Calibri" w:cs="Arial"/>
          <w:b/>
          <w:bCs/>
          <w:kern w:val="0"/>
          <w14:ligatures w14:val="none"/>
        </w:rPr>
      </w:pPr>
      <w:bookmarkStart w:id="7" w:name="_Ref161746665"/>
      <w:r w:rsidRPr="00C36AAC">
        <w:rPr>
          <w:rFonts w:ascii="Calibri" w:eastAsia="Calibri" w:hAnsi="Calibri" w:cs="Arial"/>
          <w:b/>
          <w:bCs/>
          <w:kern w:val="0"/>
          <w14:ligatures w14:val="none"/>
        </w:rPr>
        <w:t xml:space="preserve">Table </w:t>
      </w:r>
      <w:r w:rsidRPr="00C36AAC">
        <w:rPr>
          <w:rFonts w:ascii="Calibri" w:eastAsia="Calibri" w:hAnsi="Calibri" w:cs="Arial"/>
          <w:b/>
          <w:bCs/>
          <w:kern w:val="0"/>
          <w14:ligatures w14:val="none"/>
        </w:rPr>
        <w:fldChar w:fldCharType="begin"/>
      </w:r>
      <w:r w:rsidRPr="00C36AAC">
        <w:rPr>
          <w:rFonts w:ascii="Calibri" w:eastAsia="Calibri" w:hAnsi="Calibri" w:cs="Arial"/>
          <w:b/>
          <w:bCs/>
          <w:kern w:val="0"/>
          <w14:ligatures w14:val="none"/>
        </w:rPr>
        <w:instrText xml:space="preserve"> SEQ Table \* ARABIC </w:instrText>
      </w:r>
      <w:r w:rsidRPr="00C36AAC">
        <w:rPr>
          <w:rFonts w:ascii="Calibri" w:eastAsia="Calibri" w:hAnsi="Calibri" w:cs="Arial"/>
          <w:b/>
          <w:bCs/>
          <w:kern w:val="0"/>
          <w14:ligatures w14:val="none"/>
        </w:rPr>
        <w:fldChar w:fldCharType="separate"/>
      </w:r>
      <w:r w:rsidRPr="00C36AAC">
        <w:rPr>
          <w:rFonts w:ascii="Calibri" w:eastAsia="Calibri" w:hAnsi="Calibri" w:cs="Arial"/>
          <w:b/>
          <w:bCs/>
          <w:noProof/>
          <w:kern w:val="0"/>
          <w14:ligatures w14:val="none"/>
        </w:rPr>
        <w:t>1</w:t>
      </w:r>
      <w:r w:rsidRPr="00C36AAC">
        <w:rPr>
          <w:rFonts w:ascii="Calibri" w:eastAsia="Calibri" w:hAnsi="Calibri" w:cs="Arial"/>
          <w:b/>
          <w:bCs/>
          <w:kern w:val="0"/>
          <w14:ligatures w14:val="none"/>
        </w:rPr>
        <w:fldChar w:fldCharType="end"/>
      </w:r>
      <w:bookmarkEnd w:id="7"/>
      <w:r w:rsidRPr="00C36AAC">
        <w:rPr>
          <w:rFonts w:ascii="Calibri" w:eastAsia="Calibri" w:hAnsi="Calibri" w:cs="Arial"/>
          <w:b/>
          <w:bCs/>
          <w:kern w:val="0"/>
          <w14:ligatures w14:val="none"/>
        </w:rPr>
        <w:t>: Maximum masses for rigid trucks and prime mover’s axles and axle groups.</w:t>
      </w:r>
    </w:p>
    <w:tbl>
      <w:tblPr>
        <w:tblStyle w:val="TableGrid16"/>
        <w:tblW w:w="8007" w:type="dxa"/>
        <w:tblInd w:w="562" w:type="dxa"/>
        <w:tblLook w:val="04A0" w:firstRow="1" w:lastRow="0" w:firstColumn="1" w:lastColumn="0" w:noHBand="0" w:noVBand="1"/>
        <w:tblCaption w:val="Table 1: Maximum masses for rigid trucks and prime mover’s axles and axle groups"/>
        <w:tblDescription w:val="Table showing maximum masses for rigid trucks and prime mover’s axles and axle groups"/>
      </w:tblPr>
      <w:tblGrid>
        <w:gridCol w:w="1471"/>
        <w:gridCol w:w="3401"/>
        <w:gridCol w:w="1664"/>
        <w:gridCol w:w="1471"/>
      </w:tblGrid>
      <w:tr w:rsidR="00C36AAC" w:rsidRPr="00C36AAC" w14:paraId="58DA8530" w14:textId="77777777" w:rsidTr="00E67FA7">
        <w:trPr>
          <w:trHeight w:val="308"/>
        </w:trPr>
        <w:tc>
          <w:tcPr>
            <w:tcW w:w="1471" w:type="dxa"/>
            <w:vAlign w:val="center"/>
          </w:tcPr>
          <w:p w14:paraId="4B641B3A" w14:textId="77777777" w:rsidR="00C36AAC" w:rsidRPr="00C36AAC" w:rsidRDefault="00C36AAC" w:rsidP="00C36AAC">
            <w:pPr>
              <w:contextualSpacing/>
              <w:jc w:val="center"/>
              <w:rPr>
                <w:rFonts w:eastAsia="Times New Roman" w:cs="Times New Roman"/>
                <w:b/>
                <w:bCs/>
                <w:lang w:eastAsia="en-AU"/>
              </w:rPr>
            </w:pPr>
            <w:r w:rsidRPr="00C36AAC">
              <w:rPr>
                <w:rFonts w:eastAsia="Times New Roman" w:cs="Times New Roman"/>
                <w:b/>
                <w:bCs/>
                <w:lang w:eastAsia="en-AU"/>
              </w:rPr>
              <w:t>Column 1</w:t>
            </w:r>
          </w:p>
        </w:tc>
        <w:tc>
          <w:tcPr>
            <w:tcW w:w="3401" w:type="dxa"/>
            <w:vAlign w:val="center"/>
          </w:tcPr>
          <w:p w14:paraId="5A7565BF" w14:textId="77777777" w:rsidR="00C36AAC" w:rsidRPr="00C36AAC" w:rsidRDefault="00C36AAC" w:rsidP="00C36AAC">
            <w:pPr>
              <w:contextualSpacing/>
              <w:jc w:val="center"/>
              <w:rPr>
                <w:rFonts w:eastAsia="Times New Roman" w:cs="Times New Roman"/>
                <w:b/>
                <w:bCs/>
                <w:lang w:eastAsia="en-AU"/>
              </w:rPr>
            </w:pPr>
            <w:r w:rsidRPr="00C36AAC">
              <w:rPr>
                <w:rFonts w:eastAsia="Times New Roman" w:cs="Times New Roman"/>
                <w:b/>
                <w:bCs/>
                <w:lang w:eastAsia="en-AU"/>
              </w:rPr>
              <w:t>Column 2</w:t>
            </w:r>
          </w:p>
        </w:tc>
        <w:tc>
          <w:tcPr>
            <w:tcW w:w="1664" w:type="dxa"/>
            <w:vAlign w:val="center"/>
          </w:tcPr>
          <w:p w14:paraId="64CD3CE2" w14:textId="77777777" w:rsidR="00C36AAC" w:rsidRPr="00C36AAC" w:rsidRDefault="00C36AAC" w:rsidP="00C36AAC">
            <w:pPr>
              <w:contextualSpacing/>
              <w:jc w:val="center"/>
              <w:rPr>
                <w:rFonts w:eastAsia="Times New Roman" w:cs="Times New Roman"/>
                <w:b/>
                <w:bCs/>
                <w:lang w:eastAsia="en-AU"/>
              </w:rPr>
            </w:pPr>
            <w:r w:rsidRPr="00C36AAC">
              <w:rPr>
                <w:rFonts w:eastAsia="Times New Roman" w:cs="Times New Roman"/>
                <w:b/>
                <w:bCs/>
                <w:lang w:eastAsia="en-AU"/>
              </w:rPr>
              <w:t>Column 3</w:t>
            </w:r>
          </w:p>
        </w:tc>
        <w:tc>
          <w:tcPr>
            <w:tcW w:w="1471" w:type="dxa"/>
            <w:vAlign w:val="center"/>
          </w:tcPr>
          <w:p w14:paraId="30A5848B" w14:textId="77777777" w:rsidR="00C36AAC" w:rsidRPr="00C36AAC" w:rsidRDefault="00C36AAC" w:rsidP="00C36AAC">
            <w:pPr>
              <w:contextualSpacing/>
              <w:jc w:val="center"/>
              <w:rPr>
                <w:rFonts w:eastAsia="Times New Roman" w:cs="Times New Roman"/>
                <w:b/>
                <w:bCs/>
                <w:lang w:eastAsia="en-AU"/>
              </w:rPr>
            </w:pPr>
            <w:r w:rsidRPr="00C36AAC">
              <w:rPr>
                <w:rFonts w:eastAsia="Times New Roman" w:cs="Times New Roman"/>
                <w:b/>
                <w:bCs/>
                <w:lang w:eastAsia="en-AU"/>
              </w:rPr>
              <w:t>Column 4</w:t>
            </w:r>
          </w:p>
        </w:tc>
      </w:tr>
      <w:tr w:rsidR="00C36AAC" w:rsidRPr="00C36AAC" w14:paraId="580BBC04" w14:textId="77777777" w:rsidTr="00E67FA7">
        <w:trPr>
          <w:trHeight w:val="308"/>
        </w:trPr>
        <w:tc>
          <w:tcPr>
            <w:tcW w:w="1471" w:type="dxa"/>
            <w:vAlign w:val="center"/>
          </w:tcPr>
          <w:p w14:paraId="52346139" w14:textId="77777777" w:rsidR="00C36AAC" w:rsidRPr="00C36AAC" w:rsidRDefault="00C36AAC" w:rsidP="00C36AAC">
            <w:pPr>
              <w:contextualSpacing/>
              <w:jc w:val="center"/>
              <w:rPr>
                <w:rFonts w:eastAsia="Times New Roman" w:cs="Times New Roman"/>
                <w:b/>
                <w:bCs/>
                <w:lang w:eastAsia="en-AU"/>
              </w:rPr>
            </w:pPr>
            <w:r w:rsidRPr="00C36AAC">
              <w:rPr>
                <w:rFonts w:eastAsia="Times New Roman" w:cs="Times New Roman"/>
                <w:b/>
                <w:bCs/>
                <w:lang w:eastAsia="en-AU"/>
              </w:rPr>
              <w:t>Eligible vehicle</w:t>
            </w:r>
          </w:p>
        </w:tc>
        <w:tc>
          <w:tcPr>
            <w:tcW w:w="3401" w:type="dxa"/>
            <w:vAlign w:val="center"/>
          </w:tcPr>
          <w:p w14:paraId="3E8298EE" w14:textId="77777777" w:rsidR="00C36AAC" w:rsidRPr="00C36AAC" w:rsidRDefault="00C36AAC" w:rsidP="00C36AAC">
            <w:pPr>
              <w:contextualSpacing/>
              <w:jc w:val="center"/>
              <w:rPr>
                <w:rFonts w:eastAsia="Times New Roman" w:cs="Times New Roman"/>
                <w:b/>
                <w:bCs/>
                <w:lang w:eastAsia="en-AU"/>
              </w:rPr>
            </w:pPr>
            <w:r w:rsidRPr="00C36AAC">
              <w:rPr>
                <w:rFonts w:eastAsia="Times New Roman" w:cs="Times New Roman"/>
                <w:b/>
                <w:bCs/>
                <w:lang w:eastAsia="en-AU"/>
              </w:rPr>
              <w:t xml:space="preserve">Drive axle or axle group </w:t>
            </w:r>
          </w:p>
        </w:tc>
        <w:tc>
          <w:tcPr>
            <w:tcW w:w="1664" w:type="dxa"/>
            <w:vAlign w:val="center"/>
          </w:tcPr>
          <w:p w14:paraId="3331B868" w14:textId="77777777" w:rsidR="00C36AAC" w:rsidRPr="00C36AAC" w:rsidRDefault="00C36AAC" w:rsidP="00C36AAC">
            <w:pPr>
              <w:contextualSpacing/>
              <w:jc w:val="center"/>
              <w:rPr>
                <w:rFonts w:eastAsia="Times New Roman" w:cs="Times New Roman"/>
                <w:b/>
                <w:bCs/>
                <w:lang w:eastAsia="en-AU"/>
              </w:rPr>
            </w:pPr>
            <w:r w:rsidRPr="00C36AAC">
              <w:rPr>
                <w:rFonts w:eastAsia="Times New Roman" w:cs="Times New Roman"/>
                <w:b/>
                <w:bCs/>
                <w:lang w:eastAsia="en-AU"/>
              </w:rPr>
              <w:t>Maximum vehicle mass (t)</w:t>
            </w:r>
          </w:p>
        </w:tc>
        <w:tc>
          <w:tcPr>
            <w:tcW w:w="1471" w:type="dxa"/>
            <w:vAlign w:val="center"/>
          </w:tcPr>
          <w:p w14:paraId="157C2E5F" w14:textId="77777777" w:rsidR="00C36AAC" w:rsidRPr="00C36AAC" w:rsidRDefault="00C36AAC" w:rsidP="00C36AAC">
            <w:pPr>
              <w:contextualSpacing/>
              <w:jc w:val="center"/>
              <w:rPr>
                <w:rFonts w:eastAsia="Times New Roman" w:cs="Times New Roman"/>
                <w:b/>
                <w:bCs/>
                <w:lang w:eastAsia="en-AU"/>
              </w:rPr>
            </w:pPr>
            <w:r w:rsidRPr="00C36AAC">
              <w:rPr>
                <w:rFonts w:eastAsia="Times New Roman" w:cs="Times New Roman"/>
                <w:b/>
                <w:bCs/>
                <w:lang w:eastAsia="en-AU"/>
              </w:rPr>
              <w:t>Drive axle or axle group (t)</w:t>
            </w:r>
          </w:p>
        </w:tc>
      </w:tr>
      <w:tr w:rsidR="00C36AAC" w:rsidRPr="00C36AAC" w14:paraId="22770277" w14:textId="77777777" w:rsidTr="00E67FA7">
        <w:trPr>
          <w:trHeight w:val="949"/>
        </w:trPr>
        <w:tc>
          <w:tcPr>
            <w:tcW w:w="1471" w:type="dxa"/>
            <w:vMerge w:val="restart"/>
            <w:vAlign w:val="center"/>
          </w:tcPr>
          <w:p w14:paraId="5538C68F" w14:textId="77777777" w:rsidR="00C36AAC" w:rsidRPr="00C36AAC" w:rsidRDefault="00C36AAC" w:rsidP="00C36AAC">
            <w:pPr>
              <w:contextualSpacing/>
              <w:jc w:val="center"/>
              <w:rPr>
                <w:rFonts w:eastAsia="Times New Roman" w:cs="Times New Roman"/>
                <w:lang w:eastAsia="en-AU"/>
              </w:rPr>
            </w:pPr>
            <w:r w:rsidRPr="00C36AAC">
              <w:rPr>
                <w:rFonts w:eastAsia="Times New Roman" w:cs="Times New Roman"/>
                <w:lang w:eastAsia="en-AU"/>
              </w:rPr>
              <w:t>Rigid truck</w:t>
            </w:r>
          </w:p>
        </w:tc>
        <w:tc>
          <w:tcPr>
            <w:tcW w:w="3401" w:type="dxa"/>
            <w:vAlign w:val="center"/>
          </w:tcPr>
          <w:p w14:paraId="7E26455F" w14:textId="77777777" w:rsidR="00C36AAC" w:rsidRPr="00C36AAC" w:rsidRDefault="00C36AAC" w:rsidP="00C36AAC">
            <w:pPr>
              <w:contextualSpacing/>
              <w:jc w:val="center"/>
              <w:rPr>
                <w:rFonts w:eastAsia="Times New Roman" w:cs="Times New Roman"/>
                <w:lang w:eastAsia="en-AU"/>
              </w:rPr>
            </w:pPr>
            <w:r w:rsidRPr="00C36AAC">
              <w:rPr>
                <w:rFonts w:eastAsia="Times New Roman" w:cs="Times New Roman"/>
                <w:lang w:eastAsia="en-AU"/>
              </w:rPr>
              <w:t>Single drive axle (dual tyres)</w:t>
            </w:r>
          </w:p>
        </w:tc>
        <w:tc>
          <w:tcPr>
            <w:tcW w:w="1664" w:type="dxa"/>
            <w:vAlign w:val="center"/>
          </w:tcPr>
          <w:p w14:paraId="1D403D28" w14:textId="77777777" w:rsidR="00C36AAC" w:rsidRPr="00C36AAC" w:rsidRDefault="00C36AAC" w:rsidP="00C36AAC">
            <w:pPr>
              <w:contextualSpacing/>
              <w:jc w:val="center"/>
              <w:rPr>
                <w:rFonts w:eastAsia="Times New Roman" w:cs="Times New Roman"/>
                <w:lang w:eastAsia="en-AU"/>
              </w:rPr>
            </w:pPr>
            <w:r w:rsidRPr="00C36AAC">
              <w:rPr>
                <w:rFonts w:eastAsia="Times New Roman" w:cs="Times New Roman"/>
                <w:lang w:eastAsia="en-AU"/>
              </w:rPr>
              <w:t>18.0</w:t>
            </w:r>
          </w:p>
        </w:tc>
        <w:tc>
          <w:tcPr>
            <w:tcW w:w="1471" w:type="dxa"/>
            <w:vAlign w:val="center"/>
          </w:tcPr>
          <w:p w14:paraId="4476F3E2" w14:textId="77777777" w:rsidR="00C36AAC" w:rsidRPr="00C36AAC" w:rsidRDefault="00C36AAC" w:rsidP="00C36AAC">
            <w:pPr>
              <w:contextualSpacing/>
              <w:jc w:val="center"/>
              <w:rPr>
                <w:rFonts w:eastAsia="Times New Roman" w:cs="Times New Roman"/>
                <w:lang w:eastAsia="en-AU"/>
              </w:rPr>
            </w:pPr>
            <w:r w:rsidRPr="00C36AAC">
              <w:rPr>
                <w:rFonts w:eastAsia="Times New Roman" w:cs="Times New Roman"/>
                <w:lang w:eastAsia="en-AU"/>
              </w:rPr>
              <w:t>10.5</w:t>
            </w:r>
          </w:p>
        </w:tc>
      </w:tr>
      <w:tr w:rsidR="00C36AAC" w:rsidRPr="00C36AAC" w14:paraId="6C533EB8" w14:textId="77777777" w:rsidTr="00E67FA7">
        <w:trPr>
          <w:trHeight w:val="1152"/>
        </w:trPr>
        <w:tc>
          <w:tcPr>
            <w:tcW w:w="1471" w:type="dxa"/>
            <w:vMerge/>
            <w:vAlign w:val="center"/>
          </w:tcPr>
          <w:p w14:paraId="4AA64F25" w14:textId="77777777" w:rsidR="00C36AAC" w:rsidRPr="00C36AAC" w:rsidRDefault="00C36AAC" w:rsidP="00C36AAC">
            <w:pPr>
              <w:contextualSpacing/>
              <w:jc w:val="center"/>
              <w:rPr>
                <w:rFonts w:eastAsia="Times New Roman" w:cs="Times New Roman"/>
                <w:lang w:eastAsia="en-AU"/>
              </w:rPr>
            </w:pPr>
          </w:p>
        </w:tc>
        <w:tc>
          <w:tcPr>
            <w:tcW w:w="3401" w:type="dxa"/>
            <w:vAlign w:val="center"/>
          </w:tcPr>
          <w:p w14:paraId="693715F5" w14:textId="77777777" w:rsidR="00C36AAC" w:rsidRPr="00C36AAC" w:rsidRDefault="00C36AAC" w:rsidP="00C36AAC">
            <w:pPr>
              <w:contextualSpacing/>
              <w:jc w:val="center"/>
              <w:rPr>
                <w:rFonts w:eastAsia="Times New Roman" w:cs="Times New Roman"/>
                <w:lang w:eastAsia="en-AU"/>
              </w:rPr>
            </w:pPr>
            <w:r w:rsidRPr="00C36AAC">
              <w:rPr>
                <w:rFonts w:eastAsia="Times New Roman" w:cs="Times New Roman"/>
                <w:lang w:eastAsia="en-AU"/>
              </w:rPr>
              <w:t xml:space="preserve">Tandem axle group (dual tyres per axle) </w:t>
            </w:r>
          </w:p>
        </w:tc>
        <w:tc>
          <w:tcPr>
            <w:tcW w:w="1664" w:type="dxa"/>
            <w:vAlign w:val="center"/>
          </w:tcPr>
          <w:p w14:paraId="015237D7" w14:textId="77777777" w:rsidR="00C36AAC" w:rsidRPr="00C36AAC" w:rsidRDefault="00C36AAC" w:rsidP="00C36AAC">
            <w:pPr>
              <w:contextualSpacing/>
              <w:jc w:val="center"/>
              <w:rPr>
                <w:rFonts w:eastAsia="Times New Roman" w:cs="Times New Roman"/>
                <w:lang w:eastAsia="en-AU"/>
              </w:rPr>
            </w:pPr>
            <w:r w:rsidRPr="00C36AAC">
              <w:rPr>
                <w:rFonts w:eastAsia="Times New Roman" w:cs="Times New Roman"/>
                <w:lang w:eastAsia="en-AU"/>
              </w:rPr>
              <w:t>26.0</w:t>
            </w:r>
          </w:p>
        </w:tc>
        <w:tc>
          <w:tcPr>
            <w:tcW w:w="1471" w:type="dxa"/>
            <w:vAlign w:val="center"/>
          </w:tcPr>
          <w:p w14:paraId="4A34F2CB" w14:textId="77777777" w:rsidR="00C36AAC" w:rsidRPr="00C36AAC" w:rsidRDefault="00C36AAC" w:rsidP="00C36AAC">
            <w:pPr>
              <w:contextualSpacing/>
              <w:jc w:val="center"/>
              <w:rPr>
                <w:rFonts w:eastAsia="Times New Roman" w:cs="Times New Roman"/>
                <w:lang w:eastAsia="en-AU"/>
              </w:rPr>
            </w:pPr>
            <w:r w:rsidRPr="00C36AAC">
              <w:rPr>
                <w:rFonts w:eastAsia="Times New Roman" w:cs="Times New Roman"/>
                <w:lang w:eastAsia="en-AU"/>
              </w:rPr>
              <w:t>18.5</w:t>
            </w:r>
          </w:p>
        </w:tc>
      </w:tr>
      <w:tr w:rsidR="00C36AAC" w:rsidRPr="00C36AAC" w14:paraId="4562FDA2" w14:textId="77777777" w:rsidTr="00E67FA7">
        <w:trPr>
          <w:trHeight w:val="1155"/>
        </w:trPr>
        <w:tc>
          <w:tcPr>
            <w:tcW w:w="1471" w:type="dxa"/>
            <w:vMerge/>
            <w:vAlign w:val="center"/>
          </w:tcPr>
          <w:p w14:paraId="509A1081" w14:textId="77777777" w:rsidR="00C36AAC" w:rsidRPr="00C36AAC" w:rsidRDefault="00C36AAC" w:rsidP="00C36AAC">
            <w:pPr>
              <w:contextualSpacing/>
              <w:jc w:val="center"/>
              <w:rPr>
                <w:rFonts w:eastAsia="Times New Roman" w:cs="Times New Roman"/>
                <w:lang w:eastAsia="en-AU"/>
              </w:rPr>
            </w:pPr>
          </w:p>
        </w:tc>
        <w:tc>
          <w:tcPr>
            <w:tcW w:w="3401" w:type="dxa"/>
            <w:vAlign w:val="center"/>
          </w:tcPr>
          <w:p w14:paraId="417801D9" w14:textId="77777777" w:rsidR="00C36AAC" w:rsidRPr="00C36AAC" w:rsidRDefault="00C36AAC" w:rsidP="00C36AAC">
            <w:pPr>
              <w:contextualSpacing/>
              <w:jc w:val="center"/>
              <w:rPr>
                <w:rFonts w:eastAsia="Times New Roman" w:cs="Times New Roman"/>
                <w:lang w:eastAsia="en-AU"/>
              </w:rPr>
            </w:pPr>
            <w:r w:rsidRPr="00C36AAC">
              <w:rPr>
                <w:rFonts w:eastAsia="Times New Roman" w:cs="Times New Roman"/>
                <w:lang w:eastAsia="en-AU"/>
              </w:rPr>
              <w:t>Tri-axle group (dual tyres per axle)</w:t>
            </w:r>
          </w:p>
        </w:tc>
        <w:tc>
          <w:tcPr>
            <w:tcW w:w="1664" w:type="dxa"/>
            <w:vAlign w:val="center"/>
          </w:tcPr>
          <w:p w14:paraId="33EBCBA2" w14:textId="77777777" w:rsidR="00C36AAC" w:rsidRPr="00C36AAC" w:rsidRDefault="00C36AAC" w:rsidP="00C36AAC">
            <w:pPr>
              <w:contextualSpacing/>
              <w:jc w:val="center"/>
              <w:rPr>
                <w:rFonts w:eastAsia="Times New Roman" w:cs="Times New Roman"/>
                <w:lang w:eastAsia="en-AU"/>
              </w:rPr>
            </w:pPr>
            <w:r w:rsidRPr="00C36AAC">
              <w:rPr>
                <w:rFonts w:eastAsia="Times New Roman" w:cs="Times New Roman"/>
                <w:lang w:eastAsia="en-AU"/>
              </w:rPr>
              <w:t>27.0</w:t>
            </w:r>
          </w:p>
        </w:tc>
        <w:tc>
          <w:tcPr>
            <w:tcW w:w="1471" w:type="dxa"/>
            <w:vAlign w:val="center"/>
          </w:tcPr>
          <w:p w14:paraId="77EFCB9B" w14:textId="77777777" w:rsidR="00C36AAC" w:rsidRPr="00C36AAC" w:rsidRDefault="00C36AAC" w:rsidP="00C36AAC">
            <w:pPr>
              <w:contextualSpacing/>
              <w:jc w:val="center"/>
              <w:rPr>
                <w:rFonts w:eastAsia="Times New Roman" w:cs="Times New Roman"/>
                <w:lang w:eastAsia="en-AU"/>
              </w:rPr>
            </w:pPr>
            <w:r w:rsidRPr="00C36AAC">
              <w:rPr>
                <w:rFonts w:eastAsia="Times New Roman" w:cs="Times New Roman"/>
                <w:lang w:eastAsia="en-AU"/>
              </w:rPr>
              <w:t>21.0</w:t>
            </w:r>
          </w:p>
        </w:tc>
      </w:tr>
      <w:tr w:rsidR="00C36AAC" w:rsidRPr="00C36AAC" w14:paraId="40350216" w14:textId="77777777" w:rsidTr="00E67FA7">
        <w:trPr>
          <w:trHeight w:val="865"/>
        </w:trPr>
        <w:tc>
          <w:tcPr>
            <w:tcW w:w="1471" w:type="dxa"/>
            <w:vMerge w:val="restart"/>
            <w:vAlign w:val="center"/>
          </w:tcPr>
          <w:p w14:paraId="01A9014E" w14:textId="77777777" w:rsidR="00C36AAC" w:rsidRPr="00C36AAC" w:rsidRDefault="00C36AAC" w:rsidP="00C36AAC">
            <w:pPr>
              <w:contextualSpacing/>
              <w:jc w:val="center"/>
              <w:rPr>
                <w:rFonts w:eastAsia="Times New Roman" w:cs="Times New Roman"/>
                <w:lang w:eastAsia="en-AU"/>
              </w:rPr>
            </w:pPr>
            <w:r w:rsidRPr="00C36AAC">
              <w:rPr>
                <w:rFonts w:eastAsia="Times New Roman" w:cs="Times New Roman"/>
                <w:lang w:eastAsia="en-AU"/>
              </w:rPr>
              <w:t>Prime mover</w:t>
            </w:r>
          </w:p>
        </w:tc>
        <w:tc>
          <w:tcPr>
            <w:tcW w:w="3401" w:type="dxa"/>
            <w:vAlign w:val="center"/>
          </w:tcPr>
          <w:p w14:paraId="4BA3AB75" w14:textId="77777777" w:rsidR="00C36AAC" w:rsidRPr="00C36AAC" w:rsidRDefault="00C36AAC" w:rsidP="00C36AAC">
            <w:pPr>
              <w:contextualSpacing/>
              <w:jc w:val="center"/>
              <w:rPr>
                <w:rFonts w:eastAsia="Times New Roman" w:cs="Times New Roman"/>
                <w:lang w:eastAsia="en-AU"/>
              </w:rPr>
            </w:pPr>
            <w:r w:rsidRPr="00C36AAC">
              <w:rPr>
                <w:rFonts w:eastAsia="Times New Roman" w:cs="Times New Roman"/>
                <w:lang w:eastAsia="en-AU"/>
              </w:rPr>
              <w:t>Single drive axle (dual tyres)</w:t>
            </w:r>
          </w:p>
        </w:tc>
        <w:tc>
          <w:tcPr>
            <w:tcW w:w="1664" w:type="dxa"/>
            <w:vAlign w:val="center"/>
          </w:tcPr>
          <w:p w14:paraId="60F58217" w14:textId="77777777" w:rsidR="00C36AAC" w:rsidRPr="00C36AAC" w:rsidRDefault="00C36AAC" w:rsidP="00C36AAC">
            <w:pPr>
              <w:contextualSpacing/>
              <w:jc w:val="center"/>
              <w:rPr>
                <w:rFonts w:eastAsia="Times New Roman" w:cs="Times New Roman"/>
                <w:lang w:eastAsia="en-AU"/>
              </w:rPr>
            </w:pPr>
            <w:r w:rsidRPr="00C36AAC">
              <w:rPr>
                <w:rFonts w:eastAsia="Times New Roman" w:cs="Times New Roman"/>
                <w:lang w:eastAsia="en-AU"/>
              </w:rPr>
              <w:t>18.0</w:t>
            </w:r>
          </w:p>
        </w:tc>
        <w:tc>
          <w:tcPr>
            <w:tcW w:w="1471" w:type="dxa"/>
            <w:vAlign w:val="center"/>
          </w:tcPr>
          <w:p w14:paraId="458CA8D0" w14:textId="77777777" w:rsidR="00C36AAC" w:rsidRPr="00C36AAC" w:rsidRDefault="00C36AAC" w:rsidP="00C36AAC">
            <w:pPr>
              <w:contextualSpacing/>
              <w:jc w:val="center"/>
              <w:rPr>
                <w:rFonts w:eastAsia="Times New Roman" w:cs="Times New Roman"/>
                <w:lang w:eastAsia="en-AU"/>
              </w:rPr>
            </w:pPr>
            <w:r w:rsidRPr="00C36AAC">
              <w:rPr>
                <w:rFonts w:eastAsia="Times New Roman" w:cs="Times New Roman"/>
                <w:lang w:eastAsia="en-AU"/>
              </w:rPr>
              <w:t>10.5</w:t>
            </w:r>
          </w:p>
        </w:tc>
      </w:tr>
      <w:tr w:rsidR="00C36AAC" w:rsidRPr="00C36AAC" w14:paraId="53018A7D" w14:textId="77777777" w:rsidTr="00E67FA7">
        <w:trPr>
          <w:trHeight w:val="1009"/>
        </w:trPr>
        <w:tc>
          <w:tcPr>
            <w:tcW w:w="1471" w:type="dxa"/>
            <w:vMerge/>
            <w:vAlign w:val="center"/>
          </w:tcPr>
          <w:p w14:paraId="4C9DED9E" w14:textId="77777777" w:rsidR="00C36AAC" w:rsidRPr="00C36AAC" w:rsidRDefault="00C36AAC" w:rsidP="00C36AAC">
            <w:pPr>
              <w:contextualSpacing/>
              <w:jc w:val="center"/>
              <w:rPr>
                <w:rFonts w:eastAsia="Times New Roman" w:cs="Times New Roman"/>
                <w:lang w:eastAsia="en-AU"/>
              </w:rPr>
            </w:pPr>
          </w:p>
        </w:tc>
        <w:tc>
          <w:tcPr>
            <w:tcW w:w="3401" w:type="dxa"/>
            <w:vAlign w:val="center"/>
          </w:tcPr>
          <w:p w14:paraId="61B1A841" w14:textId="77777777" w:rsidR="00C36AAC" w:rsidRPr="00C36AAC" w:rsidRDefault="00C36AAC" w:rsidP="00C36AAC">
            <w:pPr>
              <w:contextualSpacing/>
              <w:jc w:val="center"/>
              <w:rPr>
                <w:rFonts w:eastAsia="Times New Roman" w:cs="Times New Roman"/>
                <w:lang w:eastAsia="en-AU"/>
              </w:rPr>
            </w:pPr>
            <w:r w:rsidRPr="00C36AAC">
              <w:rPr>
                <w:rFonts w:eastAsia="Times New Roman" w:cs="Times New Roman"/>
                <w:lang w:eastAsia="en-AU"/>
              </w:rPr>
              <w:t>Tandem axle group (dual tyres per axle)</w:t>
            </w:r>
          </w:p>
        </w:tc>
        <w:tc>
          <w:tcPr>
            <w:tcW w:w="1664" w:type="dxa"/>
            <w:vAlign w:val="center"/>
          </w:tcPr>
          <w:p w14:paraId="7790A7FE" w14:textId="77777777" w:rsidR="00C36AAC" w:rsidRPr="00C36AAC" w:rsidRDefault="00C36AAC" w:rsidP="00C36AAC">
            <w:pPr>
              <w:contextualSpacing/>
              <w:jc w:val="center"/>
              <w:rPr>
                <w:rFonts w:eastAsia="Times New Roman" w:cs="Times New Roman"/>
                <w:lang w:eastAsia="en-AU"/>
              </w:rPr>
            </w:pPr>
            <w:r w:rsidRPr="00C36AAC">
              <w:rPr>
                <w:rFonts w:eastAsia="Times New Roman" w:cs="Times New Roman"/>
                <w:lang w:eastAsia="en-AU"/>
              </w:rPr>
              <w:t>26.0</w:t>
            </w:r>
          </w:p>
        </w:tc>
        <w:tc>
          <w:tcPr>
            <w:tcW w:w="1471" w:type="dxa"/>
            <w:vAlign w:val="center"/>
          </w:tcPr>
          <w:p w14:paraId="0389A813" w14:textId="77777777" w:rsidR="00C36AAC" w:rsidRPr="00C36AAC" w:rsidRDefault="00C36AAC" w:rsidP="00C36AAC">
            <w:pPr>
              <w:contextualSpacing/>
              <w:jc w:val="center"/>
              <w:rPr>
                <w:rFonts w:eastAsia="Times New Roman" w:cs="Times New Roman"/>
                <w:lang w:eastAsia="en-AU"/>
              </w:rPr>
            </w:pPr>
            <w:r w:rsidRPr="00C36AAC">
              <w:rPr>
                <w:rFonts w:eastAsia="Times New Roman" w:cs="Times New Roman"/>
                <w:lang w:eastAsia="en-AU"/>
              </w:rPr>
              <w:t>18.5</w:t>
            </w:r>
          </w:p>
        </w:tc>
      </w:tr>
    </w:tbl>
    <w:p w14:paraId="7D2AAFFA" w14:textId="77777777" w:rsidR="00C36AAC" w:rsidRPr="00C36AAC" w:rsidRDefault="00C36AAC" w:rsidP="00C36AAC">
      <w:pPr>
        <w:spacing w:after="0"/>
        <w:ind w:left="709"/>
        <w:rPr>
          <w:rFonts w:ascii="Calibri" w:eastAsia="Calibri" w:hAnsi="Calibri" w:cs="Calibri"/>
          <w:color w:val="FF0000"/>
          <w:kern w:val="0"/>
          <w14:ligatures w14:val="none"/>
        </w:rPr>
        <w:sectPr w:rsidR="00C36AAC" w:rsidRPr="00C36AAC" w:rsidSect="00C36AAC">
          <w:pgSz w:w="11906" w:h="16838"/>
          <w:pgMar w:top="1440" w:right="1440" w:bottom="1440" w:left="1440" w:header="720" w:footer="720" w:gutter="0"/>
          <w:cols w:space="720"/>
          <w:docGrid w:linePitch="360"/>
        </w:sectPr>
      </w:pPr>
      <w:r w:rsidRPr="00C36AAC">
        <w:rPr>
          <w:rFonts w:ascii="Calibri" w:eastAsia="Calibri" w:hAnsi="Calibri" w:cs="Calibri"/>
          <w:color w:val="FF0000"/>
          <w:kern w:val="0"/>
          <w14:ligatures w14:val="none"/>
        </w:rPr>
        <w:t xml:space="preserve"> </w:t>
      </w:r>
    </w:p>
    <w:p w14:paraId="69AE1077" w14:textId="77777777" w:rsidR="00C36AAC" w:rsidRPr="00C36AAC" w:rsidRDefault="00C36AAC" w:rsidP="00C36AAC">
      <w:pPr>
        <w:keepNext/>
        <w:numPr>
          <w:ilvl w:val="0"/>
          <w:numId w:val="21"/>
        </w:numPr>
        <w:spacing w:before="120" w:after="120" w:line="240" w:lineRule="auto"/>
        <w:ind w:left="709"/>
        <w:contextualSpacing/>
        <w:jc w:val="both"/>
        <w:outlineLvl w:val="1"/>
        <w:rPr>
          <w:rFonts w:ascii="Calibri" w:eastAsia="Calibri" w:hAnsi="Calibri" w:cs="Arial"/>
          <w:b/>
          <w:bCs/>
          <w:kern w:val="0"/>
          <w14:ligatures w14:val="none"/>
        </w:rPr>
      </w:pPr>
      <w:bookmarkStart w:id="8" w:name="_Ref164682151"/>
      <w:r w:rsidRPr="00C36AAC">
        <w:rPr>
          <w:rFonts w:ascii="Calibri" w:eastAsia="Calibri" w:hAnsi="Calibri" w:cs="Arial"/>
          <w:b/>
          <w:bCs/>
          <w:kern w:val="0"/>
          <w14:ligatures w14:val="none"/>
        </w:rPr>
        <w:lastRenderedPageBreak/>
        <w:t xml:space="preserve">Conditions – Mass (maximum axle masses for </w:t>
      </w:r>
      <w:bookmarkEnd w:id="8"/>
      <w:r w:rsidRPr="00C36AAC">
        <w:rPr>
          <w:rFonts w:ascii="Calibri" w:eastAsia="Calibri" w:hAnsi="Calibri" w:cs="Arial"/>
          <w:b/>
          <w:bCs/>
          <w:kern w:val="0"/>
          <w14:ligatures w14:val="none"/>
        </w:rPr>
        <w:t>trailers)</w:t>
      </w:r>
    </w:p>
    <w:p w14:paraId="55BA8ECE" w14:textId="77777777" w:rsidR="00C36AAC" w:rsidRPr="00C36AAC" w:rsidRDefault="00C36AAC" w:rsidP="00C36AAC">
      <w:pPr>
        <w:spacing w:after="0"/>
        <w:ind w:left="709"/>
        <w:rPr>
          <w:rFonts w:ascii="Calibri" w:eastAsia="Calibri" w:hAnsi="Calibri" w:cs="Arial"/>
          <w:kern w:val="0"/>
          <w14:ligatures w14:val="none"/>
        </w:rPr>
      </w:pPr>
    </w:p>
    <w:p w14:paraId="71054C0D" w14:textId="77777777" w:rsidR="00C36AAC" w:rsidRPr="00C36AAC" w:rsidRDefault="00C36AAC" w:rsidP="00C36AAC">
      <w:pPr>
        <w:spacing w:after="0"/>
        <w:ind w:left="709"/>
        <w:rPr>
          <w:rFonts w:ascii="Calibri" w:eastAsia="Calibri" w:hAnsi="Calibri" w:cs="Arial"/>
          <w:kern w:val="0"/>
          <w14:ligatures w14:val="none"/>
        </w:rPr>
      </w:pPr>
      <w:r w:rsidRPr="00C36AAC">
        <w:rPr>
          <w:rFonts w:ascii="Calibri" w:eastAsia="Calibri" w:hAnsi="Calibri" w:cs="Arial"/>
          <w:kern w:val="0"/>
          <w14:ligatures w14:val="none"/>
        </w:rPr>
        <w:t xml:space="preserve">An axle group on a trailer that forms part of an eligible vehicle described in column 1 of Table 2 must not exceed the mass limit specified in column 2. </w:t>
      </w:r>
    </w:p>
    <w:p w14:paraId="7343790B" w14:textId="77777777" w:rsidR="00C36AAC" w:rsidRPr="00C36AAC" w:rsidRDefault="00C36AAC" w:rsidP="00C36AAC">
      <w:pPr>
        <w:spacing w:after="0"/>
        <w:ind w:left="709"/>
        <w:rPr>
          <w:rFonts w:ascii="Calibri" w:eastAsia="Calibri" w:hAnsi="Calibri" w:cs="Arial"/>
          <w:kern w:val="0"/>
          <w14:ligatures w14:val="none"/>
        </w:rPr>
      </w:pPr>
    </w:p>
    <w:p w14:paraId="7E87919B" w14:textId="77777777" w:rsidR="00C36AAC" w:rsidRPr="00C36AAC" w:rsidRDefault="00C36AAC" w:rsidP="00C36AAC">
      <w:pPr>
        <w:keepNext/>
        <w:spacing w:after="200" w:line="240" w:lineRule="auto"/>
        <w:ind w:firstLine="709"/>
        <w:rPr>
          <w:rFonts w:ascii="Calibri" w:eastAsia="Calibri" w:hAnsi="Calibri" w:cs="Arial"/>
          <w:b/>
          <w:bCs/>
          <w:kern w:val="0"/>
          <w14:ligatures w14:val="none"/>
        </w:rPr>
      </w:pPr>
      <w:r w:rsidRPr="00C36AAC">
        <w:rPr>
          <w:rFonts w:ascii="Calibri" w:eastAsia="Calibri" w:hAnsi="Calibri" w:cs="Arial"/>
          <w:b/>
          <w:bCs/>
          <w:kern w:val="0"/>
          <w14:ligatures w14:val="none"/>
        </w:rPr>
        <w:t xml:space="preserve">Table </w:t>
      </w:r>
      <w:r w:rsidRPr="00C36AAC">
        <w:rPr>
          <w:rFonts w:ascii="Calibri" w:eastAsia="Calibri" w:hAnsi="Calibri" w:cs="Arial"/>
          <w:b/>
          <w:bCs/>
          <w:kern w:val="0"/>
          <w14:ligatures w14:val="none"/>
        </w:rPr>
        <w:fldChar w:fldCharType="begin"/>
      </w:r>
      <w:r w:rsidRPr="00C36AAC">
        <w:rPr>
          <w:rFonts w:ascii="Calibri" w:eastAsia="Calibri" w:hAnsi="Calibri" w:cs="Arial"/>
          <w:b/>
          <w:bCs/>
          <w:kern w:val="0"/>
          <w14:ligatures w14:val="none"/>
        </w:rPr>
        <w:instrText xml:space="preserve"> SEQ Table \* ARABIC </w:instrText>
      </w:r>
      <w:r w:rsidRPr="00C36AAC">
        <w:rPr>
          <w:rFonts w:ascii="Calibri" w:eastAsia="Calibri" w:hAnsi="Calibri" w:cs="Arial"/>
          <w:b/>
          <w:bCs/>
          <w:kern w:val="0"/>
          <w14:ligatures w14:val="none"/>
        </w:rPr>
        <w:fldChar w:fldCharType="separate"/>
      </w:r>
      <w:r w:rsidRPr="00C36AAC">
        <w:rPr>
          <w:rFonts w:ascii="Calibri" w:eastAsia="Calibri" w:hAnsi="Calibri" w:cs="Arial"/>
          <w:b/>
          <w:bCs/>
          <w:noProof/>
          <w:kern w:val="0"/>
          <w14:ligatures w14:val="none"/>
        </w:rPr>
        <w:t>2</w:t>
      </w:r>
      <w:r w:rsidRPr="00C36AAC">
        <w:rPr>
          <w:rFonts w:ascii="Calibri" w:eastAsia="Calibri" w:hAnsi="Calibri" w:cs="Arial"/>
          <w:b/>
          <w:bCs/>
          <w:kern w:val="0"/>
          <w14:ligatures w14:val="none"/>
        </w:rPr>
        <w:fldChar w:fldCharType="end"/>
      </w:r>
      <w:r w:rsidRPr="00C36AAC">
        <w:rPr>
          <w:rFonts w:ascii="Calibri" w:eastAsia="Calibri" w:hAnsi="Calibri" w:cs="Arial"/>
          <w:b/>
          <w:bCs/>
          <w:kern w:val="0"/>
          <w14:ligatures w14:val="none"/>
        </w:rPr>
        <w:t>: Trailer axle group mass limits</w:t>
      </w:r>
    </w:p>
    <w:tbl>
      <w:tblPr>
        <w:tblStyle w:val="TableGrid16"/>
        <w:tblW w:w="7645" w:type="dxa"/>
        <w:jc w:val="center"/>
        <w:tblLayout w:type="fixed"/>
        <w:tblLook w:val="04A0" w:firstRow="1" w:lastRow="0" w:firstColumn="1" w:lastColumn="0" w:noHBand="0" w:noVBand="1"/>
        <w:tblCaption w:val="Table 2: Trailer axle group mass limits"/>
        <w:tblDescription w:val="Table showing trailer axle group mass limits."/>
      </w:tblPr>
      <w:tblGrid>
        <w:gridCol w:w="6369"/>
        <w:gridCol w:w="1276"/>
      </w:tblGrid>
      <w:tr w:rsidR="00C36AAC" w:rsidRPr="00C36AAC" w14:paraId="573D4B67" w14:textId="77777777" w:rsidTr="00E67FA7">
        <w:trPr>
          <w:trHeight w:val="300"/>
          <w:jc w:val="center"/>
        </w:trPr>
        <w:tc>
          <w:tcPr>
            <w:tcW w:w="6369" w:type="dxa"/>
            <w:tcBorders>
              <w:top w:val="single" w:sz="8" w:space="0" w:color="auto"/>
              <w:left w:val="single" w:sz="8" w:space="0" w:color="auto"/>
              <w:bottom w:val="single" w:sz="8" w:space="0" w:color="auto"/>
              <w:right w:val="single" w:sz="8" w:space="0" w:color="auto"/>
            </w:tcBorders>
            <w:tcMar>
              <w:left w:w="108" w:type="dxa"/>
              <w:right w:w="108" w:type="dxa"/>
            </w:tcMar>
          </w:tcPr>
          <w:p w14:paraId="31E9D5D4" w14:textId="77777777" w:rsidR="00C36AAC" w:rsidRPr="00C36AAC" w:rsidRDefault="00C36AAC" w:rsidP="00C36AAC">
            <w:pPr>
              <w:ind w:left="709"/>
              <w:contextualSpacing/>
              <w:jc w:val="center"/>
              <w:rPr>
                <w:rFonts w:eastAsia="Times New Roman" w:cs="Calibri"/>
                <w:b/>
                <w:bCs/>
                <w:lang w:eastAsia="en-AU"/>
              </w:rPr>
            </w:pPr>
            <w:r w:rsidRPr="00C36AAC">
              <w:rPr>
                <w:rFonts w:eastAsia="Times New Roman" w:cs="Calibri"/>
                <w:b/>
                <w:bCs/>
                <w:lang w:eastAsia="en-AU"/>
              </w:rPr>
              <w:t>Column 1</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72BCFCDB" w14:textId="77777777" w:rsidR="00C36AAC" w:rsidRPr="00C36AAC" w:rsidRDefault="00C36AAC" w:rsidP="00C36AAC">
            <w:pPr>
              <w:ind w:left="-44"/>
              <w:contextualSpacing/>
              <w:jc w:val="center"/>
              <w:rPr>
                <w:rFonts w:eastAsia="Times New Roman" w:cs="Calibri"/>
                <w:b/>
                <w:bCs/>
                <w:lang w:eastAsia="en-AU"/>
              </w:rPr>
            </w:pPr>
            <w:r w:rsidRPr="00C36AAC">
              <w:rPr>
                <w:rFonts w:eastAsia="Times New Roman" w:cs="Calibri"/>
                <w:b/>
                <w:bCs/>
                <w:lang w:eastAsia="en-AU"/>
              </w:rPr>
              <w:t>Column 2</w:t>
            </w:r>
          </w:p>
        </w:tc>
      </w:tr>
      <w:tr w:rsidR="00C36AAC" w:rsidRPr="00C36AAC" w14:paraId="1AB1D2E7" w14:textId="77777777" w:rsidTr="00E67FA7">
        <w:trPr>
          <w:trHeight w:val="300"/>
          <w:jc w:val="center"/>
        </w:trPr>
        <w:tc>
          <w:tcPr>
            <w:tcW w:w="6369" w:type="dxa"/>
            <w:tcBorders>
              <w:top w:val="single" w:sz="8" w:space="0" w:color="auto"/>
              <w:left w:val="single" w:sz="8" w:space="0" w:color="auto"/>
              <w:bottom w:val="single" w:sz="8" w:space="0" w:color="auto"/>
              <w:right w:val="single" w:sz="8" w:space="0" w:color="auto"/>
            </w:tcBorders>
            <w:tcMar>
              <w:left w:w="108" w:type="dxa"/>
              <w:right w:w="108" w:type="dxa"/>
            </w:tcMar>
          </w:tcPr>
          <w:p w14:paraId="65829358" w14:textId="77777777" w:rsidR="00C36AAC" w:rsidRPr="00C36AAC" w:rsidRDefault="00C36AAC" w:rsidP="00C36AAC">
            <w:pPr>
              <w:contextualSpacing/>
              <w:jc w:val="center"/>
              <w:rPr>
                <w:rFonts w:eastAsia="Times New Roman" w:cs="Calibri"/>
                <w:b/>
                <w:bCs/>
                <w:lang w:eastAsia="en-AU"/>
              </w:rPr>
            </w:pPr>
            <w:r w:rsidRPr="00C36AAC">
              <w:rPr>
                <w:rFonts w:eastAsia="Times New Roman" w:cs="Calibri"/>
                <w:b/>
                <w:bCs/>
                <w:lang w:eastAsia="en-AU"/>
              </w:rPr>
              <w:t>Trailer axle groups</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D5B8A82" w14:textId="77777777" w:rsidR="00C36AAC" w:rsidRPr="00C36AAC" w:rsidRDefault="00C36AAC" w:rsidP="00C36AAC">
            <w:pPr>
              <w:ind w:left="-44"/>
              <w:contextualSpacing/>
              <w:jc w:val="center"/>
              <w:rPr>
                <w:rFonts w:eastAsia="Times New Roman" w:cs="Calibri"/>
                <w:b/>
                <w:bCs/>
                <w:lang w:eastAsia="en-AU"/>
              </w:rPr>
            </w:pPr>
            <w:r w:rsidRPr="00C36AAC">
              <w:rPr>
                <w:rFonts w:eastAsia="Times New Roman" w:cs="Calibri"/>
                <w:b/>
                <w:bCs/>
                <w:lang w:eastAsia="en-AU"/>
              </w:rPr>
              <w:t>Mass Limit</w:t>
            </w:r>
          </w:p>
          <w:p w14:paraId="1BDD7A84" w14:textId="77777777" w:rsidR="00C36AAC" w:rsidRPr="00C36AAC" w:rsidRDefault="00C36AAC" w:rsidP="00C36AAC">
            <w:pPr>
              <w:ind w:left="-44"/>
              <w:contextualSpacing/>
              <w:jc w:val="center"/>
              <w:rPr>
                <w:rFonts w:eastAsia="Times New Roman" w:cs="Calibri"/>
                <w:b/>
                <w:bCs/>
                <w:lang w:eastAsia="en-AU"/>
              </w:rPr>
            </w:pPr>
            <w:r w:rsidRPr="00C36AAC">
              <w:rPr>
                <w:rFonts w:eastAsia="Times New Roman" w:cs="Calibri"/>
                <w:b/>
                <w:bCs/>
                <w:lang w:eastAsia="en-AU"/>
              </w:rPr>
              <w:t>Tonnes (t)</w:t>
            </w:r>
          </w:p>
        </w:tc>
      </w:tr>
      <w:tr w:rsidR="00C36AAC" w:rsidRPr="00C36AAC" w14:paraId="5AC3DFE1" w14:textId="77777777" w:rsidTr="00E67FA7">
        <w:trPr>
          <w:trHeight w:val="884"/>
          <w:jc w:val="center"/>
        </w:trPr>
        <w:tc>
          <w:tcPr>
            <w:tcW w:w="6369" w:type="dxa"/>
            <w:tcBorders>
              <w:top w:val="single" w:sz="8" w:space="0" w:color="auto"/>
              <w:left w:val="single" w:sz="8" w:space="0" w:color="auto"/>
              <w:right w:val="single" w:sz="8" w:space="0" w:color="auto"/>
            </w:tcBorders>
            <w:tcMar>
              <w:left w:w="108" w:type="dxa"/>
              <w:right w:w="108" w:type="dxa"/>
            </w:tcMar>
          </w:tcPr>
          <w:p w14:paraId="32F49D31" w14:textId="77777777" w:rsidR="00C36AAC" w:rsidRPr="00C36AAC" w:rsidRDefault="00C36AAC" w:rsidP="00C36AAC">
            <w:pPr>
              <w:contextualSpacing/>
              <w:jc w:val="both"/>
              <w:rPr>
                <w:rFonts w:eastAsia="Times New Roman" w:cs="Calibri"/>
                <w:lang w:eastAsia="en-AU"/>
              </w:rPr>
            </w:pPr>
            <w:r w:rsidRPr="00C36AAC">
              <w:rPr>
                <w:rFonts w:eastAsia="Times New Roman" w:cs="Calibri"/>
                <w:lang w:eastAsia="en-AU"/>
              </w:rPr>
              <w:t>Tandem axle group fitted with 8 tyres, and where:</w:t>
            </w:r>
          </w:p>
          <w:p w14:paraId="6D3F4042" w14:textId="77777777" w:rsidR="00C36AAC" w:rsidRPr="00C36AAC" w:rsidRDefault="00C36AAC" w:rsidP="00C36AAC">
            <w:pPr>
              <w:numPr>
                <w:ilvl w:val="0"/>
                <w:numId w:val="5"/>
              </w:numPr>
              <w:spacing w:before="120"/>
              <w:contextualSpacing/>
              <w:jc w:val="both"/>
              <w:rPr>
                <w:rFonts w:eastAsia="Times New Roman" w:cs="Calibri"/>
                <w:lang w:eastAsia="en-AU"/>
              </w:rPr>
            </w:pPr>
            <w:r w:rsidRPr="00C36AAC">
              <w:rPr>
                <w:rFonts w:eastAsia="Times New Roman" w:cs="Calibri"/>
                <w:lang w:eastAsia="en-AU"/>
              </w:rPr>
              <w:t>the operator holds Mass Management Accreditation; or</w:t>
            </w:r>
          </w:p>
          <w:p w14:paraId="2E910D8D" w14:textId="77777777" w:rsidR="00C36AAC" w:rsidRPr="00C36AAC" w:rsidRDefault="00C36AAC" w:rsidP="00C36AAC">
            <w:pPr>
              <w:numPr>
                <w:ilvl w:val="0"/>
                <w:numId w:val="5"/>
              </w:numPr>
              <w:spacing w:before="120"/>
              <w:contextualSpacing/>
              <w:jc w:val="both"/>
              <w:rPr>
                <w:rFonts w:eastAsia="Times New Roman" w:cs="Calibri"/>
                <w:lang w:eastAsia="en-AU"/>
              </w:rPr>
            </w:pPr>
            <w:r w:rsidRPr="00C36AAC">
              <w:rPr>
                <w:rFonts w:eastAsia="Times New Roman" w:cs="Calibri"/>
                <w:lang w:eastAsia="en-AU"/>
              </w:rPr>
              <w:t>the axle is fitted with certified road-friendly suspension</w:t>
            </w:r>
          </w:p>
        </w:tc>
        <w:tc>
          <w:tcPr>
            <w:tcW w:w="1276" w:type="dxa"/>
            <w:tcBorders>
              <w:top w:val="single" w:sz="8" w:space="0" w:color="auto"/>
              <w:left w:val="single" w:sz="8" w:space="0" w:color="auto"/>
              <w:right w:val="single" w:sz="8" w:space="0" w:color="auto"/>
            </w:tcBorders>
            <w:tcMar>
              <w:left w:w="108" w:type="dxa"/>
              <w:right w:w="108" w:type="dxa"/>
            </w:tcMar>
            <w:vAlign w:val="center"/>
          </w:tcPr>
          <w:p w14:paraId="0DC1B184" w14:textId="77777777" w:rsidR="00C36AAC" w:rsidRPr="00C36AAC" w:rsidRDefault="00C36AAC" w:rsidP="00C36AAC">
            <w:pPr>
              <w:ind w:left="-44"/>
              <w:contextualSpacing/>
              <w:jc w:val="center"/>
              <w:rPr>
                <w:rFonts w:eastAsia="Times New Roman" w:cs="Calibri"/>
                <w:lang w:eastAsia="en-AU"/>
              </w:rPr>
            </w:pPr>
            <w:r w:rsidRPr="00C36AAC">
              <w:rPr>
                <w:rFonts w:eastAsia="Times New Roman" w:cs="Calibri"/>
                <w:lang w:eastAsia="en-AU"/>
              </w:rPr>
              <w:t>17.0</w:t>
            </w:r>
          </w:p>
        </w:tc>
      </w:tr>
      <w:tr w:rsidR="00C36AAC" w:rsidRPr="00C36AAC" w14:paraId="738E2536" w14:textId="77777777" w:rsidTr="00E67FA7">
        <w:trPr>
          <w:trHeight w:val="300"/>
          <w:jc w:val="center"/>
        </w:trPr>
        <w:tc>
          <w:tcPr>
            <w:tcW w:w="6369" w:type="dxa"/>
            <w:tcBorders>
              <w:top w:val="single" w:sz="8" w:space="0" w:color="auto"/>
              <w:left w:val="single" w:sz="8" w:space="0" w:color="auto"/>
              <w:bottom w:val="single" w:sz="8" w:space="0" w:color="auto"/>
              <w:right w:val="single" w:sz="8" w:space="0" w:color="auto"/>
            </w:tcBorders>
            <w:tcMar>
              <w:left w:w="108" w:type="dxa"/>
              <w:right w:w="108" w:type="dxa"/>
            </w:tcMar>
          </w:tcPr>
          <w:p w14:paraId="2770AD28" w14:textId="77777777" w:rsidR="00C36AAC" w:rsidRPr="00C36AAC" w:rsidRDefault="00C36AAC" w:rsidP="00C36AAC">
            <w:pPr>
              <w:contextualSpacing/>
              <w:jc w:val="both"/>
              <w:rPr>
                <w:rFonts w:eastAsia="Times New Roman" w:cs="Calibri"/>
                <w:lang w:eastAsia="en-AU"/>
              </w:rPr>
            </w:pPr>
            <w:r w:rsidRPr="00C36AAC">
              <w:rPr>
                <w:rFonts w:eastAsia="Times New Roman" w:cs="Calibri"/>
                <w:lang w:eastAsia="en-AU"/>
              </w:rPr>
              <w:t>Tri-axle group fitted with 12 tyres, and where the operator holds mass management accreditation</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28AF9905" w14:textId="77777777" w:rsidR="00C36AAC" w:rsidRPr="00C36AAC" w:rsidRDefault="00C36AAC" w:rsidP="00C36AAC">
            <w:pPr>
              <w:ind w:left="-44"/>
              <w:contextualSpacing/>
              <w:jc w:val="center"/>
              <w:rPr>
                <w:rFonts w:eastAsia="Times New Roman" w:cs="Calibri"/>
                <w:lang w:eastAsia="en-AU"/>
              </w:rPr>
            </w:pPr>
            <w:r w:rsidRPr="00C36AAC">
              <w:rPr>
                <w:rFonts w:eastAsia="Times New Roman" w:cs="Calibri"/>
                <w:lang w:eastAsia="en-AU"/>
              </w:rPr>
              <w:t>21.0</w:t>
            </w:r>
          </w:p>
        </w:tc>
      </w:tr>
      <w:tr w:rsidR="00C36AAC" w:rsidRPr="00C36AAC" w14:paraId="7E1B9852" w14:textId="77777777" w:rsidTr="00E67FA7">
        <w:trPr>
          <w:trHeight w:val="300"/>
          <w:jc w:val="center"/>
        </w:trPr>
        <w:tc>
          <w:tcPr>
            <w:tcW w:w="6369" w:type="dxa"/>
            <w:tcBorders>
              <w:top w:val="single" w:sz="8" w:space="0" w:color="auto"/>
              <w:left w:val="single" w:sz="8" w:space="0" w:color="auto"/>
              <w:bottom w:val="single" w:sz="8" w:space="0" w:color="auto"/>
              <w:right w:val="single" w:sz="8" w:space="0" w:color="auto"/>
            </w:tcBorders>
            <w:tcMar>
              <w:left w:w="108" w:type="dxa"/>
              <w:right w:w="108" w:type="dxa"/>
            </w:tcMar>
          </w:tcPr>
          <w:p w14:paraId="2F368500" w14:textId="77777777" w:rsidR="00C36AAC" w:rsidRPr="00C36AAC" w:rsidRDefault="00C36AAC" w:rsidP="00C36AAC">
            <w:pPr>
              <w:contextualSpacing/>
              <w:jc w:val="both"/>
              <w:rPr>
                <w:rFonts w:eastAsia="Times New Roman" w:cs="Calibri"/>
                <w:lang w:eastAsia="en-AU"/>
              </w:rPr>
            </w:pPr>
            <w:r w:rsidRPr="00C36AAC">
              <w:rPr>
                <w:rFonts w:eastAsia="Times New Roman" w:cs="Calibri"/>
                <w:lang w:eastAsia="en-AU"/>
              </w:rPr>
              <w:t>Tri-axle group fitted with 12 tyres, and where:</w:t>
            </w:r>
          </w:p>
          <w:p w14:paraId="5999188E" w14:textId="77777777" w:rsidR="00C36AAC" w:rsidRPr="00C36AAC" w:rsidRDefault="00C36AAC" w:rsidP="00C36AAC">
            <w:pPr>
              <w:numPr>
                <w:ilvl w:val="0"/>
                <w:numId w:val="6"/>
              </w:numPr>
              <w:spacing w:before="120"/>
              <w:contextualSpacing/>
              <w:jc w:val="both"/>
              <w:rPr>
                <w:rFonts w:eastAsia="Times New Roman" w:cs="Calibri"/>
                <w:lang w:eastAsia="en-AU"/>
              </w:rPr>
            </w:pPr>
            <w:r w:rsidRPr="00C36AAC">
              <w:rPr>
                <w:rFonts w:eastAsia="Times New Roman" w:cs="Calibri"/>
                <w:lang w:eastAsia="en-AU"/>
              </w:rPr>
              <w:t xml:space="preserve">the operator holds Mass Management Accreditation; and </w:t>
            </w:r>
          </w:p>
          <w:p w14:paraId="614FEB55" w14:textId="77777777" w:rsidR="00C36AAC" w:rsidRPr="00C36AAC" w:rsidRDefault="00C36AAC" w:rsidP="00C36AAC">
            <w:pPr>
              <w:numPr>
                <w:ilvl w:val="0"/>
                <w:numId w:val="6"/>
              </w:numPr>
              <w:spacing w:before="120"/>
              <w:contextualSpacing/>
              <w:jc w:val="both"/>
              <w:rPr>
                <w:rFonts w:eastAsia="Times New Roman" w:cs="Calibri"/>
                <w:lang w:eastAsia="en-AU"/>
              </w:rPr>
            </w:pPr>
            <w:r w:rsidRPr="00C36AAC">
              <w:rPr>
                <w:rFonts w:eastAsia="Times New Roman" w:cs="Calibri"/>
                <w:lang w:eastAsia="en-AU"/>
              </w:rPr>
              <w:t>the axle is fitted with certified road-friendly suspension</w:t>
            </w:r>
          </w:p>
        </w:tc>
        <w:tc>
          <w:tcPr>
            <w:tcW w:w="1276"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203FD5C" w14:textId="77777777" w:rsidR="00C36AAC" w:rsidRPr="00C36AAC" w:rsidRDefault="00C36AAC" w:rsidP="00C36AAC">
            <w:pPr>
              <w:ind w:left="-44"/>
              <w:contextualSpacing/>
              <w:jc w:val="center"/>
              <w:rPr>
                <w:rFonts w:eastAsia="Times New Roman" w:cs="Calibri"/>
                <w:lang w:eastAsia="en-AU"/>
              </w:rPr>
            </w:pPr>
            <w:r w:rsidRPr="00C36AAC">
              <w:rPr>
                <w:rFonts w:eastAsia="Times New Roman" w:cs="Calibri"/>
                <w:lang w:eastAsia="en-AU"/>
              </w:rPr>
              <w:t>22.5</w:t>
            </w:r>
          </w:p>
        </w:tc>
      </w:tr>
    </w:tbl>
    <w:p w14:paraId="03AF8332" w14:textId="77777777" w:rsidR="00C36AAC" w:rsidRPr="00C36AAC" w:rsidRDefault="00C36AAC" w:rsidP="00C36AAC">
      <w:pPr>
        <w:spacing w:after="0"/>
        <w:ind w:left="709"/>
        <w:rPr>
          <w:rFonts w:ascii="Calibri" w:eastAsia="Calibri" w:hAnsi="Calibri" w:cs="Arial"/>
          <w:kern w:val="0"/>
          <w14:ligatures w14:val="none"/>
        </w:rPr>
      </w:pPr>
    </w:p>
    <w:p w14:paraId="7F48BCF3" w14:textId="77777777" w:rsidR="00C36AAC" w:rsidRPr="00C36AAC" w:rsidRDefault="00C36AAC" w:rsidP="00C36AAC">
      <w:pPr>
        <w:rPr>
          <w:rFonts w:ascii="Calibri" w:eastAsia="Calibri" w:hAnsi="Calibri" w:cs="Arial"/>
          <w:kern w:val="0"/>
          <w14:ligatures w14:val="none"/>
        </w:rPr>
      </w:pPr>
      <w:r w:rsidRPr="00C36AAC">
        <w:rPr>
          <w:rFonts w:ascii="Calibri" w:eastAsia="Calibri" w:hAnsi="Calibri" w:cs="Arial"/>
          <w:kern w:val="0"/>
          <w14:ligatures w14:val="none"/>
        </w:rPr>
        <w:br w:type="page"/>
      </w:r>
    </w:p>
    <w:p w14:paraId="2485A16D" w14:textId="77777777" w:rsidR="00C36AAC" w:rsidRPr="00C36AAC" w:rsidRDefault="00C36AAC" w:rsidP="00C36AAC">
      <w:pPr>
        <w:keepNext/>
        <w:numPr>
          <w:ilvl w:val="0"/>
          <w:numId w:val="21"/>
        </w:numPr>
        <w:spacing w:before="120" w:after="120" w:line="240" w:lineRule="auto"/>
        <w:ind w:left="709"/>
        <w:contextualSpacing/>
        <w:jc w:val="both"/>
        <w:outlineLvl w:val="1"/>
        <w:rPr>
          <w:rFonts w:ascii="Calibri" w:eastAsia="Calibri" w:hAnsi="Calibri" w:cs="Arial"/>
          <w:b/>
          <w:bCs/>
          <w:kern w:val="0"/>
          <w14:ligatures w14:val="none"/>
        </w:rPr>
      </w:pPr>
      <w:r w:rsidRPr="00C36AAC">
        <w:rPr>
          <w:rFonts w:ascii="Calibri" w:eastAsia="Calibri" w:hAnsi="Calibri" w:cs="Arial"/>
          <w:b/>
          <w:bCs/>
          <w:kern w:val="0"/>
          <w14:ligatures w14:val="none"/>
        </w:rPr>
        <w:lastRenderedPageBreak/>
        <w:t>Conditions – Axle spacings</w:t>
      </w:r>
    </w:p>
    <w:p w14:paraId="358EA2D9" w14:textId="77777777" w:rsidR="00C36AAC" w:rsidRPr="00C36AAC" w:rsidRDefault="00C36AAC" w:rsidP="00C36AAC">
      <w:pPr>
        <w:spacing w:after="0"/>
        <w:ind w:left="709"/>
        <w:rPr>
          <w:rFonts w:ascii="Calibri" w:eastAsia="Calibri" w:hAnsi="Calibri" w:cs="Arial"/>
          <w:kern w:val="0"/>
          <w14:ligatures w14:val="none"/>
        </w:rPr>
      </w:pPr>
    </w:p>
    <w:p w14:paraId="3C0A26EA" w14:textId="77777777" w:rsidR="00C36AAC" w:rsidRPr="00C36AAC" w:rsidRDefault="00C36AAC" w:rsidP="00C36AAC">
      <w:pPr>
        <w:numPr>
          <w:ilvl w:val="0"/>
          <w:numId w:val="12"/>
        </w:numPr>
        <w:spacing w:before="120" w:after="0" w:line="240" w:lineRule="auto"/>
        <w:contextualSpacing/>
        <w:jc w:val="both"/>
        <w:rPr>
          <w:rFonts w:ascii="Calibri" w:eastAsia="Calibri" w:hAnsi="Calibri" w:cs="Arial"/>
          <w:kern w:val="0"/>
          <w14:ligatures w14:val="none"/>
        </w:rPr>
      </w:pPr>
      <w:r w:rsidRPr="00C36AAC">
        <w:rPr>
          <w:rFonts w:ascii="Calibri" w:eastAsia="Calibri" w:hAnsi="Calibri" w:cs="Arial"/>
          <w:kern w:val="0"/>
          <w14:ligatures w14:val="none"/>
        </w:rPr>
        <w:t xml:space="preserve"> For all eligible vehicles, the minimum distance between the centreline of the axles of any given axle group:</w:t>
      </w:r>
    </w:p>
    <w:p w14:paraId="6C83AECE" w14:textId="77777777" w:rsidR="00C36AAC" w:rsidRPr="00C36AAC" w:rsidRDefault="00C36AAC" w:rsidP="00C36AAC">
      <w:pPr>
        <w:spacing w:after="0"/>
        <w:ind w:left="709"/>
        <w:rPr>
          <w:rFonts w:ascii="Calibri" w:eastAsia="Calibri" w:hAnsi="Calibri" w:cs="Arial"/>
          <w:kern w:val="0"/>
          <w14:ligatures w14:val="none"/>
        </w:rPr>
      </w:pPr>
    </w:p>
    <w:p w14:paraId="12D5FFD6" w14:textId="77777777" w:rsidR="00C36AAC" w:rsidRPr="00C36AAC" w:rsidRDefault="00C36AAC" w:rsidP="00C36AAC">
      <w:pPr>
        <w:numPr>
          <w:ilvl w:val="0"/>
          <w:numId w:val="13"/>
        </w:numPr>
        <w:spacing w:before="120" w:after="0" w:line="240" w:lineRule="auto"/>
        <w:contextualSpacing/>
        <w:jc w:val="both"/>
        <w:rPr>
          <w:rFonts w:ascii="Calibri" w:eastAsia="Calibri" w:hAnsi="Calibri" w:cs="Arial"/>
          <w:kern w:val="0"/>
          <w14:ligatures w14:val="none"/>
        </w:rPr>
      </w:pPr>
      <w:proofErr w:type="spellStart"/>
      <w:r w:rsidRPr="00C36AAC">
        <w:rPr>
          <w:rFonts w:ascii="Calibri" w:eastAsia="Calibri" w:hAnsi="Calibri" w:cs="Arial"/>
          <w:kern w:val="0"/>
          <w14:ligatures w14:val="none"/>
        </w:rPr>
        <w:t>1.2m</w:t>
      </w:r>
      <w:proofErr w:type="spellEnd"/>
    </w:p>
    <w:p w14:paraId="36C476E8" w14:textId="77777777" w:rsidR="00C36AAC" w:rsidRPr="00C36AAC" w:rsidRDefault="00C36AAC" w:rsidP="00C36AAC">
      <w:pPr>
        <w:spacing w:after="0"/>
        <w:ind w:left="709"/>
        <w:rPr>
          <w:rFonts w:ascii="Calibri" w:eastAsia="Calibri" w:hAnsi="Calibri" w:cs="Arial"/>
          <w:kern w:val="0"/>
          <w14:ligatures w14:val="none"/>
        </w:rPr>
      </w:pPr>
    </w:p>
    <w:p w14:paraId="2A1264AB" w14:textId="77777777" w:rsidR="00C36AAC" w:rsidRPr="00C36AAC" w:rsidRDefault="00C36AAC" w:rsidP="00C36AAC">
      <w:pPr>
        <w:numPr>
          <w:ilvl w:val="0"/>
          <w:numId w:val="12"/>
        </w:numPr>
        <w:spacing w:before="120" w:after="0" w:line="240" w:lineRule="auto"/>
        <w:contextualSpacing/>
        <w:jc w:val="both"/>
        <w:rPr>
          <w:rFonts w:ascii="Calibri" w:eastAsia="Calibri" w:hAnsi="Calibri" w:cs="Arial"/>
          <w:kern w:val="0"/>
          <w14:ligatures w14:val="none"/>
        </w:rPr>
      </w:pPr>
      <w:r w:rsidRPr="00C36AAC">
        <w:rPr>
          <w:rFonts w:ascii="Calibri" w:eastAsia="Calibri" w:hAnsi="Calibri" w:cs="Arial"/>
          <w:kern w:val="0"/>
          <w14:ligatures w14:val="none"/>
        </w:rPr>
        <w:t xml:space="preserve">For the specified units of an eligible vehicle, the minimum distance between the centrelines of the steer axle and the first axle of the drive axle group of an eligible vehicle: </w:t>
      </w:r>
    </w:p>
    <w:p w14:paraId="1EACCB6A" w14:textId="77777777" w:rsidR="00C36AAC" w:rsidRPr="00C36AAC" w:rsidRDefault="00C36AAC" w:rsidP="00C36AAC">
      <w:pPr>
        <w:spacing w:after="0"/>
        <w:ind w:left="709"/>
        <w:rPr>
          <w:rFonts w:ascii="Calibri" w:eastAsia="Calibri" w:hAnsi="Calibri" w:cs="Arial"/>
          <w:kern w:val="0"/>
          <w14:ligatures w14:val="none"/>
        </w:rPr>
      </w:pPr>
    </w:p>
    <w:p w14:paraId="66046C6F" w14:textId="77777777" w:rsidR="00C36AAC" w:rsidRPr="00C36AAC" w:rsidRDefault="00C36AAC" w:rsidP="00C36AAC">
      <w:pPr>
        <w:numPr>
          <w:ilvl w:val="0"/>
          <w:numId w:val="15"/>
        </w:numPr>
        <w:spacing w:before="120" w:after="0" w:line="240" w:lineRule="auto"/>
        <w:contextualSpacing/>
        <w:jc w:val="both"/>
        <w:rPr>
          <w:rFonts w:ascii="Calibri" w:eastAsia="Calibri" w:hAnsi="Calibri" w:cs="Arial"/>
          <w:kern w:val="0"/>
          <w14:ligatures w14:val="none"/>
        </w:rPr>
      </w:pPr>
      <w:r w:rsidRPr="00C36AAC">
        <w:rPr>
          <w:rFonts w:ascii="Calibri" w:eastAsia="Calibri" w:hAnsi="Calibri" w:cs="Arial"/>
          <w:kern w:val="0"/>
          <w14:ligatures w14:val="none"/>
        </w:rPr>
        <w:t xml:space="preserve">For a prime mover:  </w:t>
      </w:r>
      <w:proofErr w:type="spellStart"/>
      <w:r w:rsidRPr="00C36AAC">
        <w:rPr>
          <w:rFonts w:ascii="Calibri" w:eastAsia="Calibri" w:hAnsi="Calibri" w:cs="Arial"/>
          <w:kern w:val="0"/>
          <w14:ligatures w14:val="none"/>
        </w:rPr>
        <w:t>3.0m</w:t>
      </w:r>
      <w:proofErr w:type="spellEnd"/>
    </w:p>
    <w:p w14:paraId="52C0D0BD" w14:textId="77777777" w:rsidR="00C36AAC" w:rsidRPr="00C36AAC" w:rsidRDefault="00C36AAC" w:rsidP="00C36AAC">
      <w:pPr>
        <w:numPr>
          <w:ilvl w:val="0"/>
          <w:numId w:val="15"/>
        </w:numPr>
        <w:spacing w:before="120" w:after="0" w:line="240" w:lineRule="auto"/>
        <w:contextualSpacing/>
        <w:jc w:val="both"/>
        <w:rPr>
          <w:rFonts w:ascii="Calibri" w:eastAsia="Calibri" w:hAnsi="Calibri" w:cs="Arial"/>
          <w:kern w:val="0"/>
          <w14:ligatures w14:val="none"/>
        </w:rPr>
      </w:pPr>
      <w:r w:rsidRPr="00C36AAC">
        <w:rPr>
          <w:rFonts w:ascii="Calibri" w:eastAsia="Calibri" w:hAnsi="Calibri" w:cs="Arial"/>
          <w:kern w:val="0"/>
          <w14:ligatures w14:val="none"/>
        </w:rPr>
        <w:t xml:space="preserve">For a rigid truck:  </w:t>
      </w:r>
      <w:proofErr w:type="spellStart"/>
      <w:r w:rsidRPr="00C36AAC">
        <w:rPr>
          <w:rFonts w:ascii="Calibri" w:eastAsia="Calibri" w:hAnsi="Calibri" w:cs="Arial"/>
          <w:kern w:val="0"/>
          <w14:ligatures w14:val="none"/>
        </w:rPr>
        <w:t>3.3m</w:t>
      </w:r>
      <w:proofErr w:type="spellEnd"/>
    </w:p>
    <w:p w14:paraId="4A14CA83" w14:textId="77777777" w:rsidR="00C36AAC" w:rsidRPr="00C36AAC" w:rsidRDefault="00C36AAC" w:rsidP="00C36AAC">
      <w:pPr>
        <w:spacing w:after="0"/>
        <w:ind w:left="709"/>
        <w:rPr>
          <w:rFonts w:ascii="Calibri" w:eastAsia="Calibri" w:hAnsi="Calibri" w:cs="Arial"/>
          <w:kern w:val="0"/>
          <w14:ligatures w14:val="none"/>
        </w:rPr>
      </w:pPr>
    </w:p>
    <w:p w14:paraId="1AA9D3FE" w14:textId="77777777" w:rsidR="00C36AAC" w:rsidRPr="00C36AAC" w:rsidRDefault="00C36AAC" w:rsidP="00C36AAC">
      <w:pPr>
        <w:keepNext/>
        <w:numPr>
          <w:ilvl w:val="0"/>
          <w:numId w:val="12"/>
        </w:numPr>
        <w:spacing w:before="120" w:after="0" w:line="240" w:lineRule="auto"/>
        <w:contextualSpacing/>
        <w:jc w:val="both"/>
        <w:rPr>
          <w:rFonts w:ascii="Calibri" w:eastAsia="Calibri" w:hAnsi="Calibri" w:cs="Arial"/>
          <w:kern w:val="0"/>
          <w14:ligatures w14:val="none"/>
        </w:rPr>
      </w:pPr>
      <w:r w:rsidRPr="00C36AAC">
        <w:rPr>
          <w:rFonts w:ascii="Calibri" w:eastAsia="Calibri" w:hAnsi="Calibri" w:cs="Arial"/>
          <w:kern w:val="0"/>
          <w14:ligatures w14:val="none"/>
        </w:rPr>
        <w:t>For an eligible vehicle consisting of a prime mover towing a semi-trailer, the minimum distance between the centrelines of the rear axle of the drive axle group and the first axle of the first axle of the front trailer:</w:t>
      </w:r>
    </w:p>
    <w:p w14:paraId="003666EF" w14:textId="77777777" w:rsidR="00C36AAC" w:rsidRPr="00C36AAC" w:rsidRDefault="00C36AAC" w:rsidP="00C36AAC">
      <w:pPr>
        <w:keepNext/>
        <w:spacing w:after="0"/>
        <w:ind w:left="709"/>
        <w:rPr>
          <w:rFonts w:ascii="Calibri" w:eastAsia="Calibri" w:hAnsi="Calibri" w:cs="Arial"/>
          <w:kern w:val="0"/>
          <w14:ligatures w14:val="none"/>
        </w:rPr>
      </w:pPr>
    </w:p>
    <w:p w14:paraId="42178005" w14:textId="77777777" w:rsidR="00C36AAC" w:rsidRPr="00C36AAC" w:rsidRDefault="00C36AAC" w:rsidP="00C36AAC">
      <w:pPr>
        <w:keepNext/>
        <w:numPr>
          <w:ilvl w:val="0"/>
          <w:numId w:val="14"/>
        </w:numPr>
        <w:spacing w:before="120" w:after="0" w:line="240" w:lineRule="auto"/>
        <w:contextualSpacing/>
        <w:jc w:val="both"/>
        <w:rPr>
          <w:rFonts w:ascii="Calibri" w:eastAsia="Calibri" w:hAnsi="Calibri" w:cs="Arial"/>
          <w:kern w:val="0"/>
          <w14:ligatures w14:val="none"/>
        </w:rPr>
      </w:pPr>
      <w:r w:rsidRPr="00C36AAC">
        <w:rPr>
          <w:rFonts w:ascii="Calibri" w:eastAsia="Calibri" w:hAnsi="Calibri" w:cs="Arial"/>
          <w:kern w:val="0"/>
          <w14:ligatures w14:val="none"/>
        </w:rPr>
        <w:t>4.4 metres.</w:t>
      </w:r>
    </w:p>
    <w:p w14:paraId="1A970534" w14:textId="77777777" w:rsidR="00C36AAC" w:rsidRPr="00C36AAC" w:rsidRDefault="00C36AAC" w:rsidP="00C36AAC">
      <w:pPr>
        <w:keepNext/>
        <w:spacing w:after="0"/>
        <w:ind w:left="1440" w:hanging="360"/>
        <w:contextualSpacing/>
        <w:jc w:val="both"/>
        <w:rPr>
          <w:rFonts w:ascii="Calibri" w:eastAsia="Calibri" w:hAnsi="Calibri" w:cs="Arial"/>
          <w:kern w:val="0"/>
          <w14:ligatures w14:val="none"/>
        </w:rPr>
      </w:pPr>
    </w:p>
    <w:p w14:paraId="2EAF6566" w14:textId="77777777" w:rsidR="00C36AAC" w:rsidRPr="00C36AAC" w:rsidRDefault="00C36AAC" w:rsidP="00C36AAC">
      <w:pPr>
        <w:keepNext/>
        <w:numPr>
          <w:ilvl w:val="0"/>
          <w:numId w:val="12"/>
        </w:numPr>
        <w:spacing w:before="120" w:after="0" w:line="240" w:lineRule="auto"/>
        <w:contextualSpacing/>
        <w:jc w:val="both"/>
        <w:rPr>
          <w:rFonts w:ascii="Calibri" w:eastAsia="Calibri" w:hAnsi="Calibri" w:cs="Arial"/>
          <w:kern w:val="0"/>
          <w14:ligatures w14:val="none"/>
        </w:rPr>
      </w:pPr>
      <w:r w:rsidRPr="00C36AAC">
        <w:rPr>
          <w:rFonts w:ascii="Calibri" w:eastAsia="Calibri" w:hAnsi="Calibri" w:cs="Arial"/>
          <w:kern w:val="0"/>
          <w14:ligatures w14:val="none"/>
        </w:rPr>
        <w:t>For an eligible vehicle that is a B-Double:</w:t>
      </w:r>
    </w:p>
    <w:p w14:paraId="19D1B4CD" w14:textId="77777777" w:rsidR="00C36AAC" w:rsidRPr="00C36AAC" w:rsidRDefault="00C36AAC" w:rsidP="00C36AAC">
      <w:pPr>
        <w:keepNext/>
        <w:spacing w:after="0"/>
        <w:ind w:left="1440" w:hanging="360"/>
        <w:contextualSpacing/>
        <w:jc w:val="both"/>
        <w:rPr>
          <w:rFonts w:ascii="Calibri" w:eastAsia="Calibri" w:hAnsi="Calibri" w:cs="Arial"/>
          <w:kern w:val="0"/>
          <w14:ligatures w14:val="none"/>
        </w:rPr>
      </w:pPr>
    </w:p>
    <w:p w14:paraId="1D11DF89" w14:textId="77777777" w:rsidR="00C36AAC" w:rsidRPr="00C36AAC" w:rsidRDefault="00C36AAC" w:rsidP="00C36AAC">
      <w:pPr>
        <w:keepNext/>
        <w:numPr>
          <w:ilvl w:val="0"/>
          <w:numId w:val="8"/>
        </w:numPr>
        <w:spacing w:before="120" w:after="0" w:line="240" w:lineRule="auto"/>
        <w:contextualSpacing/>
        <w:jc w:val="both"/>
        <w:rPr>
          <w:rFonts w:ascii="Calibri" w:eastAsia="Calibri" w:hAnsi="Calibri" w:cs="Arial"/>
          <w:kern w:val="0"/>
          <w14:ligatures w14:val="none"/>
        </w:rPr>
      </w:pPr>
      <w:r w:rsidRPr="00C36AAC">
        <w:rPr>
          <w:rFonts w:ascii="Calibri" w:eastAsia="Calibri" w:hAnsi="Calibri" w:cs="Arial"/>
          <w:kern w:val="0"/>
          <w14:ligatures w14:val="none"/>
        </w:rPr>
        <w:t>The distance between the axle pairs specified in column 1 of Table 3 must fall within the range provided in columns 2 and 3:</w:t>
      </w:r>
    </w:p>
    <w:p w14:paraId="51B9540C" w14:textId="77777777" w:rsidR="00C36AAC" w:rsidRPr="00C36AAC" w:rsidRDefault="00C36AAC" w:rsidP="00C36AAC">
      <w:pPr>
        <w:keepNext/>
        <w:spacing w:after="0"/>
        <w:ind w:left="1440" w:hanging="360"/>
        <w:contextualSpacing/>
        <w:jc w:val="both"/>
        <w:rPr>
          <w:rFonts w:ascii="Calibri" w:eastAsia="Calibri" w:hAnsi="Calibri" w:cs="Arial"/>
          <w:kern w:val="0"/>
          <w14:ligatures w14:val="none"/>
        </w:rPr>
      </w:pPr>
      <w:r w:rsidRPr="00C36AAC">
        <w:rPr>
          <w:rFonts w:ascii="Calibri" w:eastAsia="Calibri" w:hAnsi="Calibri" w:cs="Arial"/>
          <w:kern w:val="0"/>
          <w14:ligatures w14:val="none"/>
        </w:rPr>
        <w:t xml:space="preserve"> </w:t>
      </w:r>
    </w:p>
    <w:p w14:paraId="4DDA42ED" w14:textId="77777777" w:rsidR="00C36AAC" w:rsidRPr="00C36AAC" w:rsidRDefault="00C36AAC" w:rsidP="00C36AAC">
      <w:pPr>
        <w:keepNext/>
        <w:spacing w:after="0"/>
        <w:ind w:left="1440" w:hanging="360"/>
        <w:contextualSpacing/>
        <w:jc w:val="both"/>
        <w:rPr>
          <w:rFonts w:ascii="Calibri" w:eastAsia="Calibri" w:hAnsi="Calibri" w:cs="Arial"/>
          <w:b/>
          <w:bCs/>
          <w:kern w:val="0"/>
          <w14:ligatures w14:val="none"/>
        </w:rPr>
      </w:pPr>
      <w:r w:rsidRPr="00C36AAC">
        <w:rPr>
          <w:rFonts w:ascii="Calibri" w:eastAsia="Calibri" w:hAnsi="Calibri" w:cs="Arial"/>
          <w:b/>
          <w:bCs/>
          <w:kern w:val="0"/>
          <w14:ligatures w14:val="none"/>
        </w:rPr>
        <w:t>Table 3: Axle spacing from trailers in a B-Double</w:t>
      </w:r>
    </w:p>
    <w:tbl>
      <w:tblPr>
        <w:tblStyle w:val="TableGrid16"/>
        <w:tblW w:w="0" w:type="auto"/>
        <w:tblInd w:w="1129" w:type="dxa"/>
        <w:tblLook w:val="04A0" w:firstRow="1" w:lastRow="0" w:firstColumn="1" w:lastColumn="0" w:noHBand="0" w:noVBand="1"/>
        <w:tblCaption w:val="Table 3: Axle spacing from trailers in a B-Double"/>
        <w:tblDescription w:val="Table showing axle spacing from trailers in a B-Double."/>
      </w:tblPr>
      <w:tblGrid>
        <w:gridCol w:w="5529"/>
        <w:gridCol w:w="1134"/>
        <w:gridCol w:w="1224"/>
      </w:tblGrid>
      <w:tr w:rsidR="00C36AAC" w:rsidRPr="00C36AAC" w14:paraId="29A0E71B" w14:textId="77777777" w:rsidTr="00E67FA7">
        <w:tc>
          <w:tcPr>
            <w:tcW w:w="5529" w:type="dxa"/>
            <w:vAlign w:val="center"/>
          </w:tcPr>
          <w:p w14:paraId="49464D85" w14:textId="77777777" w:rsidR="00C36AAC" w:rsidRPr="00C36AAC" w:rsidRDefault="00C36AAC" w:rsidP="00C36AAC">
            <w:pPr>
              <w:keepNext/>
              <w:contextualSpacing/>
              <w:jc w:val="center"/>
              <w:rPr>
                <w:rFonts w:eastAsia="Times New Roman" w:cs="Times New Roman"/>
                <w:b/>
                <w:bCs/>
                <w:lang w:eastAsia="en-AU"/>
              </w:rPr>
            </w:pPr>
            <w:r w:rsidRPr="00C36AAC">
              <w:rPr>
                <w:rFonts w:eastAsia="Times New Roman" w:cs="Times New Roman"/>
                <w:b/>
                <w:bCs/>
                <w:lang w:eastAsia="en-AU"/>
              </w:rPr>
              <w:t>Column 1</w:t>
            </w:r>
          </w:p>
        </w:tc>
        <w:tc>
          <w:tcPr>
            <w:tcW w:w="1134" w:type="dxa"/>
            <w:vAlign w:val="center"/>
          </w:tcPr>
          <w:p w14:paraId="2918D5D6" w14:textId="77777777" w:rsidR="00C36AAC" w:rsidRPr="00C36AAC" w:rsidRDefault="00C36AAC" w:rsidP="00C36AAC">
            <w:pPr>
              <w:keepNext/>
              <w:contextualSpacing/>
              <w:jc w:val="center"/>
              <w:rPr>
                <w:rFonts w:eastAsia="Times New Roman" w:cs="Times New Roman"/>
                <w:b/>
                <w:bCs/>
                <w:lang w:eastAsia="en-AU"/>
              </w:rPr>
            </w:pPr>
            <w:r w:rsidRPr="00C36AAC">
              <w:rPr>
                <w:rFonts w:eastAsia="Times New Roman" w:cs="Times New Roman"/>
                <w:b/>
                <w:bCs/>
                <w:lang w:eastAsia="en-AU"/>
              </w:rPr>
              <w:t>Column 2</w:t>
            </w:r>
          </w:p>
        </w:tc>
        <w:tc>
          <w:tcPr>
            <w:tcW w:w="1224" w:type="dxa"/>
            <w:vAlign w:val="center"/>
          </w:tcPr>
          <w:p w14:paraId="38D04983" w14:textId="77777777" w:rsidR="00C36AAC" w:rsidRPr="00C36AAC" w:rsidRDefault="00C36AAC" w:rsidP="00C36AAC">
            <w:pPr>
              <w:keepNext/>
              <w:contextualSpacing/>
              <w:jc w:val="center"/>
              <w:rPr>
                <w:rFonts w:eastAsia="Times New Roman" w:cs="Times New Roman"/>
                <w:b/>
                <w:bCs/>
                <w:lang w:eastAsia="en-AU"/>
              </w:rPr>
            </w:pPr>
            <w:r w:rsidRPr="00C36AAC">
              <w:rPr>
                <w:rFonts w:eastAsia="Times New Roman" w:cs="Times New Roman"/>
                <w:b/>
                <w:bCs/>
                <w:lang w:eastAsia="en-AU"/>
              </w:rPr>
              <w:t>Column 2</w:t>
            </w:r>
          </w:p>
        </w:tc>
      </w:tr>
      <w:tr w:rsidR="00C36AAC" w:rsidRPr="00C36AAC" w14:paraId="38558FC8" w14:textId="77777777" w:rsidTr="00E67FA7">
        <w:tc>
          <w:tcPr>
            <w:tcW w:w="5529" w:type="dxa"/>
            <w:vAlign w:val="center"/>
          </w:tcPr>
          <w:p w14:paraId="1CCEB959" w14:textId="77777777" w:rsidR="00C36AAC" w:rsidRPr="00C36AAC" w:rsidRDefault="00C36AAC" w:rsidP="00C36AAC">
            <w:pPr>
              <w:keepNext/>
              <w:contextualSpacing/>
              <w:jc w:val="center"/>
              <w:rPr>
                <w:rFonts w:eastAsia="Times New Roman" w:cs="Times New Roman"/>
                <w:b/>
                <w:bCs/>
                <w:lang w:eastAsia="en-AU"/>
              </w:rPr>
            </w:pPr>
            <w:r w:rsidRPr="00C36AAC">
              <w:rPr>
                <w:rFonts w:eastAsia="Times New Roman" w:cs="Times New Roman"/>
                <w:b/>
                <w:bCs/>
                <w:lang w:eastAsia="en-AU"/>
              </w:rPr>
              <w:t>Axle spacing</w:t>
            </w:r>
          </w:p>
        </w:tc>
        <w:tc>
          <w:tcPr>
            <w:tcW w:w="1134" w:type="dxa"/>
            <w:vAlign w:val="center"/>
          </w:tcPr>
          <w:p w14:paraId="41A94A32" w14:textId="77777777" w:rsidR="00C36AAC" w:rsidRPr="00C36AAC" w:rsidRDefault="00C36AAC" w:rsidP="00C36AAC">
            <w:pPr>
              <w:keepNext/>
              <w:contextualSpacing/>
              <w:jc w:val="center"/>
              <w:rPr>
                <w:rFonts w:eastAsia="Times New Roman" w:cs="Times New Roman"/>
                <w:b/>
                <w:bCs/>
                <w:lang w:eastAsia="en-AU"/>
              </w:rPr>
            </w:pPr>
            <w:r w:rsidRPr="00C36AAC">
              <w:rPr>
                <w:rFonts w:eastAsia="Times New Roman" w:cs="Times New Roman"/>
                <w:b/>
                <w:bCs/>
                <w:lang w:eastAsia="en-AU"/>
              </w:rPr>
              <w:t>Not less than (m)</w:t>
            </w:r>
          </w:p>
        </w:tc>
        <w:tc>
          <w:tcPr>
            <w:tcW w:w="1224" w:type="dxa"/>
            <w:vAlign w:val="center"/>
          </w:tcPr>
          <w:p w14:paraId="16904937" w14:textId="77777777" w:rsidR="00C36AAC" w:rsidRPr="00C36AAC" w:rsidRDefault="00C36AAC" w:rsidP="00C36AAC">
            <w:pPr>
              <w:keepNext/>
              <w:contextualSpacing/>
              <w:jc w:val="center"/>
              <w:rPr>
                <w:rFonts w:eastAsia="Times New Roman" w:cs="Times New Roman"/>
                <w:b/>
                <w:bCs/>
                <w:lang w:eastAsia="en-AU"/>
              </w:rPr>
            </w:pPr>
            <w:r w:rsidRPr="00C36AAC">
              <w:rPr>
                <w:rFonts w:eastAsia="Times New Roman" w:cs="Times New Roman"/>
                <w:b/>
                <w:bCs/>
                <w:lang w:eastAsia="en-AU"/>
              </w:rPr>
              <w:t>Not more than (m)</w:t>
            </w:r>
          </w:p>
        </w:tc>
      </w:tr>
      <w:tr w:rsidR="00C36AAC" w:rsidRPr="00C36AAC" w14:paraId="423F7217" w14:textId="77777777" w:rsidTr="00E67FA7">
        <w:tc>
          <w:tcPr>
            <w:tcW w:w="5529" w:type="dxa"/>
            <w:vAlign w:val="center"/>
          </w:tcPr>
          <w:p w14:paraId="4579CC77" w14:textId="77777777" w:rsidR="00C36AAC" w:rsidRPr="00C36AAC" w:rsidRDefault="00C36AAC" w:rsidP="00C36AAC">
            <w:pPr>
              <w:keepNext/>
              <w:contextualSpacing/>
              <w:jc w:val="center"/>
              <w:rPr>
                <w:rFonts w:eastAsia="Times New Roman" w:cs="Times New Roman"/>
                <w:lang w:eastAsia="en-AU"/>
              </w:rPr>
            </w:pPr>
            <w:r w:rsidRPr="00C36AAC">
              <w:rPr>
                <w:rFonts w:eastAsia="Times New Roman" w:cs="Times New Roman"/>
                <w:lang w:eastAsia="en-AU"/>
              </w:rPr>
              <w:t>between the rear axle of the drive axle group to the first axle of the first trailer</w:t>
            </w:r>
          </w:p>
        </w:tc>
        <w:tc>
          <w:tcPr>
            <w:tcW w:w="1134" w:type="dxa"/>
            <w:vAlign w:val="center"/>
          </w:tcPr>
          <w:p w14:paraId="6CA5BEC7" w14:textId="77777777" w:rsidR="00C36AAC" w:rsidRPr="00C36AAC" w:rsidRDefault="00C36AAC" w:rsidP="00C36AAC">
            <w:pPr>
              <w:keepNext/>
              <w:contextualSpacing/>
              <w:jc w:val="center"/>
              <w:rPr>
                <w:rFonts w:eastAsia="Times New Roman" w:cs="Times New Roman"/>
                <w:lang w:eastAsia="en-AU"/>
              </w:rPr>
            </w:pPr>
            <w:r w:rsidRPr="00C36AAC">
              <w:rPr>
                <w:rFonts w:eastAsia="Times New Roman" w:cs="Times New Roman"/>
                <w:lang w:eastAsia="en-AU"/>
              </w:rPr>
              <w:t>5.5</w:t>
            </w:r>
          </w:p>
        </w:tc>
        <w:tc>
          <w:tcPr>
            <w:tcW w:w="1224" w:type="dxa"/>
            <w:vAlign w:val="center"/>
          </w:tcPr>
          <w:p w14:paraId="2D94D86C" w14:textId="77777777" w:rsidR="00C36AAC" w:rsidRPr="00C36AAC" w:rsidRDefault="00C36AAC" w:rsidP="00C36AAC">
            <w:pPr>
              <w:keepNext/>
              <w:contextualSpacing/>
              <w:jc w:val="center"/>
              <w:rPr>
                <w:rFonts w:eastAsia="Times New Roman" w:cs="Times New Roman"/>
                <w:lang w:eastAsia="en-AU"/>
              </w:rPr>
            </w:pPr>
            <w:r w:rsidRPr="00C36AAC">
              <w:rPr>
                <w:rFonts w:eastAsia="Times New Roman" w:cs="Times New Roman"/>
                <w:lang w:eastAsia="en-AU"/>
              </w:rPr>
              <w:t>6.5</w:t>
            </w:r>
          </w:p>
        </w:tc>
      </w:tr>
      <w:tr w:rsidR="00C36AAC" w:rsidRPr="00C36AAC" w14:paraId="0953126A" w14:textId="77777777" w:rsidTr="00E67FA7">
        <w:tc>
          <w:tcPr>
            <w:tcW w:w="5529" w:type="dxa"/>
            <w:vAlign w:val="center"/>
          </w:tcPr>
          <w:p w14:paraId="1708A171" w14:textId="77777777" w:rsidR="00C36AAC" w:rsidRPr="00C36AAC" w:rsidRDefault="00C36AAC" w:rsidP="00C36AAC">
            <w:pPr>
              <w:keepNext/>
              <w:contextualSpacing/>
              <w:jc w:val="center"/>
              <w:rPr>
                <w:rFonts w:eastAsia="Times New Roman" w:cs="Times New Roman"/>
                <w:lang w:eastAsia="en-AU"/>
              </w:rPr>
            </w:pPr>
            <w:r w:rsidRPr="00C36AAC">
              <w:rPr>
                <w:rFonts w:eastAsia="Times New Roman" w:cs="Times New Roman"/>
                <w:lang w:eastAsia="en-AU"/>
              </w:rPr>
              <w:t>between the rear axle of the first trailer to the first axle of the second trailer</w:t>
            </w:r>
          </w:p>
        </w:tc>
        <w:tc>
          <w:tcPr>
            <w:tcW w:w="1134" w:type="dxa"/>
            <w:vAlign w:val="center"/>
          </w:tcPr>
          <w:p w14:paraId="412631A9" w14:textId="77777777" w:rsidR="00C36AAC" w:rsidRPr="00C36AAC" w:rsidRDefault="00C36AAC" w:rsidP="00C36AAC">
            <w:pPr>
              <w:keepNext/>
              <w:contextualSpacing/>
              <w:jc w:val="center"/>
              <w:rPr>
                <w:rFonts w:eastAsia="Times New Roman" w:cs="Times New Roman"/>
                <w:lang w:eastAsia="en-AU"/>
              </w:rPr>
            </w:pPr>
            <w:r w:rsidRPr="00C36AAC">
              <w:rPr>
                <w:rFonts w:eastAsia="Times New Roman" w:cs="Times New Roman"/>
                <w:lang w:eastAsia="en-AU"/>
              </w:rPr>
              <w:t>5.5</w:t>
            </w:r>
          </w:p>
        </w:tc>
        <w:tc>
          <w:tcPr>
            <w:tcW w:w="1224" w:type="dxa"/>
            <w:vAlign w:val="center"/>
          </w:tcPr>
          <w:p w14:paraId="714BF06A" w14:textId="77777777" w:rsidR="00C36AAC" w:rsidRPr="00C36AAC" w:rsidRDefault="00C36AAC" w:rsidP="00C36AAC">
            <w:pPr>
              <w:keepNext/>
              <w:contextualSpacing/>
              <w:jc w:val="center"/>
              <w:rPr>
                <w:rFonts w:eastAsia="Times New Roman" w:cs="Times New Roman"/>
                <w:lang w:eastAsia="en-AU"/>
              </w:rPr>
            </w:pPr>
            <w:r w:rsidRPr="00C36AAC">
              <w:rPr>
                <w:rFonts w:eastAsia="Times New Roman" w:cs="Times New Roman"/>
                <w:lang w:eastAsia="en-AU"/>
              </w:rPr>
              <w:t>6.8</w:t>
            </w:r>
          </w:p>
        </w:tc>
      </w:tr>
    </w:tbl>
    <w:p w14:paraId="52F62261" w14:textId="77777777" w:rsidR="00C36AAC" w:rsidRPr="00C36AAC" w:rsidRDefault="00C36AAC" w:rsidP="00C36AAC">
      <w:pPr>
        <w:spacing w:after="0"/>
        <w:ind w:left="709"/>
        <w:rPr>
          <w:rFonts w:ascii="Calibri" w:eastAsia="Calibri" w:hAnsi="Calibri" w:cs="Arial"/>
          <w:kern w:val="0"/>
          <w14:ligatures w14:val="none"/>
        </w:rPr>
      </w:pPr>
    </w:p>
    <w:p w14:paraId="4791D415" w14:textId="77777777" w:rsidR="00C36AAC" w:rsidRPr="00C36AAC" w:rsidRDefault="00C36AAC" w:rsidP="00C36AAC">
      <w:pPr>
        <w:keepNext/>
        <w:numPr>
          <w:ilvl w:val="0"/>
          <w:numId w:val="21"/>
        </w:numPr>
        <w:spacing w:before="120" w:after="120" w:line="240" w:lineRule="auto"/>
        <w:ind w:left="709"/>
        <w:contextualSpacing/>
        <w:jc w:val="both"/>
        <w:outlineLvl w:val="1"/>
        <w:rPr>
          <w:rFonts w:ascii="Calibri" w:eastAsia="Calibri" w:hAnsi="Calibri" w:cs="Arial"/>
          <w:b/>
          <w:bCs/>
          <w:kern w:val="0"/>
          <w14:ligatures w14:val="none"/>
        </w:rPr>
      </w:pPr>
      <w:r w:rsidRPr="00C36AAC">
        <w:rPr>
          <w:rFonts w:ascii="Calibri" w:eastAsia="Calibri" w:hAnsi="Calibri" w:cs="Arial"/>
          <w:b/>
          <w:bCs/>
          <w:kern w:val="0"/>
          <w14:ligatures w14:val="none"/>
        </w:rPr>
        <w:t>Conditions – Minimum contact width for steer axles</w:t>
      </w:r>
    </w:p>
    <w:p w14:paraId="4081F23C" w14:textId="77777777" w:rsidR="00C36AAC" w:rsidRPr="00C36AAC" w:rsidRDefault="00C36AAC" w:rsidP="00C36AAC">
      <w:pPr>
        <w:spacing w:after="0"/>
        <w:ind w:left="709"/>
        <w:rPr>
          <w:rFonts w:ascii="Calibri" w:eastAsia="Calibri" w:hAnsi="Calibri" w:cs="Arial"/>
          <w:kern w:val="0"/>
          <w14:ligatures w14:val="none"/>
        </w:rPr>
      </w:pPr>
    </w:p>
    <w:p w14:paraId="5436C202" w14:textId="77777777" w:rsidR="00C36AAC" w:rsidRPr="00C36AAC" w:rsidRDefault="00C36AAC" w:rsidP="00C36AAC">
      <w:pPr>
        <w:spacing w:after="0"/>
        <w:ind w:left="709"/>
        <w:rPr>
          <w:rFonts w:ascii="Calibri" w:eastAsia="Calibri" w:hAnsi="Calibri" w:cs="Arial"/>
          <w:kern w:val="0"/>
          <w14:ligatures w14:val="none"/>
        </w:rPr>
      </w:pPr>
      <w:r w:rsidRPr="00C36AAC">
        <w:rPr>
          <w:rFonts w:ascii="Calibri" w:eastAsia="Calibri" w:hAnsi="Calibri" w:cs="Arial"/>
          <w:kern w:val="0"/>
          <w14:ligatures w14:val="none"/>
        </w:rPr>
        <w:t xml:space="preserve">Tyres on the steer axle of an eligible vehicle must be at least </w:t>
      </w:r>
      <w:proofErr w:type="spellStart"/>
      <w:r w:rsidRPr="00C36AAC">
        <w:rPr>
          <w:rFonts w:ascii="Calibri" w:eastAsia="Calibri" w:hAnsi="Calibri" w:cs="Arial"/>
          <w:kern w:val="0"/>
          <w14:ligatures w14:val="none"/>
        </w:rPr>
        <w:t>385mm</w:t>
      </w:r>
      <w:proofErr w:type="spellEnd"/>
      <w:r w:rsidRPr="00C36AAC">
        <w:rPr>
          <w:rFonts w:ascii="Calibri" w:eastAsia="Calibri" w:hAnsi="Calibri" w:cs="Arial"/>
          <w:kern w:val="0"/>
          <w14:ligatures w14:val="none"/>
        </w:rPr>
        <w:t xml:space="preserve"> in width.</w:t>
      </w:r>
    </w:p>
    <w:p w14:paraId="53BDBB3D" w14:textId="77777777" w:rsidR="00C36AAC" w:rsidRPr="00C36AAC" w:rsidRDefault="00C36AAC" w:rsidP="00C36AAC">
      <w:pPr>
        <w:spacing w:after="0"/>
        <w:ind w:left="709"/>
        <w:rPr>
          <w:rFonts w:ascii="Calibri" w:eastAsia="Calibri" w:hAnsi="Calibri" w:cs="Arial"/>
          <w:kern w:val="0"/>
          <w14:ligatures w14:val="none"/>
        </w:rPr>
      </w:pPr>
    </w:p>
    <w:p w14:paraId="30C4FE4F" w14:textId="77777777" w:rsidR="00C36AAC" w:rsidRPr="00C36AAC" w:rsidRDefault="00C36AAC" w:rsidP="00C36AAC">
      <w:pPr>
        <w:keepNext/>
        <w:numPr>
          <w:ilvl w:val="0"/>
          <w:numId w:val="21"/>
        </w:numPr>
        <w:spacing w:before="120" w:after="120" w:line="240" w:lineRule="auto"/>
        <w:ind w:left="709"/>
        <w:contextualSpacing/>
        <w:jc w:val="both"/>
        <w:outlineLvl w:val="1"/>
        <w:rPr>
          <w:rFonts w:ascii="Calibri" w:eastAsia="Calibri" w:hAnsi="Calibri" w:cs="Arial"/>
          <w:b/>
          <w:bCs/>
          <w:kern w:val="0"/>
          <w14:ligatures w14:val="none"/>
        </w:rPr>
      </w:pPr>
      <w:r w:rsidRPr="00C36AAC">
        <w:rPr>
          <w:rFonts w:ascii="Calibri" w:eastAsia="Calibri" w:hAnsi="Calibri" w:cs="Arial"/>
          <w:b/>
          <w:bCs/>
          <w:kern w:val="0"/>
          <w14:ligatures w14:val="none"/>
        </w:rPr>
        <w:t>Condition – Tri-axle requirements for trailers on B-Doubles</w:t>
      </w:r>
    </w:p>
    <w:p w14:paraId="105CECCD" w14:textId="77777777" w:rsidR="00C36AAC" w:rsidRPr="00C36AAC" w:rsidRDefault="00C36AAC" w:rsidP="00C36AAC">
      <w:pPr>
        <w:spacing w:after="0"/>
        <w:ind w:left="709"/>
        <w:rPr>
          <w:rFonts w:ascii="Calibri" w:eastAsia="Calibri" w:hAnsi="Calibri" w:cs="Arial"/>
          <w:kern w:val="0"/>
          <w14:ligatures w14:val="none"/>
        </w:rPr>
      </w:pPr>
    </w:p>
    <w:p w14:paraId="57F52E9E" w14:textId="77777777" w:rsidR="00C36AAC" w:rsidRPr="00C36AAC" w:rsidRDefault="00C36AAC" w:rsidP="00C36AAC">
      <w:pPr>
        <w:spacing w:after="0"/>
        <w:ind w:left="709"/>
        <w:rPr>
          <w:rFonts w:ascii="Calibri" w:eastAsia="Calibri" w:hAnsi="Calibri" w:cs="Arial"/>
          <w:kern w:val="0"/>
          <w14:ligatures w14:val="none"/>
        </w:rPr>
      </w:pPr>
      <w:r w:rsidRPr="00C36AAC">
        <w:rPr>
          <w:rFonts w:ascii="Calibri" w:eastAsia="Calibri" w:hAnsi="Calibri" w:cs="Arial"/>
          <w:kern w:val="0"/>
          <w14:ligatures w14:val="none"/>
        </w:rPr>
        <w:t>For an eligible vehicle that is a B-double, all trailers must be fitted with tri-axle groups.</w:t>
      </w:r>
    </w:p>
    <w:p w14:paraId="740A3B70" w14:textId="77777777" w:rsidR="00C36AAC" w:rsidRPr="00C36AAC" w:rsidRDefault="00C36AAC" w:rsidP="00C36AAC">
      <w:pPr>
        <w:keepNext/>
        <w:spacing w:after="0"/>
        <w:ind w:left="1080"/>
        <w:contextualSpacing/>
        <w:jc w:val="both"/>
        <w:rPr>
          <w:rFonts w:ascii="Calibri" w:eastAsia="Calibri" w:hAnsi="Calibri" w:cs="Arial"/>
          <w:kern w:val="0"/>
          <w14:ligatures w14:val="none"/>
        </w:rPr>
      </w:pPr>
    </w:p>
    <w:p w14:paraId="479721F0" w14:textId="77777777" w:rsidR="00C36AAC" w:rsidRPr="00C36AAC" w:rsidRDefault="00C36AAC" w:rsidP="00C36AAC">
      <w:pPr>
        <w:keepNext/>
        <w:numPr>
          <w:ilvl w:val="0"/>
          <w:numId w:val="21"/>
        </w:numPr>
        <w:spacing w:before="120" w:after="120" w:line="240" w:lineRule="auto"/>
        <w:ind w:left="709"/>
        <w:contextualSpacing/>
        <w:jc w:val="both"/>
        <w:outlineLvl w:val="1"/>
        <w:rPr>
          <w:rFonts w:ascii="Calibri" w:eastAsia="Calibri" w:hAnsi="Calibri" w:cs="Arial"/>
          <w:b/>
          <w:bCs/>
          <w:kern w:val="0"/>
          <w14:ligatures w14:val="none"/>
        </w:rPr>
      </w:pPr>
      <w:r w:rsidRPr="00C36AAC">
        <w:rPr>
          <w:rFonts w:ascii="Calibri" w:eastAsia="Calibri" w:hAnsi="Calibri" w:cs="Arial"/>
          <w:b/>
          <w:bCs/>
          <w:kern w:val="0"/>
          <w14:ligatures w14:val="none"/>
        </w:rPr>
        <w:t>Conditions – Dual tyres on drive axles</w:t>
      </w:r>
    </w:p>
    <w:p w14:paraId="0BFDBD8C" w14:textId="77777777" w:rsidR="00C36AAC" w:rsidRPr="00C36AAC" w:rsidRDefault="00C36AAC" w:rsidP="00C36AAC">
      <w:pPr>
        <w:spacing w:after="0"/>
        <w:ind w:left="709"/>
        <w:rPr>
          <w:rFonts w:ascii="Calibri" w:eastAsia="Calibri" w:hAnsi="Calibri" w:cs="Arial"/>
          <w:kern w:val="0"/>
          <w14:ligatures w14:val="none"/>
        </w:rPr>
      </w:pPr>
    </w:p>
    <w:p w14:paraId="205D50AB" w14:textId="77777777" w:rsidR="00C36AAC" w:rsidRPr="00C36AAC" w:rsidRDefault="00C36AAC" w:rsidP="00C36AAC">
      <w:pPr>
        <w:spacing w:after="0"/>
        <w:ind w:left="709"/>
        <w:rPr>
          <w:rFonts w:ascii="Calibri" w:eastAsia="Calibri" w:hAnsi="Calibri" w:cs="Arial"/>
          <w:kern w:val="0"/>
          <w14:ligatures w14:val="none"/>
        </w:rPr>
      </w:pPr>
      <w:r w:rsidRPr="00C36AAC">
        <w:rPr>
          <w:rFonts w:ascii="Calibri" w:eastAsia="Calibri" w:hAnsi="Calibri" w:cs="Arial"/>
          <w:kern w:val="0"/>
          <w14:ligatures w14:val="none"/>
        </w:rPr>
        <w:t>An eligible vehicle must be fitted with dual tyres on the drive axle or drive axle group.</w:t>
      </w:r>
    </w:p>
    <w:p w14:paraId="36EC7B6D" w14:textId="77777777" w:rsidR="00C36AAC" w:rsidRPr="00C36AAC" w:rsidRDefault="00C36AAC" w:rsidP="00C36AAC">
      <w:pPr>
        <w:spacing w:after="0"/>
        <w:ind w:left="709"/>
        <w:rPr>
          <w:rFonts w:ascii="Calibri" w:eastAsia="Calibri" w:hAnsi="Calibri" w:cs="Arial"/>
          <w:kern w:val="0"/>
          <w14:ligatures w14:val="none"/>
        </w:rPr>
      </w:pPr>
    </w:p>
    <w:p w14:paraId="2947CD21" w14:textId="77777777" w:rsidR="00C36AAC" w:rsidRPr="00C36AAC" w:rsidRDefault="00C36AAC" w:rsidP="00C36AAC">
      <w:pPr>
        <w:keepNext/>
        <w:numPr>
          <w:ilvl w:val="0"/>
          <w:numId w:val="21"/>
        </w:numPr>
        <w:spacing w:before="120" w:after="120" w:line="240" w:lineRule="auto"/>
        <w:ind w:left="709"/>
        <w:contextualSpacing/>
        <w:jc w:val="both"/>
        <w:outlineLvl w:val="1"/>
        <w:rPr>
          <w:rFonts w:ascii="Calibri" w:eastAsia="Calibri" w:hAnsi="Calibri" w:cs="Arial"/>
          <w:b/>
          <w:bCs/>
          <w:kern w:val="0"/>
          <w14:ligatures w14:val="none"/>
        </w:rPr>
      </w:pPr>
      <w:r w:rsidRPr="00C36AAC">
        <w:rPr>
          <w:rFonts w:ascii="Calibri" w:eastAsia="Calibri" w:hAnsi="Calibri" w:cs="Arial"/>
          <w:b/>
          <w:bCs/>
          <w:kern w:val="0"/>
          <w14:ligatures w14:val="none"/>
        </w:rPr>
        <w:lastRenderedPageBreak/>
        <w:t>Conditions – Intelligent access program conditions (IAP conditions)</w:t>
      </w:r>
    </w:p>
    <w:p w14:paraId="42953E3C" w14:textId="77777777" w:rsidR="00C36AAC" w:rsidRPr="00C36AAC" w:rsidRDefault="00C36AAC" w:rsidP="00C36AAC">
      <w:pPr>
        <w:keepNext/>
        <w:spacing w:after="0"/>
        <w:ind w:left="709"/>
        <w:rPr>
          <w:rFonts w:ascii="Calibri" w:eastAsia="Calibri" w:hAnsi="Calibri" w:cs="Arial"/>
          <w:kern w:val="0"/>
          <w14:ligatures w14:val="none"/>
        </w:rPr>
      </w:pPr>
    </w:p>
    <w:p w14:paraId="72815611" w14:textId="77777777" w:rsidR="00C36AAC" w:rsidRPr="00C36AAC" w:rsidRDefault="00C36AAC" w:rsidP="00C36AAC">
      <w:pPr>
        <w:keepNext/>
        <w:numPr>
          <w:ilvl w:val="0"/>
          <w:numId w:val="3"/>
        </w:numPr>
        <w:spacing w:before="120" w:after="0" w:line="240" w:lineRule="auto"/>
        <w:contextualSpacing/>
        <w:jc w:val="both"/>
        <w:rPr>
          <w:rFonts w:ascii="Calibri" w:eastAsia="Calibri" w:hAnsi="Calibri" w:cs="Arial"/>
          <w:kern w:val="0"/>
          <w14:ligatures w14:val="none"/>
        </w:rPr>
      </w:pPr>
      <w:r w:rsidRPr="00C36AAC">
        <w:rPr>
          <w:rFonts w:ascii="Calibri" w:eastAsia="Calibri" w:hAnsi="Calibri" w:cs="Arial"/>
          <w:kern w:val="0"/>
          <w14:ligatures w14:val="none"/>
        </w:rPr>
        <w:t>An eligible vehicle must be enrolled in and comply with the following approved intelligent transport systems approved by Transport Certification Australia:</w:t>
      </w:r>
    </w:p>
    <w:p w14:paraId="66CFB4F2" w14:textId="77777777" w:rsidR="00C36AAC" w:rsidRPr="00C36AAC" w:rsidRDefault="00C36AAC" w:rsidP="00C36AAC">
      <w:pPr>
        <w:spacing w:after="0"/>
        <w:rPr>
          <w:rFonts w:ascii="Calibri" w:eastAsia="Calibri" w:hAnsi="Calibri" w:cs="Arial"/>
          <w:kern w:val="0"/>
          <w14:ligatures w14:val="none"/>
        </w:rPr>
      </w:pPr>
    </w:p>
    <w:p w14:paraId="495DA1F9" w14:textId="77777777" w:rsidR="00C36AAC" w:rsidRPr="00C36AAC" w:rsidRDefault="00C36AAC" w:rsidP="00C36AAC">
      <w:pPr>
        <w:numPr>
          <w:ilvl w:val="0"/>
          <w:numId w:val="23"/>
        </w:numPr>
        <w:spacing w:before="120" w:after="0" w:line="240" w:lineRule="auto"/>
        <w:contextualSpacing/>
        <w:jc w:val="both"/>
        <w:rPr>
          <w:rFonts w:ascii="Calibri" w:eastAsia="Calibri" w:hAnsi="Calibri" w:cs="Arial"/>
          <w:kern w:val="0"/>
          <w14:ligatures w14:val="none"/>
        </w:rPr>
      </w:pPr>
      <w:r w:rsidRPr="00C36AAC">
        <w:rPr>
          <w:rFonts w:ascii="Calibri" w:eastAsia="Calibri" w:hAnsi="Calibri" w:cs="Arial"/>
          <w:kern w:val="0"/>
          <w14:ligatures w14:val="none"/>
        </w:rPr>
        <w:t>For vehicles fitted with a single drive axle group with up to 10.5 tonnes; or tandem drive axle group with up to 18 tonnes, or fitted with a tri-axle drive axle group with up to 21 tonnes —</w:t>
      </w:r>
    </w:p>
    <w:p w14:paraId="281BA32D" w14:textId="77777777" w:rsidR="00C36AAC" w:rsidRPr="00C36AAC" w:rsidRDefault="00C36AAC" w:rsidP="00C36AAC">
      <w:pPr>
        <w:spacing w:after="0"/>
        <w:ind w:left="709"/>
        <w:rPr>
          <w:rFonts w:ascii="Calibri" w:eastAsia="Calibri" w:hAnsi="Calibri" w:cs="Arial"/>
          <w:kern w:val="0"/>
          <w14:ligatures w14:val="none"/>
        </w:rPr>
      </w:pPr>
    </w:p>
    <w:p w14:paraId="474FC765" w14:textId="77777777" w:rsidR="00C36AAC" w:rsidRPr="00C36AAC" w:rsidRDefault="00C36AAC" w:rsidP="00C36AAC">
      <w:pPr>
        <w:spacing w:after="0"/>
        <w:ind w:left="709"/>
        <w:jc w:val="center"/>
        <w:rPr>
          <w:rFonts w:ascii="Calibri" w:eastAsia="Calibri" w:hAnsi="Calibri" w:cs="Arial"/>
          <w:i/>
          <w:kern w:val="0"/>
          <w14:ligatures w14:val="none"/>
        </w:rPr>
      </w:pPr>
      <w:r w:rsidRPr="00C36AAC">
        <w:rPr>
          <w:rFonts w:ascii="Calibri" w:eastAsia="Calibri" w:hAnsi="Calibri" w:cs="Arial"/>
          <w:i/>
          <w:kern w:val="0"/>
          <w14:ligatures w14:val="none"/>
        </w:rPr>
        <w:t>Road Infrastructure Management (RIM):</w:t>
      </w:r>
    </w:p>
    <w:p w14:paraId="5AA1438F" w14:textId="77777777" w:rsidR="00C36AAC" w:rsidRPr="00C36AAC" w:rsidRDefault="00C36AAC" w:rsidP="00C36AAC">
      <w:pPr>
        <w:spacing w:after="0"/>
        <w:ind w:left="709"/>
        <w:rPr>
          <w:rFonts w:ascii="Calibri" w:eastAsia="Calibri" w:hAnsi="Calibri" w:cs="Arial"/>
          <w:kern w:val="0"/>
          <w14:ligatures w14:val="none"/>
        </w:rPr>
      </w:pPr>
    </w:p>
    <w:p w14:paraId="77A9A4EE" w14:textId="77777777" w:rsidR="00C36AAC" w:rsidRPr="00C36AAC" w:rsidRDefault="00C36AAC" w:rsidP="00C36AAC">
      <w:pPr>
        <w:keepNext/>
        <w:numPr>
          <w:ilvl w:val="0"/>
          <w:numId w:val="23"/>
        </w:numPr>
        <w:spacing w:before="120" w:after="120" w:line="240" w:lineRule="auto"/>
        <w:contextualSpacing/>
        <w:jc w:val="both"/>
        <w:outlineLvl w:val="0"/>
        <w:rPr>
          <w:rFonts w:ascii="Calibri" w:eastAsia="Calibri" w:hAnsi="Calibri" w:cs="Arial"/>
          <w:kern w:val="0"/>
          <w14:ligatures w14:val="none"/>
        </w:rPr>
      </w:pPr>
      <w:r w:rsidRPr="00C36AAC">
        <w:rPr>
          <w:rFonts w:ascii="Calibri" w:eastAsia="Calibri" w:hAnsi="Calibri" w:cs="Arial"/>
          <w:kern w:val="0"/>
          <w14:ligatures w14:val="none"/>
        </w:rPr>
        <w:t xml:space="preserve">For vehicles fitted with a single drive axle group with up to 10.5 tonnes; or tandem drive axle group up to 18 tonnes; and </w:t>
      </w:r>
    </w:p>
    <w:p w14:paraId="42293273" w14:textId="77777777" w:rsidR="00C36AAC" w:rsidRPr="00C36AAC" w:rsidRDefault="00C36AAC" w:rsidP="00C36AAC">
      <w:pPr>
        <w:numPr>
          <w:ilvl w:val="2"/>
          <w:numId w:val="1"/>
        </w:numPr>
        <w:spacing w:before="120" w:after="0" w:line="240" w:lineRule="auto"/>
        <w:contextualSpacing/>
        <w:jc w:val="both"/>
        <w:rPr>
          <w:rFonts w:ascii="Calibri" w:eastAsia="Calibri" w:hAnsi="Calibri" w:cs="Arial"/>
          <w:kern w:val="0"/>
          <w14:ligatures w14:val="none"/>
        </w:rPr>
      </w:pPr>
      <w:r w:rsidRPr="00C36AAC">
        <w:rPr>
          <w:rFonts w:ascii="Calibri" w:eastAsia="Calibri" w:hAnsi="Calibri" w:cs="Arial"/>
          <w:kern w:val="0"/>
          <w14:ligatures w14:val="none"/>
        </w:rPr>
        <w:t xml:space="preserve">Trailers fitted with tandem axle groups (8 tyres) operating at 17 tonnes fitted with road friend suspension systems; </w:t>
      </w:r>
    </w:p>
    <w:p w14:paraId="41814683" w14:textId="77777777" w:rsidR="00C36AAC" w:rsidRPr="00C36AAC" w:rsidRDefault="00C36AAC" w:rsidP="00C36AAC">
      <w:pPr>
        <w:numPr>
          <w:ilvl w:val="2"/>
          <w:numId w:val="1"/>
        </w:numPr>
        <w:spacing w:before="120" w:after="0" w:line="240" w:lineRule="auto"/>
        <w:contextualSpacing/>
        <w:jc w:val="both"/>
        <w:rPr>
          <w:rFonts w:ascii="Calibri" w:eastAsia="Calibri" w:hAnsi="Calibri" w:cs="Arial"/>
          <w:kern w:val="0"/>
          <w14:ligatures w14:val="none"/>
        </w:rPr>
      </w:pPr>
      <w:r w:rsidRPr="00C36AAC">
        <w:rPr>
          <w:rFonts w:ascii="Calibri" w:eastAsia="Calibri" w:hAnsi="Calibri" w:cs="Arial"/>
          <w:kern w:val="0"/>
          <w14:ligatures w14:val="none"/>
        </w:rPr>
        <w:t>Trailers fitted with tri-axle groups (12 tyres) operating at 22.5 tonnes fitted with road-friendly suspension and the operator holds mass management accreditation —</w:t>
      </w:r>
    </w:p>
    <w:p w14:paraId="177AD62D" w14:textId="77777777" w:rsidR="00C36AAC" w:rsidRPr="00C36AAC" w:rsidRDefault="00C36AAC" w:rsidP="00C36AAC">
      <w:pPr>
        <w:spacing w:after="0"/>
        <w:ind w:left="1440" w:hanging="360"/>
        <w:contextualSpacing/>
        <w:jc w:val="both"/>
        <w:rPr>
          <w:rFonts w:ascii="Calibri" w:eastAsia="Calibri" w:hAnsi="Calibri" w:cs="Arial"/>
          <w:kern w:val="0"/>
          <w14:ligatures w14:val="none"/>
        </w:rPr>
      </w:pPr>
    </w:p>
    <w:p w14:paraId="5E7733DE" w14:textId="77777777" w:rsidR="00C36AAC" w:rsidRPr="00C36AAC" w:rsidRDefault="00C36AAC" w:rsidP="00C36AAC">
      <w:pPr>
        <w:spacing w:after="0"/>
        <w:ind w:left="709"/>
        <w:jc w:val="center"/>
        <w:rPr>
          <w:rFonts w:ascii="Calibri" w:eastAsia="Calibri" w:hAnsi="Calibri" w:cs="Arial"/>
          <w:i/>
          <w:iCs/>
          <w:kern w:val="0"/>
          <w14:ligatures w14:val="none"/>
        </w:rPr>
      </w:pPr>
      <w:r w:rsidRPr="00C36AAC">
        <w:rPr>
          <w:rFonts w:ascii="Calibri" w:eastAsia="Calibri" w:hAnsi="Calibri" w:cs="Arial"/>
          <w:i/>
          <w:iCs/>
          <w:kern w:val="0"/>
          <w14:ligatures w14:val="none"/>
        </w:rPr>
        <w:t>Telematics Monitoring Application (TMA)</w:t>
      </w:r>
    </w:p>
    <w:p w14:paraId="1E0DBC58" w14:textId="77777777" w:rsidR="00C36AAC" w:rsidRPr="00C36AAC" w:rsidRDefault="00C36AAC" w:rsidP="00C36AAC">
      <w:pPr>
        <w:spacing w:after="0"/>
        <w:ind w:left="1440" w:hanging="360"/>
        <w:contextualSpacing/>
        <w:jc w:val="both"/>
        <w:rPr>
          <w:rFonts w:ascii="Calibri" w:eastAsia="Calibri" w:hAnsi="Calibri" w:cs="Arial"/>
          <w:kern w:val="0"/>
          <w14:ligatures w14:val="none"/>
        </w:rPr>
      </w:pPr>
    </w:p>
    <w:p w14:paraId="0FFF36A4" w14:textId="77777777" w:rsidR="00C36AAC" w:rsidRPr="00C36AAC" w:rsidRDefault="00C36AAC" w:rsidP="00C36AAC">
      <w:pPr>
        <w:keepNext/>
        <w:numPr>
          <w:ilvl w:val="0"/>
          <w:numId w:val="24"/>
        </w:numPr>
        <w:spacing w:before="120" w:after="120" w:line="240" w:lineRule="auto"/>
        <w:ind w:right="521"/>
        <w:contextualSpacing/>
        <w:jc w:val="both"/>
        <w:outlineLvl w:val="0"/>
        <w:rPr>
          <w:rFonts w:ascii="Calibri" w:eastAsia="Calibri" w:hAnsi="Calibri" w:cs="Arial"/>
          <w:kern w:val="0"/>
          <w14:ligatures w14:val="none"/>
        </w:rPr>
      </w:pPr>
      <w:r w:rsidRPr="00C36AAC">
        <w:rPr>
          <w:rFonts w:ascii="Calibri" w:eastAsia="Calibri" w:hAnsi="Calibri" w:cs="Arial"/>
          <w:kern w:val="0"/>
          <w14:ligatures w14:val="none"/>
        </w:rPr>
        <w:t>For vehicles fitted with a tandem drive axle group above 18 tonnes up to 18.5 tonnes —</w:t>
      </w:r>
    </w:p>
    <w:p w14:paraId="4CDFEDAC" w14:textId="77777777" w:rsidR="00C36AAC" w:rsidRPr="00C36AAC" w:rsidRDefault="00C36AAC" w:rsidP="00C36AAC">
      <w:pPr>
        <w:spacing w:after="0"/>
        <w:ind w:left="709"/>
        <w:jc w:val="center"/>
        <w:rPr>
          <w:rFonts w:ascii="Calibri" w:eastAsia="Calibri" w:hAnsi="Calibri" w:cs="Arial"/>
          <w:kern w:val="0"/>
          <w14:ligatures w14:val="none"/>
        </w:rPr>
      </w:pPr>
    </w:p>
    <w:p w14:paraId="45ADACE3" w14:textId="77777777" w:rsidR="00C36AAC" w:rsidRPr="00C36AAC" w:rsidRDefault="00C36AAC" w:rsidP="00C36AAC">
      <w:pPr>
        <w:spacing w:after="0"/>
        <w:ind w:left="709"/>
        <w:jc w:val="center"/>
        <w:rPr>
          <w:rFonts w:ascii="Calibri" w:eastAsia="Calibri" w:hAnsi="Calibri" w:cs="Arial"/>
          <w:i/>
          <w:kern w:val="0"/>
          <w14:ligatures w14:val="none"/>
        </w:rPr>
      </w:pPr>
      <w:r w:rsidRPr="00C36AAC">
        <w:rPr>
          <w:rFonts w:ascii="Calibri" w:eastAsia="Calibri" w:hAnsi="Calibri" w:cs="Arial"/>
          <w:i/>
          <w:kern w:val="0"/>
          <w14:ligatures w14:val="none"/>
        </w:rPr>
        <w:t>Telematics Monitoring Application (TMA) and Smart On-Board Mass Monitoring (OBM</w:t>
      </w:r>
      <w:r w:rsidRPr="00C36AAC">
        <w:rPr>
          <w:rFonts w:ascii="Calibri" w:eastAsia="Calibri" w:hAnsi="Calibri" w:cs="Arial"/>
          <w:i/>
          <w:iCs/>
          <w:kern w:val="0"/>
          <w14:ligatures w14:val="none"/>
        </w:rPr>
        <w:t>)</w:t>
      </w:r>
    </w:p>
    <w:p w14:paraId="32CE4C4B" w14:textId="77777777" w:rsidR="00C36AAC" w:rsidRPr="00C36AAC" w:rsidRDefault="00C36AAC" w:rsidP="00C36AAC">
      <w:pPr>
        <w:spacing w:after="0"/>
        <w:ind w:left="709"/>
        <w:jc w:val="center"/>
        <w:rPr>
          <w:rFonts w:ascii="Calibri" w:eastAsia="Calibri" w:hAnsi="Calibri" w:cs="Arial"/>
          <w:i/>
          <w:iCs/>
          <w:kern w:val="0"/>
          <w14:ligatures w14:val="none"/>
        </w:rPr>
      </w:pPr>
    </w:p>
    <w:p w14:paraId="2F51AC31" w14:textId="77777777" w:rsidR="00C36AAC" w:rsidRPr="00C36AAC" w:rsidRDefault="00C36AAC" w:rsidP="00C36AAC">
      <w:pPr>
        <w:rPr>
          <w:rFonts w:ascii="Calibri" w:eastAsia="Calibri" w:hAnsi="Calibri" w:cs="Arial"/>
          <w:b/>
          <w:bCs/>
          <w:kern w:val="0"/>
          <w14:ligatures w14:val="none"/>
        </w:rPr>
      </w:pPr>
      <w:bookmarkStart w:id="9" w:name="_Ref164766766"/>
      <w:r w:rsidRPr="00C36AAC">
        <w:rPr>
          <w:rFonts w:ascii="Calibri" w:eastAsia="Calibri" w:hAnsi="Calibri" w:cs="Arial"/>
          <w:kern w:val="0"/>
          <w14:ligatures w14:val="none"/>
        </w:rPr>
        <w:br w:type="page"/>
      </w:r>
    </w:p>
    <w:p w14:paraId="6B47B08F" w14:textId="77777777" w:rsidR="00C36AAC" w:rsidRPr="00C36AAC" w:rsidRDefault="00C36AAC" w:rsidP="00C36AAC">
      <w:pPr>
        <w:keepNext/>
        <w:numPr>
          <w:ilvl w:val="0"/>
          <w:numId w:val="21"/>
        </w:numPr>
        <w:spacing w:before="120" w:after="120" w:line="240" w:lineRule="auto"/>
        <w:ind w:left="709"/>
        <w:contextualSpacing/>
        <w:jc w:val="both"/>
        <w:outlineLvl w:val="1"/>
        <w:rPr>
          <w:rFonts w:ascii="Calibri" w:eastAsia="Calibri" w:hAnsi="Calibri" w:cs="Arial"/>
          <w:b/>
          <w:bCs/>
          <w:kern w:val="0"/>
          <w14:ligatures w14:val="none"/>
        </w:rPr>
      </w:pPr>
      <w:r w:rsidRPr="00C36AAC">
        <w:rPr>
          <w:rFonts w:ascii="Calibri" w:eastAsia="Calibri" w:hAnsi="Calibri" w:cs="Arial"/>
          <w:b/>
          <w:bCs/>
          <w:kern w:val="0"/>
          <w14:ligatures w14:val="none"/>
        </w:rPr>
        <w:lastRenderedPageBreak/>
        <w:t>Condition – Stated areas or routes</w:t>
      </w:r>
      <w:bookmarkEnd w:id="9"/>
    </w:p>
    <w:p w14:paraId="384D5935" w14:textId="77777777" w:rsidR="00C36AAC" w:rsidRPr="00C36AAC" w:rsidRDefault="00C36AAC" w:rsidP="00C36AAC">
      <w:pPr>
        <w:spacing w:after="0"/>
        <w:ind w:left="709"/>
        <w:rPr>
          <w:rFonts w:ascii="Calibri" w:eastAsia="Calibri" w:hAnsi="Calibri" w:cs="Arial"/>
          <w:kern w:val="0"/>
          <w14:ligatures w14:val="none"/>
        </w:rPr>
      </w:pPr>
    </w:p>
    <w:p w14:paraId="0A641874" w14:textId="77777777" w:rsidR="00C36AAC" w:rsidRPr="00C36AAC" w:rsidRDefault="00C36AAC" w:rsidP="00C36AAC">
      <w:pPr>
        <w:numPr>
          <w:ilvl w:val="0"/>
          <w:numId w:val="16"/>
        </w:numPr>
        <w:spacing w:before="120" w:after="0" w:line="240" w:lineRule="auto"/>
        <w:contextualSpacing/>
        <w:jc w:val="both"/>
        <w:rPr>
          <w:rFonts w:ascii="Calibri" w:eastAsia="Calibri" w:hAnsi="Calibri" w:cs="Arial"/>
          <w:kern w:val="0"/>
          <w14:ligatures w14:val="none"/>
        </w:rPr>
      </w:pPr>
      <w:r w:rsidRPr="00C36AAC">
        <w:rPr>
          <w:rFonts w:ascii="Calibri" w:eastAsia="Calibri" w:hAnsi="Calibri" w:cs="Arial"/>
          <w:kern w:val="0"/>
          <w14:ligatures w14:val="none"/>
        </w:rPr>
        <w:t xml:space="preserve">An eligible vehicle complying with the conditions of this notice is authorised to operate on areas </w:t>
      </w:r>
      <w:r w:rsidRPr="00C36AAC" w:rsidDel="006F3EAB">
        <w:rPr>
          <w:rFonts w:ascii="Calibri" w:eastAsia="Calibri" w:hAnsi="Calibri" w:cs="Arial"/>
          <w:kern w:val="0"/>
          <w14:ligatures w14:val="none"/>
        </w:rPr>
        <w:t xml:space="preserve">and </w:t>
      </w:r>
      <w:r w:rsidRPr="00C36AAC">
        <w:rPr>
          <w:rFonts w:ascii="Calibri" w:eastAsia="Calibri" w:hAnsi="Calibri" w:cs="Arial"/>
          <w:kern w:val="0"/>
          <w14:ligatures w14:val="none"/>
        </w:rPr>
        <w:t>routes stated in this section.</w:t>
      </w:r>
    </w:p>
    <w:p w14:paraId="3D0AD795" w14:textId="77777777" w:rsidR="00C36AAC" w:rsidRPr="00C36AAC" w:rsidRDefault="00C36AAC" w:rsidP="00C36AAC">
      <w:pPr>
        <w:spacing w:after="0"/>
        <w:ind w:left="709"/>
        <w:rPr>
          <w:rFonts w:ascii="Calibri" w:eastAsia="Calibri" w:hAnsi="Calibri" w:cs="Arial"/>
          <w:kern w:val="0"/>
          <w14:ligatures w14:val="none"/>
        </w:rPr>
      </w:pPr>
    </w:p>
    <w:p w14:paraId="63FD46DE" w14:textId="77777777" w:rsidR="00C36AAC" w:rsidRPr="00C36AAC" w:rsidRDefault="00C36AAC" w:rsidP="00C36AAC">
      <w:pPr>
        <w:numPr>
          <w:ilvl w:val="0"/>
          <w:numId w:val="16"/>
        </w:numPr>
        <w:spacing w:before="120" w:after="0" w:line="240" w:lineRule="auto"/>
        <w:contextualSpacing/>
        <w:jc w:val="both"/>
        <w:rPr>
          <w:rFonts w:ascii="Calibri" w:eastAsia="Calibri" w:hAnsi="Calibri" w:cs="Arial"/>
          <w:kern w:val="0"/>
          <w14:ligatures w14:val="none"/>
        </w:rPr>
      </w:pPr>
      <w:r w:rsidRPr="00C36AAC">
        <w:rPr>
          <w:rFonts w:ascii="Calibri" w:eastAsia="Calibri" w:hAnsi="Calibri" w:cs="Arial"/>
          <w:kern w:val="0"/>
          <w14:ligatures w14:val="none"/>
        </w:rPr>
        <w:t>For the purposes of section 119</w:t>
      </w:r>
      <w:r w:rsidRPr="00C36AAC" w:rsidDel="00A51766">
        <w:rPr>
          <w:rFonts w:ascii="Calibri" w:eastAsia="Calibri" w:hAnsi="Calibri" w:cs="Arial"/>
          <w:kern w:val="0"/>
          <w14:ligatures w14:val="none"/>
        </w:rPr>
        <w:t xml:space="preserve"> </w:t>
      </w:r>
      <w:r w:rsidRPr="00C36AAC">
        <w:rPr>
          <w:rFonts w:ascii="Calibri" w:eastAsia="Calibri" w:hAnsi="Calibri" w:cs="Arial"/>
          <w:kern w:val="0"/>
          <w14:ligatures w14:val="none"/>
        </w:rPr>
        <w:t>(1)(a) of the HVNL, an area or route stated in this section is a stated area or route to which this notice applies.</w:t>
      </w:r>
    </w:p>
    <w:p w14:paraId="0694A764" w14:textId="77777777" w:rsidR="00C36AAC" w:rsidRPr="00C36AAC" w:rsidRDefault="00C36AAC" w:rsidP="00C36AAC">
      <w:pPr>
        <w:spacing w:after="0"/>
        <w:ind w:left="709"/>
        <w:rPr>
          <w:rFonts w:ascii="Calibri" w:eastAsia="Calibri" w:hAnsi="Calibri" w:cs="Arial"/>
          <w:kern w:val="0"/>
          <w14:ligatures w14:val="none"/>
        </w:rPr>
      </w:pPr>
    </w:p>
    <w:p w14:paraId="0FE65AA8" w14:textId="77777777" w:rsidR="00C36AAC" w:rsidRPr="00C36AAC" w:rsidRDefault="00C36AAC" w:rsidP="00C36AAC">
      <w:pPr>
        <w:numPr>
          <w:ilvl w:val="0"/>
          <w:numId w:val="16"/>
        </w:numPr>
        <w:spacing w:before="120" w:after="0" w:line="240" w:lineRule="auto"/>
        <w:contextualSpacing/>
        <w:jc w:val="both"/>
        <w:rPr>
          <w:rFonts w:ascii="Calibri" w:eastAsia="Calibri" w:hAnsi="Calibri" w:cs="Arial"/>
          <w:kern w:val="0"/>
          <w14:ligatures w14:val="none"/>
        </w:rPr>
      </w:pPr>
      <w:r w:rsidRPr="00C36AAC">
        <w:rPr>
          <w:rFonts w:ascii="Calibri" w:eastAsia="Calibri" w:hAnsi="Calibri" w:cs="Arial"/>
          <w:kern w:val="0"/>
          <w14:ligatures w14:val="none"/>
        </w:rPr>
        <w:t>In this notice a reference to a network is a reference to a map or stated route pursuant to section 119(2) of the HVNL.</w:t>
      </w:r>
    </w:p>
    <w:p w14:paraId="1330A2C5" w14:textId="77777777" w:rsidR="00C36AAC" w:rsidRPr="00C36AAC" w:rsidRDefault="00C36AAC" w:rsidP="00C36AAC">
      <w:pPr>
        <w:spacing w:after="0"/>
        <w:ind w:left="349"/>
        <w:rPr>
          <w:rFonts w:ascii="Calibri" w:eastAsia="Calibri" w:hAnsi="Calibri" w:cs="Arial"/>
          <w:kern w:val="0"/>
          <w14:ligatures w14:val="none"/>
        </w:rPr>
      </w:pPr>
    </w:p>
    <w:p w14:paraId="4BE11AD6" w14:textId="77777777" w:rsidR="00C36AAC" w:rsidRPr="00C36AAC" w:rsidRDefault="00C36AAC" w:rsidP="00C36AAC">
      <w:pPr>
        <w:numPr>
          <w:ilvl w:val="0"/>
          <w:numId w:val="16"/>
        </w:numPr>
        <w:spacing w:before="120" w:after="0" w:line="240" w:lineRule="auto"/>
        <w:contextualSpacing/>
        <w:jc w:val="both"/>
        <w:rPr>
          <w:rFonts w:ascii="Calibri" w:eastAsia="Calibri" w:hAnsi="Calibri" w:cs="Arial"/>
          <w:kern w:val="0"/>
          <w14:ligatures w14:val="none"/>
        </w:rPr>
      </w:pPr>
      <w:r w:rsidRPr="00C36AAC">
        <w:rPr>
          <w:rFonts w:ascii="Calibri" w:eastAsia="Calibri" w:hAnsi="Calibri" w:cs="Arial"/>
          <w:kern w:val="0"/>
          <w14:ligatures w14:val="none"/>
        </w:rPr>
        <w:t>An eligible vehicle that is a rigid truck can access the following network:</w:t>
      </w:r>
    </w:p>
    <w:p w14:paraId="15CF5139" w14:textId="77777777" w:rsidR="00C36AAC" w:rsidRPr="00C36AAC" w:rsidRDefault="00C36AAC" w:rsidP="00C36AAC">
      <w:pPr>
        <w:spacing w:after="0"/>
        <w:ind w:left="2160" w:firstLine="720"/>
        <w:rPr>
          <w:rFonts w:ascii="Calibri" w:eastAsia="Calibri" w:hAnsi="Calibri" w:cs="Arial"/>
          <w:kern w:val="0"/>
          <w14:ligatures w14:val="none"/>
        </w:rPr>
      </w:pPr>
    </w:p>
    <w:p w14:paraId="4D6BA424" w14:textId="77777777" w:rsidR="00C36AAC" w:rsidRPr="00C36AAC" w:rsidRDefault="00C36AAC" w:rsidP="00C36AAC">
      <w:pPr>
        <w:spacing w:after="0"/>
        <w:ind w:left="2160" w:firstLine="720"/>
        <w:rPr>
          <w:rFonts w:ascii="Calibri" w:eastAsia="Calibri" w:hAnsi="Calibri" w:cs="Arial"/>
          <w:i/>
          <w:kern w:val="0"/>
          <w14:ligatures w14:val="none"/>
        </w:rPr>
      </w:pPr>
      <w:proofErr w:type="spellStart"/>
      <w:r w:rsidRPr="00C36AAC">
        <w:rPr>
          <w:rFonts w:ascii="Calibri" w:eastAsia="Calibri" w:hAnsi="Calibri" w:cs="Arial"/>
          <w:i/>
          <w:kern w:val="0"/>
          <w14:ligatures w14:val="none"/>
        </w:rPr>
        <w:t>ZEHV</w:t>
      </w:r>
      <w:proofErr w:type="spellEnd"/>
      <w:r w:rsidRPr="00C36AAC">
        <w:rPr>
          <w:rFonts w:ascii="Calibri" w:eastAsia="Calibri" w:hAnsi="Calibri" w:cs="Arial"/>
          <w:i/>
          <w:kern w:val="0"/>
          <w14:ligatures w14:val="none"/>
        </w:rPr>
        <w:t xml:space="preserve"> Rigid Trucks (M1 and M2)</w:t>
      </w:r>
    </w:p>
    <w:p w14:paraId="3584C7E7" w14:textId="77777777" w:rsidR="00C36AAC" w:rsidRPr="00C36AAC" w:rsidRDefault="00C36AAC" w:rsidP="00C36AAC">
      <w:pPr>
        <w:spacing w:after="0"/>
        <w:ind w:left="349"/>
        <w:contextualSpacing/>
        <w:jc w:val="both"/>
        <w:rPr>
          <w:rFonts w:ascii="Calibri" w:eastAsia="Calibri" w:hAnsi="Calibri" w:cs="Arial"/>
          <w:kern w:val="0"/>
          <w14:ligatures w14:val="none"/>
        </w:rPr>
      </w:pPr>
    </w:p>
    <w:p w14:paraId="41F5C60E" w14:textId="77777777" w:rsidR="00C36AAC" w:rsidRPr="00C36AAC" w:rsidRDefault="00C36AAC" w:rsidP="00C36AAC">
      <w:pPr>
        <w:numPr>
          <w:ilvl w:val="0"/>
          <w:numId w:val="16"/>
        </w:numPr>
        <w:spacing w:before="120" w:after="0" w:line="240" w:lineRule="auto"/>
        <w:contextualSpacing/>
        <w:jc w:val="both"/>
        <w:rPr>
          <w:rFonts w:ascii="Calibri" w:eastAsia="Calibri" w:hAnsi="Calibri" w:cs="Arial"/>
          <w:kern w:val="0"/>
          <w14:ligatures w14:val="none"/>
        </w:rPr>
      </w:pPr>
      <w:r w:rsidRPr="00C36AAC">
        <w:rPr>
          <w:rFonts w:ascii="Calibri" w:eastAsia="Calibri" w:hAnsi="Calibri" w:cs="Arial"/>
          <w:kern w:val="0"/>
          <w14:ligatures w14:val="none"/>
        </w:rPr>
        <w:t>An eligible vehicle that is a combination listed in column 1 of Table 4 not exceeding the axle mass limits stated in columns 2 to 4 may access the networks listed in column 5:</w:t>
      </w:r>
    </w:p>
    <w:p w14:paraId="0CBBD876" w14:textId="77777777" w:rsidR="00C36AAC" w:rsidRPr="00C36AAC" w:rsidRDefault="00C36AAC" w:rsidP="00C36AAC">
      <w:pPr>
        <w:spacing w:after="0"/>
        <w:ind w:left="709"/>
        <w:rPr>
          <w:rFonts w:ascii="Calibri" w:eastAsia="Calibri" w:hAnsi="Calibri" w:cs="Arial"/>
          <w:kern w:val="0"/>
          <w14:ligatures w14:val="none"/>
        </w:rPr>
      </w:pPr>
    </w:p>
    <w:p w14:paraId="1D6BE463" w14:textId="77777777" w:rsidR="00C36AAC" w:rsidRPr="00C36AAC" w:rsidRDefault="00C36AAC" w:rsidP="00C36AAC">
      <w:pPr>
        <w:spacing w:after="0"/>
        <w:ind w:left="709"/>
        <w:rPr>
          <w:rFonts w:ascii="Calibri" w:eastAsia="Calibri" w:hAnsi="Calibri" w:cs="Arial"/>
          <w:b/>
          <w:bCs/>
          <w:kern w:val="0"/>
          <w14:ligatures w14:val="none"/>
        </w:rPr>
      </w:pPr>
      <w:r w:rsidRPr="00C36AAC">
        <w:rPr>
          <w:rFonts w:ascii="Calibri" w:eastAsia="Calibri" w:hAnsi="Calibri" w:cs="Arial"/>
          <w:b/>
          <w:bCs/>
          <w:kern w:val="0"/>
          <w14:ligatures w14:val="none"/>
        </w:rPr>
        <w:t>Table 4: Networks for eligible vehicles based on trailer axle masses</w:t>
      </w:r>
    </w:p>
    <w:tbl>
      <w:tblPr>
        <w:tblStyle w:val="TableGrid16"/>
        <w:tblW w:w="0" w:type="auto"/>
        <w:tblInd w:w="709" w:type="dxa"/>
        <w:tblLook w:val="04A0" w:firstRow="1" w:lastRow="0" w:firstColumn="1" w:lastColumn="0" w:noHBand="0" w:noVBand="1"/>
        <w:tblCaption w:val="Table 4: Networks for eligible vehicles based on trailer axle masses"/>
        <w:tblDescription w:val="Table showing networks for eligible vehicles based on trailer axle masses."/>
      </w:tblPr>
      <w:tblGrid>
        <w:gridCol w:w="2082"/>
        <w:gridCol w:w="1554"/>
        <w:gridCol w:w="1555"/>
        <w:gridCol w:w="1554"/>
        <w:gridCol w:w="1555"/>
      </w:tblGrid>
      <w:tr w:rsidR="00C36AAC" w:rsidRPr="00C36AAC" w14:paraId="295A4F69" w14:textId="77777777" w:rsidTr="00E67FA7">
        <w:tc>
          <w:tcPr>
            <w:tcW w:w="2082" w:type="dxa"/>
            <w:vAlign w:val="center"/>
          </w:tcPr>
          <w:p w14:paraId="4F25624F" w14:textId="77777777" w:rsidR="00C36AAC" w:rsidRPr="00C36AAC" w:rsidRDefault="00C36AAC" w:rsidP="00C36AAC">
            <w:pPr>
              <w:contextualSpacing/>
              <w:jc w:val="center"/>
              <w:rPr>
                <w:rFonts w:eastAsia="Times New Roman" w:cs="Times New Roman"/>
                <w:b/>
                <w:bCs/>
                <w:lang w:eastAsia="en-AU"/>
              </w:rPr>
            </w:pPr>
            <w:r w:rsidRPr="00C36AAC">
              <w:rPr>
                <w:rFonts w:eastAsia="Times New Roman" w:cs="Times New Roman"/>
                <w:b/>
                <w:bCs/>
                <w:lang w:eastAsia="en-AU"/>
              </w:rPr>
              <w:t>Column 1</w:t>
            </w:r>
          </w:p>
        </w:tc>
        <w:tc>
          <w:tcPr>
            <w:tcW w:w="1554" w:type="dxa"/>
            <w:vAlign w:val="center"/>
          </w:tcPr>
          <w:p w14:paraId="68396150" w14:textId="77777777" w:rsidR="00C36AAC" w:rsidRPr="00C36AAC" w:rsidRDefault="00C36AAC" w:rsidP="00C36AAC">
            <w:pPr>
              <w:contextualSpacing/>
              <w:jc w:val="center"/>
              <w:rPr>
                <w:rFonts w:eastAsia="Times New Roman" w:cs="Times New Roman"/>
                <w:b/>
                <w:bCs/>
                <w:lang w:eastAsia="en-AU"/>
              </w:rPr>
            </w:pPr>
            <w:r w:rsidRPr="00C36AAC">
              <w:rPr>
                <w:rFonts w:eastAsia="Times New Roman" w:cs="Times New Roman"/>
                <w:b/>
                <w:bCs/>
                <w:lang w:eastAsia="en-AU"/>
              </w:rPr>
              <w:t>Column 2</w:t>
            </w:r>
          </w:p>
        </w:tc>
        <w:tc>
          <w:tcPr>
            <w:tcW w:w="1555" w:type="dxa"/>
            <w:vAlign w:val="center"/>
          </w:tcPr>
          <w:p w14:paraId="7C573A7C" w14:textId="77777777" w:rsidR="00C36AAC" w:rsidRPr="00C36AAC" w:rsidRDefault="00C36AAC" w:rsidP="00C36AAC">
            <w:pPr>
              <w:contextualSpacing/>
              <w:jc w:val="center"/>
              <w:rPr>
                <w:rFonts w:eastAsia="Times New Roman" w:cs="Times New Roman"/>
                <w:b/>
                <w:bCs/>
                <w:lang w:eastAsia="en-AU"/>
              </w:rPr>
            </w:pPr>
            <w:r w:rsidRPr="00C36AAC">
              <w:rPr>
                <w:rFonts w:eastAsia="Times New Roman" w:cs="Times New Roman"/>
                <w:b/>
                <w:bCs/>
                <w:lang w:eastAsia="en-AU"/>
              </w:rPr>
              <w:t>Column 3</w:t>
            </w:r>
          </w:p>
        </w:tc>
        <w:tc>
          <w:tcPr>
            <w:tcW w:w="1554" w:type="dxa"/>
            <w:vAlign w:val="center"/>
          </w:tcPr>
          <w:p w14:paraId="396BB3FD" w14:textId="77777777" w:rsidR="00C36AAC" w:rsidRPr="00C36AAC" w:rsidRDefault="00C36AAC" w:rsidP="00C36AAC">
            <w:pPr>
              <w:contextualSpacing/>
              <w:jc w:val="center"/>
              <w:rPr>
                <w:rFonts w:eastAsia="Times New Roman" w:cs="Times New Roman"/>
                <w:b/>
                <w:bCs/>
                <w:lang w:eastAsia="en-AU"/>
              </w:rPr>
            </w:pPr>
            <w:r w:rsidRPr="00C36AAC">
              <w:rPr>
                <w:rFonts w:eastAsia="Times New Roman" w:cs="Times New Roman"/>
                <w:b/>
                <w:bCs/>
                <w:lang w:eastAsia="en-AU"/>
              </w:rPr>
              <w:t>Column 4</w:t>
            </w:r>
          </w:p>
        </w:tc>
        <w:tc>
          <w:tcPr>
            <w:tcW w:w="1555" w:type="dxa"/>
            <w:vAlign w:val="center"/>
          </w:tcPr>
          <w:p w14:paraId="73E4BE02" w14:textId="77777777" w:rsidR="00C36AAC" w:rsidRPr="00C36AAC" w:rsidRDefault="00C36AAC" w:rsidP="00C36AAC">
            <w:pPr>
              <w:contextualSpacing/>
              <w:jc w:val="center"/>
              <w:rPr>
                <w:rFonts w:eastAsia="Times New Roman" w:cs="Times New Roman"/>
                <w:b/>
                <w:bCs/>
                <w:lang w:eastAsia="en-AU"/>
              </w:rPr>
            </w:pPr>
            <w:r w:rsidRPr="00C36AAC">
              <w:rPr>
                <w:rFonts w:eastAsia="Times New Roman" w:cs="Times New Roman"/>
                <w:b/>
                <w:bCs/>
                <w:lang w:eastAsia="en-AU"/>
              </w:rPr>
              <w:t>Column 5</w:t>
            </w:r>
          </w:p>
        </w:tc>
      </w:tr>
      <w:tr w:rsidR="00C36AAC" w:rsidRPr="00C36AAC" w14:paraId="3DDD3A3B" w14:textId="77777777" w:rsidTr="00E67FA7">
        <w:tc>
          <w:tcPr>
            <w:tcW w:w="2082" w:type="dxa"/>
            <w:vAlign w:val="center"/>
          </w:tcPr>
          <w:p w14:paraId="08A52C37" w14:textId="77777777" w:rsidR="00C36AAC" w:rsidRPr="00C36AAC" w:rsidRDefault="00C36AAC" w:rsidP="00C36AAC">
            <w:pPr>
              <w:contextualSpacing/>
              <w:jc w:val="center"/>
              <w:rPr>
                <w:rFonts w:eastAsia="Times New Roman" w:cs="Times New Roman"/>
                <w:b/>
                <w:bCs/>
                <w:lang w:eastAsia="en-AU"/>
              </w:rPr>
            </w:pPr>
            <w:r w:rsidRPr="00C36AAC">
              <w:rPr>
                <w:rFonts w:eastAsia="Times New Roman" w:cs="Times New Roman"/>
                <w:b/>
                <w:bCs/>
                <w:lang w:eastAsia="en-AU"/>
              </w:rPr>
              <w:t>Combination</w:t>
            </w:r>
          </w:p>
        </w:tc>
        <w:tc>
          <w:tcPr>
            <w:tcW w:w="1554" w:type="dxa"/>
            <w:vAlign w:val="center"/>
          </w:tcPr>
          <w:p w14:paraId="439DEEE1" w14:textId="77777777" w:rsidR="00C36AAC" w:rsidRPr="00C36AAC" w:rsidRDefault="00C36AAC" w:rsidP="00C36AAC">
            <w:pPr>
              <w:contextualSpacing/>
              <w:jc w:val="center"/>
              <w:rPr>
                <w:rFonts w:eastAsia="Times New Roman" w:cs="Times New Roman"/>
                <w:b/>
                <w:bCs/>
                <w:lang w:eastAsia="en-AU"/>
              </w:rPr>
            </w:pPr>
            <w:r w:rsidRPr="00C36AAC">
              <w:rPr>
                <w:rFonts w:eastAsia="Times New Roman" w:cs="Times New Roman"/>
                <w:b/>
                <w:bCs/>
                <w:lang w:eastAsia="en-AU"/>
              </w:rPr>
              <w:t>Trailer single axle (t)</w:t>
            </w:r>
          </w:p>
        </w:tc>
        <w:tc>
          <w:tcPr>
            <w:tcW w:w="1555" w:type="dxa"/>
            <w:vAlign w:val="center"/>
          </w:tcPr>
          <w:p w14:paraId="1CE210B9" w14:textId="77777777" w:rsidR="00C36AAC" w:rsidRPr="00C36AAC" w:rsidRDefault="00C36AAC" w:rsidP="00C36AAC">
            <w:pPr>
              <w:contextualSpacing/>
              <w:jc w:val="center"/>
              <w:rPr>
                <w:rFonts w:eastAsia="Times New Roman" w:cs="Times New Roman"/>
                <w:b/>
                <w:bCs/>
                <w:lang w:eastAsia="en-AU"/>
              </w:rPr>
            </w:pPr>
            <w:r w:rsidRPr="00C36AAC">
              <w:rPr>
                <w:rFonts w:eastAsia="Times New Roman" w:cs="Times New Roman"/>
                <w:b/>
                <w:bCs/>
                <w:lang w:eastAsia="en-AU"/>
              </w:rPr>
              <w:t>Trailer tandem axle group (t)</w:t>
            </w:r>
          </w:p>
        </w:tc>
        <w:tc>
          <w:tcPr>
            <w:tcW w:w="1554" w:type="dxa"/>
            <w:vAlign w:val="center"/>
          </w:tcPr>
          <w:p w14:paraId="27A83AA9" w14:textId="77777777" w:rsidR="00C36AAC" w:rsidRPr="00C36AAC" w:rsidRDefault="00C36AAC" w:rsidP="00C36AAC">
            <w:pPr>
              <w:contextualSpacing/>
              <w:jc w:val="center"/>
              <w:rPr>
                <w:rFonts w:eastAsia="Times New Roman" w:cs="Times New Roman"/>
                <w:b/>
                <w:bCs/>
                <w:lang w:eastAsia="en-AU"/>
              </w:rPr>
            </w:pPr>
            <w:r w:rsidRPr="00C36AAC">
              <w:rPr>
                <w:rFonts w:eastAsia="Times New Roman" w:cs="Times New Roman"/>
                <w:b/>
                <w:bCs/>
                <w:lang w:eastAsia="en-AU"/>
              </w:rPr>
              <w:t>Trailer triaxle group (t)</w:t>
            </w:r>
          </w:p>
        </w:tc>
        <w:tc>
          <w:tcPr>
            <w:tcW w:w="1555" w:type="dxa"/>
            <w:vAlign w:val="center"/>
          </w:tcPr>
          <w:p w14:paraId="7BDF3ABC" w14:textId="77777777" w:rsidR="00C36AAC" w:rsidRPr="00C36AAC" w:rsidRDefault="00C36AAC" w:rsidP="00C36AAC">
            <w:pPr>
              <w:contextualSpacing/>
              <w:jc w:val="center"/>
              <w:rPr>
                <w:rFonts w:eastAsia="Times New Roman" w:cs="Times New Roman"/>
                <w:b/>
                <w:bCs/>
                <w:lang w:eastAsia="en-AU"/>
              </w:rPr>
            </w:pPr>
            <w:r w:rsidRPr="00C36AAC">
              <w:rPr>
                <w:rFonts w:eastAsia="Times New Roman" w:cs="Times New Roman"/>
                <w:b/>
                <w:bCs/>
                <w:lang w:eastAsia="en-AU"/>
              </w:rPr>
              <w:t>Network</w:t>
            </w:r>
          </w:p>
        </w:tc>
      </w:tr>
      <w:tr w:rsidR="00C36AAC" w:rsidRPr="00C36AAC" w14:paraId="217C802A" w14:textId="77777777" w:rsidTr="00E67FA7">
        <w:tc>
          <w:tcPr>
            <w:tcW w:w="2082" w:type="dxa"/>
            <w:vMerge w:val="restart"/>
            <w:vAlign w:val="center"/>
          </w:tcPr>
          <w:p w14:paraId="6B0FADB1" w14:textId="77777777" w:rsidR="00C36AAC" w:rsidRPr="00C36AAC" w:rsidRDefault="00C36AAC" w:rsidP="00C36AAC">
            <w:pPr>
              <w:contextualSpacing/>
              <w:jc w:val="center"/>
              <w:rPr>
                <w:rFonts w:eastAsia="Times New Roman" w:cs="Times New Roman"/>
                <w:lang w:eastAsia="en-AU"/>
              </w:rPr>
            </w:pPr>
            <w:r w:rsidRPr="00C36AAC">
              <w:rPr>
                <w:rFonts w:eastAsia="Times New Roman" w:cs="Times New Roman"/>
                <w:lang w:eastAsia="en-AU"/>
              </w:rPr>
              <w:t>Prime mover towing a semitrailer</w:t>
            </w:r>
          </w:p>
        </w:tc>
        <w:tc>
          <w:tcPr>
            <w:tcW w:w="1554" w:type="dxa"/>
            <w:vMerge w:val="restart"/>
            <w:vAlign w:val="center"/>
          </w:tcPr>
          <w:p w14:paraId="53874B59" w14:textId="77777777" w:rsidR="00C36AAC" w:rsidRPr="00C36AAC" w:rsidRDefault="00C36AAC" w:rsidP="00C36AAC">
            <w:pPr>
              <w:contextualSpacing/>
              <w:jc w:val="center"/>
              <w:rPr>
                <w:rFonts w:eastAsia="Times New Roman" w:cs="Times New Roman"/>
                <w:lang w:eastAsia="en-AU"/>
              </w:rPr>
            </w:pPr>
            <w:r w:rsidRPr="00C36AAC">
              <w:rPr>
                <w:rFonts w:eastAsia="Times New Roman" w:cs="Times New Roman"/>
                <w:lang w:eastAsia="en-AU"/>
              </w:rPr>
              <w:t>9.0</w:t>
            </w:r>
          </w:p>
        </w:tc>
        <w:tc>
          <w:tcPr>
            <w:tcW w:w="1555" w:type="dxa"/>
            <w:vMerge w:val="restart"/>
            <w:vAlign w:val="center"/>
          </w:tcPr>
          <w:p w14:paraId="08626C7A" w14:textId="77777777" w:rsidR="00C36AAC" w:rsidRPr="00C36AAC" w:rsidRDefault="00C36AAC" w:rsidP="00C36AAC">
            <w:pPr>
              <w:contextualSpacing/>
              <w:jc w:val="center"/>
              <w:rPr>
                <w:rFonts w:eastAsia="Times New Roman" w:cs="Times New Roman"/>
                <w:lang w:eastAsia="en-AU"/>
              </w:rPr>
            </w:pPr>
            <w:r w:rsidRPr="00C36AAC">
              <w:rPr>
                <w:rFonts w:eastAsia="Times New Roman" w:cs="Times New Roman"/>
                <w:lang w:eastAsia="en-AU"/>
              </w:rPr>
              <w:t>17.0</w:t>
            </w:r>
          </w:p>
        </w:tc>
        <w:tc>
          <w:tcPr>
            <w:tcW w:w="1554" w:type="dxa"/>
            <w:vAlign w:val="center"/>
          </w:tcPr>
          <w:p w14:paraId="42E84150" w14:textId="77777777" w:rsidR="00C36AAC" w:rsidRPr="00C36AAC" w:rsidRDefault="00C36AAC" w:rsidP="00C36AAC">
            <w:pPr>
              <w:contextualSpacing/>
              <w:jc w:val="center"/>
              <w:rPr>
                <w:rFonts w:eastAsia="Times New Roman" w:cs="Times New Roman"/>
                <w:lang w:eastAsia="en-AU"/>
              </w:rPr>
            </w:pPr>
            <w:r w:rsidRPr="00C36AAC">
              <w:rPr>
                <w:rFonts w:eastAsia="Times New Roman" w:cs="Times New Roman"/>
                <w:lang w:eastAsia="en-AU"/>
              </w:rPr>
              <w:t>21.0</w:t>
            </w:r>
          </w:p>
        </w:tc>
        <w:tc>
          <w:tcPr>
            <w:tcW w:w="1555" w:type="dxa"/>
            <w:vAlign w:val="center"/>
          </w:tcPr>
          <w:p w14:paraId="631E6E5B" w14:textId="77777777" w:rsidR="00C36AAC" w:rsidRPr="00C36AAC" w:rsidRDefault="00C36AAC" w:rsidP="00C36AAC">
            <w:pPr>
              <w:contextualSpacing/>
              <w:jc w:val="center"/>
              <w:rPr>
                <w:rFonts w:eastAsia="Times New Roman" w:cs="Times New Roman"/>
                <w:highlight w:val="yellow"/>
                <w:lang w:eastAsia="en-AU"/>
              </w:rPr>
            </w:pPr>
            <w:proofErr w:type="spellStart"/>
            <w:r w:rsidRPr="00C36AAC">
              <w:rPr>
                <w:rFonts w:eastAsia="Times New Roman" w:cs="Times New Roman"/>
                <w:lang w:eastAsia="en-AU"/>
              </w:rPr>
              <w:t>ZEHV</w:t>
            </w:r>
            <w:proofErr w:type="spellEnd"/>
            <w:r w:rsidRPr="00C36AAC">
              <w:rPr>
                <w:rFonts w:eastAsia="Times New Roman" w:cs="Times New Roman"/>
                <w:lang w:eastAsia="en-AU"/>
              </w:rPr>
              <w:t xml:space="preserve"> Short Combination (M1 and M2)</w:t>
            </w:r>
          </w:p>
        </w:tc>
      </w:tr>
      <w:tr w:rsidR="00C36AAC" w:rsidRPr="00C36AAC" w14:paraId="0F7545E3" w14:textId="77777777" w:rsidTr="00E67FA7">
        <w:tc>
          <w:tcPr>
            <w:tcW w:w="2082" w:type="dxa"/>
            <w:vMerge/>
            <w:vAlign w:val="center"/>
          </w:tcPr>
          <w:p w14:paraId="404D7C56" w14:textId="77777777" w:rsidR="00C36AAC" w:rsidRPr="00C36AAC" w:rsidRDefault="00C36AAC" w:rsidP="00C36AAC">
            <w:pPr>
              <w:contextualSpacing/>
              <w:jc w:val="center"/>
              <w:rPr>
                <w:rFonts w:eastAsia="Times New Roman" w:cs="Times New Roman"/>
                <w:lang w:eastAsia="en-AU"/>
              </w:rPr>
            </w:pPr>
          </w:p>
        </w:tc>
        <w:tc>
          <w:tcPr>
            <w:tcW w:w="1554" w:type="dxa"/>
            <w:vMerge/>
            <w:vAlign w:val="center"/>
          </w:tcPr>
          <w:p w14:paraId="77A7C81B" w14:textId="77777777" w:rsidR="00C36AAC" w:rsidRPr="00C36AAC" w:rsidRDefault="00C36AAC" w:rsidP="00C36AAC">
            <w:pPr>
              <w:contextualSpacing/>
              <w:jc w:val="center"/>
              <w:rPr>
                <w:rFonts w:eastAsia="Times New Roman" w:cs="Times New Roman"/>
                <w:lang w:eastAsia="en-AU"/>
              </w:rPr>
            </w:pPr>
          </w:p>
        </w:tc>
        <w:tc>
          <w:tcPr>
            <w:tcW w:w="1555" w:type="dxa"/>
            <w:vMerge/>
            <w:vAlign w:val="center"/>
          </w:tcPr>
          <w:p w14:paraId="7AB49DFB" w14:textId="77777777" w:rsidR="00C36AAC" w:rsidRPr="00C36AAC" w:rsidRDefault="00C36AAC" w:rsidP="00C36AAC">
            <w:pPr>
              <w:contextualSpacing/>
              <w:jc w:val="center"/>
              <w:rPr>
                <w:rFonts w:eastAsia="Times New Roman" w:cs="Times New Roman"/>
                <w:lang w:eastAsia="en-AU"/>
              </w:rPr>
            </w:pPr>
          </w:p>
        </w:tc>
        <w:tc>
          <w:tcPr>
            <w:tcW w:w="1554" w:type="dxa"/>
            <w:vAlign w:val="center"/>
          </w:tcPr>
          <w:p w14:paraId="7E1D8EDB" w14:textId="77777777" w:rsidR="00C36AAC" w:rsidRPr="00C36AAC" w:rsidRDefault="00C36AAC" w:rsidP="00C36AAC">
            <w:pPr>
              <w:contextualSpacing/>
              <w:jc w:val="center"/>
              <w:rPr>
                <w:rFonts w:eastAsia="Times New Roman" w:cs="Times New Roman"/>
                <w:lang w:eastAsia="en-AU"/>
              </w:rPr>
            </w:pPr>
            <w:r w:rsidRPr="00C36AAC">
              <w:rPr>
                <w:rFonts w:eastAsia="Times New Roman" w:cs="Times New Roman"/>
                <w:lang w:eastAsia="en-AU"/>
              </w:rPr>
              <w:t>22.5</w:t>
            </w:r>
          </w:p>
        </w:tc>
        <w:tc>
          <w:tcPr>
            <w:tcW w:w="1555" w:type="dxa"/>
            <w:vAlign w:val="center"/>
          </w:tcPr>
          <w:p w14:paraId="4EFE5E52" w14:textId="77777777" w:rsidR="00C36AAC" w:rsidRPr="00C36AAC" w:rsidRDefault="00C36AAC" w:rsidP="00C36AAC">
            <w:pPr>
              <w:contextualSpacing/>
              <w:jc w:val="center"/>
              <w:rPr>
                <w:rFonts w:eastAsia="Times New Roman" w:cs="Times New Roman"/>
                <w:highlight w:val="yellow"/>
                <w:lang w:eastAsia="en-AU"/>
              </w:rPr>
            </w:pPr>
            <w:proofErr w:type="spellStart"/>
            <w:r w:rsidRPr="00C36AAC">
              <w:rPr>
                <w:rFonts w:eastAsia="Times New Roman" w:cs="Times New Roman"/>
                <w:lang w:eastAsia="en-AU"/>
              </w:rPr>
              <w:t>ZEHV</w:t>
            </w:r>
            <w:proofErr w:type="spellEnd"/>
            <w:r w:rsidRPr="00C36AAC">
              <w:rPr>
                <w:rFonts w:eastAsia="Times New Roman" w:cs="Times New Roman"/>
                <w:lang w:eastAsia="en-AU"/>
              </w:rPr>
              <w:t xml:space="preserve"> Short Combination (M3)</w:t>
            </w:r>
          </w:p>
        </w:tc>
      </w:tr>
      <w:tr w:rsidR="00C36AAC" w:rsidRPr="00C36AAC" w14:paraId="7CB1813E" w14:textId="77777777" w:rsidTr="00E67FA7">
        <w:tc>
          <w:tcPr>
            <w:tcW w:w="2082" w:type="dxa"/>
            <w:vMerge w:val="restart"/>
            <w:vAlign w:val="center"/>
          </w:tcPr>
          <w:p w14:paraId="2106BDA1" w14:textId="77777777" w:rsidR="00C36AAC" w:rsidRPr="00C36AAC" w:rsidRDefault="00C36AAC" w:rsidP="00C36AAC">
            <w:pPr>
              <w:contextualSpacing/>
              <w:jc w:val="center"/>
              <w:rPr>
                <w:rFonts w:eastAsia="Times New Roman" w:cs="Times New Roman"/>
                <w:lang w:eastAsia="en-AU"/>
              </w:rPr>
            </w:pPr>
            <w:r w:rsidRPr="00C36AAC">
              <w:rPr>
                <w:rFonts w:eastAsia="Times New Roman" w:cs="Times New Roman"/>
                <w:lang w:eastAsia="en-AU"/>
              </w:rPr>
              <w:t>B-double</w:t>
            </w:r>
          </w:p>
        </w:tc>
        <w:tc>
          <w:tcPr>
            <w:tcW w:w="1554" w:type="dxa"/>
            <w:vAlign w:val="center"/>
          </w:tcPr>
          <w:p w14:paraId="1AA58AC1" w14:textId="77777777" w:rsidR="00C36AAC" w:rsidRPr="00C36AAC" w:rsidRDefault="00C36AAC" w:rsidP="00C36AAC">
            <w:pPr>
              <w:contextualSpacing/>
              <w:jc w:val="center"/>
              <w:rPr>
                <w:rFonts w:eastAsia="Times New Roman" w:cs="Times New Roman"/>
                <w:lang w:eastAsia="en-AU"/>
              </w:rPr>
            </w:pPr>
            <w:r w:rsidRPr="00C36AAC">
              <w:rPr>
                <w:rFonts w:eastAsia="Times New Roman" w:cs="Times New Roman"/>
                <w:lang w:eastAsia="en-AU"/>
              </w:rPr>
              <w:t>Not applicable</w:t>
            </w:r>
          </w:p>
        </w:tc>
        <w:tc>
          <w:tcPr>
            <w:tcW w:w="1555" w:type="dxa"/>
            <w:vAlign w:val="center"/>
          </w:tcPr>
          <w:p w14:paraId="5BC8C99B" w14:textId="77777777" w:rsidR="00C36AAC" w:rsidRPr="00C36AAC" w:rsidRDefault="00C36AAC" w:rsidP="00C36AAC">
            <w:pPr>
              <w:contextualSpacing/>
              <w:jc w:val="center"/>
              <w:rPr>
                <w:rFonts w:eastAsia="Times New Roman" w:cs="Times New Roman"/>
                <w:lang w:eastAsia="en-AU"/>
              </w:rPr>
            </w:pPr>
            <w:r w:rsidRPr="00C36AAC">
              <w:rPr>
                <w:rFonts w:eastAsia="Times New Roman" w:cs="Times New Roman"/>
                <w:lang w:eastAsia="en-AU"/>
              </w:rPr>
              <w:t>Not applicable</w:t>
            </w:r>
          </w:p>
        </w:tc>
        <w:tc>
          <w:tcPr>
            <w:tcW w:w="1554" w:type="dxa"/>
            <w:vAlign w:val="center"/>
          </w:tcPr>
          <w:p w14:paraId="40EB21B1" w14:textId="77777777" w:rsidR="00C36AAC" w:rsidRPr="00C36AAC" w:rsidRDefault="00C36AAC" w:rsidP="00C36AAC">
            <w:pPr>
              <w:contextualSpacing/>
              <w:jc w:val="center"/>
              <w:rPr>
                <w:rFonts w:eastAsia="Times New Roman" w:cs="Times New Roman"/>
                <w:lang w:eastAsia="en-AU"/>
              </w:rPr>
            </w:pPr>
            <w:r w:rsidRPr="00C36AAC">
              <w:rPr>
                <w:rFonts w:eastAsia="Times New Roman" w:cs="Times New Roman"/>
                <w:lang w:eastAsia="en-AU"/>
              </w:rPr>
              <w:t>21.0</w:t>
            </w:r>
          </w:p>
        </w:tc>
        <w:tc>
          <w:tcPr>
            <w:tcW w:w="1555" w:type="dxa"/>
            <w:vAlign w:val="center"/>
          </w:tcPr>
          <w:p w14:paraId="177849BC" w14:textId="77777777" w:rsidR="00C36AAC" w:rsidRPr="00C36AAC" w:rsidRDefault="00C36AAC" w:rsidP="00C36AAC">
            <w:pPr>
              <w:contextualSpacing/>
              <w:jc w:val="center"/>
              <w:rPr>
                <w:rFonts w:eastAsia="Times New Roman" w:cs="Times New Roman"/>
                <w:highlight w:val="yellow"/>
                <w:lang w:eastAsia="en-AU"/>
              </w:rPr>
            </w:pPr>
            <w:proofErr w:type="spellStart"/>
            <w:r w:rsidRPr="00C36AAC">
              <w:rPr>
                <w:rFonts w:eastAsia="Times New Roman" w:cs="Times New Roman"/>
                <w:lang w:eastAsia="en-AU"/>
              </w:rPr>
              <w:t>ZEHV</w:t>
            </w:r>
            <w:proofErr w:type="spellEnd"/>
            <w:r w:rsidRPr="00C36AAC">
              <w:rPr>
                <w:rFonts w:eastAsia="Times New Roman" w:cs="Times New Roman"/>
                <w:lang w:eastAsia="en-AU"/>
              </w:rPr>
              <w:t xml:space="preserve"> B-double (M1 and M2)</w:t>
            </w:r>
          </w:p>
        </w:tc>
      </w:tr>
      <w:tr w:rsidR="00C36AAC" w:rsidRPr="00C36AAC" w14:paraId="3A807CCC" w14:textId="77777777" w:rsidTr="00E67FA7">
        <w:tc>
          <w:tcPr>
            <w:tcW w:w="2082" w:type="dxa"/>
            <w:vMerge/>
            <w:vAlign w:val="center"/>
          </w:tcPr>
          <w:p w14:paraId="40B82075" w14:textId="77777777" w:rsidR="00C36AAC" w:rsidRPr="00C36AAC" w:rsidRDefault="00C36AAC" w:rsidP="00C36AAC">
            <w:pPr>
              <w:contextualSpacing/>
              <w:jc w:val="center"/>
              <w:rPr>
                <w:rFonts w:eastAsia="Times New Roman" w:cs="Times New Roman"/>
                <w:lang w:eastAsia="en-AU"/>
              </w:rPr>
            </w:pPr>
          </w:p>
        </w:tc>
        <w:tc>
          <w:tcPr>
            <w:tcW w:w="1554" w:type="dxa"/>
            <w:vAlign w:val="center"/>
          </w:tcPr>
          <w:p w14:paraId="72C208EF" w14:textId="77777777" w:rsidR="00C36AAC" w:rsidRPr="00C36AAC" w:rsidRDefault="00C36AAC" w:rsidP="00C36AAC">
            <w:pPr>
              <w:contextualSpacing/>
              <w:jc w:val="center"/>
              <w:rPr>
                <w:rFonts w:eastAsia="Times New Roman" w:cs="Times New Roman"/>
                <w:lang w:eastAsia="en-AU"/>
              </w:rPr>
            </w:pPr>
            <w:r w:rsidRPr="00C36AAC">
              <w:rPr>
                <w:rFonts w:eastAsia="Times New Roman" w:cs="Times New Roman"/>
                <w:lang w:eastAsia="en-AU"/>
              </w:rPr>
              <w:t>Not applicable</w:t>
            </w:r>
          </w:p>
        </w:tc>
        <w:tc>
          <w:tcPr>
            <w:tcW w:w="1555" w:type="dxa"/>
            <w:vAlign w:val="center"/>
          </w:tcPr>
          <w:p w14:paraId="18DDB043" w14:textId="77777777" w:rsidR="00C36AAC" w:rsidRPr="00C36AAC" w:rsidRDefault="00C36AAC" w:rsidP="00C36AAC">
            <w:pPr>
              <w:contextualSpacing/>
              <w:jc w:val="center"/>
              <w:rPr>
                <w:rFonts w:eastAsia="Times New Roman" w:cs="Times New Roman"/>
                <w:lang w:eastAsia="en-AU"/>
              </w:rPr>
            </w:pPr>
            <w:r w:rsidRPr="00C36AAC">
              <w:rPr>
                <w:rFonts w:eastAsia="Times New Roman" w:cs="Times New Roman"/>
                <w:lang w:eastAsia="en-AU"/>
              </w:rPr>
              <w:t>Not applicable</w:t>
            </w:r>
          </w:p>
        </w:tc>
        <w:tc>
          <w:tcPr>
            <w:tcW w:w="1554" w:type="dxa"/>
            <w:vAlign w:val="center"/>
          </w:tcPr>
          <w:p w14:paraId="0BBFC280" w14:textId="77777777" w:rsidR="00C36AAC" w:rsidRPr="00C36AAC" w:rsidRDefault="00C36AAC" w:rsidP="00C36AAC">
            <w:pPr>
              <w:contextualSpacing/>
              <w:jc w:val="center"/>
              <w:rPr>
                <w:rFonts w:eastAsia="Times New Roman" w:cs="Times New Roman"/>
                <w:lang w:eastAsia="en-AU"/>
              </w:rPr>
            </w:pPr>
            <w:r w:rsidRPr="00C36AAC">
              <w:rPr>
                <w:rFonts w:eastAsia="Times New Roman" w:cs="Times New Roman"/>
                <w:lang w:eastAsia="en-AU"/>
              </w:rPr>
              <w:t>22.5</w:t>
            </w:r>
          </w:p>
        </w:tc>
        <w:tc>
          <w:tcPr>
            <w:tcW w:w="1555" w:type="dxa"/>
            <w:vAlign w:val="center"/>
          </w:tcPr>
          <w:p w14:paraId="569558E7" w14:textId="77777777" w:rsidR="00C36AAC" w:rsidRPr="00C36AAC" w:rsidRDefault="00C36AAC" w:rsidP="00C36AAC">
            <w:pPr>
              <w:contextualSpacing/>
              <w:jc w:val="center"/>
              <w:rPr>
                <w:rFonts w:eastAsia="Times New Roman" w:cs="Times New Roman"/>
                <w:highlight w:val="yellow"/>
                <w:lang w:eastAsia="en-AU"/>
              </w:rPr>
            </w:pPr>
            <w:proofErr w:type="spellStart"/>
            <w:r w:rsidRPr="00C36AAC">
              <w:rPr>
                <w:rFonts w:eastAsia="Times New Roman" w:cs="Times New Roman"/>
                <w:lang w:eastAsia="en-AU"/>
              </w:rPr>
              <w:t>ZEHV</w:t>
            </w:r>
            <w:proofErr w:type="spellEnd"/>
            <w:r w:rsidRPr="00C36AAC">
              <w:rPr>
                <w:rFonts w:eastAsia="Times New Roman" w:cs="Times New Roman"/>
                <w:lang w:eastAsia="en-AU"/>
              </w:rPr>
              <w:t xml:space="preserve"> B-double (M3)</w:t>
            </w:r>
          </w:p>
        </w:tc>
      </w:tr>
    </w:tbl>
    <w:p w14:paraId="6E4060A5" w14:textId="77777777" w:rsidR="00C36AAC" w:rsidRPr="00C36AAC" w:rsidRDefault="00C36AAC" w:rsidP="00C36AAC">
      <w:pPr>
        <w:spacing w:after="0"/>
        <w:ind w:left="709"/>
        <w:rPr>
          <w:rFonts w:ascii="Calibri" w:eastAsia="Calibri" w:hAnsi="Calibri" w:cs="Arial"/>
          <w:kern w:val="0"/>
          <w14:ligatures w14:val="none"/>
        </w:rPr>
      </w:pPr>
    </w:p>
    <w:p w14:paraId="36C87F2C" w14:textId="77777777" w:rsidR="00C36AAC" w:rsidRPr="00C36AAC" w:rsidRDefault="00C36AAC" w:rsidP="00C36AAC">
      <w:pPr>
        <w:numPr>
          <w:ilvl w:val="0"/>
          <w:numId w:val="16"/>
        </w:numPr>
        <w:spacing w:before="120" w:after="0" w:line="240" w:lineRule="auto"/>
        <w:contextualSpacing/>
        <w:jc w:val="both"/>
        <w:rPr>
          <w:rFonts w:ascii="Calibri" w:eastAsia="Calibri" w:hAnsi="Calibri" w:cs="Arial"/>
          <w:kern w:val="0"/>
          <w14:ligatures w14:val="none"/>
        </w:rPr>
      </w:pPr>
      <w:r w:rsidRPr="00C36AAC">
        <w:rPr>
          <w:rFonts w:ascii="Calibri" w:eastAsia="Calibri" w:hAnsi="Calibri" w:cs="Arial"/>
          <w:kern w:val="0"/>
          <w14:ligatures w14:val="none"/>
        </w:rPr>
        <w:t xml:space="preserve">Regardless of Table 4 an eligible vehicle that is a prime mover towing a </w:t>
      </w:r>
      <w:proofErr w:type="spellStart"/>
      <w:r w:rsidRPr="00C36AAC">
        <w:rPr>
          <w:rFonts w:ascii="Calibri" w:eastAsia="Calibri" w:hAnsi="Calibri" w:cs="Arial"/>
          <w:kern w:val="0"/>
          <w14:ligatures w14:val="none"/>
        </w:rPr>
        <w:t>semi trailer</w:t>
      </w:r>
      <w:proofErr w:type="spellEnd"/>
      <w:r w:rsidRPr="00C36AAC">
        <w:rPr>
          <w:rFonts w:ascii="Calibri" w:eastAsia="Calibri" w:hAnsi="Calibri" w:cs="Arial"/>
          <w:kern w:val="0"/>
          <w14:ligatures w14:val="none"/>
        </w:rPr>
        <w:t xml:space="preserve"> where the trailer has a tandem axle group and road friendly suspension but is not enrolled in mass management accreditation, that vehicle is limited to </w:t>
      </w:r>
      <w:proofErr w:type="spellStart"/>
      <w:r w:rsidRPr="00C36AAC">
        <w:rPr>
          <w:rFonts w:ascii="Calibri" w:eastAsia="Calibri" w:hAnsi="Calibri" w:cs="Arial"/>
          <w:kern w:val="0"/>
          <w14:ligatures w14:val="none"/>
        </w:rPr>
        <w:t>ZEHV</w:t>
      </w:r>
      <w:proofErr w:type="spellEnd"/>
      <w:r w:rsidRPr="00C36AAC">
        <w:rPr>
          <w:rFonts w:ascii="Calibri" w:eastAsia="Calibri" w:hAnsi="Calibri" w:cs="Arial"/>
          <w:kern w:val="0"/>
          <w14:ligatures w14:val="none"/>
        </w:rPr>
        <w:t xml:space="preserve"> Short Combination (M3).</w:t>
      </w:r>
    </w:p>
    <w:p w14:paraId="44C37DBF" w14:textId="77777777" w:rsidR="00C36AAC" w:rsidRPr="00C36AAC" w:rsidRDefault="00C36AAC" w:rsidP="00C36AAC">
      <w:pPr>
        <w:spacing w:after="0"/>
        <w:ind w:left="349"/>
        <w:rPr>
          <w:rFonts w:ascii="Calibri" w:eastAsia="Calibri" w:hAnsi="Calibri" w:cs="Arial"/>
          <w:kern w:val="0"/>
          <w14:ligatures w14:val="none"/>
        </w:rPr>
      </w:pPr>
    </w:p>
    <w:p w14:paraId="1ABBDC29" w14:textId="77777777" w:rsidR="00C36AAC" w:rsidRPr="00C36AAC" w:rsidRDefault="00C36AAC" w:rsidP="00C36AAC">
      <w:pPr>
        <w:numPr>
          <w:ilvl w:val="0"/>
          <w:numId w:val="16"/>
        </w:numPr>
        <w:spacing w:before="120" w:after="0" w:line="240" w:lineRule="auto"/>
        <w:contextualSpacing/>
        <w:jc w:val="both"/>
        <w:rPr>
          <w:rFonts w:ascii="Calibri" w:eastAsia="Calibri" w:hAnsi="Calibri" w:cs="Arial"/>
          <w:kern w:val="0"/>
          <w14:ligatures w14:val="none"/>
        </w:rPr>
      </w:pPr>
      <w:r w:rsidRPr="00C36AAC">
        <w:rPr>
          <w:rFonts w:ascii="Calibri" w:eastAsia="Calibri" w:hAnsi="Calibri" w:cs="Arial"/>
          <w:kern w:val="0"/>
          <w14:ligatures w14:val="none"/>
        </w:rPr>
        <w:t>Regardless of any access granted under this section, an eligible vehicle must comply with any conditions or restrictions applied to a given area or route by the Specified Road Manager Network Requirements in the Guide.</w:t>
      </w:r>
    </w:p>
    <w:p w14:paraId="33F9C738" w14:textId="77777777" w:rsidR="00C36AAC" w:rsidRPr="00C36AAC" w:rsidRDefault="00C36AAC" w:rsidP="00C36AAC">
      <w:pPr>
        <w:spacing w:after="0"/>
        <w:ind w:left="709"/>
        <w:rPr>
          <w:rFonts w:ascii="Calibri" w:eastAsia="Calibri" w:hAnsi="Calibri" w:cs="Arial"/>
          <w:kern w:val="0"/>
          <w14:ligatures w14:val="none"/>
        </w:rPr>
      </w:pPr>
    </w:p>
    <w:p w14:paraId="105C7D46" w14:textId="77777777" w:rsidR="00C36AAC" w:rsidRPr="00C36AAC" w:rsidRDefault="00C36AAC" w:rsidP="00C36AAC">
      <w:pPr>
        <w:numPr>
          <w:ilvl w:val="0"/>
          <w:numId w:val="16"/>
        </w:numPr>
        <w:spacing w:before="120" w:after="0" w:line="240" w:lineRule="auto"/>
        <w:contextualSpacing/>
        <w:jc w:val="both"/>
        <w:rPr>
          <w:rFonts w:ascii="Calibri" w:eastAsia="Calibri" w:hAnsi="Calibri" w:cs="Arial"/>
          <w:kern w:val="0"/>
          <w14:ligatures w14:val="none"/>
        </w:rPr>
      </w:pPr>
      <w:r w:rsidRPr="00C36AAC">
        <w:rPr>
          <w:rFonts w:ascii="Calibri" w:eastAsia="Calibri" w:hAnsi="Calibri" w:cs="Arial"/>
          <w:kern w:val="0"/>
          <w14:ligatures w14:val="none"/>
        </w:rPr>
        <w:t>In this section:</w:t>
      </w:r>
    </w:p>
    <w:p w14:paraId="473E964F" w14:textId="77777777" w:rsidR="00C36AAC" w:rsidRPr="00C36AAC" w:rsidRDefault="00C36AAC" w:rsidP="00C36AAC">
      <w:pPr>
        <w:spacing w:after="0"/>
        <w:ind w:left="709"/>
        <w:rPr>
          <w:rFonts w:ascii="Calibri" w:eastAsia="Calibri" w:hAnsi="Calibri" w:cs="Arial"/>
          <w:kern w:val="0"/>
          <w14:ligatures w14:val="none"/>
        </w:rPr>
      </w:pPr>
    </w:p>
    <w:p w14:paraId="47193129" w14:textId="77777777" w:rsidR="00C36AAC" w:rsidRPr="00C36AAC" w:rsidRDefault="00C36AAC" w:rsidP="00C36AAC">
      <w:pPr>
        <w:spacing w:after="0"/>
        <w:ind w:left="1560"/>
        <w:rPr>
          <w:rFonts w:ascii="Calibri" w:eastAsia="Calibri" w:hAnsi="Calibri" w:cs="Arial"/>
          <w:kern w:val="0"/>
          <w14:ligatures w14:val="none"/>
        </w:rPr>
      </w:pPr>
      <w:r w:rsidRPr="00C36AAC">
        <w:rPr>
          <w:rFonts w:ascii="Calibri" w:eastAsia="Calibri" w:hAnsi="Calibri" w:cs="Arial"/>
          <w:b/>
          <w:bCs/>
          <w:i/>
          <w:iCs/>
          <w:kern w:val="0"/>
          <w14:ligatures w14:val="none"/>
        </w:rPr>
        <w:t>Network</w:t>
      </w:r>
      <w:r w:rsidRPr="00C36AAC">
        <w:rPr>
          <w:rFonts w:ascii="Calibri" w:eastAsia="Calibri" w:hAnsi="Calibri" w:cs="Arial"/>
          <w:kern w:val="0"/>
          <w14:ligatures w14:val="none"/>
        </w:rPr>
        <w:t xml:space="preserve"> means a map or stated route, including a list or database, presented electronically or otherwise, that represents the stated areas and stated routes authorised under this notice.</w:t>
      </w:r>
    </w:p>
    <w:p w14:paraId="2C7FD148" w14:textId="77777777" w:rsidR="00C36AAC" w:rsidRPr="00C36AAC" w:rsidRDefault="00C36AAC" w:rsidP="00C36AAC">
      <w:pPr>
        <w:spacing w:after="0"/>
        <w:ind w:left="1560"/>
        <w:rPr>
          <w:rFonts w:ascii="Calibri" w:eastAsia="Calibri" w:hAnsi="Calibri" w:cs="Arial"/>
          <w:kern w:val="0"/>
          <w14:ligatures w14:val="none"/>
        </w:rPr>
      </w:pPr>
    </w:p>
    <w:p w14:paraId="3E8C7366" w14:textId="77777777" w:rsidR="00C36AAC" w:rsidRPr="00C36AAC" w:rsidRDefault="00C36AAC" w:rsidP="00C36AAC">
      <w:pPr>
        <w:numPr>
          <w:ilvl w:val="0"/>
          <w:numId w:val="16"/>
        </w:numPr>
        <w:spacing w:before="120" w:after="0" w:line="240" w:lineRule="auto"/>
        <w:contextualSpacing/>
        <w:jc w:val="both"/>
        <w:rPr>
          <w:rFonts w:ascii="Calibri" w:eastAsia="Calibri" w:hAnsi="Calibri" w:cs="Arial"/>
          <w:kern w:val="0"/>
          <w14:ligatures w14:val="none"/>
        </w:rPr>
      </w:pPr>
      <w:r w:rsidRPr="00C36AAC">
        <w:rPr>
          <w:rFonts w:ascii="Calibri" w:eastAsia="Calibri" w:hAnsi="Calibri" w:cs="Arial"/>
          <w:kern w:val="0"/>
          <w14:ligatures w14:val="none"/>
        </w:rPr>
        <w:lastRenderedPageBreak/>
        <w:t>An eligible vehicle operating on an area or route specified in a schedule must comply with any of the conditions prescribed for that area or route in accordance with:</w:t>
      </w:r>
    </w:p>
    <w:p w14:paraId="2D33EB65" w14:textId="77777777" w:rsidR="00C36AAC" w:rsidRPr="00C36AAC" w:rsidRDefault="00C36AAC" w:rsidP="00C36AAC">
      <w:pPr>
        <w:spacing w:after="0"/>
        <w:contextualSpacing/>
        <w:jc w:val="both"/>
        <w:rPr>
          <w:rFonts w:ascii="Calibri" w:eastAsia="Calibri" w:hAnsi="Calibri" w:cs="Arial"/>
          <w:kern w:val="0"/>
          <w14:ligatures w14:val="none"/>
        </w:rPr>
      </w:pPr>
    </w:p>
    <w:p w14:paraId="3BDA4547" w14:textId="77777777" w:rsidR="00C36AAC" w:rsidRPr="00C36AAC" w:rsidRDefault="00C36AAC" w:rsidP="00C36AAC">
      <w:pPr>
        <w:numPr>
          <w:ilvl w:val="0"/>
          <w:numId w:val="20"/>
        </w:numPr>
        <w:spacing w:before="120" w:after="0" w:line="240" w:lineRule="auto"/>
        <w:contextualSpacing/>
        <w:jc w:val="both"/>
        <w:rPr>
          <w:rFonts w:ascii="Calibri" w:eastAsia="Calibri" w:hAnsi="Calibri" w:cs="Arial"/>
          <w:kern w:val="0"/>
          <w14:ligatures w14:val="none"/>
        </w:rPr>
      </w:pPr>
      <w:r w:rsidRPr="00C36AAC">
        <w:rPr>
          <w:rFonts w:ascii="Calibri" w:eastAsia="Calibri" w:hAnsi="Calibri" w:cs="Arial"/>
          <w:kern w:val="0"/>
          <w14:ligatures w14:val="none"/>
        </w:rPr>
        <w:t>Road conditions pursuant to section 160 of the HVNL; and</w:t>
      </w:r>
    </w:p>
    <w:p w14:paraId="3FA0887D" w14:textId="77777777" w:rsidR="00C36AAC" w:rsidRPr="00C36AAC" w:rsidRDefault="00C36AAC" w:rsidP="00C36AAC">
      <w:pPr>
        <w:numPr>
          <w:ilvl w:val="0"/>
          <w:numId w:val="20"/>
        </w:numPr>
        <w:spacing w:before="120" w:after="0" w:line="240" w:lineRule="auto"/>
        <w:contextualSpacing/>
        <w:jc w:val="both"/>
        <w:rPr>
          <w:rFonts w:ascii="Calibri" w:eastAsia="Calibri" w:hAnsi="Calibri" w:cs="Arial"/>
          <w:kern w:val="0"/>
          <w14:ligatures w14:val="none"/>
        </w:rPr>
      </w:pPr>
      <w:r w:rsidRPr="00C36AAC">
        <w:rPr>
          <w:rFonts w:ascii="Calibri" w:eastAsia="Calibri" w:hAnsi="Calibri" w:cs="Arial"/>
          <w:kern w:val="0"/>
          <w14:ligatures w14:val="none"/>
        </w:rPr>
        <w:t>Travel conditions pursuant to section 161 of the HVNL; and</w:t>
      </w:r>
    </w:p>
    <w:p w14:paraId="0CA0F922" w14:textId="77777777" w:rsidR="00C36AAC" w:rsidRPr="00C36AAC" w:rsidRDefault="00C36AAC" w:rsidP="00C36AAC">
      <w:pPr>
        <w:numPr>
          <w:ilvl w:val="0"/>
          <w:numId w:val="20"/>
        </w:numPr>
        <w:spacing w:before="120" w:after="0" w:line="240" w:lineRule="auto"/>
        <w:contextualSpacing/>
        <w:jc w:val="both"/>
        <w:rPr>
          <w:rFonts w:ascii="Calibri" w:eastAsia="Calibri" w:hAnsi="Calibri" w:cs="Arial"/>
          <w:kern w:val="0"/>
          <w14:ligatures w14:val="none"/>
        </w:rPr>
      </w:pPr>
      <w:r w:rsidRPr="00C36AAC">
        <w:rPr>
          <w:rFonts w:ascii="Calibri" w:eastAsia="Calibri" w:hAnsi="Calibri" w:cs="Arial"/>
          <w:kern w:val="0"/>
          <w14:ligatures w14:val="none"/>
        </w:rPr>
        <w:t>Vehicle conditions pursuant to section 162 of the HVNL.</w:t>
      </w:r>
    </w:p>
    <w:p w14:paraId="33B8204C" w14:textId="77777777" w:rsidR="0091190C" w:rsidRDefault="0091190C" w:rsidP="0091190C">
      <w:pPr>
        <w:ind w:left="1077"/>
        <w:rPr>
          <w:rFonts w:cstheme="minorHAnsi"/>
        </w:rPr>
      </w:pPr>
    </w:p>
    <w:p w14:paraId="305E76A5" w14:textId="77777777" w:rsidR="0091190C" w:rsidRPr="00C957B1" w:rsidRDefault="0091190C" w:rsidP="0091190C">
      <w:pPr>
        <w:ind w:left="1077"/>
        <w:rPr>
          <w:rFonts w:cstheme="minorHAnsi"/>
        </w:rPr>
      </w:pPr>
    </w:p>
    <w:p w14:paraId="39BBD43C" w14:textId="77777777" w:rsidR="0091190C" w:rsidRPr="00C957B1" w:rsidRDefault="0091190C" w:rsidP="0091190C">
      <w:pPr>
        <w:spacing w:line="256" w:lineRule="auto"/>
        <w:ind w:left="720"/>
        <w:contextualSpacing/>
        <w:jc w:val="both"/>
        <w:rPr>
          <w:rFonts w:ascii="Calibri" w:eastAsia="Calibri" w:hAnsi="Calibri"/>
        </w:rPr>
      </w:pPr>
      <w:r w:rsidRPr="00C957B1">
        <w:rPr>
          <w:rFonts w:ascii="Calibri" w:eastAsia="Calibri" w:hAnsi="Calibri"/>
        </w:rPr>
        <w:t>Peter Austin</w:t>
      </w:r>
    </w:p>
    <w:p w14:paraId="75C9C65A" w14:textId="77777777" w:rsidR="0091190C" w:rsidRPr="00C957B1" w:rsidRDefault="0091190C" w:rsidP="0091190C">
      <w:pPr>
        <w:spacing w:line="256" w:lineRule="auto"/>
        <w:ind w:left="720"/>
        <w:contextualSpacing/>
        <w:jc w:val="both"/>
        <w:rPr>
          <w:rFonts w:ascii="Calibri" w:eastAsia="Calibri" w:hAnsi="Calibri"/>
          <w:i/>
          <w:iCs/>
        </w:rPr>
      </w:pPr>
      <w:r w:rsidRPr="00C957B1">
        <w:rPr>
          <w:rFonts w:ascii="Calibri" w:eastAsia="Calibri" w:hAnsi="Calibri"/>
          <w:i/>
          <w:iCs/>
        </w:rPr>
        <w:t>Director Policy Implementation</w:t>
      </w:r>
    </w:p>
    <w:p w14:paraId="58CB729D" w14:textId="77777777" w:rsidR="0091190C" w:rsidRPr="00C41CCD" w:rsidRDefault="0091190C" w:rsidP="0091190C">
      <w:pPr>
        <w:ind w:firstLine="720"/>
        <w:rPr>
          <w:rFonts w:cstheme="minorHAnsi"/>
          <w:b/>
        </w:rPr>
      </w:pPr>
      <w:r w:rsidRPr="00C957B1">
        <w:rPr>
          <w:rFonts w:ascii="Calibri" w:eastAsia="Calibri" w:hAnsi="Calibri"/>
          <w:b/>
          <w:bCs/>
        </w:rPr>
        <w:t>National Heavy Vehicle Regulator</w:t>
      </w:r>
    </w:p>
    <w:p w14:paraId="6186F2B2" w14:textId="77777777" w:rsidR="00C36AAC" w:rsidRPr="00C36AAC" w:rsidRDefault="00C36AAC" w:rsidP="00C36AAC">
      <w:pPr>
        <w:spacing w:after="0"/>
        <w:ind w:left="709"/>
        <w:rPr>
          <w:rFonts w:ascii="Calibri" w:eastAsia="Calibri" w:hAnsi="Calibri" w:cs="Arial"/>
          <w:kern w:val="0"/>
          <w14:ligatures w14:val="none"/>
        </w:rPr>
      </w:pPr>
    </w:p>
    <w:p w14:paraId="7C7D9528" w14:textId="77777777" w:rsidR="00850C3E" w:rsidRDefault="00850C3E"/>
    <w:sectPr w:rsidR="00850C3E" w:rsidSect="00C36AA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B7676C" w14:textId="77777777" w:rsidR="00C36AAC" w:rsidRDefault="00C36AAC" w:rsidP="00C36AAC">
      <w:pPr>
        <w:spacing w:after="0" w:line="240" w:lineRule="auto"/>
      </w:pPr>
      <w:r>
        <w:separator/>
      </w:r>
    </w:p>
  </w:endnote>
  <w:endnote w:type="continuationSeparator" w:id="0">
    <w:p w14:paraId="3A7787CE" w14:textId="77777777" w:rsidR="00C36AAC" w:rsidRDefault="00C36AAC" w:rsidP="00C36A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5A500" w14:textId="77777777" w:rsidR="00E51DB9" w:rsidRDefault="00E51DB9">
    <w:pPr>
      <w:pStyle w:val="Footer"/>
    </w:pPr>
    <w:r>
      <w:rPr>
        <w:noProof/>
      </w:rPr>
      <mc:AlternateContent>
        <mc:Choice Requires="wps">
          <w:drawing>
            <wp:anchor distT="0" distB="0" distL="0" distR="0" simplePos="0" relativeHeight="251662336" behindDoc="0" locked="0" layoutInCell="1" allowOverlap="1" wp14:anchorId="0C1CF56B" wp14:editId="4DFFCB22">
              <wp:simplePos x="635" y="635"/>
              <wp:positionH relativeFrom="page">
                <wp:align>center</wp:align>
              </wp:positionH>
              <wp:positionV relativeFrom="page">
                <wp:align>bottom</wp:align>
              </wp:positionV>
              <wp:extent cx="443865" cy="443865"/>
              <wp:effectExtent l="0" t="0" r="9525"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198AA8" w14:textId="77777777" w:rsidR="00E51DB9" w:rsidRPr="006857E0" w:rsidRDefault="00E51DB9" w:rsidP="00AB3667">
                          <w:pPr>
                            <w:rPr>
                              <w:rFonts w:eastAsia="Calibri" w:cs="Calibri"/>
                              <w:noProof/>
                              <w:color w:val="000000"/>
                              <w:sz w:val="20"/>
                              <w:szCs w:val="20"/>
                            </w:rPr>
                          </w:pPr>
                          <w:r w:rsidRPr="006857E0">
                            <w:rPr>
                              <w:rFonts w:eastAsia="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1CF56B" id="_x0000_t202" coordsize="21600,21600" o:spt="202" path="m,l,21600r21600,l21600,xe">
              <v:stroke joinstyle="miter"/>
              <v:path gradientshapeok="t" o:connecttype="rect"/>
            </v:shapetype>
            <v:shape id="Text Box 4" o:spid="_x0000_s1026"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11198AA8" w14:textId="77777777" w:rsidR="00E51DB9" w:rsidRPr="006857E0" w:rsidRDefault="00E51DB9" w:rsidP="00AB3667">
                    <w:pPr>
                      <w:rPr>
                        <w:rFonts w:eastAsia="Calibri" w:cs="Calibri"/>
                        <w:noProof/>
                        <w:color w:val="000000"/>
                        <w:sz w:val="20"/>
                        <w:szCs w:val="20"/>
                      </w:rPr>
                    </w:pPr>
                    <w:r w:rsidRPr="006857E0">
                      <w:rPr>
                        <w:rFonts w:eastAsia="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539E3" w14:textId="77777777" w:rsidR="00E51DB9" w:rsidRPr="00C36AAC" w:rsidRDefault="00E51DB9" w:rsidP="00C36AAC">
    <w:pPr>
      <w:pStyle w:val="Footer"/>
      <w:jc w:val="right"/>
      <w:rPr>
        <w:rFonts w:ascii="Calibri" w:hAnsi="Calibri" w:cs="Calibri"/>
      </w:rPr>
    </w:pPr>
  </w:p>
  <w:p w14:paraId="7E3AB4DE" w14:textId="0AC22DF2" w:rsidR="00E51DB9" w:rsidRPr="00C36AAC" w:rsidRDefault="00E51DB9" w:rsidP="00C36AAC">
    <w:pPr>
      <w:pStyle w:val="Footer"/>
      <w:jc w:val="right"/>
      <w:rPr>
        <w:rFonts w:ascii="Calibri" w:hAnsi="Calibri" w:cs="Calibri"/>
      </w:rPr>
    </w:pPr>
    <w:r w:rsidRPr="00C36AAC">
      <w:rPr>
        <w:rFonts w:ascii="Calibri" w:hAnsi="Calibri" w:cs="Calibri"/>
      </w:rPr>
      <w:t>New South Wales Class 3 Zero Emission Vehicle Mass and Dimension Exemption Notice 2024 (No</w:t>
    </w:r>
    <w:r w:rsidR="00FB6B78">
      <w:rPr>
        <w:rFonts w:ascii="Calibri" w:hAnsi="Calibri" w:cs="Calibri"/>
      </w:rPr>
      <w:t>.</w:t>
    </w:r>
    <w:r w:rsidRPr="00C36AAC">
      <w:rPr>
        <w:rFonts w:ascii="Calibri" w:hAnsi="Calibri" w:cs="Calibri"/>
      </w:rPr>
      <w:t>1)</w:t>
    </w:r>
  </w:p>
  <w:p w14:paraId="2D39AF25" w14:textId="77777777" w:rsidR="00E51DB9" w:rsidRPr="00C36AAC" w:rsidRDefault="001342FA" w:rsidP="00C36AAC">
    <w:pPr>
      <w:pStyle w:val="Footer"/>
      <w:jc w:val="right"/>
      <w:rPr>
        <w:rFonts w:ascii="Calibri" w:hAnsi="Calibri" w:cs="Calibri"/>
      </w:rPr>
    </w:pPr>
    <w:sdt>
      <w:sdtPr>
        <w:rPr>
          <w:rFonts w:ascii="Calibri" w:hAnsi="Calibri" w:cs="Calibri"/>
        </w:rPr>
        <w:id w:val="1977567958"/>
        <w:docPartObj>
          <w:docPartGallery w:val="Page Numbers (Bottom of Page)"/>
          <w:docPartUnique/>
        </w:docPartObj>
      </w:sdtPr>
      <w:sdtEndPr/>
      <w:sdtContent>
        <w:sdt>
          <w:sdtPr>
            <w:rPr>
              <w:rFonts w:ascii="Calibri" w:hAnsi="Calibri" w:cs="Calibri"/>
            </w:rPr>
            <w:id w:val="1191952498"/>
            <w:docPartObj>
              <w:docPartGallery w:val="Page Numbers (Top of Page)"/>
              <w:docPartUnique/>
            </w:docPartObj>
          </w:sdtPr>
          <w:sdtEndPr/>
          <w:sdtContent>
            <w:r w:rsidR="00E51DB9" w:rsidRPr="00C36AAC">
              <w:rPr>
                <w:rFonts w:ascii="Calibri" w:hAnsi="Calibri" w:cs="Calibri"/>
              </w:rPr>
              <w:t xml:space="preserve">Page </w:t>
            </w:r>
            <w:r w:rsidR="00E51DB9" w:rsidRPr="00C36AAC">
              <w:rPr>
                <w:rFonts w:ascii="Calibri" w:hAnsi="Calibri" w:cs="Calibri"/>
              </w:rPr>
              <w:fldChar w:fldCharType="begin"/>
            </w:r>
            <w:r w:rsidR="00E51DB9" w:rsidRPr="00C36AAC">
              <w:rPr>
                <w:rFonts w:ascii="Calibri" w:hAnsi="Calibri" w:cs="Calibri"/>
              </w:rPr>
              <w:instrText xml:space="preserve"> PAGE </w:instrText>
            </w:r>
            <w:r w:rsidR="00E51DB9" w:rsidRPr="00C36AAC">
              <w:rPr>
                <w:rFonts w:ascii="Calibri" w:hAnsi="Calibri" w:cs="Calibri"/>
              </w:rPr>
              <w:fldChar w:fldCharType="separate"/>
            </w:r>
            <w:r w:rsidR="00E51DB9" w:rsidRPr="00C36AAC">
              <w:rPr>
                <w:rFonts w:ascii="Calibri" w:hAnsi="Calibri" w:cs="Calibri"/>
                <w:noProof/>
              </w:rPr>
              <w:t>2</w:t>
            </w:r>
            <w:r w:rsidR="00E51DB9" w:rsidRPr="00C36AAC">
              <w:rPr>
                <w:rFonts w:ascii="Calibri" w:hAnsi="Calibri" w:cs="Calibri"/>
              </w:rPr>
              <w:fldChar w:fldCharType="end"/>
            </w:r>
            <w:r w:rsidR="00E51DB9" w:rsidRPr="00C36AAC">
              <w:rPr>
                <w:rFonts w:ascii="Calibri" w:hAnsi="Calibri" w:cs="Calibri"/>
              </w:rPr>
              <w:t xml:space="preserve"> of </w:t>
            </w:r>
            <w:r w:rsidR="00E51DB9" w:rsidRPr="00C36AAC">
              <w:rPr>
                <w:rFonts w:ascii="Calibri" w:hAnsi="Calibri" w:cs="Calibri"/>
              </w:rPr>
              <w:fldChar w:fldCharType="begin"/>
            </w:r>
            <w:r w:rsidR="00E51DB9" w:rsidRPr="00C36AAC">
              <w:rPr>
                <w:rFonts w:ascii="Calibri" w:hAnsi="Calibri" w:cs="Calibri"/>
              </w:rPr>
              <w:instrText xml:space="preserve"> NUMPAGES  </w:instrText>
            </w:r>
            <w:r w:rsidR="00E51DB9" w:rsidRPr="00C36AAC">
              <w:rPr>
                <w:rFonts w:ascii="Calibri" w:hAnsi="Calibri" w:cs="Calibri"/>
              </w:rPr>
              <w:fldChar w:fldCharType="separate"/>
            </w:r>
            <w:r w:rsidR="00E51DB9" w:rsidRPr="00C36AAC">
              <w:rPr>
                <w:rFonts w:ascii="Calibri" w:hAnsi="Calibri" w:cs="Calibri"/>
                <w:noProof/>
              </w:rPr>
              <w:t>2</w:t>
            </w:r>
            <w:r w:rsidR="00E51DB9" w:rsidRPr="00C36AAC">
              <w:rPr>
                <w:rFonts w:ascii="Calibri" w:hAnsi="Calibri" w:cs="Calibri"/>
                <w:noProof/>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B2A97" w14:textId="77777777" w:rsidR="00C36AAC" w:rsidRPr="00C36AAC" w:rsidRDefault="00C36AAC" w:rsidP="00C36AAC">
    <w:pPr>
      <w:pStyle w:val="Footer"/>
      <w:jc w:val="right"/>
      <w:rPr>
        <w:rFonts w:ascii="Calibri" w:hAnsi="Calibri" w:cs="Calibri"/>
      </w:rPr>
    </w:pPr>
  </w:p>
  <w:p w14:paraId="048DB02F" w14:textId="1EF0ED5D" w:rsidR="00C36AAC" w:rsidRPr="00C36AAC" w:rsidRDefault="00C36AAC" w:rsidP="00C36AAC">
    <w:pPr>
      <w:pStyle w:val="Footer"/>
      <w:jc w:val="right"/>
      <w:rPr>
        <w:rFonts w:ascii="Calibri" w:hAnsi="Calibri" w:cs="Calibri"/>
      </w:rPr>
    </w:pPr>
    <w:r w:rsidRPr="00C36AAC">
      <w:rPr>
        <w:rFonts w:ascii="Calibri" w:hAnsi="Calibri" w:cs="Calibri"/>
      </w:rPr>
      <w:t>New South Wales Class 3 Zero Emission Vehicle Mass and Dimension Exemption Notice 2024 (No</w:t>
    </w:r>
    <w:r w:rsidR="00C121F5">
      <w:rPr>
        <w:rFonts w:ascii="Calibri" w:hAnsi="Calibri" w:cs="Calibri"/>
      </w:rPr>
      <w:t>.</w:t>
    </w:r>
    <w:r w:rsidRPr="00C36AAC">
      <w:rPr>
        <w:rFonts w:ascii="Calibri" w:hAnsi="Calibri" w:cs="Calibri"/>
      </w:rPr>
      <w:t>1)</w:t>
    </w:r>
  </w:p>
  <w:p w14:paraId="67A9D9DF" w14:textId="12E17211" w:rsidR="00E51DB9" w:rsidRPr="00C36AAC" w:rsidRDefault="001342FA" w:rsidP="00C36AAC">
    <w:pPr>
      <w:pStyle w:val="Footer"/>
      <w:jc w:val="right"/>
      <w:rPr>
        <w:rFonts w:ascii="Calibri" w:hAnsi="Calibri" w:cs="Calibri"/>
      </w:rPr>
    </w:pPr>
    <w:sdt>
      <w:sdtPr>
        <w:rPr>
          <w:rFonts w:ascii="Calibri" w:hAnsi="Calibri" w:cs="Calibri"/>
        </w:rPr>
        <w:id w:val="-405838033"/>
        <w:docPartObj>
          <w:docPartGallery w:val="Page Numbers (Bottom of Page)"/>
          <w:docPartUnique/>
        </w:docPartObj>
      </w:sdtPr>
      <w:sdtEndPr/>
      <w:sdtContent>
        <w:sdt>
          <w:sdtPr>
            <w:rPr>
              <w:rFonts w:ascii="Calibri" w:hAnsi="Calibri" w:cs="Calibri"/>
            </w:rPr>
            <w:id w:val="-1048530704"/>
            <w:docPartObj>
              <w:docPartGallery w:val="Page Numbers (Top of Page)"/>
              <w:docPartUnique/>
            </w:docPartObj>
          </w:sdtPr>
          <w:sdtEndPr/>
          <w:sdtContent>
            <w:r w:rsidR="00C36AAC" w:rsidRPr="00C36AAC">
              <w:rPr>
                <w:rFonts w:ascii="Calibri" w:hAnsi="Calibri" w:cs="Calibri"/>
              </w:rPr>
              <w:t xml:space="preserve">Page </w:t>
            </w:r>
            <w:r w:rsidR="00C36AAC" w:rsidRPr="00C36AAC">
              <w:rPr>
                <w:rFonts w:ascii="Calibri" w:hAnsi="Calibri" w:cs="Calibri"/>
              </w:rPr>
              <w:fldChar w:fldCharType="begin"/>
            </w:r>
            <w:r w:rsidR="00C36AAC" w:rsidRPr="00C36AAC">
              <w:rPr>
                <w:rFonts w:ascii="Calibri" w:hAnsi="Calibri" w:cs="Calibri"/>
              </w:rPr>
              <w:instrText xml:space="preserve"> PAGE </w:instrText>
            </w:r>
            <w:r w:rsidR="00C36AAC" w:rsidRPr="00C36AAC">
              <w:rPr>
                <w:rFonts w:ascii="Calibri" w:hAnsi="Calibri" w:cs="Calibri"/>
              </w:rPr>
              <w:fldChar w:fldCharType="separate"/>
            </w:r>
            <w:r w:rsidR="00C36AAC">
              <w:rPr>
                <w:rFonts w:ascii="Calibri" w:hAnsi="Calibri" w:cs="Calibri"/>
              </w:rPr>
              <w:t>2</w:t>
            </w:r>
            <w:r w:rsidR="00C36AAC" w:rsidRPr="00C36AAC">
              <w:rPr>
                <w:rFonts w:ascii="Calibri" w:hAnsi="Calibri" w:cs="Calibri"/>
              </w:rPr>
              <w:fldChar w:fldCharType="end"/>
            </w:r>
            <w:r w:rsidR="00C36AAC" w:rsidRPr="00C36AAC">
              <w:rPr>
                <w:rFonts w:ascii="Calibri" w:hAnsi="Calibri" w:cs="Calibri"/>
              </w:rPr>
              <w:t xml:space="preserve"> of </w:t>
            </w:r>
            <w:r w:rsidR="00C36AAC" w:rsidRPr="00C36AAC">
              <w:rPr>
                <w:rFonts w:ascii="Calibri" w:hAnsi="Calibri" w:cs="Calibri"/>
              </w:rPr>
              <w:fldChar w:fldCharType="begin"/>
            </w:r>
            <w:r w:rsidR="00C36AAC" w:rsidRPr="00C36AAC">
              <w:rPr>
                <w:rFonts w:ascii="Calibri" w:hAnsi="Calibri" w:cs="Calibri"/>
              </w:rPr>
              <w:instrText xml:space="preserve"> NUMPAGES  </w:instrText>
            </w:r>
            <w:r w:rsidR="00C36AAC" w:rsidRPr="00C36AAC">
              <w:rPr>
                <w:rFonts w:ascii="Calibri" w:hAnsi="Calibri" w:cs="Calibri"/>
              </w:rPr>
              <w:fldChar w:fldCharType="separate"/>
            </w:r>
            <w:r w:rsidR="00C36AAC">
              <w:rPr>
                <w:rFonts w:ascii="Calibri" w:hAnsi="Calibri" w:cs="Calibri"/>
              </w:rPr>
              <w:t>8</w:t>
            </w:r>
            <w:r w:rsidR="00C36AAC" w:rsidRPr="00C36AAC">
              <w:rPr>
                <w:rFonts w:ascii="Calibri" w:hAnsi="Calibri" w:cs="Calibri"/>
                <w:noProof/>
              </w:rPr>
              <w:fldChar w:fldCharType="end"/>
            </w:r>
          </w:sdtContent>
        </w:sdt>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5BF62" w14:textId="77777777" w:rsidR="00E51DB9" w:rsidRDefault="00E51DB9">
    <w:pPr>
      <w:pStyle w:val="Footer"/>
    </w:pPr>
  </w:p>
  <w:p w14:paraId="77BBD4FC" w14:textId="77777777" w:rsidR="00E51DB9" w:rsidRDefault="00E51DB9"/>
  <w:p w14:paraId="7BE6C533" w14:textId="77777777" w:rsidR="00E51DB9" w:rsidRDefault="00E51DB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CB404" w14:textId="77777777" w:rsidR="00C36AAC" w:rsidRPr="00C36AAC" w:rsidRDefault="00C36AAC" w:rsidP="00C36AAC">
    <w:pPr>
      <w:pStyle w:val="Footer"/>
      <w:jc w:val="right"/>
      <w:rPr>
        <w:rFonts w:ascii="Calibri" w:hAnsi="Calibri" w:cs="Calibri"/>
      </w:rPr>
    </w:pPr>
  </w:p>
  <w:p w14:paraId="5882BDF7" w14:textId="0AD5411E" w:rsidR="00C36AAC" w:rsidRPr="00C36AAC" w:rsidRDefault="00C36AAC" w:rsidP="00C36AAC">
    <w:pPr>
      <w:pStyle w:val="Footer"/>
      <w:jc w:val="right"/>
      <w:rPr>
        <w:rFonts w:ascii="Calibri" w:hAnsi="Calibri" w:cs="Calibri"/>
      </w:rPr>
    </w:pPr>
    <w:r w:rsidRPr="00C36AAC">
      <w:rPr>
        <w:rFonts w:ascii="Calibri" w:hAnsi="Calibri" w:cs="Calibri"/>
      </w:rPr>
      <w:t>New South Wales Class 3 Zero Emission Vehicle Mass and Dimension Exemption Notice 2024 (No</w:t>
    </w:r>
    <w:r w:rsidR="00FB6B78">
      <w:rPr>
        <w:rFonts w:ascii="Calibri" w:hAnsi="Calibri" w:cs="Calibri"/>
      </w:rPr>
      <w:t>.</w:t>
    </w:r>
    <w:r w:rsidRPr="00C36AAC">
      <w:rPr>
        <w:rFonts w:ascii="Calibri" w:hAnsi="Calibri" w:cs="Calibri"/>
      </w:rPr>
      <w:t>1)</w:t>
    </w:r>
  </w:p>
  <w:p w14:paraId="0A51C200" w14:textId="5B01736F" w:rsidR="00E51DB9" w:rsidRPr="00C36AAC" w:rsidRDefault="001342FA" w:rsidP="00C36AAC">
    <w:pPr>
      <w:pStyle w:val="Footer"/>
      <w:jc w:val="right"/>
      <w:rPr>
        <w:rFonts w:ascii="Calibri" w:hAnsi="Calibri" w:cs="Calibri"/>
      </w:rPr>
    </w:pPr>
    <w:sdt>
      <w:sdtPr>
        <w:rPr>
          <w:rFonts w:ascii="Calibri" w:hAnsi="Calibri" w:cs="Calibri"/>
        </w:rPr>
        <w:id w:val="-2125073159"/>
        <w:docPartObj>
          <w:docPartGallery w:val="Page Numbers (Bottom of Page)"/>
          <w:docPartUnique/>
        </w:docPartObj>
      </w:sdtPr>
      <w:sdtEndPr/>
      <w:sdtContent>
        <w:sdt>
          <w:sdtPr>
            <w:rPr>
              <w:rFonts w:ascii="Calibri" w:hAnsi="Calibri" w:cs="Calibri"/>
            </w:rPr>
            <w:id w:val="1836729017"/>
            <w:docPartObj>
              <w:docPartGallery w:val="Page Numbers (Top of Page)"/>
              <w:docPartUnique/>
            </w:docPartObj>
          </w:sdtPr>
          <w:sdtEndPr/>
          <w:sdtContent>
            <w:r w:rsidR="00C36AAC" w:rsidRPr="00C36AAC">
              <w:rPr>
                <w:rFonts w:ascii="Calibri" w:hAnsi="Calibri" w:cs="Calibri"/>
              </w:rPr>
              <w:t xml:space="preserve">Page </w:t>
            </w:r>
            <w:r w:rsidR="00C36AAC" w:rsidRPr="00C36AAC">
              <w:rPr>
                <w:rFonts w:ascii="Calibri" w:hAnsi="Calibri" w:cs="Calibri"/>
              </w:rPr>
              <w:fldChar w:fldCharType="begin"/>
            </w:r>
            <w:r w:rsidR="00C36AAC" w:rsidRPr="00C36AAC">
              <w:rPr>
                <w:rFonts w:ascii="Calibri" w:hAnsi="Calibri" w:cs="Calibri"/>
              </w:rPr>
              <w:instrText xml:space="preserve"> PAGE </w:instrText>
            </w:r>
            <w:r w:rsidR="00C36AAC" w:rsidRPr="00C36AAC">
              <w:rPr>
                <w:rFonts w:ascii="Calibri" w:hAnsi="Calibri" w:cs="Calibri"/>
              </w:rPr>
              <w:fldChar w:fldCharType="separate"/>
            </w:r>
            <w:r w:rsidR="00C36AAC">
              <w:rPr>
                <w:rFonts w:ascii="Calibri" w:hAnsi="Calibri" w:cs="Calibri"/>
              </w:rPr>
              <w:t>2</w:t>
            </w:r>
            <w:r w:rsidR="00C36AAC" w:rsidRPr="00C36AAC">
              <w:rPr>
                <w:rFonts w:ascii="Calibri" w:hAnsi="Calibri" w:cs="Calibri"/>
              </w:rPr>
              <w:fldChar w:fldCharType="end"/>
            </w:r>
            <w:r w:rsidR="00C36AAC" w:rsidRPr="00C36AAC">
              <w:rPr>
                <w:rFonts w:ascii="Calibri" w:hAnsi="Calibri" w:cs="Calibri"/>
              </w:rPr>
              <w:t xml:space="preserve"> of </w:t>
            </w:r>
            <w:r w:rsidR="00C36AAC" w:rsidRPr="00C36AAC">
              <w:rPr>
                <w:rFonts w:ascii="Calibri" w:hAnsi="Calibri" w:cs="Calibri"/>
              </w:rPr>
              <w:fldChar w:fldCharType="begin"/>
            </w:r>
            <w:r w:rsidR="00C36AAC" w:rsidRPr="00C36AAC">
              <w:rPr>
                <w:rFonts w:ascii="Calibri" w:hAnsi="Calibri" w:cs="Calibri"/>
              </w:rPr>
              <w:instrText xml:space="preserve"> NUMPAGES  </w:instrText>
            </w:r>
            <w:r w:rsidR="00C36AAC" w:rsidRPr="00C36AAC">
              <w:rPr>
                <w:rFonts w:ascii="Calibri" w:hAnsi="Calibri" w:cs="Calibri"/>
              </w:rPr>
              <w:fldChar w:fldCharType="separate"/>
            </w:r>
            <w:r w:rsidR="00C36AAC">
              <w:rPr>
                <w:rFonts w:ascii="Calibri" w:hAnsi="Calibri" w:cs="Calibri"/>
              </w:rPr>
              <w:t>8</w:t>
            </w:r>
            <w:r w:rsidR="00C36AAC" w:rsidRPr="00C36AAC">
              <w:rPr>
                <w:rFonts w:ascii="Calibri" w:hAnsi="Calibri" w:cs="Calibri"/>
                <w:noProof/>
              </w:rPr>
              <w:fldChar w:fldCharType="end"/>
            </w:r>
          </w:sdtContent>
        </w:sdt>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92BFF" w14:textId="77777777" w:rsidR="00E51DB9" w:rsidRDefault="00E51D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B3C163" w14:textId="77777777" w:rsidR="00C36AAC" w:rsidRDefault="00C36AAC" w:rsidP="00C36AAC">
      <w:pPr>
        <w:spacing w:after="0" w:line="240" w:lineRule="auto"/>
      </w:pPr>
      <w:r>
        <w:separator/>
      </w:r>
    </w:p>
  </w:footnote>
  <w:footnote w:type="continuationSeparator" w:id="0">
    <w:p w14:paraId="2FB45AC2" w14:textId="77777777" w:rsidR="00C36AAC" w:rsidRDefault="00C36AAC" w:rsidP="00C36A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77" w:type="dxa"/>
      <w:tblInd w:w="80" w:type="dxa"/>
      <w:tblLayout w:type="fixed"/>
      <w:tblLook w:val="01E0" w:firstRow="1" w:lastRow="1" w:firstColumn="1" w:lastColumn="1" w:noHBand="0" w:noVBand="0"/>
    </w:tblPr>
    <w:tblGrid>
      <w:gridCol w:w="1263"/>
      <w:gridCol w:w="4435"/>
      <w:gridCol w:w="3979"/>
    </w:tblGrid>
    <w:tr w:rsidR="00C36AAC" w:rsidRPr="00C36AAC" w14:paraId="5AD95A76" w14:textId="77777777" w:rsidTr="00E67FA7">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0B8CA49F" w14:textId="77777777" w:rsidR="00C36AAC" w:rsidRPr="00C36AAC" w:rsidRDefault="00C36AAC" w:rsidP="00C36AAC">
          <w:pPr>
            <w:spacing w:before="60" w:after="0" w:line="276" w:lineRule="auto"/>
            <w:ind w:left="-51"/>
            <w:rPr>
              <w:rFonts w:ascii="Arial" w:eastAsia="Calibri" w:hAnsi="Arial" w:cs="Times New Roman"/>
              <w:kern w:val="0"/>
              <w:sz w:val="12"/>
              <w14:ligatures w14:val="none"/>
            </w:rPr>
          </w:pPr>
          <w:bookmarkStart w:id="1" w:name="OLE_LINK2"/>
          <w:r w:rsidRPr="00C36AAC">
            <w:rPr>
              <w:rFonts w:ascii="Arial" w:eastAsia="Calibri" w:hAnsi="Arial" w:cs="Times New Roman"/>
              <w:noProof/>
              <w:kern w:val="0"/>
              <w:sz w:val="12"/>
              <w:lang w:eastAsia="en-AU"/>
              <w14:ligatures w14:val="none"/>
            </w:rPr>
            <w:drawing>
              <wp:inline distT="0" distB="0" distL="0" distR="0" wp14:anchorId="4CA560DC" wp14:editId="7F81C876">
                <wp:extent cx="702945" cy="544195"/>
                <wp:effectExtent l="0" t="0" r="0" b="8255"/>
                <wp:docPr id="1440286883" name="Picture 1440286883"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2D942A86" w14:textId="77777777" w:rsidR="00C36AAC" w:rsidRPr="00C36AAC" w:rsidRDefault="00C36AAC" w:rsidP="00C36AAC">
          <w:pPr>
            <w:spacing w:before="60" w:after="0" w:line="460" w:lineRule="exact"/>
            <w:rPr>
              <w:rFonts w:ascii="Arial" w:eastAsia="Calibri" w:hAnsi="Arial" w:cs="Arial"/>
              <w:b/>
              <w:spacing w:val="-2"/>
              <w:kern w:val="0"/>
              <w:sz w:val="44"/>
              <w:szCs w:val="44"/>
              <w14:ligatures w14:val="none"/>
            </w:rPr>
          </w:pPr>
          <w:r w:rsidRPr="00C36AAC">
            <w:rPr>
              <w:rFonts w:ascii="Arial" w:eastAsia="Calibri" w:hAnsi="Arial" w:cs="Arial"/>
              <w:b/>
              <w:spacing w:val="-2"/>
              <w:kern w:val="0"/>
              <w:sz w:val="44"/>
              <w:szCs w:val="44"/>
              <w14:ligatures w14:val="none"/>
            </w:rPr>
            <w:t>Commonwealth</w:t>
          </w:r>
          <w:r w:rsidRPr="00C36AAC">
            <w:rPr>
              <w:rFonts w:ascii="Arial" w:eastAsia="Calibri" w:hAnsi="Arial" w:cs="Arial"/>
              <w:b/>
              <w:spacing w:val="-2"/>
              <w:kern w:val="0"/>
              <w:sz w:val="44"/>
              <w:szCs w:val="44"/>
              <w14:ligatures w14:val="none"/>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28302A74" w14:textId="77777777" w:rsidR="00C36AAC" w:rsidRPr="00C36AAC" w:rsidRDefault="00C36AAC" w:rsidP="00C36AAC">
          <w:pPr>
            <w:spacing w:before="180" w:after="0" w:line="800" w:lineRule="exact"/>
            <w:jc w:val="right"/>
            <w:rPr>
              <w:rFonts w:ascii="Arial" w:eastAsia="Calibri" w:hAnsi="Arial" w:cs="Arial"/>
              <w:b/>
              <w:kern w:val="0"/>
              <w:sz w:val="100"/>
              <w:szCs w:val="100"/>
              <w14:ligatures w14:val="none"/>
            </w:rPr>
          </w:pPr>
          <w:r w:rsidRPr="00C36AAC">
            <w:rPr>
              <w:rFonts w:ascii="Arial" w:eastAsia="Calibri" w:hAnsi="Arial" w:cs="Arial"/>
              <w:b/>
              <w:kern w:val="0"/>
              <w:sz w:val="100"/>
              <w:szCs w:val="100"/>
              <w14:ligatures w14:val="none"/>
            </w:rPr>
            <w:t>Gazette</w:t>
          </w:r>
        </w:p>
      </w:tc>
    </w:tr>
    <w:tr w:rsidR="00C36AAC" w:rsidRPr="00C36AAC" w14:paraId="056D4965" w14:textId="77777777" w:rsidTr="00E67FA7">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5F705528" w14:textId="77777777" w:rsidR="00C36AAC" w:rsidRPr="00C36AAC" w:rsidRDefault="00C36AAC" w:rsidP="00C36AAC">
          <w:pPr>
            <w:spacing w:after="0" w:line="276" w:lineRule="auto"/>
            <w:ind w:left="-51"/>
            <w:rPr>
              <w:rFonts w:ascii="Arial" w:eastAsia="Calibri" w:hAnsi="Arial" w:cs="Arial"/>
              <w:kern w:val="0"/>
              <w:sz w:val="14"/>
              <w:szCs w:val="14"/>
              <w14:ligatures w14:val="none"/>
            </w:rPr>
          </w:pPr>
          <w:bookmarkStart w:id="2" w:name="GazNo"/>
          <w:bookmarkEnd w:id="2"/>
          <w:r w:rsidRPr="00C36AAC">
            <w:rPr>
              <w:rFonts w:ascii="Arial" w:eastAsia="Calibri" w:hAnsi="Arial" w:cs="Arial"/>
              <w:kern w:val="0"/>
              <w:sz w:val="14"/>
              <w:szCs w:val="14"/>
              <w14:ligatures w14:val="none"/>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737FB5C5" w14:textId="77777777" w:rsidR="00C36AAC" w:rsidRPr="00C36AAC" w:rsidRDefault="00C36AAC" w:rsidP="00C36AAC">
          <w:pPr>
            <w:spacing w:after="0" w:line="276" w:lineRule="auto"/>
            <w:jc w:val="right"/>
            <w:rPr>
              <w:rFonts w:ascii="Arial" w:eastAsia="Calibri" w:hAnsi="Arial" w:cs="Arial"/>
              <w:b/>
              <w:kern w:val="0"/>
              <w:sz w:val="24"/>
              <w:szCs w:val="24"/>
              <w14:ligatures w14:val="none"/>
            </w:rPr>
          </w:pPr>
          <w:r w:rsidRPr="00C36AAC">
            <w:rPr>
              <w:rFonts w:ascii="Arial" w:eastAsia="Calibri" w:hAnsi="Arial" w:cs="Arial"/>
              <w:b/>
              <w:kern w:val="0"/>
              <w:sz w:val="24"/>
              <w:szCs w:val="24"/>
              <w14:ligatures w14:val="none"/>
            </w:rPr>
            <w:t>GOVERNMENT NOTICES</w:t>
          </w:r>
        </w:p>
      </w:tc>
    </w:tr>
    <w:bookmarkEnd w:id="1"/>
  </w:tbl>
  <w:p w14:paraId="09814C86" w14:textId="77777777" w:rsidR="00C36AAC" w:rsidRDefault="00C36A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E1BA6" w14:textId="77777777" w:rsidR="00E51DB9" w:rsidRDefault="00E51DB9">
    <w:pPr>
      <w:pStyle w:val="Header"/>
    </w:pPr>
  </w:p>
  <w:p w14:paraId="26877F41" w14:textId="77777777" w:rsidR="00E51DB9" w:rsidRDefault="00E51DB9"/>
  <w:p w14:paraId="3729B32F" w14:textId="77777777" w:rsidR="00E51DB9" w:rsidRDefault="00E51DB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D7690" w14:textId="77777777" w:rsidR="00E51DB9" w:rsidRPr="005214A1" w:rsidRDefault="00E51DB9" w:rsidP="005A6597">
    <w:pPr>
      <w:pStyle w:val="Footer"/>
      <w:tabs>
        <w:tab w:val="right" w:pos="9072"/>
      </w:tabs>
      <w:rPr>
        <w:color w:val="44546A"/>
      </w:rPr>
    </w:pPr>
    <w:r w:rsidRPr="005214A1">
      <w:rPr>
        <w:noProof/>
        <w:color w:val="44546A"/>
      </w:rPr>
      <mc:AlternateContent>
        <mc:Choice Requires="wps">
          <w:drawing>
            <wp:anchor distT="0" distB="0" distL="114300" distR="114300" simplePos="0" relativeHeight="251661312" behindDoc="0" locked="1" layoutInCell="0" allowOverlap="0" wp14:anchorId="2299A8DB" wp14:editId="7BEFA229">
              <wp:simplePos x="0" y="0"/>
              <wp:positionH relativeFrom="column">
                <wp:posOffset>0</wp:posOffset>
              </wp:positionH>
              <wp:positionV relativeFrom="page">
                <wp:posOffset>864235</wp:posOffset>
              </wp:positionV>
              <wp:extent cx="6310265" cy="0"/>
              <wp:effectExtent l="0" t="0" r="22860" b="19050"/>
              <wp:wrapNone/>
              <wp:docPr id="1" name="Straight Connector 1"/>
              <wp:cNvGraphicFramePr/>
              <a:graphic xmlns:a="http://schemas.openxmlformats.org/drawingml/2006/main">
                <a:graphicData uri="http://schemas.microsoft.com/office/word/2010/wordprocessingShape">
                  <wps:wsp>
                    <wps:cNvCnPr/>
                    <wps:spPr>
                      <a:xfrm>
                        <a:off x="0" y="0"/>
                        <a:ext cx="6310265" cy="0"/>
                      </a:xfrm>
                      <a:prstGeom prst="line">
                        <a:avLst/>
                      </a:prstGeom>
                      <a:noFill/>
                      <a:ln w="6350" cap="flat" cmpd="sng" algn="ctr">
                        <a:solidFill>
                          <a:srgbClr val="1F497D"/>
                        </a:solidFill>
                        <a:prstDash val="solid"/>
                      </a:ln>
                      <a:effectLst/>
                    </wps:spPr>
                    <wps:bodyPr/>
                  </wps:wsp>
                </a:graphicData>
              </a:graphic>
              <wp14:sizeRelH relativeFrom="margin">
                <wp14:pctWidth>100000</wp14:pctWidth>
              </wp14:sizeRelH>
            </wp:anchor>
          </w:drawing>
        </mc:Choice>
        <mc:Fallback>
          <w:pict>
            <v:line w14:anchorId="463CC923" id="Straight Connector 1" o:spid="_x0000_s1026" style="position:absolute;z-index:251661312;visibility:visible;mso-wrap-style:square;mso-width-percent:1000;mso-wrap-distance-left:9pt;mso-wrap-distance-top:0;mso-wrap-distance-right:9pt;mso-wrap-distance-bottom:0;mso-position-horizontal:absolute;mso-position-horizontal-relative:text;mso-position-vertical:absolute;mso-position-vertical-relative:page;mso-width-percent:1000;mso-width-relative:margin" from="0,68.05pt" to="496.85pt,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YYznAEAAC4DAAAOAAAAZHJzL2Uyb0RvYy54bWysUs2OEzEMviPxDlHudKZdtrCjTvewVbkg&#10;WAl4ADeTzETKn+zQad8eJ9vtLnBDXBz/5bP92Zv7k3fiqJFsDL1cLlopdFBxsGHs5Y/v+3cfpaAM&#10;YQAXg+7lWZO83759s5lTp1dxim7QKBgkUDenXk45p65pSE3aAy1i0oGDJqKHzCaOzYAwM7p3zapt&#10;180ccUgYlSZi7+4pKLcV3xit8ldjSGfhesm95SqxykORzXYD3YiQJqsubcA/dOHBBi56hdpBBvET&#10;7V9Q3iqMFE1eqOibaIxVus7A0yzbP6b5NkHSdRYmh9KVJvp/sOrL8SE8ItMwJ+ooPWKZ4mTQl5f7&#10;E6dK1vlKlj5lodi5vlm2q/WtFOo51rx8TEj5k45eFKWXzoYyB3Rw/EyZi3Hqc0pxh7i3ztVduCDm&#10;An7L21LAF2EcZFZ9GnpJYZQC3MinpjJWRIrODuV3wSEcDw8OxRF43cv9+7sPu7JhrvZbWim9A5qe&#10;8mrokuZCgdH1cC6dvvBStEMczpWupli8lIp+OaCy9dc266/PfPsLAAD//wMAUEsDBBQABgAIAAAA&#10;IQCVygRE3gAAAAgBAAAPAAAAZHJzL2Rvd25yZXYueG1sTI9BS8NAEIXvgv9hGcGL2E0tVBuzKUVo&#10;LyLSKqi3aXZMgtnZuLttU3+9Iwh6nPceb75XzAfXqT2F2Ho2MB5loIgrb1uuDTw/LS9vQMWEbLHz&#10;TAaOFGFenp4UmFt/4DXtN6lWUsIxRwNNSn2udawachhHvicW790Hh0nOUGsb8CDlrtNXWTbVDluW&#10;Dw32dNdQ9bHZOQNfA32uV+HVv7w91MvjoqLH+9WFMednw+IWVKIh/YXhB1/QoRSmrd+xjaozIEOS&#10;qJPpGJTYs9nkGtT2V9Flof8PKL8BAAD//wMAUEsBAi0AFAAGAAgAAAAhALaDOJL+AAAA4QEAABMA&#10;AAAAAAAAAAAAAAAAAAAAAFtDb250ZW50X1R5cGVzXS54bWxQSwECLQAUAAYACAAAACEAOP0h/9YA&#10;AACUAQAACwAAAAAAAAAAAAAAAAAvAQAAX3JlbHMvLnJlbHNQSwECLQAUAAYACAAAACEA5RGGM5wB&#10;AAAuAwAADgAAAAAAAAAAAAAAAAAuAgAAZHJzL2Uyb0RvYy54bWxQSwECLQAUAAYACAAAACEAlcoE&#10;RN4AAAAIAQAADwAAAAAAAAAAAAAAAAD2AwAAZHJzL2Rvd25yZXYueG1sUEsFBgAAAAAEAAQA8wAA&#10;AAEFAAAAAA==&#10;" o:allowincell="f" o:allowoverlap="f" strokecolor="#1f497d" strokeweight=".5pt">
              <w10:wrap anchory="page"/>
              <w10:anchorlock/>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E1F06" w14:textId="77777777" w:rsidR="00E51DB9" w:rsidRDefault="00E51D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4068E"/>
    <w:multiLevelType w:val="hybridMultilevel"/>
    <w:tmpl w:val="0DFE4C5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7654BD2"/>
    <w:multiLevelType w:val="hybridMultilevel"/>
    <w:tmpl w:val="E82A3D3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9750DD3"/>
    <w:multiLevelType w:val="hybridMultilevel"/>
    <w:tmpl w:val="097C3CA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A6E5242"/>
    <w:multiLevelType w:val="hybridMultilevel"/>
    <w:tmpl w:val="DB10B038"/>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4" w15:restartNumberingAfterBreak="0">
    <w:nsid w:val="1F121D08"/>
    <w:multiLevelType w:val="hybridMultilevel"/>
    <w:tmpl w:val="E3BAE35E"/>
    <w:lvl w:ilvl="0" w:tplc="0C090011">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06914A6"/>
    <w:multiLevelType w:val="hybridMultilevel"/>
    <w:tmpl w:val="16F41422"/>
    <w:lvl w:ilvl="0" w:tplc="FFFFFFFF">
      <w:start w:val="1"/>
      <w:numFmt w:val="decimal"/>
      <w:lvlText w:val="%1)"/>
      <w:lvlJc w:val="left"/>
      <w:pPr>
        <w:ind w:left="108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start w:val="1"/>
      <w:numFmt w:val="lowerLetter"/>
      <w:lvlText w:val="%2)"/>
      <w:lvlJc w:val="left"/>
      <w:pPr>
        <w:ind w:left="1800" w:hanging="360"/>
      </w:pPr>
      <w:rPr>
        <w:b w:val="0"/>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1B6745B"/>
    <w:multiLevelType w:val="hybridMultilevel"/>
    <w:tmpl w:val="94E22860"/>
    <w:lvl w:ilvl="0" w:tplc="0C090011">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23581B51"/>
    <w:multiLevelType w:val="hybridMultilevel"/>
    <w:tmpl w:val="3F20F82A"/>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8" w15:restartNumberingAfterBreak="0">
    <w:nsid w:val="3DEC3723"/>
    <w:multiLevelType w:val="hybridMultilevel"/>
    <w:tmpl w:val="DFF6744A"/>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47152AB3"/>
    <w:multiLevelType w:val="hybridMultilevel"/>
    <w:tmpl w:val="EE92E2DC"/>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5C9042AC"/>
    <w:multiLevelType w:val="hybridMultilevel"/>
    <w:tmpl w:val="EF8C861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629A7AED"/>
    <w:multiLevelType w:val="hybridMultilevel"/>
    <w:tmpl w:val="20E6A3C0"/>
    <w:lvl w:ilvl="0" w:tplc="FFFFFFF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6BE32020"/>
    <w:multiLevelType w:val="hybridMultilevel"/>
    <w:tmpl w:val="0DFE4C50"/>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772F1041"/>
    <w:multiLevelType w:val="hybridMultilevel"/>
    <w:tmpl w:val="6C206DD0"/>
    <w:lvl w:ilvl="0" w:tplc="FBEE923A">
      <w:start w:val="3"/>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7333458"/>
    <w:multiLevelType w:val="hybridMultilevel"/>
    <w:tmpl w:val="81E47A5E"/>
    <w:lvl w:ilvl="0" w:tplc="29A4F7AE">
      <w:start w:val="1"/>
      <w:numFmt w:val="lowerLetter"/>
      <w:lvlText w:val="%1)"/>
      <w:lvlJc w:val="left"/>
      <w:pPr>
        <w:ind w:left="1080" w:hanging="360"/>
      </w:pPr>
    </w:lvl>
    <w:lvl w:ilvl="1" w:tplc="5D8C5C2C" w:tentative="1">
      <w:start w:val="1"/>
      <w:numFmt w:val="lowerLetter"/>
      <w:lvlText w:val="%2."/>
      <w:lvlJc w:val="left"/>
      <w:pPr>
        <w:ind w:left="1800" w:hanging="360"/>
      </w:pPr>
    </w:lvl>
    <w:lvl w:ilvl="2" w:tplc="66FC5D3C" w:tentative="1">
      <w:start w:val="1"/>
      <w:numFmt w:val="lowerRoman"/>
      <w:lvlText w:val="%3."/>
      <w:lvlJc w:val="right"/>
      <w:pPr>
        <w:ind w:left="2520" w:hanging="180"/>
      </w:pPr>
    </w:lvl>
    <w:lvl w:ilvl="3" w:tplc="4AF4C1EC" w:tentative="1">
      <w:start w:val="1"/>
      <w:numFmt w:val="decimal"/>
      <w:lvlText w:val="%4."/>
      <w:lvlJc w:val="left"/>
      <w:pPr>
        <w:ind w:left="3240" w:hanging="360"/>
      </w:pPr>
    </w:lvl>
    <w:lvl w:ilvl="4" w:tplc="FDB6D854" w:tentative="1">
      <w:start w:val="1"/>
      <w:numFmt w:val="lowerLetter"/>
      <w:lvlText w:val="%5."/>
      <w:lvlJc w:val="left"/>
      <w:pPr>
        <w:ind w:left="3960" w:hanging="360"/>
      </w:pPr>
    </w:lvl>
    <w:lvl w:ilvl="5" w:tplc="AC86FD4C" w:tentative="1">
      <w:start w:val="1"/>
      <w:numFmt w:val="lowerRoman"/>
      <w:lvlText w:val="%6."/>
      <w:lvlJc w:val="right"/>
      <w:pPr>
        <w:ind w:left="4680" w:hanging="180"/>
      </w:pPr>
    </w:lvl>
    <w:lvl w:ilvl="6" w:tplc="EE084E7E" w:tentative="1">
      <w:start w:val="1"/>
      <w:numFmt w:val="decimal"/>
      <w:lvlText w:val="%7."/>
      <w:lvlJc w:val="left"/>
      <w:pPr>
        <w:ind w:left="5400" w:hanging="360"/>
      </w:pPr>
    </w:lvl>
    <w:lvl w:ilvl="7" w:tplc="B93A6630" w:tentative="1">
      <w:start w:val="1"/>
      <w:numFmt w:val="lowerLetter"/>
      <w:lvlText w:val="%8."/>
      <w:lvlJc w:val="left"/>
      <w:pPr>
        <w:ind w:left="6120" w:hanging="360"/>
      </w:pPr>
    </w:lvl>
    <w:lvl w:ilvl="8" w:tplc="D35AD088" w:tentative="1">
      <w:start w:val="1"/>
      <w:numFmt w:val="lowerRoman"/>
      <w:lvlText w:val="%9."/>
      <w:lvlJc w:val="right"/>
      <w:pPr>
        <w:ind w:left="6840" w:hanging="180"/>
      </w:pPr>
    </w:lvl>
  </w:abstractNum>
  <w:abstractNum w:abstractNumId="15" w15:restartNumberingAfterBreak="0">
    <w:nsid w:val="7BB77158"/>
    <w:multiLevelType w:val="hybridMultilevel"/>
    <w:tmpl w:val="EE92E2DC"/>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7C4D7002"/>
    <w:multiLevelType w:val="hybridMultilevel"/>
    <w:tmpl w:val="E3BAE35E"/>
    <w:lvl w:ilvl="0" w:tplc="0C090011">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522476689">
    <w:abstractNumId w:val="12"/>
  </w:num>
  <w:num w:numId="2" w16cid:durableId="1580823040">
    <w:abstractNumId w:val="9"/>
  </w:num>
  <w:num w:numId="3" w16cid:durableId="894779911">
    <w:abstractNumId w:val="5"/>
  </w:num>
  <w:num w:numId="4" w16cid:durableId="1021782253">
    <w:abstractNumId w:val="6"/>
  </w:num>
  <w:num w:numId="5" w16cid:durableId="1259674338">
    <w:abstractNumId w:val="1"/>
  </w:num>
  <w:num w:numId="6" w16cid:durableId="347214322">
    <w:abstractNumId w:val="10"/>
  </w:num>
  <w:num w:numId="7" w16cid:durableId="359933635">
    <w:abstractNumId w:val="11"/>
  </w:num>
  <w:num w:numId="8" w16cid:durableId="154079271">
    <w:abstractNumId w:val="12"/>
    <w:lvlOverride w:ilvl="0">
      <w:startOverride w:val="1"/>
    </w:lvlOverride>
  </w:num>
  <w:num w:numId="9" w16cid:durableId="1861896894">
    <w:abstractNumId w:val="12"/>
    <w:lvlOverride w:ilvl="0">
      <w:startOverride w:val="1"/>
    </w:lvlOverride>
  </w:num>
  <w:num w:numId="10" w16cid:durableId="494996250">
    <w:abstractNumId w:val="12"/>
    <w:lvlOverride w:ilvl="0">
      <w:startOverride w:val="1"/>
    </w:lvlOverride>
  </w:num>
  <w:num w:numId="11" w16cid:durableId="1535390443">
    <w:abstractNumId w:val="15"/>
  </w:num>
  <w:num w:numId="12" w16cid:durableId="780496903">
    <w:abstractNumId w:val="4"/>
  </w:num>
  <w:num w:numId="13" w16cid:durableId="297761341">
    <w:abstractNumId w:val="12"/>
    <w:lvlOverride w:ilvl="0">
      <w:startOverride w:val="1"/>
    </w:lvlOverride>
  </w:num>
  <w:num w:numId="14" w16cid:durableId="1334259264">
    <w:abstractNumId w:val="12"/>
    <w:lvlOverride w:ilvl="0">
      <w:startOverride w:val="1"/>
    </w:lvlOverride>
  </w:num>
  <w:num w:numId="15" w16cid:durableId="13045177">
    <w:abstractNumId w:val="12"/>
    <w:lvlOverride w:ilvl="0">
      <w:startOverride w:val="1"/>
    </w:lvlOverride>
  </w:num>
  <w:num w:numId="16" w16cid:durableId="375008719">
    <w:abstractNumId w:val="16"/>
  </w:num>
  <w:num w:numId="17" w16cid:durableId="322006913">
    <w:abstractNumId w:val="14"/>
  </w:num>
  <w:num w:numId="18" w16cid:durableId="1881164765">
    <w:abstractNumId w:val="8"/>
  </w:num>
  <w:num w:numId="19" w16cid:durableId="627977155">
    <w:abstractNumId w:val="3"/>
  </w:num>
  <w:num w:numId="20" w16cid:durableId="11802745">
    <w:abstractNumId w:val="12"/>
    <w:lvlOverride w:ilvl="0">
      <w:startOverride w:val="1"/>
    </w:lvlOverride>
  </w:num>
  <w:num w:numId="21" w16cid:durableId="925266688">
    <w:abstractNumId w:val="2"/>
  </w:num>
  <w:num w:numId="22" w16cid:durableId="1408265013">
    <w:abstractNumId w:val="7"/>
  </w:num>
  <w:num w:numId="23" w16cid:durableId="618416179">
    <w:abstractNumId w:val="0"/>
  </w:num>
  <w:num w:numId="24" w16cid:durableId="7711266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AAC"/>
    <w:rsid w:val="0002514F"/>
    <w:rsid w:val="000A4AC0"/>
    <w:rsid w:val="001342FA"/>
    <w:rsid w:val="001D30AD"/>
    <w:rsid w:val="0048068C"/>
    <w:rsid w:val="00723182"/>
    <w:rsid w:val="007B7D42"/>
    <w:rsid w:val="00850C3E"/>
    <w:rsid w:val="00854726"/>
    <w:rsid w:val="008E53E2"/>
    <w:rsid w:val="0091190C"/>
    <w:rsid w:val="0096513B"/>
    <w:rsid w:val="00AA6A3D"/>
    <w:rsid w:val="00C121F5"/>
    <w:rsid w:val="00C36AAC"/>
    <w:rsid w:val="00D75C4C"/>
    <w:rsid w:val="00E51DB9"/>
    <w:rsid w:val="00ED358A"/>
    <w:rsid w:val="00F31BC6"/>
    <w:rsid w:val="00F46083"/>
    <w:rsid w:val="00F71B9F"/>
    <w:rsid w:val="00FB68F7"/>
    <w:rsid w:val="00FB6B78"/>
    <w:rsid w:val="00FE5C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005447"/>
  <w15:chartTrackingRefBased/>
  <w15:docId w15:val="{64DAC7D6-1513-4D8B-B78A-75B972F5E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6A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6A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6A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6A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6A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6A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6A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6A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6A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6A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6A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6A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6A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6A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6A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6A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6A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6AAC"/>
    <w:rPr>
      <w:rFonts w:eastAsiaTheme="majorEastAsia" w:cstheme="majorBidi"/>
      <w:color w:val="272727" w:themeColor="text1" w:themeTint="D8"/>
    </w:rPr>
  </w:style>
  <w:style w:type="paragraph" w:styleId="Title">
    <w:name w:val="Title"/>
    <w:basedOn w:val="Normal"/>
    <w:next w:val="Normal"/>
    <w:link w:val="TitleChar"/>
    <w:uiPriority w:val="10"/>
    <w:qFormat/>
    <w:rsid w:val="00C36A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6A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6A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6A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6AAC"/>
    <w:pPr>
      <w:spacing w:before="160"/>
      <w:jc w:val="center"/>
    </w:pPr>
    <w:rPr>
      <w:i/>
      <w:iCs/>
      <w:color w:val="404040" w:themeColor="text1" w:themeTint="BF"/>
    </w:rPr>
  </w:style>
  <w:style w:type="character" w:customStyle="1" w:styleId="QuoteChar">
    <w:name w:val="Quote Char"/>
    <w:basedOn w:val="DefaultParagraphFont"/>
    <w:link w:val="Quote"/>
    <w:uiPriority w:val="29"/>
    <w:rsid w:val="00C36AAC"/>
    <w:rPr>
      <w:i/>
      <w:iCs/>
      <w:color w:val="404040" w:themeColor="text1" w:themeTint="BF"/>
    </w:rPr>
  </w:style>
  <w:style w:type="paragraph" w:styleId="ListParagraph">
    <w:name w:val="List Paragraph"/>
    <w:basedOn w:val="Normal"/>
    <w:uiPriority w:val="34"/>
    <w:qFormat/>
    <w:rsid w:val="00C36AAC"/>
    <w:pPr>
      <w:ind w:left="720"/>
      <w:contextualSpacing/>
    </w:pPr>
  </w:style>
  <w:style w:type="character" w:styleId="IntenseEmphasis">
    <w:name w:val="Intense Emphasis"/>
    <w:basedOn w:val="DefaultParagraphFont"/>
    <w:uiPriority w:val="21"/>
    <w:qFormat/>
    <w:rsid w:val="00C36AAC"/>
    <w:rPr>
      <w:i/>
      <w:iCs/>
      <w:color w:val="0F4761" w:themeColor="accent1" w:themeShade="BF"/>
    </w:rPr>
  </w:style>
  <w:style w:type="paragraph" w:styleId="IntenseQuote">
    <w:name w:val="Intense Quote"/>
    <w:basedOn w:val="Normal"/>
    <w:next w:val="Normal"/>
    <w:link w:val="IntenseQuoteChar"/>
    <w:uiPriority w:val="30"/>
    <w:qFormat/>
    <w:rsid w:val="00C36A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6AAC"/>
    <w:rPr>
      <w:i/>
      <w:iCs/>
      <w:color w:val="0F4761" w:themeColor="accent1" w:themeShade="BF"/>
    </w:rPr>
  </w:style>
  <w:style w:type="character" w:styleId="IntenseReference">
    <w:name w:val="Intense Reference"/>
    <w:basedOn w:val="DefaultParagraphFont"/>
    <w:uiPriority w:val="32"/>
    <w:qFormat/>
    <w:rsid w:val="00C36AAC"/>
    <w:rPr>
      <w:b/>
      <w:bCs/>
      <w:smallCaps/>
      <w:color w:val="0F4761" w:themeColor="accent1" w:themeShade="BF"/>
      <w:spacing w:val="5"/>
    </w:rPr>
  </w:style>
  <w:style w:type="paragraph" w:styleId="Header">
    <w:name w:val="header"/>
    <w:basedOn w:val="Normal"/>
    <w:link w:val="HeaderChar"/>
    <w:uiPriority w:val="99"/>
    <w:unhideWhenUsed/>
    <w:rsid w:val="00C36A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6AAC"/>
  </w:style>
  <w:style w:type="paragraph" w:styleId="Footer">
    <w:name w:val="footer"/>
    <w:basedOn w:val="Normal"/>
    <w:link w:val="FooterChar"/>
    <w:uiPriority w:val="99"/>
    <w:unhideWhenUsed/>
    <w:rsid w:val="00C36A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6AAC"/>
  </w:style>
  <w:style w:type="table" w:customStyle="1" w:styleId="TableGrid16">
    <w:name w:val="Table Grid16"/>
    <w:basedOn w:val="TableNormal"/>
    <w:next w:val="TableGrid"/>
    <w:uiPriority w:val="59"/>
    <w:rsid w:val="00C36AAC"/>
    <w:pPr>
      <w:spacing w:after="0" w:line="240" w:lineRule="auto"/>
    </w:pPr>
    <w:rPr>
      <w:rFonts w:ascii="Calibri" w:eastAsia="Calibri" w:hAnsi="Calibri" w:cs="Arial"/>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C36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5.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1377</Words>
  <Characters>7854</Characters>
  <Application>Microsoft Office Word</Application>
  <DocSecurity>0</DocSecurity>
  <Lines>65</Lines>
  <Paragraphs>18</Paragraphs>
  <ScaleCrop>false</ScaleCrop>
  <Company/>
  <LinksUpToDate>false</LinksUpToDate>
  <CharactersWithSpaces>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Pardo</dc:creator>
  <cp:keywords/>
  <dc:description/>
  <cp:lastModifiedBy>Cristian Pardo</cp:lastModifiedBy>
  <cp:revision>10</cp:revision>
  <dcterms:created xsi:type="dcterms:W3CDTF">2024-06-11T05:36:00Z</dcterms:created>
  <dcterms:modified xsi:type="dcterms:W3CDTF">2024-06-11T05:58:00Z</dcterms:modified>
</cp:coreProperties>
</file>