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399B24" w14:textId="3224BD47" w:rsidR="00571BCC" w:rsidRDefault="00571BCC" w:rsidP="00571BCC">
      <w:pPr>
        <w:jc w:val="center"/>
        <w:rPr>
          <w:b/>
          <w:i/>
          <w:sz w:val="24"/>
        </w:rPr>
      </w:pPr>
      <w:r>
        <w:rPr>
          <w:b/>
          <w:i/>
          <w:sz w:val="24"/>
        </w:rPr>
        <w:t>Primary Industries Research and Development Act 1989</w:t>
      </w:r>
    </w:p>
    <w:p w14:paraId="2901AC6A" w14:textId="77777777" w:rsidR="00571BCC" w:rsidRPr="00153328" w:rsidRDefault="00571BCC" w:rsidP="00571BCC">
      <w:pPr>
        <w:jc w:val="center"/>
        <w:rPr>
          <w:b/>
          <w:i/>
          <w:sz w:val="24"/>
        </w:rPr>
      </w:pPr>
      <w:r w:rsidRPr="00153328">
        <w:rPr>
          <w:b/>
          <w:i/>
          <w:sz w:val="24"/>
        </w:rPr>
        <w:t>Fisheries Research and Development Corporation Regulations 1991</w:t>
      </w:r>
    </w:p>
    <w:p w14:paraId="791AD2E2" w14:textId="77777777" w:rsidR="00571BCC" w:rsidRDefault="00571BCC" w:rsidP="00571BCC">
      <w:pPr>
        <w:rPr>
          <w:b/>
          <w:sz w:val="24"/>
        </w:rPr>
      </w:pPr>
    </w:p>
    <w:p w14:paraId="7F491FCE" w14:textId="467E1A0B" w:rsidR="00571BCC" w:rsidRPr="00571BCC" w:rsidRDefault="00571BCC" w:rsidP="00571BCC">
      <w:pPr>
        <w:jc w:val="center"/>
        <w:rPr>
          <w:b/>
          <w:sz w:val="24"/>
        </w:rPr>
      </w:pPr>
      <w:r>
        <w:rPr>
          <w:b/>
          <w:sz w:val="24"/>
        </w:rPr>
        <w:t>DETERMINATION OF THE STATE/TERRITORY FISHERIES GROSS VALUE OF PRODUCTION (GVP) FOR 2023–24</w:t>
      </w:r>
    </w:p>
    <w:p w14:paraId="0BA3BD1A" w14:textId="13CE1277" w:rsidR="00571BCC" w:rsidRDefault="00571BCC" w:rsidP="00571BCC">
      <w:pPr>
        <w:spacing w:after="0" w:line="240" w:lineRule="auto"/>
        <w:rPr>
          <w:sz w:val="24"/>
        </w:rPr>
      </w:pPr>
      <w:r>
        <w:rPr>
          <w:sz w:val="24"/>
        </w:rPr>
        <w:t xml:space="preserve">Pursuant to subsection 30A(4) of the </w:t>
      </w:r>
      <w:r>
        <w:rPr>
          <w:i/>
          <w:sz w:val="24"/>
        </w:rPr>
        <w:t>Primary Industries Research and Development Act 1989</w:t>
      </w:r>
      <w:r>
        <w:rPr>
          <w:sz w:val="24"/>
        </w:rPr>
        <w:t xml:space="preserve"> and Regulation 4E of the </w:t>
      </w:r>
      <w:r w:rsidRPr="00153328">
        <w:rPr>
          <w:i/>
          <w:sz w:val="24"/>
        </w:rPr>
        <w:t>Fisheries Research and Development Corporation Regulations 1991</w:t>
      </w:r>
      <w:r>
        <w:rPr>
          <w:sz w:val="24"/>
        </w:rPr>
        <w:t xml:space="preserve">, </w:t>
      </w:r>
      <w:r>
        <w:rPr>
          <w:sz w:val="24"/>
        </w:rPr>
        <w:br/>
        <w:t xml:space="preserve">I, Sarah-Jane McCormack, First Assistant Secretary, </w:t>
      </w:r>
      <w:proofErr w:type="spellStart"/>
      <w:r>
        <w:rPr>
          <w:sz w:val="24"/>
        </w:rPr>
        <w:t>AgVet</w:t>
      </w:r>
      <w:proofErr w:type="spellEnd"/>
      <w:r>
        <w:rPr>
          <w:sz w:val="24"/>
        </w:rPr>
        <w:t xml:space="preserve"> Chemicals, Fisheries and Forestry </w:t>
      </w:r>
      <w:r w:rsidRPr="001C3DE7">
        <w:rPr>
          <w:sz w:val="24"/>
        </w:rPr>
        <w:t>Division</w:t>
      </w:r>
      <w:r>
        <w:rPr>
          <w:sz w:val="24"/>
        </w:rPr>
        <w:t>, being an officer authorised for this purpose by the instrument of delegation approved on 1 February 2020</w:t>
      </w:r>
      <w:r w:rsidRPr="0084272C">
        <w:rPr>
          <w:sz w:val="24"/>
        </w:rPr>
        <w:t xml:space="preserve"> by</w:t>
      </w:r>
      <w:r>
        <w:rPr>
          <w:sz w:val="24"/>
        </w:rPr>
        <w:t xml:space="preserve"> the then Minister for Agriculture, hereby determine that the state or territory Gross Value of Production (GVP) for the financial year 2023–24, being the GVP for that financial year of goods that are the produce of that part of the fishing industry that is managed by or on behalf of the particular state or territory indicated in the Schedule, is, in each respective case, the amount shown in the Schedule.</w:t>
      </w:r>
    </w:p>
    <w:p w14:paraId="1AD90330" w14:textId="77777777" w:rsidR="00571BCC" w:rsidRDefault="00571BCC" w:rsidP="00571BCC">
      <w:pPr>
        <w:spacing w:after="0" w:line="240" w:lineRule="auto"/>
        <w:rPr>
          <w:sz w:val="24"/>
        </w:rPr>
      </w:pPr>
    </w:p>
    <w:p w14:paraId="239A5255" w14:textId="77777777" w:rsidR="00571BCC" w:rsidRDefault="00571BCC" w:rsidP="00571BCC">
      <w:pPr>
        <w:spacing w:after="0"/>
        <w:rPr>
          <w:b/>
          <w:sz w:val="24"/>
        </w:rPr>
      </w:pPr>
      <w:r>
        <w:rPr>
          <w:b/>
          <w:sz w:val="24"/>
        </w:rPr>
        <w:t>SCHEDULE</w:t>
      </w:r>
    </w:p>
    <w:p w14:paraId="72555015" w14:textId="77777777" w:rsidR="00571BCC" w:rsidRDefault="00571BCC" w:rsidP="00571BCC">
      <w:pPr>
        <w:spacing w:after="0"/>
        <w:rPr>
          <w:sz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9"/>
        <w:gridCol w:w="2680"/>
      </w:tblGrid>
      <w:tr w:rsidR="00571BCC" w14:paraId="15CF9A1F" w14:textId="77777777" w:rsidTr="00FB4C41">
        <w:tc>
          <w:tcPr>
            <w:tcW w:w="3699" w:type="dxa"/>
          </w:tcPr>
          <w:p w14:paraId="437D819E" w14:textId="57039819" w:rsidR="00571BCC" w:rsidRPr="00571BCC" w:rsidRDefault="00571BCC" w:rsidP="00571BCC">
            <w:pPr>
              <w:pStyle w:val="Heading3"/>
              <w:spacing w:after="120"/>
              <w:ind w:left="176"/>
              <w:rPr>
                <w:b/>
              </w:rPr>
            </w:pPr>
            <w:r>
              <w:rPr>
                <w:b/>
              </w:rPr>
              <w:t>STATE / TERRITORY</w:t>
            </w:r>
          </w:p>
        </w:tc>
        <w:tc>
          <w:tcPr>
            <w:tcW w:w="2680" w:type="dxa"/>
          </w:tcPr>
          <w:p w14:paraId="45778900" w14:textId="32D957A1" w:rsidR="00571BCC" w:rsidRPr="000A78DE" w:rsidRDefault="00571BCC" w:rsidP="00571BCC">
            <w:pPr>
              <w:pStyle w:val="Heading3"/>
              <w:spacing w:after="60"/>
              <w:rPr>
                <w:b/>
              </w:rPr>
            </w:pPr>
            <w:r>
              <w:rPr>
                <w:b/>
              </w:rPr>
              <w:t>GVP</w:t>
            </w:r>
            <w:r>
              <w:rPr>
                <w:b/>
              </w:rPr>
              <w:t xml:space="preserve"> </w:t>
            </w:r>
            <w:r w:rsidRPr="000A78DE">
              <w:rPr>
                <w:b/>
              </w:rPr>
              <w:t>($’000)</w:t>
            </w:r>
          </w:p>
        </w:tc>
      </w:tr>
      <w:tr w:rsidR="00571BCC" w14:paraId="26C09107" w14:textId="77777777" w:rsidTr="00FB4C41">
        <w:tc>
          <w:tcPr>
            <w:tcW w:w="3699" w:type="dxa"/>
          </w:tcPr>
          <w:p w14:paraId="585857EC" w14:textId="77777777" w:rsidR="00571BCC" w:rsidRDefault="00571BCC" w:rsidP="00FB4C41">
            <w:pPr>
              <w:spacing w:after="120"/>
              <w:rPr>
                <w:sz w:val="24"/>
              </w:rPr>
            </w:pPr>
            <w:r>
              <w:rPr>
                <w:sz w:val="24"/>
              </w:rPr>
              <w:t xml:space="preserve">New South Wales </w:t>
            </w:r>
            <w:r w:rsidRPr="006D2766">
              <w:rPr>
                <w:sz w:val="24"/>
              </w:rPr>
              <w:t>**</w:t>
            </w:r>
          </w:p>
        </w:tc>
        <w:tc>
          <w:tcPr>
            <w:tcW w:w="2680" w:type="dxa"/>
          </w:tcPr>
          <w:p w14:paraId="5031EF92" w14:textId="77777777" w:rsidR="00571BCC" w:rsidRPr="00B32CB6" w:rsidRDefault="00571BCC" w:rsidP="00FB4C41">
            <w:pPr>
              <w:spacing w:after="120"/>
              <w:ind w:right="-58"/>
              <w:jc w:val="center"/>
              <w:rPr>
                <w:sz w:val="24"/>
                <w:highlight w:val="yellow"/>
              </w:rPr>
            </w:pPr>
            <w:r w:rsidRPr="00B32CB6">
              <w:rPr>
                <w:sz w:val="24"/>
              </w:rPr>
              <w:t>179,938</w:t>
            </w:r>
          </w:p>
        </w:tc>
      </w:tr>
      <w:tr w:rsidR="00571BCC" w14:paraId="0DBFF184" w14:textId="77777777" w:rsidTr="00FB4C41">
        <w:tc>
          <w:tcPr>
            <w:tcW w:w="3699" w:type="dxa"/>
          </w:tcPr>
          <w:p w14:paraId="44887CFA" w14:textId="77777777" w:rsidR="00571BCC" w:rsidRDefault="00571BCC" w:rsidP="00FB4C41">
            <w:pPr>
              <w:spacing w:after="120"/>
              <w:rPr>
                <w:sz w:val="24"/>
              </w:rPr>
            </w:pPr>
            <w:r>
              <w:rPr>
                <w:sz w:val="24"/>
              </w:rPr>
              <w:t>Victoria</w:t>
            </w:r>
          </w:p>
        </w:tc>
        <w:tc>
          <w:tcPr>
            <w:tcW w:w="2680" w:type="dxa"/>
          </w:tcPr>
          <w:p w14:paraId="432F6EF1" w14:textId="77777777" w:rsidR="00571BCC" w:rsidRPr="00B32CB6" w:rsidRDefault="00571BCC" w:rsidP="00FB4C41">
            <w:pPr>
              <w:spacing w:after="120"/>
              <w:ind w:right="-58"/>
              <w:jc w:val="center"/>
              <w:rPr>
                <w:sz w:val="24"/>
                <w:highlight w:val="yellow"/>
              </w:rPr>
            </w:pPr>
            <w:r w:rsidRPr="00B32CB6">
              <w:rPr>
                <w:sz w:val="24"/>
              </w:rPr>
              <w:t>105,354</w:t>
            </w:r>
          </w:p>
        </w:tc>
      </w:tr>
      <w:tr w:rsidR="00571BCC" w14:paraId="1B3439B5" w14:textId="77777777" w:rsidTr="00FB4C41">
        <w:tc>
          <w:tcPr>
            <w:tcW w:w="3699" w:type="dxa"/>
          </w:tcPr>
          <w:p w14:paraId="17A0FFE4" w14:textId="77777777" w:rsidR="00571BCC" w:rsidRDefault="00571BCC" w:rsidP="00FB4C41">
            <w:pPr>
              <w:spacing w:after="120"/>
              <w:rPr>
                <w:sz w:val="24"/>
              </w:rPr>
            </w:pPr>
            <w:r>
              <w:rPr>
                <w:sz w:val="24"/>
              </w:rPr>
              <w:t xml:space="preserve">Queensland </w:t>
            </w:r>
            <w:r w:rsidRPr="006D2766">
              <w:rPr>
                <w:sz w:val="24"/>
              </w:rPr>
              <w:t>**</w:t>
            </w:r>
          </w:p>
        </w:tc>
        <w:tc>
          <w:tcPr>
            <w:tcW w:w="2680" w:type="dxa"/>
          </w:tcPr>
          <w:p w14:paraId="16858461" w14:textId="77777777" w:rsidR="00571BCC" w:rsidRPr="00B32CB6" w:rsidRDefault="00571BCC" w:rsidP="00FB4C41">
            <w:pPr>
              <w:spacing w:after="120"/>
              <w:ind w:right="-58"/>
              <w:jc w:val="center"/>
              <w:rPr>
                <w:sz w:val="24"/>
                <w:highlight w:val="yellow"/>
              </w:rPr>
            </w:pPr>
            <w:r w:rsidRPr="00B32CB6">
              <w:rPr>
                <w:sz w:val="24"/>
              </w:rPr>
              <w:t>284,442</w:t>
            </w:r>
          </w:p>
        </w:tc>
      </w:tr>
      <w:tr w:rsidR="00571BCC" w14:paraId="6ADBBF81" w14:textId="77777777" w:rsidTr="00FB4C41">
        <w:tc>
          <w:tcPr>
            <w:tcW w:w="3699" w:type="dxa"/>
          </w:tcPr>
          <w:p w14:paraId="3D969EA2" w14:textId="77777777" w:rsidR="00571BCC" w:rsidRDefault="00571BCC" w:rsidP="00FB4C41">
            <w:pPr>
              <w:spacing w:after="120"/>
              <w:rPr>
                <w:sz w:val="24"/>
              </w:rPr>
            </w:pPr>
            <w:r>
              <w:rPr>
                <w:sz w:val="24"/>
              </w:rPr>
              <w:t>Western Australia</w:t>
            </w:r>
          </w:p>
        </w:tc>
        <w:tc>
          <w:tcPr>
            <w:tcW w:w="2680" w:type="dxa"/>
          </w:tcPr>
          <w:p w14:paraId="56508A70" w14:textId="77777777" w:rsidR="00571BCC" w:rsidRPr="00B32CB6" w:rsidRDefault="00571BCC" w:rsidP="00FB4C41">
            <w:pPr>
              <w:spacing w:after="120"/>
              <w:ind w:right="-58"/>
              <w:jc w:val="center"/>
              <w:rPr>
                <w:sz w:val="24"/>
                <w:highlight w:val="yellow"/>
              </w:rPr>
            </w:pPr>
            <w:r w:rsidRPr="00B32CB6">
              <w:rPr>
                <w:sz w:val="24"/>
              </w:rPr>
              <w:t>445,949</w:t>
            </w:r>
          </w:p>
        </w:tc>
      </w:tr>
      <w:tr w:rsidR="00571BCC" w14:paraId="10506C87" w14:textId="77777777" w:rsidTr="00FB4C41">
        <w:tc>
          <w:tcPr>
            <w:tcW w:w="3699" w:type="dxa"/>
          </w:tcPr>
          <w:p w14:paraId="0B4EA962" w14:textId="77777777" w:rsidR="00571BCC" w:rsidRDefault="00571BCC" w:rsidP="00FB4C41">
            <w:pPr>
              <w:spacing w:after="120"/>
              <w:rPr>
                <w:sz w:val="24"/>
              </w:rPr>
            </w:pPr>
            <w:r>
              <w:rPr>
                <w:sz w:val="24"/>
              </w:rPr>
              <w:t>South Australia *</w:t>
            </w:r>
          </w:p>
        </w:tc>
        <w:tc>
          <w:tcPr>
            <w:tcW w:w="2680" w:type="dxa"/>
          </w:tcPr>
          <w:p w14:paraId="63C4CF45" w14:textId="77777777" w:rsidR="00571BCC" w:rsidRPr="00B32CB6" w:rsidRDefault="00571BCC" w:rsidP="00FB4C41">
            <w:pPr>
              <w:spacing w:after="120"/>
              <w:ind w:right="-58"/>
              <w:jc w:val="center"/>
              <w:rPr>
                <w:sz w:val="24"/>
                <w:highlight w:val="yellow"/>
              </w:rPr>
            </w:pPr>
            <w:r w:rsidRPr="00B32CB6">
              <w:rPr>
                <w:sz w:val="24"/>
              </w:rPr>
              <w:t>420,884</w:t>
            </w:r>
          </w:p>
        </w:tc>
      </w:tr>
      <w:tr w:rsidR="00571BCC" w14:paraId="294C7674" w14:textId="77777777" w:rsidTr="00FB4C41">
        <w:tc>
          <w:tcPr>
            <w:tcW w:w="3699" w:type="dxa"/>
          </w:tcPr>
          <w:p w14:paraId="78601E14" w14:textId="77777777" w:rsidR="00571BCC" w:rsidRDefault="00571BCC" w:rsidP="00FB4C41">
            <w:pPr>
              <w:spacing w:after="120"/>
              <w:rPr>
                <w:sz w:val="24"/>
              </w:rPr>
            </w:pPr>
            <w:r>
              <w:rPr>
                <w:sz w:val="24"/>
              </w:rPr>
              <w:t>Tasmania</w:t>
            </w:r>
          </w:p>
        </w:tc>
        <w:tc>
          <w:tcPr>
            <w:tcW w:w="2680" w:type="dxa"/>
          </w:tcPr>
          <w:p w14:paraId="1A6ED775" w14:textId="77777777" w:rsidR="00571BCC" w:rsidRPr="00B32CB6" w:rsidRDefault="00571BCC" w:rsidP="00FB4C41">
            <w:pPr>
              <w:spacing w:after="120"/>
              <w:ind w:right="-58"/>
              <w:jc w:val="center"/>
              <w:rPr>
                <w:sz w:val="24"/>
                <w:highlight w:val="yellow"/>
              </w:rPr>
            </w:pPr>
            <w:r w:rsidRPr="00B32CB6">
              <w:rPr>
                <w:sz w:val="24"/>
              </w:rPr>
              <w:t>1,287,933</w:t>
            </w:r>
          </w:p>
        </w:tc>
      </w:tr>
      <w:tr w:rsidR="00571BCC" w14:paraId="26B39BBE" w14:textId="77777777" w:rsidTr="00FB4C41">
        <w:tc>
          <w:tcPr>
            <w:tcW w:w="3699" w:type="dxa"/>
          </w:tcPr>
          <w:p w14:paraId="7568F689" w14:textId="77777777" w:rsidR="00571BCC" w:rsidRDefault="00571BCC" w:rsidP="00FB4C41">
            <w:pPr>
              <w:spacing w:after="120"/>
              <w:rPr>
                <w:sz w:val="24"/>
              </w:rPr>
            </w:pPr>
            <w:r>
              <w:rPr>
                <w:sz w:val="24"/>
              </w:rPr>
              <w:t>Northern Territory</w:t>
            </w:r>
          </w:p>
        </w:tc>
        <w:tc>
          <w:tcPr>
            <w:tcW w:w="2680" w:type="dxa"/>
          </w:tcPr>
          <w:p w14:paraId="56C6E107" w14:textId="77777777" w:rsidR="00571BCC" w:rsidRPr="00B32CB6" w:rsidRDefault="00571BCC" w:rsidP="00FB4C41">
            <w:pPr>
              <w:tabs>
                <w:tab w:val="left" w:pos="4045"/>
              </w:tabs>
              <w:spacing w:after="120"/>
              <w:ind w:right="-58"/>
              <w:jc w:val="center"/>
              <w:rPr>
                <w:sz w:val="24"/>
                <w:highlight w:val="yellow"/>
              </w:rPr>
            </w:pPr>
            <w:r w:rsidRPr="00B32CB6">
              <w:rPr>
                <w:sz w:val="24"/>
              </w:rPr>
              <w:t>131,658</w:t>
            </w:r>
          </w:p>
        </w:tc>
      </w:tr>
    </w:tbl>
    <w:p w14:paraId="536A8577" w14:textId="77777777" w:rsidR="00571BCC" w:rsidRDefault="00571BCC" w:rsidP="00571BCC">
      <w:pPr>
        <w:spacing w:before="120"/>
        <w:rPr>
          <w:sz w:val="24"/>
        </w:rPr>
      </w:pPr>
      <w:r>
        <w:rPr>
          <w:sz w:val="24"/>
        </w:rPr>
        <w:lastRenderedPageBreak/>
        <w:t>* Does not include input from the Commonwealth-managed southern bluefin tuna fishery.</w:t>
      </w:r>
      <w:r>
        <w:rPr>
          <w:sz w:val="24"/>
        </w:rPr>
        <w:br/>
        <w:t xml:space="preserve">** </w:t>
      </w:r>
      <w:r w:rsidRPr="001D76C9">
        <w:rPr>
          <w:sz w:val="24"/>
          <w:szCs w:val="24"/>
        </w:rPr>
        <w:t xml:space="preserve">New South Wales and Queensland GVP determination </w:t>
      </w:r>
      <w:r w:rsidRPr="001D76C9">
        <w:rPr>
          <w:i/>
          <w:sz w:val="24"/>
          <w:szCs w:val="24"/>
        </w:rPr>
        <w:t>does not</w:t>
      </w:r>
      <w:r w:rsidRPr="001D76C9">
        <w:rPr>
          <w:sz w:val="24"/>
          <w:szCs w:val="24"/>
        </w:rPr>
        <w:t xml:space="preserve"> include </w:t>
      </w:r>
      <w:r>
        <w:rPr>
          <w:sz w:val="24"/>
          <w:szCs w:val="24"/>
        </w:rPr>
        <w:t xml:space="preserve">the </w:t>
      </w:r>
      <w:r w:rsidRPr="001D76C9">
        <w:rPr>
          <w:sz w:val="24"/>
          <w:szCs w:val="24"/>
        </w:rPr>
        <w:t>GVP determination of their respective farmed prawn sector. New South Wales</w:t>
      </w:r>
      <w:r>
        <w:rPr>
          <w:sz w:val="24"/>
          <w:szCs w:val="24"/>
        </w:rPr>
        <w:t xml:space="preserve"> and Queensland farmed prawn GVP is included in the Commonwealth Fisheries GVP.</w:t>
      </w:r>
    </w:p>
    <w:p w14:paraId="60B207D5" w14:textId="77777777" w:rsidR="00571BCC" w:rsidRDefault="00571BCC" w:rsidP="00571BCC">
      <w:pPr>
        <w:rPr>
          <w:sz w:val="24"/>
        </w:rPr>
      </w:pPr>
    </w:p>
    <w:p w14:paraId="085EFBB6" w14:textId="542C5DBE" w:rsidR="00571BCC" w:rsidRPr="00571BCC" w:rsidRDefault="00571BCC" w:rsidP="00424B97">
      <w:pPr>
        <w:rPr>
          <w:sz w:val="24"/>
        </w:rPr>
      </w:pPr>
      <w:r>
        <w:rPr>
          <w:sz w:val="24"/>
        </w:rPr>
        <w:t xml:space="preserve">Dated this 20 </w:t>
      </w:r>
      <w:r w:rsidRPr="00783450">
        <w:rPr>
          <w:sz w:val="24"/>
        </w:rPr>
        <w:t xml:space="preserve">day of </w:t>
      </w:r>
      <w:r>
        <w:rPr>
          <w:sz w:val="24"/>
        </w:rPr>
        <w:t>August 2024</w:t>
      </w:r>
      <w:r>
        <w:rPr>
          <w:sz w:val="24"/>
        </w:rPr>
        <w:br/>
      </w:r>
      <w:r>
        <w:rPr>
          <w:sz w:val="24"/>
        </w:rPr>
        <w:br/>
        <w:t>Sarah-Jane McCormack</w:t>
      </w:r>
    </w:p>
    <w:sectPr w:rsidR="00571BCC" w:rsidRPr="00571BCC" w:rsidSect="008E4F6C">
      <w:headerReference w:type="first" r:id="rId7"/>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8BAA9E" w14:textId="77777777" w:rsidR="008E4F6C" w:rsidRDefault="008E4F6C" w:rsidP="003A707F">
      <w:pPr>
        <w:spacing w:after="0" w:line="240" w:lineRule="auto"/>
      </w:pPr>
      <w:r>
        <w:separator/>
      </w:r>
    </w:p>
  </w:endnote>
  <w:endnote w:type="continuationSeparator" w:id="0">
    <w:p w14:paraId="14EB76B2" w14:textId="77777777"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BFE53F6F-E99D-4CC4-B354-DA348B35684C}"/>
    <w:embedBold r:id="rId2" w:fontKey="{617B6741-59CE-401C-853E-C91B7275E803}"/>
    <w:embedItalic r:id="rId3" w:fontKey="{BA5C6D77-BDA8-4FA2-8EEC-2506D98F8118}"/>
    <w:embedBoldItalic r:id="rId4" w:fontKey="{D6099954-10D5-4928-AE87-83A8BDA104D4}"/>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5CDAE4" w14:textId="77777777" w:rsidR="008E4F6C" w:rsidRDefault="008E4F6C" w:rsidP="003A707F">
      <w:pPr>
        <w:spacing w:after="0" w:line="240" w:lineRule="auto"/>
      </w:pPr>
      <w:r>
        <w:separator/>
      </w:r>
    </w:p>
  </w:footnote>
  <w:footnote w:type="continuationSeparator" w:id="0">
    <w:p w14:paraId="08FC8C2D" w14:textId="77777777"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6379C425"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20C85848" w14:textId="77777777" w:rsidR="00F40885" w:rsidRPr="00CE796A" w:rsidRDefault="00F40885" w:rsidP="00840A06">
          <w:pPr>
            <w:spacing w:before="60" w:after="0"/>
            <w:ind w:left="-51"/>
            <w:rPr>
              <w:rFonts w:ascii="Arial" w:hAnsi="Arial"/>
              <w:sz w:val="12"/>
            </w:rPr>
          </w:pPr>
          <w:bookmarkStart w:id="0" w:name="OLE_LINK2"/>
          <w:r>
            <w:rPr>
              <w:rFonts w:ascii="Arial" w:hAnsi="Arial"/>
              <w:noProof/>
              <w:sz w:val="12"/>
              <w:lang w:eastAsia="en-AU"/>
            </w:rPr>
            <w:drawing>
              <wp:inline distT="0" distB="0" distL="0" distR="0" wp14:anchorId="751B1677" wp14:editId="2B39CEB7">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40EF904F"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417FEB7C"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19BFDEAD"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51669FF3" w14:textId="77777777" w:rsidR="00F40885" w:rsidRPr="00CE796A" w:rsidRDefault="00F40885" w:rsidP="00840A06">
          <w:pPr>
            <w:spacing w:after="0"/>
            <w:ind w:left="-51"/>
            <w:rPr>
              <w:rFonts w:ascii="Arial" w:hAnsi="Arial" w:cs="Arial"/>
              <w:sz w:val="14"/>
              <w:szCs w:val="14"/>
            </w:rPr>
          </w:pPr>
          <w:bookmarkStart w:id="1" w:name="GazNo"/>
          <w:bookmarkEnd w:id="1"/>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69130551"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0"/>
  </w:tbl>
  <w:p w14:paraId="70CE5C0D" w14:textId="77777777" w:rsidR="00F40885" w:rsidRPr="003A707F" w:rsidRDefault="00F40885" w:rsidP="00F40885">
    <w:pPr>
      <w:pStyle w:val="Header"/>
      <w:rPr>
        <w:sz w:val="2"/>
        <w:szCs w:val="2"/>
      </w:rPr>
    </w:pPr>
  </w:p>
  <w:p w14:paraId="37AE4A52" w14:textId="77777777" w:rsidR="00F40885" w:rsidRPr="00F40885" w:rsidRDefault="00F40885">
    <w:pPr>
      <w:pStyle w:val="Header"/>
      <w:rPr>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73387"/>
    <w:rsid w:val="000E1F2B"/>
    <w:rsid w:val="001C2AAD"/>
    <w:rsid w:val="001F6E54"/>
    <w:rsid w:val="00280BCD"/>
    <w:rsid w:val="003A707F"/>
    <w:rsid w:val="003B0EC1"/>
    <w:rsid w:val="003B573B"/>
    <w:rsid w:val="003F2CBD"/>
    <w:rsid w:val="00424B97"/>
    <w:rsid w:val="004B2753"/>
    <w:rsid w:val="00520873"/>
    <w:rsid w:val="00571BCC"/>
    <w:rsid w:val="00573D44"/>
    <w:rsid w:val="00617898"/>
    <w:rsid w:val="006960EA"/>
    <w:rsid w:val="00840A06"/>
    <w:rsid w:val="008439B7"/>
    <w:rsid w:val="0087253F"/>
    <w:rsid w:val="008E4F6C"/>
    <w:rsid w:val="009539C7"/>
    <w:rsid w:val="00A00F21"/>
    <w:rsid w:val="00B84226"/>
    <w:rsid w:val="00BE7780"/>
    <w:rsid w:val="00C63C4E"/>
    <w:rsid w:val="00C72C30"/>
    <w:rsid w:val="00D229E5"/>
    <w:rsid w:val="00D77A88"/>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ED17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571BCC"/>
    <w:pPr>
      <w:keepNext/>
      <w:spacing w:after="0" w:line="240" w:lineRule="auto"/>
      <w:jc w:val="center"/>
      <w:outlineLvl w:val="2"/>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character" w:customStyle="1" w:styleId="Heading3Char">
    <w:name w:val="Heading 3 Char"/>
    <w:basedOn w:val="DefaultParagraphFont"/>
    <w:link w:val="Heading3"/>
    <w:rsid w:val="00571BCC"/>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237</Words>
  <Characters>1353</Characters>
  <Application>Microsoft Office Word</Application>
  <DocSecurity>0</DocSecurity>
  <PresentationFormat/>
  <Lines>11</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2024-11-13T05:14:00Z</dcterms:created>
  <dcterms:modified xsi:type="dcterms:W3CDTF">2024-11-13T05:14:00Z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3bcc6b-73b7-4ef5-b413-c44cd14a40ad_Enabled">
    <vt:lpwstr>true</vt:lpwstr>
  </property>
  <property fmtid="{D5CDD505-2E9C-101B-9397-08002B2CF9AE}" pid="3" name="MSIP_Label_473bcc6b-73b7-4ef5-b413-c44cd14a40ad_SetDate">
    <vt:lpwstr>2024-11-13T05:11:21Z</vt:lpwstr>
  </property>
  <property fmtid="{D5CDD505-2E9C-101B-9397-08002B2CF9AE}" pid="4" name="MSIP_Label_473bcc6b-73b7-4ef5-b413-c44cd14a40ad_Method">
    <vt:lpwstr>Privileged</vt:lpwstr>
  </property>
  <property fmtid="{D5CDD505-2E9C-101B-9397-08002B2CF9AE}" pid="5" name="MSIP_Label_473bcc6b-73b7-4ef5-b413-c44cd14a40ad_Name">
    <vt:lpwstr>Official - NO MARKING</vt:lpwstr>
  </property>
  <property fmtid="{D5CDD505-2E9C-101B-9397-08002B2CF9AE}" pid="6" name="MSIP_Label_473bcc6b-73b7-4ef5-b413-c44cd14a40ad_SiteId">
    <vt:lpwstr>2be67eb7-400c-4b3f-a5a1-1258c0da0696</vt:lpwstr>
  </property>
  <property fmtid="{D5CDD505-2E9C-101B-9397-08002B2CF9AE}" pid="7" name="MSIP_Label_473bcc6b-73b7-4ef5-b413-c44cd14a40ad_ActionId">
    <vt:lpwstr>4365e517-2a21-4b89-a9f8-ec7077e3de6a</vt:lpwstr>
  </property>
  <property fmtid="{D5CDD505-2E9C-101B-9397-08002B2CF9AE}" pid="8" name="MSIP_Label_473bcc6b-73b7-4ef5-b413-c44cd14a40ad_ContentBits">
    <vt:lpwstr>0</vt:lpwstr>
  </property>
</Properties>
</file>