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65587" w14:textId="77777777" w:rsidR="007A7FB5" w:rsidRDefault="007A7FB5" w:rsidP="007A7FB5">
      <w:pPr>
        <w:spacing w:after="160" w:line="259" w:lineRule="auto"/>
        <w:jc w:val="center"/>
        <w:rPr>
          <w:b/>
          <w:bCs/>
        </w:rPr>
      </w:pPr>
    </w:p>
    <w:p w14:paraId="53FCF86F" w14:textId="38FB8DA9" w:rsidR="007A7FB5" w:rsidRPr="00AD4F9C" w:rsidRDefault="007A7FB5" w:rsidP="007A7FB5">
      <w:pPr>
        <w:spacing w:after="160" w:line="259" w:lineRule="auto"/>
        <w:jc w:val="center"/>
        <w:rPr>
          <w:b/>
          <w:bCs/>
        </w:rPr>
      </w:pPr>
      <w:r w:rsidRPr="00AD4F9C">
        <w:rPr>
          <w:b/>
          <w:bCs/>
        </w:rPr>
        <w:t>Department of Employment and Workplace Relations</w:t>
      </w:r>
    </w:p>
    <w:p w14:paraId="2AD39943" w14:textId="77777777" w:rsidR="007A7FB5" w:rsidRPr="00AD4F9C" w:rsidRDefault="007A7FB5" w:rsidP="007A7FB5">
      <w:pPr>
        <w:spacing w:after="160" w:line="259" w:lineRule="auto"/>
        <w:jc w:val="center"/>
        <w:rPr>
          <w:b/>
          <w:bCs/>
        </w:rPr>
      </w:pPr>
      <w:r w:rsidRPr="00AD4F9C">
        <w:rPr>
          <w:b/>
          <w:bCs/>
        </w:rPr>
        <w:t>Notice of a Data-matching Program for the Workforce Australia Single Touch Payroll Initial Data Share</w:t>
      </w:r>
    </w:p>
    <w:p w14:paraId="12AB5823" w14:textId="77777777" w:rsidR="007A7FB5" w:rsidRPr="00E9360E" w:rsidRDefault="007A7FB5" w:rsidP="007A7FB5">
      <w:pPr>
        <w:spacing w:after="160" w:line="259" w:lineRule="auto"/>
        <w:rPr>
          <w:i/>
          <w:iCs/>
        </w:rPr>
      </w:pPr>
      <w:r w:rsidRPr="00E9360E">
        <w:t>The Department of Employment and Workplace Relations (</w:t>
      </w:r>
      <w:r>
        <w:t>the d</w:t>
      </w:r>
      <w:r w:rsidRPr="00E9360E">
        <w:t>epartment) is collaborating with the A</w:t>
      </w:r>
      <w:r>
        <w:t xml:space="preserve">ustralian </w:t>
      </w:r>
      <w:r w:rsidRPr="00E9360E">
        <w:t>T</w:t>
      </w:r>
      <w:r>
        <w:t xml:space="preserve">axation </w:t>
      </w:r>
      <w:r w:rsidRPr="00E9360E">
        <w:t>O</w:t>
      </w:r>
      <w:r>
        <w:t>ffice (ATO)</w:t>
      </w:r>
      <w:r w:rsidRPr="00E9360E">
        <w:t xml:space="preserve"> to develop and deliver a project (initial data share) </w:t>
      </w:r>
      <w:r>
        <w:t>for</w:t>
      </w:r>
      <w:r w:rsidRPr="00E9360E">
        <w:t xml:space="preserve"> three use cases (Use Cases) in relation to the </w:t>
      </w:r>
      <w:r>
        <w:t>d</w:t>
      </w:r>
      <w:r w:rsidRPr="00E9360E">
        <w:t>epartment’s administration of the employment services program known as Workforce Australia.</w:t>
      </w:r>
    </w:p>
    <w:p w14:paraId="5261046A" w14:textId="77777777" w:rsidR="007A7FB5" w:rsidRPr="00E9360E" w:rsidRDefault="007A7FB5" w:rsidP="007A7FB5">
      <w:pPr>
        <w:spacing w:after="160" w:line="259" w:lineRule="auto"/>
      </w:pPr>
      <w:r w:rsidRPr="00E9360E">
        <w:t>The three Use Cases</w:t>
      </w:r>
      <w:r>
        <w:t xml:space="preserve"> are</w:t>
      </w:r>
      <w:r w:rsidRPr="00E9360E">
        <w:t xml:space="preserve">: </w:t>
      </w:r>
    </w:p>
    <w:p w14:paraId="6EF33E35" w14:textId="77777777" w:rsidR="007A7FB5" w:rsidRPr="00E9360E" w:rsidRDefault="007A7FB5" w:rsidP="007A7FB5">
      <w:pPr>
        <w:numPr>
          <w:ilvl w:val="0"/>
          <w:numId w:val="1"/>
        </w:numPr>
        <w:spacing w:after="160" w:line="259" w:lineRule="auto"/>
      </w:pPr>
      <w:r>
        <w:t xml:space="preserve">Wage Subsidies: Single Touch Payroll (STP) data will be used to determine employer eligibility for a wage subsidy agreement and/or payment. </w:t>
      </w:r>
    </w:p>
    <w:p w14:paraId="04A66015" w14:textId="77777777" w:rsidR="007A7FB5" w:rsidRPr="00E9360E" w:rsidRDefault="007A7FB5" w:rsidP="007A7FB5">
      <w:pPr>
        <w:numPr>
          <w:ilvl w:val="0"/>
          <w:numId w:val="1"/>
        </w:numPr>
        <w:spacing w:after="160" w:line="259" w:lineRule="auto"/>
      </w:pPr>
      <w:r>
        <w:t xml:space="preserve">Outcome Payments: STP data will be used to determine eligibility for an outcome payment for providers. </w:t>
      </w:r>
    </w:p>
    <w:p w14:paraId="7DC0BD99" w14:textId="77777777" w:rsidR="007A7FB5" w:rsidRDefault="007A7FB5" w:rsidP="007A7FB5">
      <w:pPr>
        <w:pStyle w:val="ListParagraph"/>
        <w:numPr>
          <w:ilvl w:val="0"/>
          <w:numId w:val="1"/>
        </w:numPr>
        <w:spacing w:after="160" w:line="259" w:lineRule="auto"/>
      </w:pPr>
      <w:r w:rsidRPr="00E9360E">
        <w:t xml:space="preserve">Mutual Obligations: STP data will be used to determine if a </w:t>
      </w:r>
      <w:r>
        <w:t>p</w:t>
      </w:r>
      <w:r w:rsidRPr="00E9360E">
        <w:t xml:space="preserve">articipant has worked during their ‘mutual obligation’ period to ‘nudge’ </w:t>
      </w:r>
      <w:r>
        <w:t>p</w:t>
      </w:r>
      <w:r w:rsidRPr="00E9360E">
        <w:t>articipants to claim Points Based Activation System (PBAS) points to satisfy their requirements under the social security law</w:t>
      </w:r>
      <w:r>
        <w:t>.</w:t>
      </w:r>
    </w:p>
    <w:p w14:paraId="66368AB8" w14:textId="77777777" w:rsidR="007A7FB5" w:rsidRPr="004A4352" w:rsidRDefault="007A7FB5" w:rsidP="007A7FB5">
      <w:pPr>
        <w:spacing w:after="160" w:line="259" w:lineRule="auto"/>
      </w:pPr>
      <w:r w:rsidRPr="004A4352">
        <w:t xml:space="preserve">The activities and operations of </w:t>
      </w:r>
      <w:r>
        <w:t>p</w:t>
      </w:r>
      <w:r w:rsidRPr="004A4352">
        <w:t xml:space="preserve">roviders, </w:t>
      </w:r>
      <w:r>
        <w:t>e</w:t>
      </w:r>
      <w:r w:rsidRPr="004A4352">
        <w:t xml:space="preserve">mployers and </w:t>
      </w:r>
      <w:r>
        <w:t>p</w:t>
      </w:r>
      <w:r w:rsidRPr="004A4352">
        <w:t>articipants will continue as normal during the initial data share</w:t>
      </w:r>
      <w:r>
        <w:t>.  The department has determined that no consequences will flow on as a result (e.g. contact will not be made with any provider, employer or participant based on the Use Case outcomes).</w:t>
      </w:r>
    </w:p>
    <w:p w14:paraId="5574A3A9" w14:textId="77777777" w:rsidR="007A7FB5" w:rsidRPr="004A4352" w:rsidRDefault="007A7FB5" w:rsidP="007A7FB5">
      <w:pPr>
        <w:spacing w:after="160" w:line="259" w:lineRule="auto"/>
      </w:pPr>
      <w:r>
        <w:t>Additionally, t</w:t>
      </w:r>
      <w:r w:rsidRPr="004A4352">
        <w:t xml:space="preserve">he </w:t>
      </w:r>
      <w:r>
        <w:t>department</w:t>
      </w:r>
      <w:r w:rsidRPr="004A4352">
        <w:t xml:space="preserve"> will not</w:t>
      </w:r>
      <w:r>
        <w:t xml:space="preserve"> </w:t>
      </w:r>
      <w:r w:rsidRPr="004A4352">
        <w:t xml:space="preserve">be permitted to use STP data for any overpayment, fraud or non-compliance activities (e.g. to take compliance action against </w:t>
      </w:r>
      <w:r>
        <w:t>p</w:t>
      </w:r>
      <w:r w:rsidRPr="004A4352">
        <w:t xml:space="preserve">articipants, </w:t>
      </w:r>
      <w:r>
        <w:t>e</w:t>
      </w:r>
      <w:r w:rsidRPr="004A4352">
        <w:t xml:space="preserve">mployers or </w:t>
      </w:r>
      <w:r>
        <w:t>p</w:t>
      </w:r>
      <w:r w:rsidRPr="004A4352">
        <w:t>roviders).</w:t>
      </w:r>
    </w:p>
    <w:p w14:paraId="76B77D08" w14:textId="77777777" w:rsidR="007A7FB5" w:rsidRPr="005E44D7" w:rsidRDefault="007A7FB5" w:rsidP="007A7FB5">
      <w:pPr>
        <w:spacing w:after="160" w:line="259" w:lineRule="auto"/>
      </w:pPr>
      <w:r>
        <w:t xml:space="preserve">The Data-matching Program will identify those individuals that have a relationship with both the department and the ATO (referred to as “mutual clients”). This is done by the department providing information about participants and some employers to the ATO, and the ATO matching that information against ATO records to locate a mutual client match. </w:t>
      </w:r>
    </w:p>
    <w:p w14:paraId="784498A9" w14:textId="77777777" w:rsidR="007A7FB5" w:rsidRPr="005E44D7" w:rsidRDefault="007A7FB5" w:rsidP="007A7FB5">
      <w:pPr>
        <w:spacing w:after="160" w:line="259" w:lineRule="auto"/>
      </w:pPr>
      <w:r w:rsidRPr="005E44D7">
        <w:t xml:space="preserve">The </w:t>
      </w:r>
      <w:r>
        <w:t>department</w:t>
      </w:r>
      <w:r w:rsidRPr="005E44D7">
        <w:t xml:space="preserve"> will only disclose to the ATO the minimum personal information which is necessary for the ATO to have a sufficiently high degree of confidence about </w:t>
      </w:r>
      <w:proofErr w:type="gramStart"/>
      <w:r w:rsidRPr="005E44D7">
        <w:t>whether or not</w:t>
      </w:r>
      <w:proofErr w:type="gramEnd"/>
      <w:r w:rsidRPr="005E44D7">
        <w:t xml:space="preserve"> a </w:t>
      </w:r>
      <w:r>
        <w:t>p</w:t>
      </w:r>
      <w:r w:rsidRPr="005E44D7">
        <w:t xml:space="preserve">articipant is a mutual client of both the ATO and the </w:t>
      </w:r>
      <w:r>
        <w:t>department</w:t>
      </w:r>
      <w:r w:rsidRPr="005E44D7">
        <w:t>.</w:t>
      </w:r>
    </w:p>
    <w:p w14:paraId="7AA175DD" w14:textId="77777777" w:rsidR="007A7FB5" w:rsidRPr="00E9360E" w:rsidRDefault="007A7FB5" w:rsidP="007A7FB5">
      <w:pPr>
        <w:spacing w:after="160" w:line="259" w:lineRule="auto"/>
      </w:pPr>
      <w:r>
        <w:t xml:space="preserve">For those participants with a high confidence match, the department will provide the ATO the duration of data required for the Use Case. The ATO then provides the department with STP data it holds for those mutual clients. </w:t>
      </w:r>
    </w:p>
    <w:p w14:paraId="1F33A3D6" w14:textId="77777777" w:rsidR="007A7FB5" w:rsidRPr="00E9360E" w:rsidRDefault="007A7FB5" w:rsidP="007A7FB5">
      <w:pPr>
        <w:spacing w:after="160" w:line="259" w:lineRule="auto"/>
      </w:pPr>
      <w:r w:rsidRPr="00AA38E1">
        <w:t>Data will be shared as a one-off arrangement and will involve approximately 46,000</w:t>
      </w:r>
      <w:r w:rsidRPr="00AA38E1" w:rsidDel="00827E1A">
        <w:t xml:space="preserve"> </w:t>
      </w:r>
      <w:r>
        <w:t>p</w:t>
      </w:r>
      <w:r w:rsidRPr="00AA38E1">
        <w:t xml:space="preserve">articipants. The number of </w:t>
      </w:r>
      <w:r>
        <w:t>p</w:t>
      </w:r>
      <w:r w:rsidRPr="00AA38E1">
        <w:t>articipants for whom this program applies may change when STP data exchange begins, for example if a statistically valid number of matches are not provided to confirm each Use Case.</w:t>
      </w:r>
    </w:p>
    <w:tbl>
      <w:tblPr>
        <w:tblW w:w="0" w:type="auto"/>
        <w:jc w:val="center"/>
        <w:tblLook w:val="04A0" w:firstRow="1" w:lastRow="0" w:firstColumn="1" w:lastColumn="0" w:noHBand="0" w:noVBand="1"/>
      </w:tblPr>
      <w:tblGrid>
        <w:gridCol w:w="9628"/>
      </w:tblGrid>
      <w:tr w:rsidR="007A7FB5" w:rsidRPr="00E9360E" w14:paraId="5D55EC8C" w14:textId="77777777" w:rsidTr="004A3FD2">
        <w:trPr>
          <w:jc w:val="center"/>
        </w:trPr>
        <w:tc>
          <w:tcPr>
            <w:tcW w:w="10370" w:type="dxa"/>
            <w:tcBorders>
              <w:top w:val="single" w:sz="4" w:space="0" w:color="auto"/>
              <w:left w:val="single" w:sz="4" w:space="0" w:color="auto"/>
              <w:bottom w:val="single" w:sz="4" w:space="0" w:color="auto"/>
              <w:right w:val="single" w:sz="4" w:space="0" w:color="auto"/>
            </w:tcBorders>
            <w:hideMark/>
          </w:tcPr>
          <w:p w14:paraId="1B2108A9" w14:textId="77777777" w:rsidR="007A7FB5" w:rsidRPr="00E9360E" w:rsidRDefault="007A7FB5" w:rsidP="0022121D">
            <w:pPr>
              <w:spacing w:after="160" w:line="259" w:lineRule="auto"/>
              <w:jc w:val="center"/>
            </w:pPr>
            <w:r>
              <w:t xml:space="preserve">The Department of Employment and Workplace Relations complies with the Office of the Australian Information Commissioner’s Guidelines on data matching in Australian government administration. This includes standards for data matching to protect the privacy of individuals. A full copy of the department’s privacy policy can be accessed at </w:t>
            </w:r>
            <w:r w:rsidRPr="007A6F3B">
              <w:t>https://www.dewr.gov.au/about-department/resources/dewr-privacy-policy</w:t>
            </w:r>
          </w:p>
        </w:tc>
      </w:tr>
    </w:tbl>
    <w:p w14:paraId="619AB2E0" w14:textId="77777777" w:rsidR="004B2753" w:rsidRPr="00424B97" w:rsidRDefault="004B2753" w:rsidP="00424B97"/>
    <w:sectPr w:rsidR="004B2753" w:rsidRPr="00424B97" w:rsidSect="004A3FD2">
      <w:headerReference w:type="first" r:id="rId8"/>
      <w:type w:val="continuous"/>
      <w:pgSz w:w="11906" w:h="16838" w:code="9"/>
      <w:pgMar w:top="1134" w:right="1134" w:bottom="993"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33C84" w14:textId="77777777" w:rsidR="008E4F6C" w:rsidRDefault="008E4F6C" w:rsidP="003A707F">
      <w:pPr>
        <w:spacing w:after="0" w:line="240" w:lineRule="auto"/>
      </w:pPr>
      <w:r>
        <w:separator/>
      </w:r>
    </w:p>
  </w:endnote>
  <w:endnote w:type="continuationSeparator" w:id="0">
    <w:p w14:paraId="443CEA1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6AE6C1F-2EBD-469C-B637-1AB00E7DA1B0}"/>
    <w:embedBold r:id="rId2" w:fontKey="{148883EA-DF1A-4C3E-B44D-A280D54B2362}"/>
    <w:embedItalic r:id="rId3" w:fontKey="{74E4EC03-0F10-4355-A019-D1ADD94A8DA2}"/>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6E5CBD" w14:textId="77777777" w:rsidR="008E4F6C" w:rsidRDefault="008E4F6C" w:rsidP="003A707F">
      <w:pPr>
        <w:spacing w:after="0" w:line="240" w:lineRule="auto"/>
      </w:pPr>
      <w:r>
        <w:separator/>
      </w:r>
    </w:p>
  </w:footnote>
  <w:footnote w:type="continuationSeparator" w:id="0">
    <w:p w14:paraId="3CFEDCE7"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5D49998"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8B059BE"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6D2A3952" wp14:editId="07E5F87A">
                <wp:extent cx="702945" cy="544195"/>
                <wp:effectExtent l="0" t="0" r="0" b="8255"/>
                <wp:docPr id="1409590633" name="Picture 1409590633"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06FBE57"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9E5F428"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10D1088"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81527BF"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EA2A7D3"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4D402B2A" w14:textId="77777777" w:rsidR="00F40885" w:rsidRPr="003A707F" w:rsidRDefault="00F40885" w:rsidP="00F40885">
    <w:pPr>
      <w:pStyle w:val="Header"/>
      <w:rPr>
        <w:sz w:val="2"/>
        <w:szCs w:val="2"/>
      </w:rPr>
    </w:pPr>
  </w:p>
  <w:p w14:paraId="31C4CA7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166CA1"/>
    <w:multiLevelType w:val="hybridMultilevel"/>
    <w:tmpl w:val="6F28E656"/>
    <w:lvl w:ilvl="0" w:tplc="C4A4467E">
      <w:start w:val="1"/>
      <w:numFmt w:val="bullet"/>
      <w:lvlText w:val=""/>
      <w:lvlJc w:val="left"/>
      <w:pPr>
        <w:ind w:left="720" w:hanging="360"/>
      </w:pPr>
      <w:rPr>
        <w:rFonts w:ascii="Symbol" w:hAnsi="Symbol" w:hint="default"/>
      </w:rPr>
    </w:lvl>
    <w:lvl w:ilvl="1" w:tplc="ADCE3F80">
      <w:start w:val="1"/>
      <w:numFmt w:val="bullet"/>
      <w:lvlText w:val="o"/>
      <w:lvlJc w:val="left"/>
      <w:pPr>
        <w:ind w:left="1440" w:hanging="360"/>
      </w:pPr>
      <w:rPr>
        <w:rFonts w:ascii="Courier New" w:hAnsi="Courier New" w:hint="default"/>
      </w:rPr>
    </w:lvl>
    <w:lvl w:ilvl="2" w:tplc="91B423D2">
      <w:start w:val="1"/>
      <w:numFmt w:val="bullet"/>
      <w:lvlText w:val=""/>
      <w:lvlJc w:val="left"/>
      <w:pPr>
        <w:ind w:left="2160" w:hanging="360"/>
      </w:pPr>
      <w:rPr>
        <w:rFonts w:ascii="Wingdings" w:hAnsi="Wingdings" w:hint="default"/>
      </w:rPr>
    </w:lvl>
    <w:lvl w:ilvl="3" w:tplc="875AEEA0">
      <w:start w:val="1"/>
      <w:numFmt w:val="bullet"/>
      <w:lvlText w:val=""/>
      <w:lvlJc w:val="left"/>
      <w:pPr>
        <w:ind w:left="2880" w:hanging="360"/>
      </w:pPr>
      <w:rPr>
        <w:rFonts w:ascii="Symbol" w:hAnsi="Symbol" w:hint="default"/>
      </w:rPr>
    </w:lvl>
    <w:lvl w:ilvl="4" w:tplc="3520804A">
      <w:start w:val="1"/>
      <w:numFmt w:val="bullet"/>
      <w:lvlText w:val="o"/>
      <w:lvlJc w:val="left"/>
      <w:pPr>
        <w:ind w:left="3600" w:hanging="360"/>
      </w:pPr>
      <w:rPr>
        <w:rFonts w:ascii="Courier New" w:hAnsi="Courier New" w:hint="default"/>
      </w:rPr>
    </w:lvl>
    <w:lvl w:ilvl="5" w:tplc="1D60455E">
      <w:start w:val="1"/>
      <w:numFmt w:val="bullet"/>
      <w:lvlText w:val=""/>
      <w:lvlJc w:val="left"/>
      <w:pPr>
        <w:ind w:left="4320" w:hanging="360"/>
      </w:pPr>
      <w:rPr>
        <w:rFonts w:ascii="Wingdings" w:hAnsi="Wingdings" w:hint="default"/>
      </w:rPr>
    </w:lvl>
    <w:lvl w:ilvl="6" w:tplc="7FC2D16E">
      <w:start w:val="1"/>
      <w:numFmt w:val="bullet"/>
      <w:lvlText w:val=""/>
      <w:lvlJc w:val="left"/>
      <w:pPr>
        <w:ind w:left="5040" w:hanging="360"/>
      </w:pPr>
      <w:rPr>
        <w:rFonts w:ascii="Symbol" w:hAnsi="Symbol" w:hint="default"/>
      </w:rPr>
    </w:lvl>
    <w:lvl w:ilvl="7" w:tplc="103E6504">
      <w:start w:val="1"/>
      <w:numFmt w:val="bullet"/>
      <w:lvlText w:val="o"/>
      <w:lvlJc w:val="left"/>
      <w:pPr>
        <w:ind w:left="5760" w:hanging="360"/>
      </w:pPr>
      <w:rPr>
        <w:rFonts w:ascii="Courier New" w:hAnsi="Courier New" w:hint="default"/>
      </w:rPr>
    </w:lvl>
    <w:lvl w:ilvl="8" w:tplc="E320DC46">
      <w:start w:val="1"/>
      <w:numFmt w:val="bullet"/>
      <w:lvlText w:val=""/>
      <w:lvlJc w:val="left"/>
      <w:pPr>
        <w:ind w:left="6480" w:hanging="360"/>
      </w:pPr>
      <w:rPr>
        <w:rFonts w:ascii="Wingdings" w:hAnsi="Wingdings" w:hint="default"/>
      </w:rPr>
    </w:lvl>
  </w:abstractNum>
  <w:num w:numId="1" w16cid:durableId="1724908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A3FD2"/>
    <w:rsid w:val="004B2753"/>
    <w:rsid w:val="00520873"/>
    <w:rsid w:val="00573D44"/>
    <w:rsid w:val="007A7FB5"/>
    <w:rsid w:val="00835E4B"/>
    <w:rsid w:val="00840A06"/>
    <w:rsid w:val="008439B7"/>
    <w:rsid w:val="0087253F"/>
    <w:rsid w:val="00883910"/>
    <w:rsid w:val="008E4F6C"/>
    <w:rsid w:val="009539C7"/>
    <w:rsid w:val="00A00F21"/>
    <w:rsid w:val="00B84226"/>
    <w:rsid w:val="00BE7780"/>
    <w:rsid w:val="00C63C4E"/>
    <w:rsid w:val="00C72C30"/>
    <w:rsid w:val="00D229E5"/>
    <w:rsid w:val="00D77A88"/>
    <w:rsid w:val="00E657F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3F4BD2"/>
  <w15:docId w15:val="{A8E10450-E1B0-47C5-B567-B95A3DBA8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L,List Paragraph1,Recommendation,AR bullet 1,List Paragraph11,Number Paragraph,Num Bullet 1,Use Case List Paragraph,lp1,Bullet Number,FooterText,Num List Paragraph,Normal Numbered,Highlight Bold,Bullet Point,Bullet points,Bullet point"/>
    <w:basedOn w:val="Normal"/>
    <w:link w:val="ListParagraphChar"/>
    <w:uiPriority w:val="34"/>
    <w:qFormat/>
    <w:rsid w:val="007A7FB5"/>
    <w:pPr>
      <w:spacing w:line="360" w:lineRule="auto"/>
      <w:ind w:left="720"/>
      <w:contextualSpacing/>
    </w:pPr>
  </w:style>
  <w:style w:type="character" w:customStyle="1" w:styleId="ListParagraphChar">
    <w:name w:val="List Paragraph Char"/>
    <w:aliases w:val="L Char,List Paragraph1 Char,Recommendation Char,AR bullet 1 Char,List Paragraph11 Char,Number Paragraph Char,Num Bullet 1 Char,Use Case List Paragraph Char,lp1 Char,Bullet Number Char,FooterText Char,Num List Paragraph Char"/>
    <w:basedOn w:val="DefaultParagraphFont"/>
    <w:link w:val="ListParagraph"/>
    <w:uiPriority w:val="34"/>
    <w:locked/>
    <w:rsid w:val="007A7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455</Words>
  <Characters>2597</Characters>
  <Application>Microsoft Office Word</Application>
  <DocSecurity>0</DocSecurity>
  <PresentationFormat/>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MASON,Monique</dc:creator>
  <cp:keywords/>
  <dc:description/>
  <cp:lastModifiedBy>MASON,Monique</cp:lastModifiedBy>
  <cp:revision>3</cp:revision>
  <cp:lastPrinted>2013-06-24T01:35:00Z</cp:lastPrinted>
  <dcterms:created xsi:type="dcterms:W3CDTF">2024-12-13T00:35:00Z</dcterms:created>
  <dcterms:modified xsi:type="dcterms:W3CDTF">2024-12-13T00:41:00Z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2024-12-13T00:41:00Z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a0b7951b-3466-4f62-81a5-55279f3481cf</vt:lpwstr>
  </property>
  <property fmtid="{D5CDD505-2E9C-101B-9397-08002B2CF9AE}" pid="8" name="MSIP_Label_79d889eb-932f-4752-8739-64d25806ef64_ContentBits">
    <vt:lpwstr>0</vt:lpwstr>
  </property>
</Properties>
</file>