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019B1" w14:textId="6D286B50" w:rsidR="007A3C0D" w:rsidRDefault="007A3C0D" w:rsidP="007A3C0D">
      <w:r>
        <w:object w:dxaOrig="2146" w:dyaOrig="1561" w14:anchorId="3F713C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800447882" r:id="rId8"/>
        </w:object>
      </w:r>
    </w:p>
    <w:p w14:paraId="41D6E808" w14:textId="77777777" w:rsidR="007A3C0D" w:rsidRDefault="007A3C0D" w:rsidP="007A3C0D"/>
    <w:p w14:paraId="7435293E" w14:textId="77777777" w:rsidR="007A3C0D" w:rsidRDefault="007A3C0D" w:rsidP="007A3C0D"/>
    <w:p w14:paraId="4125B9DB" w14:textId="77777777" w:rsidR="007A3C0D" w:rsidRDefault="007A3C0D" w:rsidP="007A3C0D"/>
    <w:p w14:paraId="08C8CB85" w14:textId="77777777" w:rsidR="007A3C0D" w:rsidRDefault="007A3C0D" w:rsidP="007A3C0D"/>
    <w:p w14:paraId="757B1130" w14:textId="77777777" w:rsidR="007A3C0D" w:rsidRDefault="007A3C0D" w:rsidP="007A3C0D"/>
    <w:p w14:paraId="150873CF" w14:textId="77777777" w:rsidR="007A3C0D" w:rsidRDefault="007A3C0D" w:rsidP="007A3C0D"/>
    <w:p w14:paraId="4EE7177E" w14:textId="39E4BA59" w:rsidR="0048364F" w:rsidRPr="00E12F99" w:rsidRDefault="007A3C0D" w:rsidP="007A3C0D">
      <w:pPr>
        <w:pStyle w:val="ShortT"/>
      </w:pPr>
      <w:r>
        <w:t>Criminal Code Amendment (Hate Crimes) Act 2025</w:t>
      </w:r>
    </w:p>
    <w:p w14:paraId="75D20CD9" w14:textId="3E320110" w:rsidR="009D7E77" w:rsidRDefault="009D7E77" w:rsidP="007A3C0D">
      <w:pPr>
        <w:pStyle w:val="Actno"/>
        <w:spacing w:before="400"/>
      </w:pPr>
      <w:r>
        <w:t>No.</w:t>
      </w:r>
      <w:r w:rsidR="0035269A">
        <w:t xml:space="preserve"> 1</w:t>
      </w:r>
      <w:r>
        <w:t>, 2025</w:t>
      </w:r>
    </w:p>
    <w:p w14:paraId="64383270" w14:textId="06834A9D" w:rsidR="0048364F" w:rsidRPr="00E12F99" w:rsidRDefault="0048364F" w:rsidP="0048364F"/>
    <w:p w14:paraId="5A1AB7E9" w14:textId="77777777" w:rsidR="009D7E77" w:rsidRDefault="009D7E77" w:rsidP="009D7E77">
      <w:pPr>
        <w:rPr>
          <w:lang w:eastAsia="en-AU"/>
        </w:rPr>
      </w:pPr>
    </w:p>
    <w:p w14:paraId="5886AB5B" w14:textId="7C0800FC" w:rsidR="0048364F" w:rsidRPr="00E12F99" w:rsidRDefault="0048364F" w:rsidP="0048364F"/>
    <w:p w14:paraId="4168B30D" w14:textId="77777777" w:rsidR="0048364F" w:rsidRPr="00E12F99" w:rsidRDefault="0048364F" w:rsidP="0048364F"/>
    <w:p w14:paraId="68A9D043" w14:textId="77777777" w:rsidR="0048364F" w:rsidRPr="00E12F99" w:rsidRDefault="0048364F" w:rsidP="0048364F"/>
    <w:p w14:paraId="589F02C2" w14:textId="77777777" w:rsidR="007A3C0D" w:rsidRDefault="007A3C0D" w:rsidP="007A3C0D">
      <w:pPr>
        <w:pStyle w:val="LongT"/>
      </w:pPr>
      <w:r>
        <w:t xml:space="preserve">An Act to amend the </w:t>
      </w:r>
      <w:r w:rsidRPr="007A3C0D">
        <w:rPr>
          <w:i/>
        </w:rPr>
        <w:t>Criminal Code Act 1995</w:t>
      </w:r>
      <w:r>
        <w:t>, and for related purposes</w:t>
      </w:r>
    </w:p>
    <w:p w14:paraId="18B2C5C0" w14:textId="0375C8A5" w:rsidR="0048364F" w:rsidRPr="00E12F99" w:rsidRDefault="0048364F" w:rsidP="0048364F">
      <w:pPr>
        <w:pStyle w:val="Header"/>
        <w:tabs>
          <w:tab w:val="clear" w:pos="4150"/>
          <w:tab w:val="clear" w:pos="8307"/>
        </w:tabs>
      </w:pPr>
      <w:r w:rsidRPr="00E12F99">
        <w:rPr>
          <w:rStyle w:val="CharAmSchNo"/>
        </w:rPr>
        <w:t xml:space="preserve"> </w:t>
      </w:r>
      <w:r w:rsidRPr="00E12F99">
        <w:rPr>
          <w:rStyle w:val="CharAmSchText"/>
        </w:rPr>
        <w:t xml:space="preserve"> </w:t>
      </w:r>
    </w:p>
    <w:p w14:paraId="1D59147E" w14:textId="77777777" w:rsidR="0048364F" w:rsidRPr="00E12F99" w:rsidRDefault="0048364F" w:rsidP="0048364F">
      <w:pPr>
        <w:pStyle w:val="Header"/>
        <w:tabs>
          <w:tab w:val="clear" w:pos="4150"/>
          <w:tab w:val="clear" w:pos="8307"/>
        </w:tabs>
      </w:pPr>
      <w:r w:rsidRPr="00E12F99">
        <w:rPr>
          <w:rStyle w:val="CharAmPartNo"/>
        </w:rPr>
        <w:t xml:space="preserve"> </w:t>
      </w:r>
      <w:r w:rsidRPr="00E12F99">
        <w:rPr>
          <w:rStyle w:val="CharAmPartText"/>
        </w:rPr>
        <w:t xml:space="preserve"> </w:t>
      </w:r>
    </w:p>
    <w:p w14:paraId="7D73F305" w14:textId="77777777" w:rsidR="0048364F" w:rsidRPr="00E12F99" w:rsidRDefault="0048364F" w:rsidP="0048364F">
      <w:pPr>
        <w:sectPr w:rsidR="0048364F" w:rsidRPr="00E12F99" w:rsidSect="007A3C0D">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643F116F" w14:textId="77777777" w:rsidR="0048364F" w:rsidRPr="00E12F99" w:rsidRDefault="0048364F" w:rsidP="0048364F">
      <w:pPr>
        <w:outlineLvl w:val="0"/>
        <w:rPr>
          <w:sz w:val="36"/>
        </w:rPr>
      </w:pPr>
      <w:r w:rsidRPr="00E12F99">
        <w:rPr>
          <w:sz w:val="36"/>
        </w:rPr>
        <w:lastRenderedPageBreak/>
        <w:t>Contents</w:t>
      </w:r>
    </w:p>
    <w:p w14:paraId="04020717" w14:textId="2D114AF1" w:rsidR="009A5CC4" w:rsidRDefault="009A5CC4">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Short title</w:t>
      </w:r>
      <w:r w:rsidRPr="009A5CC4">
        <w:rPr>
          <w:noProof/>
        </w:rPr>
        <w:tab/>
      </w:r>
      <w:r w:rsidRPr="009A5CC4">
        <w:rPr>
          <w:noProof/>
        </w:rPr>
        <w:fldChar w:fldCharType="begin"/>
      </w:r>
      <w:r w:rsidRPr="009A5CC4">
        <w:rPr>
          <w:noProof/>
        </w:rPr>
        <w:instrText xml:space="preserve"> PAGEREF _Toc189835044 \h </w:instrText>
      </w:r>
      <w:r w:rsidRPr="009A5CC4">
        <w:rPr>
          <w:noProof/>
        </w:rPr>
      </w:r>
      <w:r w:rsidRPr="009A5CC4">
        <w:rPr>
          <w:noProof/>
        </w:rPr>
        <w:fldChar w:fldCharType="separate"/>
      </w:r>
      <w:r w:rsidRPr="009A5CC4">
        <w:rPr>
          <w:noProof/>
        </w:rPr>
        <w:t>1</w:t>
      </w:r>
      <w:r w:rsidRPr="009A5CC4">
        <w:rPr>
          <w:noProof/>
        </w:rPr>
        <w:fldChar w:fldCharType="end"/>
      </w:r>
    </w:p>
    <w:p w14:paraId="5CD6BDA4" w14:textId="1C2F29BA" w:rsidR="009A5CC4" w:rsidRDefault="009A5CC4">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9A5CC4">
        <w:rPr>
          <w:noProof/>
        </w:rPr>
        <w:tab/>
      </w:r>
      <w:r w:rsidRPr="009A5CC4">
        <w:rPr>
          <w:noProof/>
        </w:rPr>
        <w:fldChar w:fldCharType="begin"/>
      </w:r>
      <w:r w:rsidRPr="009A5CC4">
        <w:rPr>
          <w:noProof/>
        </w:rPr>
        <w:instrText xml:space="preserve"> PAGEREF _Toc189835045 \h </w:instrText>
      </w:r>
      <w:r w:rsidRPr="009A5CC4">
        <w:rPr>
          <w:noProof/>
        </w:rPr>
      </w:r>
      <w:r w:rsidRPr="009A5CC4">
        <w:rPr>
          <w:noProof/>
        </w:rPr>
        <w:fldChar w:fldCharType="separate"/>
      </w:r>
      <w:r w:rsidRPr="009A5CC4">
        <w:rPr>
          <w:noProof/>
        </w:rPr>
        <w:t>2</w:t>
      </w:r>
      <w:r w:rsidRPr="009A5CC4">
        <w:rPr>
          <w:noProof/>
        </w:rPr>
        <w:fldChar w:fldCharType="end"/>
      </w:r>
    </w:p>
    <w:p w14:paraId="353636F0" w14:textId="0B375003" w:rsidR="009A5CC4" w:rsidRDefault="009A5CC4">
      <w:pPr>
        <w:pStyle w:val="TOC5"/>
        <w:rPr>
          <w:rFonts w:asciiTheme="minorHAnsi" w:eastAsiaTheme="minorEastAsia" w:hAnsiTheme="minorHAnsi" w:cstheme="minorBidi"/>
          <w:noProof/>
          <w:kern w:val="2"/>
          <w:sz w:val="24"/>
          <w:szCs w:val="24"/>
          <w14:ligatures w14:val="standardContextual"/>
        </w:rPr>
      </w:pPr>
      <w:r>
        <w:rPr>
          <w:noProof/>
        </w:rPr>
        <w:t>3</w:t>
      </w:r>
      <w:r>
        <w:rPr>
          <w:noProof/>
        </w:rPr>
        <w:tab/>
        <w:t>Schedules</w:t>
      </w:r>
      <w:r w:rsidRPr="009A5CC4">
        <w:rPr>
          <w:noProof/>
        </w:rPr>
        <w:tab/>
      </w:r>
      <w:r w:rsidRPr="009A5CC4">
        <w:rPr>
          <w:noProof/>
        </w:rPr>
        <w:fldChar w:fldCharType="begin"/>
      </w:r>
      <w:r w:rsidRPr="009A5CC4">
        <w:rPr>
          <w:noProof/>
        </w:rPr>
        <w:instrText xml:space="preserve"> PAGEREF _Toc189835046 \h </w:instrText>
      </w:r>
      <w:r w:rsidRPr="009A5CC4">
        <w:rPr>
          <w:noProof/>
        </w:rPr>
      </w:r>
      <w:r w:rsidRPr="009A5CC4">
        <w:rPr>
          <w:noProof/>
        </w:rPr>
        <w:fldChar w:fldCharType="separate"/>
      </w:r>
      <w:r w:rsidRPr="009A5CC4">
        <w:rPr>
          <w:noProof/>
        </w:rPr>
        <w:t>2</w:t>
      </w:r>
      <w:r w:rsidRPr="009A5CC4">
        <w:rPr>
          <w:noProof/>
        </w:rPr>
        <w:fldChar w:fldCharType="end"/>
      </w:r>
    </w:p>
    <w:p w14:paraId="7BE6606A" w14:textId="52DEC3CB" w:rsidR="009A5CC4" w:rsidRDefault="009A5CC4">
      <w:pPr>
        <w:pStyle w:val="TOC6"/>
        <w:rPr>
          <w:rFonts w:asciiTheme="minorHAnsi" w:eastAsiaTheme="minorEastAsia" w:hAnsiTheme="minorHAnsi" w:cstheme="minorBidi"/>
          <w:b w:val="0"/>
          <w:noProof/>
          <w:kern w:val="2"/>
          <w:szCs w:val="24"/>
          <w14:ligatures w14:val="standardContextual"/>
        </w:rPr>
      </w:pPr>
      <w:r>
        <w:rPr>
          <w:noProof/>
        </w:rPr>
        <w:t>Schedule 1—Amendments</w:t>
      </w:r>
      <w:r w:rsidRPr="009A5CC4">
        <w:rPr>
          <w:b w:val="0"/>
          <w:noProof/>
          <w:sz w:val="18"/>
        </w:rPr>
        <w:tab/>
      </w:r>
      <w:r w:rsidRPr="009A5CC4">
        <w:rPr>
          <w:b w:val="0"/>
          <w:noProof/>
          <w:sz w:val="18"/>
        </w:rPr>
        <w:fldChar w:fldCharType="begin"/>
      </w:r>
      <w:r w:rsidRPr="009A5CC4">
        <w:rPr>
          <w:b w:val="0"/>
          <w:noProof/>
          <w:sz w:val="18"/>
        </w:rPr>
        <w:instrText xml:space="preserve"> PAGEREF _Toc189835047 \h </w:instrText>
      </w:r>
      <w:r w:rsidRPr="009A5CC4">
        <w:rPr>
          <w:b w:val="0"/>
          <w:noProof/>
          <w:sz w:val="18"/>
        </w:rPr>
      </w:r>
      <w:r w:rsidRPr="009A5CC4">
        <w:rPr>
          <w:b w:val="0"/>
          <w:noProof/>
          <w:sz w:val="18"/>
        </w:rPr>
        <w:fldChar w:fldCharType="separate"/>
      </w:r>
      <w:r w:rsidRPr="009A5CC4">
        <w:rPr>
          <w:b w:val="0"/>
          <w:noProof/>
          <w:sz w:val="18"/>
        </w:rPr>
        <w:t>3</w:t>
      </w:r>
      <w:r w:rsidRPr="009A5CC4">
        <w:rPr>
          <w:b w:val="0"/>
          <w:noProof/>
          <w:sz w:val="18"/>
        </w:rPr>
        <w:fldChar w:fldCharType="end"/>
      </w:r>
    </w:p>
    <w:p w14:paraId="500DAA6F" w14:textId="02FD9767" w:rsidR="009A5CC4" w:rsidRDefault="009A5CC4">
      <w:pPr>
        <w:pStyle w:val="TOC9"/>
        <w:rPr>
          <w:rFonts w:asciiTheme="minorHAnsi" w:eastAsiaTheme="minorEastAsia" w:hAnsiTheme="minorHAnsi" w:cstheme="minorBidi"/>
          <w:i w:val="0"/>
          <w:noProof/>
          <w:kern w:val="2"/>
          <w:sz w:val="24"/>
          <w:szCs w:val="24"/>
          <w14:ligatures w14:val="standardContextual"/>
        </w:rPr>
      </w:pPr>
      <w:r>
        <w:rPr>
          <w:noProof/>
        </w:rPr>
        <w:t>Crimes Act 1914</w:t>
      </w:r>
      <w:r w:rsidRPr="009A5CC4">
        <w:rPr>
          <w:i w:val="0"/>
          <w:noProof/>
          <w:sz w:val="18"/>
        </w:rPr>
        <w:tab/>
      </w:r>
      <w:r w:rsidRPr="009A5CC4">
        <w:rPr>
          <w:i w:val="0"/>
          <w:noProof/>
          <w:sz w:val="18"/>
        </w:rPr>
        <w:fldChar w:fldCharType="begin"/>
      </w:r>
      <w:r w:rsidRPr="009A5CC4">
        <w:rPr>
          <w:i w:val="0"/>
          <w:noProof/>
          <w:sz w:val="18"/>
        </w:rPr>
        <w:instrText xml:space="preserve"> PAGEREF _Toc189835048 \h </w:instrText>
      </w:r>
      <w:r w:rsidRPr="009A5CC4">
        <w:rPr>
          <w:i w:val="0"/>
          <w:noProof/>
          <w:sz w:val="18"/>
        </w:rPr>
      </w:r>
      <w:r w:rsidRPr="009A5CC4">
        <w:rPr>
          <w:i w:val="0"/>
          <w:noProof/>
          <w:sz w:val="18"/>
        </w:rPr>
        <w:fldChar w:fldCharType="separate"/>
      </w:r>
      <w:r w:rsidRPr="009A5CC4">
        <w:rPr>
          <w:i w:val="0"/>
          <w:noProof/>
          <w:sz w:val="18"/>
        </w:rPr>
        <w:t>3</w:t>
      </w:r>
      <w:r w:rsidRPr="009A5CC4">
        <w:rPr>
          <w:i w:val="0"/>
          <w:noProof/>
          <w:sz w:val="18"/>
        </w:rPr>
        <w:fldChar w:fldCharType="end"/>
      </w:r>
    </w:p>
    <w:p w14:paraId="37503BC4" w14:textId="25D73663" w:rsidR="009A5CC4" w:rsidRDefault="009A5CC4">
      <w:pPr>
        <w:pStyle w:val="TOC9"/>
        <w:rPr>
          <w:rFonts w:asciiTheme="minorHAnsi" w:eastAsiaTheme="minorEastAsia" w:hAnsiTheme="minorHAnsi" w:cstheme="minorBidi"/>
          <w:i w:val="0"/>
          <w:noProof/>
          <w:kern w:val="2"/>
          <w:sz w:val="24"/>
          <w:szCs w:val="24"/>
          <w14:ligatures w14:val="standardContextual"/>
        </w:rPr>
      </w:pPr>
      <w:r>
        <w:rPr>
          <w:noProof/>
        </w:rPr>
        <w:t>Criminal Code Act 1995</w:t>
      </w:r>
      <w:r w:rsidRPr="009A5CC4">
        <w:rPr>
          <w:i w:val="0"/>
          <w:noProof/>
          <w:sz w:val="18"/>
        </w:rPr>
        <w:tab/>
      </w:r>
      <w:r w:rsidRPr="009A5CC4">
        <w:rPr>
          <w:i w:val="0"/>
          <w:noProof/>
          <w:sz w:val="18"/>
        </w:rPr>
        <w:fldChar w:fldCharType="begin"/>
      </w:r>
      <w:r w:rsidRPr="009A5CC4">
        <w:rPr>
          <w:i w:val="0"/>
          <w:noProof/>
          <w:sz w:val="18"/>
        </w:rPr>
        <w:instrText xml:space="preserve"> PAGEREF _Toc189835049 \h </w:instrText>
      </w:r>
      <w:r w:rsidRPr="009A5CC4">
        <w:rPr>
          <w:i w:val="0"/>
          <w:noProof/>
          <w:sz w:val="18"/>
        </w:rPr>
      </w:r>
      <w:r w:rsidRPr="009A5CC4">
        <w:rPr>
          <w:i w:val="0"/>
          <w:noProof/>
          <w:sz w:val="18"/>
        </w:rPr>
        <w:fldChar w:fldCharType="separate"/>
      </w:r>
      <w:r w:rsidRPr="009A5CC4">
        <w:rPr>
          <w:i w:val="0"/>
          <w:noProof/>
          <w:sz w:val="18"/>
        </w:rPr>
        <w:t>3</w:t>
      </w:r>
      <w:r w:rsidRPr="009A5CC4">
        <w:rPr>
          <w:i w:val="0"/>
          <w:noProof/>
          <w:sz w:val="18"/>
        </w:rPr>
        <w:fldChar w:fldCharType="end"/>
      </w:r>
    </w:p>
    <w:p w14:paraId="7F0A0FF8" w14:textId="1618A571" w:rsidR="009A5CC4" w:rsidRDefault="009A5CC4">
      <w:pPr>
        <w:pStyle w:val="TOC6"/>
        <w:rPr>
          <w:rFonts w:asciiTheme="minorHAnsi" w:eastAsiaTheme="minorEastAsia" w:hAnsiTheme="minorHAnsi" w:cstheme="minorBidi"/>
          <w:b w:val="0"/>
          <w:noProof/>
          <w:kern w:val="2"/>
          <w:szCs w:val="24"/>
          <w14:ligatures w14:val="standardContextual"/>
        </w:rPr>
      </w:pPr>
      <w:r>
        <w:rPr>
          <w:noProof/>
        </w:rPr>
        <w:t>Schedule 2—Mandatory minimum sentences and maximum penalties</w:t>
      </w:r>
      <w:r w:rsidRPr="009A5CC4">
        <w:rPr>
          <w:b w:val="0"/>
          <w:noProof/>
          <w:sz w:val="18"/>
        </w:rPr>
        <w:tab/>
      </w:r>
      <w:r w:rsidRPr="009A5CC4">
        <w:rPr>
          <w:b w:val="0"/>
          <w:noProof/>
          <w:sz w:val="18"/>
        </w:rPr>
        <w:fldChar w:fldCharType="begin"/>
      </w:r>
      <w:r w:rsidRPr="009A5CC4">
        <w:rPr>
          <w:b w:val="0"/>
          <w:noProof/>
          <w:sz w:val="18"/>
        </w:rPr>
        <w:instrText xml:space="preserve"> PAGEREF _Toc189835058 \h </w:instrText>
      </w:r>
      <w:r w:rsidRPr="009A5CC4">
        <w:rPr>
          <w:b w:val="0"/>
          <w:noProof/>
          <w:sz w:val="18"/>
        </w:rPr>
      </w:r>
      <w:r w:rsidRPr="009A5CC4">
        <w:rPr>
          <w:b w:val="0"/>
          <w:noProof/>
          <w:sz w:val="18"/>
        </w:rPr>
        <w:fldChar w:fldCharType="separate"/>
      </w:r>
      <w:r w:rsidRPr="009A5CC4">
        <w:rPr>
          <w:b w:val="0"/>
          <w:noProof/>
          <w:sz w:val="18"/>
        </w:rPr>
        <w:t>19</w:t>
      </w:r>
      <w:r w:rsidRPr="009A5CC4">
        <w:rPr>
          <w:b w:val="0"/>
          <w:noProof/>
          <w:sz w:val="18"/>
        </w:rPr>
        <w:fldChar w:fldCharType="end"/>
      </w:r>
    </w:p>
    <w:p w14:paraId="401387DE" w14:textId="3BF78CCA" w:rsidR="009A5CC4" w:rsidRDefault="009A5CC4">
      <w:pPr>
        <w:pStyle w:val="TOC9"/>
        <w:rPr>
          <w:rFonts w:asciiTheme="minorHAnsi" w:eastAsiaTheme="minorEastAsia" w:hAnsiTheme="minorHAnsi" w:cstheme="minorBidi"/>
          <w:i w:val="0"/>
          <w:noProof/>
          <w:kern w:val="2"/>
          <w:sz w:val="24"/>
          <w:szCs w:val="24"/>
          <w14:ligatures w14:val="standardContextual"/>
        </w:rPr>
      </w:pPr>
      <w:r>
        <w:rPr>
          <w:noProof/>
        </w:rPr>
        <w:t>Crimes Act 1914</w:t>
      </w:r>
      <w:r w:rsidRPr="009A5CC4">
        <w:rPr>
          <w:i w:val="0"/>
          <w:noProof/>
          <w:sz w:val="18"/>
        </w:rPr>
        <w:tab/>
      </w:r>
      <w:r w:rsidRPr="009A5CC4">
        <w:rPr>
          <w:i w:val="0"/>
          <w:noProof/>
          <w:sz w:val="18"/>
        </w:rPr>
        <w:fldChar w:fldCharType="begin"/>
      </w:r>
      <w:r w:rsidRPr="009A5CC4">
        <w:rPr>
          <w:i w:val="0"/>
          <w:noProof/>
          <w:sz w:val="18"/>
        </w:rPr>
        <w:instrText xml:space="preserve"> PAGEREF _Toc189835059 \h </w:instrText>
      </w:r>
      <w:r w:rsidRPr="009A5CC4">
        <w:rPr>
          <w:i w:val="0"/>
          <w:noProof/>
          <w:sz w:val="18"/>
        </w:rPr>
      </w:r>
      <w:r w:rsidRPr="009A5CC4">
        <w:rPr>
          <w:i w:val="0"/>
          <w:noProof/>
          <w:sz w:val="18"/>
        </w:rPr>
        <w:fldChar w:fldCharType="separate"/>
      </w:r>
      <w:r w:rsidRPr="009A5CC4">
        <w:rPr>
          <w:i w:val="0"/>
          <w:noProof/>
          <w:sz w:val="18"/>
        </w:rPr>
        <w:t>19</w:t>
      </w:r>
      <w:r w:rsidRPr="009A5CC4">
        <w:rPr>
          <w:i w:val="0"/>
          <w:noProof/>
          <w:sz w:val="18"/>
        </w:rPr>
        <w:fldChar w:fldCharType="end"/>
      </w:r>
    </w:p>
    <w:p w14:paraId="48502358" w14:textId="3532EC1D" w:rsidR="009A5CC4" w:rsidRDefault="009A5CC4">
      <w:pPr>
        <w:pStyle w:val="TOC9"/>
        <w:rPr>
          <w:rFonts w:asciiTheme="minorHAnsi" w:eastAsiaTheme="minorEastAsia" w:hAnsiTheme="minorHAnsi" w:cstheme="minorBidi"/>
          <w:i w:val="0"/>
          <w:noProof/>
          <w:kern w:val="2"/>
          <w:sz w:val="24"/>
          <w:szCs w:val="24"/>
          <w14:ligatures w14:val="standardContextual"/>
        </w:rPr>
      </w:pPr>
      <w:r>
        <w:rPr>
          <w:noProof/>
        </w:rPr>
        <w:t>Criminal Code Act 1995</w:t>
      </w:r>
      <w:r w:rsidRPr="009A5CC4">
        <w:rPr>
          <w:i w:val="0"/>
          <w:noProof/>
          <w:sz w:val="18"/>
        </w:rPr>
        <w:tab/>
      </w:r>
      <w:r w:rsidRPr="009A5CC4">
        <w:rPr>
          <w:i w:val="0"/>
          <w:noProof/>
          <w:sz w:val="18"/>
        </w:rPr>
        <w:fldChar w:fldCharType="begin"/>
      </w:r>
      <w:r w:rsidRPr="009A5CC4">
        <w:rPr>
          <w:i w:val="0"/>
          <w:noProof/>
          <w:sz w:val="18"/>
        </w:rPr>
        <w:instrText xml:space="preserve"> PAGEREF _Toc189835060 \h </w:instrText>
      </w:r>
      <w:r w:rsidRPr="009A5CC4">
        <w:rPr>
          <w:i w:val="0"/>
          <w:noProof/>
          <w:sz w:val="18"/>
        </w:rPr>
      </w:r>
      <w:r w:rsidRPr="009A5CC4">
        <w:rPr>
          <w:i w:val="0"/>
          <w:noProof/>
          <w:sz w:val="18"/>
        </w:rPr>
        <w:fldChar w:fldCharType="separate"/>
      </w:r>
      <w:r w:rsidRPr="009A5CC4">
        <w:rPr>
          <w:i w:val="0"/>
          <w:noProof/>
          <w:sz w:val="18"/>
        </w:rPr>
        <w:t>20</w:t>
      </w:r>
      <w:r w:rsidRPr="009A5CC4">
        <w:rPr>
          <w:i w:val="0"/>
          <w:noProof/>
          <w:sz w:val="18"/>
        </w:rPr>
        <w:fldChar w:fldCharType="end"/>
      </w:r>
    </w:p>
    <w:p w14:paraId="0D72B071" w14:textId="4568BCB0" w:rsidR="00060FF9" w:rsidRPr="00E12F99" w:rsidRDefault="009A5CC4" w:rsidP="0048364F">
      <w:r>
        <w:fldChar w:fldCharType="end"/>
      </w:r>
    </w:p>
    <w:p w14:paraId="03E78651" w14:textId="77777777" w:rsidR="00FE7F93" w:rsidRPr="00E12F99" w:rsidRDefault="00FE7F93" w:rsidP="0048364F">
      <w:pPr>
        <w:sectPr w:rsidR="00FE7F93" w:rsidRPr="00E12F99" w:rsidSect="007A3C0D">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7D688ED6" w14:textId="77777777" w:rsidR="007A3C0D" w:rsidRDefault="007A3C0D">
      <w:r>
        <w:object w:dxaOrig="2146" w:dyaOrig="1561" w14:anchorId="2545AF73">
          <v:shape id="_x0000_i1027" type="#_x0000_t75" alt="Commonwealth Coat of Arms of Australia" style="width:110.25pt;height:80.25pt" o:ole="" fillcolor="window">
            <v:imagedata r:id="rId7" o:title=""/>
          </v:shape>
          <o:OLEObject Type="Embed" ProgID="Word.Picture.8" ShapeID="_x0000_i1027" DrawAspect="Content" ObjectID="_1800447883" r:id="rId20"/>
        </w:object>
      </w:r>
    </w:p>
    <w:p w14:paraId="2F3CB38F" w14:textId="77777777" w:rsidR="007A3C0D" w:rsidRDefault="007A3C0D"/>
    <w:p w14:paraId="46C14CB1" w14:textId="77777777" w:rsidR="007A3C0D" w:rsidRDefault="007A3C0D" w:rsidP="000178F8">
      <w:pPr>
        <w:spacing w:line="240" w:lineRule="auto"/>
      </w:pPr>
    </w:p>
    <w:p w14:paraId="00A7F0AE" w14:textId="5AE9F09D" w:rsidR="007A3C0D" w:rsidRDefault="007A3C0D" w:rsidP="000178F8">
      <w:pPr>
        <w:pStyle w:val="ShortTP1"/>
      </w:pPr>
      <w:r>
        <w:fldChar w:fldCharType="begin"/>
      </w:r>
      <w:r>
        <w:instrText xml:space="preserve"> STYLEREF ShortT </w:instrText>
      </w:r>
      <w:r>
        <w:fldChar w:fldCharType="separate"/>
      </w:r>
      <w:r w:rsidR="009A5CC4">
        <w:rPr>
          <w:noProof/>
        </w:rPr>
        <w:t>Criminal Code Amendment (Hate Crimes) Act 2025</w:t>
      </w:r>
      <w:r>
        <w:rPr>
          <w:noProof/>
        </w:rPr>
        <w:fldChar w:fldCharType="end"/>
      </w:r>
    </w:p>
    <w:p w14:paraId="45C8F689" w14:textId="0842F35E" w:rsidR="007A3C0D" w:rsidRDefault="007A3C0D" w:rsidP="000178F8">
      <w:pPr>
        <w:pStyle w:val="ActNoP1"/>
      </w:pPr>
      <w:r>
        <w:fldChar w:fldCharType="begin"/>
      </w:r>
      <w:r>
        <w:instrText xml:space="preserve"> STYLEREF Actno </w:instrText>
      </w:r>
      <w:r>
        <w:fldChar w:fldCharType="separate"/>
      </w:r>
      <w:r w:rsidR="009A5CC4">
        <w:rPr>
          <w:noProof/>
        </w:rPr>
        <w:t>No. 1, 2025</w:t>
      </w:r>
      <w:r>
        <w:rPr>
          <w:noProof/>
        </w:rPr>
        <w:fldChar w:fldCharType="end"/>
      </w:r>
    </w:p>
    <w:p w14:paraId="49A6CFDE" w14:textId="77777777" w:rsidR="007A3C0D" w:rsidRPr="009A0728" w:rsidRDefault="007A3C0D" w:rsidP="009A0728">
      <w:pPr>
        <w:pBdr>
          <w:bottom w:val="single" w:sz="6" w:space="0" w:color="auto"/>
        </w:pBdr>
        <w:spacing w:before="400" w:line="240" w:lineRule="auto"/>
        <w:rPr>
          <w:rFonts w:eastAsia="Times New Roman"/>
          <w:b/>
          <w:sz w:val="28"/>
        </w:rPr>
      </w:pPr>
    </w:p>
    <w:p w14:paraId="1F8164BF" w14:textId="77777777" w:rsidR="007A3C0D" w:rsidRPr="009A0728" w:rsidRDefault="007A3C0D" w:rsidP="009A0728">
      <w:pPr>
        <w:spacing w:line="40" w:lineRule="exact"/>
        <w:rPr>
          <w:rFonts w:eastAsia="Calibri"/>
          <w:b/>
          <w:sz w:val="28"/>
        </w:rPr>
      </w:pPr>
    </w:p>
    <w:p w14:paraId="4202B8D8" w14:textId="77777777" w:rsidR="007A3C0D" w:rsidRPr="009A0728" w:rsidRDefault="007A3C0D" w:rsidP="009A0728">
      <w:pPr>
        <w:pBdr>
          <w:top w:val="single" w:sz="12" w:space="0" w:color="auto"/>
        </w:pBdr>
        <w:spacing w:line="240" w:lineRule="auto"/>
        <w:rPr>
          <w:rFonts w:eastAsia="Times New Roman"/>
          <w:b/>
          <w:sz w:val="28"/>
        </w:rPr>
      </w:pPr>
    </w:p>
    <w:p w14:paraId="3E0EDC42" w14:textId="77777777" w:rsidR="007A3C0D" w:rsidRDefault="007A3C0D" w:rsidP="007A3C0D">
      <w:pPr>
        <w:pStyle w:val="Page1"/>
        <w:spacing w:before="400"/>
      </w:pPr>
      <w:r>
        <w:t xml:space="preserve">An Act to amend the </w:t>
      </w:r>
      <w:r w:rsidRPr="007A3C0D">
        <w:rPr>
          <w:i/>
        </w:rPr>
        <w:t>Criminal Code Act 1995</w:t>
      </w:r>
      <w:r>
        <w:t>, and for related purposes</w:t>
      </w:r>
    </w:p>
    <w:p w14:paraId="1DF43928" w14:textId="2F246CED" w:rsidR="0035269A" w:rsidRDefault="0035269A" w:rsidP="000C5962">
      <w:pPr>
        <w:pStyle w:val="AssentDt"/>
        <w:spacing w:before="240"/>
        <w:rPr>
          <w:sz w:val="24"/>
        </w:rPr>
      </w:pPr>
      <w:r>
        <w:rPr>
          <w:sz w:val="24"/>
        </w:rPr>
        <w:t>[</w:t>
      </w:r>
      <w:r>
        <w:rPr>
          <w:i/>
          <w:sz w:val="24"/>
        </w:rPr>
        <w:t>Assented to 7 February 2025</w:t>
      </w:r>
      <w:r>
        <w:rPr>
          <w:sz w:val="24"/>
        </w:rPr>
        <w:t>]</w:t>
      </w:r>
    </w:p>
    <w:p w14:paraId="1CB7D7B2" w14:textId="28F018CD" w:rsidR="0048364F" w:rsidRPr="00E12F99" w:rsidRDefault="0048364F" w:rsidP="000157C9">
      <w:pPr>
        <w:spacing w:before="240" w:line="240" w:lineRule="auto"/>
        <w:rPr>
          <w:sz w:val="32"/>
        </w:rPr>
      </w:pPr>
      <w:r w:rsidRPr="00E12F99">
        <w:rPr>
          <w:sz w:val="32"/>
        </w:rPr>
        <w:t>The Parliament of Australia enacts:</w:t>
      </w:r>
    </w:p>
    <w:p w14:paraId="53DA7F2F" w14:textId="77777777" w:rsidR="0048364F" w:rsidRPr="00E12F99" w:rsidRDefault="0048364F" w:rsidP="000157C9">
      <w:pPr>
        <w:pStyle w:val="ActHead5"/>
      </w:pPr>
      <w:bookmarkStart w:id="0" w:name="_Toc189835044"/>
      <w:r w:rsidRPr="00E12F99">
        <w:rPr>
          <w:rStyle w:val="CharSectno"/>
        </w:rPr>
        <w:t>1</w:t>
      </w:r>
      <w:r w:rsidRPr="00E12F99">
        <w:t xml:space="preserve">  Short title</w:t>
      </w:r>
      <w:bookmarkEnd w:id="0"/>
    </w:p>
    <w:p w14:paraId="51344A70" w14:textId="77777777" w:rsidR="009D7E77" w:rsidRDefault="009D7E77" w:rsidP="009D7E77">
      <w:pPr>
        <w:pStyle w:val="subsection"/>
      </w:pPr>
      <w:r>
        <w:tab/>
      </w:r>
      <w:r>
        <w:tab/>
        <w:t xml:space="preserve">This Act is the </w:t>
      </w:r>
      <w:r w:rsidRPr="009D7E77">
        <w:rPr>
          <w:i/>
        </w:rPr>
        <w:t>Criminal Code Amendment (Hate Crimes) Act 2025</w:t>
      </w:r>
      <w:r>
        <w:t>.</w:t>
      </w:r>
    </w:p>
    <w:p w14:paraId="4FFF263C" w14:textId="091A4E23" w:rsidR="0048364F" w:rsidRPr="00E12F99" w:rsidRDefault="0048364F" w:rsidP="000157C9">
      <w:pPr>
        <w:pStyle w:val="ActHead5"/>
      </w:pPr>
      <w:bookmarkStart w:id="1" w:name="_Toc189835045"/>
      <w:r w:rsidRPr="00E12F99">
        <w:rPr>
          <w:rStyle w:val="CharSectno"/>
        </w:rPr>
        <w:t>2</w:t>
      </w:r>
      <w:r w:rsidRPr="00E12F99">
        <w:t xml:space="preserve">  Commencement</w:t>
      </w:r>
      <w:bookmarkEnd w:id="1"/>
    </w:p>
    <w:p w14:paraId="0A6AAE42" w14:textId="77777777" w:rsidR="00B163A2" w:rsidRPr="00E12F99" w:rsidRDefault="00B163A2" w:rsidP="000157C9">
      <w:pPr>
        <w:pStyle w:val="subsection"/>
      </w:pPr>
      <w:r w:rsidRPr="00E12F99">
        <w:tab/>
        <w:t>(1)</w:t>
      </w:r>
      <w:r w:rsidRPr="00E12F99">
        <w:tab/>
        <w:t>Each provision of this Act specified in column 1 of the table commences, or is taken to have commenced, in accordance with column 2 of the table. Any other statement in column 2 has effect according to its terms.</w:t>
      </w:r>
    </w:p>
    <w:p w14:paraId="39ABCF67" w14:textId="77777777" w:rsidR="00B163A2" w:rsidRPr="00E12F99" w:rsidRDefault="00B163A2" w:rsidP="000157C9">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746"/>
        <w:gridCol w:w="3931"/>
        <w:gridCol w:w="1624"/>
      </w:tblGrid>
      <w:tr w:rsidR="00B163A2" w:rsidRPr="00E12F99" w14:paraId="351A421C" w14:textId="77777777" w:rsidTr="00D32BF0">
        <w:trPr>
          <w:tblHeader/>
        </w:trPr>
        <w:tc>
          <w:tcPr>
            <w:tcW w:w="5000" w:type="pct"/>
            <w:gridSpan w:val="3"/>
            <w:tcBorders>
              <w:top w:val="single" w:sz="12" w:space="0" w:color="auto"/>
              <w:bottom w:val="single" w:sz="2" w:space="0" w:color="auto"/>
            </w:tcBorders>
            <w:shd w:val="clear" w:color="auto" w:fill="auto"/>
            <w:hideMark/>
          </w:tcPr>
          <w:p w14:paraId="0F406974" w14:textId="77777777" w:rsidR="00B163A2" w:rsidRPr="00E12F99" w:rsidRDefault="00B163A2" w:rsidP="000157C9">
            <w:pPr>
              <w:pStyle w:val="TableHeading"/>
            </w:pPr>
            <w:r w:rsidRPr="00E12F99">
              <w:lastRenderedPageBreak/>
              <w:t>Commencement information</w:t>
            </w:r>
          </w:p>
        </w:tc>
      </w:tr>
      <w:tr w:rsidR="00B163A2" w:rsidRPr="00E12F99" w14:paraId="11E7DC98" w14:textId="77777777" w:rsidTr="00D32BF0">
        <w:trPr>
          <w:tblHeader/>
        </w:trPr>
        <w:tc>
          <w:tcPr>
            <w:tcW w:w="1196" w:type="pct"/>
            <w:tcBorders>
              <w:top w:val="single" w:sz="2" w:space="0" w:color="auto"/>
              <w:bottom w:val="single" w:sz="2" w:space="0" w:color="auto"/>
            </w:tcBorders>
            <w:shd w:val="clear" w:color="auto" w:fill="auto"/>
            <w:hideMark/>
          </w:tcPr>
          <w:p w14:paraId="4B670423" w14:textId="77777777" w:rsidR="00B163A2" w:rsidRPr="00E12F99" w:rsidRDefault="00B163A2" w:rsidP="000157C9">
            <w:pPr>
              <w:pStyle w:val="TableHeading"/>
            </w:pPr>
            <w:r w:rsidRPr="00E12F99">
              <w:t>Column 1</w:t>
            </w:r>
          </w:p>
        </w:tc>
        <w:tc>
          <w:tcPr>
            <w:tcW w:w="2692" w:type="pct"/>
            <w:tcBorders>
              <w:top w:val="single" w:sz="2" w:space="0" w:color="auto"/>
              <w:bottom w:val="single" w:sz="2" w:space="0" w:color="auto"/>
            </w:tcBorders>
            <w:shd w:val="clear" w:color="auto" w:fill="auto"/>
            <w:hideMark/>
          </w:tcPr>
          <w:p w14:paraId="4A1695FF" w14:textId="77777777" w:rsidR="00B163A2" w:rsidRPr="00E12F99" w:rsidRDefault="00B163A2" w:rsidP="000157C9">
            <w:pPr>
              <w:pStyle w:val="TableHeading"/>
            </w:pPr>
            <w:r w:rsidRPr="00E12F99">
              <w:t>Column 2</w:t>
            </w:r>
          </w:p>
        </w:tc>
        <w:tc>
          <w:tcPr>
            <w:tcW w:w="1112" w:type="pct"/>
            <w:tcBorders>
              <w:top w:val="single" w:sz="2" w:space="0" w:color="auto"/>
              <w:bottom w:val="single" w:sz="2" w:space="0" w:color="auto"/>
            </w:tcBorders>
            <w:shd w:val="clear" w:color="auto" w:fill="auto"/>
            <w:hideMark/>
          </w:tcPr>
          <w:p w14:paraId="5F8524F6" w14:textId="77777777" w:rsidR="00B163A2" w:rsidRPr="00E12F99" w:rsidRDefault="00B163A2" w:rsidP="000157C9">
            <w:pPr>
              <w:pStyle w:val="TableHeading"/>
            </w:pPr>
            <w:r w:rsidRPr="00E12F99">
              <w:t>Column 3</w:t>
            </w:r>
          </w:p>
        </w:tc>
      </w:tr>
      <w:tr w:rsidR="00B163A2" w:rsidRPr="00E12F99" w14:paraId="7C36B592" w14:textId="77777777" w:rsidTr="00D32BF0">
        <w:trPr>
          <w:tblHeader/>
        </w:trPr>
        <w:tc>
          <w:tcPr>
            <w:tcW w:w="1196" w:type="pct"/>
            <w:tcBorders>
              <w:top w:val="single" w:sz="2" w:space="0" w:color="auto"/>
              <w:bottom w:val="single" w:sz="12" w:space="0" w:color="auto"/>
            </w:tcBorders>
            <w:shd w:val="clear" w:color="auto" w:fill="auto"/>
            <w:hideMark/>
          </w:tcPr>
          <w:p w14:paraId="070663ED" w14:textId="77777777" w:rsidR="00B163A2" w:rsidRPr="00E12F99" w:rsidRDefault="00B163A2" w:rsidP="000157C9">
            <w:pPr>
              <w:pStyle w:val="TableHeading"/>
            </w:pPr>
            <w:r w:rsidRPr="00E12F99">
              <w:t>Provisions</w:t>
            </w:r>
          </w:p>
        </w:tc>
        <w:tc>
          <w:tcPr>
            <w:tcW w:w="2692" w:type="pct"/>
            <w:tcBorders>
              <w:top w:val="single" w:sz="2" w:space="0" w:color="auto"/>
              <w:bottom w:val="single" w:sz="12" w:space="0" w:color="auto"/>
            </w:tcBorders>
            <w:shd w:val="clear" w:color="auto" w:fill="auto"/>
            <w:hideMark/>
          </w:tcPr>
          <w:p w14:paraId="1B343120" w14:textId="77777777" w:rsidR="00B163A2" w:rsidRPr="00E12F99" w:rsidRDefault="00B163A2" w:rsidP="000157C9">
            <w:pPr>
              <w:pStyle w:val="TableHeading"/>
            </w:pPr>
            <w:r w:rsidRPr="00E12F99">
              <w:t>Commencement</w:t>
            </w:r>
          </w:p>
        </w:tc>
        <w:tc>
          <w:tcPr>
            <w:tcW w:w="1112" w:type="pct"/>
            <w:tcBorders>
              <w:top w:val="single" w:sz="2" w:space="0" w:color="auto"/>
              <w:bottom w:val="single" w:sz="12" w:space="0" w:color="auto"/>
            </w:tcBorders>
            <w:shd w:val="clear" w:color="auto" w:fill="auto"/>
            <w:hideMark/>
          </w:tcPr>
          <w:p w14:paraId="3C4D4AAD" w14:textId="77777777" w:rsidR="00B163A2" w:rsidRPr="00E12F99" w:rsidRDefault="00B163A2" w:rsidP="000157C9">
            <w:pPr>
              <w:pStyle w:val="TableHeading"/>
            </w:pPr>
            <w:r w:rsidRPr="00E12F99">
              <w:t>Date/Details</w:t>
            </w:r>
          </w:p>
        </w:tc>
      </w:tr>
      <w:tr w:rsidR="00B163A2" w:rsidRPr="00E12F99" w14:paraId="45705DA2" w14:textId="77777777" w:rsidTr="00D32BF0">
        <w:tc>
          <w:tcPr>
            <w:tcW w:w="1196" w:type="pct"/>
            <w:tcBorders>
              <w:top w:val="single" w:sz="12" w:space="0" w:color="auto"/>
              <w:bottom w:val="single" w:sz="12" w:space="0" w:color="auto"/>
            </w:tcBorders>
            <w:shd w:val="clear" w:color="auto" w:fill="auto"/>
            <w:hideMark/>
          </w:tcPr>
          <w:p w14:paraId="59E0A35D" w14:textId="77777777" w:rsidR="00B163A2" w:rsidRPr="00E12F99" w:rsidRDefault="00B163A2" w:rsidP="000157C9">
            <w:pPr>
              <w:pStyle w:val="Tabletext"/>
            </w:pPr>
            <w:r w:rsidRPr="00E12F99">
              <w:t>1.  The whole of this Act</w:t>
            </w:r>
          </w:p>
        </w:tc>
        <w:tc>
          <w:tcPr>
            <w:tcW w:w="2692" w:type="pct"/>
            <w:tcBorders>
              <w:top w:val="single" w:sz="12" w:space="0" w:color="auto"/>
              <w:bottom w:val="single" w:sz="12" w:space="0" w:color="auto"/>
            </w:tcBorders>
            <w:shd w:val="clear" w:color="auto" w:fill="auto"/>
            <w:hideMark/>
          </w:tcPr>
          <w:p w14:paraId="19E81468" w14:textId="77777777" w:rsidR="00B163A2" w:rsidRPr="00E12F99" w:rsidRDefault="00B163A2" w:rsidP="000157C9">
            <w:pPr>
              <w:pStyle w:val="Tabletext"/>
            </w:pPr>
            <w:r w:rsidRPr="00E12F99">
              <w:t>The day after this Act receives the Royal Assent.</w:t>
            </w:r>
          </w:p>
        </w:tc>
        <w:tc>
          <w:tcPr>
            <w:tcW w:w="1112" w:type="pct"/>
            <w:tcBorders>
              <w:top w:val="single" w:sz="12" w:space="0" w:color="auto"/>
              <w:bottom w:val="single" w:sz="12" w:space="0" w:color="auto"/>
            </w:tcBorders>
            <w:shd w:val="clear" w:color="auto" w:fill="auto"/>
          </w:tcPr>
          <w:p w14:paraId="7763A9A7" w14:textId="4441D7D0" w:rsidR="00B163A2" w:rsidRPr="00E12F99" w:rsidRDefault="009A5CC4" w:rsidP="000157C9">
            <w:pPr>
              <w:pStyle w:val="Tabletext"/>
            </w:pPr>
            <w:r>
              <w:t>8 February 2025</w:t>
            </w:r>
          </w:p>
        </w:tc>
      </w:tr>
    </w:tbl>
    <w:p w14:paraId="02C4F456" w14:textId="77777777" w:rsidR="00B163A2" w:rsidRPr="00E12F99" w:rsidRDefault="00B163A2" w:rsidP="000157C9">
      <w:pPr>
        <w:pStyle w:val="notetext"/>
      </w:pPr>
      <w:r w:rsidRPr="00E12F99">
        <w:rPr>
          <w:snapToGrid w:val="0"/>
          <w:lang w:eastAsia="en-US"/>
        </w:rPr>
        <w:t>Note:</w:t>
      </w:r>
      <w:r w:rsidRPr="00E12F99">
        <w:rPr>
          <w:snapToGrid w:val="0"/>
          <w:lang w:eastAsia="en-US"/>
        </w:rPr>
        <w:tab/>
        <w:t>This table relates only to the provisions of this Act as originally enacted. It will not be amended to deal with any later amendments of this Act.</w:t>
      </w:r>
    </w:p>
    <w:p w14:paraId="58DE2A9B" w14:textId="77777777" w:rsidR="00B163A2" w:rsidRPr="00E12F99" w:rsidRDefault="00B163A2" w:rsidP="000157C9">
      <w:pPr>
        <w:pStyle w:val="subsection"/>
      </w:pPr>
      <w:r w:rsidRPr="00E12F99">
        <w:tab/>
        <w:t>(2)</w:t>
      </w:r>
      <w:r w:rsidRPr="00E12F99">
        <w:tab/>
        <w:t>Any information in column 3 of the table is not part of this Act. Information may be inserted in this column, or information in it may be edited, in any published version of this Act.</w:t>
      </w:r>
    </w:p>
    <w:p w14:paraId="5E157252" w14:textId="77777777" w:rsidR="0048364F" w:rsidRPr="00E12F99" w:rsidRDefault="0048364F" w:rsidP="000157C9">
      <w:pPr>
        <w:pStyle w:val="ActHead5"/>
      </w:pPr>
      <w:bookmarkStart w:id="2" w:name="_Toc189835046"/>
      <w:r w:rsidRPr="00E12F99">
        <w:rPr>
          <w:rStyle w:val="CharSectno"/>
        </w:rPr>
        <w:t>3</w:t>
      </w:r>
      <w:r w:rsidRPr="00E12F99">
        <w:t xml:space="preserve">  Schedules</w:t>
      </w:r>
      <w:bookmarkEnd w:id="2"/>
    </w:p>
    <w:p w14:paraId="77CFA7DA" w14:textId="77777777" w:rsidR="0048364F" w:rsidRPr="00E12F99" w:rsidRDefault="0048364F" w:rsidP="000157C9">
      <w:pPr>
        <w:pStyle w:val="subsection"/>
      </w:pPr>
      <w:r w:rsidRPr="00E12F99">
        <w:tab/>
      </w:r>
      <w:r w:rsidRPr="00E12F99">
        <w:tab/>
      </w:r>
      <w:r w:rsidR="00202618" w:rsidRPr="00E12F99">
        <w:t>Legislation that is specified in a Schedule to this Act is amended or repealed as set out in the applicable items in the Schedule concerned, and any other item in a Schedule to this Act has effect according to its terms.</w:t>
      </w:r>
    </w:p>
    <w:p w14:paraId="74673DE5" w14:textId="77777777" w:rsidR="008D3E94" w:rsidRPr="00E12F99" w:rsidRDefault="00D976DF" w:rsidP="000157C9">
      <w:pPr>
        <w:pStyle w:val="ActHead6"/>
        <w:pageBreakBefore/>
      </w:pPr>
      <w:bookmarkStart w:id="3" w:name="_Toc189835047"/>
      <w:r w:rsidRPr="00E12F99">
        <w:rPr>
          <w:rStyle w:val="CharAmSchNo"/>
        </w:rPr>
        <w:lastRenderedPageBreak/>
        <w:t>Schedule 1</w:t>
      </w:r>
      <w:r w:rsidR="0048364F" w:rsidRPr="00E12F99">
        <w:t>—</w:t>
      </w:r>
      <w:r w:rsidR="0070063E" w:rsidRPr="00E12F99">
        <w:rPr>
          <w:rStyle w:val="CharAmSchText"/>
        </w:rPr>
        <w:t>Amendments</w:t>
      </w:r>
      <w:bookmarkEnd w:id="3"/>
    </w:p>
    <w:p w14:paraId="37BE6304" w14:textId="77777777" w:rsidR="00264784" w:rsidRPr="00E12F99" w:rsidRDefault="00264784" w:rsidP="000157C9">
      <w:pPr>
        <w:pStyle w:val="Header"/>
      </w:pPr>
      <w:r w:rsidRPr="00E12F99">
        <w:rPr>
          <w:rStyle w:val="CharAmPartNo"/>
        </w:rPr>
        <w:t xml:space="preserve"> </w:t>
      </w:r>
      <w:r w:rsidRPr="00E12F99">
        <w:rPr>
          <w:rStyle w:val="CharAmPartText"/>
        </w:rPr>
        <w:t xml:space="preserve"> </w:t>
      </w:r>
    </w:p>
    <w:p w14:paraId="0E9E2B10" w14:textId="77777777" w:rsidR="005A2831" w:rsidRDefault="005A2831" w:rsidP="005A2831">
      <w:pPr>
        <w:pStyle w:val="ActHead9"/>
      </w:pPr>
      <w:bookmarkStart w:id="4" w:name="_Toc189835048"/>
      <w:r>
        <w:t>Crimes Act 1914</w:t>
      </w:r>
      <w:bookmarkEnd w:id="4"/>
    </w:p>
    <w:p w14:paraId="64E6AD46" w14:textId="77777777" w:rsidR="005A2831" w:rsidRDefault="005A2831" w:rsidP="005A2831">
      <w:pPr>
        <w:pStyle w:val="ItemHead"/>
      </w:pPr>
      <w:r>
        <w:t>1A  Section 16AAA (after table item 1)</w:t>
      </w:r>
    </w:p>
    <w:p w14:paraId="00923392" w14:textId="77777777" w:rsidR="005A2831" w:rsidRDefault="005A2831" w:rsidP="005A2831">
      <w:pPr>
        <w:pStyle w:val="Item"/>
      </w:pPr>
      <w:r>
        <w:t>Insert:</w:t>
      </w:r>
    </w:p>
    <w:tbl>
      <w:tblPr>
        <w:tblW w:w="0" w:type="auto"/>
        <w:tblInd w:w="113" w:type="dxa"/>
        <w:tblLayout w:type="fixed"/>
        <w:tblLook w:val="0000" w:firstRow="0" w:lastRow="0" w:firstColumn="0" w:lastColumn="0" w:noHBand="0" w:noVBand="0"/>
      </w:tblPr>
      <w:tblGrid>
        <w:gridCol w:w="714"/>
        <w:gridCol w:w="3186"/>
        <w:gridCol w:w="3186"/>
      </w:tblGrid>
      <w:tr w:rsidR="005A2831" w:rsidRPr="00E00F97" w14:paraId="31978C6E" w14:textId="77777777" w:rsidTr="006D162B">
        <w:tc>
          <w:tcPr>
            <w:tcW w:w="714" w:type="dxa"/>
            <w:shd w:val="clear" w:color="auto" w:fill="auto"/>
          </w:tcPr>
          <w:p w14:paraId="03D1130D" w14:textId="77777777" w:rsidR="005A2831" w:rsidRPr="00E00F97" w:rsidRDefault="005A2831" w:rsidP="006D162B">
            <w:pPr>
              <w:pStyle w:val="Tabletext"/>
            </w:pPr>
            <w:r w:rsidRPr="00E00F97">
              <w:t>1</w:t>
            </w:r>
            <w:r>
              <w:t>F</w:t>
            </w:r>
          </w:p>
        </w:tc>
        <w:tc>
          <w:tcPr>
            <w:tcW w:w="3186" w:type="dxa"/>
            <w:shd w:val="clear" w:color="auto" w:fill="auto"/>
          </w:tcPr>
          <w:p w14:paraId="06D4973E" w14:textId="77777777" w:rsidR="005A2831" w:rsidRPr="00E00F97" w:rsidRDefault="005A2831" w:rsidP="006D162B">
            <w:pPr>
              <w:pStyle w:val="Tabletext"/>
            </w:pPr>
            <w:r w:rsidRPr="00E00F97">
              <w:t>offence against subsection </w:t>
            </w:r>
            <w:r>
              <w:t>80.2BE</w:t>
            </w:r>
            <w:r w:rsidRPr="00E00F97">
              <w:t>(1)</w:t>
            </w:r>
            <w:r>
              <w:t xml:space="preserve"> or (2)</w:t>
            </w:r>
            <w:r w:rsidRPr="00E00F97">
              <w:t xml:space="preserve"> of the </w:t>
            </w:r>
            <w:r w:rsidRPr="00E00F97">
              <w:rPr>
                <w:i/>
              </w:rPr>
              <w:t>Criminal Code</w:t>
            </w:r>
          </w:p>
        </w:tc>
        <w:tc>
          <w:tcPr>
            <w:tcW w:w="3186" w:type="dxa"/>
            <w:shd w:val="clear" w:color="auto" w:fill="auto"/>
          </w:tcPr>
          <w:p w14:paraId="24BAE95E" w14:textId="77777777" w:rsidR="005A2831" w:rsidRPr="00E00F97" w:rsidRDefault="005A2831" w:rsidP="006D162B">
            <w:pPr>
              <w:pStyle w:val="Tabletext"/>
            </w:pPr>
            <w:r>
              <w:t>12 months</w:t>
            </w:r>
          </w:p>
        </w:tc>
      </w:tr>
    </w:tbl>
    <w:p w14:paraId="1DE96ECA" w14:textId="77777777" w:rsidR="0070063E" w:rsidRPr="00E12F99" w:rsidRDefault="0070063E" w:rsidP="000157C9">
      <w:pPr>
        <w:pStyle w:val="ActHead9"/>
      </w:pPr>
      <w:bookmarkStart w:id="5" w:name="_Toc189835049"/>
      <w:r w:rsidRPr="00E12F99">
        <w:t>Criminal Code Act 1995</w:t>
      </w:r>
      <w:bookmarkEnd w:id="5"/>
    </w:p>
    <w:p w14:paraId="1F4C0929" w14:textId="77777777" w:rsidR="0070063E" w:rsidRPr="00E12F99" w:rsidRDefault="00834D16" w:rsidP="000157C9">
      <w:pPr>
        <w:pStyle w:val="ItemHead"/>
        <w:rPr>
          <w:b w:val="0"/>
        </w:rPr>
      </w:pPr>
      <w:r w:rsidRPr="00E12F99">
        <w:t>1</w:t>
      </w:r>
      <w:r w:rsidR="00401B53" w:rsidRPr="00E12F99">
        <w:t xml:space="preserve">  </w:t>
      </w:r>
      <w:r w:rsidR="005A10CF" w:rsidRPr="00E12F99">
        <w:t>Division 8</w:t>
      </w:r>
      <w:r w:rsidR="00F36A85" w:rsidRPr="00E12F99">
        <w:t xml:space="preserve">0 </w:t>
      </w:r>
      <w:r w:rsidR="0055048A" w:rsidRPr="00E12F99">
        <w:t xml:space="preserve">of the </w:t>
      </w:r>
      <w:r w:rsidR="0055048A" w:rsidRPr="00E12F99">
        <w:rPr>
          <w:i/>
        </w:rPr>
        <w:t>Criminal Code</w:t>
      </w:r>
      <w:r w:rsidR="00B05E38" w:rsidRPr="00E12F99">
        <w:rPr>
          <w:b w:val="0"/>
        </w:rPr>
        <w:t xml:space="preserve"> </w:t>
      </w:r>
      <w:r w:rsidR="00B05E38" w:rsidRPr="00E12F99">
        <w:t>(heading)</w:t>
      </w:r>
    </w:p>
    <w:p w14:paraId="43083233" w14:textId="77777777" w:rsidR="00F36A85" w:rsidRPr="00E12F99" w:rsidRDefault="00F36A85" w:rsidP="000157C9">
      <w:pPr>
        <w:pStyle w:val="Item"/>
      </w:pPr>
      <w:r w:rsidRPr="00E12F99">
        <w:t>Repeal the heading, substitute:</w:t>
      </w:r>
    </w:p>
    <w:p w14:paraId="2C7AB33C" w14:textId="3A96B9E4" w:rsidR="00F36A85" w:rsidRPr="00E12F99" w:rsidRDefault="005A10CF" w:rsidP="000157C9">
      <w:pPr>
        <w:pStyle w:val="ActHead3"/>
      </w:pPr>
      <w:bookmarkStart w:id="6" w:name="_Toc189835050"/>
      <w:r w:rsidRPr="00E12F99">
        <w:rPr>
          <w:rStyle w:val="CharDivNo"/>
        </w:rPr>
        <w:t>Division 8</w:t>
      </w:r>
      <w:r w:rsidR="00F36A85" w:rsidRPr="00E12F99">
        <w:rPr>
          <w:rStyle w:val="CharDivNo"/>
        </w:rPr>
        <w:t>0</w:t>
      </w:r>
      <w:r w:rsidR="00F36A85" w:rsidRPr="00E12F99">
        <w:t>—</w:t>
      </w:r>
      <w:r w:rsidR="00F36A85" w:rsidRPr="00E12F99">
        <w:rPr>
          <w:rStyle w:val="CharDivText"/>
        </w:rPr>
        <w:t>Treason, urging or threatening violence,</w:t>
      </w:r>
      <w:r w:rsidR="00523DEB" w:rsidRPr="00523DEB">
        <w:rPr>
          <w:bCs/>
        </w:rPr>
        <w:t xml:space="preserve"> </w:t>
      </w:r>
      <w:r w:rsidR="00523DEB" w:rsidRPr="00AC32C9">
        <w:rPr>
          <w:bCs/>
        </w:rPr>
        <w:t>offences against groups or members of groups,</w:t>
      </w:r>
      <w:r w:rsidR="00F36A85" w:rsidRPr="00E12F99">
        <w:rPr>
          <w:rStyle w:val="CharDivText"/>
        </w:rPr>
        <w:t xml:space="preserve"> advocating terrorism or genocide, </w:t>
      </w:r>
      <w:r w:rsidR="004E68FB" w:rsidRPr="00E12F99">
        <w:rPr>
          <w:rStyle w:val="CharDivText"/>
        </w:rPr>
        <w:t xml:space="preserve">and </w:t>
      </w:r>
      <w:r w:rsidR="00F36A85" w:rsidRPr="00E12F99">
        <w:rPr>
          <w:rStyle w:val="CharDivText"/>
        </w:rPr>
        <w:t>prohibited symbols and Nazi salute</w:t>
      </w:r>
      <w:bookmarkEnd w:id="6"/>
    </w:p>
    <w:p w14:paraId="7A3ABD11" w14:textId="77777777" w:rsidR="003631B6" w:rsidRPr="00E12F99" w:rsidRDefault="00834D16" w:rsidP="000157C9">
      <w:pPr>
        <w:pStyle w:val="ItemHead"/>
      </w:pPr>
      <w:r w:rsidRPr="00E12F99">
        <w:t>2</w:t>
      </w:r>
      <w:r w:rsidR="003631B6" w:rsidRPr="00E12F99">
        <w:t xml:space="preserve">  </w:t>
      </w:r>
      <w:r w:rsidR="005A10CF" w:rsidRPr="00E12F99">
        <w:t>Section 8</w:t>
      </w:r>
      <w:r w:rsidR="003631B6" w:rsidRPr="00E12F99">
        <w:t>0.1A</w:t>
      </w:r>
      <w:r w:rsidR="008F7B68" w:rsidRPr="00E12F99">
        <w:t xml:space="preserve"> of the </w:t>
      </w:r>
      <w:r w:rsidR="008F7B68" w:rsidRPr="00E12F99">
        <w:rPr>
          <w:i/>
        </w:rPr>
        <w:t>Criminal Code</w:t>
      </w:r>
    </w:p>
    <w:p w14:paraId="3A741ED3" w14:textId="77777777" w:rsidR="003631B6" w:rsidRPr="00E12F99" w:rsidRDefault="003631B6" w:rsidP="000157C9">
      <w:pPr>
        <w:pStyle w:val="Item"/>
      </w:pPr>
      <w:r w:rsidRPr="00E12F99">
        <w:t>Insert:</w:t>
      </w:r>
    </w:p>
    <w:p w14:paraId="7BA582C0" w14:textId="77777777" w:rsidR="00523DEB" w:rsidRPr="00AC32C9" w:rsidRDefault="00523DEB" w:rsidP="00523DEB">
      <w:pPr>
        <w:pStyle w:val="Definition"/>
      </w:pPr>
      <w:r w:rsidRPr="00AC32C9">
        <w:rPr>
          <w:b/>
          <w:bCs/>
          <w:i/>
          <w:iCs/>
        </w:rPr>
        <w:t>carer or assistant</w:t>
      </w:r>
      <w:r w:rsidRPr="00AC32C9">
        <w:t xml:space="preserve"> has the same meaning as in the </w:t>
      </w:r>
      <w:r w:rsidRPr="00AC32C9">
        <w:rPr>
          <w:i/>
          <w:iCs/>
        </w:rPr>
        <w:t>Disability Discrimination Act 1992</w:t>
      </w:r>
      <w:r w:rsidRPr="00AC32C9">
        <w:t>.</w:t>
      </w:r>
    </w:p>
    <w:p w14:paraId="1795FCE2" w14:textId="77777777" w:rsidR="00523DEB" w:rsidRPr="00AC32C9" w:rsidRDefault="00523DEB" w:rsidP="00523DEB">
      <w:pPr>
        <w:pStyle w:val="Definition"/>
      </w:pPr>
      <w:r w:rsidRPr="00AC32C9">
        <w:rPr>
          <w:b/>
          <w:bCs/>
          <w:i/>
          <w:iCs/>
        </w:rPr>
        <w:t>close associate</w:t>
      </w:r>
      <w:r w:rsidRPr="00AC32C9">
        <w:t xml:space="preserve"> of a person means:</w:t>
      </w:r>
    </w:p>
    <w:p w14:paraId="70132AC3" w14:textId="77777777" w:rsidR="00523DEB" w:rsidRPr="00AC32C9" w:rsidRDefault="00523DEB" w:rsidP="00523DEB">
      <w:pPr>
        <w:pStyle w:val="paragraph"/>
      </w:pPr>
      <w:r w:rsidRPr="00AC32C9">
        <w:tab/>
        <w:t>(a)</w:t>
      </w:r>
      <w:r w:rsidRPr="00AC32C9">
        <w:tab/>
        <w:t>in any case—a close family member of the person; or</w:t>
      </w:r>
    </w:p>
    <w:p w14:paraId="2A5C71AE" w14:textId="77777777" w:rsidR="00523DEB" w:rsidRPr="00AC32C9" w:rsidRDefault="00523DEB" w:rsidP="00523DEB">
      <w:pPr>
        <w:pStyle w:val="paragraph"/>
      </w:pPr>
      <w:r w:rsidRPr="00AC32C9">
        <w:tab/>
        <w:t>(b)</w:t>
      </w:r>
      <w:r w:rsidRPr="00AC32C9">
        <w:tab/>
        <w:t>if the person is a person with a disability—a carer or assistant in relation to the person.</w:t>
      </w:r>
    </w:p>
    <w:p w14:paraId="3781D6FC" w14:textId="77777777" w:rsidR="00523DEB" w:rsidRPr="00AC32C9" w:rsidRDefault="00523DEB" w:rsidP="00523DEB">
      <w:pPr>
        <w:pStyle w:val="Definition"/>
      </w:pPr>
      <w:r w:rsidRPr="00AC32C9">
        <w:rPr>
          <w:b/>
          <w:bCs/>
          <w:i/>
          <w:iCs/>
        </w:rPr>
        <w:t>close family member</w:t>
      </w:r>
      <w:r w:rsidRPr="00AC32C9">
        <w:t xml:space="preserve"> has the same meaning as in Division 102.</w:t>
      </w:r>
    </w:p>
    <w:p w14:paraId="0B2152EC" w14:textId="77777777" w:rsidR="00523DEB" w:rsidRPr="00AC32C9" w:rsidRDefault="00523DEB" w:rsidP="00523DEB">
      <w:pPr>
        <w:pStyle w:val="Definition"/>
        <w:rPr>
          <w:i/>
          <w:iCs/>
        </w:rPr>
      </w:pPr>
      <w:r w:rsidRPr="00AC32C9">
        <w:rPr>
          <w:b/>
          <w:bCs/>
          <w:i/>
          <w:iCs/>
        </w:rPr>
        <w:t>damage</w:t>
      </w:r>
      <w:r w:rsidRPr="00AC32C9">
        <w:t xml:space="preserve"> does not include minor damage.</w:t>
      </w:r>
    </w:p>
    <w:p w14:paraId="13CF62FD" w14:textId="77777777" w:rsidR="003631B6" w:rsidRPr="00E12F99" w:rsidRDefault="003631B6" w:rsidP="000157C9">
      <w:pPr>
        <w:pStyle w:val="Definition"/>
      </w:pPr>
      <w:r w:rsidRPr="00E12F99">
        <w:rPr>
          <w:b/>
          <w:i/>
        </w:rPr>
        <w:t>disability</w:t>
      </w:r>
      <w:r w:rsidRPr="00E12F99">
        <w:t xml:space="preserve"> has the same meaning as in the </w:t>
      </w:r>
      <w:r w:rsidRPr="00E12F99">
        <w:rPr>
          <w:i/>
        </w:rPr>
        <w:t>Disability Discrimination Act 1992</w:t>
      </w:r>
      <w:r w:rsidRPr="00E12F99">
        <w:t>.</w:t>
      </w:r>
    </w:p>
    <w:p w14:paraId="0895487B" w14:textId="77777777" w:rsidR="00523DEB" w:rsidRPr="00AC32C9" w:rsidRDefault="00523DEB" w:rsidP="00523DEB">
      <w:pPr>
        <w:pStyle w:val="ItemHead"/>
      </w:pPr>
      <w:r w:rsidRPr="00AC32C9">
        <w:t xml:space="preserve">2A  Subdivision C of Division 80 of Part 5.1 of the </w:t>
      </w:r>
      <w:r w:rsidRPr="00AC32C9">
        <w:rPr>
          <w:i/>
          <w:iCs/>
        </w:rPr>
        <w:t xml:space="preserve">Criminal Code </w:t>
      </w:r>
      <w:r w:rsidRPr="00AC32C9">
        <w:t>(heading)</w:t>
      </w:r>
    </w:p>
    <w:p w14:paraId="620A3960" w14:textId="77777777" w:rsidR="00523DEB" w:rsidRPr="00AC32C9" w:rsidRDefault="00523DEB" w:rsidP="00523DEB">
      <w:pPr>
        <w:pStyle w:val="Item"/>
      </w:pPr>
      <w:r w:rsidRPr="00AC32C9">
        <w:t>Omit “</w:t>
      </w:r>
      <w:r w:rsidRPr="00AC32C9">
        <w:rPr>
          <w:b/>
          <w:bCs/>
        </w:rPr>
        <w:t>Urging violence</w:t>
      </w:r>
      <w:r w:rsidRPr="00AC32C9">
        <w:t>”, substitute “</w:t>
      </w:r>
      <w:r w:rsidRPr="00AC32C9">
        <w:rPr>
          <w:b/>
          <w:bCs/>
        </w:rPr>
        <w:t>Urging or threatening violence, offences against groups or members of groups</w:t>
      </w:r>
      <w:r w:rsidRPr="00AC32C9">
        <w:t>”.</w:t>
      </w:r>
    </w:p>
    <w:p w14:paraId="3D47F589" w14:textId="77777777" w:rsidR="00523DEB" w:rsidRPr="00AC32C9" w:rsidRDefault="00523DEB" w:rsidP="00523DEB">
      <w:pPr>
        <w:pStyle w:val="ItemHead"/>
      </w:pPr>
      <w:r w:rsidRPr="00AC32C9">
        <w:t xml:space="preserve">2B  Section 80.2A of the </w:t>
      </w:r>
      <w:r w:rsidRPr="00AC32C9">
        <w:rPr>
          <w:i/>
          <w:iCs/>
        </w:rPr>
        <w:t>Criminal Code</w:t>
      </w:r>
      <w:r w:rsidRPr="00AC32C9">
        <w:t xml:space="preserve"> (heading)</w:t>
      </w:r>
    </w:p>
    <w:p w14:paraId="0CA3648F" w14:textId="77777777" w:rsidR="00523DEB" w:rsidRPr="00AC32C9" w:rsidRDefault="00523DEB" w:rsidP="00523DEB">
      <w:pPr>
        <w:pStyle w:val="Item"/>
      </w:pPr>
      <w:r w:rsidRPr="00AC32C9">
        <w:t>Repeal the heading, substitute:</w:t>
      </w:r>
    </w:p>
    <w:p w14:paraId="735588FA" w14:textId="77777777" w:rsidR="00523DEB" w:rsidRPr="00AC32C9" w:rsidRDefault="00523DEB" w:rsidP="00523DEB">
      <w:pPr>
        <w:pStyle w:val="ActHead5"/>
      </w:pPr>
      <w:bookmarkStart w:id="7" w:name="_Toc189835051"/>
      <w:r w:rsidRPr="00522701">
        <w:rPr>
          <w:rStyle w:val="CharSectno"/>
        </w:rPr>
        <w:t>80.2A</w:t>
      </w:r>
      <w:r w:rsidRPr="00AC32C9">
        <w:t xml:space="preserve">  Advocating force or violence against groups</w:t>
      </w:r>
      <w:bookmarkEnd w:id="7"/>
    </w:p>
    <w:p w14:paraId="3374E684" w14:textId="77777777" w:rsidR="00523DEB" w:rsidRPr="00AC32C9" w:rsidRDefault="00523DEB" w:rsidP="00523DEB">
      <w:pPr>
        <w:pStyle w:val="ItemHead"/>
      </w:pPr>
      <w:r w:rsidRPr="00AC32C9">
        <w:t xml:space="preserve">2C  Paragraph 80.2A(1)(a) of the </w:t>
      </w:r>
      <w:r w:rsidRPr="00AC32C9">
        <w:rPr>
          <w:i/>
          <w:iCs/>
        </w:rPr>
        <w:t>Criminal Code</w:t>
      </w:r>
    </w:p>
    <w:p w14:paraId="26BC2DFF" w14:textId="77777777" w:rsidR="00523DEB" w:rsidRPr="00AC32C9" w:rsidRDefault="00523DEB" w:rsidP="00523DEB">
      <w:pPr>
        <w:pStyle w:val="Item"/>
      </w:pPr>
      <w:r w:rsidRPr="00AC32C9">
        <w:t>Repeal the paragraph, substitute:</w:t>
      </w:r>
    </w:p>
    <w:p w14:paraId="1C3D5386" w14:textId="77777777" w:rsidR="00523DEB" w:rsidRPr="00AC32C9" w:rsidRDefault="00523DEB" w:rsidP="00523DEB">
      <w:pPr>
        <w:pStyle w:val="paragraph"/>
      </w:pPr>
      <w:r w:rsidRPr="00AC32C9">
        <w:tab/>
        <w:t>(a)</w:t>
      </w:r>
      <w:r w:rsidRPr="00AC32C9">
        <w:tab/>
        <w:t xml:space="preserve">the first person advocates the use of force or violence against a group (the </w:t>
      </w:r>
      <w:r w:rsidRPr="00AC32C9">
        <w:rPr>
          <w:b/>
          <w:bCs/>
          <w:i/>
          <w:iCs/>
        </w:rPr>
        <w:t>targeted group</w:t>
      </w:r>
      <w:r w:rsidRPr="00AC32C9">
        <w:t>); and</w:t>
      </w:r>
    </w:p>
    <w:p w14:paraId="161551B0" w14:textId="77777777" w:rsidR="00EB5777" w:rsidRPr="00E12F99" w:rsidRDefault="00834D16" w:rsidP="000157C9">
      <w:pPr>
        <w:pStyle w:val="ItemHead"/>
      </w:pPr>
      <w:r w:rsidRPr="00E12F99">
        <w:t>3</w:t>
      </w:r>
      <w:r w:rsidR="00EB5777" w:rsidRPr="00E12F99">
        <w:t xml:space="preserve">  Paragraph 80.2A(1)(b) of the </w:t>
      </w:r>
      <w:r w:rsidR="00EB5777" w:rsidRPr="00E12F99">
        <w:rPr>
          <w:i/>
        </w:rPr>
        <w:t>Criminal Code</w:t>
      </w:r>
    </w:p>
    <w:p w14:paraId="4AEB953E" w14:textId="77777777" w:rsidR="00EB5777" w:rsidRPr="00E12F99" w:rsidRDefault="00EB5777" w:rsidP="000157C9">
      <w:pPr>
        <w:pStyle w:val="Item"/>
      </w:pPr>
      <w:r w:rsidRPr="00E12F99">
        <w:t>Omit “intending that”, substitute “reckless as to whether”.</w:t>
      </w:r>
    </w:p>
    <w:p w14:paraId="4AC9503A" w14:textId="77777777" w:rsidR="00EB5777" w:rsidRPr="00E12F99" w:rsidRDefault="00834D16" w:rsidP="000157C9">
      <w:pPr>
        <w:pStyle w:val="ItemHead"/>
      </w:pPr>
      <w:r w:rsidRPr="00E12F99">
        <w:t>4</w:t>
      </w:r>
      <w:r w:rsidR="00EB5777" w:rsidRPr="00E12F99">
        <w:t xml:space="preserve">  Paragraph 80.2A(1)(c) of the </w:t>
      </w:r>
      <w:r w:rsidR="00EB5777" w:rsidRPr="00E12F99">
        <w:rPr>
          <w:i/>
        </w:rPr>
        <w:t>Criminal Code</w:t>
      </w:r>
    </w:p>
    <w:p w14:paraId="28179FB5" w14:textId="77777777" w:rsidR="00EB5777" w:rsidRPr="00E12F99" w:rsidRDefault="00EB5777" w:rsidP="000157C9">
      <w:pPr>
        <w:pStyle w:val="Item"/>
      </w:pPr>
      <w:r w:rsidRPr="00E12F99">
        <w:t>After “religion,”, insert “</w:t>
      </w:r>
      <w:bookmarkStart w:id="8" w:name="_Hlk158718270"/>
      <w:r w:rsidRPr="00E12F99">
        <w:t xml:space="preserve">sex, </w:t>
      </w:r>
      <w:r w:rsidR="00EE6A8D" w:rsidRPr="00E12F99">
        <w:t xml:space="preserve">sexual orientation, gender identity, intersex status, </w:t>
      </w:r>
      <w:r w:rsidRPr="00E12F99">
        <w:t>disability</w:t>
      </w:r>
      <w:bookmarkEnd w:id="8"/>
      <w:r w:rsidRPr="00E12F99">
        <w:t>,”.</w:t>
      </w:r>
    </w:p>
    <w:p w14:paraId="2D56A60A" w14:textId="77777777" w:rsidR="00EB5777" w:rsidRPr="00E12F99" w:rsidRDefault="00834D16" w:rsidP="000157C9">
      <w:pPr>
        <w:pStyle w:val="ItemHead"/>
      </w:pPr>
      <w:r w:rsidRPr="00E12F99">
        <w:t>5</w:t>
      </w:r>
      <w:r w:rsidR="00EB5777" w:rsidRPr="00E12F99">
        <w:t xml:space="preserve">  </w:t>
      </w:r>
      <w:r w:rsidR="00AF5BB2" w:rsidRPr="00E12F99">
        <w:t>Subsection 8</w:t>
      </w:r>
      <w:r w:rsidR="00EB5777" w:rsidRPr="00E12F99">
        <w:t xml:space="preserve">0.2A(1) of the </w:t>
      </w:r>
      <w:r w:rsidR="00EB5777" w:rsidRPr="00E12F99">
        <w:rPr>
          <w:i/>
        </w:rPr>
        <w:t>Criminal Code</w:t>
      </w:r>
      <w:r w:rsidR="00EB5777" w:rsidRPr="00E12F99">
        <w:t xml:space="preserve"> (at the end of the note)</w:t>
      </w:r>
    </w:p>
    <w:p w14:paraId="702CABD1" w14:textId="77777777" w:rsidR="00EB5777" w:rsidRPr="00E12F99" w:rsidRDefault="00EB5777" w:rsidP="000157C9">
      <w:pPr>
        <w:pStyle w:val="Item"/>
      </w:pPr>
      <w:r w:rsidRPr="00E12F99">
        <w:t xml:space="preserve">Add “For recklessness, see </w:t>
      </w:r>
      <w:r w:rsidR="00B71907" w:rsidRPr="00E12F99">
        <w:t>section 5</w:t>
      </w:r>
      <w:r w:rsidRPr="00E12F99">
        <w:t>.4.”.</w:t>
      </w:r>
    </w:p>
    <w:p w14:paraId="0A858CA8" w14:textId="77777777" w:rsidR="00523DEB" w:rsidRPr="00AC32C9" w:rsidRDefault="00523DEB" w:rsidP="00523DEB">
      <w:pPr>
        <w:pStyle w:val="ItemHead"/>
      </w:pPr>
      <w:r w:rsidRPr="00AC32C9">
        <w:t xml:space="preserve">5A  Paragraph 80.2A(2)(a) of the </w:t>
      </w:r>
      <w:r w:rsidRPr="00AC32C9">
        <w:rPr>
          <w:i/>
          <w:iCs/>
        </w:rPr>
        <w:t>Criminal Code</w:t>
      </w:r>
    </w:p>
    <w:p w14:paraId="4071B550" w14:textId="77777777" w:rsidR="00523DEB" w:rsidRPr="00AC32C9" w:rsidRDefault="00523DEB" w:rsidP="00523DEB">
      <w:pPr>
        <w:pStyle w:val="Item"/>
      </w:pPr>
      <w:r w:rsidRPr="00AC32C9">
        <w:t>Repeal the paragraph, substitute:</w:t>
      </w:r>
    </w:p>
    <w:p w14:paraId="6545A550" w14:textId="77777777" w:rsidR="00523DEB" w:rsidRPr="00AC32C9" w:rsidRDefault="00523DEB" w:rsidP="00523DEB">
      <w:pPr>
        <w:pStyle w:val="paragraph"/>
      </w:pPr>
      <w:r w:rsidRPr="00AC32C9">
        <w:tab/>
        <w:t>(a)</w:t>
      </w:r>
      <w:r w:rsidRPr="00AC32C9">
        <w:tab/>
        <w:t xml:space="preserve">the first person advocates the use of force or violence against a group (the </w:t>
      </w:r>
      <w:r w:rsidRPr="00AC32C9">
        <w:rPr>
          <w:b/>
          <w:bCs/>
          <w:i/>
          <w:iCs/>
        </w:rPr>
        <w:t>targeted group</w:t>
      </w:r>
      <w:r w:rsidRPr="00AC32C9">
        <w:t>); and</w:t>
      </w:r>
    </w:p>
    <w:p w14:paraId="7CC85720" w14:textId="77777777" w:rsidR="00EB5777" w:rsidRPr="00E12F99" w:rsidRDefault="00834D16" w:rsidP="000157C9">
      <w:pPr>
        <w:pStyle w:val="ItemHead"/>
      </w:pPr>
      <w:r w:rsidRPr="00E12F99">
        <w:t>6</w:t>
      </w:r>
      <w:r w:rsidR="00EB5777" w:rsidRPr="00E12F99">
        <w:t xml:space="preserve">  Paragraph 80.2A(2)(b) of the </w:t>
      </w:r>
      <w:r w:rsidR="00EB5777" w:rsidRPr="00E12F99">
        <w:rPr>
          <w:i/>
        </w:rPr>
        <w:t>Criminal Code</w:t>
      </w:r>
    </w:p>
    <w:p w14:paraId="2CC35D8A" w14:textId="77777777" w:rsidR="00EB5777" w:rsidRPr="00E12F99" w:rsidRDefault="00EB5777" w:rsidP="000157C9">
      <w:pPr>
        <w:pStyle w:val="Item"/>
      </w:pPr>
      <w:r w:rsidRPr="00E12F99">
        <w:t>Omit “intending that”, substitute “reckless as to whether”.</w:t>
      </w:r>
    </w:p>
    <w:p w14:paraId="5DE834CC" w14:textId="77777777" w:rsidR="00EB5777" w:rsidRPr="00E12F99" w:rsidRDefault="00834D16" w:rsidP="000157C9">
      <w:pPr>
        <w:pStyle w:val="ItemHead"/>
      </w:pPr>
      <w:r w:rsidRPr="00E12F99">
        <w:t>7</w:t>
      </w:r>
      <w:r w:rsidR="00EB5777" w:rsidRPr="00E12F99">
        <w:t xml:space="preserve">  Paragraph 80.2A(2)(c) of the </w:t>
      </w:r>
      <w:r w:rsidR="00EB5777" w:rsidRPr="00E12F99">
        <w:rPr>
          <w:i/>
        </w:rPr>
        <w:t>Criminal Code</w:t>
      </w:r>
    </w:p>
    <w:p w14:paraId="303E62C2" w14:textId="77777777" w:rsidR="00EB5777" w:rsidRPr="00E12F99" w:rsidRDefault="00EB5777" w:rsidP="000157C9">
      <w:pPr>
        <w:pStyle w:val="Item"/>
      </w:pPr>
      <w:r w:rsidRPr="00E12F99">
        <w:t>After “religion,”, insert “</w:t>
      </w:r>
      <w:r w:rsidR="00FB7130" w:rsidRPr="00E12F99">
        <w:t>sex, sexual orientation, gender identity, intersex status, disability</w:t>
      </w:r>
      <w:r w:rsidRPr="00E12F99">
        <w:t>,”.</w:t>
      </w:r>
    </w:p>
    <w:p w14:paraId="645F6E7D" w14:textId="77777777" w:rsidR="00EB5777" w:rsidRPr="00E12F99" w:rsidRDefault="00834D16" w:rsidP="000157C9">
      <w:pPr>
        <w:pStyle w:val="ItemHead"/>
      </w:pPr>
      <w:r w:rsidRPr="00E12F99">
        <w:t>8</w:t>
      </w:r>
      <w:r w:rsidR="00EB5777" w:rsidRPr="00E12F99">
        <w:t xml:space="preserve">  </w:t>
      </w:r>
      <w:r w:rsidR="00AF5BB2" w:rsidRPr="00E12F99">
        <w:t>Subsection 8</w:t>
      </w:r>
      <w:r w:rsidR="00EB5777" w:rsidRPr="00E12F99">
        <w:t xml:space="preserve">0.2A(2) of the </w:t>
      </w:r>
      <w:r w:rsidR="00EB5777" w:rsidRPr="00E12F99">
        <w:rPr>
          <w:i/>
        </w:rPr>
        <w:t>Criminal Code</w:t>
      </w:r>
      <w:r w:rsidR="00EB5777" w:rsidRPr="00E12F99">
        <w:t xml:space="preserve"> (at the end of the note)</w:t>
      </w:r>
    </w:p>
    <w:p w14:paraId="3C1E8C39" w14:textId="77777777" w:rsidR="00EB5777" w:rsidRPr="00E12F99" w:rsidRDefault="00EB5777" w:rsidP="000157C9">
      <w:pPr>
        <w:pStyle w:val="Item"/>
      </w:pPr>
      <w:r w:rsidRPr="00E12F99">
        <w:t xml:space="preserve">Add “For recklessness, see </w:t>
      </w:r>
      <w:r w:rsidR="00B71907" w:rsidRPr="00E12F99">
        <w:t>section 5</w:t>
      </w:r>
      <w:r w:rsidRPr="00E12F99">
        <w:t>.4.”.</w:t>
      </w:r>
    </w:p>
    <w:p w14:paraId="7AF6463D" w14:textId="77777777" w:rsidR="00E30400" w:rsidRPr="00E12F99" w:rsidRDefault="00834D16" w:rsidP="000157C9">
      <w:pPr>
        <w:pStyle w:val="ItemHead"/>
      </w:pPr>
      <w:r w:rsidRPr="00E12F99">
        <w:t>9</w:t>
      </w:r>
      <w:r w:rsidR="00E30400" w:rsidRPr="00E12F99">
        <w:t xml:space="preserve">  After </w:t>
      </w:r>
      <w:r w:rsidR="005A10CF" w:rsidRPr="00E12F99">
        <w:t>sub</w:t>
      </w:r>
      <w:r w:rsidR="00B71907" w:rsidRPr="00E12F99">
        <w:t>section 8</w:t>
      </w:r>
      <w:r w:rsidR="00E30400" w:rsidRPr="00E12F99">
        <w:t>0.2A(3)</w:t>
      </w:r>
      <w:r w:rsidR="008F7B68" w:rsidRPr="00E12F99">
        <w:t xml:space="preserve"> of the </w:t>
      </w:r>
      <w:r w:rsidR="008F7B68" w:rsidRPr="00E12F99">
        <w:rPr>
          <w:i/>
        </w:rPr>
        <w:t>Criminal Code</w:t>
      </w:r>
    </w:p>
    <w:p w14:paraId="54F182B4" w14:textId="77777777" w:rsidR="00E30400" w:rsidRPr="00E12F99" w:rsidRDefault="00E30400" w:rsidP="000157C9">
      <w:pPr>
        <w:pStyle w:val="Item"/>
      </w:pPr>
      <w:r w:rsidRPr="00E12F99">
        <w:t>Insert:</w:t>
      </w:r>
    </w:p>
    <w:p w14:paraId="503006A3" w14:textId="77777777" w:rsidR="002113CB" w:rsidRPr="00E12F99" w:rsidRDefault="00E30400" w:rsidP="000157C9">
      <w:pPr>
        <w:pStyle w:val="subsection"/>
      </w:pPr>
      <w:r w:rsidRPr="00E12F99">
        <w:tab/>
        <w:t>(3A)</w:t>
      </w:r>
      <w:r w:rsidRPr="00E12F99">
        <w:tab/>
        <w:t xml:space="preserve">For the purposes of </w:t>
      </w:r>
      <w:r w:rsidR="005A10CF" w:rsidRPr="00E12F99">
        <w:t>paragraphs (</w:t>
      </w:r>
      <w:r w:rsidRPr="00E12F99">
        <w:t>1)(c) and (2)(</w:t>
      </w:r>
      <w:r w:rsidR="0083678A" w:rsidRPr="00E12F99">
        <w:t>c</w:t>
      </w:r>
      <w:r w:rsidRPr="00E12F99">
        <w:t xml:space="preserve">), </w:t>
      </w:r>
      <w:r w:rsidR="00EC049B" w:rsidRPr="00E12F99">
        <w:t>the person may have in mind a combination of attributes mentioned in those paragraphs</w:t>
      </w:r>
      <w:r w:rsidR="008B227E" w:rsidRPr="00E12F99">
        <w:t>.</w:t>
      </w:r>
    </w:p>
    <w:p w14:paraId="5D7B6D7C" w14:textId="77777777" w:rsidR="00EB5777" w:rsidRPr="00E12F99" w:rsidRDefault="00834D16" w:rsidP="000157C9">
      <w:pPr>
        <w:pStyle w:val="ItemHead"/>
      </w:pPr>
      <w:r w:rsidRPr="00E12F99">
        <w:t>10</w:t>
      </w:r>
      <w:r w:rsidR="00EB5777" w:rsidRPr="00E12F99">
        <w:t xml:space="preserve">  </w:t>
      </w:r>
      <w:r w:rsidR="00AF5BB2" w:rsidRPr="00E12F99">
        <w:t>Subsection 8</w:t>
      </w:r>
      <w:r w:rsidR="00EB5777" w:rsidRPr="00E12F99">
        <w:t xml:space="preserve">0.2A(5) of the </w:t>
      </w:r>
      <w:r w:rsidR="00EB5777" w:rsidRPr="00E12F99">
        <w:rPr>
          <w:i/>
        </w:rPr>
        <w:t>Criminal Code</w:t>
      </w:r>
      <w:r w:rsidR="00EB5777" w:rsidRPr="00E12F99">
        <w:t xml:space="preserve"> (note)</w:t>
      </w:r>
    </w:p>
    <w:p w14:paraId="632418D1" w14:textId="77777777" w:rsidR="00EB5777" w:rsidRPr="00E12F99" w:rsidRDefault="00EB5777" w:rsidP="000157C9">
      <w:pPr>
        <w:pStyle w:val="Item"/>
      </w:pPr>
      <w:r w:rsidRPr="00E12F99">
        <w:t>Repeal the note.</w:t>
      </w:r>
    </w:p>
    <w:p w14:paraId="7FAB12C3" w14:textId="77777777" w:rsidR="00523DEB" w:rsidRPr="00AC32C9" w:rsidRDefault="00523DEB" w:rsidP="00523DEB">
      <w:pPr>
        <w:pStyle w:val="ItemHead"/>
      </w:pPr>
      <w:r w:rsidRPr="00AC32C9">
        <w:t xml:space="preserve">10A  At the end of section 80.2A of the </w:t>
      </w:r>
      <w:r w:rsidRPr="00AC32C9">
        <w:rPr>
          <w:i/>
          <w:iCs/>
        </w:rPr>
        <w:t>Criminal Code</w:t>
      </w:r>
    </w:p>
    <w:p w14:paraId="60FBBEB2" w14:textId="77777777" w:rsidR="00523DEB" w:rsidRPr="00AC32C9" w:rsidRDefault="00523DEB" w:rsidP="00523DEB">
      <w:pPr>
        <w:pStyle w:val="Item"/>
      </w:pPr>
      <w:r w:rsidRPr="00AC32C9">
        <w:t>Add:</w:t>
      </w:r>
    </w:p>
    <w:p w14:paraId="34CF963F" w14:textId="77777777" w:rsidR="00523DEB" w:rsidRPr="00AC32C9" w:rsidRDefault="00523DEB" w:rsidP="00523DEB">
      <w:pPr>
        <w:pStyle w:val="SubsectionHead"/>
      </w:pPr>
      <w:r w:rsidRPr="00AC32C9">
        <w:t>Definitions</w:t>
      </w:r>
    </w:p>
    <w:p w14:paraId="1AC3B1BA" w14:textId="77777777" w:rsidR="00523DEB" w:rsidRPr="00AC32C9" w:rsidRDefault="00523DEB" w:rsidP="00523DEB">
      <w:pPr>
        <w:pStyle w:val="subsection"/>
      </w:pPr>
      <w:r w:rsidRPr="00AC32C9">
        <w:tab/>
        <w:t>(6)</w:t>
      </w:r>
      <w:r w:rsidRPr="00AC32C9">
        <w:tab/>
        <w:t>In this section:</w:t>
      </w:r>
    </w:p>
    <w:p w14:paraId="6085E0F2" w14:textId="77777777" w:rsidR="00523DEB" w:rsidRPr="00AC32C9" w:rsidRDefault="00523DEB" w:rsidP="00523DEB">
      <w:pPr>
        <w:pStyle w:val="Definition"/>
      </w:pPr>
      <w:r w:rsidRPr="00AC32C9">
        <w:rPr>
          <w:b/>
          <w:bCs/>
          <w:i/>
          <w:iCs/>
        </w:rPr>
        <w:t xml:space="preserve">advocate </w:t>
      </w:r>
      <w:r w:rsidRPr="00AC32C9">
        <w:t>means counsel, promote, encourage or urge.</w:t>
      </w:r>
    </w:p>
    <w:p w14:paraId="39005036" w14:textId="77777777" w:rsidR="00523DEB" w:rsidRPr="00AC32C9" w:rsidRDefault="00523DEB" w:rsidP="00523DEB">
      <w:pPr>
        <w:pStyle w:val="ItemHead"/>
      </w:pPr>
      <w:r w:rsidRPr="00AC32C9">
        <w:t xml:space="preserve">10B  Section 80.2B of the </w:t>
      </w:r>
      <w:r w:rsidRPr="00AC32C9">
        <w:rPr>
          <w:i/>
          <w:iCs/>
        </w:rPr>
        <w:t>Criminal Code</w:t>
      </w:r>
      <w:r w:rsidRPr="00AC32C9">
        <w:t xml:space="preserve"> (heading)</w:t>
      </w:r>
    </w:p>
    <w:p w14:paraId="5C11E8E1" w14:textId="77777777" w:rsidR="00523DEB" w:rsidRPr="00AC32C9" w:rsidRDefault="00523DEB" w:rsidP="00523DEB">
      <w:pPr>
        <w:pStyle w:val="Item"/>
      </w:pPr>
      <w:r w:rsidRPr="00AC32C9">
        <w:t>Repeal the heading, substitute:</w:t>
      </w:r>
    </w:p>
    <w:p w14:paraId="361FE198" w14:textId="77777777" w:rsidR="00523DEB" w:rsidRPr="00AC32C9" w:rsidRDefault="00523DEB" w:rsidP="00523DEB">
      <w:pPr>
        <w:pStyle w:val="ActHead5"/>
      </w:pPr>
      <w:bookmarkStart w:id="9" w:name="_Toc189835052"/>
      <w:r w:rsidRPr="00522701">
        <w:rPr>
          <w:rStyle w:val="CharSectno"/>
        </w:rPr>
        <w:t>80.2B</w:t>
      </w:r>
      <w:r w:rsidRPr="00AC32C9">
        <w:t xml:space="preserve">  Advocating force or violence against members of groups </w:t>
      </w:r>
      <w:r w:rsidRPr="00AC32C9">
        <w:rPr>
          <w:bCs/>
        </w:rPr>
        <w:t>or close associates</w:t>
      </w:r>
      <w:bookmarkEnd w:id="9"/>
    </w:p>
    <w:p w14:paraId="001E669B" w14:textId="77777777" w:rsidR="00523DEB" w:rsidRPr="00AC32C9" w:rsidRDefault="00523DEB" w:rsidP="00523DEB">
      <w:pPr>
        <w:pStyle w:val="ItemHead"/>
      </w:pPr>
      <w:r w:rsidRPr="00AC32C9">
        <w:t xml:space="preserve">10C  Paragraph 80.2B(1)(a) of the </w:t>
      </w:r>
      <w:r w:rsidRPr="00AC32C9">
        <w:rPr>
          <w:i/>
          <w:iCs/>
        </w:rPr>
        <w:t>Criminal Code</w:t>
      </w:r>
    </w:p>
    <w:p w14:paraId="2952E861" w14:textId="77777777" w:rsidR="00523DEB" w:rsidRPr="00AC32C9" w:rsidRDefault="00523DEB" w:rsidP="00523DEB">
      <w:pPr>
        <w:pStyle w:val="Item"/>
      </w:pPr>
      <w:r w:rsidRPr="00AC32C9">
        <w:t>Repeal the paragraph, substitute:</w:t>
      </w:r>
    </w:p>
    <w:p w14:paraId="6CA9A130" w14:textId="77777777" w:rsidR="00523DEB" w:rsidRPr="00AC32C9" w:rsidRDefault="00523DEB" w:rsidP="00523DEB">
      <w:pPr>
        <w:pStyle w:val="paragraph"/>
      </w:pPr>
      <w:r w:rsidRPr="00AC32C9">
        <w:tab/>
        <w:t>(a)</w:t>
      </w:r>
      <w:r w:rsidRPr="00AC32C9">
        <w:tab/>
        <w:t>the first person advocates the use of force or violence against a person (the</w:t>
      </w:r>
      <w:r w:rsidRPr="00AC32C9">
        <w:rPr>
          <w:b/>
          <w:bCs/>
          <w:i/>
          <w:iCs/>
        </w:rPr>
        <w:t xml:space="preserve"> targeted person</w:t>
      </w:r>
      <w:r w:rsidRPr="00AC32C9">
        <w:t>); and</w:t>
      </w:r>
    </w:p>
    <w:p w14:paraId="7AD903E8" w14:textId="77777777" w:rsidR="00EB5777" w:rsidRPr="00E12F99" w:rsidRDefault="00834D16" w:rsidP="000157C9">
      <w:pPr>
        <w:pStyle w:val="ItemHead"/>
      </w:pPr>
      <w:r w:rsidRPr="00E12F99">
        <w:t>11</w:t>
      </w:r>
      <w:r w:rsidR="00EB5777" w:rsidRPr="00E12F99">
        <w:t xml:space="preserve">  Paragraph 80.2B(1)(b) of the </w:t>
      </w:r>
      <w:r w:rsidR="00EB5777" w:rsidRPr="00E12F99">
        <w:rPr>
          <w:i/>
        </w:rPr>
        <w:t>Criminal Code</w:t>
      </w:r>
    </w:p>
    <w:p w14:paraId="7277D064" w14:textId="77777777" w:rsidR="00EB5777" w:rsidRPr="00E12F99" w:rsidRDefault="00EB5777" w:rsidP="000157C9">
      <w:pPr>
        <w:pStyle w:val="Item"/>
      </w:pPr>
      <w:r w:rsidRPr="00E12F99">
        <w:t>Omit “intending that”, substitute “reckless as to whether”.</w:t>
      </w:r>
    </w:p>
    <w:p w14:paraId="56910514" w14:textId="77777777" w:rsidR="00523DEB" w:rsidRPr="00AC32C9" w:rsidRDefault="00523DEB" w:rsidP="00523DEB">
      <w:pPr>
        <w:pStyle w:val="ItemHead"/>
      </w:pPr>
      <w:r w:rsidRPr="00AC32C9">
        <w:t xml:space="preserve">11A  Paragraph 80.2B(1)(c) of the </w:t>
      </w:r>
      <w:r w:rsidRPr="00AC32C9">
        <w:rPr>
          <w:i/>
          <w:iCs/>
        </w:rPr>
        <w:t>Criminal Code</w:t>
      </w:r>
    </w:p>
    <w:p w14:paraId="147CA204" w14:textId="77777777" w:rsidR="00523DEB" w:rsidRPr="00AC32C9" w:rsidRDefault="00523DEB" w:rsidP="00523DEB">
      <w:pPr>
        <w:pStyle w:val="Item"/>
      </w:pPr>
      <w:r w:rsidRPr="00AC32C9">
        <w:t>Repeal the paragraph, substitute:</w:t>
      </w:r>
    </w:p>
    <w:p w14:paraId="0C602D73" w14:textId="77777777" w:rsidR="00523DEB" w:rsidRPr="00AC32C9" w:rsidRDefault="00523DEB" w:rsidP="00523DEB">
      <w:pPr>
        <w:pStyle w:val="paragraph"/>
      </w:pPr>
      <w:r w:rsidRPr="00AC32C9">
        <w:tab/>
        <w:t>(c)</w:t>
      </w:r>
      <w:r w:rsidRPr="00AC32C9">
        <w:tab/>
        <w:t>the first person does so because of the first person’s belief that the targeted person is:</w:t>
      </w:r>
    </w:p>
    <w:p w14:paraId="60BC5EE1" w14:textId="77777777" w:rsidR="00523DEB" w:rsidRPr="00AC32C9" w:rsidRDefault="00523DEB" w:rsidP="00523DEB">
      <w:pPr>
        <w:pStyle w:val="paragraphsub"/>
      </w:pPr>
      <w:r w:rsidRPr="00AC32C9">
        <w:tab/>
        <w:t>(i)</w:t>
      </w:r>
      <w:r w:rsidRPr="00AC32C9">
        <w:tab/>
        <w:t xml:space="preserve">a member of a group (the </w:t>
      </w:r>
      <w:r w:rsidRPr="00AC32C9">
        <w:rPr>
          <w:b/>
          <w:bCs/>
          <w:i/>
          <w:iCs/>
        </w:rPr>
        <w:t>targeted group</w:t>
      </w:r>
      <w:r w:rsidRPr="00AC32C9">
        <w:t>); or</w:t>
      </w:r>
    </w:p>
    <w:p w14:paraId="3590D03B" w14:textId="77777777" w:rsidR="00523DEB" w:rsidRPr="00AC32C9" w:rsidRDefault="00523DEB" w:rsidP="00523DEB">
      <w:pPr>
        <w:pStyle w:val="paragraphsub"/>
      </w:pPr>
      <w:r w:rsidRPr="00AC32C9">
        <w:tab/>
        <w:t>(ii)</w:t>
      </w:r>
      <w:r w:rsidRPr="00AC32C9">
        <w:tab/>
        <w:t xml:space="preserve">a close associate of a member of a group (the </w:t>
      </w:r>
      <w:r w:rsidRPr="00AC32C9">
        <w:rPr>
          <w:b/>
          <w:bCs/>
          <w:i/>
          <w:iCs/>
        </w:rPr>
        <w:t>targeted group</w:t>
      </w:r>
      <w:r w:rsidRPr="00AC32C9">
        <w:t>); and</w:t>
      </w:r>
    </w:p>
    <w:p w14:paraId="798288EE" w14:textId="77777777" w:rsidR="00EB5777" w:rsidRPr="00E12F99" w:rsidRDefault="00834D16" w:rsidP="000157C9">
      <w:pPr>
        <w:pStyle w:val="ItemHead"/>
      </w:pPr>
      <w:r w:rsidRPr="00E12F99">
        <w:t>12</w:t>
      </w:r>
      <w:r w:rsidR="00EB5777" w:rsidRPr="00E12F99">
        <w:t xml:space="preserve">  Paragraph 80.2B(1)(d) of the </w:t>
      </w:r>
      <w:r w:rsidR="00EB5777" w:rsidRPr="00E12F99">
        <w:rPr>
          <w:i/>
        </w:rPr>
        <w:t>Criminal Code</w:t>
      </w:r>
    </w:p>
    <w:p w14:paraId="1FCC155D" w14:textId="77777777" w:rsidR="00EB5777" w:rsidRPr="00E12F99" w:rsidRDefault="00EB5777" w:rsidP="000157C9">
      <w:pPr>
        <w:pStyle w:val="Item"/>
      </w:pPr>
      <w:r w:rsidRPr="00E12F99">
        <w:t>After “religion,”, insert “</w:t>
      </w:r>
      <w:r w:rsidR="00FB7130" w:rsidRPr="00E12F99">
        <w:t>sex, sexual orientation, gender identity, intersex status, disability</w:t>
      </w:r>
      <w:r w:rsidRPr="00E12F99">
        <w:t>,”.</w:t>
      </w:r>
    </w:p>
    <w:p w14:paraId="735C50D9" w14:textId="77777777" w:rsidR="00EB5777" w:rsidRPr="00E12F99" w:rsidRDefault="00834D16" w:rsidP="000157C9">
      <w:pPr>
        <w:pStyle w:val="ItemHead"/>
      </w:pPr>
      <w:r w:rsidRPr="00E12F99">
        <w:t>13</w:t>
      </w:r>
      <w:r w:rsidR="00EB5777" w:rsidRPr="00E12F99">
        <w:t xml:space="preserve">  </w:t>
      </w:r>
      <w:r w:rsidR="00AF5BB2" w:rsidRPr="00E12F99">
        <w:t>Subsection 8</w:t>
      </w:r>
      <w:r w:rsidR="00EB5777" w:rsidRPr="00E12F99">
        <w:t xml:space="preserve">0.2B(1) of the </w:t>
      </w:r>
      <w:r w:rsidR="00EB5777" w:rsidRPr="00E12F99">
        <w:rPr>
          <w:i/>
        </w:rPr>
        <w:t>Criminal Code</w:t>
      </w:r>
      <w:r w:rsidR="00EB5777" w:rsidRPr="00E12F99">
        <w:t xml:space="preserve"> (at the end of the note)</w:t>
      </w:r>
    </w:p>
    <w:p w14:paraId="37967A49" w14:textId="77777777" w:rsidR="00EB5777" w:rsidRPr="00E12F99" w:rsidRDefault="00EB5777" w:rsidP="000157C9">
      <w:pPr>
        <w:pStyle w:val="Item"/>
      </w:pPr>
      <w:r w:rsidRPr="00E12F99">
        <w:t xml:space="preserve">Add “For recklessness, see </w:t>
      </w:r>
      <w:r w:rsidR="00B71907" w:rsidRPr="00E12F99">
        <w:t>section 5</w:t>
      </w:r>
      <w:r w:rsidRPr="00E12F99">
        <w:t>.4.”.</w:t>
      </w:r>
    </w:p>
    <w:p w14:paraId="7417E265" w14:textId="77777777" w:rsidR="00523DEB" w:rsidRPr="00AC32C9" w:rsidRDefault="00523DEB" w:rsidP="00523DEB">
      <w:pPr>
        <w:pStyle w:val="ItemHead"/>
      </w:pPr>
      <w:r w:rsidRPr="00AC32C9">
        <w:t xml:space="preserve">13A  Paragraph 80.2B(2)(a) of the </w:t>
      </w:r>
      <w:r w:rsidRPr="00AC32C9">
        <w:rPr>
          <w:i/>
          <w:iCs/>
        </w:rPr>
        <w:t>Criminal Code</w:t>
      </w:r>
    </w:p>
    <w:p w14:paraId="53552E48" w14:textId="77777777" w:rsidR="00523DEB" w:rsidRPr="00AC32C9" w:rsidRDefault="00523DEB" w:rsidP="00523DEB">
      <w:pPr>
        <w:pStyle w:val="Item"/>
      </w:pPr>
      <w:r w:rsidRPr="00AC32C9">
        <w:t>Repeal the paragraph, substitute:</w:t>
      </w:r>
    </w:p>
    <w:p w14:paraId="05DD6816" w14:textId="77777777" w:rsidR="00523DEB" w:rsidRPr="00AC32C9" w:rsidRDefault="00523DEB" w:rsidP="00523DEB">
      <w:pPr>
        <w:pStyle w:val="paragraph"/>
      </w:pPr>
      <w:r w:rsidRPr="00AC32C9">
        <w:tab/>
        <w:t>(a)</w:t>
      </w:r>
      <w:r w:rsidRPr="00AC32C9">
        <w:tab/>
        <w:t>the first person advocates the use of force or violence against a person (the</w:t>
      </w:r>
      <w:r w:rsidRPr="00AC32C9">
        <w:rPr>
          <w:b/>
          <w:bCs/>
          <w:i/>
          <w:iCs/>
        </w:rPr>
        <w:t xml:space="preserve"> targeted person</w:t>
      </w:r>
      <w:r w:rsidRPr="00AC32C9">
        <w:t>); and</w:t>
      </w:r>
    </w:p>
    <w:p w14:paraId="22DE1A43" w14:textId="77777777" w:rsidR="00EB5777" w:rsidRPr="00E12F99" w:rsidRDefault="00834D16" w:rsidP="000157C9">
      <w:pPr>
        <w:pStyle w:val="ItemHead"/>
      </w:pPr>
      <w:r w:rsidRPr="00E12F99">
        <w:t>14</w:t>
      </w:r>
      <w:r w:rsidR="00EB5777" w:rsidRPr="00E12F99">
        <w:t xml:space="preserve">  Paragraph 80.2B(2)(b) of the </w:t>
      </w:r>
      <w:r w:rsidR="00EB5777" w:rsidRPr="00E12F99">
        <w:rPr>
          <w:i/>
        </w:rPr>
        <w:t>Criminal Code</w:t>
      </w:r>
    </w:p>
    <w:p w14:paraId="3DA24AB7" w14:textId="77777777" w:rsidR="00EB5777" w:rsidRPr="00E12F99" w:rsidRDefault="00EB5777" w:rsidP="000157C9">
      <w:pPr>
        <w:pStyle w:val="Item"/>
      </w:pPr>
      <w:r w:rsidRPr="00E12F99">
        <w:t>Omit “intending that”, substitute “reckless as to whether”.</w:t>
      </w:r>
    </w:p>
    <w:p w14:paraId="34D7B474" w14:textId="77777777" w:rsidR="00523DEB" w:rsidRPr="00AC32C9" w:rsidRDefault="00523DEB" w:rsidP="00523DEB">
      <w:pPr>
        <w:pStyle w:val="ItemHead"/>
      </w:pPr>
      <w:r w:rsidRPr="00AC32C9">
        <w:t xml:space="preserve">14A  Paragraph 80.2B(2)(c) of the </w:t>
      </w:r>
      <w:r w:rsidRPr="00AC32C9">
        <w:rPr>
          <w:i/>
          <w:iCs/>
        </w:rPr>
        <w:t>Criminal Code</w:t>
      </w:r>
    </w:p>
    <w:p w14:paraId="52329185" w14:textId="77777777" w:rsidR="00523DEB" w:rsidRPr="00AC32C9" w:rsidRDefault="00523DEB" w:rsidP="00523DEB">
      <w:pPr>
        <w:pStyle w:val="Item"/>
      </w:pPr>
      <w:r w:rsidRPr="00AC32C9">
        <w:t>Repeal the paragraph, substitute:</w:t>
      </w:r>
    </w:p>
    <w:p w14:paraId="79056AD0" w14:textId="77777777" w:rsidR="00523DEB" w:rsidRPr="00AC32C9" w:rsidRDefault="00523DEB" w:rsidP="00523DEB">
      <w:pPr>
        <w:pStyle w:val="paragraph"/>
      </w:pPr>
      <w:r w:rsidRPr="00AC32C9">
        <w:tab/>
        <w:t>(c)</w:t>
      </w:r>
      <w:r w:rsidRPr="00AC32C9">
        <w:tab/>
        <w:t>the first person does so because of the first person’s belief that the targeted person is:</w:t>
      </w:r>
    </w:p>
    <w:p w14:paraId="5FDFA30C" w14:textId="77777777" w:rsidR="00523DEB" w:rsidRPr="00AC32C9" w:rsidRDefault="00523DEB" w:rsidP="00523DEB">
      <w:pPr>
        <w:pStyle w:val="paragraphsub"/>
      </w:pPr>
      <w:r w:rsidRPr="00AC32C9">
        <w:tab/>
        <w:t>(i)</w:t>
      </w:r>
      <w:r w:rsidRPr="00AC32C9">
        <w:tab/>
        <w:t xml:space="preserve">a member of a group (the </w:t>
      </w:r>
      <w:r w:rsidRPr="00AC32C9">
        <w:rPr>
          <w:b/>
          <w:bCs/>
          <w:i/>
          <w:iCs/>
        </w:rPr>
        <w:t>targeted group</w:t>
      </w:r>
      <w:r w:rsidRPr="00AC32C9">
        <w:t>); or</w:t>
      </w:r>
    </w:p>
    <w:p w14:paraId="217EFC5F" w14:textId="77777777" w:rsidR="00523DEB" w:rsidRPr="00AC32C9" w:rsidRDefault="00523DEB" w:rsidP="00523DEB">
      <w:pPr>
        <w:pStyle w:val="paragraphsub"/>
      </w:pPr>
      <w:r w:rsidRPr="00AC32C9">
        <w:tab/>
        <w:t>(ii)</w:t>
      </w:r>
      <w:r w:rsidRPr="00AC32C9">
        <w:tab/>
        <w:t xml:space="preserve">a close associate of a member of a group (the </w:t>
      </w:r>
      <w:r w:rsidRPr="00AC32C9">
        <w:rPr>
          <w:b/>
          <w:bCs/>
          <w:i/>
          <w:iCs/>
        </w:rPr>
        <w:t>targeted group</w:t>
      </w:r>
      <w:r w:rsidRPr="00AC32C9">
        <w:t>); and</w:t>
      </w:r>
    </w:p>
    <w:p w14:paraId="1619282C" w14:textId="77777777" w:rsidR="00EB5777" w:rsidRPr="00E12F99" w:rsidRDefault="00834D16" w:rsidP="000157C9">
      <w:pPr>
        <w:pStyle w:val="ItemHead"/>
      </w:pPr>
      <w:r w:rsidRPr="00E12F99">
        <w:t>15</w:t>
      </w:r>
      <w:r w:rsidR="00EB5777" w:rsidRPr="00E12F99">
        <w:t xml:space="preserve">  Paragraph 80.2B(2)(d) of the </w:t>
      </w:r>
      <w:r w:rsidR="00EB5777" w:rsidRPr="00E12F99">
        <w:rPr>
          <w:i/>
        </w:rPr>
        <w:t>Criminal Code</w:t>
      </w:r>
    </w:p>
    <w:p w14:paraId="5E26E3B8" w14:textId="77777777" w:rsidR="00EB5777" w:rsidRPr="00E12F99" w:rsidRDefault="00EB5777" w:rsidP="000157C9">
      <w:pPr>
        <w:pStyle w:val="Item"/>
      </w:pPr>
      <w:r w:rsidRPr="00E12F99">
        <w:t>After “religion,”, insert “</w:t>
      </w:r>
      <w:r w:rsidR="00FB7130" w:rsidRPr="00E12F99">
        <w:t>sex, sexual orientation, gender identity, intersex status, disability</w:t>
      </w:r>
      <w:r w:rsidRPr="00E12F99">
        <w:t>,”.</w:t>
      </w:r>
    </w:p>
    <w:p w14:paraId="14FAEB7A" w14:textId="77777777" w:rsidR="00EB5777" w:rsidRPr="00E12F99" w:rsidRDefault="00834D16" w:rsidP="000157C9">
      <w:pPr>
        <w:pStyle w:val="ItemHead"/>
      </w:pPr>
      <w:r w:rsidRPr="00E12F99">
        <w:t>16</w:t>
      </w:r>
      <w:r w:rsidR="00EB5777" w:rsidRPr="00E12F99">
        <w:t xml:space="preserve">  </w:t>
      </w:r>
      <w:r w:rsidR="00AF5BB2" w:rsidRPr="00E12F99">
        <w:t>Subsection 8</w:t>
      </w:r>
      <w:r w:rsidR="00EB5777" w:rsidRPr="00E12F99">
        <w:t xml:space="preserve">0.2B(2) of the </w:t>
      </w:r>
      <w:r w:rsidR="00EB5777" w:rsidRPr="00E12F99">
        <w:rPr>
          <w:i/>
        </w:rPr>
        <w:t>Criminal Code</w:t>
      </w:r>
      <w:r w:rsidR="00EB5777" w:rsidRPr="00E12F99">
        <w:t xml:space="preserve"> (at the end of the note)</w:t>
      </w:r>
    </w:p>
    <w:p w14:paraId="792874CB" w14:textId="77777777" w:rsidR="00EB5777" w:rsidRPr="00E12F99" w:rsidRDefault="00EB5777" w:rsidP="000157C9">
      <w:pPr>
        <w:pStyle w:val="Item"/>
      </w:pPr>
      <w:r w:rsidRPr="00E12F99">
        <w:t xml:space="preserve">Add “For recklessness, see </w:t>
      </w:r>
      <w:r w:rsidR="00B71907" w:rsidRPr="00E12F99">
        <w:t>section 5</w:t>
      </w:r>
      <w:r w:rsidRPr="00E12F99">
        <w:t>.4.”.</w:t>
      </w:r>
    </w:p>
    <w:p w14:paraId="1D73ED75" w14:textId="77777777" w:rsidR="00523DEB" w:rsidRPr="00AC32C9" w:rsidRDefault="00523DEB" w:rsidP="00523DEB">
      <w:pPr>
        <w:pStyle w:val="ItemHead"/>
      </w:pPr>
      <w:r w:rsidRPr="00AC32C9">
        <w:t xml:space="preserve">16A  Subsection 80.2B(3) of the </w:t>
      </w:r>
      <w:r w:rsidRPr="00AC32C9">
        <w:rPr>
          <w:i/>
          <w:iCs/>
        </w:rPr>
        <w:t>Criminal Code</w:t>
      </w:r>
    </w:p>
    <w:p w14:paraId="03696432" w14:textId="77777777" w:rsidR="00523DEB" w:rsidRPr="00AC32C9" w:rsidRDefault="00523DEB" w:rsidP="00523DEB">
      <w:pPr>
        <w:pStyle w:val="Item"/>
      </w:pPr>
      <w:r w:rsidRPr="00AC32C9">
        <w:t>Repeal the subsection, substitute:</w:t>
      </w:r>
    </w:p>
    <w:p w14:paraId="7D357899" w14:textId="77777777" w:rsidR="00523DEB" w:rsidRPr="00AC32C9" w:rsidRDefault="00523DEB" w:rsidP="00523DEB">
      <w:pPr>
        <w:pStyle w:val="subsection"/>
      </w:pPr>
      <w:r w:rsidRPr="00AC32C9">
        <w:tab/>
        <w:t>(3)</w:t>
      </w:r>
      <w:r w:rsidRPr="00AC32C9">
        <w:tab/>
        <w:t>For the purposes of paragraphs (1)(c) and (2)(c), it is immaterial whether the targeted person:</w:t>
      </w:r>
    </w:p>
    <w:p w14:paraId="07608CC2" w14:textId="77777777" w:rsidR="00523DEB" w:rsidRPr="00AC32C9" w:rsidRDefault="00523DEB" w:rsidP="00523DEB">
      <w:pPr>
        <w:pStyle w:val="paragraph"/>
      </w:pPr>
      <w:r w:rsidRPr="00AC32C9">
        <w:tab/>
        <w:t>(a)</w:t>
      </w:r>
      <w:r w:rsidRPr="00AC32C9">
        <w:tab/>
        <w:t>actually is a member of the targeted group; or</w:t>
      </w:r>
    </w:p>
    <w:p w14:paraId="1E0495AB" w14:textId="77777777" w:rsidR="00523DEB" w:rsidRPr="00AC32C9" w:rsidRDefault="00523DEB" w:rsidP="00523DEB">
      <w:pPr>
        <w:pStyle w:val="paragraph"/>
      </w:pPr>
      <w:r w:rsidRPr="00AC32C9">
        <w:tab/>
        <w:t>(b)</w:t>
      </w:r>
      <w:r w:rsidRPr="00AC32C9">
        <w:tab/>
        <w:t>actually is a close associate of a member of the targeted group.</w:t>
      </w:r>
    </w:p>
    <w:p w14:paraId="201588E8" w14:textId="77777777" w:rsidR="0083678A" w:rsidRPr="00E12F99" w:rsidRDefault="00834D16" w:rsidP="000157C9">
      <w:pPr>
        <w:pStyle w:val="ItemHead"/>
      </w:pPr>
      <w:r w:rsidRPr="00E12F99">
        <w:t>17</w:t>
      </w:r>
      <w:r w:rsidR="0083678A" w:rsidRPr="00E12F99">
        <w:t xml:space="preserve">  After </w:t>
      </w:r>
      <w:r w:rsidR="005A10CF" w:rsidRPr="00E12F99">
        <w:t>sub</w:t>
      </w:r>
      <w:r w:rsidR="00B71907" w:rsidRPr="00E12F99">
        <w:t>section 8</w:t>
      </w:r>
      <w:r w:rsidR="0083678A" w:rsidRPr="00E12F99">
        <w:t>0.2</w:t>
      </w:r>
      <w:r w:rsidR="003A3317" w:rsidRPr="00E12F99">
        <w:t>B</w:t>
      </w:r>
      <w:r w:rsidR="0083678A" w:rsidRPr="00E12F99">
        <w:t>(</w:t>
      </w:r>
      <w:r w:rsidR="003A3317" w:rsidRPr="00E12F99">
        <w:t>4</w:t>
      </w:r>
      <w:r w:rsidR="0083678A" w:rsidRPr="00E12F99">
        <w:t>)</w:t>
      </w:r>
      <w:r w:rsidR="008F7B68" w:rsidRPr="00E12F99">
        <w:t xml:space="preserve"> of the </w:t>
      </w:r>
      <w:r w:rsidR="008F7B68" w:rsidRPr="00E12F99">
        <w:rPr>
          <w:i/>
        </w:rPr>
        <w:t>Criminal Code</w:t>
      </w:r>
    </w:p>
    <w:p w14:paraId="7531FB2E" w14:textId="77777777" w:rsidR="0083678A" w:rsidRPr="00E12F99" w:rsidRDefault="0083678A" w:rsidP="000157C9">
      <w:pPr>
        <w:pStyle w:val="Item"/>
      </w:pPr>
      <w:r w:rsidRPr="00E12F99">
        <w:t>Insert:</w:t>
      </w:r>
    </w:p>
    <w:p w14:paraId="197DF7D1" w14:textId="77777777" w:rsidR="005846E2" w:rsidRPr="00E12F99" w:rsidRDefault="0083678A" w:rsidP="000157C9">
      <w:pPr>
        <w:pStyle w:val="subsection"/>
      </w:pPr>
      <w:r w:rsidRPr="00E12F99">
        <w:tab/>
        <w:t>(</w:t>
      </w:r>
      <w:r w:rsidR="003A3317" w:rsidRPr="00E12F99">
        <w:t>4</w:t>
      </w:r>
      <w:r w:rsidRPr="00E12F99">
        <w:t>A)</w:t>
      </w:r>
      <w:r w:rsidRPr="00E12F99">
        <w:tab/>
        <w:t xml:space="preserve">For the purposes of </w:t>
      </w:r>
      <w:r w:rsidR="005A10CF" w:rsidRPr="00E12F99">
        <w:t>paragraphs (</w:t>
      </w:r>
      <w:r w:rsidRPr="00E12F99">
        <w:t>1)(d) and (2)(d), the person</w:t>
      </w:r>
      <w:r w:rsidR="0006009F" w:rsidRPr="00E12F99">
        <w:t xml:space="preserve"> </w:t>
      </w:r>
      <w:r w:rsidRPr="00E12F99">
        <w:t xml:space="preserve">may have in mind </w:t>
      </w:r>
      <w:r w:rsidR="005846E2" w:rsidRPr="00E12F99">
        <w:t xml:space="preserve">a combination </w:t>
      </w:r>
      <w:r w:rsidR="00EC049B" w:rsidRPr="00E12F99">
        <w:t>of attributes mentioned in those paragraphs.</w:t>
      </w:r>
    </w:p>
    <w:p w14:paraId="1098DA2E" w14:textId="77777777" w:rsidR="00EB5777" w:rsidRPr="00E12F99" w:rsidRDefault="00834D16" w:rsidP="000157C9">
      <w:pPr>
        <w:pStyle w:val="ItemHead"/>
      </w:pPr>
      <w:bookmarkStart w:id="10" w:name="_Hlk157702986"/>
      <w:r w:rsidRPr="00E12F99">
        <w:t>18</w:t>
      </w:r>
      <w:r w:rsidR="00EB5777" w:rsidRPr="00E12F99">
        <w:t xml:space="preserve">  </w:t>
      </w:r>
      <w:r w:rsidR="00AF5BB2" w:rsidRPr="00E12F99">
        <w:t>Subsection 8</w:t>
      </w:r>
      <w:r w:rsidR="00EB5777" w:rsidRPr="00E12F99">
        <w:t xml:space="preserve">0.2B(6) of the </w:t>
      </w:r>
      <w:r w:rsidR="00EB5777" w:rsidRPr="00E12F99">
        <w:rPr>
          <w:i/>
        </w:rPr>
        <w:t>Criminal Code</w:t>
      </w:r>
      <w:r w:rsidR="00EB5777" w:rsidRPr="00E12F99">
        <w:t xml:space="preserve"> (note)</w:t>
      </w:r>
    </w:p>
    <w:p w14:paraId="52F6D49A" w14:textId="77777777" w:rsidR="00EB5777" w:rsidRPr="00E12F99" w:rsidRDefault="00EB5777" w:rsidP="000157C9">
      <w:pPr>
        <w:pStyle w:val="Item"/>
      </w:pPr>
      <w:r w:rsidRPr="00E12F99">
        <w:t>Repeal the note.</w:t>
      </w:r>
    </w:p>
    <w:p w14:paraId="22DEA503" w14:textId="77777777" w:rsidR="00523DEB" w:rsidRPr="00AC32C9" w:rsidRDefault="00523DEB" w:rsidP="00523DEB">
      <w:pPr>
        <w:pStyle w:val="ItemHead"/>
      </w:pPr>
      <w:r w:rsidRPr="00AC32C9">
        <w:t xml:space="preserve">18A  At the end of section 80.2B of the </w:t>
      </w:r>
      <w:r w:rsidRPr="00AC32C9">
        <w:rPr>
          <w:i/>
          <w:iCs/>
        </w:rPr>
        <w:t>Criminal Code</w:t>
      </w:r>
    </w:p>
    <w:p w14:paraId="526D36CF" w14:textId="77777777" w:rsidR="00523DEB" w:rsidRPr="00AC32C9" w:rsidRDefault="00523DEB" w:rsidP="00523DEB">
      <w:pPr>
        <w:pStyle w:val="Item"/>
      </w:pPr>
      <w:r w:rsidRPr="00AC32C9">
        <w:t>Add:</w:t>
      </w:r>
    </w:p>
    <w:p w14:paraId="42DC916B" w14:textId="77777777" w:rsidR="00523DEB" w:rsidRPr="00AC32C9" w:rsidRDefault="00523DEB" w:rsidP="00523DEB">
      <w:pPr>
        <w:pStyle w:val="SubsectionHead"/>
      </w:pPr>
      <w:r w:rsidRPr="00AC32C9">
        <w:t>Definitions</w:t>
      </w:r>
    </w:p>
    <w:p w14:paraId="22C39721" w14:textId="77777777" w:rsidR="00523DEB" w:rsidRPr="00AC32C9" w:rsidRDefault="00523DEB" w:rsidP="00523DEB">
      <w:pPr>
        <w:pStyle w:val="subsection"/>
      </w:pPr>
      <w:r w:rsidRPr="00AC32C9">
        <w:tab/>
        <w:t>(7)</w:t>
      </w:r>
      <w:r w:rsidRPr="00AC32C9">
        <w:tab/>
        <w:t>In this section:</w:t>
      </w:r>
    </w:p>
    <w:p w14:paraId="44899DFC" w14:textId="77777777" w:rsidR="00523DEB" w:rsidRPr="00AC32C9" w:rsidRDefault="00523DEB" w:rsidP="00523DEB">
      <w:pPr>
        <w:pStyle w:val="Definition"/>
      </w:pPr>
      <w:r w:rsidRPr="00AC32C9">
        <w:rPr>
          <w:b/>
          <w:bCs/>
          <w:i/>
          <w:iCs/>
        </w:rPr>
        <w:t xml:space="preserve">advocate </w:t>
      </w:r>
      <w:r w:rsidRPr="00AC32C9">
        <w:t>means counsel, promote, encourage or urge.</w:t>
      </w:r>
    </w:p>
    <w:p w14:paraId="6246F322" w14:textId="77777777" w:rsidR="00EB5777" w:rsidRPr="00E12F99" w:rsidRDefault="00834D16" w:rsidP="000157C9">
      <w:pPr>
        <w:pStyle w:val="ItemHead"/>
      </w:pPr>
      <w:r w:rsidRPr="00E12F99">
        <w:t>19</w:t>
      </w:r>
      <w:r w:rsidR="00EB5777" w:rsidRPr="00E12F99">
        <w:t xml:space="preserve">  After </w:t>
      </w:r>
      <w:r w:rsidR="00B71907" w:rsidRPr="00E12F99">
        <w:t>section 8</w:t>
      </w:r>
      <w:r w:rsidR="00EB5777" w:rsidRPr="00E12F99">
        <w:t xml:space="preserve">0.2B of the </w:t>
      </w:r>
      <w:r w:rsidR="00EB5777" w:rsidRPr="00E12F99">
        <w:rPr>
          <w:i/>
        </w:rPr>
        <w:t>Criminal Code</w:t>
      </w:r>
    </w:p>
    <w:p w14:paraId="56EA3B5D" w14:textId="77777777" w:rsidR="00EB5777" w:rsidRPr="00E12F99" w:rsidRDefault="00EB5777" w:rsidP="000157C9">
      <w:pPr>
        <w:pStyle w:val="Item"/>
      </w:pPr>
      <w:r w:rsidRPr="00E12F99">
        <w:t>Insert:</w:t>
      </w:r>
    </w:p>
    <w:p w14:paraId="72F43AB8" w14:textId="77777777" w:rsidR="00EB5777" w:rsidRPr="00E12F99" w:rsidRDefault="00EB5777" w:rsidP="000157C9">
      <w:pPr>
        <w:pStyle w:val="ActHead5"/>
      </w:pPr>
      <w:bookmarkStart w:id="11" w:name="_Toc189835053"/>
      <w:r w:rsidRPr="00E12F99">
        <w:rPr>
          <w:rStyle w:val="CharSectno"/>
        </w:rPr>
        <w:t>80.2BA</w:t>
      </w:r>
      <w:r w:rsidRPr="00E12F99">
        <w:t xml:space="preserve">  Threatening force or violence against groups</w:t>
      </w:r>
      <w:bookmarkEnd w:id="11"/>
    </w:p>
    <w:p w14:paraId="1E7DA02E" w14:textId="77777777" w:rsidR="00EB5777" w:rsidRPr="00E12F99" w:rsidRDefault="00EB5777" w:rsidP="000157C9">
      <w:pPr>
        <w:pStyle w:val="SubsectionHead"/>
      </w:pPr>
      <w:r w:rsidRPr="00E12F99">
        <w:t>Offences</w:t>
      </w:r>
    </w:p>
    <w:p w14:paraId="5476B796" w14:textId="77777777" w:rsidR="00EB5777" w:rsidRPr="00E12F99" w:rsidRDefault="00EB5777" w:rsidP="000157C9">
      <w:pPr>
        <w:pStyle w:val="subsection"/>
      </w:pPr>
      <w:r w:rsidRPr="00E12F99">
        <w:tab/>
        <w:t>(1)</w:t>
      </w:r>
      <w:r w:rsidRPr="00E12F99">
        <w:tab/>
        <w:t>A person commits an offence if:</w:t>
      </w:r>
    </w:p>
    <w:p w14:paraId="696DDC24" w14:textId="77777777" w:rsidR="00EB5777" w:rsidRPr="00E12F99" w:rsidRDefault="00EB5777" w:rsidP="000157C9">
      <w:pPr>
        <w:pStyle w:val="paragraph"/>
      </w:pPr>
      <w:r w:rsidRPr="00E12F99">
        <w:tab/>
        <w:t>(a)</w:t>
      </w:r>
      <w:r w:rsidRPr="00E12F99">
        <w:tab/>
        <w:t xml:space="preserve">the person threatens to use force or violence against a group (the </w:t>
      </w:r>
      <w:r w:rsidRPr="00E12F99">
        <w:rPr>
          <w:b/>
          <w:i/>
        </w:rPr>
        <w:t>targeted group</w:t>
      </w:r>
      <w:r w:rsidRPr="00E12F99">
        <w:t>); and</w:t>
      </w:r>
    </w:p>
    <w:p w14:paraId="36A34B70" w14:textId="77777777" w:rsidR="00EB5777" w:rsidRPr="00E12F99" w:rsidRDefault="00EB5777" w:rsidP="000157C9">
      <w:pPr>
        <w:pStyle w:val="paragraph"/>
      </w:pPr>
      <w:r w:rsidRPr="00E12F99">
        <w:tab/>
        <w:t>(b)</w:t>
      </w:r>
      <w:r w:rsidRPr="00E12F99">
        <w:tab/>
        <w:t xml:space="preserve">the targeted group is distinguished by race, religion, </w:t>
      </w:r>
      <w:r w:rsidR="00FB7130" w:rsidRPr="00E12F99">
        <w:t>sex, sexual orientation, gender identity, intersex status, disability</w:t>
      </w:r>
      <w:r w:rsidRPr="00E12F99">
        <w:t>, nationality, national or ethnic origin or political opinion; and</w:t>
      </w:r>
    </w:p>
    <w:p w14:paraId="3191D2EB" w14:textId="77777777" w:rsidR="00EB5777" w:rsidRPr="00E12F99" w:rsidRDefault="00EB5777" w:rsidP="000157C9">
      <w:pPr>
        <w:pStyle w:val="paragraph"/>
      </w:pPr>
      <w:r w:rsidRPr="00E12F99">
        <w:tab/>
        <w:t>(c)</w:t>
      </w:r>
      <w:r w:rsidRPr="00E12F99">
        <w:tab/>
        <w:t>a reasonable member of the targeted group would fear that the threat will be carried out; and</w:t>
      </w:r>
    </w:p>
    <w:p w14:paraId="425542EF" w14:textId="77777777" w:rsidR="00EB5777" w:rsidRPr="00E12F99" w:rsidRDefault="00EB5777" w:rsidP="000157C9">
      <w:pPr>
        <w:pStyle w:val="paragraph"/>
      </w:pPr>
      <w:r w:rsidRPr="00E12F99">
        <w:tab/>
        <w:t>(d)</w:t>
      </w:r>
      <w:r w:rsidRPr="00E12F99">
        <w:tab/>
        <w:t>the threat, if carried out, would threaten the peace, order and good government of the Commonwealth.</w:t>
      </w:r>
    </w:p>
    <w:p w14:paraId="5BF5A230" w14:textId="77777777" w:rsidR="0033570B" w:rsidRPr="00E12F99" w:rsidRDefault="0033570B" w:rsidP="000157C9">
      <w:pPr>
        <w:pStyle w:val="notetext"/>
      </w:pPr>
      <w:r w:rsidRPr="00E12F99">
        <w:t>Note:</w:t>
      </w:r>
      <w:r w:rsidRPr="00E12F99">
        <w:tab/>
        <w:t>For intention, see section 5.2.</w:t>
      </w:r>
    </w:p>
    <w:p w14:paraId="795C03B2" w14:textId="77777777" w:rsidR="00EB5777" w:rsidRPr="00E12F99" w:rsidRDefault="00EB5777" w:rsidP="000157C9">
      <w:pPr>
        <w:pStyle w:val="Penalty"/>
        <w:jc w:val="both"/>
      </w:pPr>
      <w:r w:rsidRPr="00E12F99">
        <w:t>Penalty:</w:t>
      </w:r>
      <w:r w:rsidRPr="00E12F99">
        <w:tab/>
        <w:t>Imprisonment for 7 years.</w:t>
      </w:r>
    </w:p>
    <w:p w14:paraId="5A06B1F5" w14:textId="77777777" w:rsidR="00EB5777" w:rsidRPr="00E12F99" w:rsidRDefault="00EB5777" w:rsidP="000157C9">
      <w:pPr>
        <w:pStyle w:val="subsection"/>
      </w:pPr>
      <w:r w:rsidRPr="00E12F99">
        <w:tab/>
        <w:t>(2)</w:t>
      </w:r>
      <w:r w:rsidRPr="00E12F99">
        <w:tab/>
        <w:t>A person commits an offence if:</w:t>
      </w:r>
    </w:p>
    <w:p w14:paraId="4DE5EC3B" w14:textId="77777777" w:rsidR="00EB5777" w:rsidRPr="00E12F99" w:rsidRDefault="00EB5777" w:rsidP="000157C9">
      <w:pPr>
        <w:pStyle w:val="paragraph"/>
      </w:pPr>
      <w:r w:rsidRPr="00E12F99">
        <w:tab/>
        <w:t>(a)</w:t>
      </w:r>
      <w:r w:rsidRPr="00E12F99">
        <w:tab/>
        <w:t xml:space="preserve">the person threatens to use force or violence against a group (the </w:t>
      </w:r>
      <w:r w:rsidRPr="00E12F99">
        <w:rPr>
          <w:b/>
          <w:i/>
        </w:rPr>
        <w:t>targeted group</w:t>
      </w:r>
      <w:r w:rsidRPr="00E12F99">
        <w:t>); and</w:t>
      </w:r>
    </w:p>
    <w:p w14:paraId="08A46050" w14:textId="77777777" w:rsidR="00EB5777" w:rsidRPr="00E12F99" w:rsidRDefault="00EB5777" w:rsidP="000157C9">
      <w:pPr>
        <w:pStyle w:val="paragraph"/>
      </w:pPr>
      <w:r w:rsidRPr="00E12F99">
        <w:tab/>
        <w:t>(b)</w:t>
      </w:r>
      <w:r w:rsidRPr="00E12F99">
        <w:tab/>
        <w:t xml:space="preserve">the targeted group is distinguished by race, religion, </w:t>
      </w:r>
      <w:r w:rsidR="00FB7130" w:rsidRPr="00E12F99">
        <w:t>sex, sexual orientation, gender identity, intersex status, disability</w:t>
      </w:r>
      <w:r w:rsidRPr="00E12F99">
        <w:t>, nationality, national or ethnic origin or political opinion; and</w:t>
      </w:r>
    </w:p>
    <w:p w14:paraId="250F9E7A" w14:textId="77777777" w:rsidR="00EB5777" w:rsidRPr="00E12F99" w:rsidRDefault="00EB5777" w:rsidP="000157C9">
      <w:pPr>
        <w:pStyle w:val="paragraph"/>
      </w:pPr>
      <w:r w:rsidRPr="00E12F99">
        <w:tab/>
        <w:t>(c)</w:t>
      </w:r>
      <w:r w:rsidRPr="00E12F99">
        <w:tab/>
        <w:t>a reasonable member of the targeted group would fear that the threat will be carried out.</w:t>
      </w:r>
    </w:p>
    <w:p w14:paraId="633F77C0" w14:textId="77777777" w:rsidR="001557D5" w:rsidRPr="00E12F99" w:rsidRDefault="001557D5" w:rsidP="000157C9">
      <w:pPr>
        <w:pStyle w:val="notetext"/>
      </w:pPr>
      <w:r w:rsidRPr="00E12F99">
        <w:t>Note:</w:t>
      </w:r>
      <w:r w:rsidRPr="00E12F99">
        <w:tab/>
        <w:t>For intention, see section 5.2.</w:t>
      </w:r>
    </w:p>
    <w:p w14:paraId="14E1DAE4" w14:textId="77777777" w:rsidR="00EB5777" w:rsidRPr="00E12F99" w:rsidRDefault="00EB5777" w:rsidP="000157C9">
      <w:pPr>
        <w:pStyle w:val="Penalty"/>
      </w:pPr>
      <w:r w:rsidRPr="00E12F99">
        <w:t>Penalty:</w:t>
      </w:r>
      <w:r w:rsidRPr="00E12F99">
        <w:tab/>
        <w:t>Imprisonment for 5 years.</w:t>
      </w:r>
    </w:p>
    <w:p w14:paraId="37972403" w14:textId="77777777" w:rsidR="00EB5777" w:rsidRPr="00E12F99" w:rsidRDefault="00EB5777" w:rsidP="000157C9">
      <w:pPr>
        <w:pStyle w:val="subsection"/>
      </w:pPr>
      <w:r w:rsidRPr="00E12F99">
        <w:tab/>
        <w:t>(3)</w:t>
      </w:r>
      <w:r w:rsidRPr="00E12F99">
        <w:tab/>
        <w:t xml:space="preserve">The fault element for </w:t>
      </w:r>
      <w:r w:rsidR="005A10CF" w:rsidRPr="00E12F99">
        <w:t>paragraphs (</w:t>
      </w:r>
      <w:r w:rsidRPr="00E12F99">
        <w:t>1)</w:t>
      </w:r>
      <w:r w:rsidR="00B93E14" w:rsidRPr="00E12F99">
        <w:t>(b)</w:t>
      </w:r>
      <w:r w:rsidR="00DD0E5B" w:rsidRPr="00E12F99">
        <w:t xml:space="preserve"> </w:t>
      </w:r>
      <w:r w:rsidR="00B93E14" w:rsidRPr="00E12F99">
        <w:t xml:space="preserve">and (2)(b) </w:t>
      </w:r>
      <w:r w:rsidRPr="00E12F99">
        <w:t>is recklessness.</w:t>
      </w:r>
    </w:p>
    <w:p w14:paraId="3C4D4FFF" w14:textId="77777777" w:rsidR="00EB5777" w:rsidRPr="00E12F99" w:rsidRDefault="00EB5777" w:rsidP="000157C9">
      <w:pPr>
        <w:pStyle w:val="notetext"/>
      </w:pPr>
      <w:r w:rsidRPr="00E12F99">
        <w:t>Note:</w:t>
      </w:r>
      <w:r w:rsidRPr="00E12F99">
        <w:tab/>
        <w:t xml:space="preserve">For recklessness, see </w:t>
      </w:r>
      <w:r w:rsidR="00B71907" w:rsidRPr="00E12F99">
        <w:t>section 5</w:t>
      </w:r>
      <w:r w:rsidRPr="00E12F99">
        <w:t>.4.</w:t>
      </w:r>
    </w:p>
    <w:p w14:paraId="7D02B95B" w14:textId="77777777" w:rsidR="00EB5777" w:rsidRPr="00E12F99" w:rsidRDefault="00EB5777" w:rsidP="000157C9">
      <w:pPr>
        <w:pStyle w:val="subsection"/>
      </w:pPr>
      <w:r w:rsidRPr="00E12F99">
        <w:tab/>
        <w:t>(4)</w:t>
      </w:r>
      <w:r w:rsidRPr="00E12F99">
        <w:tab/>
      </w:r>
      <w:r w:rsidR="00142921" w:rsidRPr="00E12F99">
        <w:t>Strict</w:t>
      </w:r>
      <w:r w:rsidRPr="00E12F99">
        <w:t xml:space="preserve"> liability applies to </w:t>
      </w:r>
      <w:r w:rsidR="005A10CF" w:rsidRPr="00E12F99">
        <w:t>paragraphs (</w:t>
      </w:r>
      <w:r w:rsidRPr="00E12F99">
        <w:t>1)(c) and (2)(c).</w:t>
      </w:r>
    </w:p>
    <w:p w14:paraId="6C8DE273" w14:textId="77777777" w:rsidR="0006009F" w:rsidRPr="00E12F99" w:rsidRDefault="0083678A" w:rsidP="000157C9">
      <w:pPr>
        <w:pStyle w:val="subsection"/>
      </w:pPr>
      <w:r w:rsidRPr="00E12F99">
        <w:tab/>
        <w:t>(5)</w:t>
      </w:r>
      <w:r w:rsidRPr="00E12F99">
        <w:tab/>
        <w:t xml:space="preserve">For the purposes of </w:t>
      </w:r>
      <w:r w:rsidR="005A10CF" w:rsidRPr="00E12F99">
        <w:t>paragraphs (</w:t>
      </w:r>
      <w:r w:rsidRPr="00E12F99">
        <w:t>1)(</w:t>
      </w:r>
      <w:r w:rsidR="00D7632F" w:rsidRPr="00E12F99">
        <w:t>b</w:t>
      </w:r>
      <w:r w:rsidRPr="00E12F99">
        <w:t>) and (2)(</w:t>
      </w:r>
      <w:r w:rsidR="00D7632F" w:rsidRPr="00E12F99">
        <w:t>b</w:t>
      </w:r>
      <w:r w:rsidRPr="00E12F99">
        <w:t>),</w:t>
      </w:r>
      <w:r w:rsidR="005522A1" w:rsidRPr="00E12F99">
        <w:t xml:space="preserve"> </w:t>
      </w:r>
      <w:r w:rsidR="00EC049B" w:rsidRPr="00E12F99">
        <w:t>the person may have in mind a combination of attributes mentioned in those paragraphs</w:t>
      </w:r>
      <w:r w:rsidR="0006009F" w:rsidRPr="00E12F99">
        <w:t>.</w:t>
      </w:r>
    </w:p>
    <w:p w14:paraId="1A354280" w14:textId="77777777" w:rsidR="00EB5777" w:rsidRPr="00E12F99" w:rsidRDefault="00EB5777" w:rsidP="000157C9">
      <w:pPr>
        <w:pStyle w:val="SubsectionHead"/>
      </w:pPr>
      <w:r w:rsidRPr="00E12F99">
        <w:t>Alternative verdict</w:t>
      </w:r>
    </w:p>
    <w:p w14:paraId="0844F18F" w14:textId="77777777" w:rsidR="00EB5777" w:rsidRPr="00E12F99" w:rsidRDefault="00EB5777" w:rsidP="000157C9">
      <w:pPr>
        <w:pStyle w:val="subsection"/>
      </w:pPr>
      <w:r w:rsidRPr="00E12F99">
        <w:tab/>
        <w:t>(</w:t>
      </w:r>
      <w:r w:rsidR="0083678A" w:rsidRPr="00E12F99">
        <w:t>6</w:t>
      </w:r>
      <w:r w:rsidRPr="00E12F99">
        <w:t>)</w:t>
      </w:r>
      <w:r w:rsidRPr="00E12F99">
        <w:tab/>
        <w:t>Subsection (</w:t>
      </w:r>
      <w:r w:rsidR="0083678A" w:rsidRPr="00E12F99">
        <w:t>7</w:t>
      </w:r>
      <w:r w:rsidRPr="00E12F99">
        <w:t xml:space="preserve">) applies if, in a prosecution for an offence (the </w:t>
      </w:r>
      <w:r w:rsidRPr="00E12F99">
        <w:rPr>
          <w:b/>
          <w:i/>
        </w:rPr>
        <w:t>prosecuted offence</w:t>
      </w:r>
      <w:r w:rsidRPr="00E12F99">
        <w:t xml:space="preserve">) against </w:t>
      </w:r>
      <w:r w:rsidR="005A10CF" w:rsidRPr="00E12F99">
        <w:t>subsection (</w:t>
      </w:r>
      <w:r w:rsidRPr="00E12F99">
        <w:t>1), the trier of fact:</w:t>
      </w:r>
    </w:p>
    <w:p w14:paraId="57F3B23F" w14:textId="77777777" w:rsidR="00EB5777" w:rsidRPr="00E12F99" w:rsidRDefault="00EB5777" w:rsidP="000157C9">
      <w:pPr>
        <w:pStyle w:val="paragraph"/>
      </w:pPr>
      <w:r w:rsidRPr="00E12F99">
        <w:tab/>
        <w:t>(a)</w:t>
      </w:r>
      <w:r w:rsidRPr="00E12F99">
        <w:tab/>
        <w:t>is not satisfied that the defendant is guilty of the offence; but</w:t>
      </w:r>
    </w:p>
    <w:p w14:paraId="3B09F6AD" w14:textId="77777777" w:rsidR="00EB5777" w:rsidRPr="00E12F99" w:rsidRDefault="00EB5777" w:rsidP="000157C9">
      <w:pPr>
        <w:pStyle w:val="paragraph"/>
      </w:pPr>
      <w:r w:rsidRPr="00E12F99">
        <w:tab/>
        <w:t>(b)</w:t>
      </w:r>
      <w:r w:rsidRPr="00E12F99">
        <w:tab/>
        <w:t xml:space="preserve">is satisfied beyond reasonable doubt that the defendant is guilty of an offence (the </w:t>
      </w:r>
      <w:r w:rsidRPr="00E12F99">
        <w:rPr>
          <w:b/>
          <w:i/>
        </w:rPr>
        <w:t>alternative offence</w:t>
      </w:r>
      <w:r w:rsidRPr="00E12F99">
        <w:t xml:space="preserve">) against </w:t>
      </w:r>
      <w:r w:rsidR="005A10CF" w:rsidRPr="00E12F99">
        <w:t>subsection (</w:t>
      </w:r>
      <w:r w:rsidRPr="00E12F99">
        <w:t>2).</w:t>
      </w:r>
    </w:p>
    <w:p w14:paraId="084911E2" w14:textId="77777777" w:rsidR="00EB5777" w:rsidRPr="00E12F99" w:rsidRDefault="00EB5777" w:rsidP="000157C9">
      <w:pPr>
        <w:pStyle w:val="subsection"/>
      </w:pPr>
      <w:r w:rsidRPr="00E12F99">
        <w:tab/>
        <w:t>(</w:t>
      </w:r>
      <w:r w:rsidR="0083678A" w:rsidRPr="00E12F99">
        <w:t>7</w:t>
      </w:r>
      <w:r w:rsidRPr="00E12F99">
        <w:t>)</w:t>
      </w:r>
      <w:r w:rsidRPr="00E12F99">
        <w:tab/>
        <w:t>The trier of fact may find the defendant not guilty of the prosecuted offence but guilty of the alternative offence, so long as the defendant has been accorded procedural fairness in relation to that finding of guilt.</w:t>
      </w:r>
    </w:p>
    <w:p w14:paraId="763FC611" w14:textId="77777777" w:rsidR="00BC6C22" w:rsidRPr="00E12F99" w:rsidRDefault="00BC6C22" w:rsidP="000157C9">
      <w:pPr>
        <w:pStyle w:val="SubsectionHead"/>
      </w:pPr>
      <w:r w:rsidRPr="00E12F99">
        <w:t>Definitions</w:t>
      </w:r>
    </w:p>
    <w:p w14:paraId="079E7882" w14:textId="77777777" w:rsidR="00EB5777" w:rsidRPr="00E12F99" w:rsidRDefault="00EB5777" w:rsidP="000157C9">
      <w:pPr>
        <w:pStyle w:val="subsection"/>
      </w:pPr>
      <w:r w:rsidRPr="00E12F99">
        <w:tab/>
        <w:t>(</w:t>
      </w:r>
      <w:r w:rsidR="0083678A" w:rsidRPr="00E12F99">
        <w:t>8</w:t>
      </w:r>
      <w:r w:rsidRPr="00E12F99">
        <w:t>)</w:t>
      </w:r>
      <w:r w:rsidRPr="00E12F99">
        <w:tab/>
        <w:t>In this section:</w:t>
      </w:r>
    </w:p>
    <w:p w14:paraId="6581D04B" w14:textId="77777777" w:rsidR="00EB5777" w:rsidRPr="00E12F99" w:rsidRDefault="00EB5777" w:rsidP="000157C9">
      <w:pPr>
        <w:pStyle w:val="Definition"/>
      </w:pPr>
      <w:r w:rsidRPr="00E12F99">
        <w:rPr>
          <w:b/>
          <w:i/>
        </w:rPr>
        <w:t>fear</w:t>
      </w:r>
      <w:r w:rsidRPr="00E12F99">
        <w:t xml:space="preserve"> includes apprehension.</w:t>
      </w:r>
    </w:p>
    <w:p w14:paraId="4020A882" w14:textId="2EAD71DC" w:rsidR="00EB5777" w:rsidRPr="00E12F99" w:rsidRDefault="00EB5777" w:rsidP="000157C9">
      <w:pPr>
        <w:pStyle w:val="ActHead5"/>
      </w:pPr>
      <w:bookmarkStart w:id="12" w:name="_Toc189835054"/>
      <w:r w:rsidRPr="00E12F99">
        <w:rPr>
          <w:rStyle w:val="CharSectno"/>
        </w:rPr>
        <w:t>80.2BB</w:t>
      </w:r>
      <w:r w:rsidRPr="00E12F99">
        <w:t xml:space="preserve">  Threatening force or violence against members of groups</w:t>
      </w:r>
      <w:r w:rsidR="00523DEB" w:rsidRPr="00523DEB">
        <w:rPr>
          <w:bCs/>
        </w:rPr>
        <w:t xml:space="preserve"> </w:t>
      </w:r>
      <w:r w:rsidR="00523DEB" w:rsidRPr="00AC32C9">
        <w:rPr>
          <w:bCs/>
        </w:rPr>
        <w:t>or close associates</w:t>
      </w:r>
      <w:bookmarkEnd w:id="12"/>
    </w:p>
    <w:p w14:paraId="3FED6635" w14:textId="77777777" w:rsidR="00EB5777" w:rsidRPr="00E12F99" w:rsidRDefault="00EB5777" w:rsidP="000157C9">
      <w:pPr>
        <w:pStyle w:val="SubsectionHead"/>
      </w:pPr>
      <w:r w:rsidRPr="00E12F99">
        <w:t>Offences</w:t>
      </w:r>
    </w:p>
    <w:p w14:paraId="1176D713" w14:textId="77777777" w:rsidR="00EB5777" w:rsidRPr="00E12F99" w:rsidRDefault="00EB5777" w:rsidP="000157C9">
      <w:pPr>
        <w:pStyle w:val="subsection"/>
      </w:pPr>
      <w:r w:rsidRPr="00E12F99">
        <w:tab/>
        <w:t>(1)</w:t>
      </w:r>
      <w:r w:rsidRPr="00E12F99">
        <w:tab/>
        <w:t xml:space="preserve">A person (the </w:t>
      </w:r>
      <w:r w:rsidRPr="00E12F99">
        <w:rPr>
          <w:b/>
          <w:i/>
        </w:rPr>
        <w:t>first person</w:t>
      </w:r>
      <w:r w:rsidRPr="00E12F99">
        <w:t>) commits an offence if:</w:t>
      </w:r>
    </w:p>
    <w:p w14:paraId="1725A2E3" w14:textId="77777777" w:rsidR="00EB5777" w:rsidRPr="00E12F99" w:rsidRDefault="00EB5777" w:rsidP="000157C9">
      <w:pPr>
        <w:pStyle w:val="paragraph"/>
      </w:pPr>
      <w:r w:rsidRPr="00E12F99">
        <w:tab/>
        <w:t>(a)</w:t>
      </w:r>
      <w:r w:rsidRPr="00E12F99">
        <w:tab/>
        <w:t xml:space="preserve">the first person threatens to use force or violence against a person (the </w:t>
      </w:r>
      <w:r w:rsidRPr="00E12F99">
        <w:rPr>
          <w:b/>
          <w:i/>
        </w:rPr>
        <w:t>targeted person</w:t>
      </w:r>
      <w:r w:rsidRPr="00E12F99">
        <w:t>); and</w:t>
      </w:r>
    </w:p>
    <w:p w14:paraId="299FAABD" w14:textId="77777777" w:rsidR="00523DEB" w:rsidRPr="00AC32C9" w:rsidRDefault="00523DEB" w:rsidP="00523DEB">
      <w:pPr>
        <w:pStyle w:val="paragraph"/>
      </w:pPr>
      <w:r w:rsidRPr="00AC32C9">
        <w:tab/>
        <w:t>(b)</w:t>
      </w:r>
      <w:r w:rsidRPr="00AC32C9">
        <w:tab/>
        <w:t>the first person does so because of the first person’s belief that the targeted person is:</w:t>
      </w:r>
    </w:p>
    <w:p w14:paraId="6D65E355" w14:textId="77777777" w:rsidR="00523DEB" w:rsidRPr="00AC32C9" w:rsidRDefault="00523DEB" w:rsidP="00523DEB">
      <w:pPr>
        <w:pStyle w:val="paragraphsub"/>
      </w:pPr>
      <w:r w:rsidRPr="00AC32C9">
        <w:tab/>
        <w:t>(i)</w:t>
      </w:r>
      <w:r w:rsidRPr="00AC32C9">
        <w:tab/>
        <w:t xml:space="preserve">a member of a group (the </w:t>
      </w:r>
      <w:r w:rsidRPr="00AC32C9">
        <w:rPr>
          <w:b/>
          <w:bCs/>
          <w:i/>
          <w:iCs/>
        </w:rPr>
        <w:t>targeted group</w:t>
      </w:r>
      <w:r w:rsidRPr="00AC32C9">
        <w:t>); or</w:t>
      </w:r>
    </w:p>
    <w:p w14:paraId="78CF2970" w14:textId="77777777" w:rsidR="00523DEB" w:rsidRPr="00AC32C9" w:rsidRDefault="00523DEB" w:rsidP="00523DEB">
      <w:pPr>
        <w:pStyle w:val="paragraphsub"/>
      </w:pPr>
      <w:r w:rsidRPr="00AC32C9">
        <w:tab/>
        <w:t>(ii)</w:t>
      </w:r>
      <w:r w:rsidRPr="00AC32C9">
        <w:tab/>
        <w:t xml:space="preserve">a close associate of a member of a group (the </w:t>
      </w:r>
      <w:r w:rsidRPr="00AC32C9">
        <w:rPr>
          <w:b/>
          <w:bCs/>
          <w:i/>
          <w:iCs/>
        </w:rPr>
        <w:t>targeted group</w:t>
      </w:r>
      <w:r w:rsidRPr="00AC32C9">
        <w:t>); and</w:t>
      </w:r>
    </w:p>
    <w:p w14:paraId="3CD5C398" w14:textId="77777777" w:rsidR="00EB5777" w:rsidRPr="00E12F99" w:rsidRDefault="00EB5777" w:rsidP="000157C9">
      <w:pPr>
        <w:pStyle w:val="paragraph"/>
      </w:pPr>
      <w:r w:rsidRPr="00E12F99">
        <w:tab/>
        <w:t>(c)</w:t>
      </w:r>
      <w:r w:rsidRPr="00E12F99">
        <w:tab/>
        <w:t xml:space="preserve">the targeted group is distinguished by race, religion, </w:t>
      </w:r>
      <w:r w:rsidR="00FB7130" w:rsidRPr="00E12F99">
        <w:t>sex, sexual orientation, gender identity, intersex status, disability</w:t>
      </w:r>
      <w:r w:rsidRPr="00E12F99">
        <w:t>, nationality, national or ethnic origin or political opinion; and</w:t>
      </w:r>
    </w:p>
    <w:p w14:paraId="6FBD7C53" w14:textId="77777777" w:rsidR="00EB5777" w:rsidRPr="00E12F99" w:rsidRDefault="00EB5777" w:rsidP="000157C9">
      <w:pPr>
        <w:pStyle w:val="paragraph"/>
      </w:pPr>
      <w:r w:rsidRPr="00E12F99">
        <w:tab/>
        <w:t>(d)</w:t>
      </w:r>
      <w:r w:rsidRPr="00E12F99">
        <w:tab/>
        <w:t>a reasonable member of the targeted group would fear that the threat will be carried out; and</w:t>
      </w:r>
    </w:p>
    <w:p w14:paraId="535781C0" w14:textId="77777777" w:rsidR="00EB5777" w:rsidRPr="00E12F99" w:rsidRDefault="00EB5777" w:rsidP="000157C9">
      <w:pPr>
        <w:pStyle w:val="paragraph"/>
      </w:pPr>
      <w:r w:rsidRPr="00E12F99">
        <w:tab/>
        <w:t>(e)</w:t>
      </w:r>
      <w:r w:rsidRPr="00E12F99">
        <w:tab/>
        <w:t>the threat, if carried out, would threaten the peace, order and good government of the Commonwealth.</w:t>
      </w:r>
    </w:p>
    <w:p w14:paraId="5F19777E" w14:textId="77777777" w:rsidR="001557D5" w:rsidRPr="00E12F99" w:rsidRDefault="001557D5" w:rsidP="000157C9">
      <w:pPr>
        <w:pStyle w:val="notetext"/>
      </w:pPr>
      <w:r w:rsidRPr="00E12F99">
        <w:t>Note:</w:t>
      </w:r>
      <w:r w:rsidRPr="00E12F99">
        <w:tab/>
        <w:t>For intention, see section 5.2.</w:t>
      </w:r>
    </w:p>
    <w:p w14:paraId="6F0A0752" w14:textId="77777777" w:rsidR="00EB5777" w:rsidRPr="00E12F99" w:rsidRDefault="00EB5777" w:rsidP="000157C9">
      <w:pPr>
        <w:pStyle w:val="Penalty"/>
      </w:pPr>
      <w:r w:rsidRPr="00E12F99">
        <w:t>Penalty:</w:t>
      </w:r>
      <w:r w:rsidRPr="00E12F99">
        <w:tab/>
        <w:t>Imprisonment for 7 years.</w:t>
      </w:r>
    </w:p>
    <w:p w14:paraId="6EC7B9DD" w14:textId="77777777" w:rsidR="00EB5777" w:rsidRPr="00E12F99" w:rsidRDefault="00EB5777" w:rsidP="000157C9">
      <w:pPr>
        <w:pStyle w:val="subsection"/>
      </w:pPr>
      <w:r w:rsidRPr="00E12F99">
        <w:tab/>
        <w:t>(2)</w:t>
      </w:r>
      <w:r w:rsidRPr="00E12F99">
        <w:tab/>
        <w:t xml:space="preserve">A person (the </w:t>
      </w:r>
      <w:r w:rsidRPr="00E12F99">
        <w:rPr>
          <w:b/>
          <w:i/>
        </w:rPr>
        <w:t>first person</w:t>
      </w:r>
      <w:r w:rsidRPr="00E12F99">
        <w:t>) commits an offence if:</w:t>
      </w:r>
    </w:p>
    <w:p w14:paraId="7F3254D5" w14:textId="77777777" w:rsidR="00EB5777" w:rsidRPr="00E12F99" w:rsidRDefault="00EB5777" w:rsidP="000157C9">
      <w:pPr>
        <w:pStyle w:val="paragraph"/>
      </w:pPr>
      <w:r w:rsidRPr="00E12F99">
        <w:tab/>
        <w:t>(a)</w:t>
      </w:r>
      <w:r w:rsidRPr="00E12F99">
        <w:tab/>
        <w:t xml:space="preserve">the first person threatens to use force or violence against a person (the </w:t>
      </w:r>
      <w:r w:rsidRPr="00E12F99">
        <w:rPr>
          <w:b/>
          <w:i/>
        </w:rPr>
        <w:t>targeted person</w:t>
      </w:r>
      <w:r w:rsidRPr="00E12F99">
        <w:t>); and</w:t>
      </w:r>
    </w:p>
    <w:p w14:paraId="56A29F95" w14:textId="77777777" w:rsidR="00523DEB" w:rsidRPr="00AC32C9" w:rsidRDefault="00523DEB" w:rsidP="00523DEB">
      <w:pPr>
        <w:pStyle w:val="paragraph"/>
      </w:pPr>
      <w:r w:rsidRPr="00AC32C9">
        <w:tab/>
        <w:t>(b)</w:t>
      </w:r>
      <w:r w:rsidRPr="00AC32C9">
        <w:tab/>
        <w:t>the first person does so because of the first person’s belief that the targeted person is:</w:t>
      </w:r>
    </w:p>
    <w:p w14:paraId="37D0ECEC" w14:textId="77777777" w:rsidR="00523DEB" w:rsidRPr="00AC32C9" w:rsidRDefault="00523DEB" w:rsidP="00523DEB">
      <w:pPr>
        <w:pStyle w:val="paragraphsub"/>
      </w:pPr>
      <w:r w:rsidRPr="00AC32C9">
        <w:tab/>
        <w:t>(i)</w:t>
      </w:r>
      <w:r w:rsidRPr="00AC32C9">
        <w:tab/>
        <w:t xml:space="preserve">a member of a group (the </w:t>
      </w:r>
      <w:r w:rsidRPr="00AC32C9">
        <w:rPr>
          <w:b/>
          <w:bCs/>
          <w:i/>
          <w:iCs/>
        </w:rPr>
        <w:t>targeted group</w:t>
      </w:r>
      <w:r w:rsidRPr="00AC32C9">
        <w:t>); or</w:t>
      </w:r>
    </w:p>
    <w:p w14:paraId="651DF2BF" w14:textId="77777777" w:rsidR="00523DEB" w:rsidRPr="00AC32C9" w:rsidRDefault="00523DEB" w:rsidP="00523DEB">
      <w:pPr>
        <w:pStyle w:val="paragraphsub"/>
      </w:pPr>
      <w:r w:rsidRPr="00AC32C9">
        <w:tab/>
        <w:t>(ii)</w:t>
      </w:r>
      <w:r w:rsidRPr="00AC32C9">
        <w:tab/>
        <w:t xml:space="preserve">a close associate of a member of a group (the </w:t>
      </w:r>
      <w:r w:rsidRPr="00AC32C9">
        <w:rPr>
          <w:b/>
          <w:bCs/>
          <w:i/>
          <w:iCs/>
        </w:rPr>
        <w:t>targeted group</w:t>
      </w:r>
      <w:r w:rsidRPr="00AC32C9">
        <w:t>); and</w:t>
      </w:r>
    </w:p>
    <w:p w14:paraId="5834B4FF" w14:textId="77777777" w:rsidR="00EB5777" w:rsidRPr="00E12F99" w:rsidRDefault="00EB5777" w:rsidP="000157C9">
      <w:pPr>
        <w:pStyle w:val="paragraph"/>
      </w:pPr>
      <w:r w:rsidRPr="00E12F99">
        <w:tab/>
        <w:t>(c)</w:t>
      </w:r>
      <w:r w:rsidRPr="00E12F99">
        <w:tab/>
        <w:t xml:space="preserve">the targeted group is distinguished by race, religion, </w:t>
      </w:r>
      <w:r w:rsidR="00FB7130" w:rsidRPr="00E12F99">
        <w:t>sex, sexual orientation, gender identity, intersex status, disability</w:t>
      </w:r>
      <w:r w:rsidRPr="00E12F99">
        <w:t>, nationality, national or ethnic origin or political opinion; and</w:t>
      </w:r>
    </w:p>
    <w:p w14:paraId="79107273" w14:textId="77777777" w:rsidR="00EB5777" w:rsidRPr="00E12F99" w:rsidRDefault="00EB5777" w:rsidP="000157C9">
      <w:pPr>
        <w:pStyle w:val="paragraph"/>
      </w:pPr>
      <w:r w:rsidRPr="00E12F99">
        <w:tab/>
        <w:t>(d)</w:t>
      </w:r>
      <w:r w:rsidRPr="00E12F99">
        <w:tab/>
        <w:t>a reasonable member of the targeted group would fear that the threat will be carried out.</w:t>
      </w:r>
    </w:p>
    <w:p w14:paraId="0703A17D" w14:textId="77777777" w:rsidR="00DC183F" w:rsidRPr="00E12F99" w:rsidRDefault="00DC183F" w:rsidP="000157C9">
      <w:pPr>
        <w:pStyle w:val="notetext"/>
      </w:pPr>
      <w:r w:rsidRPr="00E12F99">
        <w:t>Note:</w:t>
      </w:r>
      <w:r w:rsidRPr="00E12F99">
        <w:tab/>
        <w:t>For intention, see section 5.2.</w:t>
      </w:r>
    </w:p>
    <w:p w14:paraId="3156E7B1" w14:textId="77777777" w:rsidR="00EB5777" w:rsidRPr="00E12F99" w:rsidRDefault="00EB5777" w:rsidP="000157C9">
      <w:pPr>
        <w:pStyle w:val="Penalty"/>
      </w:pPr>
      <w:r w:rsidRPr="00E12F99">
        <w:t>Penalty:</w:t>
      </w:r>
      <w:r w:rsidRPr="00E12F99">
        <w:tab/>
        <w:t>Imprisonment for 5 years.</w:t>
      </w:r>
    </w:p>
    <w:p w14:paraId="54D59486" w14:textId="77777777" w:rsidR="00523DEB" w:rsidRPr="00AC32C9" w:rsidRDefault="00523DEB" w:rsidP="00523DEB">
      <w:pPr>
        <w:pStyle w:val="subsection"/>
      </w:pPr>
      <w:r w:rsidRPr="00AC32C9">
        <w:tab/>
        <w:t>(3)</w:t>
      </w:r>
      <w:r w:rsidRPr="00AC32C9">
        <w:tab/>
        <w:t>For the purposes of paragraphs (1)(b) and (2)(b), it is immaterial whether the targeted person:</w:t>
      </w:r>
    </w:p>
    <w:p w14:paraId="20AFB9B7" w14:textId="77777777" w:rsidR="00523DEB" w:rsidRPr="00AC32C9" w:rsidRDefault="00523DEB" w:rsidP="00523DEB">
      <w:pPr>
        <w:pStyle w:val="paragraph"/>
      </w:pPr>
      <w:r w:rsidRPr="00AC32C9">
        <w:tab/>
        <w:t>(a)</w:t>
      </w:r>
      <w:r w:rsidRPr="00AC32C9">
        <w:tab/>
        <w:t>actually is a member of the targeted group; or</w:t>
      </w:r>
    </w:p>
    <w:p w14:paraId="10745D94" w14:textId="77777777" w:rsidR="00523DEB" w:rsidRPr="00AC32C9" w:rsidRDefault="00523DEB" w:rsidP="00523DEB">
      <w:pPr>
        <w:pStyle w:val="paragraph"/>
      </w:pPr>
      <w:r w:rsidRPr="00AC32C9">
        <w:tab/>
        <w:t>(b)</w:t>
      </w:r>
      <w:r w:rsidRPr="00AC32C9">
        <w:tab/>
        <w:t>actually is a close associate of a member of the targeted group.</w:t>
      </w:r>
    </w:p>
    <w:p w14:paraId="0D302F3B" w14:textId="77777777" w:rsidR="00EB5777" w:rsidRPr="00E12F99" w:rsidRDefault="00EB5777" w:rsidP="000157C9">
      <w:pPr>
        <w:pStyle w:val="subsection"/>
      </w:pPr>
      <w:r w:rsidRPr="00E12F99">
        <w:tab/>
        <w:t>(4)</w:t>
      </w:r>
      <w:r w:rsidRPr="00E12F99">
        <w:tab/>
        <w:t xml:space="preserve">The fault element for </w:t>
      </w:r>
      <w:r w:rsidR="005A10CF" w:rsidRPr="00E12F99">
        <w:t>paragraphs (</w:t>
      </w:r>
      <w:r w:rsidR="00E62086" w:rsidRPr="00E12F99">
        <w:t>1)(c) and (2</w:t>
      </w:r>
      <w:r w:rsidR="00D66E7C" w:rsidRPr="00E12F99">
        <w:t>)</w:t>
      </w:r>
      <w:r w:rsidR="00E62086" w:rsidRPr="00E12F99">
        <w:t xml:space="preserve">(c) </w:t>
      </w:r>
      <w:r w:rsidRPr="00E12F99">
        <w:t>is recklessness</w:t>
      </w:r>
      <w:r w:rsidR="00E62086" w:rsidRPr="00E12F99">
        <w:t>.</w:t>
      </w:r>
    </w:p>
    <w:p w14:paraId="0C90A3C2" w14:textId="77777777" w:rsidR="00EB5777" w:rsidRPr="00E12F99" w:rsidRDefault="00EB5777" w:rsidP="000157C9">
      <w:pPr>
        <w:pStyle w:val="notetext"/>
      </w:pPr>
      <w:r w:rsidRPr="00E12F99">
        <w:t>Note:</w:t>
      </w:r>
      <w:r w:rsidRPr="00E12F99">
        <w:tab/>
        <w:t xml:space="preserve">For recklessness, see </w:t>
      </w:r>
      <w:r w:rsidR="00B71907" w:rsidRPr="00E12F99">
        <w:t>section 5</w:t>
      </w:r>
      <w:r w:rsidRPr="00E12F99">
        <w:t>.4.</w:t>
      </w:r>
    </w:p>
    <w:p w14:paraId="23E6FB3B" w14:textId="77777777" w:rsidR="00EB5777" w:rsidRPr="00E12F99" w:rsidRDefault="00EB5777" w:rsidP="000157C9">
      <w:pPr>
        <w:pStyle w:val="subsection"/>
      </w:pPr>
      <w:r w:rsidRPr="00E12F99">
        <w:tab/>
        <w:t>(5)</w:t>
      </w:r>
      <w:r w:rsidRPr="00E12F99">
        <w:tab/>
      </w:r>
      <w:r w:rsidR="00E20C5F" w:rsidRPr="00E12F99">
        <w:t>Strict</w:t>
      </w:r>
      <w:r w:rsidRPr="00E12F99">
        <w:t xml:space="preserve"> liability applies to </w:t>
      </w:r>
      <w:r w:rsidR="005A10CF" w:rsidRPr="00E12F99">
        <w:t>paragraphs (</w:t>
      </w:r>
      <w:r w:rsidRPr="00E12F99">
        <w:t>1)(d) and (2)(d).</w:t>
      </w:r>
    </w:p>
    <w:p w14:paraId="6F40D149" w14:textId="77777777" w:rsidR="00D7632F" w:rsidRPr="00E12F99" w:rsidRDefault="00D7632F" w:rsidP="000157C9">
      <w:pPr>
        <w:pStyle w:val="subsection"/>
      </w:pPr>
      <w:r w:rsidRPr="00E12F99">
        <w:tab/>
        <w:t>(6)</w:t>
      </w:r>
      <w:r w:rsidRPr="00E12F99">
        <w:tab/>
        <w:t xml:space="preserve">For the purposes of </w:t>
      </w:r>
      <w:r w:rsidR="005A10CF" w:rsidRPr="00E12F99">
        <w:t>paragraphs (</w:t>
      </w:r>
      <w:r w:rsidRPr="00E12F99">
        <w:t>1)(c) and (2)(c), t</w:t>
      </w:r>
      <w:r w:rsidR="00EC049B" w:rsidRPr="00E12F99">
        <w:t>he person may have in mind a combination of attributes mentioned in those paragraphs</w:t>
      </w:r>
      <w:r w:rsidRPr="00E12F99">
        <w:t>.</w:t>
      </w:r>
    </w:p>
    <w:p w14:paraId="24A9C8F8" w14:textId="77777777" w:rsidR="00EB5777" w:rsidRPr="00E12F99" w:rsidRDefault="00EB5777" w:rsidP="000157C9">
      <w:pPr>
        <w:pStyle w:val="SubsectionHead"/>
      </w:pPr>
      <w:r w:rsidRPr="00E12F99">
        <w:t>Alternative verdict</w:t>
      </w:r>
    </w:p>
    <w:p w14:paraId="208F97DB" w14:textId="77777777" w:rsidR="00EB5777" w:rsidRPr="00E12F99" w:rsidRDefault="00EB5777" w:rsidP="000157C9">
      <w:pPr>
        <w:pStyle w:val="subsection"/>
      </w:pPr>
      <w:r w:rsidRPr="00E12F99">
        <w:tab/>
        <w:t>(</w:t>
      </w:r>
      <w:r w:rsidR="00D7632F" w:rsidRPr="00E12F99">
        <w:t>7</w:t>
      </w:r>
      <w:r w:rsidRPr="00E12F99">
        <w:t>)</w:t>
      </w:r>
      <w:r w:rsidRPr="00E12F99">
        <w:tab/>
        <w:t>Subsection (</w:t>
      </w:r>
      <w:r w:rsidR="00D7632F" w:rsidRPr="00E12F99">
        <w:t>8</w:t>
      </w:r>
      <w:r w:rsidRPr="00E12F99">
        <w:t xml:space="preserve">) applies if, in a prosecution for an offence (the </w:t>
      </w:r>
      <w:r w:rsidRPr="00E12F99">
        <w:rPr>
          <w:b/>
          <w:i/>
        </w:rPr>
        <w:t>prosecuted offence</w:t>
      </w:r>
      <w:r w:rsidRPr="00E12F99">
        <w:t xml:space="preserve">) against </w:t>
      </w:r>
      <w:r w:rsidR="005A10CF" w:rsidRPr="00E12F99">
        <w:t>subsection (</w:t>
      </w:r>
      <w:r w:rsidRPr="00E12F99">
        <w:t>1), the trier of fact:</w:t>
      </w:r>
    </w:p>
    <w:p w14:paraId="3FC16428" w14:textId="77777777" w:rsidR="00EB5777" w:rsidRPr="00E12F99" w:rsidRDefault="00EB5777" w:rsidP="000157C9">
      <w:pPr>
        <w:pStyle w:val="paragraph"/>
      </w:pPr>
      <w:r w:rsidRPr="00E12F99">
        <w:tab/>
        <w:t>(a)</w:t>
      </w:r>
      <w:r w:rsidRPr="00E12F99">
        <w:tab/>
        <w:t>is not satisfied that the defendant is guilty of the offence; but</w:t>
      </w:r>
    </w:p>
    <w:p w14:paraId="792C23D3" w14:textId="77777777" w:rsidR="007936B8" w:rsidRPr="00E12F99" w:rsidRDefault="00EB5777" w:rsidP="000157C9">
      <w:pPr>
        <w:pStyle w:val="paragraph"/>
      </w:pPr>
      <w:r w:rsidRPr="00E12F99">
        <w:tab/>
        <w:t>(b)</w:t>
      </w:r>
      <w:r w:rsidRPr="00E12F99">
        <w:tab/>
        <w:t xml:space="preserve">is satisfied beyond reasonable doubt that the defendant is guilty of an offence (the </w:t>
      </w:r>
      <w:r w:rsidRPr="00E12F99">
        <w:rPr>
          <w:b/>
          <w:i/>
        </w:rPr>
        <w:t>alternative offence</w:t>
      </w:r>
      <w:r w:rsidRPr="00E12F99">
        <w:t xml:space="preserve">) against </w:t>
      </w:r>
      <w:r w:rsidR="005A10CF" w:rsidRPr="00E12F99">
        <w:t>subsection (</w:t>
      </w:r>
      <w:r w:rsidRPr="00E12F99">
        <w:t>2).</w:t>
      </w:r>
    </w:p>
    <w:p w14:paraId="2D6758EE" w14:textId="77777777" w:rsidR="00EB5777" w:rsidRPr="00E12F99" w:rsidRDefault="00EB5777" w:rsidP="000157C9">
      <w:pPr>
        <w:pStyle w:val="subsection"/>
      </w:pPr>
      <w:r w:rsidRPr="00E12F99">
        <w:tab/>
        <w:t>(</w:t>
      </w:r>
      <w:r w:rsidR="00D7632F" w:rsidRPr="00E12F99">
        <w:t>8</w:t>
      </w:r>
      <w:r w:rsidRPr="00E12F99">
        <w:t>)</w:t>
      </w:r>
      <w:r w:rsidRPr="00E12F99">
        <w:tab/>
        <w:t>The trier of fact may find the defendant not guilty of the prosecuted offence but guilty of the alternative offence, so long as the defendant has been accorded procedural fairness in relation to that finding of guilt.</w:t>
      </w:r>
    </w:p>
    <w:p w14:paraId="70CB5EED" w14:textId="77777777" w:rsidR="007936B8" w:rsidRPr="00E12F99" w:rsidRDefault="007936B8" w:rsidP="000157C9">
      <w:pPr>
        <w:pStyle w:val="SubsectionHead"/>
      </w:pPr>
      <w:r w:rsidRPr="00E12F99">
        <w:t>Definitions</w:t>
      </w:r>
    </w:p>
    <w:p w14:paraId="45059A57" w14:textId="77777777" w:rsidR="00EB5777" w:rsidRPr="00E12F99" w:rsidRDefault="00EB5777" w:rsidP="000157C9">
      <w:pPr>
        <w:pStyle w:val="subsection"/>
      </w:pPr>
      <w:r w:rsidRPr="00E12F99">
        <w:tab/>
        <w:t>(</w:t>
      </w:r>
      <w:r w:rsidR="00D7632F" w:rsidRPr="00E12F99">
        <w:t>9</w:t>
      </w:r>
      <w:r w:rsidRPr="00E12F99">
        <w:t>)</w:t>
      </w:r>
      <w:r w:rsidRPr="00E12F99">
        <w:tab/>
        <w:t>In this section:</w:t>
      </w:r>
    </w:p>
    <w:p w14:paraId="02FED958" w14:textId="77777777" w:rsidR="00EB5777" w:rsidRPr="00E12F99" w:rsidRDefault="00EB5777" w:rsidP="000157C9">
      <w:pPr>
        <w:pStyle w:val="Definition"/>
      </w:pPr>
      <w:r w:rsidRPr="00E12F99">
        <w:rPr>
          <w:b/>
          <w:i/>
        </w:rPr>
        <w:t>fear</w:t>
      </w:r>
      <w:r w:rsidRPr="00E12F99">
        <w:t xml:space="preserve"> includes apprehension.</w:t>
      </w:r>
    </w:p>
    <w:p w14:paraId="32C8990B" w14:textId="77777777" w:rsidR="00523DEB" w:rsidRPr="00AC32C9" w:rsidRDefault="00523DEB" w:rsidP="00523DEB">
      <w:pPr>
        <w:pStyle w:val="ActHead5"/>
      </w:pPr>
      <w:bookmarkStart w:id="13" w:name="_Toc189835055"/>
      <w:bookmarkEnd w:id="10"/>
      <w:r w:rsidRPr="00522701">
        <w:rPr>
          <w:rStyle w:val="CharSectno"/>
        </w:rPr>
        <w:t>80.2BC</w:t>
      </w:r>
      <w:r w:rsidRPr="00AC32C9">
        <w:t xml:space="preserve">  Advocating damage to or destruction of real property or motor vehicle</w:t>
      </w:r>
      <w:bookmarkEnd w:id="13"/>
    </w:p>
    <w:p w14:paraId="54A413A3" w14:textId="77777777" w:rsidR="00523DEB" w:rsidRPr="00AC32C9" w:rsidRDefault="00523DEB" w:rsidP="00523DEB">
      <w:pPr>
        <w:pStyle w:val="SubsectionHead"/>
      </w:pPr>
      <w:r w:rsidRPr="00AC32C9">
        <w:t>Offences</w:t>
      </w:r>
    </w:p>
    <w:p w14:paraId="3592297C" w14:textId="77777777" w:rsidR="00523DEB" w:rsidRPr="00AC32C9" w:rsidRDefault="00523DEB" w:rsidP="00523DEB">
      <w:pPr>
        <w:pStyle w:val="subsection"/>
      </w:pPr>
      <w:r w:rsidRPr="00AC32C9">
        <w:tab/>
        <w:t>(1)</w:t>
      </w:r>
      <w:r w:rsidRPr="00AC32C9">
        <w:tab/>
        <w:t xml:space="preserve">A person (the </w:t>
      </w:r>
      <w:r w:rsidRPr="00AC32C9">
        <w:rPr>
          <w:b/>
          <w:bCs/>
          <w:i/>
          <w:iCs/>
        </w:rPr>
        <w:t>first person</w:t>
      </w:r>
      <w:r w:rsidRPr="00AC32C9">
        <w:t>) commits an offence if:</w:t>
      </w:r>
    </w:p>
    <w:p w14:paraId="434E48A6" w14:textId="77777777" w:rsidR="00523DEB" w:rsidRPr="00AC32C9" w:rsidRDefault="00523DEB" w:rsidP="00523DEB">
      <w:pPr>
        <w:pStyle w:val="paragraph"/>
      </w:pPr>
      <w:r w:rsidRPr="00AC32C9">
        <w:tab/>
        <w:t>(a)</w:t>
      </w:r>
      <w:r w:rsidRPr="00AC32C9">
        <w:tab/>
        <w:t>the first person advocates the causing of damage to, or the destruction of, real property or a motor vehicle; and</w:t>
      </w:r>
    </w:p>
    <w:p w14:paraId="2D45D089" w14:textId="77777777" w:rsidR="00523DEB" w:rsidRPr="00AC32C9" w:rsidRDefault="00523DEB" w:rsidP="00523DEB">
      <w:pPr>
        <w:pStyle w:val="paragraph"/>
      </w:pPr>
      <w:r w:rsidRPr="00AC32C9">
        <w:tab/>
        <w:t>(b)</w:t>
      </w:r>
      <w:r w:rsidRPr="00AC32C9">
        <w:tab/>
        <w:t>the first person does so because of the first person’s belief that:</w:t>
      </w:r>
    </w:p>
    <w:p w14:paraId="6A5DF581" w14:textId="77777777" w:rsidR="00523DEB" w:rsidRPr="00AC32C9" w:rsidRDefault="00523DEB" w:rsidP="00523DEB">
      <w:pPr>
        <w:pStyle w:val="paragraphsub"/>
      </w:pPr>
      <w:r w:rsidRPr="00AC32C9">
        <w:tab/>
        <w:t>(i)</w:t>
      </w:r>
      <w:r w:rsidRPr="00AC32C9">
        <w:tab/>
        <w:t xml:space="preserve">the real property is a place of worship of a group (the </w:t>
      </w:r>
      <w:r w:rsidRPr="00AC32C9">
        <w:rPr>
          <w:b/>
          <w:bCs/>
          <w:i/>
          <w:iCs/>
        </w:rPr>
        <w:t>targeted group</w:t>
      </w:r>
      <w:r w:rsidRPr="00AC32C9">
        <w:t>); or</w:t>
      </w:r>
    </w:p>
    <w:p w14:paraId="31A0389F" w14:textId="77777777" w:rsidR="00523DEB" w:rsidRPr="00AC32C9" w:rsidRDefault="00523DEB" w:rsidP="00523DEB">
      <w:pPr>
        <w:pStyle w:val="paragraphsub"/>
      </w:pPr>
      <w:r w:rsidRPr="00AC32C9">
        <w:tab/>
        <w:t>(ii)</w:t>
      </w:r>
      <w:r w:rsidRPr="00AC32C9">
        <w:tab/>
        <w:t xml:space="preserve">the real property is owned, or occupied, in whole or in part, by one or more members of a group (the </w:t>
      </w:r>
      <w:r w:rsidRPr="00AC32C9">
        <w:rPr>
          <w:b/>
          <w:bCs/>
          <w:i/>
          <w:iCs/>
        </w:rPr>
        <w:t>targeted group</w:t>
      </w:r>
      <w:r w:rsidRPr="00AC32C9">
        <w:t>); or</w:t>
      </w:r>
    </w:p>
    <w:p w14:paraId="6AA8EEAC" w14:textId="77777777" w:rsidR="00523DEB" w:rsidRPr="00AC32C9" w:rsidRDefault="00523DEB" w:rsidP="00523DEB">
      <w:pPr>
        <w:pStyle w:val="paragraphsub"/>
      </w:pPr>
      <w:r w:rsidRPr="00AC32C9">
        <w:tab/>
      </w:r>
      <w:bookmarkStart w:id="14" w:name="_Hlk188456456"/>
      <w:r w:rsidRPr="00AC32C9">
        <w:t xml:space="preserve">(iii) </w:t>
      </w:r>
      <w:r w:rsidRPr="00AC32C9">
        <w:tab/>
        <w:t xml:space="preserve">the motor vehicle is owned, or occupied, in whole or in part, by one or more members of a group (the </w:t>
      </w:r>
      <w:r w:rsidRPr="00AC32C9">
        <w:rPr>
          <w:b/>
          <w:bCs/>
          <w:i/>
          <w:iCs/>
        </w:rPr>
        <w:t>targeted group</w:t>
      </w:r>
      <w:r w:rsidRPr="00AC32C9">
        <w:t>); or</w:t>
      </w:r>
    </w:p>
    <w:p w14:paraId="6DD91E30" w14:textId="77777777" w:rsidR="00523DEB" w:rsidRPr="00AC32C9" w:rsidRDefault="00523DEB" w:rsidP="00523DEB">
      <w:pPr>
        <w:pStyle w:val="paragraphsub"/>
      </w:pPr>
      <w:r w:rsidRPr="00AC32C9">
        <w:tab/>
        <w:t>(iv)</w:t>
      </w:r>
      <w:r w:rsidRPr="00AC32C9">
        <w:tab/>
        <w:t xml:space="preserve">the real property is owned, or occupied, in whole or in part, by a close associate of one or more members of a group (the </w:t>
      </w:r>
      <w:r w:rsidRPr="00AC32C9">
        <w:rPr>
          <w:b/>
          <w:bCs/>
          <w:i/>
          <w:iCs/>
        </w:rPr>
        <w:t>targeted group</w:t>
      </w:r>
      <w:r w:rsidRPr="00AC32C9">
        <w:t>); or</w:t>
      </w:r>
    </w:p>
    <w:p w14:paraId="3D68123F" w14:textId="77777777" w:rsidR="00523DEB" w:rsidRPr="00AC32C9" w:rsidRDefault="00523DEB" w:rsidP="00523DEB">
      <w:pPr>
        <w:pStyle w:val="paragraphsub"/>
      </w:pPr>
      <w:r w:rsidRPr="00AC32C9">
        <w:tab/>
        <w:t xml:space="preserve">(v) </w:t>
      </w:r>
      <w:r w:rsidRPr="00AC32C9">
        <w:tab/>
        <w:t xml:space="preserve">the motor vehicle is owned, or occupied, in whole or in part, by a close associate of one or more members of a group (the </w:t>
      </w:r>
      <w:r w:rsidRPr="00AC32C9">
        <w:rPr>
          <w:b/>
          <w:bCs/>
          <w:i/>
          <w:iCs/>
        </w:rPr>
        <w:t>targeted group</w:t>
      </w:r>
      <w:r w:rsidRPr="00AC32C9">
        <w:t>); and</w:t>
      </w:r>
    </w:p>
    <w:p w14:paraId="5C90C9A3" w14:textId="77777777" w:rsidR="00523DEB" w:rsidRPr="00AC32C9" w:rsidRDefault="00523DEB" w:rsidP="00523DEB">
      <w:pPr>
        <w:pStyle w:val="paragraph"/>
      </w:pPr>
      <w:r w:rsidRPr="00AC32C9">
        <w:tab/>
        <w:t>(c)</w:t>
      </w:r>
      <w:r w:rsidRPr="00AC32C9">
        <w:tab/>
      </w:r>
      <w:bookmarkEnd w:id="14"/>
      <w:r w:rsidRPr="00AC32C9">
        <w:t>the first person is reckless as to whether the damage or destruction will occur; and</w:t>
      </w:r>
    </w:p>
    <w:p w14:paraId="39944862" w14:textId="77777777" w:rsidR="00523DEB" w:rsidRPr="00AC32C9" w:rsidRDefault="00523DEB" w:rsidP="00523DEB">
      <w:pPr>
        <w:pStyle w:val="paragraph"/>
      </w:pPr>
      <w:r w:rsidRPr="00AC32C9">
        <w:tab/>
        <w:t>(d)</w:t>
      </w:r>
      <w:r w:rsidRPr="00AC32C9">
        <w:tab/>
        <w:t>the targeted group is distinguished by race, religion, sex, sexual orientation, gender identity, intersex status, disability, nationality, national or ethnic origin or political opinion; and</w:t>
      </w:r>
    </w:p>
    <w:p w14:paraId="08A9AD19" w14:textId="77777777" w:rsidR="00523DEB" w:rsidRPr="00AC32C9" w:rsidRDefault="00523DEB" w:rsidP="00523DEB">
      <w:pPr>
        <w:pStyle w:val="paragraph"/>
      </w:pPr>
      <w:r w:rsidRPr="00AC32C9">
        <w:tab/>
        <w:t>(e)</w:t>
      </w:r>
      <w:r w:rsidRPr="00AC32C9">
        <w:tab/>
        <w:t>the damage or destruction, if it were to occur, would threaten the peace, order and good government of the Commonwealth.</w:t>
      </w:r>
    </w:p>
    <w:p w14:paraId="70625539" w14:textId="77777777" w:rsidR="00523DEB" w:rsidRPr="00AC32C9" w:rsidRDefault="00523DEB" w:rsidP="00523DEB">
      <w:pPr>
        <w:pStyle w:val="notetext"/>
      </w:pPr>
      <w:r w:rsidRPr="00AC32C9">
        <w:t>Note:</w:t>
      </w:r>
      <w:r w:rsidRPr="00AC32C9">
        <w:tab/>
        <w:t>For intention, see section 5.2. For recklessness, see section 5.4.</w:t>
      </w:r>
    </w:p>
    <w:p w14:paraId="076C4DF1" w14:textId="77777777" w:rsidR="00523DEB" w:rsidRPr="00AC32C9" w:rsidRDefault="00523DEB" w:rsidP="00523DEB">
      <w:pPr>
        <w:pStyle w:val="Penalty"/>
      </w:pPr>
      <w:r w:rsidRPr="00AC32C9">
        <w:t>Penalty:</w:t>
      </w:r>
      <w:r w:rsidRPr="00AC32C9">
        <w:tab/>
        <w:t>Imprisonment for 7 years.</w:t>
      </w:r>
    </w:p>
    <w:p w14:paraId="60F6CF1F" w14:textId="77777777" w:rsidR="00523DEB" w:rsidRPr="00AC32C9" w:rsidRDefault="00523DEB" w:rsidP="00523DEB">
      <w:pPr>
        <w:pStyle w:val="subsection"/>
      </w:pPr>
      <w:r w:rsidRPr="00AC32C9">
        <w:tab/>
        <w:t>(2)</w:t>
      </w:r>
      <w:r w:rsidRPr="00AC32C9">
        <w:tab/>
        <w:t xml:space="preserve">A person (the </w:t>
      </w:r>
      <w:r w:rsidRPr="00AC32C9">
        <w:rPr>
          <w:b/>
          <w:bCs/>
          <w:i/>
          <w:iCs/>
        </w:rPr>
        <w:t>first person</w:t>
      </w:r>
      <w:r w:rsidRPr="00AC32C9">
        <w:t>) commits an offence if:</w:t>
      </w:r>
    </w:p>
    <w:p w14:paraId="7774B76B" w14:textId="77777777" w:rsidR="00523DEB" w:rsidRPr="00AC32C9" w:rsidRDefault="00523DEB" w:rsidP="00523DEB">
      <w:pPr>
        <w:pStyle w:val="paragraph"/>
      </w:pPr>
      <w:r w:rsidRPr="00AC32C9">
        <w:tab/>
        <w:t>(a)</w:t>
      </w:r>
      <w:r w:rsidRPr="00AC32C9">
        <w:tab/>
        <w:t>the first person advocates the causing of damage to, or the destruction of, real property or a motor vehicle; and</w:t>
      </w:r>
    </w:p>
    <w:p w14:paraId="53AD77EF" w14:textId="77777777" w:rsidR="00523DEB" w:rsidRPr="00AC32C9" w:rsidRDefault="00523DEB" w:rsidP="00523DEB">
      <w:pPr>
        <w:pStyle w:val="paragraph"/>
      </w:pPr>
      <w:r w:rsidRPr="00AC32C9">
        <w:tab/>
        <w:t>(b)</w:t>
      </w:r>
      <w:r w:rsidRPr="00AC32C9">
        <w:tab/>
        <w:t>the first person does so because of the first person’s belief that:</w:t>
      </w:r>
    </w:p>
    <w:p w14:paraId="40DEF39A" w14:textId="77777777" w:rsidR="00523DEB" w:rsidRPr="00AC32C9" w:rsidRDefault="00523DEB" w:rsidP="00523DEB">
      <w:pPr>
        <w:pStyle w:val="paragraphsub"/>
      </w:pPr>
      <w:r w:rsidRPr="00AC32C9">
        <w:tab/>
        <w:t>(i)</w:t>
      </w:r>
      <w:r w:rsidRPr="00AC32C9">
        <w:tab/>
        <w:t xml:space="preserve">the real property is a place of worship of a group (the </w:t>
      </w:r>
      <w:r w:rsidRPr="00AC32C9">
        <w:rPr>
          <w:b/>
          <w:bCs/>
          <w:i/>
          <w:iCs/>
        </w:rPr>
        <w:t>targeted group</w:t>
      </w:r>
      <w:r w:rsidRPr="00AC32C9">
        <w:t>); or</w:t>
      </w:r>
    </w:p>
    <w:p w14:paraId="44342460" w14:textId="77777777" w:rsidR="00523DEB" w:rsidRPr="00AC32C9" w:rsidRDefault="00523DEB" w:rsidP="00523DEB">
      <w:pPr>
        <w:pStyle w:val="paragraphsub"/>
      </w:pPr>
      <w:r w:rsidRPr="00AC32C9">
        <w:tab/>
        <w:t>(ii)</w:t>
      </w:r>
      <w:r w:rsidRPr="00AC32C9">
        <w:tab/>
        <w:t xml:space="preserve">the real property is owned, or occupied, in whole or in part, by one or more members of a group (the </w:t>
      </w:r>
      <w:r w:rsidRPr="00AC32C9">
        <w:rPr>
          <w:b/>
          <w:bCs/>
          <w:i/>
          <w:iCs/>
        </w:rPr>
        <w:t>targeted group</w:t>
      </w:r>
      <w:r w:rsidRPr="00AC32C9">
        <w:t>); or</w:t>
      </w:r>
    </w:p>
    <w:p w14:paraId="1F645104" w14:textId="77777777" w:rsidR="00523DEB" w:rsidRPr="00AC32C9" w:rsidRDefault="00523DEB" w:rsidP="00523DEB">
      <w:pPr>
        <w:pStyle w:val="paragraphsub"/>
      </w:pPr>
      <w:r w:rsidRPr="00AC32C9">
        <w:tab/>
        <w:t>(iii)</w:t>
      </w:r>
      <w:r w:rsidRPr="00AC32C9">
        <w:tab/>
        <w:t xml:space="preserve">the motor vehicle is owned, or occupied, in whole or in part, by one or more members of a group (the </w:t>
      </w:r>
      <w:r w:rsidRPr="00AC32C9">
        <w:rPr>
          <w:b/>
          <w:bCs/>
          <w:i/>
          <w:iCs/>
        </w:rPr>
        <w:t>targeted group</w:t>
      </w:r>
      <w:r w:rsidRPr="00AC32C9">
        <w:t>); or</w:t>
      </w:r>
    </w:p>
    <w:p w14:paraId="6684CDA2" w14:textId="77777777" w:rsidR="00523DEB" w:rsidRPr="00AC32C9" w:rsidRDefault="00523DEB" w:rsidP="00523DEB">
      <w:pPr>
        <w:pStyle w:val="paragraphsub"/>
      </w:pPr>
      <w:r w:rsidRPr="00AC32C9">
        <w:tab/>
        <w:t>(iv)</w:t>
      </w:r>
      <w:r w:rsidRPr="00AC32C9">
        <w:tab/>
        <w:t xml:space="preserve">the real property is owned, or occupied, in whole or in part, by a close associate of one or more members of a group (the </w:t>
      </w:r>
      <w:r w:rsidRPr="00AC32C9">
        <w:rPr>
          <w:b/>
          <w:bCs/>
          <w:i/>
          <w:iCs/>
        </w:rPr>
        <w:t>targeted group</w:t>
      </w:r>
      <w:r w:rsidRPr="00AC32C9">
        <w:t>); or</w:t>
      </w:r>
    </w:p>
    <w:p w14:paraId="0FD1AF20" w14:textId="77777777" w:rsidR="00523DEB" w:rsidRPr="00AC32C9" w:rsidRDefault="00523DEB" w:rsidP="00523DEB">
      <w:pPr>
        <w:pStyle w:val="paragraphsub"/>
      </w:pPr>
      <w:r w:rsidRPr="00AC32C9">
        <w:tab/>
        <w:t xml:space="preserve">(v) </w:t>
      </w:r>
      <w:r w:rsidRPr="00AC32C9">
        <w:tab/>
        <w:t xml:space="preserve">the motor vehicle is owned, or occupied, in whole or in part, by a close associate of one or more members of a group (the </w:t>
      </w:r>
      <w:r w:rsidRPr="00AC32C9">
        <w:rPr>
          <w:b/>
          <w:bCs/>
          <w:i/>
          <w:iCs/>
        </w:rPr>
        <w:t>targeted group</w:t>
      </w:r>
      <w:r w:rsidRPr="00AC32C9">
        <w:t>); and</w:t>
      </w:r>
    </w:p>
    <w:p w14:paraId="7A3807FB" w14:textId="77777777" w:rsidR="00523DEB" w:rsidRPr="00AC32C9" w:rsidRDefault="00523DEB" w:rsidP="00523DEB">
      <w:pPr>
        <w:pStyle w:val="paragraph"/>
      </w:pPr>
      <w:r w:rsidRPr="00AC32C9">
        <w:tab/>
        <w:t>(c)</w:t>
      </w:r>
      <w:r w:rsidRPr="00AC32C9">
        <w:tab/>
        <w:t>the first person is reckless as to whether the damage or destruction will occur; and</w:t>
      </w:r>
    </w:p>
    <w:p w14:paraId="52973293" w14:textId="77777777" w:rsidR="00523DEB" w:rsidRPr="00AC32C9" w:rsidRDefault="00523DEB" w:rsidP="00523DEB">
      <w:pPr>
        <w:pStyle w:val="paragraph"/>
      </w:pPr>
      <w:r w:rsidRPr="00AC32C9">
        <w:tab/>
        <w:t>(d)</w:t>
      </w:r>
      <w:r w:rsidRPr="00AC32C9">
        <w:tab/>
        <w:t>the targeted group is distinguished by race, religion, sex, sexual orientation, gender identity, intersex status, disability, nationality, national or ethnic origin or political opinion.</w:t>
      </w:r>
    </w:p>
    <w:p w14:paraId="0D7C1E20" w14:textId="77777777" w:rsidR="00523DEB" w:rsidRPr="00AC32C9" w:rsidRDefault="00523DEB" w:rsidP="00523DEB">
      <w:pPr>
        <w:pStyle w:val="notetext"/>
      </w:pPr>
      <w:r w:rsidRPr="00AC32C9">
        <w:t>Note:</w:t>
      </w:r>
      <w:r w:rsidRPr="00AC32C9">
        <w:tab/>
        <w:t>For intention, see section 5.2. For recklessness, see section 5.4.</w:t>
      </w:r>
    </w:p>
    <w:p w14:paraId="6D9C7A9A" w14:textId="77777777" w:rsidR="00523DEB" w:rsidRPr="00AC32C9" w:rsidRDefault="00523DEB" w:rsidP="00523DEB">
      <w:pPr>
        <w:pStyle w:val="Penalty"/>
      </w:pPr>
      <w:r w:rsidRPr="00AC32C9">
        <w:t>Penalty:</w:t>
      </w:r>
      <w:r w:rsidRPr="00AC32C9">
        <w:tab/>
        <w:t>Imprisonment for 5 years.</w:t>
      </w:r>
    </w:p>
    <w:p w14:paraId="27186301" w14:textId="77777777" w:rsidR="00523DEB" w:rsidRPr="00AC32C9" w:rsidRDefault="00523DEB" w:rsidP="00523DEB">
      <w:pPr>
        <w:pStyle w:val="subsection"/>
      </w:pPr>
      <w:r w:rsidRPr="00AC32C9">
        <w:tab/>
        <w:t>(3)</w:t>
      </w:r>
      <w:r w:rsidRPr="00AC32C9">
        <w:tab/>
        <w:t>For the purposes of paragraphs (1)(b) and (2)(b), it is immaterial whether:</w:t>
      </w:r>
    </w:p>
    <w:p w14:paraId="6D9AD6FB" w14:textId="77777777" w:rsidR="00523DEB" w:rsidRPr="00AC32C9" w:rsidRDefault="00523DEB" w:rsidP="00523DEB">
      <w:pPr>
        <w:pStyle w:val="paragraph"/>
      </w:pPr>
      <w:r w:rsidRPr="00AC32C9">
        <w:tab/>
        <w:t>(a)</w:t>
      </w:r>
      <w:r w:rsidRPr="00AC32C9">
        <w:tab/>
        <w:t>the real property actually is a place of worship of the targeted group; or</w:t>
      </w:r>
    </w:p>
    <w:p w14:paraId="68364F2C" w14:textId="77777777" w:rsidR="00523DEB" w:rsidRPr="00AC32C9" w:rsidRDefault="00523DEB" w:rsidP="00523DEB">
      <w:pPr>
        <w:pStyle w:val="paragraph"/>
      </w:pPr>
      <w:r w:rsidRPr="00AC32C9">
        <w:tab/>
        <w:t>(b)</w:t>
      </w:r>
      <w:r w:rsidRPr="00AC32C9">
        <w:tab/>
        <w:t>the real property actually is owned, or occupied, in whole or in part, by one or more members of the targeted group; or</w:t>
      </w:r>
    </w:p>
    <w:p w14:paraId="06882BB8" w14:textId="77777777" w:rsidR="00523DEB" w:rsidRPr="00AC32C9" w:rsidRDefault="00523DEB" w:rsidP="00523DEB">
      <w:pPr>
        <w:pStyle w:val="paragraph"/>
      </w:pPr>
      <w:r w:rsidRPr="00AC32C9">
        <w:tab/>
        <w:t>(c)</w:t>
      </w:r>
      <w:r w:rsidRPr="00AC32C9">
        <w:tab/>
        <w:t>the motor vehicle actually is owned, or occupied, in whole or in part, by one or more members of the targeted group; or</w:t>
      </w:r>
    </w:p>
    <w:p w14:paraId="3101F86D" w14:textId="77777777" w:rsidR="00523DEB" w:rsidRPr="00AC32C9" w:rsidRDefault="00523DEB" w:rsidP="00523DEB">
      <w:pPr>
        <w:pStyle w:val="paragraph"/>
      </w:pPr>
      <w:r w:rsidRPr="00AC32C9">
        <w:tab/>
        <w:t>(d)</w:t>
      </w:r>
      <w:r w:rsidRPr="00AC32C9">
        <w:tab/>
        <w:t>the real property actually is owned, or occupied, in whole or in part, by a close associate of one or more members of the targeted group; or</w:t>
      </w:r>
    </w:p>
    <w:p w14:paraId="33A44B7C" w14:textId="77777777" w:rsidR="00523DEB" w:rsidRPr="00AC32C9" w:rsidRDefault="00523DEB" w:rsidP="00523DEB">
      <w:pPr>
        <w:pStyle w:val="paragraph"/>
      </w:pPr>
      <w:r w:rsidRPr="00AC32C9">
        <w:tab/>
        <w:t>(e)</w:t>
      </w:r>
      <w:r w:rsidRPr="00AC32C9">
        <w:tab/>
        <w:t>the motor vehicle actually is owned, or occupied, in whole or in part, by a close associate of one or more members of the targeted group.</w:t>
      </w:r>
    </w:p>
    <w:p w14:paraId="40F09E60" w14:textId="77777777" w:rsidR="00523DEB" w:rsidRPr="00AC32C9" w:rsidRDefault="00523DEB" w:rsidP="00523DEB">
      <w:pPr>
        <w:pStyle w:val="subsection"/>
      </w:pPr>
      <w:r w:rsidRPr="00AC32C9">
        <w:tab/>
        <w:t>(4)</w:t>
      </w:r>
      <w:r w:rsidRPr="00AC32C9">
        <w:tab/>
        <w:t>The fault element for paragraphs (1)(d) and (2)(d) is recklessness.</w:t>
      </w:r>
    </w:p>
    <w:p w14:paraId="69F8A9E8" w14:textId="77777777" w:rsidR="00523DEB" w:rsidRPr="00AC32C9" w:rsidRDefault="00523DEB" w:rsidP="00523DEB">
      <w:pPr>
        <w:pStyle w:val="notetext"/>
      </w:pPr>
      <w:r w:rsidRPr="00AC32C9">
        <w:t>Note:</w:t>
      </w:r>
      <w:r w:rsidRPr="00AC32C9">
        <w:tab/>
        <w:t>For recklessness, see section 5.4.</w:t>
      </w:r>
    </w:p>
    <w:p w14:paraId="039B0BBE" w14:textId="77777777" w:rsidR="00523DEB" w:rsidRPr="00AC32C9" w:rsidRDefault="00523DEB" w:rsidP="00523DEB">
      <w:pPr>
        <w:pStyle w:val="subsection"/>
      </w:pPr>
      <w:r w:rsidRPr="00AC32C9">
        <w:tab/>
        <w:t>(5)</w:t>
      </w:r>
      <w:r w:rsidRPr="00AC32C9">
        <w:tab/>
        <w:t>For the purposes of paragraphs (1)(d) and (2)(d), the person may have in mind a combination of attributes mentioned in those paragraphs.</w:t>
      </w:r>
    </w:p>
    <w:p w14:paraId="6E1E1F0F" w14:textId="77777777" w:rsidR="00523DEB" w:rsidRPr="00AC32C9" w:rsidRDefault="00523DEB" w:rsidP="00523DEB">
      <w:pPr>
        <w:pStyle w:val="SubsectionHead"/>
      </w:pPr>
      <w:r w:rsidRPr="00AC32C9">
        <w:t>Alternative verdict</w:t>
      </w:r>
    </w:p>
    <w:p w14:paraId="149A74A5" w14:textId="77777777" w:rsidR="00523DEB" w:rsidRPr="00AC32C9" w:rsidRDefault="00523DEB" w:rsidP="00523DEB">
      <w:pPr>
        <w:pStyle w:val="subsection"/>
      </w:pPr>
      <w:r w:rsidRPr="00AC32C9">
        <w:tab/>
        <w:t>(6)</w:t>
      </w:r>
      <w:r w:rsidRPr="00AC32C9">
        <w:tab/>
        <w:t xml:space="preserve">Subsection (7) applies if, in a prosecution for an offence (the </w:t>
      </w:r>
      <w:r w:rsidRPr="00AC32C9">
        <w:rPr>
          <w:b/>
          <w:bCs/>
          <w:i/>
          <w:iCs/>
        </w:rPr>
        <w:t>prosecuted offence</w:t>
      </w:r>
      <w:r w:rsidRPr="00AC32C9">
        <w:t>) against subsection (1), the trier of fact:</w:t>
      </w:r>
    </w:p>
    <w:p w14:paraId="04798A87" w14:textId="77777777" w:rsidR="00523DEB" w:rsidRPr="00AC32C9" w:rsidRDefault="00523DEB" w:rsidP="00523DEB">
      <w:pPr>
        <w:pStyle w:val="paragraph"/>
      </w:pPr>
      <w:r w:rsidRPr="00AC32C9">
        <w:tab/>
        <w:t>(a)</w:t>
      </w:r>
      <w:r w:rsidRPr="00AC32C9">
        <w:tab/>
        <w:t>is not satisfied that the defendant is guilty of the offence; but</w:t>
      </w:r>
    </w:p>
    <w:p w14:paraId="45C41371" w14:textId="77777777" w:rsidR="00523DEB" w:rsidRPr="00AC32C9" w:rsidRDefault="00523DEB" w:rsidP="00523DEB">
      <w:pPr>
        <w:pStyle w:val="paragraph"/>
      </w:pPr>
      <w:r w:rsidRPr="00AC32C9">
        <w:tab/>
        <w:t>(b)</w:t>
      </w:r>
      <w:r w:rsidRPr="00AC32C9">
        <w:tab/>
        <w:t xml:space="preserve">is satisfied beyond reasonable doubt that the defendant is guilty of an offence (the </w:t>
      </w:r>
      <w:r w:rsidRPr="00AC32C9">
        <w:rPr>
          <w:b/>
          <w:bCs/>
          <w:i/>
          <w:iCs/>
        </w:rPr>
        <w:t>alternative offence</w:t>
      </w:r>
      <w:r w:rsidRPr="00AC32C9">
        <w:t>) against subsection (2).</w:t>
      </w:r>
    </w:p>
    <w:p w14:paraId="0E2AAAF3" w14:textId="77777777" w:rsidR="00523DEB" w:rsidRPr="00AC32C9" w:rsidRDefault="00523DEB" w:rsidP="00523DEB">
      <w:pPr>
        <w:pStyle w:val="subsection"/>
      </w:pPr>
      <w:r w:rsidRPr="00AC32C9">
        <w:tab/>
        <w:t>(7)</w:t>
      </w:r>
      <w:r w:rsidRPr="00AC32C9">
        <w:tab/>
        <w:t>The trier of fact may find the defendant not guilty of the prosecuted offence but guilty of the alternative offence, so long as the defendant has been accorded procedural fairness in relation to that finding of guilt.</w:t>
      </w:r>
    </w:p>
    <w:p w14:paraId="15ECD80A" w14:textId="77777777" w:rsidR="00523DEB" w:rsidRPr="00AC32C9" w:rsidRDefault="00523DEB" w:rsidP="00523DEB">
      <w:pPr>
        <w:pStyle w:val="SubsectionHead"/>
      </w:pPr>
      <w:r w:rsidRPr="00AC32C9">
        <w:t>Definitions</w:t>
      </w:r>
    </w:p>
    <w:p w14:paraId="3A28AE1B" w14:textId="77777777" w:rsidR="00523DEB" w:rsidRPr="00AC32C9" w:rsidRDefault="00523DEB" w:rsidP="00523DEB">
      <w:pPr>
        <w:pStyle w:val="subsection"/>
      </w:pPr>
      <w:r w:rsidRPr="00AC32C9">
        <w:tab/>
        <w:t>(8)</w:t>
      </w:r>
      <w:r w:rsidRPr="00AC32C9">
        <w:tab/>
        <w:t>In this section:</w:t>
      </w:r>
    </w:p>
    <w:p w14:paraId="45AC1DAC" w14:textId="77777777" w:rsidR="00523DEB" w:rsidRPr="00AC32C9" w:rsidRDefault="00523DEB" w:rsidP="00523DEB">
      <w:pPr>
        <w:pStyle w:val="Definition"/>
      </w:pPr>
      <w:r w:rsidRPr="00AC32C9">
        <w:rPr>
          <w:b/>
          <w:bCs/>
          <w:i/>
          <w:iCs/>
        </w:rPr>
        <w:t xml:space="preserve">advocate </w:t>
      </w:r>
      <w:r w:rsidRPr="00AC32C9">
        <w:t>means counsel, promote, encourage or urge.</w:t>
      </w:r>
    </w:p>
    <w:p w14:paraId="76FB1D7B" w14:textId="77777777" w:rsidR="00523DEB" w:rsidRPr="00AC32C9" w:rsidRDefault="00523DEB" w:rsidP="00523DEB">
      <w:pPr>
        <w:pStyle w:val="ActHead5"/>
      </w:pPr>
      <w:bookmarkStart w:id="15" w:name="_Toc189835056"/>
      <w:r w:rsidRPr="00522701">
        <w:rPr>
          <w:rStyle w:val="CharSectno"/>
        </w:rPr>
        <w:t>80.2BD</w:t>
      </w:r>
      <w:r w:rsidRPr="00AC32C9">
        <w:t xml:space="preserve">  Threatening damage to or destruction of real property or motor vehicle</w:t>
      </w:r>
      <w:bookmarkEnd w:id="15"/>
    </w:p>
    <w:p w14:paraId="1AA6FB43" w14:textId="77777777" w:rsidR="00523DEB" w:rsidRPr="00AC32C9" w:rsidRDefault="00523DEB" w:rsidP="00523DEB">
      <w:pPr>
        <w:pStyle w:val="SubsectionHead"/>
      </w:pPr>
      <w:r w:rsidRPr="00AC32C9">
        <w:t>Offences</w:t>
      </w:r>
    </w:p>
    <w:p w14:paraId="1301EB52" w14:textId="77777777" w:rsidR="00523DEB" w:rsidRPr="00AC32C9" w:rsidRDefault="00523DEB" w:rsidP="00523DEB">
      <w:pPr>
        <w:pStyle w:val="subsection"/>
      </w:pPr>
      <w:r w:rsidRPr="00AC32C9">
        <w:tab/>
        <w:t>(1)</w:t>
      </w:r>
      <w:r w:rsidRPr="00AC32C9">
        <w:tab/>
        <w:t xml:space="preserve">A person (the </w:t>
      </w:r>
      <w:r w:rsidRPr="00AC32C9">
        <w:rPr>
          <w:b/>
          <w:bCs/>
          <w:i/>
          <w:iCs/>
        </w:rPr>
        <w:t>first person</w:t>
      </w:r>
      <w:r w:rsidRPr="00AC32C9">
        <w:t>) commits an offence if:</w:t>
      </w:r>
    </w:p>
    <w:p w14:paraId="4BAD622F" w14:textId="77777777" w:rsidR="00523DEB" w:rsidRPr="00AC32C9" w:rsidRDefault="00523DEB" w:rsidP="00523DEB">
      <w:pPr>
        <w:pStyle w:val="paragraph"/>
      </w:pPr>
      <w:r w:rsidRPr="00AC32C9">
        <w:tab/>
        <w:t>(a)</w:t>
      </w:r>
      <w:r w:rsidRPr="00AC32C9">
        <w:tab/>
        <w:t>the first person threatens to cause damage to, or the destruction of, real property or a motor vehicle; and</w:t>
      </w:r>
    </w:p>
    <w:p w14:paraId="559C8428" w14:textId="77777777" w:rsidR="00523DEB" w:rsidRPr="00AC32C9" w:rsidRDefault="00523DEB" w:rsidP="00523DEB">
      <w:pPr>
        <w:pStyle w:val="paragraph"/>
      </w:pPr>
      <w:r w:rsidRPr="00AC32C9">
        <w:tab/>
        <w:t>(b)</w:t>
      </w:r>
      <w:r w:rsidRPr="00AC32C9">
        <w:tab/>
        <w:t>the first person does so because of the first person’s belief that:</w:t>
      </w:r>
    </w:p>
    <w:p w14:paraId="7086DFA0" w14:textId="77777777" w:rsidR="00523DEB" w:rsidRPr="00AC32C9" w:rsidRDefault="00523DEB" w:rsidP="00523DEB">
      <w:pPr>
        <w:pStyle w:val="paragraphsub"/>
      </w:pPr>
      <w:r w:rsidRPr="00AC32C9">
        <w:tab/>
        <w:t>(i)</w:t>
      </w:r>
      <w:r w:rsidRPr="00AC32C9">
        <w:tab/>
        <w:t xml:space="preserve">the real property is a place of worship of a group (the </w:t>
      </w:r>
      <w:r w:rsidRPr="00AC32C9">
        <w:rPr>
          <w:b/>
          <w:bCs/>
          <w:i/>
          <w:iCs/>
        </w:rPr>
        <w:t>targeted group</w:t>
      </w:r>
      <w:r w:rsidRPr="00AC32C9">
        <w:t>); or</w:t>
      </w:r>
    </w:p>
    <w:p w14:paraId="013DE8F3" w14:textId="77777777" w:rsidR="00523DEB" w:rsidRPr="00AC32C9" w:rsidRDefault="00523DEB" w:rsidP="00523DEB">
      <w:pPr>
        <w:pStyle w:val="paragraphsub"/>
      </w:pPr>
      <w:r w:rsidRPr="00AC32C9">
        <w:tab/>
        <w:t>(ii)</w:t>
      </w:r>
      <w:r w:rsidRPr="00AC32C9">
        <w:tab/>
        <w:t xml:space="preserve">the real property is owned, or occupied, in whole or in part, by one or more members of a group (the </w:t>
      </w:r>
      <w:r w:rsidRPr="00AC32C9">
        <w:rPr>
          <w:b/>
          <w:bCs/>
          <w:i/>
          <w:iCs/>
        </w:rPr>
        <w:t>targeted group</w:t>
      </w:r>
      <w:r w:rsidRPr="00AC32C9">
        <w:t>); or</w:t>
      </w:r>
    </w:p>
    <w:p w14:paraId="3F1E7470" w14:textId="77777777" w:rsidR="00523DEB" w:rsidRPr="00AC32C9" w:rsidRDefault="00523DEB" w:rsidP="00523DEB">
      <w:pPr>
        <w:pStyle w:val="paragraphsub"/>
      </w:pPr>
      <w:r w:rsidRPr="00AC32C9">
        <w:tab/>
        <w:t xml:space="preserve">(iii) </w:t>
      </w:r>
      <w:r w:rsidRPr="00AC32C9">
        <w:tab/>
        <w:t xml:space="preserve">the motor vehicle is owned, or occupied, in whole or in part, by one or more members of a group (the </w:t>
      </w:r>
      <w:r w:rsidRPr="00AC32C9">
        <w:rPr>
          <w:b/>
          <w:bCs/>
          <w:i/>
          <w:iCs/>
        </w:rPr>
        <w:t>targeted group</w:t>
      </w:r>
      <w:r w:rsidRPr="00AC32C9">
        <w:t>); or</w:t>
      </w:r>
    </w:p>
    <w:p w14:paraId="0E65D571" w14:textId="77777777" w:rsidR="00523DEB" w:rsidRPr="00AC32C9" w:rsidRDefault="00523DEB" w:rsidP="00523DEB">
      <w:pPr>
        <w:pStyle w:val="paragraphsub"/>
      </w:pPr>
      <w:r w:rsidRPr="00AC32C9">
        <w:tab/>
        <w:t>(iv)</w:t>
      </w:r>
      <w:r w:rsidRPr="00AC32C9">
        <w:tab/>
        <w:t xml:space="preserve">the real property is owned, or occupied, in whole or in part, by a close associate of one or more members of a group (the </w:t>
      </w:r>
      <w:r w:rsidRPr="00AC32C9">
        <w:rPr>
          <w:b/>
          <w:bCs/>
          <w:i/>
          <w:iCs/>
        </w:rPr>
        <w:t>targeted group</w:t>
      </w:r>
      <w:r w:rsidRPr="00AC32C9">
        <w:t>); or</w:t>
      </w:r>
    </w:p>
    <w:p w14:paraId="73BA0C71" w14:textId="77777777" w:rsidR="00523DEB" w:rsidRPr="00AC32C9" w:rsidRDefault="00523DEB" w:rsidP="00523DEB">
      <w:pPr>
        <w:pStyle w:val="paragraphsub"/>
      </w:pPr>
      <w:r w:rsidRPr="00AC32C9">
        <w:tab/>
        <w:t xml:space="preserve">(v) </w:t>
      </w:r>
      <w:r w:rsidRPr="00AC32C9">
        <w:tab/>
        <w:t xml:space="preserve">the motor vehicle is owned, or occupied, in whole or in part, by a close associate of one or more members of a group (the </w:t>
      </w:r>
      <w:r w:rsidRPr="00AC32C9">
        <w:rPr>
          <w:b/>
          <w:bCs/>
          <w:i/>
          <w:iCs/>
        </w:rPr>
        <w:t>targeted group</w:t>
      </w:r>
      <w:r w:rsidRPr="00AC32C9">
        <w:t>); and</w:t>
      </w:r>
    </w:p>
    <w:p w14:paraId="437C3453" w14:textId="77777777" w:rsidR="00523DEB" w:rsidRPr="00AC32C9" w:rsidRDefault="00523DEB" w:rsidP="00523DEB">
      <w:pPr>
        <w:pStyle w:val="paragraph"/>
      </w:pPr>
      <w:r w:rsidRPr="00AC32C9">
        <w:tab/>
        <w:t>(c)</w:t>
      </w:r>
      <w:r w:rsidRPr="00AC32C9">
        <w:tab/>
        <w:t>the targeted group is distinguished by race, religion, sex, sexual orientation, gender identity, intersex status, disability, nationality, national or ethnic origin or political opinion; and</w:t>
      </w:r>
    </w:p>
    <w:p w14:paraId="0EF035F0" w14:textId="77777777" w:rsidR="00523DEB" w:rsidRPr="00AC32C9" w:rsidRDefault="00523DEB" w:rsidP="00523DEB">
      <w:pPr>
        <w:pStyle w:val="paragraph"/>
      </w:pPr>
      <w:r w:rsidRPr="00AC32C9">
        <w:tab/>
        <w:t>(d)</w:t>
      </w:r>
      <w:r w:rsidRPr="00AC32C9">
        <w:tab/>
        <w:t>a reasonable member of the targeted group would fear that the threat will be carried out; and</w:t>
      </w:r>
    </w:p>
    <w:p w14:paraId="3051ED3D" w14:textId="77777777" w:rsidR="00523DEB" w:rsidRPr="00AC32C9" w:rsidRDefault="00523DEB" w:rsidP="00523DEB">
      <w:pPr>
        <w:pStyle w:val="paragraph"/>
      </w:pPr>
      <w:r w:rsidRPr="00AC32C9">
        <w:tab/>
        <w:t>(e)</w:t>
      </w:r>
      <w:r w:rsidRPr="00AC32C9">
        <w:tab/>
        <w:t>the threat, if carried out, would threaten the peace, order and good government of the Commonwealth.</w:t>
      </w:r>
    </w:p>
    <w:p w14:paraId="520707B7" w14:textId="77777777" w:rsidR="00523DEB" w:rsidRPr="00AC32C9" w:rsidRDefault="00523DEB" w:rsidP="00523DEB">
      <w:pPr>
        <w:pStyle w:val="notetext"/>
      </w:pPr>
      <w:r w:rsidRPr="00AC32C9">
        <w:t>Note:</w:t>
      </w:r>
      <w:r w:rsidRPr="00AC32C9">
        <w:tab/>
        <w:t>For intention, see section 5.2.</w:t>
      </w:r>
    </w:p>
    <w:p w14:paraId="72BFC70D" w14:textId="77777777" w:rsidR="00523DEB" w:rsidRPr="00AC32C9" w:rsidRDefault="00523DEB" w:rsidP="00523DEB">
      <w:pPr>
        <w:pStyle w:val="Penalty"/>
      </w:pPr>
      <w:r w:rsidRPr="00AC32C9">
        <w:t>Penalty:</w:t>
      </w:r>
      <w:r w:rsidRPr="00AC32C9">
        <w:tab/>
        <w:t>Imprisonment for 7 years.</w:t>
      </w:r>
    </w:p>
    <w:p w14:paraId="42443A2E" w14:textId="77777777" w:rsidR="00523DEB" w:rsidRPr="00AC32C9" w:rsidRDefault="00523DEB" w:rsidP="00523DEB">
      <w:pPr>
        <w:pStyle w:val="subsection"/>
      </w:pPr>
      <w:r w:rsidRPr="00AC32C9">
        <w:tab/>
        <w:t>(2)</w:t>
      </w:r>
      <w:r w:rsidRPr="00AC32C9">
        <w:tab/>
        <w:t xml:space="preserve">A person (the </w:t>
      </w:r>
      <w:r w:rsidRPr="00AC32C9">
        <w:rPr>
          <w:b/>
          <w:bCs/>
          <w:i/>
          <w:iCs/>
        </w:rPr>
        <w:t>first person</w:t>
      </w:r>
      <w:r w:rsidRPr="00AC32C9">
        <w:t>) commits an offence if:</w:t>
      </w:r>
    </w:p>
    <w:p w14:paraId="4E78C54F" w14:textId="77777777" w:rsidR="00523DEB" w:rsidRPr="00AC32C9" w:rsidRDefault="00523DEB" w:rsidP="00523DEB">
      <w:pPr>
        <w:pStyle w:val="paragraph"/>
      </w:pPr>
      <w:r w:rsidRPr="00AC32C9">
        <w:tab/>
        <w:t>(a)</w:t>
      </w:r>
      <w:r w:rsidRPr="00AC32C9">
        <w:tab/>
        <w:t>the first person threatens to cause damage to, or the destruction of, real property or a motor vehicle; and</w:t>
      </w:r>
    </w:p>
    <w:p w14:paraId="0A36564C" w14:textId="77777777" w:rsidR="00523DEB" w:rsidRPr="00AC32C9" w:rsidRDefault="00523DEB" w:rsidP="00523DEB">
      <w:pPr>
        <w:pStyle w:val="paragraph"/>
      </w:pPr>
      <w:r w:rsidRPr="00AC32C9">
        <w:tab/>
        <w:t>(b)</w:t>
      </w:r>
      <w:r w:rsidRPr="00AC32C9">
        <w:tab/>
        <w:t>the first person does so because of the first person’s belief that:</w:t>
      </w:r>
    </w:p>
    <w:p w14:paraId="619958FB" w14:textId="77777777" w:rsidR="00523DEB" w:rsidRPr="00AC32C9" w:rsidRDefault="00523DEB" w:rsidP="00523DEB">
      <w:pPr>
        <w:pStyle w:val="paragraphsub"/>
      </w:pPr>
      <w:r w:rsidRPr="00AC32C9">
        <w:tab/>
        <w:t>(i)</w:t>
      </w:r>
      <w:r w:rsidRPr="00AC32C9">
        <w:tab/>
        <w:t xml:space="preserve">the real property is a place of worship of a group (the </w:t>
      </w:r>
      <w:r w:rsidRPr="00AC32C9">
        <w:rPr>
          <w:b/>
          <w:bCs/>
          <w:i/>
          <w:iCs/>
        </w:rPr>
        <w:t>targeted group</w:t>
      </w:r>
      <w:r w:rsidRPr="00AC32C9">
        <w:t>); or</w:t>
      </w:r>
    </w:p>
    <w:p w14:paraId="52F777F0" w14:textId="77777777" w:rsidR="00523DEB" w:rsidRPr="00AC32C9" w:rsidRDefault="00523DEB" w:rsidP="00523DEB">
      <w:pPr>
        <w:pStyle w:val="paragraphsub"/>
      </w:pPr>
      <w:r w:rsidRPr="00AC32C9">
        <w:tab/>
        <w:t>(ii)</w:t>
      </w:r>
      <w:r w:rsidRPr="00AC32C9">
        <w:tab/>
        <w:t xml:space="preserve">the real property is owned, or occupied, in whole or in part, by one or more members of a group (the </w:t>
      </w:r>
      <w:r w:rsidRPr="00AC32C9">
        <w:rPr>
          <w:b/>
          <w:bCs/>
          <w:i/>
          <w:iCs/>
        </w:rPr>
        <w:t>targeted group</w:t>
      </w:r>
      <w:r w:rsidRPr="00AC32C9">
        <w:t>); or</w:t>
      </w:r>
    </w:p>
    <w:p w14:paraId="7AC11B75" w14:textId="77777777" w:rsidR="00523DEB" w:rsidRPr="00AC32C9" w:rsidRDefault="00523DEB" w:rsidP="00523DEB">
      <w:pPr>
        <w:pStyle w:val="paragraphsub"/>
      </w:pPr>
      <w:r w:rsidRPr="00AC32C9">
        <w:tab/>
        <w:t xml:space="preserve">(iii) </w:t>
      </w:r>
      <w:r w:rsidRPr="00AC32C9">
        <w:tab/>
        <w:t xml:space="preserve">the motor vehicle is owned, or occupied, in whole or in part, by one or more members of a group (the </w:t>
      </w:r>
      <w:r w:rsidRPr="00AC32C9">
        <w:rPr>
          <w:b/>
          <w:bCs/>
          <w:i/>
          <w:iCs/>
        </w:rPr>
        <w:t>targeted group</w:t>
      </w:r>
      <w:r w:rsidRPr="00AC32C9">
        <w:t>); or</w:t>
      </w:r>
    </w:p>
    <w:p w14:paraId="5D475F92" w14:textId="77777777" w:rsidR="00523DEB" w:rsidRPr="00AC32C9" w:rsidRDefault="00523DEB" w:rsidP="00523DEB">
      <w:pPr>
        <w:pStyle w:val="paragraphsub"/>
      </w:pPr>
      <w:r w:rsidRPr="00AC32C9">
        <w:tab/>
        <w:t>(iv)</w:t>
      </w:r>
      <w:r w:rsidRPr="00AC32C9">
        <w:tab/>
        <w:t xml:space="preserve">the real property is owned, or occupied, in whole or in part, by a close associate of one or more members of a group (the </w:t>
      </w:r>
      <w:r w:rsidRPr="00AC32C9">
        <w:rPr>
          <w:b/>
          <w:bCs/>
          <w:i/>
          <w:iCs/>
        </w:rPr>
        <w:t>targeted group</w:t>
      </w:r>
      <w:r w:rsidRPr="00AC32C9">
        <w:t>); or</w:t>
      </w:r>
    </w:p>
    <w:p w14:paraId="162A5ED9" w14:textId="77777777" w:rsidR="00523DEB" w:rsidRPr="00AC32C9" w:rsidRDefault="00523DEB" w:rsidP="00523DEB">
      <w:pPr>
        <w:pStyle w:val="paragraphsub"/>
      </w:pPr>
      <w:r w:rsidRPr="00AC32C9">
        <w:tab/>
        <w:t xml:space="preserve">(v) </w:t>
      </w:r>
      <w:r w:rsidRPr="00AC32C9">
        <w:tab/>
        <w:t xml:space="preserve">the motor vehicle is owned, or occupied, in whole or in part, by a close associate of one or more members of a group (the </w:t>
      </w:r>
      <w:r w:rsidRPr="00AC32C9">
        <w:rPr>
          <w:b/>
          <w:bCs/>
          <w:i/>
          <w:iCs/>
        </w:rPr>
        <w:t>targeted group</w:t>
      </w:r>
      <w:r w:rsidRPr="00AC32C9">
        <w:t>); and</w:t>
      </w:r>
    </w:p>
    <w:p w14:paraId="72857981" w14:textId="77777777" w:rsidR="00523DEB" w:rsidRPr="00AC32C9" w:rsidRDefault="00523DEB" w:rsidP="00523DEB">
      <w:pPr>
        <w:pStyle w:val="paragraph"/>
      </w:pPr>
      <w:r w:rsidRPr="00AC32C9">
        <w:tab/>
        <w:t>(c)</w:t>
      </w:r>
      <w:r w:rsidRPr="00AC32C9">
        <w:tab/>
        <w:t>the targeted group is distinguished by race, religion, sex, sexual orientation, gender identity, intersex status, disability, nationality, national or ethnic origin or political opinion; and</w:t>
      </w:r>
    </w:p>
    <w:p w14:paraId="05933F6E" w14:textId="77777777" w:rsidR="00523DEB" w:rsidRPr="00AC32C9" w:rsidRDefault="00523DEB" w:rsidP="00523DEB">
      <w:pPr>
        <w:pStyle w:val="paragraph"/>
      </w:pPr>
      <w:r w:rsidRPr="00AC32C9">
        <w:tab/>
        <w:t>(d)</w:t>
      </w:r>
      <w:r w:rsidRPr="00AC32C9">
        <w:tab/>
        <w:t>a reasonable member of the targeted group would fear that the threat will be carried out.</w:t>
      </w:r>
    </w:p>
    <w:p w14:paraId="7CF51249" w14:textId="77777777" w:rsidR="00523DEB" w:rsidRPr="00AC32C9" w:rsidRDefault="00523DEB" w:rsidP="00523DEB">
      <w:pPr>
        <w:pStyle w:val="notetext"/>
      </w:pPr>
      <w:r w:rsidRPr="00AC32C9">
        <w:t>Note:</w:t>
      </w:r>
      <w:r w:rsidRPr="00AC32C9">
        <w:tab/>
        <w:t>For intention, see section 5.2.</w:t>
      </w:r>
    </w:p>
    <w:p w14:paraId="60CB649E" w14:textId="77777777" w:rsidR="00523DEB" w:rsidRPr="00AC32C9" w:rsidRDefault="00523DEB" w:rsidP="00523DEB">
      <w:pPr>
        <w:pStyle w:val="Penalty"/>
      </w:pPr>
      <w:r w:rsidRPr="00AC32C9">
        <w:t>Penalty:</w:t>
      </w:r>
      <w:r w:rsidRPr="00AC32C9">
        <w:tab/>
        <w:t>Imprisonment for 5 years.</w:t>
      </w:r>
    </w:p>
    <w:p w14:paraId="75DFE307" w14:textId="77777777" w:rsidR="00523DEB" w:rsidRPr="00AC32C9" w:rsidRDefault="00523DEB" w:rsidP="00523DEB">
      <w:pPr>
        <w:pStyle w:val="subsection"/>
      </w:pPr>
      <w:r w:rsidRPr="00AC32C9">
        <w:tab/>
        <w:t>(3)</w:t>
      </w:r>
      <w:r w:rsidRPr="00AC32C9">
        <w:tab/>
        <w:t>For the purposes of paragraphs (1)(b) and (2)(b), it is immaterial whether:</w:t>
      </w:r>
    </w:p>
    <w:p w14:paraId="29157762" w14:textId="77777777" w:rsidR="00523DEB" w:rsidRPr="00AC32C9" w:rsidRDefault="00523DEB" w:rsidP="00523DEB">
      <w:pPr>
        <w:pStyle w:val="paragraph"/>
      </w:pPr>
      <w:r w:rsidRPr="00AC32C9">
        <w:tab/>
        <w:t>(a)</w:t>
      </w:r>
      <w:r w:rsidRPr="00AC32C9">
        <w:tab/>
        <w:t>the real property actually is a place of worship of the targeted group; or</w:t>
      </w:r>
    </w:p>
    <w:p w14:paraId="3791BD8C" w14:textId="77777777" w:rsidR="00523DEB" w:rsidRPr="00AC32C9" w:rsidRDefault="00523DEB" w:rsidP="00523DEB">
      <w:pPr>
        <w:pStyle w:val="paragraph"/>
      </w:pPr>
      <w:r w:rsidRPr="00AC32C9">
        <w:tab/>
        <w:t>(b)</w:t>
      </w:r>
      <w:r w:rsidRPr="00AC32C9">
        <w:tab/>
        <w:t>the real property actually is owned, or occupied, in whole or in part, by one or more members of the targeted group; or</w:t>
      </w:r>
    </w:p>
    <w:p w14:paraId="6D21809E" w14:textId="77777777" w:rsidR="00523DEB" w:rsidRPr="00AC32C9" w:rsidRDefault="00523DEB" w:rsidP="00523DEB">
      <w:pPr>
        <w:pStyle w:val="paragraph"/>
      </w:pPr>
      <w:r w:rsidRPr="00AC32C9">
        <w:tab/>
        <w:t>(c)</w:t>
      </w:r>
      <w:r w:rsidRPr="00AC32C9">
        <w:tab/>
        <w:t>the motor vehicle actually is owned, or occupied, in whole or in part, by one or more members of the targeted group; or</w:t>
      </w:r>
    </w:p>
    <w:p w14:paraId="395028A8" w14:textId="77777777" w:rsidR="00523DEB" w:rsidRPr="00AC32C9" w:rsidRDefault="00523DEB" w:rsidP="00523DEB">
      <w:pPr>
        <w:pStyle w:val="paragraph"/>
      </w:pPr>
      <w:r w:rsidRPr="00AC32C9">
        <w:tab/>
        <w:t>(d)</w:t>
      </w:r>
      <w:r w:rsidRPr="00AC32C9">
        <w:tab/>
        <w:t>the real property actually is owned, or occupied, in whole or in part, by a close associate of one or more members of the targeted group; or</w:t>
      </w:r>
    </w:p>
    <w:p w14:paraId="5334873A" w14:textId="77777777" w:rsidR="00523DEB" w:rsidRPr="00AC32C9" w:rsidRDefault="00523DEB" w:rsidP="00523DEB">
      <w:pPr>
        <w:pStyle w:val="paragraph"/>
      </w:pPr>
      <w:r w:rsidRPr="00AC32C9">
        <w:tab/>
        <w:t>(e)</w:t>
      </w:r>
      <w:r w:rsidRPr="00AC32C9">
        <w:tab/>
        <w:t>the motor vehicle actually is owned, or occupied, in whole or in part, by a close associate of one or more members of the targeted group.</w:t>
      </w:r>
    </w:p>
    <w:p w14:paraId="21349FE1" w14:textId="77777777" w:rsidR="00523DEB" w:rsidRPr="00AC32C9" w:rsidRDefault="00523DEB" w:rsidP="00523DEB">
      <w:pPr>
        <w:pStyle w:val="subsection"/>
      </w:pPr>
      <w:r w:rsidRPr="00AC32C9">
        <w:t xml:space="preserve"> </w:t>
      </w:r>
      <w:r w:rsidRPr="00AC32C9">
        <w:tab/>
        <w:t>(4)</w:t>
      </w:r>
      <w:r w:rsidRPr="00AC32C9">
        <w:tab/>
        <w:t>The fault element for paragraphs (1)(c) and (2)(c) is recklessness.</w:t>
      </w:r>
    </w:p>
    <w:p w14:paraId="7AE62C1D" w14:textId="77777777" w:rsidR="00523DEB" w:rsidRPr="00AC32C9" w:rsidRDefault="00523DEB" w:rsidP="00523DEB">
      <w:pPr>
        <w:pStyle w:val="notetext"/>
      </w:pPr>
      <w:r w:rsidRPr="00AC32C9">
        <w:t>Note:</w:t>
      </w:r>
      <w:r w:rsidRPr="00AC32C9">
        <w:tab/>
        <w:t>For recklessness, see section 5.4.</w:t>
      </w:r>
    </w:p>
    <w:p w14:paraId="6B374945" w14:textId="77777777" w:rsidR="00523DEB" w:rsidRPr="00AC32C9" w:rsidRDefault="00523DEB" w:rsidP="00523DEB">
      <w:pPr>
        <w:pStyle w:val="subsection"/>
      </w:pPr>
      <w:r w:rsidRPr="00AC32C9">
        <w:tab/>
        <w:t>(5)</w:t>
      </w:r>
      <w:r w:rsidRPr="00AC32C9">
        <w:tab/>
        <w:t>Strict liability applies to paragraphs (1)(d) and (2)(d).</w:t>
      </w:r>
    </w:p>
    <w:p w14:paraId="4302DC45" w14:textId="77777777" w:rsidR="00523DEB" w:rsidRPr="00AC32C9" w:rsidRDefault="00523DEB" w:rsidP="00523DEB">
      <w:pPr>
        <w:pStyle w:val="subsection"/>
      </w:pPr>
      <w:r w:rsidRPr="00AC32C9">
        <w:tab/>
        <w:t>(6)</w:t>
      </w:r>
      <w:r w:rsidRPr="00AC32C9">
        <w:tab/>
        <w:t>For the purposes of paragraphs (1)(c) and (2)(c), the person may have in mind a combination of attributes mentioned in those paragraphs.</w:t>
      </w:r>
    </w:p>
    <w:p w14:paraId="5FC914D0" w14:textId="77777777" w:rsidR="00523DEB" w:rsidRPr="00AC32C9" w:rsidRDefault="00523DEB" w:rsidP="00523DEB">
      <w:pPr>
        <w:pStyle w:val="SubsectionHead"/>
      </w:pPr>
      <w:r w:rsidRPr="00AC32C9">
        <w:t>Alternative verdict</w:t>
      </w:r>
    </w:p>
    <w:p w14:paraId="40304FEC" w14:textId="77777777" w:rsidR="00523DEB" w:rsidRPr="00AC32C9" w:rsidRDefault="00523DEB" w:rsidP="00523DEB">
      <w:pPr>
        <w:pStyle w:val="subsection"/>
      </w:pPr>
      <w:r w:rsidRPr="00AC32C9">
        <w:tab/>
        <w:t>(7)</w:t>
      </w:r>
      <w:r w:rsidRPr="00AC32C9">
        <w:tab/>
        <w:t xml:space="preserve">Subsection (8) applies if, in a prosecution for an offence (the </w:t>
      </w:r>
      <w:r w:rsidRPr="00AC32C9">
        <w:rPr>
          <w:b/>
          <w:bCs/>
          <w:i/>
          <w:iCs/>
        </w:rPr>
        <w:t>prosecuted offence</w:t>
      </w:r>
      <w:r w:rsidRPr="00AC32C9">
        <w:t>) against subsection (1), the trier of fact:</w:t>
      </w:r>
    </w:p>
    <w:p w14:paraId="1876DAD7" w14:textId="77777777" w:rsidR="00523DEB" w:rsidRPr="00AC32C9" w:rsidRDefault="00523DEB" w:rsidP="00523DEB">
      <w:pPr>
        <w:pStyle w:val="paragraph"/>
      </w:pPr>
      <w:r w:rsidRPr="00AC32C9">
        <w:tab/>
        <w:t>(a)</w:t>
      </w:r>
      <w:r w:rsidRPr="00AC32C9">
        <w:tab/>
        <w:t>is not satisfied that the defendant is guilty of the offence; but</w:t>
      </w:r>
    </w:p>
    <w:p w14:paraId="22B6363C" w14:textId="77777777" w:rsidR="00523DEB" w:rsidRPr="00AC32C9" w:rsidRDefault="00523DEB" w:rsidP="00523DEB">
      <w:pPr>
        <w:pStyle w:val="paragraph"/>
      </w:pPr>
      <w:r w:rsidRPr="00AC32C9">
        <w:tab/>
        <w:t>(b)</w:t>
      </w:r>
      <w:r w:rsidRPr="00AC32C9">
        <w:tab/>
        <w:t xml:space="preserve">is satisfied beyond reasonable doubt that the defendant is guilty of an offence (the </w:t>
      </w:r>
      <w:r w:rsidRPr="00AC32C9">
        <w:rPr>
          <w:b/>
          <w:bCs/>
          <w:i/>
          <w:iCs/>
        </w:rPr>
        <w:t>alternative offence</w:t>
      </w:r>
      <w:r w:rsidRPr="00AC32C9">
        <w:t>) against subsection (2).</w:t>
      </w:r>
    </w:p>
    <w:p w14:paraId="434B6441" w14:textId="77777777" w:rsidR="00523DEB" w:rsidRPr="00AC32C9" w:rsidRDefault="00523DEB" w:rsidP="00523DEB">
      <w:pPr>
        <w:pStyle w:val="subsection"/>
      </w:pPr>
      <w:r w:rsidRPr="00AC32C9">
        <w:tab/>
        <w:t>(8)</w:t>
      </w:r>
      <w:r w:rsidRPr="00AC32C9">
        <w:tab/>
        <w:t>The trier of fact may find the defendant not guilty of the prosecuted offence but guilty of the alternative offence, so long as the defendant has been accorded procedural fairness in relation to that finding of guilt.</w:t>
      </w:r>
    </w:p>
    <w:p w14:paraId="3E51DDE4" w14:textId="77777777" w:rsidR="00523DEB" w:rsidRPr="00AC32C9" w:rsidRDefault="00523DEB" w:rsidP="00523DEB">
      <w:pPr>
        <w:pStyle w:val="SubsectionHead"/>
      </w:pPr>
      <w:r w:rsidRPr="00AC32C9">
        <w:t>Definitions</w:t>
      </w:r>
    </w:p>
    <w:p w14:paraId="65BA4A38" w14:textId="77777777" w:rsidR="00523DEB" w:rsidRPr="00AC32C9" w:rsidRDefault="00523DEB" w:rsidP="00523DEB">
      <w:pPr>
        <w:pStyle w:val="subsection"/>
      </w:pPr>
      <w:r w:rsidRPr="00AC32C9">
        <w:tab/>
        <w:t>(9)</w:t>
      </w:r>
      <w:r w:rsidRPr="00AC32C9">
        <w:tab/>
        <w:t>In this section:</w:t>
      </w:r>
    </w:p>
    <w:p w14:paraId="36BE30BE" w14:textId="77777777" w:rsidR="00523DEB" w:rsidRPr="00AC32C9" w:rsidRDefault="00523DEB" w:rsidP="00523DEB">
      <w:pPr>
        <w:pStyle w:val="Definition"/>
      </w:pPr>
      <w:r w:rsidRPr="00AC32C9">
        <w:rPr>
          <w:b/>
          <w:bCs/>
          <w:i/>
          <w:iCs/>
        </w:rPr>
        <w:t>fear</w:t>
      </w:r>
      <w:r w:rsidRPr="00AC32C9">
        <w:t xml:space="preserve"> includes apprehension.</w:t>
      </w:r>
    </w:p>
    <w:p w14:paraId="06032006" w14:textId="77777777" w:rsidR="005A2831" w:rsidRDefault="005A2831" w:rsidP="005A2831">
      <w:pPr>
        <w:pStyle w:val="ActHead5"/>
      </w:pPr>
      <w:bookmarkStart w:id="16" w:name="_Toc189835057"/>
      <w:r>
        <w:t>80.2BE  Advocating force or violence through causing damage to property</w:t>
      </w:r>
      <w:bookmarkEnd w:id="16"/>
    </w:p>
    <w:p w14:paraId="40F02952" w14:textId="77777777" w:rsidR="005A2831" w:rsidRDefault="005A2831" w:rsidP="005A2831">
      <w:pPr>
        <w:pStyle w:val="SubsectionHead"/>
      </w:pPr>
      <w:r>
        <w:t>Offences</w:t>
      </w:r>
    </w:p>
    <w:p w14:paraId="586E0FE5" w14:textId="77777777" w:rsidR="005A2831" w:rsidRDefault="005A2831" w:rsidP="005A2831">
      <w:pPr>
        <w:pStyle w:val="subsection"/>
      </w:pPr>
      <w:r>
        <w:tab/>
        <w:t>(1)</w:t>
      </w:r>
      <w:r>
        <w:tab/>
        <w:t xml:space="preserve">A person (the </w:t>
      </w:r>
      <w:r w:rsidRPr="0053677C">
        <w:rPr>
          <w:b/>
          <w:bCs/>
          <w:i/>
          <w:iCs/>
        </w:rPr>
        <w:t>first person</w:t>
      </w:r>
      <w:r>
        <w:t>) commits an offence if:</w:t>
      </w:r>
    </w:p>
    <w:p w14:paraId="1164AD9E" w14:textId="77777777" w:rsidR="005A2831" w:rsidRDefault="005A2831" w:rsidP="005A2831">
      <w:pPr>
        <w:pStyle w:val="paragraph"/>
      </w:pPr>
      <w:r>
        <w:tab/>
        <w:t>(a)</w:t>
      </w:r>
      <w:r>
        <w:tab/>
      </w:r>
      <w:r w:rsidRPr="00565F09">
        <w:t xml:space="preserve">the first person intentionally </w:t>
      </w:r>
      <w:r>
        <w:t>advocates for</w:t>
      </w:r>
      <w:r w:rsidRPr="00565F09">
        <w:t xml:space="preserve"> another person, or a group, to use force or violence against a group (the </w:t>
      </w:r>
      <w:r w:rsidRPr="00565F09">
        <w:rPr>
          <w:b/>
          <w:bCs/>
          <w:i/>
          <w:iCs/>
        </w:rPr>
        <w:t>targeted group</w:t>
      </w:r>
      <w:r>
        <w:t>); and</w:t>
      </w:r>
    </w:p>
    <w:p w14:paraId="5E654FAD" w14:textId="77777777" w:rsidR="005A2831" w:rsidRDefault="005A2831" w:rsidP="005A2831">
      <w:pPr>
        <w:pStyle w:val="paragraph"/>
      </w:pPr>
      <w:r>
        <w:tab/>
        <w:t>(b)</w:t>
      </w:r>
      <w:r>
        <w:tab/>
        <w:t>the first person does so by causing damage to property; and</w:t>
      </w:r>
    </w:p>
    <w:p w14:paraId="6FAE9269" w14:textId="77777777" w:rsidR="005A2831" w:rsidRDefault="005A2831" w:rsidP="005A2831">
      <w:pPr>
        <w:pStyle w:val="paragraph"/>
      </w:pPr>
      <w:r>
        <w:tab/>
        <w:t>(c)</w:t>
      </w:r>
      <w:r>
        <w:tab/>
        <w:t>the first person does so reckless as to whether the force or violence will occur; and</w:t>
      </w:r>
    </w:p>
    <w:p w14:paraId="1733BBEF" w14:textId="77777777" w:rsidR="005A2831" w:rsidRDefault="005A2831" w:rsidP="005A2831">
      <w:pPr>
        <w:pStyle w:val="paragraph"/>
      </w:pPr>
      <w:r>
        <w:tab/>
        <w:t>(d)</w:t>
      </w:r>
      <w:r>
        <w:tab/>
      </w:r>
      <w:r w:rsidRPr="00B22544">
        <w:t xml:space="preserve">the targeted group is distinguished </w:t>
      </w:r>
      <w:r w:rsidRPr="00522D6B">
        <w:t>by race, religion or ethnic origin</w:t>
      </w:r>
      <w:r>
        <w:t>; and</w:t>
      </w:r>
    </w:p>
    <w:p w14:paraId="36BD87FB" w14:textId="77777777" w:rsidR="005A2831" w:rsidRDefault="005A2831" w:rsidP="005A2831">
      <w:pPr>
        <w:pStyle w:val="paragraph"/>
      </w:pPr>
      <w:r>
        <w:tab/>
        <w:t>(e)</w:t>
      </w:r>
      <w:r>
        <w:tab/>
        <w:t>the use of force or violence would threaten the peace, order and good government of the Commonwealth.</w:t>
      </w:r>
    </w:p>
    <w:p w14:paraId="20167EF4" w14:textId="77777777" w:rsidR="005A2831" w:rsidRDefault="005A2831" w:rsidP="005A2831">
      <w:pPr>
        <w:pStyle w:val="Penalty"/>
      </w:pPr>
      <w:r>
        <w:t>Penalty:</w:t>
      </w:r>
      <w:r>
        <w:tab/>
        <w:t>Imprisonment for 7 years.</w:t>
      </w:r>
    </w:p>
    <w:p w14:paraId="1A111728" w14:textId="77777777" w:rsidR="005A2831" w:rsidRPr="00E73C24" w:rsidRDefault="005A2831" w:rsidP="005A2831">
      <w:pPr>
        <w:pStyle w:val="notetext"/>
      </w:pPr>
      <w:r>
        <w:t>Note:</w:t>
      </w:r>
      <w:r>
        <w:tab/>
        <w:t xml:space="preserve">For intention, see section 5.2. </w:t>
      </w:r>
      <w:r w:rsidRPr="000A7F69">
        <w:t xml:space="preserve">For recklessness, see </w:t>
      </w:r>
      <w:r>
        <w:t>section 5</w:t>
      </w:r>
      <w:r w:rsidRPr="000A7F69">
        <w:t>.4.</w:t>
      </w:r>
    </w:p>
    <w:p w14:paraId="1CB21C12" w14:textId="77777777" w:rsidR="005A2831" w:rsidRDefault="005A2831" w:rsidP="005A2831">
      <w:pPr>
        <w:pStyle w:val="subsection"/>
      </w:pPr>
      <w:r>
        <w:tab/>
        <w:t>(2)</w:t>
      </w:r>
      <w:r>
        <w:tab/>
        <w:t xml:space="preserve">A person (the </w:t>
      </w:r>
      <w:r w:rsidRPr="0053677C">
        <w:rPr>
          <w:b/>
          <w:bCs/>
          <w:i/>
          <w:iCs/>
        </w:rPr>
        <w:t>first person</w:t>
      </w:r>
      <w:r>
        <w:t>) commits an offence if:</w:t>
      </w:r>
    </w:p>
    <w:p w14:paraId="77EB9D67" w14:textId="77777777" w:rsidR="005A2831" w:rsidRDefault="005A2831" w:rsidP="005A2831">
      <w:pPr>
        <w:pStyle w:val="paragraph"/>
      </w:pPr>
      <w:r>
        <w:tab/>
        <w:t>(a)</w:t>
      </w:r>
      <w:r>
        <w:tab/>
      </w:r>
      <w:r w:rsidRPr="00565F09">
        <w:t xml:space="preserve">the first person intentionally </w:t>
      </w:r>
      <w:r>
        <w:t>advocates for</w:t>
      </w:r>
      <w:r w:rsidRPr="00565F09">
        <w:t xml:space="preserve"> another person, or a group, to use force or violence against a group (the </w:t>
      </w:r>
      <w:r w:rsidRPr="00565F09">
        <w:rPr>
          <w:b/>
          <w:bCs/>
          <w:i/>
          <w:iCs/>
        </w:rPr>
        <w:t>targeted group</w:t>
      </w:r>
      <w:r>
        <w:t>); and</w:t>
      </w:r>
    </w:p>
    <w:p w14:paraId="25026178" w14:textId="77777777" w:rsidR="005A2831" w:rsidRDefault="005A2831" w:rsidP="005A2831">
      <w:pPr>
        <w:pStyle w:val="paragraph"/>
      </w:pPr>
      <w:r>
        <w:tab/>
        <w:t>(b)</w:t>
      </w:r>
      <w:r>
        <w:tab/>
        <w:t>the first person does so by causing damage to property; and</w:t>
      </w:r>
    </w:p>
    <w:p w14:paraId="6762058B" w14:textId="77777777" w:rsidR="005A2831" w:rsidRDefault="005A2831" w:rsidP="005A2831">
      <w:pPr>
        <w:pStyle w:val="paragraph"/>
      </w:pPr>
      <w:r>
        <w:tab/>
        <w:t>(c)</w:t>
      </w:r>
      <w:r>
        <w:tab/>
        <w:t>the first person does so reckless as to whether the force or violence will occur; and</w:t>
      </w:r>
    </w:p>
    <w:p w14:paraId="367B943E" w14:textId="77777777" w:rsidR="005A2831" w:rsidRDefault="005A2831" w:rsidP="005A2831">
      <w:pPr>
        <w:pStyle w:val="paragraph"/>
      </w:pPr>
      <w:r>
        <w:tab/>
        <w:t>(d)</w:t>
      </w:r>
      <w:r>
        <w:tab/>
      </w:r>
      <w:r w:rsidRPr="00B22544">
        <w:t xml:space="preserve">the targeted group is distinguished </w:t>
      </w:r>
      <w:r w:rsidRPr="00522D6B">
        <w:t>by race, religion or ethnic origin</w:t>
      </w:r>
      <w:r>
        <w:t>.</w:t>
      </w:r>
    </w:p>
    <w:p w14:paraId="3DF2D3D5" w14:textId="77777777" w:rsidR="005A2831" w:rsidRDefault="005A2831" w:rsidP="005A2831">
      <w:pPr>
        <w:pStyle w:val="Penalty"/>
      </w:pPr>
      <w:r>
        <w:t>Penalty:</w:t>
      </w:r>
      <w:r>
        <w:tab/>
        <w:t>Imprisonment for 5 years.</w:t>
      </w:r>
    </w:p>
    <w:p w14:paraId="27B56CE5" w14:textId="77777777" w:rsidR="005A2831" w:rsidRDefault="005A2831" w:rsidP="005A2831">
      <w:pPr>
        <w:pStyle w:val="notetext"/>
      </w:pPr>
      <w:r>
        <w:t>Note:</w:t>
      </w:r>
      <w:r>
        <w:tab/>
        <w:t xml:space="preserve">For intention, see section 5.2. </w:t>
      </w:r>
      <w:r w:rsidRPr="000A7F69">
        <w:t xml:space="preserve">For recklessness, see </w:t>
      </w:r>
      <w:r>
        <w:t>section 5</w:t>
      </w:r>
      <w:r w:rsidRPr="000A7F69">
        <w:t>.4.</w:t>
      </w:r>
    </w:p>
    <w:p w14:paraId="761F50D9" w14:textId="77777777" w:rsidR="005A2831" w:rsidRDefault="005A2831" w:rsidP="005A2831">
      <w:pPr>
        <w:pStyle w:val="subsection"/>
      </w:pPr>
      <w:r>
        <w:tab/>
        <w:t>(3)</w:t>
      </w:r>
      <w:r>
        <w:tab/>
        <w:t>The fault element for paragraphs (1)(d) and (2)(d) is recklessness.</w:t>
      </w:r>
    </w:p>
    <w:p w14:paraId="2A6D95DC" w14:textId="77777777" w:rsidR="005A2831" w:rsidRDefault="005A2831" w:rsidP="005A2831">
      <w:pPr>
        <w:pStyle w:val="notetext"/>
      </w:pPr>
      <w:r>
        <w:t>Note:</w:t>
      </w:r>
      <w:r>
        <w:tab/>
      </w:r>
      <w:r w:rsidRPr="000A7F69">
        <w:t xml:space="preserve">For recklessness, see </w:t>
      </w:r>
      <w:r>
        <w:t>section 5</w:t>
      </w:r>
      <w:r w:rsidRPr="000A7F69">
        <w:t>.4.</w:t>
      </w:r>
    </w:p>
    <w:p w14:paraId="491AEAAB" w14:textId="77777777" w:rsidR="005A2831" w:rsidRDefault="005A2831" w:rsidP="005A2831">
      <w:pPr>
        <w:pStyle w:val="subsection"/>
      </w:pPr>
      <w:r>
        <w:tab/>
        <w:t>(4)</w:t>
      </w:r>
      <w:r>
        <w:tab/>
      </w:r>
      <w:r w:rsidRPr="00E12F99">
        <w:t xml:space="preserve">For the purposes of </w:t>
      </w:r>
      <w:r>
        <w:t>paragraphs (</w:t>
      </w:r>
      <w:r w:rsidRPr="00E12F99">
        <w:t>1)(</w:t>
      </w:r>
      <w:r>
        <w:t>d</w:t>
      </w:r>
      <w:r w:rsidRPr="00E12F99">
        <w:t>) and (2)(</w:t>
      </w:r>
      <w:r>
        <w:t>d</w:t>
      </w:r>
      <w:r w:rsidRPr="00E12F99">
        <w:t>), the person may have in mind a combination of attributes mentioned in those paragraphs.</w:t>
      </w:r>
    </w:p>
    <w:p w14:paraId="28A9827B" w14:textId="77777777" w:rsidR="005A2831" w:rsidRPr="00E12F99" w:rsidRDefault="005A2831" w:rsidP="005A2831">
      <w:pPr>
        <w:pStyle w:val="SubsectionHead"/>
      </w:pPr>
      <w:r w:rsidRPr="00E12F99">
        <w:t>Alternative verdict</w:t>
      </w:r>
    </w:p>
    <w:p w14:paraId="09FF72CB" w14:textId="77777777" w:rsidR="005A2831" w:rsidRPr="00E12F99" w:rsidRDefault="005A2831" w:rsidP="005A2831">
      <w:pPr>
        <w:pStyle w:val="subsection"/>
      </w:pPr>
      <w:r w:rsidRPr="00E12F99">
        <w:tab/>
        <w:t>(</w:t>
      </w:r>
      <w:r>
        <w:t>5</w:t>
      </w:r>
      <w:r w:rsidRPr="00E12F99">
        <w:t>)</w:t>
      </w:r>
      <w:r w:rsidRPr="00E12F99">
        <w:tab/>
        <w:t>Subsection (</w:t>
      </w:r>
      <w:r>
        <w:t>6</w:t>
      </w:r>
      <w:r w:rsidRPr="00E12F99">
        <w:t xml:space="preserve">) applies if, in a prosecution for an offence (the </w:t>
      </w:r>
      <w:r w:rsidRPr="00E12F99">
        <w:rPr>
          <w:b/>
          <w:i/>
        </w:rPr>
        <w:t>prosecuted offence</w:t>
      </w:r>
      <w:r w:rsidRPr="00E12F99">
        <w:t>) against subsection (1), the trier of fact:</w:t>
      </w:r>
    </w:p>
    <w:p w14:paraId="27E37B83" w14:textId="77777777" w:rsidR="005A2831" w:rsidRPr="00E12F99" w:rsidRDefault="005A2831" w:rsidP="005A2831">
      <w:pPr>
        <w:pStyle w:val="paragraph"/>
      </w:pPr>
      <w:r w:rsidRPr="00E12F99">
        <w:tab/>
        <w:t>(a)</w:t>
      </w:r>
      <w:r w:rsidRPr="00E12F99">
        <w:tab/>
        <w:t>is not satisfied that the defendant is guilty of the offence; but</w:t>
      </w:r>
    </w:p>
    <w:p w14:paraId="5D06190B" w14:textId="77777777" w:rsidR="005A2831" w:rsidRPr="00E12F99" w:rsidRDefault="005A2831" w:rsidP="005A2831">
      <w:pPr>
        <w:pStyle w:val="paragraph"/>
      </w:pPr>
      <w:r w:rsidRPr="00E12F99">
        <w:tab/>
        <w:t>(b)</w:t>
      </w:r>
      <w:r w:rsidRPr="00E12F99">
        <w:tab/>
        <w:t xml:space="preserve">is satisfied beyond reasonable doubt that the defendant is guilty of an offence (the </w:t>
      </w:r>
      <w:r w:rsidRPr="00E12F99">
        <w:rPr>
          <w:b/>
          <w:i/>
        </w:rPr>
        <w:t>alternative offence</w:t>
      </w:r>
      <w:r w:rsidRPr="00E12F99">
        <w:t>) against subsection (2).</w:t>
      </w:r>
    </w:p>
    <w:p w14:paraId="4DFBADA3" w14:textId="77777777" w:rsidR="005A2831" w:rsidRDefault="005A2831" w:rsidP="005A2831">
      <w:pPr>
        <w:pStyle w:val="subsection"/>
      </w:pPr>
      <w:r w:rsidRPr="00E12F99">
        <w:tab/>
        <w:t>(</w:t>
      </w:r>
      <w:r>
        <w:t>6</w:t>
      </w:r>
      <w:r w:rsidRPr="00E12F99">
        <w:t>)</w:t>
      </w:r>
      <w:r w:rsidRPr="00E12F99">
        <w:tab/>
        <w:t>The trier of fact may find the defendant not guilty of the prosecuted offence but guilty of the alternative offence, so long as the defendant has been accorded procedural fairness in relation to that finding of guilt.</w:t>
      </w:r>
    </w:p>
    <w:p w14:paraId="4B411C9B" w14:textId="77777777" w:rsidR="005A2831" w:rsidRDefault="005A2831" w:rsidP="005A2831">
      <w:pPr>
        <w:pStyle w:val="SubsectionHead"/>
      </w:pPr>
      <w:r>
        <w:t xml:space="preserve">Meaning of </w:t>
      </w:r>
      <w:r w:rsidRPr="001B7577">
        <w:rPr>
          <w:b/>
          <w:bCs/>
        </w:rPr>
        <w:t>damage</w:t>
      </w:r>
    </w:p>
    <w:p w14:paraId="1BF350B6" w14:textId="77777777" w:rsidR="005A2831" w:rsidRDefault="005A2831" w:rsidP="005A2831">
      <w:pPr>
        <w:pStyle w:val="subsection"/>
      </w:pPr>
      <w:r>
        <w:tab/>
        <w:t>(7)</w:t>
      </w:r>
      <w:r>
        <w:tab/>
        <w:t>In this section:</w:t>
      </w:r>
    </w:p>
    <w:p w14:paraId="606C06E5" w14:textId="77777777" w:rsidR="005A2831" w:rsidRDefault="005A2831" w:rsidP="005A2831">
      <w:pPr>
        <w:pStyle w:val="Definition"/>
      </w:pPr>
      <w:r w:rsidRPr="001B7577">
        <w:rPr>
          <w:b/>
          <w:bCs/>
          <w:i/>
          <w:iCs/>
        </w:rPr>
        <w:t>damage</w:t>
      </w:r>
      <w:r>
        <w:t xml:space="preserve"> includes minor damage.</w:t>
      </w:r>
    </w:p>
    <w:p w14:paraId="2B51628C" w14:textId="77777777" w:rsidR="005A2831" w:rsidRPr="001B7577" w:rsidRDefault="005A2831" w:rsidP="005A2831">
      <w:pPr>
        <w:pStyle w:val="notetext"/>
      </w:pPr>
      <w:r>
        <w:t>Example:</w:t>
      </w:r>
      <w:r>
        <w:tab/>
      </w:r>
      <w:r w:rsidRPr="001B7577">
        <w:t>An offensive slogan painted on a building</w:t>
      </w:r>
      <w:r>
        <w:t xml:space="preserve"> (</w:t>
      </w:r>
      <w:r w:rsidRPr="001B7577">
        <w:t>advocat</w:t>
      </w:r>
      <w:r>
        <w:t>ing</w:t>
      </w:r>
      <w:r w:rsidRPr="001B7577">
        <w:t xml:space="preserve"> the use of force or violence against Jews</w:t>
      </w:r>
      <w:r>
        <w:t>)</w:t>
      </w:r>
      <w:r w:rsidRPr="001B7577">
        <w:t xml:space="preserve"> </w:t>
      </w:r>
      <w:r>
        <w:t>is</w:t>
      </w:r>
      <w:r w:rsidRPr="001B7577">
        <w:t xml:space="preserve"> damage for the purposes of this section</w:t>
      </w:r>
      <w:r>
        <w:t>.</w:t>
      </w:r>
    </w:p>
    <w:p w14:paraId="05E4C15D" w14:textId="77777777" w:rsidR="002B5E1B" w:rsidRPr="00E12F99" w:rsidRDefault="00834D16" w:rsidP="000157C9">
      <w:pPr>
        <w:pStyle w:val="ItemHead"/>
      </w:pPr>
      <w:r w:rsidRPr="00E12F99">
        <w:t>20</w:t>
      </w:r>
      <w:r w:rsidR="002B5E1B" w:rsidRPr="00E12F99">
        <w:t xml:space="preserve">  Paragraph</w:t>
      </w:r>
      <w:r w:rsidR="00EF50F3" w:rsidRPr="00E12F99">
        <w:t>s</w:t>
      </w:r>
      <w:r w:rsidR="002B5E1B" w:rsidRPr="00E12F99">
        <w:t xml:space="preserve"> 80.2H(7)(b)</w:t>
      </w:r>
      <w:r w:rsidR="00EF50F3" w:rsidRPr="00E12F99">
        <w:t>, 80.</w:t>
      </w:r>
      <w:r w:rsidR="001C4F2F" w:rsidRPr="00E12F99">
        <w:t>2</w:t>
      </w:r>
      <w:r w:rsidR="00EF50F3" w:rsidRPr="00E12F99">
        <w:t>HA(7)(b) and 80.2K(6)(b)</w:t>
      </w:r>
      <w:r w:rsidR="008F7B68" w:rsidRPr="00E12F99">
        <w:t xml:space="preserve"> of the </w:t>
      </w:r>
      <w:r w:rsidR="008F7B68" w:rsidRPr="00E12F99">
        <w:rPr>
          <w:i/>
        </w:rPr>
        <w:t>Criminal Code</w:t>
      </w:r>
    </w:p>
    <w:p w14:paraId="33DACFB3" w14:textId="4AE46652" w:rsidR="002B5E1B" w:rsidRPr="00E12F99" w:rsidRDefault="002B5E1B" w:rsidP="000157C9">
      <w:pPr>
        <w:pStyle w:val="Item"/>
      </w:pPr>
      <w:r w:rsidRPr="00E12F99">
        <w:t>After “</w:t>
      </w:r>
      <w:r w:rsidR="00897FDB" w:rsidRPr="00E12F99">
        <w:t>sex</w:t>
      </w:r>
      <w:r w:rsidR="00DA2182" w:rsidRPr="00E12F99">
        <w:t>,</w:t>
      </w:r>
      <w:r w:rsidRPr="00E12F99">
        <w:t>”, insert “</w:t>
      </w:r>
      <w:r w:rsidR="00897FDB" w:rsidRPr="00E12F99">
        <w:t>sexual orientation, gender identity, intersex status</w:t>
      </w:r>
      <w:r w:rsidR="00213603" w:rsidRPr="00E12F99">
        <w:t>,</w:t>
      </w:r>
      <w:r w:rsidR="00523DEB" w:rsidRPr="00523DEB">
        <w:t xml:space="preserve"> </w:t>
      </w:r>
      <w:r w:rsidR="00523DEB" w:rsidRPr="00AC32C9">
        <w:t>disability,</w:t>
      </w:r>
      <w:r w:rsidRPr="00E12F99">
        <w:t>”.</w:t>
      </w:r>
    </w:p>
    <w:p w14:paraId="6C5ED85D" w14:textId="77777777" w:rsidR="00142921" w:rsidRPr="00E12F99" w:rsidRDefault="00834D16" w:rsidP="000157C9">
      <w:pPr>
        <w:pStyle w:val="ItemHead"/>
      </w:pPr>
      <w:r w:rsidRPr="00E12F99">
        <w:t>21</w:t>
      </w:r>
      <w:r w:rsidR="00EB5777" w:rsidRPr="00E12F99">
        <w:t xml:space="preserve">  </w:t>
      </w:r>
      <w:r w:rsidR="00AF5BB2" w:rsidRPr="00E12F99">
        <w:t>Subsection 8</w:t>
      </w:r>
      <w:r w:rsidR="00142921" w:rsidRPr="00E12F99">
        <w:t xml:space="preserve">0.3(1) of the </w:t>
      </w:r>
      <w:r w:rsidR="00142921" w:rsidRPr="00E12F99">
        <w:rPr>
          <w:i/>
        </w:rPr>
        <w:t>Criminal Code</w:t>
      </w:r>
    </w:p>
    <w:p w14:paraId="0D9F4A48" w14:textId="6D248593" w:rsidR="00142921" w:rsidRPr="00E12F99" w:rsidRDefault="00142921" w:rsidP="000157C9">
      <w:pPr>
        <w:pStyle w:val="Item"/>
      </w:pPr>
      <w:r w:rsidRPr="00E12F99">
        <w:t>After “and C”, insert “(other than sections 80.2A, 80.2B, 80.2BA</w:t>
      </w:r>
      <w:r w:rsidR="00523DEB" w:rsidRPr="00AC32C9">
        <w:t>, 80.2BB, 80.2BC and 80.2BD</w:t>
      </w:r>
      <w:r w:rsidR="005A2831" w:rsidRPr="005A2831">
        <w:t xml:space="preserve"> </w:t>
      </w:r>
      <w:r w:rsidR="005A2831">
        <w:t>and 80.2BE)</w:t>
      </w:r>
      <w:r w:rsidRPr="00E12F99">
        <w:t>”.</w:t>
      </w:r>
    </w:p>
    <w:p w14:paraId="32F169F9" w14:textId="77777777" w:rsidR="00EB5777" w:rsidRPr="00E12F99" w:rsidRDefault="00834D16" w:rsidP="000157C9">
      <w:pPr>
        <w:pStyle w:val="ItemHead"/>
      </w:pPr>
      <w:r w:rsidRPr="00E12F99">
        <w:t>22</w:t>
      </w:r>
      <w:r w:rsidR="00EB5777" w:rsidRPr="00E12F99">
        <w:t xml:space="preserve">  After </w:t>
      </w:r>
      <w:r w:rsidR="00457C66" w:rsidRPr="00E12F99">
        <w:t>paragraph 8</w:t>
      </w:r>
      <w:r w:rsidR="00EB5777" w:rsidRPr="00E12F99">
        <w:t xml:space="preserve">0.4(2)(c) of the </w:t>
      </w:r>
      <w:r w:rsidR="00EB5777" w:rsidRPr="00E12F99">
        <w:rPr>
          <w:i/>
        </w:rPr>
        <w:t>Criminal Code</w:t>
      </w:r>
    </w:p>
    <w:p w14:paraId="727B49AC" w14:textId="77777777" w:rsidR="00EB5777" w:rsidRPr="00E12F99" w:rsidRDefault="00EB5777" w:rsidP="000157C9">
      <w:pPr>
        <w:pStyle w:val="Item"/>
      </w:pPr>
      <w:r w:rsidRPr="00E12F99">
        <w:t>Insert:</w:t>
      </w:r>
    </w:p>
    <w:p w14:paraId="7EC651FA" w14:textId="77777777" w:rsidR="00EB5777" w:rsidRPr="00E12F99" w:rsidRDefault="00EB5777" w:rsidP="000157C9">
      <w:pPr>
        <w:pStyle w:val="paragraph"/>
      </w:pPr>
      <w:r w:rsidRPr="00E12F99">
        <w:tab/>
        <w:t>(ca)</w:t>
      </w:r>
      <w:r w:rsidRPr="00E12F99">
        <w:tab/>
      </w:r>
      <w:r w:rsidR="005A10CF" w:rsidRPr="00E12F99">
        <w:t>sub</w:t>
      </w:r>
      <w:r w:rsidR="00B71907" w:rsidRPr="00E12F99">
        <w:t>section 8</w:t>
      </w:r>
      <w:r w:rsidRPr="00E12F99">
        <w:t>0.2BA(2); or</w:t>
      </w:r>
    </w:p>
    <w:p w14:paraId="1943E5D3" w14:textId="77777777" w:rsidR="009F6D6F" w:rsidRDefault="00EB5777" w:rsidP="000157C9">
      <w:pPr>
        <w:pStyle w:val="paragraph"/>
      </w:pPr>
      <w:r w:rsidRPr="00E12F99">
        <w:tab/>
        <w:t>(cb)</w:t>
      </w:r>
      <w:r w:rsidRPr="00E12F99">
        <w:tab/>
      </w:r>
      <w:r w:rsidR="005A10CF" w:rsidRPr="00E12F99">
        <w:t>sub</w:t>
      </w:r>
      <w:r w:rsidR="00B71907" w:rsidRPr="00E12F99">
        <w:t>section 8</w:t>
      </w:r>
      <w:r w:rsidRPr="00E12F99">
        <w:t>0.2BB(2); or</w:t>
      </w:r>
    </w:p>
    <w:p w14:paraId="06AC6623" w14:textId="77777777" w:rsidR="00523DEB" w:rsidRPr="00AC32C9" w:rsidRDefault="00523DEB" w:rsidP="00523DEB">
      <w:pPr>
        <w:pStyle w:val="paragraph"/>
      </w:pPr>
      <w:r w:rsidRPr="00AC32C9">
        <w:tab/>
        <w:t>(cc)</w:t>
      </w:r>
      <w:r w:rsidRPr="00AC32C9">
        <w:tab/>
        <w:t>subsection 80.2BC(2); or</w:t>
      </w:r>
    </w:p>
    <w:p w14:paraId="122EDD7A" w14:textId="474BC0EC" w:rsidR="00523DEB" w:rsidRDefault="00523DEB" w:rsidP="00523DEB">
      <w:pPr>
        <w:pStyle w:val="paragraph"/>
      </w:pPr>
      <w:r w:rsidRPr="00AC32C9">
        <w:tab/>
        <w:t>(cd)</w:t>
      </w:r>
      <w:r w:rsidRPr="00AC32C9">
        <w:tab/>
        <w:t>subsection 80.2BD(2); or</w:t>
      </w:r>
    </w:p>
    <w:p w14:paraId="4D017AB0" w14:textId="77777777" w:rsidR="005A2831" w:rsidRDefault="005A2831" w:rsidP="005A2831">
      <w:pPr>
        <w:pStyle w:val="paragraph"/>
      </w:pPr>
      <w:r>
        <w:tab/>
        <w:t>(ce)</w:t>
      </w:r>
      <w:r>
        <w:tab/>
        <w:t>subsection 80.2BE(2); or</w:t>
      </w:r>
    </w:p>
    <w:p w14:paraId="2CAC06BF" w14:textId="77777777" w:rsidR="00523DEB" w:rsidRPr="006D4208" w:rsidRDefault="00523DEB" w:rsidP="00523DEB">
      <w:pPr>
        <w:pStyle w:val="ActHead6"/>
        <w:pageBreakBefore/>
      </w:pPr>
      <w:bookmarkStart w:id="17" w:name="_Toc189835058"/>
      <w:r w:rsidRPr="00662D56">
        <w:rPr>
          <w:rStyle w:val="CharAmSchNo"/>
        </w:rPr>
        <w:t>Schedule 2</w:t>
      </w:r>
      <w:r w:rsidRPr="006D4208">
        <w:t>—</w:t>
      </w:r>
      <w:r w:rsidRPr="00662D56">
        <w:rPr>
          <w:rStyle w:val="CharAmSchText"/>
        </w:rPr>
        <w:t>Mandatory minimum sentences and maximum penalties</w:t>
      </w:r>
      <w:bookmarkEnd w:id="17"/>
    </w:p>
    <w:p w14:paraId="5E8B9EFB" w14:textId="77777777" w:rsidR="00523DEB" w:rsidRPr="00662D56" w:rsidRDefault="00523DEB" w:rsidP="00523DEB">
      <w:pPr>
        <w:pStyle w:val="Header"/>
      </w:pPr>
      <w:r w:rsidRPr="00662D56">
        <w:rPr>
          <w:rStyle w:val="CharAmPartNo"/>
        </w:rPr>
        <w:t xml:space="preserve"> </w:t>
      </w:r>
      <w:r w:rsidRPr="00662D56">
        <w:rPr>
          <w:rStyle w:val="CharAmPartText"/>
        </w:rPr>
        <w:t xml:space="preserve"> </w:t>
      </w:r>
    </w:p>
    <w:p w14:paraId="2D5EFBF8" w14:textId="77777777" w:rsidR="00523DEB" w:rsidRPr="006D4208" w:rsidRDefault="00523DEB" w:rsidP="00523DEB">
      <w:pPr>
        <w:pStyle w:val="ActHead9"/>
      </w:pPr>
      <w:bookmarkStart w:id="18" w:name="_Toc189835059"/>
      <w:r w:rsidRPr="006D4208">
        <w:t>Crimes Act 1914</w:t>
      </w:r>
      <w:bookmarkEnd w:id="18"/>
    </w:p>
    <w:p w14:paraId="2FF52B71" w14:textId="77777777" w:rsidR="00523DEB" w:rsidRPr="006D4208" w:rsidRDefault="00523DEB" w:rsidP="00523DEB">
      <w:pPr>
        <w:pStyle w:val="ItemHead"/>
      </w:pPr>
      <w:bookmarkStart w:id="19" w:name="_Hlk189591233"/>
      <w:r w:rsidRPr="006D4208">
        <w:t>1  Paragraph 15AAA(1)(a)</w:t>
      </w:r>
    </w:p>
    <w:p w14:paraId="6B90596D" w14:textId="77777777" w:rsidR="00523DEB" w:rsidRPr="006D4208" w:rsidRDefault="00523DEB" w:rsidP="00523DEB">
      <w:pPr>
        <w:pStyle w:val="Item"/>
      </w:pPr>
      <w:r w:rsidRPr="006D4208">
        <w:t>After “section 16AAA”, insert “(except items 1A to 1E of that table)”.</w:t>
      </w:r>
    </w:p>
    <w:p w14:paraId="1BC3A076" w14:textId="77777777" w:rsidR="00523DEB" w:rsidRPr="006D4208" w:rsidRDefault="00523DEB" w:rsidP="00523DEB">
      <w:pPr>
        <w:pStyle w:val="ItemHead"/>
      </w:pPr>
      <w:bookmarkStart w:id="20" w:name="_Hlk189581678"/>
      <w:bookmarkEnd w:id="19"/>
      <w:r w:rsidRPr="006D4208">
        <w:t>2  Section 16AAA (before table item 1)</w:t>
      </w:r>
    </w:p>
    <w:p w14:paraId="3AEF9E11" w14:textId="77777777" w:rsidR="00523DEB" w:rsidRPr="006D4208" w:rsidRDefault="00523DEB" w:rsidP="00523DEB">
      <w:pPr>
        <w:pStyle w:val="Item"/>
      </w:pPr>
      <w:r w:rsidRPr="006D4208">
        <w:t>Insert:</w:t>
      </w:r>
    </w:p>
    <w:p w14:paraId="158FCBCB" w14:textId="77777777" w:rsidR="00523DEB" w:rsidRPr="006D4208" w:rsidRDefault="00523DEB" w:rsidP="00523DEB">
      <w:pPr>
        <w:pStyle w:val="Tabletext"/>
      </w:pPr>
    </w:p>
    <w:tbl>
      <w:tblPr>
        <w:tblW w:w="0" w:type="auto"/>
        <w:tblInd w:w="113" w:type="dxa"/>
        <w:tblBorders>
          <w:top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523DEB" w:rsidRPr="006D4208" w14:paraId="646CF3EE" w14:textId="77777777" w:rsidTr="006D162B">
        <w:tc>
          <w:tcPr>
            <w:tcW w:w="714" w:type="dxa"/>
            <w:tcBorders>
              <w:top w:val="nil"/>
              <w:bottom w:val="single" w:sz="2" w:space="0" w:color="auto"/>
            </w:tcBorders>
            <w:shd w:val="clear" w:color="auto" w:fill="auto"/>
          </w:tcPr>
          <w:p w14:paraId="4889E783" w14:textId="77777777" w:rsidR="00523DEB" w:rsidRPr="006D4208" w:rsidRDefault="00523DEB" w:rsidP="006D162B">
            <w:pPr>
              <w:pStyle w:val="Tabletext"/>
            </w:pPr>
            <w:r w:rsidRPr="006D4208">
              <w:t>1A</w:t>
            </w:r>
          </w:p>
        </w:tc>
        <w:tc>
          <w:tcPr>
            <w:tcW w:w="3186" w:type="dxa"/>
            <w:tcBorders>
              <w:top w:val="nil"/>
              <w:bottom w:val="single" w:sz="2" w:space="0" w:color="auto"/>
            </w:tcBorders>
            <w:shd w:val="clear" w:color="auto" w:fill="auto"/>
          </w:tcPr>
          <w:p w14:paraId="6D837257" w14:textId="77777777" w:rsidR="00523DEB" w:rsidRPr="006D4208" w:rsidRDefault="00523DEB" w:rsidP="006D162B">
            <w:pPr>
              <w:pStyle w:val="Tabletext"/>
              <w:rPr>
                <w:iCs/>
              </w:rPr>
            </w:pPr>
            <w:r w:rsidRPr="006D4208">
              <w:rPr>
                <w:iCs/>
              </w:rPr>
              <w:t xml:space="preserve">offence against subsection 80.2H(1) </w:t>
            </w:r>
            <w:r w:rsidRPr="006D4208">
              <w:t xml:space="preserve">of the </w:t>
            </w:r>
            <w:r w:rsidRPr="006D4208">
              <w:rPr>
                <w:i/>
              </w:rPr>
              <w:t>Criminal Code</w:t>
            </w:r>
          </w:p>
        </w:tc>
        <w:tc>
          <w:tcPr>
            <w:tcW w:w="3186" w:type="dxa"/>
            <w:tcBorders>
              <w:top w:val="nil"/>
              <w:bottom w:val="single" w:sz="2" w:space="0" w:color="auto"/>
            </w:tcBorders>
            <w:shd w:val="clear" w:color="auto" w:fill="auto"/>
          </w:tcPr>
          <w:p w14:paraId="66C66711" w14:textId="77777777" w:rsidR="00523DEB" w:rsidRPr="006D4208" w:rsidRDefault="00523DEB" w:rsidP="006D162B">
            <w:pPr>
              <w:pStyle w:val="Tabletext"/>
            </w:pPr>
            <w:r w:rsidRPr="006D4208">
              <w:t>12 months</w:t>
            </w:r>
          </w:p>
        </w:tc>
      </w:tr>
      <w:tr w:rsidR="00523DEB" w:rsidRPr="006D4208" w14:paraId="788B98EA" w14:textId="77777777" w:rsidTr="006D162B">
        <w:tc>
          <w:tcPr>
            <w:tcW w:w="714" w:type="dxa"/>
            <w:tcBorders>
              <w:top w:val="single" w:sz="2" w:space="0" w:color="auto"/>
            </w:tcBorders>
            <w:shd w:val="clear" w:color="auto" w:fill="auto"/>
          </w:tcPr>
          <w:p w14:paraId="42D6DBDC" w14:textId="77777777" w:rsidR="00523DEB" w:rsidRPr="006D4208" w:rsidRDefault="00523DEB" w:rsidP="006D162B">
            <w:pPr>
              <w:pStyle w:val="Tabletext"/>
            </w:pPr>
            <w:r w:rsidRPr="006D4208">
              <w:t>1B</w:t>
            </w:r>
          </w:p>
        </w:tc>
        <w:tc>
          <w:tcPr>
            <w:tcW w:w="3186" w:type="dxa"/>
            <w:tcBorders>
              <w:top w:val="single" w:sz="2" w:space="0" w:color="auto"/>
            </w:tcBorders>
            <w:shd w:val="clear" w:color="auto" w:fill="auto"/>
          </w:tcPr>
          <w:p w14:paraId="47BD5E10" w14:textId="77777777" w:rsidR="00523DEB" w:rsidRPr="006D4208" w:rsidRDefault="00523DEB" w:rsidP="006D162B">
            <w:pPr>
              <w:pStyle w:val="Tabletext"/>
              <w:rPr>
                <w:iCs/>
              </w:rPr>
            </w:pPr>
            <w:r w:rsidRPr="006D4208">
              <w:rPr>
                <w:iCs/>
              </w:rPr>
              <w:t xml:space="preserve">offence against subsection 80.2HA(1) </w:t>
            </w:r>
            <w:r w:rsidRPr="006D4208">
              <w:t xml:space="preserve">of the </w:t>
            </w:r>
            <w:r w:rsidRPr="006D4208">
              <w:rPr>
                <w:i/>
              </w:rPr>
              <w:t>Criminal Code</w:t>
            </w:r>
          </w:p>
        </w:tc>
        <w:tc>
          <w:tcPr>
            <w:tcW w:w="3186" w:type="dxa"/>
            <w:tcBorders>
              <w:top w:val="single" w:sz="2" w:space="0" w:color="auto"/>
            </w:tcBorders>
            <w:shd w:val="clear" w:color="auto" w:fill="auto"/>
          </w:tcPr>
          <w:p w14:paraId="46CE6F2B" w14:textId="77777777" w:rsidR="00523DEB" w:rsidRPr="006D4208" w:rsidRDefault="00523DEB" w:rsidP="006D162B">
            <w:pPr>
              <w:pStyle w:val="Tabletext"/>
            </w:pPr>
            <w:r w:rsidRPr="006D4208">
              <w:t>12 months</w:t>
            </w:r>
          </w:p>
        </w:tc>
      </w:tr>
      <w:tr w:rsidR="00523DEB" w:rsidRPr="006D4208" w14:paraId="6653E5BA" w14:textId="77777777" w:rsidTr="006D162B">
        <w:tc>
          <w:tcPr>
            <w:tcW w:w="714" w:type="dxa"/>
            <w:shd w:val="clear" w:color="auto" w:fill="auto"/>
          </w:tcPr>
          <w:p w14:paraId="1E76301D" w14:textId="77777777" w:rsidR="00523DEB" w:rsidRPr="006D4208" w:rsidRDefault="00523DEB" w:rsidP="006D162B">
            <w:pPr>
              <w:pStyle w:val="Tabletext"/>
            </w:pPr>
            <w:r w:rsidRPr="006D4208">
              <w:t>1C</w:t>
            </w:r>
          </w:p>
        </w:tc>
        <w:tc>
          <w:tcPr>
            <w:tcW w:w="3186" w:type="dxa"/>
            <w:shd w:val="clear" w:color="auto" w:fill="auto"/>
          </w:tcPr>
          <w:p w14:paraId="3720799D" w14:textId="77777777" w:rsidR="00523DEB" w:rsidRPr="006D4208" w:rsidRDefault="00523DEB" w:rsidP="006D162B">
            <w:pPr>
              <w:pStyle w:val="Tabletext"/>
            </w:pPr>
            <w:r w:rsidRPr="006D4208">
              <w:t>offence against a provision of Division 101 or 102</w:t>
            </w:r>
            <w:r w:rsidRPr="006D4208">
              <w:rPr>
                <w:iCs/>
              </w:rPr>
              <w:t xml:space="preserve"> of the </w:t>
            </w:r>
            <w:r w:rsidRPr="006D4208">
              <w:rPr>
                <w:i/>
              </w:rPr>
              <w:t>Criminal Code</w:t>
            </w:r>
            <w:r w:rsidRPr="00F16E2F">
              <w:rPr>
                <w:iCs/>
              </w:rPr>
              <w:t xml:space="preserve"> </w:t>
            </w:r>
            <w:r w:rsidRPr="006D4208">
              <w:rPr>
                <w:iCs/>
              </w:rPr>
              <w:t xml:space="preserve">(other than an offence against subsection 102.8(1) or (2) of the </w:t>
            </w:r>
            <w:r w:rsidRPr="006D4208">
              <w:rPr>
                <w:i/>
              </w:rPr>
              <w:t>Criminal Code</w:t>
            </w:r>
            <w:r w:rsidRPr="006D4208">
              <w:rPr>
                <w:iCs/>
              </w:rPr>
              <w:t>)</w:t>
            </w:r>
          </w:p>
        </w:tc>
        <w:tc>
          <w:tcPr>
            <w:tcW w:w="3186" w:type="dxa"/>
            <w:shd w:val="clear" w:color="auto" w:fill="auto"/>
          </w:tcPr>
          <w:p w14:paraId="73E654E6" w14:textId="77777777" w:rsidR="00523DEB" w:rsidRPr="006D4208" w:rsidRDefault="00523DEB" w:rsidP="006D162B">
            <w:pPr>
              <w:pStyle w:val="Tabletext"/>
            </w:pPr>
            <w:r w:rsidRPr="006D4208">
              <w:t>6 years</w:t>
            </w:r>
          </w:p>
        </w:tc>
      </w:tr>
      <w:tr w:rsidR="00523DEB" w:rsidRPr="006D4208" w14:paraId="6504DFCC" w14:textId="77777777" w:rsidTr="006D162B">
        <w:tc>
          <w:tcPr>
            <w:tcW w:w="714" w:type="dxa"/>
            <w:shd w:val="clear" w:color="auto" w:fill="auto"/>
          </w:tcPr>
          <w:p w14:paraId="3BA0F93F" w14:textId="77777777" w:rsidR="00523DEB" w:rsidRPr="006D4208" w:rsidRDefault="00523DEB" w:rsidP="006D162B">
            <w:pPr>
              <w:pStyle w:val="Tabletext"/>
            </w:pPr>
            <w:r w:rsidRPr="006D4208">
              <w:t>1D</w:t>
            </w:r>
          </w:p>
        </w:tc>
        <w:tc>
          <w:tcPr>
            <w:tcW w:w="3186" w:type="dxa"/>
            <w:shd w:val="clear" w:color="auto" w:fill="auto"/>
          </w:tcPr>
          <w:p w14:paraId="2986B636" w14:textId="77777777" w:rsidR="00523DEB" w:rsidRPr="006D4208" w:rsidRDefault="00523DEB" w:rsidP="006D162B">
            <w:pPr>
              <w:pStyle w:val="Tabletext"/>
            </w:pPr>
            <w:r w:rsidRPr="006D4208">
              <w:t xml:space="preserve">offence against </w:t>
            </w:r>
            <w:r w:rsidRPr="006D4208">
              <w:rPr>
                <w:iCs/>
              </w:rPr>
              <w:t xml:space="preserve">subsection 102.8(1) or (2) of the </w:t>
            </w:r>
            <w:r w:rsidRPr="006D4208">
              <w:rPr>
                <w:i/>
              </w:rPr>
              <w:t>Criminal Code</w:t>
            </w:r>
          </w:p>
        </w:tc>
        <w:tc>
          <w:tcPr>
            <w:tcW w:w="3186" w:type="dxa"/>
            <w:shd w:val="clear" w:color="auto" w:fill="auto"/>
          </w:tcPr>
          <w:p w14:paraId="300904AB" w14:textId="77777777" w:rsidR="00523DEB" w:rsidRPr="006D4208" w:rsidRDefault="00523DEB" w:rsidP="006D162B">
            <w:pPr>
              <w:pStyle w:val="Tabletext"/>
            </w:pPr>
            <w:r w:rsidRPr="006D4208">
              <w:t>12 months</w:t>
            </w:r>
          </w:p>
        </w:tc>
      </w:tr>
      <w:tr w:rsidR="00523DEB" w:rsidRPr="006D4208" w14:paraId="7A198DCA" w14:textId="77777777" w:rsidTr="006D162B">
        <w:tc>
          <w:tcPr>
            <w:tcW w:w="714" w:type="dxa"/>
            <w:shd w:val="clear" w:color="auto" w:fill="auto"/>
          </w:tcPr>
          <w:p w14:paraId="070A807C" w14:textId="77777777" w:rsidR="00523DEB" w:rsidRPr="006D4208" w:rsidRDefault="00523DEB" w:rsidP="006D162B">
            <w:pPr>
              <w:pStyle w:val="Tabletext"/>
            </w:pPr>
            <w:r w:rsidRPr="006D4208">
              <w:t>1E</w:t>
            </w:r>
          </w:p>
        </w:tc>
        <w:tc>
          <w:tcPr>
            <w:tcW w:w="3186" w:type="dxa"/>
            <w:shd w:val="clear" w:color="auto" w:fill="auto"/>
          </w:tcPr>
          <w:p w14:paraId="38EFD3B0" w14:textId="77777777" w:rsidR="00523DEB" w:rsidRPr="006D4208" w:rsidRDefault="00523DEB" w:rsidP="006D162B">
            <w:pPr>
              <w:pStyle w:val="Tabletext"/>
            </w:pPr>
            <w:r w:rsidRPr="006D4208">
              <w:t xml:space="preserve">offence against a provision of Division 103 </w:t>
            </w:r>
            <w:r w:rsidRPr="006D4208">
              <w:rPr>
                <w:iCs/>
              </w:rPr>
              <w:t xml:space="preserve">of the </w:t>
            </w:r>
            <w:r w:rsidRPr="006D4208">
              <w:rPr>
                <w:i/>
              </w:rPr>
              <w:t>Criminal Code</w:t>
            </w:r>
          </w:p>
        </w:tc>
        <w:tc>
          <w:tcPr>
            <w:tcW w:w="3186" w:type="dxa"/>
            <w:shd w:val="clear" w:color="auto" w:fill="auto"/>
          </w:tcPr>
          <w:p w14:paraId="6398DB15" w14:textId="77777777" w:rsidR="00523DEB" w:rsidRPr="006D4208" w:rsidRDefault="00523DEB" w:rsidP="006D162B">
            <w:pPr>
              <w:pStyle w:val="Tabletext"/>
            </w:pPr>
            <w:r w:rsidRPr="006D4208">
              <w:t>3 years</w:t>
            </w:r>
          </w:p>
        </w:tc>
      </w:tr>
    </w:tbl>
    <w:p w14:paraId="4161846E" w14:textId="77777777" w:rsidR="00523DEB" w:rsidRPr="006D4208" w:rsidRDefault="00523DEB" w:rsidP="00523DEB">
      <w:pPr>
        <w:pStyle w:val="ItemHead"/>
      </w:pPr>
      <w:r w:rsidRPr="006D4208">
        <w:t>3  Paragraph 16AAC(2)(b)</w:t>
      </w:r>
    </w:p>
    <w:p w14:paraId="55224827" w14:textId="77777777" w:rsidR="00523DEB" w:rsidRPr="006D4208" w:rsidRDefault="00523DEB" w:rsidP="00523DEB">
      <w:pPr>
        <w:pStyle w:val="Item"/>
      </w:pPr>
      <w:r w:rsidRPr="006D4208">
        <w:t>Repeal the paragraph, substitute:</w:t>
      </w:r>
    </w:p>
    <w:p w14:paraId="1F36D1FE" w14:textId="77777777" w:rsidR="00523DEB" w:rsidRPr="006D4208" w:rsidRDefault="00523DEB" w:rsidP="00523DEB">
      <w:pPr>
        <w:pStyle w:val="paragraph"/>
      </w:pPr>
      <w:r w:rsidRPr="006D4208">
        <w:tab/>
        <w:t>(b)</w:t>
      </w:r>
      <w:r w:rsidRPr="006D4208">
        <w:tab/>
        <w:t>the court is taking into account, under paragraph 16A(2)(h), the person having cooperated with law enforcement agencies in the investigation of:</w:t>
      </w:r>
    </w:p>
    <w:p w14:paraId="1522BE3D" w14:textId="77777777" w:rsidR="00523DEB" w:rsidRPr="006D4208" w:rsidRDefault="00523DEB" w:rsidP="00523DEB">
      <w:pPr>
        <w:pStyle w:val="paragraphsub"/>
      </w:pPr>
      <w:r w:rsidRPr="006D4208">
        <w:tab/>
        <w:t>(i)</w:t>
      </w:r>
      <w:r w:rsidRPr="006D4208">
        <w:tab/>
        <w:t xml:space="preserve">in relation to any of items 1A to 1E of the table in section 16AAA—the offence or an offence against subsection 80.2H(1) or 80.2HA(1) or Part 5.3 or 5.5 of the </w:t>
      </w:r>
      <w:r w:rsidRPr="006D4208">
        <w:rPr>
          <w:i/>
          <w:iCs/>
        </w:rPr>
        <w:t>Criminal Code</w:t>
      </w:r>
      <w:r w:rsidRPr="006D4208">
        <w:t>; or</w:t>
      </w:r>
    </w:p>
    <w:p w14:paraId="70E8F024" w14:textId="77777777" w:rsidR="00523DEB" w:rsidRPr="006D4208" w:rsidRDefault="00523DEB" w:rsidP="00523DEB">
      <w:pPr>
        <w:pStyle w:val="paragraphsub"/>
      </w:pPr>
      <w:r w:rsidRPr="006D4208">
        <w:tab/>
        <w:t>(ii)</w:t>
      </w:r>
      <w:r w:rsidRPr="006D4208">
        <w:tab/>
        <w:t>in relation to any of items 1 to 15 of the table in section 16AAA or any of the items in the table in subsection 16AAB(2)—the offence or a Commonwealth child sex offence.</w:t>
      </w:r>
    </w:p>
    <w:p w14:paraId="335187F2" w14:textId="77777777" w:rsidR="00523DEB" w:rsidRPr="006D4208" w:rsidRDefault="00523DEB" w:rsidP="00523DEB">
      <w:pPr>
        <w:pStyle w:val="ItemHead"/>
      </w:pPr>
      <w:r w:rsidRPr="006D4208">
        <w:t>4  Paragraph 16AAC(3)(b)</w:t>
      </w:r>
    </w:p>
    <w:p w14:paraId="59D913EC" w14:textId="77777777" w:rsidR="00523DEB" w:rsidRPr="006D4208" w:rsidRDefault="00523DEB" w:rsidP="00523DEB">
      <w:pPr>
        <w:pStyle w:val="Item"/>
      </w:pPr>
      <w:r w:rsidRPr="006D4208">
        <w:t>Repeal the paragraph, substitute:</w:t>
      </w:r>
    </w:p>
    <w:p w14:paraId="77DE29BC" w14:textId="77777777" w:rsidR="00523DEB" w:rsidRPr="006D4208" w:rsidRDefault="00523DEB" w:rsidP="00523DEB">
      <w:pPr>
        <w:pStyle w:val="paragraph"/>
      </w:pPr>
      <w:r w:rsidRPr="006D4208">
        <w:tab/>
        <w:t>(b)</w:t>
      </w:r>
      <w:r w:rsidRPr="006D4208">
        <w:tab/>
        <w:t>if the court is taking into account, under paragraph 16A(2)(h), the person having cooperated with law enforcement agencies in the investigation of:</w:t>
      </w:r>
    </w:p>
    <w:p w14:paraId="20F40BCF" w14:textId="77777777" w:rsidR="00523DEB" w:rsidRPr="006D4208" w:rsidRDefault="00523DEB" w:rsidP="00523DEB">
      <w:pPr>
        <w:pStyle w:val="paragraphsub"/>
      </w:pPr>
      <w:r w:rsidRPr="006D4208">
        <w:tab/>
        <w:t>(i)</w:t>
      </w:r>
      <w:r w:rsidRPr="006D4208">
        <w:tab/>
        <w:t xml:space="preserve">in relation to any of items 1A to 1E of the table in section 16AAA—the offence or an offence against subsection 80.2H(1) or 80.2HA(1) or Part 5.3 or 5.5 of the </w:t>
      </w:r>
      <w:r w:rsidRPr="006D4208">
        <w:rPr>
          <w:i/>
          <w:iCs/>
        </w:rPr>
        <w:t>Criminal Code</w:t>
      </w:r>
      <w:r w:rsidRPr="006D4208">
        <w:t>; or</w:t>
      </w:r>
    </w:p>
    <w:p w14:paraId="4D75B713" w14:textId="77777777" w:rsidR="00523DEB" w:rsidRPr="006D4208" w:rsidRDefault="00523DEB" w:rsidP="00523DEB">
      <w:pPr>
        <w:pStyle w:val="paragraphsub"/>
      </w:pPr>
      <w:r w:rsidRPr="006D4208">
        <w:tab/>
        <w:t>(ii)</w:t>
      </w:r>
      <w:r w:rsidRPr="006D4208">
        <w:tab/>
        <w:t>in relation to any of items 1 to 15 of the table in section 16AAA or any of the items in the table in subsection 16AAB(2)—the offence or a Commonwealth child sex offence;</w:t>
      </w:r>
    </w:p>
    <w:p w14:paraId="37FD3A8E" w14:textId="77777777" w:rsidR="00523DEB" w:rsidRPr="006D4208" w:rsidRDefault="00523DEB" w:rsidP="00523DEB">
      <w:pPr>
        <w:pStyle w:val="paragraph"/>
      </w:pPr>
      <w:r w:rsidRPr="006D4208">
        <w:tab/>
      </w:r>
      <w:r w:rsidRPr="006D4208">
        <w:tab/>
        <w:t>by an amount that is up to 25% of the period specified in column 2 of the applicable item in the relevant table;</w:t>
      </w:r>
    </w:p>
    <w:p w14:paraId="08BC2D96" w14:textId="77777777" w:rsidR="00523DEB" w:rsidRPr="006D4208" w:rsidRDefault="00523DEB" w:rsidP="00523DEB">
      <w:pPr>
        <w:pStyle w:val="ActHead9"/>
      </w:pPr>
      <w:bookmarkStart w:id="21" w:name="_Toc189835060"/>
      <w:bookmarkEnd w:id="20"/>
      <w:r w:rsidRPr="006D4208">
        <w:t>Criminal Code Act 1995</w:t>
      </w:r>
      <w:bookmarkEnd w:id="21"/>
    </w:p>
    <w:p w14:paraId="362D785C" w14:textId="77777777" w:rsidR="00523DEB" w:rsidRPr="006D4208" w:rsidRDefault="00523DEB" w:rsidP="00523DEB">
      <w:pPr>
        <w:pStyle w:val="ItemHead"/>
      </w:pPr>
      <w:r w:rsidRPr="006D4208">
        <w:t xml:space="preserve">5  Subsection 80.2H(1) of the </w:t>
      </w:r>
      <w:r w:rsidRPr="006D4208">
        <w:rPr>
          <w:i/>
          <w:iCs/>
        </w:rPr>
        <w:t xml:space="preserve">Criminal Code </w:t>
      </w:r>
      <w:r w:rsidRPr="006D4208">
        <w:t>(penalty)</w:t>
      </w:r>
    </w:p>
    <w:p w14:paraId="096F22FD" w14:textId="77777777" w:rsidR="00523DEB" w:rsidRPr="006D4208" w:rsidRDefault="00523DEB" w:rsidP="00523DEB">
      <w:pPr>
        <w:pStyle w:val="Item"/>
      </w:pPr>
      <w:r w:rsidRPr="006D4208">
        <w:t>Repeal the penalty, substitute:</w:t>
      </w:r>
    </w:p>
    <w:p w14:paraId="079DF4EB" w14:textId="77777777" w:rsidR="00523DEB" w:rsidRPr="006D4208" w:rsidRDefault="00523DEB" w:rsidP="00523DEB">
      <w:pPr>
        <w:pStyle w:val="Penalty"/>
      </w:pPr>
      <w:r w:rsidRPr="006D4208">
        <w:t>Penalty:</w:t>
      </w:r>
      <w:r w:rsidRPr="006D4208">
        <w:tab/>
        <w:t>Imprisonment for 5 years.</w:t>
      </w:r>
    </w:p>
    <w:p w14:paraId="51C986E7" w14:textId="77777777" w:rsidR="00523DEB" w:rsidRPr="006D4208" w:rsidRDefault="00523DEB" w:rsidP="00523DEB">
      <w:pPr>
        <w:pStyle w:val="ItemHead"/>
      </w:pPr>
      <w:r w:rsidRPr="006D4208">
        <w:t xml:space="preserve">6  Subsection 80.2HA(1) of the </w:t>
      </w:r>
      <w:r w:rsidRPr="006D4208">
        <w:rPr>
          <w:i/>
          <w:iCs/>
        </w:rPr>
        <w:t xml:space="preserve">Criminal Code </w:t>
      </w:r>
      <w:r w:rsidRPr="006D4208">
        <w:t>(penalty)</w:t>
      </w:r>
    </w:p>
    <w:p w14:paraId="3B493A37" w14:textId="77777777" w:rsidR="00523DEB" w:rsidRPr="006D4208" w:rsidRDefault="00523DEB" w:rsidP="00523DEB">
      <w:pPr>
        <w:pStyle w:val="Item"/>
      </w:pPr>
      <w:r w:rsidRPr="006D4208">
        <w:t>Repeal the penalty, substitute:</w:t>
      </w:r>
    </w:p>
    <w:p w14:paraId="034B11D9" w14:textId="77777777" w:rsidR="00523DEB" w:rsidRPr="006D4208" w:rsidRDefault="00523DEB" w:rsidP="00523DEB">
      <w:pPr>
        <w:pStyle w:val="Penalty"/>
      </w:pPr>
      <w:r w:rsidRPr="006D4208">
        <w:t>Penalty:</w:t>
      </w:r>
      <w:r w:rsidRPr="006D4208">
        <w:tab/>
        <w:t>Imprisonment for 5 years.</w:t>
      </w:r>
    </w:p>
    <w:p w14:paraId="71F85858" w14:textId="77777777" w:rsidR="00523DEB" w:rsidRPr="006D4208" w:rsidRDefault="00523DEB" w:rsidP="00523DEB">
      <w:pPr>
        <w:pStyle w:val="Transitional"/>
      </w:pPr>
      <w:r w:rsidRPr="006D4208">
        <w:t>7  Application provision</w:t>
      </w:r>
    </w:p>
    <w:p w14:paraId="5F620FBF" w14:textId="77777777" w:rsidR="00523DEB" w:rsidRPr="006D4208" w:rsidRDefault="00523DEB" w:rsidP="00523DEB">
      <w:pPr>
        <w:pStyle w:val="Item"/>
      </w:pPr>
      <w:r w:rsidRPr="006D4208">
        <w:t>The amendments made by this Schedule apply in relation to a conviction that occurs on or after the commencement of this item if the conduct constituting the offence occurs wholly on or after that commencement.</w:t>
      </w:r>
    </w:p>
    <w:p w14:paraId="5002F2D2" w14:textId="77777777" w:rsidR="00523DEB" w:rsidRPr="006D4208" w:rsidRDefault="00523DEB" w:rsidP="00523DEB">
      <w:pPr>
        <w:pStyle w:val="Transitional"/>
      </w:pPr>
      <w:r w:rsidRPr="006D4208">
        <w:t>8  Review of amendments</w:t>
      </w:r>
    </w:p>
    <w:p w14:paraId="1C2A335D" w14:textId="77777777" w:rsidR="00523DEB" w:rsidRPr="006D4208" w:rsidRDefault="00523DEB" w:rsidP="00523DEB">
      <w:pPr>
        <w:pStyle w:val="Subitem"/>
      </w:pPr>
      <w:r w:rsidRPr="006D4208">
        <w:t>(1)</w:t>
      </w:r>
      <w:r w:rsidRPr="006D4208">
        <w:tab/>
        <w:t>The Parliamentary Joint Committee on Intelligence and Security must review the operation and effectiveness of the amendments made by this Schedule.</w:t>
      </w:r>
    </w:p>
    <w:p w14:paraId="1A013ECB" w14:textId="77777777" w:rsidR="00523DEB" w:rsidRPr="006D4208" w:rsidRDefault="00523DEB" w:rsidP="00523DEB">
      <w:pPr>
        <w:pStyle w:val="Subitem"/>
      </w:pPr>
      <w:r w:rsidRPr="006D4208">
        <w:t>(2)</w:t>
      </w:r>
      <w:r w:rsidRPr="006D4208">
        <w:tab/>
        <w:t>The Committee must:</w:t>
      </w:r>
    </w:p>
    <w:p w14:paraId="3CD2BA94" w14:textId="77777777" w:rsidR="00523DEB" w:rsidRPr="006D4208" w:rsidRDefault="00523DEB" w:rsidP="00523DEB">
      <w:pPr>
        <w:pStyle w:val="paragraph"/>
      </w:pPr>
      <w:r w:rsidRPr="006D4208">
        <w:tab/>
        <w:t>(a)</w:t>
      </w:r>
      <w:r w:rsidRPr="006D4208">
        <w:tab/>
        <w:t>begin the review before the end of the period of 2 years beginning on the day on which this Schedule commences; and</w:t>
      </w:r>
    </w:p>
    <w:p w14:paraId="61796197" w14:textId="7AE7D732" w:rsidR="00523DEB" w:rsidRDefault="00523DEB" w:rsidP="00523DEB">
      <w:pPr>
        <w:pStyle w:val="paragraph"/>
      </w:pPr>
      <w:r w:rsidRPr="006D4208">
        <w:tab/>
        <w:t>(b)</w:t>
      </w:r>
      <w:r w:rsidRPr="006D4208">
        <w:tab/>
        <w:t>report the Committee’s comments and recommendations to each House of the Parliament as soon as practicable after completing the review.</w:t>
      </w:r>
    </w:p>
    <w:p w14:paraId="592F7179" w14:textId="77777777" w:rsidR="00483966" w:rsidRPr="00483966" w:rsidRDefault="00483966" w:rsidP="00483966">
      <w:pPr>
        <w:rPr>
          <w:rFonts w:eastAsia="Calibri" w:cs="Times New Roman"/>
        </w:rPr>
      </w:pPr>
    </w:p>
    <w:p w14:paraId="0C211251" w14:textId="77777777" w:rsidR="00483966" w:rsidRPr="00483966" w:rsidRDefault="00483966" w:rsidP="00483966">
      <w:pPr>
        <w:keepNext/>
        <w:spacing w:line="240" w:lineRule="auto"/>
        <w:rPr>
          <w:rFonts w:eastAsia="Times New Roman" w:cs="Times New Roman"/>
          <w:sz w:val="20"/>
          <w:lang w:eastAsia="en-AU"/>
        </w:rPr>
      </w:pPr>
    </w:p>
    <w:p w14:paraId="6BC85B5B" w14:textId="77777777" w:rsidR="00483966" w:rsidRPr="00483966" w:rsidRDefault="00483966" w:rsidP="00483966">
      <w:pPr>
        <w:keepNext/>
        <w:spacing w:line="240" w:lineRule="auto"/>
        <w:rPr>
          <w:rFonts w:eastAsia="Times New Roman" w:cs="Times New Roman"/>
          <w:sz w:val="20"/>
          <w:lang w:eastAsia="en-AU"/>
        </w:rPr>
      </w:pPr>
    </w:p>
    <w:p w14:paraId="0065992A" w14:textId="77777777" w:rsidR="00483966" w:rsidRPr="00483966" w:rsidRDefault="00483966" w:rsidP="00483966">
      <w:pPr>
        <w:keepNext/>
        <w:pBdr>
          <w:top w:val="single" w:sz="2" w:space="1" w:color="auto"/>
        </w:pBdr>
        <w:spacing w:line="240" w:lineRule="auto"/>
        <w:rPr>
          <w:rFonts w:eastAsia="Times New Roman" w:cs="Times New Roman"/>
          <w:sz w:val="20"/>
          <w:lang w:eastAsia="en-AU"/>
        </w:rPr>
      </w:pPr>
    </w:p>
    <w:p w14:paraId="1D2167CC" w14:textId="77777777" w:rsidR="0035269A" w:rsidRDefault="0035269A" w:rsidP="000C5962">
      <w:pPr>
        <w:pStyle w:val="2ndRd"/>
        <w:keepNext/>
        <w:spacing w:line="260" w:lineRule="atLeast"/>
        <w:rPr>
          <w:i/>
        </w:rPr>
      </w:pPr>
      <w:r>
        <w:t>[</w:t>
      </w:r>
      <w:r>
        <w:rPr>
          <w:i/>
        </w:rPr>
        <w:t>Minister’s second reading speech made in—</w:t>
      </w:r>
    </w:p>
    <w:p w14:paraId="2597B3BC" w14:textId="26312845" w:rsidR="0035269A" w:rsidRDefault="0035269A" w:rsidP="000C5962">
      <w:pPr>
        <w:pStyle w:val="2ndRd"/>
        <w:keepNext/>
        <w:spacing w:line="260" w:lineRule="atLeast"/>
        <w:rPr>
          <w:i/>
        </w:rPr>
      </w:pPr>
      <w:r>
        <w:rPr>
          <w:i/>
        </w:rPr>
        <w:t>House of Representatives on 12 September 2024</w:t>
      </w:r>
    </w:p>
    <w:p w14:paraId="47D6F6BB" w14:textId="117A6391" w:rsidR="0035269A" w:rsidRDefault="0035269A" w:rsidP="000C5962">
      <w:pPr>
        <w:pStyle w:val="2ndRd"/>
        <w:keepNext/>
        <w:spacing w:line="260" w:lineRule="atLeast"/>
        <w:rPr>
          <w:i/>
        </w:rPr>
      </w:pPr>
      <w:r>
        <w:rPr>
          <w:i/>
        </w:rPr>
        <w:t>Senate on 6 February 2025</w:t>
      </w:r>
      <w:r>
        <w:t>]</w:t>
      </w:r>
    </w:p>
    <w:p w14:paraId="1CC4500F" w14:textId="77777777" w:rsidR="0035269A" w:rsidRDefault="0035269A" w:rsidP="000C5962"/>
    <w:p w14:paraId="1C51C3C1" w14:textId="71685C32" w:rsidR="007A3C0D" w:rsidRPr="0035269A" w:rsidRDefault="0035269A" w:rsidP="0035269A">
      <w:pPr>
        <w:framePr w:hSpace="181" w:wrap="around" w:vAnchor="page" w:hAnchor="page" w:x="2445" w:y="12271"/>
      </w:pPr>
      <w:r>
        <w:t>(105/24)</w:t>
      </w:r>
    </w:p>
    <w:p w14:paraId="3BCAE2B7" w14:textId="77777777" w:rsidR="0035269A" w:rsidRDefault="0035269A"/>
    <w:sectPr w:rsidR="0035269A" w:rsidSect="007A3C0D">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F7372" w14:textId="77777777" w:rsidR="00D867EA" w:rsidRDefault="00D867EA" w:rsidP="0048364F">
      <w:pPr>
        <w:spacing w:line="240" w:lineRule="auto"/>
      </w:pPr>
      <w:r>
        <w:separator/>
      </w:r>
    </w:p>
  </w:endnote>
  <w:endnote w:type="continuationSeparator" w:id="0">
    <w:p w14:paraId="2E033403" w14:textId="77777777" w:rsidR="00D867EA" w:rsidRDefault="00D867E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0FBC" w14:textId="77777777" w:rsidR="00D867EA" w:rsidRPr="005F1388" w:rsidRDefault="00D867EA" w:rsidP="000157C9">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0524" w14:textId="23C476E8" w:rsidR="0035269A" w:rsidRDefault="0035269A" w:rsidP="00CD12A5">
    <w:pPr>
      <w:pStyle w:val="ScalePlusRef"/>
    </w:pPr>
    <w:r>
      <w:t>Note: An electronic version of this Act is available on the Federal Register of Legislation (</w:t>
    </w:r>
    <w:hyperlink r:id="rId1" w:history="1">
      <w:r>
        <w:t>https://www.legislation.gov.au/</w:t>
      </w:r>
    </w:hyperlink>
    <w:r>
      <w:t>)</w:t>
    </w:r>
  </w:p>
  <w:p w14:paraId="0CD1074E" w14:textId="77777777" w:rsidR="0035269A" w:rsidRDefault="0035269A" w:rsidP="00CD12A5"/>
  <w:p w14:paraId="0E4F61B2" w14:textId="38524417" w:rsidR="00D867EA" w:rsidRDefault="00D867EA" w:rsidP="000157C9">
    <w:pPr>
      <w:pStyle w:val="Footer"/>
      <w:spacing w:before="120"/>
    </w:pPr>
  </w:p>
  <w:p w14:paraId="1663AA2E" w14:textId="77777777" w:rsidR="00D867EA" w:rsidRPr="005F1388" w:rsidRDefault="00D867EA"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3774C" w14:textId="77777777" w:rsidR="00D867EA" w:rsidRPr="00ED79B6" w:rsidRDefault="00D867EA" w:rsidP="000157C9">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E69AC" w14:textId="77777777" w:rsidR="00D867EA" w:rsidRDefault="00D867EA" w:rsidP="000157C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867EA" w14:paraId="0872C1A3" w14:textId="77777777" w:rsidTr="006A40DE">
      <w:tc>
        <w:tcPr>
          <w:tcW w:w="646" w:type="dxa"/>
        </w:tcPr>
        <w:p w14:paraId="2058BAC3" w14:textId="77777777" w:rsidR="00D867EA" w:rsidRDefault="00D867EA" w:rsidP="006A40DE">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07018510" w14:textId="699D7247" w:rsidR="00D867EA" w:rsidRDefault="00D867EA" w:rsidP="006A40DE">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9A5CC4">
            <w:rPr>
              <w:i/>
              <w:sz w:val="18"/>
            </w:rPr>
            <w:t>Criminal Code Amendment (Hate Crimes) Act 2025</w:t>
          </w:r>
          <w:r w:rsidRPr="00ED79B6">
            <w:rPr>
              <w:i/>
              <w:sz w:val="18"/>
            </w:rPr>
            <w:fldChar w:fldCharType="end"/>
          </w:r>
        </w:p>
      </w:tc>
      <w:tc>
        <w:tcPr>
          <w:tcW w:w="1270" w:type="dxa"/>
        </w:tcPr>
        <w:p w14:paraId="605A6F75" w14:textId="298AC66D" w:rsidR="00D867EA" w:rsidRDefault="00D867EA" w:rsidP="006A40DE">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9A5CC4">
            <w:rPr>
              <w:i/>
              <w:sz w:val="18"/>
            </w:rPr>
            <w:t>No. 1, 2025</w:t>
          </w:r>
          <w:r w:rsidRPr="00ED79B6">
            <w:rPr>
              <w:i/>
              <w:sz w:val="18"/>
            </w:rPr>
            <w:fldChar w:fldCharType="end"/>
          </w:r>
        </w:p>
      </w:tc>
    </w:tr>
  </w:tbl>
  <w:p w14:paraId="357B2D6F" w14:textId="77777777" w:rsidR="00D867EA" w:rsidRDefault="00D867E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E792" w14:textId="77777777" w:rsidR="00D867EA" w:rsidRDefault="00D867EA" w:rsidP="000157C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867EA" w14:paraId="4B5A1404" w14:textId="77777777" w:rsidTr="006A40DE">
      <w:tc>
        <w:tcPr>
          <w:tcW w:w="1247" w:type="dxa"/>
        </w:tcPr>
        <w:p w14:paraId="02FABC10" w14:textId="597B9CFF" w:rsidR="00D867EA" w:rsidRDefault="00D867EA" w:rsidP="006A40DE">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9A5CC4">
            <w:rPr>
              <w:i/>
              <w:sz w:val="18"/>
            </w:rPr>
            <w:t>No. 1, 2025</w:t>
          </w:r>
          <w:r w:rsidRPr="00ED79B6">
            <w:rPr>
              <w:i/>
              <w:sz w:val="18"/>
            </w:rPr>
            <w:fldChar w:fldCharType="end"/>
          </w:r>
        </w:p>
      </w:tc>
      <w:tc>
        <w:tcPr>
          <w:tcW w:w="5387" w:type="dxa"/>
        </w:tcPr>
        <w:p w14:paraId="680D5421" w14:textId="7B816C41" w:rsidR="00D867EA" w:rsidRDefault="00D867EA" w:rsidP="006A40DE">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9A5CC4">
            <w:rPr>
              <w:i/>
              <w:sz w:val="18"/>
            </w:rPr>
            <w:t>Criminal Code Amendment (Hate Crimes) Act 2025</w:t>
          </w:r>
          <w:r w:rsidRPr="00ED79B6">
            <w:rPr>
              <w:i/>
              <w:sz w:val="18"/>
            </w:rPr>
            <w:fldChar w:fldCharType="end"/>
          </w:r>
        </w:p>
      </w:tc>
      <w:tc>
        <w:tcPr>
          <w:tcW w:w="669" w:type="dxa"/>
        </w:tcPr>
        <w:p w14:paraId="6261572C" w14:textId="77777777" w:rsidR="00D867EA" w:rsidRDefault="00D867EA" w:rsidP="006A40DE">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9BEBFE8" w14:textId="77777777" w:rsidR="00D867EA" w:rsidRPr="00ED79B6" w:rsidRDefault="00D867EA"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6204" w14:textId="77777777" w:rsidR="00D867EA" w:rsidRPr="00A961C4" w:rsidRDefault="00D867EA" w:rsidP="000157C9">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867EA" w14:paraId="34E0A1AE" w14:textId="77777777" w:rsidTr="00E12F99">
      <w:tc>
        <w:tcPr>
          <w:tcW w:w="646" w:type="dxa"/>
        </w:tcPr>
        <w:p w14:paraId="3190E522" w14:textId="77777777" w:rsidR="00D867EA" w:rsidRDefault="00D867EA" w:rsidP="006A40DE">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1EB30D3E" w14:textId="05296EBF" w:rsidR="00D867EA" w:rsidRDefault="00D867EA" w:rsidP="006A40D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A5CC4">
            <w:rPr>
              <w:i/>
              <w:sz w:val="18"/>
            </w:rPr>
            <w:t>Criminal Code Amendment (Hate Crimes) Act 2025</w:t>
          </w:r>
          <w:r w:rsidRPr="007A1328">
            <w:rPr>
              <w:i/>
              <w:sz w:val="18"/>
            </w:rPr>
            <w:fldChar w:fldCharType="end"/>
          </w:r>
        </w:p>
      </w:tc>
      <w:tc>
        <w:tcPr>
          <w:tcW w:w="1270" w:type="dxa"/>
        </w:tcPr>
        <w:p w14:paraId="560FBD5E" w14:textId="184B4C29" w:rsidR="00D867EA" w:rsidRDefault="00D867EA" w:rsidP="006A40DE">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A5CC4">
            <w:rPr>
              <w:i/>
              <w:sz w:val="18"/>
            </w:rPr>
            <w:t>No. 1, 2025</w:t>
          </w:r>
          <w:r w:rsidRPr="007A1328">
            <w:rPr>
              <w:i/>
              <w:sz w:val="18"/>
            </w:rPr>
            <w:fldChar w:fldCharType="end"/>
          </w:r>
        </w:p>
      </w:tc>
    </w:tr>
  </w:tbl>
  <w:p w14:paraId="28A76495" w14:textId="77777777" w:rsidR="00D867EA" w:rsidRPr="00A961C4" w:rsidRDefault="00D867EA"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3810" w14:textId="77777777" w:rsidR="00D867EA" w:rsidRPr="00A961C4" w:rsidRDefault="00D867EA" w:rsidP="000157C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867EA" w14:paraId="062D36A1" w14:textId="77777777" w:rsidTr="00E12F99">
      <w:tc>
        <w:tcPr>
          <w:tcW w:w="1247" w:type="dxa"/>
        </w:tcPr>
        <w:p w14:paraId="0040970E" w14:textId="00E38410" w:rsidR="00D867EA" w:rsidRDefault="00D867EA" w:rsidP="006A40D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A5CC4">
            <w:rPr>
              <w:i/>
              <w:sz w:val="18"/>
            </w:rPr>
            <w:t>No. 1, 2025</w:t>
          </w:r>
          <w:r w:rsidRPr="007A1328">
            <w:rPr>
              <w:i/>
              <w:sz w:val="18"/>
            </w:rPr>
            <w:fldChar w:fldCharType="end"/>
          </w:r>
        </w:p>
      </w:tc>
      <w:tc>
        <w:tcPr>
          <w:tcW w:w="5387" w:type="dxa"/>
        </w:tcPr>
        <w:p w14:paraId="48EFB460" w14:textId="2856ADEE" w:rsidR="00D867EA" w:rsidRDefault="00D867EA" w:rsidP="006A40D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A5CC4">
            <w:rPr>
              <w:i/>
              <w:sz w:val="18"/>
            </w:rPr>
            <w:t>Criminal Code Amendment (Hate Crimes) Act 2025</w:t>
          </w:r>
          <w:r w:rsidRPr="007A1328">
            <w:rPr>
              <w:i/>
              <w:sz w:val="18"/>
            </w:rPr>
            <w:fldChar w:fldCharType="end"/>
          </w:r>
        </w:p>
      </w:tc>
      <w:tc>
        <w:tcPr>
          <w:tcW w:w="669" w:type="dxa"/>
        </w:tcPr>
        <w:p w14:paraId="2EE79ADF" w14:textId="77777777" w:rsidR="00D867EA" w:rsidRDefault="00D867EA" w:rsidP="006A40D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0F957B42" w14:textId="77777777" w:rsidR="00D867EA" w:rsidRPr="00055B5C" w:rsidRDefault="00D867EA"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EBFB" w14:textId="77777777" w:rsidR="00D867EA" w:rsidRPr="00A961C4" w:rsidRDefault="00D867EA" w:rsidP="000157C9">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D867EA" w14:paraId="0FAB78E3" w14:textId="77777777" w:rsidTr="00E12F99">
      <w:tc>
        <w:tcPr>
          <w:tcW w:w="1247" w:type="dxa"/>
        </w:tcPr>
        <w:p w14:paraId="3718ACF7" w14:textId="1FA55951" w:rsidR="00D867EA" w:rsidRDefault="00D867EA" w:rsidP="006A40D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A5CC4">
            <w:rPr>
              <w:i/>
              <w:sz w:val="18"/>
            </w:rPr>
            <w:t>No. 1, 2025</w:t>
          </w:r>
          <w:r w:rsidRPr="007A1328">
            <w:rPr>
              <w:i/>
              <w:sz w:val="18"/>
            </w:rPr>
            <w:fldChar w:fldCharType="end"/>
          </w:r>
        </w:p>
      </w:tc>
      <w:tc>
        <w:tcPr>
          <w:tcW w:w="5387" w:type="dxa"/>
        </w:tcPr>
        <w:p w14:paraId="48B04839" w14:textId="20150B66" w:rsidR="00D867EA" w:rsidRDefault="00D867EA" w:rsidP="006A40D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A5CC4">
            <w:rPr>
              <w:i/>
              <w:sz w:val="18"/>
            </w:rPr>
            <w:t>Criminal Code Amendment (Hate Crimes) Act 2025</w:t>
          </w:r>
          <w:r w:rsidRPr="007A1328">
            <w:rPr>
              <w:i/>
              <w:sz w:val="18"/>
            </w:rPr>
            <w:fldChar w:fldCharType="end"/>
          </w:r>
        </w:p>
      </w:tc>
      <w:tc>
        <w:tcPr>
          <w:tcW w:w="669" w:type="dxa"/>
        </w:tcPr>
        <w:p w14:paraId="2DCF959D" w14:textId="77777777" w:rsidR="00D867EA" w:rsidRDefault="00D867EA" w:rsidP="006A40D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40494F91" w14:textId="77777777" w:rsidR="00D867EA" w:rsidRPr="00A961C4" w:rsidRDefault="00D867EA"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1D0D4" w14:textId="77777777" w:rsidR="00D867EA" w:rsidRDefault="00D867EA" w:rsidP="0048364F">
      <w:pPr>
        <w:spacing w:line="240" w:lineRule="auto"/>
      </w:pPr>
      <w:r>
        <w:separator/>
      </w:r>
    </w:p>
  </w:footnote>
  <w:footnote w:type="continuationSeparator" w:id="0">
    <w:p w14:paraId="47A062A8" w14:textId="77777777" w:rsidR="00D867EA" w:rsidRDefault="00D867EA"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4854" w14:textId="77777777" w:rsidR="00D867EA" w:rsidRPr="005F1388" w:rsidRDefault="00D867EA"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0D40B" w14:textId="77777777" w:rsidR="00D867EA" w:rsidRPr="005F1388" w:rsidRDefault="00D867EA"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7B1D" w14:textId="77777777" w:rsidR="00D867EA" w:rsidRPr="005F1388" w:rsidRDefault="00D867EA"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3BA3" w14:textId="77777777" w:rsidR="00D867EA" w:rsidRPr="00ED79B6" w:rsidRDefault="00D867EA"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F28E4" w14:textId="77777777" w:rsidR="00D867EA" w:rsidRPr="00ED79B6" w:rsidRDefault="00D867EA"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B672F" w14:textId="77777777" w:rsidR="00D867EA" w:rsidRPr="00ED79B6" w:rsidRDefault="00D867EA"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DF5D" w14:textId="574363F3" w:rsidR="00D867EA" w:rsidRPr="00A961C4" w:rsidRDefault="00D867EA" w:rsidP="0048364F">
    <w:pPr>
      <w:rPr>
        <w:b/>
        <w:sz w:val="20"/>
      </w:rPr>
    </w:pPr>
    <w:r>
      <w:rPr>
        <w:b/>
        <w:sz w:val="20"/>
      </w:rPr>
      <w:fldChar w:fldCharType="begin"/>
    </w:r>
    <w:r>
      <w:rPr>
        <w:b/>
        <w:sz w:val="20"/>
      </w:rPr>
      <w:instrText xml:space="preserve"> STYLEREF CharAmSchNo </w:instrText>
    </w:r>
    <w:r w:rsidR="009A5CC4">
      <w:rPr>
        <w:b/>
        <w:sz w:val="20"/>
      </w:rPr>
      <w:fldChar w:fldCharType="separate"/>
    </w:r>
    <w:r w:rsidR="009A5CC4">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9A5CC4">
      <w:rPr>
        <w:sz w:val="20"/>
      </w:rPr>
      <w:fldChar w:fldCharType="separate"/>
    </w:r>
    <w:r w:rsidR="009A5CC4">
      <w:rPr>
        <w:noProof/>
        <w:sz w:val="20"/>
      </w:rPr>
      <w:t>Amendments</w:t>
    </w:r>
    <w:r>
      <w:rPr>
        <w:sz w:val="20"/>
      </w:rPr>
      <w:fldChar w:fldCharType="end"/>
    </w:r>
  </w:p>
  <w:p w14:paraId="2770C7AE" w14:textId="3D5054E2" w:rsidR="00D867EA" w:rsidRPr="00A961C4" w:rsidRDefault="00D867EA"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2CA93055" w14:textId="77777777" w:rsidR="00D867EA" w:rsidRPr="00A961C4" w:rsidRDefault="00D867EA"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8D59" w14:textId="2D07879F" w:rsidR="00D867EA" w:rsidRPr="00A961C4" w:rsidRDefault="00D867EA" w:rsidP="0048364F">
    <w:pPr>
      <w:jc w:val="right"/>
      <w:rPr>
        <w:sz w:val="20"/>
      </w:rPr>
    </w:pPr>
    <w:r w:rsidRPr="00A961C4">
      <w:rPr>
        <w:sz w:val="20"/>
      </w:rPr>
      <w:fldChar w:fldCharType="begin"/>
    </w:r>
    <w:r w:rsidRPr="00A961C4">
      <w:rPr>
        <w:sz w:val="20"/>
      </w:rPr>
      <w:instrText xml:space="preserve"> STYLEREF CharAmSchText </w:instrText>
    </w:r>
    <w:r w:rsidR="009A5CC4">
      <w:rPr>
        <w:sz w:val="20"/>
      </w:rPr>
      <w:fldChar w:fldCharType="separate"/>
    </w:r>
    <w:r w:rsidR="009A5CC4">
      <w:rPr>
        <w:noProof/>
        <w:sz w:val="20"/>
      </w:rPr>
      <w:t>Mandatory minimum sentences and maximum penalties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9A5CC4">
      <w:rPr>
        <w:b/>
        <w:sz w:val="20"/>
      </w:rPr>
      <w:fldChar w:fldCharType="separate"/>
    </w:r>
    <w:r w:rsidR="009A5CC4">
      <w:rPr>
        <w:b/>
        <w:noProof/>
        <w:sz w:val="20"/>
      </w:rPr>
      <w:t>Schedule 2</w:t>
    </w:r>
    <w:r>
      <w:rPr>
        <w:b/>
        <w:sz w:val="20"/>
      </w:rPr>
      <w:fldChar w:fldCharType="end"/>
    </w:r>
  </w:p>
  <w:p w14:paraId="6448371E" w14:textId="243C793A" w:rsidR="00D867EA" w:rsidRPr="00A961C4" w:rsidRDefault="00D867EA"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4177650C" w14:textId="77777777" w:rsidR="00D867EA" w:rsidRPr="00A961C4" w:rsidRDefault="00D867EA"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AD40" w14:textId="77777777" w:rsidR="00D867EA" w:rsidRPr="00A961C4" w:rsidRDefault="00D867EA"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7D5D72"/>
    <w:multiLevelType w:val="hybridMultilevel"/>
    <w:tmpl w:val="5FD04A66"/>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1" w15:restartNumberingAfterBreak="0">
    <w:nsid w:val="0686702C"/>
    <w:multiLevelType w:val="hybridMultilevel"/>
    <w:tmpl w:val="1B1EC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30538F"/>
    <w:multiLevelType w:val="hybridMultilevel"/>
    <w:tmpl w:val="DB10A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5B14948"/>
    <w:multiLevelType w:val="hybridMultilevel"/>
    <w:tmpl w:val="3D684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D53A59"/>
    <w:multiLevelType w:val="hybridMultilevel"/>
    <w:tmpl w:val="5504F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CA77F5"/>
    <w:multiLevelType w:val="hybridMultilevel"/>
    <w:tmpl w:val="9566D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25739589">
    <w:abstractNumId w:val="9"/>
  </w:num>
  <w:num w:numId="2" w16cid:durableId="932127730">
    <w:abstractNumId w:val="7"/>
  </w:num>
  <w:num w:numId="3" w16cid:durableId="1428960133">
    <w:abstractNumId w:val="6"/>
  </w:num>
  <w:num w:numId="4" w16cid:durableId="952902188">
    <w:abstractNumId w:val="5"/>
  </w:num>
  <w:num w:numId="5" w16cid:durableId="1078820367">
    <w:abstractNumId w:val="4"/>
  </w:num>
  <w:num w:numId="6" w16cid:durableId="1355841252">
    <w:abstractNumId w:val="8"/>
  </w:num>
  <w:num w:numId="7" w16cid:durableId="526649127">
    <w:abstractNumId w:val="3"/>
  </w:num>
  <w:num w:numId="8" w16cid:durableId="1602760700">
    <w:abstractNumId w:val="2"/>
  </w:num>
  <w:num w:numId="9" w16cid:durableId="2128623815">
    <w:abstractNumId w:val="1"/>
  </w:num>
  <w:num w:numId="10" w16cid:durableId="1052656292">
    <w:abstractNumId w:val="0"/>
  </w:num>
  <w:num w:numId="11" w16cid:durableId="1844198058">
    <w:abstractNumId w:val="14"/>
  </w:num>
  <w:num w:numId="12" w16cid:durableId="135031244">
    <w:abstractNumId w:val="12"/>
  </w:num>
  <w:num w:numId="13" w16cid:durableId="2118401311">
    <w:abstractNumId w:val="19"/>
  </w:num>
  <w:num w:numId="14" w16cid:durableId="1168834604">
    <w:abstractNumId w:val="18"/>
  </w:num>
  <w:num w:numId="15" w16cid:durableId="1563519678">
    <w:abstractNumId w:val="20"/>
  </w:num>
  <w:num w:numId="16" w16cid:durableId="1261910715">
    <w:abstractNumId w:val="10"/>
  </w:num>
  <w:num w:numId="17" w16cid:durableId="911812005">
    <w:abstractNumId w:val="16"/>
  </w:num>
  <w:num w:numId="18" w16cid:durableId="1472290756">
    <w:abstractNumId w:val="17"/>
  </w:num>
  <w:num w:numId="19" w16cid:durableId="653528498">
    <w:abstractNumId w:val="11"/>
  </w:num>
  <w:num w:numId="20" w16cid:durableId="483736383">
    <w:abstractNumId w:val="15"/>
  </w:num>
  <w:num w:numId="21" w16cid:durableId="18457810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90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A40DE"/>
    <w:rsid w:val="00000CA4"/>
    <w:rsid w:val="00002259"/>
    <w:rsid w:val="00004B23"/>
    <w:rsid w:val="00005D25"/>
    <w:rsid w:val="000105B9"/>
    <w:rsid w:val="000113BC"/>
    <w:rsid w:val="000114C2"/>
    <w:rsid w:val="000136AF"/>
    <w:rsid w:val="00013F61"/>
    <w:rsid w:val="00015380"/>
    <w:rsid w:val="000157C9"/>
    <w:rsid w:val="0002173D"/>
    <w:rsid w:val="00021A29"/>
    <w:rsid w:val="000224B2"/>
    <w:rsid w:val="00026E61"/>
    <w:rsid w:val="000300FB"/>
    <w:rsid w:val="00033423"/>
    <w:rsid w:val="0003423D"/>
    <w:rsid w:val="000417C9"/>
    <w:rsid w:val="000455D1"/>
    <w:rsid w:val="00046EDC"/>
    <w:rsid w:val="000479DE"/>
    <w:rsid w:val="000509F6"/>
    <w:rsid w:val="00053C02"/>
    <w:rsid w:val="00053DA1"/>
    <w:rsid w:val="00055B5C"/>
    <w:rsid w:val="00056391"/>
    <w:rsid w:val="00057928"/>
    <w:rsid w:val="00057F8E"/>
    <w:rsid w:val="0006009F"/>
    <w:rsid w:val="00060FF9"/>
    <w:rsid w:val="000614BF"/>
    <w:rsid w:val="00063AA8"/>
    <w:rsid w:val="000640CD"/>
    <w:rsid w:val="0006478E"/>
    <w:rsid w:val="000661BC"/>
    <w:rsid w:val="00067238"/>
    <w:rsid w:val="00070046"/>
    <w:rsid w:val="000702CF"/>
    <w:rsid w:val="00074BA2"/>
    <w:rsid w:val="00074F90"/>
    <w:rsid w:val="00082DF5"/>
    <w:rsid w:val="00086F24"/>
    <w:rsid w:val="00090D93"/>
    <w:rsid w:val="00092539"/>
    <w:rsid w:val="00095787"/>
    <w:rsid w:val="000A225F"/>
    <w:rsid w:val="000A4A3D"/>
    <w:rsid w:val="000A7641"/>
    <w:rsid w:val="000B1FD2"/>
    <w:rsid w:val="000B2FAF"/>
    <w:rsid w:val="000B491C"/>
    <w:rsid w:val="000B5720"/>
    <w:rsid w:val="000B608E"/>
    <w:rsid w:val="000C0DBA"/>
    <w:rsid w:val="000C2946"/>
    <w:rsid w:val="000C6266"/>
    <w:rsid w:val="000C64FF"/>
    <w:rsid w:val="000D05EF"/>
    <w:rsid w:val="000D6615"/>
    <w:rsid w:val="000E15DF"/>
    <w:rsid w:val="000E1E5F"/>
    <w:rsid w:val="000E368C"/>
    <w:rsid w:val="000E6962"/>
    <w:rsid w:val="000F0523"/>
    <w:rsid w:val="000F219E"/>
    <w:rsid w:val="000F21C1"/>
    <w:rsid w:val="000F316E"/>
    <w:rsid w:val="000F44CF"/>
    <w:rsid w:val="000F7A96"/>
    <w:rsid w:val="0010072C"/>
    <w:rsid w:val="00101D90"/>
    <w:rsid w:val="00102E73"/>
    <w:rsid w:val="00104477"/>
    <w:rsid w:val="001045FB"/>
    <w:rsid w:val="0010745C"/>
    <w:rsid w:val="00107C28"/>
    <w:rsid w:val="001139ED"/>
    <w:rsid w:val="00113BD1"/>
    <w:rsid w:val="00114809"/>
    <w:rsid w:val="00115BEA"/>
    <w:rsid w:val="00122206"/>
    <w:rsid w:val="00123043"/>
    <w:rsid w:val="00124BBE"/>
    <w:rsid w:val="001250C1"/>
    <w:rsid w:val="0012569B"/>
    <w:rsid w:val="001270FE"/>
    <w:rsid w:val="00132118"/>
    <w:rsid w:val="00133C59"/>
    <w:rsid w:val="00134180"/>
    <w:rsid w:val="001361B1"/>
    <w:rsid w:val="001365C0"/>
    <w:rsid w:val="00141857"/>
    <w:rsid w:val="00142921"/>
    <w:rsid w:val="00143989"/>
    <w:rsid w:val="00147D5F"/>
    <w:rsid w:val="001502AD"/>
    <w:rsid w:val="00150945"/>
    <w:rsid w:val="0015197D"/>
    <w:rsid w:val="001557D5"/>
    <w:rsid w:val="001560D1"/>
    <w:rsid w:val="0015646E"/>
    <w:rsid w:val="00162158"/>
    <w:rsid w:val="001643C9"/>
    <w:rsid w:val="00165072"/>
    <w:rsid w:val="00165568"/>
    <w:rsid w:val="00166C2F"/>
    <w:rsid w:val="001716C9"/>
    <w:rsid w:val="00172303"/>
    <w:rsid w:val="00173062"/>
    <w:rsid w:val="00173363"/>
    <w:rsid w:val="00173B94"/>
    <w:rsid w:val="0017767F"/>
    <w:rsid w:val="00180430"/>
    <w:rsid w:val="0018157B"/>
    <w:rsid w:val="001852EF"/>
    <w:rsid w:val="001854B4"/>
    <w:rsid w:val="00186775"/>
    <w:rsid w:val="001914F4"/>
    <w:rsid w:val="00192B0F"/>
    <w:rsid w:val="001933D6"/>
    <w:rsid w:val="001939E1"/>
    <w:rsid w:val="00194CC2"/>
    <w:rsid w:val="00195382"/>
    <w:rsid w:val="001956F1"/>
    <w:rsid w:val="001A0E6F"/>
    <w:rsid w:val="001A3658"/>
    <w:rsid w:val="001A48BF"/>
    <w:rsid w:val="001A6BDD"/>
    <w:rsid w:val="001A759A"/>
    <w:rsid w:val="001B2AF0"/>
    <w:rsid w:val="001B3AA2"/>
    <w:rsid w:val="001B5045"/>
    <w:rsid w:val="001B5277"/>
    <w:rsid w:val="001B633C"/>
    <w:rsid w:val="001B7A5D"/>
    <w:rsid w:val="001C21C9"/>
    <w:rsid w:val="001C2418"/>
    <w:rsid w:val="001C2C1E"/>
    <w:rsid w:val="001C33B2"/>
    <w:rsid w:val="001C494C"/>
    <w:rsid w:val="001C4F2F"/>
    <w:rsid w:val="001C69C4"/>
    <w:rsid w:val="001D1675"/>
    <w:rsid w:val="001D43F0"/>
    <w:rsid w:val="001D65E8"/>
    <w:rsid w:val="001D6A01"/>
    <w:rsid w:val="001E114F"/>
    <w:rsid w:val="001E1C7D"/>
    <w:rsid w:val="001E3590"/>
    <w:rsid w:val="001E4288"/>
    <w:rsid w:val="001E7407"/>
    <w:rsid w:val="001E78D8"/>
    <w:rsid w:val="001E7CCD"/>
    <w:rsid w:val="001E7DAD"/>
    <w:rsid w:val="001F183A"/>
    <w:rsid w:val="001F35CE"/>
    <w:rsid w:val="001F5948"/>
    <w:rsid w:val="001F6908"/>
    <w:rsid w:val="001F7408"/>
    <w:rsid w:val="002006AA"/>
    <w:rsid w:val="00201D27"/>
    <w:rsid w:val="00202618"/>
    <w:rsid w:val="00203243"/>
    <w:rsid w:val="002036F5"/>
    <w:rsid w:val="00205A7E"/>
    <w:rsid w:val="00206E24"/>
    <w:rsid w:val="002075AD"/>
    <w:rsid w:val="002113CB"/>
    <w:rsid w:val="00211EB6"/>
    <w:rsid w:val="00213603"/>
    <w:rsid w:val="002178B6"/>
    <w:rsid w:val="002201DD"/>
    <w:rsid w:val="00225735"/>
    <w:rsid w:val="002263DF"/>
    <w:rsid w:val="002268E4"/>
    <w:rsid w:val="00230213"/>
    <w:rsid w:val="00230B3A"/>
    <w:rsid w:val="002353BD"/>
    <w:rsid w:val="00240749"/>
    <w:rsid w:val="00241976"/>
    <w:rsid w:val="0024309E"/>
    <w:rsid w:val="002445EA"/>
    <w:rsid w:val="00245A1E"/>
    <w:rsid w:val="002471B1"/>
    <w:rsid w:val="00247A4B"/>
    <w:rsid w:val="00247DB0"/>
    <w:rsid w:val="00251856"/>
    <w:rsid w:val="0025304E"/>
    <w:rsid w:val="002535D1"/>
    <w:rsid w:val="0025637F"/>
    <w:rsid w:val="002607ED"/>
    <w:rsid w:val="00260A95"/>
    <w:rsid w:val="00260B10"/>
    <w:rsid w:val="002613EE"/>
    <w:rsid w:val="002617BA"/>
    <w:rsid w:val="002624B6"/>
    <w:rsid w:val="00263820"/>
    <w:rsid w:val="00264784"/>
    <w:rsid w:val="002702A0"/>
    <w:rsid w:val="002709C3"/>
    <w:rsid w:val="002729B7"/>
    <w:rsid w:val="002734D9"/>
    <w:rsid w:val="0027505A"/>
    <w:rsid w:val="00275197"/>
    <w:rsid w:val="00276C7E"/>
    <w:rsid w:val="0028091E"/>
    <w:rsid w:val="002832BC"/>
    <w:rsid w:val="002864AA"/>
    <w:rsid w:val="00287F17"/>
    <w:rsid w:val="00291968"/>
    <w:rsid w:val="0029221E"/>
    <w:rsid w:val="00293B89"/>
    <w:rsid w:val="002951D0"/>
    <w:rsid w:val="00297ECB"/>
    <w:rsid w:val="002A0B4E"/>
    <w:rsid w:val="002A104C"/>
    <w:rsid w:val="002A43AC"/>
    <w:rsid w:val="002A445F"/>
    <w:rsid w:val="002A632F"/>
    <w:rsid w:val="002A6C56"/>
    <w:rsid w:val="002A6F30"/>
    <w:rsid w:val="002B4022"/>
    <w:rsid w:val="002B5A30"/>
    <w:rsid w:val="002B5E1B"/>
    <w:rsid w:val="002C0EA2"/>
    <w:rsid w:val="002C5899"/>
    <w:rsid w:val="002D043A"/>
    <w:rsid w:val="002D395A"/>
    <w:rsid w:val="002D6154"/>
    <w:rsid w:val="002D7155"/>
    <w:rsid w:val="002D7785"/>
    <w:rsid w:val="002D7DD3"/>
    <w:rsid w:val="002E1B03"/>
    <w:rsid w:val="002E6AA0"/>
    <w:rsid w:val="002E6DD2"/>
    <w:rsid w:val="002F0FDC"/>
    <w:rsid w:val="002F1EA7"/>
    <w:rsid w:val="002F2AD5"/>
    <w:rsid w:val="002F5A80"/>
    <w:rsid w:val="002F730C"/>
    <w:rsid w:val="0030011F"/>
    <w:rsid w:val="00301727"/>
    <w:rsid w:val="0030394C"/>
    <w:rsid w:val="003046D5"/>
    <w:rsid w:val="00305A03"/>
    <w:rsid w:val="00310538"/>
    <w:rsid w:val="003105C5"/>
    <w:rsid w:val="00314DDB"/>
    <w:rsid w:val="00320F57"/>
    <w:rsid w:val="00331546"/>
    <w:rsid w:val="00331CDF"/>
    <w:rsid w:val="00331CE1"/>
    <w:rsid w:val="0033570B"/>
    <w:rsid w:val="00335A4B"/>
    <w:rsid w:val="0034147A"/>
    <w:rsid w:val="003415D3"/>
    <w:rsid w:val="00342CD3"/>
    <w:rsid w:val="00344C55"/>
    <w:rsid w:val="0034645D"/>
    <w:rsid w:val="00350417"/>
    <w:rsid w:val="003517C6"/>
    <w:rsid w:val="0035269A"/>
    <w:rsid w:val="00352B0F"/>
    <w:rsid w:val="00352E38"/>
    <w:rsid w:val="00355590"/>
    <w:rsid w:val="0035666B"/>
    <w:rsid w:val="00356A28"/>
    <w:rsid w:val="003609AD"/>
    <w:rsid w:val="0036186F"/>
    <w:rsid w:val="003621C1"/>
    <w:rsid w:val="003624FB"/>
    <w:rsid w:val="00362EC2"/>
    <w:rsid w:val="003631B6"/>
    <w:rsid w:val="0036440F"/>
    <w:rsid w:val="00366407"/>
    <w:rsid w:val="0036682F"/>
    <w:rsid w:val="003672D7"/>
    <w:rsid w:val="003679E9"/>
    <w:rsid w:val="0037057C"/>
    <w:rsid w:val="00373874"/>
    <w:rsid w:val="0037408C"/>
    <w:rsid w:val="003755DB"/>
    <w:rsid w:val="00375C6C"/>
    <w:rsid w:val="003838F5"/>
    <w:rsid w:val="00384700"/>
    <w:rsid w:val="00384A86"/>
    <w:rsid w:val="00391A0E"/>
    <w:rsid w:val="0039384A"/>
    <w:rsid w:val="003952B4"/>
    <w:rsid w:val="003A190B"/>
    <w:rsid w:val="003A3317"/>
    <w:rsid w:val="003A6A59"/>
    <w:rsid w:val="003A7B3C"/>
    <w:rsid w:val="003B4E3D"/>
    <w:rsid w:val="003B5485"/>
    <w:rsid w:val="003C0969"/>
    <w:rsid w:val="003C0B58"/>
    <w:rsid w:val="003C0C78"/>
    <w:rsid w:val="003C1ADD"/>
    <w:rsid w:val="003C4935"/>
    <w:rsid w:val="003C5F2B"/>
    <w:rsid w:val="003C629D"/>
    <w:rsid w:val="003C745B"/>
    <w:rsid w:val="003C78E2"/>
    <w:rsid w:val="003C7B59"/>
    <w:rsid w:val="003D0BFE"/>
    <w:rsid w:val="003D0D8A"/>
    <w:rsid w:val="003D195A"/>
    <w:rsid w:val="003D29DB"/>
    <w:rsid w:val="003D2F43"/>
    <w:rsid w:val="003D309D"/>
    <w:rsid w:val="003D3F2A"/>
    <w:rsid w:val="003D5700"/>
    <w:rsid w:val="003D63CC"/>
    <w:rsid w:val="003E1E60"/>
    <w:rsid w:val="003E5EBD"/>
    <w:rsid w:val="00401073"/>
    <w:rsid w:val="0040139D"/>
    <w:rsid w:val="00401922"/>
    <w:rsid w:val="00401B53"/>
    <w:rsid w:val="00404924"/>
    <w:rsid w:val="00405579"/>
    <w:rsid w:val="00406B1C"/>
    <w:rsid w:val="00406DDE"/>
    <w:rsid w:val="00410B8E"/>
    <w:rsid w:val="00411056"/>
    <w:rsid w:val="004116CD"/>
    <w:rsid w:val="00415597"/>
    <w:rsid w:val="00415948"/>
    <w:rsid w:val="00415FBB"/>
    <w:rsid w:val="00421EAB"/>
    <w:rsid w:val="00421FC1"/>
    <w:rsid w:val="004229C7"/>
    <w:rsid w:val="00423E09"/>
    <w:rsid w:val="00424CA9"/>
    <w:rsid w:val="00424D43"/>
    <w:rsid w:val="00431101"/>
    <w:rsid w:val="00431F65"/>
    <w:rsid w:val="004342D9"/>
    <w:rsid w:val="00435565"/>
    <w:rsid w:val="00436785"/>
    <w:rsid w:val="00436BD5"/>
    <w:rsid w:val="0043785C"/>
    <w:rsid w:val="00437E4B"/>
    <w:rsid w:val="0044247C"/>
    <w:rsid w:val="0044291A"/>
    <w:rsid w:val="00446FEC"/>
    <w:rsid w:val="00450681"/>
    <w:rsid w:val="00450BC1"/>
    <w:rsid w:val="00451EA4"/>
    <w:rsid w:val="00454A9E"/>
    <w:rsid w:val="00457C66"/>
    <w:rsid w:val="00457E52"/>
    <w:rsid w:val="00465823"/>
    <w:rsid w:val="004703E9"/>
    <w:rsid w:val="00471AED"/>
    <w:rsid w:val="00471F82"/>
    <w:rsid w:val="00474C45"/>
    <w:rsid w:val="004779AA"/>
    <w:rsid w:val="004779DC"/>
    <w:rsid w:val="0048062B"/>
    <w:rsid w:val="0048196B"/>
    <w:rsid w:val="0048364F"/>
    <w:rsid w:val="00483966"/>
    <w:rsid w:val="00486D05"/>
    <w:rsid w:val="00494737"/>
    <w:rsid w:val="00496F97"/>
    <w:rsid w:val="004A138D"/>
    <w:rsid w:val="004A6FE7"/>
    <w:rsid w:val="004A785F"/>
    <w:rsid w:val="004B0113"/>
    <w:rsid w:val="004B04CA"/>
    <w:rsid w:val="004B3A37"/>
    <w:rsid w:val="004B5E3C"/>
    <w:rsid w:val="004B77DF"/>
    <w:rsid w:val="004B7BB6"/>
    <w:rsid w:val="004C1943"/>
    <w:rsid w:val="004C7A86"/>
    <w:rsid w:val="004C7B34"/>
    <w:rsid w:val="004C7C85"/>
    <w:rsid w:val="004C7C8C"/>
    <w:rsid w:val="004D0167"/>
    <w:rsid w:val="004D28C8"/>
    <w:rsid w:val="004D38D3"/>
    <w:rsid w:val="004D6D85"/>
    <w:rsid w:val="004D71AC"/>
    <w:rsid w:val="004D7B54"/>
    <w:rsid w:val="004E1390"/>
    <w:rsid w:val="004E29FC"/>
    <w:rsid w:val="004E2A4A"/>
    <w:rsid w:val="004E4450"/>
    <w:rsid w:val="004E68FB"/>
    <w:rsid w:val="004F0D23"/>
    <w:rsid w:val="004F1D3E"/>
    <w:rsid w:val="004F1FAC"/>
    <w:rsid w:val="004F398E"/>
    <w:rsid w:val="004F4733"/>
    <w:rsid w:val="004F5B63"/>
    <w:rsid w:val="004F5D65"/>
    <w:rsid w:val="004F5EC2"/>
    <w:rsid w:val="00504806"/>
    <w:rsid w:val="00507D1B"/>
    <w:rsid w:val="00516B8D"/>
    <w:rsid w:val="00517576"/>
    <w:rsid w:val="00521403"/>
    <w:rsid w:val="00523DEB"/>
    <w:rsid w:val="00525CC0"/>
    <w:rsid w:val="0052751C"/>
    <w:rsid w:val="005318DC"/>
    <w:rsid w:val="005360F1"/>
    <w:rsid w:val="00537FBC"/>
    <w:rsid w:val="00541780"/>
    <w:rsid w:val="00543469"/>
    <w:rsid w:val="00545D52"/>
    <w:rsid w:val="00545E36"/>
    <w:rsid w:val="00546B46"/>
    <w:rsid w:val="0055048A"/>
    <w:rsid w:val="00550B03"/>
    <w:rsid w:val="0055168A"/>
    <w:rsid w:val="00551B54"/>
    <w:rsid w:val="005522A1"/>
    <w:rsid w:val="00554551"/>
    <w:rsid w:val="00556242"/>
    <w:rsid w:val="005601DE"/>
    <w:rsid w:val="00567505"/>
    <w:rsid w:val="00573DC6"/>
    <w:rsid w:val="0057521A"/>
    <w:rsid w:val="00575C70"/>
    <w:rsid w:val="00577DA0"/>
    <w:rsid w:val="00580AE3"/>
    <w:rsid w:val="0058141C"/>
    <w:rsid w:val="00582422"/>
    <w:rsid w:val="00584673"/>
    <w:rsid w:val="005846E2"/>
    <w:rsid w:val="00584811"/>
    <w:rsid w:val="0058665B"/>
    <w:rsid w:val="00586A6D"/>
    <w:rsid w:val="00587690"/>
    <w:rsid w:val="00590717"/>
    <w:rsid w:val="00593AA6"/>
    <w:rsid w:val="00594161"/>
    <w:rsid w:val="00594749"/>
    <w:rsid w:val="00594CED"/>
    <w:rsid w:val="00596E61"/>
    <w:rsid w:val="005A075D"/>
    <w:rsid w:val="005A0D92"/>
    <w:rsid w:val="005A10CF"/>
    <w:rsid w:val="005A2831"/>
    <w:rsid w:val="005A43D1"/>
    <w:rsid w:val="005A5BB0"/>
    <w:rsid w:val="005A6CE5"/>
    <w:rsid w:val="005B3721"/>
    <w:rsid w:val="005B4067"/>
    <w:rsid w:val="005B480B"/>
    <w:rsid w:val="005B563A"/>
    <w:rsid w:val="005B71C7"/>
    <w:rsid w:val="005C0000"/>
    <w:rsid w:val="005C0F11"/>
    <w:rsid w:val="005C3F41"/>
    <w:rsid w:val="005C41B3"/>
    <w:rsid w:val="005C49EF"/>
    <w:rsid w:val="005C4A43"/>
    <w:rsid w:val="005C56CD"/>
    <w:rsid w:val="005C5A0B"/>
    <w:rsid w:val="005C5F80"/>
    <w:rsid w:val="005D0ABE"/>
    <w:rsid w:val="005D1F5E"/>
    <w:rsid w:val="005D386A"/>
    <w:rsid w:val="005D6549"/>
    <w:rsid w:val="005D6B14"/>
    <w:rsid w:val="005D76CF"/>
    <w:rsid w:val="005D76E1"/>
    <w:rsid w:val="005E152A"/>
    <w:rsid w:val="005E18CA"/>
    <w:rsid w:val="005F0088"/>
    <w:rsid w:val="005F0ABD"/>
    <w:rsid w:val="005F11B1"/>
    <w:rsid w:val="005F3982"/>
    <w:rsid w:val="005F4704"/>
    <w:rsid w:val="005F5BC0"/>
    <w:rsid w:val="005F6DD3"/>
    <w:rsid w:val="005F79DC"/>
    <w:rsid w:val="00600219"/>
    <w:rsid w:val="0060072E"/>
    <w:rsid w:val="00602E5E"/>
    <w:rsid w:val="00602E69"/>
    <w:rsid w:val="00604118"/>
    <w:rsid w:val="00605D43"/>
    <w:rsid w:val="00607B7C"/>
    <w:rsid w:val="006157D3"/>
    <w:rsid w:val="006167FD"/>
    <w:rsid w:val="00617957"/>
    <w:rsid w:val="00620F63"/>
    <w:rsid w:val="006229E1"/>
    <w:rsid w:val="00625B15"/>
    <w:rsid w:val="00626C70"/>
    <w:rsid w:val="00630E68"/>
    <w:rsid w:val="00631431"/>
    <w:rsid w:val="00632F4D"/>
    <w:rsid w:val="0063342A"/>
    <w:rsid w:val="00633585"/>
    <w:rsid w:val="00636F5E"/>
    <w:rsid w:val="00640366"/>
    <w:rsid w:val="00640EE1"/>
    <w:rsid w:val="00641957"/>
    <w:rsid w:val="00641DE5"/>
    <w:rsid w:val="00642BCB"/>
    <w:rsid w:val="00642F9C"/>
    <w:rsid w:val="00646EEC"/>
    <w:rsid w:val="00650F13"/>
    <w:rsid w:val="00653232"/>
    <w:rsid w:val="006534E2"/>
    <w:rsid w:val="00653545"/>
    <w:rsid w:val="00653B0E"/>
    <w:rsid w:val="00655FFE"/>
    <w:rsid w:val="00656F0C"/>
    <w:rsid w:val="00657867"/>
    <w:rsid w:val="00661084"/>
    <w:rsid w:val="00663CCB"/>
    <w:rsid w:val="0066434F"/>
    <w:rsid w:val="00664EE9"/>
    <w:rsid w:val="00666B77"/>
    <w:rsid w:val="0067303B"/>
    <w:rsid w:val="00677A14"/>
    <w:rsid w:val="00677CC2"/>
    <w:rsid w:val="00681F92"/>
    <w:rsid w:val="006842C2"/>
    <w:rsid w:val="00685F42"/>
    <w:rsid w:val="00685F68"/>
    <w:rsid w:val="0069207B"/>
    <w:rsid w:val="006924FF"/>
    <w:rsid w:val="00696004"/>
    <w:rsid w:val="006A1537"/>
    <w:rsid w:val="006A40DE"/>
    <w:rsid w:val="006A4B23"/>
    <w:rsid w:val="006A4DE3"/>
    <w:rsid w:val="006A714E"/>
    <w:rsid w:val="006B5352"/>
    <w:rsid w:val="006C256E"/>
    <w:rsid w:val="006C2874"/>
    <w:rsid w:val="006C6C86"/>
    <w:rsid w:val="006C7F8C"/>
    <w:rsid w:val="006D380D"/>
    <w:rsid w:val="006D3B2C"/>
    <w:rsid w:val="006D658E"/>
    <w:rsid w:val="006E0135"/>
    <w:rsid w:val="006E04CF"/>
    <w:rsid w:val="006E0D99"/>
    <w:rsid w:val="006E2FE6"/>
    <w:rsid w:val="006E303A"/>
    <w:rsid w:val="006E6DC3"/>
    <w:rsid w:val="006F0662"/>
    <w:rsid w:val="006F1EDF"/>
    <w:rsid w:val="006F4632"/>
    <w:rsid w:val="006F57B5"/>
    <w:rsid w:val="006F7821"/>
    <w:rsid w:val="006F7E19"/>
    <w:rsid w:val="0070063E"/>
    <w:rsid w:val="00700B2C"/>
    <w:rsid w:val="007042F9"/>
    <w:rsid w:val="00712D8D"/>
    <w:rsid w:val="00713084"/>
    <w:rsid w:val="00714B26"/>
    <w:rsid w:val="0072381A"/>
    <w:rsid w:val="00731E00"/>
    <w:rsid w:val="00732243"/>
    <w:rsid w:val="007342EC"/>
    <w:rsid w:val="00737198"/>
    <w:rsid w:val="00740355"/>
    <w:rsid w:val="007433C0"/>
    <w:rsid w:val="00743741"/>
    <w:rsid w:val="0074409C"/>
    <w:rsid w:val="007440B7"/>
    <w:rsid w:val="00744557"/>
    <w:rsid w:val="00744870"/>
    <w:rsid w:val="00746F41"/>
    <w:rsid w:val="00751444"/>
    <w:rsid w:val="00752B6A"/>
    <w:rsid w:val="00752BA4"/>
    <w:rsid w:val="00762846"/>
    <w:rsid w:val="007634AD"/>
    <w:rsid w:val="00765824"/>
    <w:rsid w:val="00765EAA"/>
    <w:rsid w:val="007715C9"/>
    <w:rsid w:val="00771871"/>
    <w:rsid w:val="007738D9"/>
    <w:rsid w:val="0077475E"/>
    <w:rsid w:val="00774EDD"/>
    <w:rsid w:val="007757EC"/>
    <w:rsid w:val="00787C50"/>
    <w:rsid w:val="007936B8"/>
    <w:rsid w:val="0079393C"/>
    <w:rsid w:val="00797430"/>
    <w:rsid w:val="007A122F"/>
    <w:rsid w:val="007A161C"/>
    <w:rsid w:val="007A2F11"/>
    <w:rsid w:val="007A3C0D"/>
    <w:rsid w:val="007A48D8"/>
    <w:rsid w:val="007A49DD"/>
    <w:rsid w:val="007B2C29"/>
    <w:rsid w:val="007B30AA"/>
    <w:rsid w:val="007B35A9"/>
    <w:rsid w:val="007B5BA3"/>
    <w:rsid w:val="007B63D6"/>
    <w:rsid w:val="007C0520"/>
    <w:rsid w:val="007C2466"/>
    <w:rsid w:val="007D027E"/>
    <w:rsid w:val="007D0425"/>
    <w:rsid w:val="007D0A58"/>
    <w:rsid w:val="007D0A74"/>
    <w:rsid w:val="007D5F87"/>
    <w:rsid w:val="007D6DA3"/>
    <w:rsid w:val="007E0823"/>
    <w:rsid w:val="007E59DF"/>
    <w:rsid w:val="007E7100"/>
    <w:rsid w:val="007E7D4A"/>
    <w:rsid w:val="007E7F1B"/>
    <w:rsid w:val="007F1113"/>
    <w:rsid w:val="007F25BB"/>
    <w:rsid w:val="007F2BD2"/>
    <w:rsid w:val="007F46A9"/>
    <w:rsid w:val="007F58F7"/>
    <w:rsid w:val="008006CC"/>
    <w:rsid w:val="0080191E"/>
    <w:rsid w:val="00802E6D"/>
    <w:rsid w:val="00803503"/>
    <w:rsid w:val="00807F18"/>
    <w:rsid w:val="00810AF2"/>
    <w:rsid w:val="008112CD"/>
    <w:rsid w:val="008118AE"/>
    <w:rsid w:val="00812667"/>
    <w:rsid w:val="0081301B"/>
    <w:rsid w:val="00817602"/>
    <w:rsid w:val="008201BF"/>
    <w:rsid w:val="00824CF0"/>
    <w:rsid w:val="00831E8D"/>
    <w:rsid w:val="00833838"/>
    <w:rsid w:val="00834D16"/>
    <w:rsid w:val="0083678A"/>
    <w:rsid w:val="00840875"/>
    <w:rsid w:val="00841267"/>
    <w:rsid w:val="00843FE9"/>
    <w:rsid w:val="00844373"/>
    <w:rsid w:val="00846FD3"/>
    <w:rsid w:val="00850BD4"/>
    <w:rsid w:val="00852D91"/>
    <w:rsid w:val="00854343"/>
    <w:rsid w:val="00856A31"/>
    <w:rsid w:val="00857128"/>
    <w:rsid w:val="00857D6B"/>
    <w:rsid w:val="0086088A"/>
    <w:rsid w:val="008615B4"/>
    <w:rsid w:val="00863B62"/>
    <w:rsid w:val="00864E64"/>
    <w:rsid w:val="00865B31"/>
    <w:rsid w:val="00874BBC"/>
    <w:rsid w:val="00874C2F"/>
    <w:rsid w:val="00875061"/>
    <w:rsid w:val="008754D0"/>
    <w:rsid w:val="00875E9B"/>
    <w:rsid w:val="00876322"/>
    <w:rsid w:val="00877D48"/>
    <w:rsid w:val="00882126"/>
    <w:rsid w:val="00883781"/>
    <w:rsid w:val="00885570"/>
    <w:rsid w:val="008860E4"/>
    <w:rsid w:val="0088716E"/>
    <w:rsid w:val="008877E4"/>
    <w:rsid w:val="00887F43"/>
    <w:rsid w:val="00890D1A"/>
    <w:rsid w:val="00891602"/>
    <w:rsid w:val="0089236C"/>
    <w:rsid w:val="008924D6"/>
    <w:rsid w:val="008927B0"/>
    <w:rsid w:val="00893958"/>
    <w:rsid w:val="00894A5C"/>
    <w:rsid w:val="00897FDB"/>
    <w:rsid w:val="008A2C36"/>
    <w:rsid w:val="008A2E77"/>
    <w:rsid w:val="008B227E"/>
    <w:rsid w:val="008B66BA"/>
    <w:rsid w:val="008C2FDC"/>
    <w:rsid w:val="008C6F6F"/>
    <w:rsid w:val="008C7FE6"/>
    <w:rsid w:val="008D0EE0"/>
    <w:rsid w:val="008D3E94"/>
    <w:rsid w:val="008D4B65"/>
    <w:rsid w:val="008D5682"/>
    <w:rsid w:val="008D6149"/>
    <w:rsid w:val="008E24FB"/>
    <w:rsid w:val="008E3FFA"/>
    <w:rsid w:val="008E5335"/>
    <w:rsid w:val="008E5D99"/>
    <w:rsid w:val="008E7DB2"/>
    <w:rsid w:val="008F4355"/>
    <w:rsid w:val="008F4601"/>
    <w:rsid w:val="008F4F1C"/>
    <w:rsid w:val="008F77C4"/>
    <w:rsid w:val="008F7B68"/>
    <w:rsid w:val="0090759D"/>
    <w:rsid w:val="00907C3D"/>
    <w:rsid w:val="009103F3"/>
    <w:rsid w:val="00912C1B"/>
    <w:rsid w:val="00914136"/>
    <w:rsid w:val="00924663"/>
    <w:rsid w:val="00930476"/>
    <w:rsid w:val="009315B5"/>
    <w:rsid w:val="00931B5A"/>
    <w:rsid w:val="00932377"/>
    <w:rsid w:val="0093432B"/>
    <w:rsid w:val="00936978"/>
    <w:rsid w:val="009429F4"/>
    <w:rsid w:val="00943221"/>
    <w:rsid w:val="00943A37"/>
    <w:rsid w:val="00944C2F"/>
    <w:rsid w:val="00947476"/>
    <w:rsid w:val="009502F6"/>
    <w:rsid w:val="009510EB"/>
    <w:rsid w:val="00951BC1"/>
    <w:rsid w:val="00953704"/>
    <w:rsid w:val="00953C2E"/>
    <w:rsid w:val="00956915"/>
    <w:rsid w:val="00957469"/>
    <w:rsid w:val="00957D86"/>
    <w:rsid w:val="00957FFE"/>
    <w:rsid w:val="009618F2"/>
    <w:rsid w:val="009637AC"/>
    <w:rsid w:val="00965043"/>
    <w:rsid w:val="00967042"/>
    <w:rsid w:val="00974B26"/>
    <w:rsid w:val="0097733A"/>
    <w:rsid w:val="00977AF0"/>
    <w:rsid w:val="0098255A"/>
    <w:rsid w:val="009834EC"/>
    <w:rsid w:val="00983F97"/>
    <w:rsid w:val="009845BE"/>
    <w:rsid w:val="0098552A"/>
    <w:rsid w:val="009877A5"/>
    <w:rsid w:val="00992669"/>
    <w:rsid w:val="009969C9"/>
    <w:rsid w:val="009A07DF"/>
    <w:rsid w:val="009A0A09"/>
    <w:rsid w:val="009A3279"/>
    <w:rsid w:val="009A5CC4"/>
    <w:rsid w:val="009A6C9B"/>
    <w:rsid w:val="009B025A"/>
    <w:rsid w:val="009B0A44"/>
    <w:rsid w:val="009B3A80"/>
    <w:rsid w:val="009B5874"/>
    <w:rsid w:val="009B7589"/>
    <w:rsid w:val="009B7961"/>
    <w:rsid w:val="009C0CF8"/>
    <w:rsid w:val="009C17C0"/>
    <w:rsid w:val="009C5ABF"/>
    <w:rsid w:val="009C6678"/>
    <w:rsid w:val="009D0A80"/>
    <w:rsid w:val="009D1C97"/>
    <w:rsid w:val="009D2B82"/>
    <w:rsid w:val="009D36DB"/>
    <w:rsid w:val="009D41C3"/>
    <w:rsid w:val="009D7E77"/>
    <w:rsid w:val="009E186E"/>
    <w:rsid w:val="009E2CD9"/>
    <w:rsid w:val="009E3405"/>
    <w:rsid w:val="009E4279"/>
    <w:rsid w:val="009E4B4E"/>
    <w:rsid w:val="009F0276"/>
    <w:rsid w:val="009F1AC7"/>
    <w:rsid w:val="009F480D"/>
    <w:rsid w:val="009F52D2"/>
    <w:rsid w:val="009F6D6F"/>
    <w:rsid w:val="009F7BD0"/>
    <w:rsid w:val="00A03A3F"/>
    <w:rsid w:val="00A048FF"/>
    <w:rsid w:val="00A07ACD"/>
    <w:rsid w:val="00A07CEB"/>
    <w:rsid w:val="00A10775"/>
    <w:rsid w:val="00A12992"/>
    <w:rsid w:val="00A13C24"/>
    <w:rsid w:val="00A145FE"/>
    <w:rsid w:val="00A16F0D"/>
    <w:rsid w:val="00A231E2"/>
    <w:rsid w:val="00A2612C"/>
    <w:rsid w:val="00A26891"/>
    <w:rsid w:val="00A27824"/>
    <w:rsid w:val="00A27F08"/>
    <w:rsid w:val="00A30821"/>
    <w:rsid w:val="00A30886"/>
    <w:rsid w:val="00A3430A"/>
    <w:rsid w:val="00A34563"/>
    <w:rsid w:val="00A356EA"/>
    <w:rsid w:val="00A36C48"/>
    <w:rsid w:val="00A37750"/>
    <w:rsid w:val="00A41E0B"/>
    <w:rsid w:val="00A51E6D"/>
    <w:rsid w:val="00A52E78"/>
    <w:rsid w:val="00A53807"/>
    <w:rsid w:val="00A551F6"/>
    <w:rsid w:val="00A55631"/>
    <w:rsid w:val="00A6086F"/>
    <w:rsid w:val="00A61934"/>
    <w:rsid w:val="00A64912"/>
    <w:rsid w:val="00A64959"/>
    <w:rsid w:val="00A64D05"/>
    <w:rsid w:val="00A65EC3"/>
    <w:rsid w:val="00A65F9F"/>
    <w:rsid w:val="00A6635B"/>
    <w:rsid w:val="00A70A74"/>
    <w:rsid w:val="00A73DBC"/>
    <w:rsid w:val="00A750DF"/>
    <w:rsid w:val="00A84216"/>
    <w:rsid w:val="00A8652C"/>
    <w:rsid w:val="00A870CB"/>
    <w:rsid w:val="00A92152"/>
    <w:rsid w:val="00A96808"/>
    <w:rsid w:val="00AA1E85"/>
    <w:rsid w:val="00AA2B1A"/>
    <w:rsid w:val="00AA3795"/>
    <w:rsid w:val="00AA5C0F"/>
    <w:rsid w:val="00AA67B9"/>
    <w:rsid w:val="00AA6AEB"/>
    <w:rsid w:val="00AC1629"/>
    <w:rsid w:val="00AC1E75"/>
    <w:rsid w:val="00AD5641"/>
    <w:rsid w:val="00AD7061"/>
    <w:rsid w:val="00AD710F"/>
    <w:rsid w:val="00AD7A85"/>
    <w:rsid w:val="00AE1088"/>
    <w:rsid w:val="00AE22E0"/>
    <w:rsid w:val="00AE3736"/>
    <w:rsid w:val="00AE46A2"/>
    <w:rsid w:val="00AE5093"/>
    <w:rsid w:val="00AE7242"/>
    <w:rsid w:val="00AE758F"/>
    <w:rsid w:val="00AF1BA4"/>
    <w:rsid w:val="00AF50A4"/>
    <w:rsid w:val="00AF53DF"/>
    <w:rsid w:val="00AF5BB2"/>
    <w:rsid w:val="00AF7E53"/>
    <w:rsid w:val="00B032D8"/>
    <w:rsid w:val="00B05555"/>
    <w:rsid w:val="00B0569E"/>
    <w:rsid w:val="00B05E38"/>
    <w:rsid w:val="00B06FF1"/>
    <w:rsid w:val="00B1190C"/>
    <w:rsid w:val="00B128AE"/>
    <w:rsid w:val="00B15843"/>
    <w:rsid w:val="00B163A2"/>
    <w:rsid w:val="00B1770B"/>
    <w:rsid w:val="00B22FED"/>
    <w:rsid w:val="00B31BE3"/>
    <w:rsid w:val="00B32BE2"/>
    <w:rsid w:val="00B33B3C"/>
    <w:rsid w:val="00B343A2"/>
    <w:rsid w:val="00B34891"/>
    <w:rsid w:val="00B35369"/>
    <w:rsid w:val="00B37B12"/>
    <w:rsid w:val="00B42809"/>
    <w:rsid w:val="00B43F1D"/>
    <w:rsid w:val="00B455E0"/>
    <w:rsid w:val="00B55AD9"/>
    <w:rsid w:val="00B57301"/>
    <w:rsid w:val="00B61296"/>
    <w:rsid w:val="00B6138F"/>
    <w:rsid w:val="00B6382D"/>
    <w:rsid w:val="00B63C37"/>
    <w:rsid w:val="00B64241"/>
    <w:rsid w:val="00B64B1E"/>
    <w:rsid w:val="00B660AE"/>
    <w:rsid w:val="00B66D72"/>
    <w:rsid w:val="00B6754D"/>
    <w:rsid w:val="00B71907"/>
    <w:rsid w:val="00B73158"/>
    <w:rsid w:val="00B803E9"/>
    <w:rsid w:val="00B8078E"/>
    <w:rsid w:val="00B86284"/>
    <w:rsid w:val="00B90B9D"/>
    <w:rsid w:val="00B91F70"/>
    <w:rsid w:val="00B92576"/>
    <w:rsid w:val="00B93E14"/>
    <w:rsid w:val="00B947E4"/>
    <w:rsid w:val="00BA4501"/>
    <w:rsid w:val="00BA4C7B"/>
    <w:rsid w:val="00BA5026"/>
    <w:rsid w:val="00BA7380"/>
    <w:rsid w:val="00BB40BF"/>
    <w:rsid w:val="00BB4DFE"/>
    <w:rsid w:val="00BB5791"/>
    <w:rsid w:val="00BB5BEF"/>
    <w:rsid w:val="00BB6571"/>
    <w:rsid w:val="00BB6B8E"/>
    <w:rsid w:val="00BB7013"/>
    <w:rsid w:val="00BC0CD1"/>
    <w:rsid w:val="00BC583F"/>
    <w:rsid w:val="00BC5EE2"/>
    <w:rsid w:val="00BC6C22"/>
    <w:rsid w:val="00BC7B5F"/>
    <w:rsid w:val="00BD14E8"/>
    <w:rsid w:val="00BD17D7"/>
    <w:rsid w:val="00BD2276"/>
    <w:rsid w:val="00BD5E97"/>
    <w:rsid w:val="00BD6436"/>
    <w:rsid w:val="00BE0D1D"/>
    <w:rsid w:val="00BE2821"/>
    <w:rsid w:val="00BE2F09"/>
    <w:rsid w:val="00BE4240"/>
    <w:rsid w:val="00BE719A"/>
    <w:rsid w:val="00BE720A"/>
    <w:rsid w:val="00BF00E9"/>
    <w:rsid w:val="00BF0461"/>
    <w:rsid w:val="00BF4944"/>
    <w:rsid w:val="00BF56D4"/>
    <w:rsid w:val="00BF5A51"/>
    <w:rsid w:val="00BF69EA"/>
    <w:rsid w:val="00BF6AD6"/>
    <w:rsid w:val="00C04409"/>
    <w:rsid w:val="00C067E5"/>
    <w:rsid w:val="00C115C2"/>
    <w:rsid w:val="00C164CA"/>
    <w:rsid w:val="00C176CF"/>
    <w:rsid w:val="00C178E1"/>
    <w:rsid w:val="00C203DB"/>
    <w:rsid w:val="00C20773"/>
    <w:rsid w:val="00C22AE9"/>
    <w:rsid w:val="00C23D35"/>
    <w:rsid w:val="00C24EE9"/>
    <w:rsid w:val="00C30870"/>
    <w:rsid w:val="00C321E4"/>
    <w:rsid w:val="00C329C2"/>
    <w:rsid w:val="00C32B36"/>
    <w:rsid w:val="00C34B98"/>
    <w:rsid w:val="00C35B41"/>
    <w:rsid w:val="00C42BF8"/>
    <w:rsid w:val="00C45A7C"/>
    <w:rsid w:val="00C460AE"/>
    <w:rsid w:val="00C47740"/>
    <w:rsid w:val="00C50043"/>
    <w:rsid w:val="00C50FDA"/>
    <w:rsid w:val="00C518F7"/>
    <w:rsid w:val="00C54E84"/>
    <w:rsid w:val="00C5624D"/>
    <w:rsid w:val="00C6349A"/>
    <w:rsid w:val="00C64B99"/>
    <w:rsid w:val="00C64E2C"/>
    <w:rsid w:val="00C65EFF"/>
    <w:rsid w:val="00C67E73"/>
    <w:rsid w:val="00C70407"/>
    <w:rsid w:val="00C727A6"/>
    <w:rsid w:val="00C7333C"/>
    <w:rsid w:val="00C734B8"/>
    <w:rsid w:val="00C7573B"/>
    <w:rsid w:val="00C75E35"/>
    <w:rsid w:val="00C76A8E"/>
    <w:rsid w:val="00C76CF3"/>
    <w:rsid w:val="00C8123A"/>
    <w:rsid w:val="00C835A6"/>
    <w:rsid w:val="00C8653C"/>
    <w:rsid w:val="00C9479B"/>
    <w:rsid w:val="00C949DC"/>
    <w:rsid w:val="00C968BB"/>
    <w:rsid w:val="00CA106E"/>
    <w:rsid w:val="00CA316D"/>
    <w:rsid w:val="00CA4AC3"/>
    <w:rsid w:val="00CA7D24"/>
    <w:rsid w:val="00CB02A0"/>
    <w:rsid w:val="00CB1419"/>
    <w:rsid w:val="00CB38DC"/>
    <w:rsid w:val="00CB438D"/>
    <w:rsid w:val="00CC48A3"/>
    <w:rsid w:val="00CC4D4D"/>
    <w:rsid w:val="00CC6ED6"/>
    <w:rsid w:val="00CD0232"/>
    <w:rsid w:val="00CD33C5"/>
    <w:rsid w:val="00CD358C"/>
    <w:rsid w:val="00CE0207"/>
    <w:rsid w:val="00CE1E31"/>
    <w:rsid w:val="00CE4353"/>
    <w:rsid w:val="00CE4656"/>
    <w:rsid w:val="00CE551E"/>
    <w:rsid w:val="00CE5841"/>
    <w:rsid w:val="00CF079B"/>
    <w:rsid w:val="00CF0BB2"/>
    <w:rsid w:val="00CF1564"/>
    <w:rsid w:val="00CF3A43"/>
    <w:rsid w:val="00CF3BDC"/>
    <w:rsid w:val="00CF7768"/>
    <w:rsid w:val="00D00EAA"/>
    <w:rsid w:val="00D044C2"/>
    <w:rsid w:val="00D05C95"/>
    <w:rsid w:val="00D07896"/>
    <w:rsid w:val="00D1077D"/>
    <w:rsid w:val="00D10DCD"/>
    <w:rsid w:val="00D112BB"/>
    <w:rsid w:val="00D13441"/>
    <w:rsid w:val="00D1704F"/>
    <w:rsid w:val="00D219E1"/>
    <w:rsid w:val="00D222A1"/>
    <w:rsid w:val="00D230C4"/>
    <w:rsid w:val="00D243A3"/>
    <w:rsid w:val="00D25C9C"/>
    <w:rsid w:val="00D26B9C"/>
    <w:rsid w:val="00D26F64"/>
    <w:rsid w:val="00D30407"/>
    <w:rsid w:val="00D3126A"/>
    <w:rsid w:val="00D32BDF"/>
    <w:rsid w:val="00D32BF0"/>
    <w:rsid w:val="00D35CAB"/>
    <w:rsid w:val="00D35CC7"/>
    <w:rsid w:val="00D36192"/>
    <w:rsid w:val="00D36BE5"/>
    <w:rsid w:val="00D37973"/>
    <w:rsid w:val="00D401F1"/>
    <w:rsid w:val="00D43D33"/>
    <w:rsid w:val="00D4461D"/>
    <w:rsid w:val="00D45967"/>
    <w:rsid w:val="00D477C3"/>
    <w:rsid w:val="00D50CAC"/>
    <w:rsid w:val="00D52EFE"/>
    <w:rsid w:val="00D53E7B"/>
    <w:rsid w:val="00D561E1"/>
    <w:rsid w:val="00D60CBA"/>
    <w:rsid w:val="00D613A9"/>
    <w:rsid w:val="00D61691"/>
    <w:rsid w:val="00D63235"/>
    <w:rsid w:val="00D63EF6"/>
    <w:rsid w:val="00D66E7C"/>
    <w:rsid w:val="00D67DE8"/>
    <w:rsid w:val="00D67F66"/>
    <w:rsid w:val="00D70012"/>
    <w:rsid w:val="00D70DFB"/>
    <w:rsid w:val="00D73029"/>
    <w:rsid w:val="00D75C4A"/>
    <w:rsid w:val="00D7632F"/>
    <w:rsid w:val="00D766DF"/>
    <w:rsid w:val="00D83ED0"/>
    <w:rsid w:val="00D867EA"/>
    <w:rsid w:val="00D923E5"/>
    <w:rsid w:val="00D9453F"/>
    <w:rsid w:val="00D976DF"/>
    <w:rsid w:val="00DA2182"/>
    <w:rsid w:val="00DA7639"/>
    <w:rsid w:val="00DB04D6"/>
    <w:rsid w:val="00DB116D"/>
    <w:rsid w:val="00DB46E4"/>
    <w:rsid w:val="00DB4AE8"/>
    <w:rsid w:val="00DB56F3"/>
    <w:rsid w:val="00DC183F"/>
    <w:rsid w:val="00DC19D2"/>
    <w:rsid w:val="00DC26DC"/>
    <w:rsid w:val="00DC2AB1"/>
    <w:rsid w:val="00DC4972"/>
    <w:rsid w:val="00DC6AD4"/>
    <w:rsid w:val="00DC74D9"/>
    <w:rsid w:val="00DC76B3"/>
    <w:rsid w:val="00DD029C"/>
    <w:rsid w:val="00DD0AAE"/>
    <w:rsid w:val="00DD0E5B"/>
    <w:rsid w:val="00DD0F57"/>
    <w:rsid w:val="00DD26C2"/>
    <w:rsid w:val="00DE18F7"/>
    <w:rsid w:val="00DE1F4A"/>
    <w:rsid w:val="00DE2002"/>
    <w:rsid w:val="00DE3901"/>
    <w:rsid w:val="00DE4501"/>
    <w:rsid w:val="00DE47D8"/>
    <w:rsid w:val="00DE590A"/>
    <w:rsid w:val="00DF1511"/>
    <w:rsid w:val="00DF4A5A"/>
    <w:rsid w:val="00DF4C84"/>
    <w:rsid w:val="00DF6B11"/>
    <w:rsid w:val="00DF7AE9"/>
    <w:rsid w:val="00E02984"/>
    <w:rsid w:val="00E0425A"/>
    <w:rsid w:val="00E05704"/>
    <w:rsid w:val="00E06D79"/>
    <w:rsid w:val="00E070B8"/>
    <w:rsid w:val="00E12F99"/>
    <w:rsid w:val="00E1599A"/>
    <w:rsid w:val="00E20C5F"/>
    <w:rsid w:val="00E226CE"/>
    <w:rsid w:val="00E24D66"/>
    <w:rsid w:val="00E27DB5"/>
    <w:rsid w:val="00E30400"/>
    <w:rsid w:val="00E348F2"/>
    <w:rsid w:val="00E36185"/>
    <w:rsid w:val="00E37760"/>
    <w:rsid w:val="00E40B76"/>
    <w:rsid w:val="00E45B40"/>
    <w:rsid w:val="00E4637E"/>
    <w:rsid w:val="00E50320"/>
    <w:rsid w:val="00E50808"/>
    <w:rsid w:val="00E54292"/>
    <w:rsid w:val="00E5460E"/>
    <w:rsid w:val="00E557AF"/>
    <w:rsid w:val="00E56187"/>
    <w:rsid w:val="00E62086"/>
    <w:rsid w:val="00E6258C"/>
    <w:rsid w:val="00E672FB"/>
    <w:rsid w:val="00E709E7"/>
    <w:rsid w:val="00E72335"/>
    <w:rsid w:val="00E726DF"/>
    <w:rsid w:val="00E74DC7"/>
    <w:rsid w:val="00E773C1"/>
    <w:rsid w:val="00E84ECA"/>
    <w:rsid w:val="00E86C78"/>
    <w:rsid w:val="00E87699"/>
    <w:rsid w:val="00E87791"/>
    <w:rsid w:val="00E947C6"/>
    <w:rsid w:val="00E94955"/>
    <w:rsid w:val="00E9593A"/>
    <w:rsid w:val="00E96881"/>
    <w:rsid w:val="00EA0CC9"/>
    <w:rsid w:val="00EA2598"/>
    <w:rsid w:val="00EA30FE"/>
    <w:rsid w:val="00EA33C6"/>
    <w:rsid w:val="00EA4471"/>
    <w:rsid w:val="00EA465F"/>
    <w:rsid w:val="00EA6DC3"/>
    <w:rsid w:val="00EA7FED"/>
    <w:rsid w:val="00EB02BB"/>
    <w:rsid w:val="00EB0846"/>
    <w:rsid w:val="00EB3E68"/>
    <w:rsid w:val="00EB4246"/>
    <w:rsid w:val="00EB510C"/>
    <w:rsid w:val="00EB54A0"/>
    <w:rsid w:val="00EB5777"/>
    <w:rsid w:val="00EB70DC"/>
    <w:rsid w:val="00EC016D"/>
    <w:rsid w:val="00EC049B"/>
    <w:rsid w:val="00EC1F24"/>
    <w:rsid w:val="00EC2432"/>
    <w:rsid w:val="00EC25C4"/>
    <w:rsid w:val="00EC4396"/>
    <w:rsid w:val="00ED011A"/>
    <w:rsid w:val="00ED22E4"/>
    <w:rsid w:val="00ED2F8C"/>
    <w:rsid w:val="00ED3B49"/>
    <w:rsid w:val="00ED416E"/>
    <w:rsid w:val="00ED492F"/>
    <w:rsid w:val="00ED6062"/>
    <w:rsid w:val="00EE1E39"/>
    <w:rsid w:val="00EE241A"/>
    <w:rsid w:val="00EE2ACE"/>
    <w:rsid w:val="00EE2EB4"/>
    <w:rsid w:val="00EE3E36"/>
    <w:rsid w:val="00EE3F4C"/>
    <w:rsid w:val="00EE477C"/>
    <w:rsid w:val="00EE6A8D"/>
    <w:rsid w:val="00EF2E3A"/>
    <w:rsid w:val="00EF2EA0"/>
    <w:rsid w:val="00EF3C90"/>
    <w:rsid w:val="00EF499E"/>
    <w:rsid w:val="00EF50F3"/>
    <w:rsid w:val="00EF7310"/>
    <w:rsid w:val="00EF7778"/>
    <w:rsid w:val="00F040A6"/>
    <w:rsid w:val="00F047E2"/>
    <w:rsid w:val="00F04D0A"/>
    <w:rsid w:val="00F069BE"/>
    <w:rsid w:val="00F078DC"/>
    <w:rsid w:val="00F1224A"/>
    <w:rsid w:val="00F12F8D"/>
    <w:rsid w:val="00F130B3"/>
    <w:rsid w:val="00F139A9"/>
    <w:rsid w:val="00F13E86"/>
    <w:rsid w:val="00F1535E"/>
    <w:rsid w:val="00F1543D"/>
    <w:rsid w:val="00F156CE"/>
    <w:rsid w:val="00F17B00"/>
    <w:rsid w:val="00F209AC"/>
    <w:rsid w:val="00F218A5"/>
    <w:rsid w:val="00F238D7"/>
    <w:rsid w:val="00F23C7F"/>
    <w:rsid w:val="00F24585"/>
    <w:rsid w:val="00F24CB9"/>
    <w:rsid w:val="00F255C0"/>
    <w:rsid w:val="00F25EE0"/>
    <w:rsid w:val="00F31106"/>
    <w:rsid w:val="00F32069"/>
    <w:rsid w:val="00F32347"/>
    <w:rsid w:val="00F33007"/>
    <w:rsid w:val="00F352AE"/>
    <w:rsid w:val="00F36A85"/>
    <w:rsid w:val="00F41003"/>
    <w:rsid w:val="00F437E2"/>
    <w:rsid w:val="00F44733"/>
    <w:rsid w:val="00F4615E"/>
    <w:rsid w:val="00F468AE"/>
    <w:rsid w:val="00F64B9A"/>
    <w:rsid w:val="00F64EB0"/>
    <w:rsid w:val="00F677A9"/>
    <w:rsid w:val="00F67FD0"/>
    <w:rsid w:val="00F72199"/>
    <w:rsid w:val="00F74805"/>
    <w:rsid w:val="00F77FA2"/>
    <w:rsid w:val="00F84CF5"/>
    <w:rsid w:val="00F85474"/>
    <w:rsid w:val="00F85843"/>
    <w:rsid w:val="00F87388"/>
    <w:rsid w:val="00F87E21"/>
    <w:rsid w:val="00F92C49"/>
    <w:rsid w:val="00F92D35"/>
    <w:rsid w:val="00F940B0"/>
    <w:rsid w:val="00F95293"/>
    <w:rsid w:val="00F953E0"/>
    <w:rsid w:val="00FA2AFD"/>
    <w:rsid w:val="00FA420B"/>
    <w:rsid w:val="00FA60B5"/>
    <w:rsid w:val="00FB3AC2"/>
    <w:rsid w:val="00FB463F"/>
    <w:rsid w:val="00FB65C5"/>
    <w:rsid w:val="00FB6DF7"/>
    <w:rsid w:val="00FB7130"/>
    <w:rsid w:val="00FD1E13"/>
    <w:rsid w:val="00FD3154"/>
    <w:rsid w:val="00FD7EB1"/>
    <w:rsid w:val="00FE07D2"/>
    <w:rsid w:val="00FE0B6F"/>
    <w:rsid w:val="00FE356E"/>
    <w:rsid w:val="00FE3A39"/>
    <w:rsid w:val="00FE41C9"/>
    <w:rsid w:val="00FE6A13"/>
    <w:rsid w:val="00FE7F93"/>
    <w:rsid w:val="00FF3266"/>
    <w:rsid w:val="00FF3DCB"/>
    <w:rsid w:val="00FF3FA0"/>
    <w:rsid w:val="00FF4815"/>
    <w:rsid w:val="00FF78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0817"/>
    <o:shapelayout v:ext="edit">
      <o:idmap v:ext="edit" data="1"/>
    </o:shapelayout>
  </w:shapeDefaults>
  <w:decimalSymbol w:val="."/>
  <w:listSeparator w:val=","/>
  <w14:docId w14:val="1D3C9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157C9"/>
    <w:pPr>
      <w:spacing w:line="260" w:lineRule="atLeast"/>
    </w:pPr>
    <w:rPr>
      <w:sz w:val="22"/>
    </w:rPr>
  </w:style>
  <w:style w:type="paragraph" w:styleId="Heading1">
    <w:name w:val="heading 1"/>
    <w:basedOn w:val="Normal"/>
    <w:next w:val="Normal"/>
    <w:link w:val="Heading1Char"/>
    <w:uiPriority w:val="9"/>
    <w:qFormat/>
    <w:rsid w:val="000157C9"/>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157C9"/>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157C9"/>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157C9"/>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0157C9"/>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157C9"/>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157C9"/>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157C9"/>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157C9"/>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157C9"/>
  </w:style>
  <w:style w:type="paragraph" w:customStyle="1" w:styleId="OPCParaBase">
    <w:name w:val="OPCParaBase"/>
    <w:qFormat/>
    <w:rsid w:val="000157C9"/>
    <w:pPr>
      <w:spacing w:line="260" w:lineRule="atLeast"/>
    </w:pPr>
    <w:rPr>
      <w:rFonts w:eastAsia="Times New Roman" w:cs="Times New Roman"/>
      <w:sz w:val="22"/>
      <w:lang w:eastAsia="en-AU"/>
    </w:rPr>
  </w:style>
  <w:style w:type="paragraph" w:customStyle="1" w:styleId="ShortT">
    <w:name w:val="ShortT"/>
    <w:basedOn w:val="OPCParaBase"/>
    <w:next w:val="Normal"/>
    <w:qFormat/>
    <w:rsid w:val="000157C9"/>
    <w:pPr>
      <w:spacing w:line="240" w:lineRule="auto"/>
    </w:pPr>
    <w:rPr>
      <w:b/>
      <w:sz w:val="40"/>
    </w:rPr>
  </w:style>
  <w:style w:type="paragraph" w:customStyle="1" w:styleId="ActHead1">
    <w:name w:val="ActHead 1"/>
    <w:aliases w:val="c"/>
    <w:basedOn w:val="OPCParaBase"/>
    <w:next w:val="Normal"/>
    <w:qFormat/>
    <w:rsid w:val="000157C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157C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157C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157C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157C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157C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157C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157C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157C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157C9"/>
  </w:style>
  <w:style w:type="paragraph" w:customStyle="1" w:styleId="Blocks">
    <w:name w:val="Blocks"/>
    <w:aliases w:val="bb"/>
    <w:basedOn w:val="OPCParaBase"/>
    <w:qFormat/>
    <w:rsid w:val="000157C9"/>
    <w:pPr>
      <w:spacing w:line="240" w:lineRule="auto"/>
    </w:pPr>
    <w:rPr>
      <w:sz w:val="24"/>
    </w:rPr>
  </w:style>
  <w:style w:type="paragraph" w:customStyle="1" w:styleId="BoxText">
    <w:name w:val="BoxText"/>
    <w:aliases w:val="bt"/>
    <w:basedOn w:val="OPCParaBase"/>
    <w:qFormat/>
    <w:rsid w:val="000157C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157C9"/>
    <w:rPr>
      <w:b/>
    </w:rPr>
  </w:style>
  <w:style w:type="paragraph" w:customStyle="1" w:styleId="BoxHeadItalic">
    <w:name w:val="BoxHeadItalic"/>
    <w:aliases w:val="bhi"/>
    <w:basedOn w:val="BoxText"/>
    <w:next w:val="BoxStep"/>
    <w:qFormat/>
    <w:rsid w:val="000157C9"/>
    <w:rPr>
      <w:i/>
    </w:rPr>
  </w:style>
  <w:style w:type="paragraph" w:customStyle="1" w:styleId="BoxList">
    <w:name w:val="BoxList"/>
    <w:aliases w:val="bl"/>
    <w:basedOn w:val="BoxText"/>
    <w:qFormat/>
    <w:rsid w:val="000157C9"/>
    <w:pPr>
      <w:ind w:left="1559" w:hanging="425"/>
    </w:pPr>
  </w:style>
  <w:style w:type="paragraph" w:customStyle="1" w:styleId="BoxNote">
    <w:name w:val="BoxNote"/>
    <w:aliases w:val="bn"/>
    <w:basedOn w:val="BoxText"/>
    <w:qFormat/>
    <w:rsid w:val="000157C9"/>
    <w:pPr>
      <w:tabs>
        <w:tab w:val="left" w:pos="1985"/>
      </w:tabs>
      <w:spacing w:before="122" w:line="198" w:lineRule="exact"/>
      <w:ind w:left="2948" w:hanging="1814"/>
    </w:pPr>
    <w:rPr>
      <w:sz w:val="18"/>
    </w:rPr>
  </w:style>
  <w:style w:type="paragraph" w:customStyle="1" w:styleId="BoxPara">
    <w:name w:val="BoxPara"/>
    <w:aliases w:val="bp"/>
    <w:basedOn w:val="BoxText"/>
    <w:qFormat/>
    <w:rsid w:val="000157C9"/>
    <w:pPr>
      <w:tabs>
        <w:tab w:val="right" w:pos="2268"/>
      </w:tabs>
      <w:ind w:left="2552" w:hanging="1418"/>
    </w:pPr>
  </w:style>
  <w:style w:type="paragraph" w:customStyle="1" w:styleId="BoxStep">
    <w:name w:val="BoxStep"/>
    <w:aliases w:val="bs"/>
    <w:basedOn w:val="BoxText"/>
    <w:qFormat/>
    <w:rsid w:val="000157C9"/>
    <w:pPr>
      <w:ind w:left="1985" w:hanging="851"/>
    </w:pPr>
  </w:style>
  <w:style w:type="character" w:customStyle="1" w:styleId="CharAmPartNo">
    <w:name w:val="CharAmPartNo"/>
    <w:basedOn w:val="OPCCharBase"/>
    <w:qFormat/>
    <w:rsid w:val="000157C9"/>
  </w:style>
  <w:style w:type="character" w:customStyle="1" w:styleId="CharAmPartText">
    <w:name w:val="CharAmPartText"/>
    <w:basedOn w:val="OPCCharBase"/>
    <w:qFormat/>
    <w:rsid w:val="000157C9"/>
  </w:style>
  <w:style w:type="character" w:customStyle="1" w:styleId="CharAmSchNo">
    <w:name w:val="CharAmSchNo"/>
    <w:basedOn w:val="OPCCharBase"/>
    <w:qFormat/>
    <w:rsid w:val="000157C9"/>
  </w:style>
  <w:style w:type="character" w:customStyle="1" w:styleId="CharAmSchText">
    <w:name w:val="CharAmSchText"/>
    <w:basedOn w:val="OPCCharBase"/>
    <w:qFormat/>
    <w:rsid w:val="000157C9"/>
  </w:style>
  <w:style w:type="character" w:customStyle="1" w:styleId="CharBoldItalic">
    <w:name w:val="CharBoldItalic"/>
    <w:basedOn w:val="OPCCharBase"/>
    <w:uiPriority w:val="1"/>
    <w:qFormat/>
    <w:rsid w:val="000157C9"/>
    <w:rPr>
      <w:b/>
      <w:i/>
    </w:rPr>
  </w:style>
  <w:style w:type="character" w:customStyle="1" w:styleId="CharChapNo">
    <w:name w:val="CharChapNo"/>
    <w:basedOn w:val="OPCCharBase"/>
    <w:uiPriority w:val="1"/>
    <w:qFormat/>
    <w:rsid w:val="000157C9"/>
  </w:style>
  <w:style w:type="character" w:customStyle="1" w:styleId="CharChapText">
    <w:name w:val="CharChapText"/>
    <w:basedOn w:val="OPCCharBase"/>
    <w:uiPriority w:val="1"/>
    <w:qFormat/>
    <w:rsid w:val="000157C9"/>
  </w:style>
  <w:style w:type="character" w:customStyle="1" w:styleId="CharDivNo">
    <w:name w:val="CharDivNo"/>
    <w:basedOn w:val="OPCCharBase"/>
    <w:uiPriority w:val="1"/>
    <w:qFormat/>
    <w:rsid w:val="000157C9"/>
  </w:style>
  <w:style w:type="character" w:customStyle="1" w:styleId="CharDivText">
    <w:name w:val="CharDivText"/>
    <w:basedOn w:val="OPCCharBase"/>
    <w:uiPriority w:val="1"/>
    <w:qFormat/>
    <w:rsid w:val="000157C9"/>
  </w:style>
  <w:style w:type="character" w:customStyle="1" w:styleId="CharItalic">
    <w:name w:val="CharItalic"/>
    <w:basedOn w:val="OPCCharBase"/>
    <w:uiPriority w:val="1"/>
    <w:qFormat/>
    <w:rsid w:val="000157C9"/>
    <w:rPr>
      <w:i/>
    </w:rPr>
  </w:style>
  <w:style w:type="character" w:customStyle="1" w:styleId="CharPartNo">
    <w:name w:val="CharPartNo"/>
    <w:basedOn w:val="OPCCharBase"/>
    <w:uiPriority w:val="1"/>
    <w:qFormat/>
    <w:rsid w:val="000157C9"/>
  </w:style>
  <w:style w:type="character" w:customStyle="1" w:styleId="CharPartText">
    <w:name w:val="CharPartText"/>
    <w:basedOn w:val="OPCCharBase"/>
    <w:uiPriority w:val="1"/>
    <w:qFormat/>
    <w:rsid w:val="000157C9"/>
  </w:style>
  <w:style w:type="character" w:customStyle="1" w:styleId="CharSectno">
    <w:name w:val="CharSectno"/>
    <w:basedOn w:val="OPCCharBase"/>
    <w:qFormat/>
    <w:rsid w:val="000157C9"/>
  </w:style>
  <w:style w:type="character" w:customStyle="1" w:styleId="CharSubdNo">
    <w:name w:val="CharSubdNo"/>
    <w:basedOn w:val="OPCCharBase"/>
    <w:uiPriority w:val="1"/>
    <w:qFormat/>
    <w:rsid w:val="000157C9"/>
  </w:style>
  <w:style w:type="character" w:customStyle="1" w:styleId="CharSubdText">
    <w:name w:val="CharSubdText"/>
    <w:basedOn w:val="OPCCharBase"/>
    <w:uiPriority w:val="1"/>
    <w:qFormat/>
    <w:rsid w:val="000157C9"/>
  </w:style>
  <w:style w:type="paragraph" w:customStyle="1" w:styleId="CTA--">
    <w:name w:val="CTA --"/>
    <w:basedOn w:val="OPCParaBase"/>
    <w:next w:val="Normal"/>
    <w:rsid w:val="000157C9"/>
    <w:pPr>
      <w:spacing w:before="60" w:line="240" w:lineRule="atLeast"/>
      <w:ind w:left="142" w:hanging="142"/>
    </w:pPr>
    <w:rPr>
      <w:sz w:val="20"/>
    </w:rPr>
  </w:style>
  <w:style w:type="paragraph" w:customStyle="1" w:styleId="CTA-">
    <w:name w:val="CTA -"/>
    <w:basedOn w:val="OPCParaBase"/>
    <w:rsid w:val="000157C9"/>
    <w:pPr>
      <w:spacing w:before="60" w:line="240" w:lineRule="atLeast"/>
      <w:ind w:left="85" w:hanging="85"/>
    </w:pPr>
    <w:rPr>
      <w:sz w:val="20"/>
    </w:rPr>
  </w:style>
  <w:style w:type="paragraph" w:customStyle="1" w:styleId="CTA---">
    <w:name w:val="CTA ---"/>
    <w:basedOn w:val="OPCParaBase"/>
    <w:next w:val="Normal"/>
    <w:rsid w:val="000157C9"/>
    <w:pPr>
      <w:spacing w:before="60" w:line="240" w:lineRule="atLeast"/>
      <w:ind w:left="198" w:hanging="198"/>
    </w:pPr>
    <w:rPr>
      <w:sz w:val="20"/>
    </w:rPr>
  </w:style>
  <w:style w:type="paragraph" w:customStyle="1" w:styleId="CTA----">
    <w:name w:val="CTA ----"/>
    <w:basedOn w:val="OPCParaBase"/>
    <w:next w:val="Normal"/>
    <w:rsid w:val="000157C9"/>
    <w:pPr>
      <w:spacing w:before="60" w:line="240" w:lineRule="atLeast"/>
      <w:ind w:left="255" w:hanging="255"/>
    </w:pPr>
    <w:rPr>
      <w:sz w:val="20"/>
    </w:rPr>
  </w:style>
  <w:style w:type="paragraph" w:customStyle="1" w:styleId="CTA1a">
    <w:name w:val="CTA 1(a)"/>
    <w:basedOn w:val="OPCParaBase"/>
    <w:rsid w:val="000157C9"/>
    <w:pPr>
      <w:tabs>
        <w:tab w:val="right" w:pos="414"/>
      </w:tabs>
      <w:spacing w:before="40" w:line="240" w:lineRule="atLeast"/>
      <w:ind w:left="675" w:hanging="675"/>
    </w:pPr>
    <w:rPr>
      <w:sz w:val="20"/>
    </w:rPr>
  </w:style>
  <w:style w:type="paragraph" w:customStyle="1" w:styleId="CTA1ai">
    <w:name w:val="CTA 1(a)(i)"/>
    <w:basedOn w:val="OPCParaBase"/>
    <w:rsid w:val="000157C9"/>
    <w:pPr>
      <w:tabs>
        <w:tab w:val="right" w:pos="1004"/>
      </w:tabs>
      <w:spacing w:before="40" w:line="240" w:lineRule="atLeast"/>
      <w:ind w:left="1253" w:hanging="1253"/>
    </w:pPr>
    <w:rPr>
      <w:sz w:val="20"/>
    </w:rPr>
  </w:style>
  <w:style w:type="paragraph" w:customStyle="1" w:styleId="CTA2a">
    <w:name w:val="CTA 2(a)"/>
    <w:basedOn w:val="OPCParaBase"/>
    <w:rsid w:val="000157C9"/>
    <w:pPr>
      <w:tabs>
        <w:tab w:val="right" w:pos="482"/>
      </w:tabs>
      <w:spacing w:before="40" w:line="240" w:lineRule="atLeast"/>
      <w:ind w:left="748" w:hanging="748"/>
    </w:pPr>
    <w:rPr>
      <w:sz w:val="20"/>
    </w:rPr>
  </w:style>
  <w:style w:type="paragraph" w:customStyle="1" w:styleId="CTA2ai">
    <w:name w:val="CTA 2(a)(i)"/>
    <w:basedOn w:val="OPCParaBase"/>
    <w:rsid w:val="000157C9"/>
    <w:pPr>
      <w:tabs>
        <w:tab w:val="right" w:pos="1089"/>
      </w:tabs>
      <w:spacing w:before="40" w:line="240" w:lineRule="atLeast"/>
      <w:ind w:left="1327" w:hanging="1327"/>
    </w:pPr>
    <w:rPr>
      <w:sz w:val="20"/>
    </w:rPr>
  </w:style>
  <w:style w:type="paragraph" w:customStyle="1" w:styleId="CTA3a">
    <w:name w:val="CTA 3(a)"/>
    <w:basedOn w:val="OPCParaBase"/>
    <w:rsid w:val="000157C9"/>
    <w:pPr>
      <w:tabs>
        <w:tab w:val="right" w:pos="556"/>
      </w:tabs>
      <w:spacing w:before="40" w:line="240" w:lineRule="atLeast"/>
      <w:ind w:left="805" w:hanging="805"/>
    </w:pPr>
    <w:rPr>
      <w:sz w:val="20"/>
    </w:rPr>
  </w:style>
  <w:style w:type="paragraph" w:customStyle="1" w:styleId="CTA3ai">
    <w:name w:val="CTA 3(a)(i)"/>
    <w:basedOn w:val="OPCParaBase"/>
    <w:rsid w:val="000157C9"/>
    <w:pPr>
      <w:tabs>
        <w:tab w:val="right" w:pos="1140"/>
      </w:tabs>
      <w:spacing w:before="40" w:line="240" w:lineRule="atLeast"/>
      <w:ind w:left="1361" w:hanging="1361"/>
    </w:pPr>
    <w:rPr>
      <w:sz w:val="20"/>
    </w:rPr>
  </w:style>
  <w:style w:type="paragraph" w:customStyle="1" w:styleId="CTA4a">
    <w:name w:val="CTA 4(a)"/>
    <w:basedOn w:val="OPCParaBase"/>
    <w:rsid w:val="000157C9"/>
    <w:pPr>
      <w:tabs>
        <w:tab w:val="right" w:pos="624"/>
      </w:tabs>
      <w:spacing w:before="40" w:line="240" w:lineRule="atLeast"/>
      <w:ind w:left="873" w:hanging="873"/>
    </w:pPr>
    <w:rPr>
      <w:sz w:val="20"/>
    </w:rPr>
  </w:style>
  <w:style w:type="paragraph" w:customStyle="1" w:styleId="CTA4ai">
    <w:name w:val="CTA 4(a)(i)"/>
    <w:basedOn w:val="OPCParaBase"/>
    <w:rsid w:val="000157C9"/>
    <w:pPr>
      <w:tabs>
        <w:tab w:val="right" w:pos="1213"/>
      </w:tabs>
      <w:spacing w:before="40" w:line="240" w:lineRule="atLeast"/>
      <w:ind w:left="1452" w:hanging="1452"/>
    </w:pPr>
    <w:rPr>
      <w:sz w:val="20"/>
    </w:rPr>
  </w:style>
  <w:style w:type="paragraph" w:customStyle="1" w:styleId="CTACAPS">
    <w:name w:val="CTA CAPS"/>
    <w:basedOn w:val="OPCParaBase"/>
    <w:rsid w:val="000157C9"/>
    <w:pPr>
      <w:spacing w:before="60" w:line="240" w:lineRule="atLeast"/>
    </w:pPr>
    <w:rPr>
      <w:sz w:val="20"/>
    </w:rPr>
  </w:style>
  <w:style w:type="paragraph" w:customStyle="1" w:styleId="CTAright">
    <w:name w:val="CTA right"/>
    <w:basedOn w:val="OPCParaBase"/>
    <w:rsid w:val="000157C9"/>
    <w:pPr>
      <w:spacing w:before="60" w:line="240" w:lineRule="auto"/>
      <w:jc w:val="right"/>
    </w:pPr>
    <w:rPr>
      <w:sz w:val="20"/>
    </w:rPr>
  </w:style>
  <w:style w:type="paragraph" w:customStyle="1" w:styleId="subsection">
    <w:name w:val="subsection"/>
    <w:aliases w:val="ss"/>
    <w:basedOn w:val="OPCParaBase"/>
    <w:link w:val="subsectionChar"/>
    <w:rsid w:val="000157C9"/>
    <w:pPr>
      <w:tabs>
        <w:tab w:val="right" w:pos="1021"/>
      </w:tabs>
      <w:spacing w:before="180" w:line="240" w:lineRule="auto"/>
      <w:ind w:left="1134" w:hanging="1134"/>
    </w:pPr>
  </w:style>
  <w:style w:type="paragraph" w:customStyle="1" w:styleId="Definition">
    <w:name w:val="Definition"/>
    <w:aliases w:val="dd"/>
    <w:basedOn w:val="OPCParaBase"/>
    <w:rsid w:val="000157C9"/>
    <w:pPr>
      <w:spacing w:before="180" w:line="240" w:lineRule="auto"/>
      <w:ind w:left="1134"/>
    </w:pPr>
  </w:style>
  <w:style w:type="paragraph" w:customStyle="1" w:styleId="ETAsubitem">
    <w:name w:val="ETA(subitem)"/>
    <w:basedOn w:val="OPCParaBase"/>
    <w:rsid w:val="000157C9"/>
    <w:pPr>
      <w:tabs>
        <w:tab w:val="right" w:pos="340"/>
      </w:tabs>
      <w:spacing w:before="60" w:line="240" w:lineRule="auto"/>
      <w:ind w:left="454" w:hanging="454"/>
    </w:pPr>
    <w:rPr>
      <w:sz w:val="20"/>
    </w:rPr>
  </w:style>
  <w:style w:type="paragraph" w:customStyle="1" w:styleId="ETApara">
    <w:name w:val="ETA(para)"/>
    <w:basedOn w:val="OPCParaBase"/>
    <w:rsid w:val="000157C9"/>
    <w:pPr>
      <w:tabs>
        <w:tab w:val="right" w:pos="754"/>
      </w:tabs>
      <w:spacing w:before="60" w:line="240" w:lineRule="auto"/>
      <w:ind w:left="828" w:hanging="828"/>
    </w:pPr>
    <w:rPr>
      <w:sz w:val="20"/>
    </w:rPr>
  </w:style>
  <w:style w:type="paragraph" w:customStyle="1" w:styleId="ETAsubpara">
    <w:name w:val="ETA(subpara)"/>
    <w:basedOn w:val="OPCParaBase"/>
    <w:rsid w:val="000157C9"/>
    <w:pPr>
      <w:tabs>
        <w:tab w:val="right" w:pos="1083"/>
      </w:tabs>
      <w:spacing w:before="60" w:line="240" w:lineRule="auto"/>
      <w:ind w:left="1191" w:hanging="1191"/>
    </w:pPr>
    <w:rPr>
      <w:sz w:val="20"/>
    </w:rPr>
  </w:style>
  <w:style w:type="paragraph" w:customStyle="1" w:styleId="ETAsub-subpara">
    <w:name w:val="ETA(sub-subpara)"/>
    <w:basedOn w:val="OPCParaBase"/>
    <w:rsid w:val="000157C9"/>
    <w:pPr>
      <w:tabs>
        <w:tab w:val="right" w:pos="1412"/>
      </w:tabs>
      <w:spacing w:before="60" w:line="240" w:lineRule="auto"/>
      <w:ind w:left="1525" w:hanging="1525"/>
    </w:pPr>
    <w:rPr>
      <w:sz w:val="20"/>
    </w:rPr>
  </w:style>
  <w:style w:type="paragraph" w:customStyle="1" w:styleId="Formula">
    <w:name w:val="Formula"/>
    <w:basedOn w:val="OPCParaBase"/>
    <w:rsid w:val="000157C9"/>
    <w:pPr>
      <w:spacing w:line="240" w:lineRule="auto"/>
      <w:ind w:left="1134"/>
    </w:pPr>
    <w:rPr>
      <w:sz w:val="20"/>
    </w:rPr>
  </w:style>
  <w:style w:type="paragraph" w:styleId="Header">
    <w:name w:val="header"/>
    <w:basedOn w:val="OPCParaBase"/>
    <w:link w:val="HeaderChar"/>
    <w:unhideWhenUsed/>
    <w:rsid w:val="000157C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157C9"/>
    <w:rPr>
      <w:rFonts w:eastAsia="Times New Roman" w:cs="Times New Roman"/>
      <w:sz w:val="16"/>
      <w:lang w:eastAsia="en-AU"/>
    </w:rPr>
  </w:style>
  <w:style w:type="paragraph" w:customStyle="1" w:styleId="House">
    <w:name w:val="House"/>
    <w:basedOn w:val="OPCParaBase"/>
    <w:rsid w:val="000157C9"/>
    <w:pPr>
      <w:spacing w:line="240" w:lineRule="auto"/>
    </w:pPr>
    <w:rPr>
      <w:sz w:val="28"/>
    </w:rPr>
  </w:style>
  <w:style w:type="paragraph" w:customStyle="1" w:styleId="Item">
    <w:name w:val="Item"/>
    <w:aliases w:val="i"/>
    <w:basedOn w:val="OPCParaBase"/>
    <w:next w:val="ItemHead"/>
    <w:rsid w:val="000157C9"/>
    <w:pPr>
      <w:keepLines/>
      <w:spacing w:before="80" w:line="240" w:lineRule="auto"/>
      <w:ind w:left="709"/>
    </w:pPr>
  </w:style>
  <w:style w:type="paragraph" w:customStyle="1" w:styleId="ItemHead">
    <w:name w:val="ItemHead"/>
    <w:aliases w:val="ih"/>
    <w:basedOn w:val="OPCParaBase"/>
    <w:next w:val="Item"/>
    <w:rsid w:val="000157C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157C9"/>
    <w:pPr>
      <w:spacing w:line="240" w:lineRule="auto"/>
    </w:pPr>
    <w:rPr>
      <w:b/>
      <w:sz w:val="32"/>
    </w:rPr>
  </w:style>
  <w:style w:type="paragraph" w:customStyle="1" w:styleId="notedraft">
    <w:name w:val="note(draft)"/>
    <w:aliases w:val="nd"/>
    <w:basedOn w:val="OPCParaBase"/>
    <w:rsid w:val="000157C9"/>
    <w:pPr>
      <w:spacing w:before="240" w:line="240" w:lineRule="auto"/>
      <w:ind w:left="284" w:hanging="284"/>
    </w:pPr>
    <w:rPr>
      <w:i/>
      <w:sz w:val="24"/>
    </w:rPr>
  </w:style>
  <w:style w:type="paragraph" w:customStyle="1" w:styleId="notemargin">
    <w:name w:val="note(margin)"/>
    <w:aliases w:val="nm"/>
    <w:basedOn w:val="OPCParaBase"/>
    <w:rsid w:val="000157C9"/>
    <w:pPr>
      <w:tabs>
        <w:tab w:val="left" w:pos="709"/>
      </w:tabs>
      <w:spacing w:before="122" w:line="198" w:lineRule="exact"/>
      <w:ind w:left="709" w:hanging="709"/>
    </w:pPr>
    <w:rPr>
      <w:sz w:val="18"/>
    </w:rPr>
  </w:style>
  <w:style w:type="paragraph" w:customStyle="1" w:styleId="noteToPara">
    <w:name w:val="noteToPara"/>
    <w:aliases w:val="ntp"/>
    <w:basedOn w:val="OPCParaBase"/>
    <w:rsid w:val="000157C9"/>
    <w:pPr>
      <w:spacing w:before="122" w:line="198" w:lineRule="exact"/>
      <w:ind w:left="2353" w:hanging="709"/>
    </w:pPr>
    <w:rPr>
      <w:sz w:val="18"/>
    </w:rPr>
  </w:style>
  <w:style w:type="paragraph" w:customStyle="1" w:styleId="noteParlAmend">
    <w:name w:val="note(ParlAmend)"/>
    <w:aliases w:val="npp"/>
    <w:basedOn w:val="OPCParaBase"/>
    <w:next w:val="ParlAmend"/>
    <w:rsid w:val="000157C9"/>
    <w:pPr>
      <w:spacing w:line="240" w:lineRule="auto"/>
      <w:jc w:val="right"/>
    </w:pPr>
    <w:rPr>
      <w:rFonts w:ascii="Arial" w:hAnsi="Arial"/>
      <w:b/>
      <w:i/>
    </w:rPr>
  </w:style>
  <w:style w:type="paragraph" w:customStyle="1" w:styleId="Page1">
    <w:name w:val="Page1"/>
    <w:basedOn w:val="OPCParaBase"/>
    <w:rsid w:val="000157C9"/>
    <w:pPr>
      <w:spacing w:before="5600" w:line="240" w:lineRule="auto"/>
    </w:pPr>
    <w:rPr>
      <w:b/>
      <w:sz w:val="32"/>
    </w:rPr>
  </w:style>
  <w:style w:type="paragraph" w:customStyle="1" w:styleId="PageBreak">
    <w:name w:val="PageBreak"/>
    <w:aliases w:val="pb"/>
    <w:basedOn w:val="OPCParaBase"/>
    <w:rsid w:val="000157C9"/>
    <w:pPr>
      <w:spacing w:line="240" w:lineRule="auto"/>
    </w:pPr>
    <w:rPr>
      <w:sz w:val="20"/>
    </w:rPr>
  </w:style>
  <w:style w:type="paragraph" w:customStyle="1" w:styleId="paragraphsub">
    <w:name w:val="paragraph(sub)"/>
    <w:aliases w:val="aa"/>
    <w:basedOn w:val="OPCParaBase"/>
    <w:rsid w:val="000157C9"/>
    <w:pPr>
      <w:tabs>
        <w:tab w:val="right" w:pos="1985"/>
      </w:tabs>
      <w:spacing w:before="40" w:line="240" w:lineRule="auto"/>
      <w:ind w:left="2098" w:hanging="2098"/>
    </w:pPr>
  </w:style>
  <w:style w:type="paragraph" w:customStyle="1" w:styleId="paragraphsub-sub">
    <w:name w:val="paragraph(sub-sub)"/>
    <w:aliases w:val="aaa"/>
    <w:basedOn w:val="OPCParaBase"/>
    <w:rsid w:val="000157C9"/>
    <w:pPr>
      <w:tabs>
        <w:tab w:val="right" w:pos="2722"/>
      </w:tabs>
      <w:spacing w:before="40" w:line="240" w:lineRule="auto"/>
      <w:ind w:left="2835" w:hanging="2835"/>
    </w:pPr>
  </w:style>
  <w:style w:type="paragraph" w:customStyle="1" w:styleId="paragraph">
    <w:name w:val="paragraph"/>
    <w:aliases w:val="a"/>
    <w:basedOn w:val="OPCParaBase"/>
    <w:link w:val="paragraphChar"/>
    <w:rsid w:val="000157C9"/>
    <w:pPr>
      <w:tabs>
        <w:tab w:val="right" w:pos="1531"/>
      </w:tabs>
      <w:spacing w:before="40" w:line="240" w:lineRule="auto"/>
      <w:ind w:left="1644" w:hanging="1644"/>
    </w:pPr>
  </w:style>
  <w:style w:type="paragraph" w:customStyle="1" w:styleId="ParlAmend">
    <w:name w:val="ParlAmend"/>
    <w:aliases w:val="pp"/>
    <w:basedOn w:val="OPCParaBase"/>
    <w:rsid w:val="000157C9"/>
    <w:pPr>
      <w:spacing w:before="240" w:line="240" w:lineRule="atLeast"/>
      <w:ind w:hanging="567"/>
    </w:pPr>
    <w:rPr>
      <w:sz w:val="24"/>
    </w:rPr>
  </w:style>
  <w:style w:type="paragraph" w:customStyle="1" w:styleId="Penalty">
    <w:name w:val="Penalty"/>
    <w:basedOn w:val="OPCParaBase"/>
    <w:rsid w:val="000157C9"/>
    <w:pPr>
      <w:tabs>
        <w:tab w:val="left" w:pos="2977"/>
      </w:tabs>
      <w:spacing w:before="180" w:line="240" w:lineRule="auto"/>
      <w:ind w:left="1985" w:hanging="851"/>
    </w:pPr>
  </w:style>
  <w:style w:type="paragraph" w:customStyle="1" w:styleId="Portfolio">
    <w:name w:val="Portfolio"/>
    <w:basedOn w:val="OPCParaBase"/>
    <w:rsid w:val="000157C9"/>
    <w:pPr>
      <w:spacing w:line="240" w:lineRule="auto"/>
    </w:pPr>
    <w:rPr>
      <w:i/>
      <w:sz w:val="20"/>
    </w:rPr>
  </w:style>
  <w:style w:type="paragraph" w:customStyle="1" w:styleId="Preamble">
    <w:name w:val="Preamble"/>
    <w:basedOn w:val="OPCParaBase"/>
    <w:next w:val="Normal"/>
    <w:rsid w:val="000157C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157C9"/>
    <w:pPr>
      <w:spacing w:line="240" w:lineRule="auto"/>
    </w:pPr>
    <w:rPr>
      <w:i/>
      <w:sz w:val="20"/>
    </w:rPr>
  </w:style>
  <w:style w:type="paragraph" w:customStyle="1" w:styleId="Session">
    <w:name w:val="Session"/>
    <w:basedOn w:val="OPCParaBase"/>
    <w:rsid w:val="000157C9"/>
    <w:pPr>
      <w:spacing w:line="240" w:lineRule="auto"/>
    </w:pPr>
    <w:rPr>
      <w:sz w:val="28"/>
    </w:rPr>
  </w:style>
  <w:style w:type="paragraph" w:customStyle="1" w:styleId="Sponsor">
    <w:name w:val="Sponsor"/>
    <w:basedOn w:val="OPCParaBase"/>
    <w:rsid w:val="000157C9"/>
    <w:pPr>
      <w:spacing w:line="240" w:lineRule="auto"/>
    </w:pPr>
    <w:rPr>
      <w:i/>
    </w:rPr>
  </w:style>
  <w:style w:type="paragraph" w:customStyle="1" w:styleId="Subitem">
    <w:name w:val="Subitem"/>
    <w:aliases w:val="iss"/>
    <w:basedOn w:val="OPCParaBase"/>
    <w:rsid w:val="000157C9"/>
    <w:pPr>
      <w:spacing w:before="180" w:line="240" w:lineRule="auto"/>
      <w:ind w:left="709" w:hanging="709"/>
    </w:pPr>
  </w:style>
  <w:style w:type="paragraph" w:customStyle="1" w:styleId="SubitemHead">
    <w:name w:val="SubitemHead"/>
    <w:aliases w:val="issh"/>
    <w:basedOn w:val="OPCParaBase"/>
    <w:rsid w:val="000157C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157C9"/>
    <w:pPr>
      <w:spacing w:before="40" w:line="240" w:lineRule="auto"/>
      <w:ind w:left="1134"/>
    </w:pPr>
  </w:style>
  <w:style w:type="paragraph" w:customStyle="1" w:styleId="SubsectionHead">
    <w:name w:val="SubsectionHead"/>
    <w:aliases w:val="ssh"/>
    <w:basedOn w:val="OPCParaBase"/>
    <w:next w:val="subsection"/>
    <w:rsid w:val="000157C9"/>
    <w:pPr>
      <w:keepNext/>
      <w:keepLines/>
      <w:spacing w:before="240" w:line="240" w:lineRule="auto"/>
      <w:ind w:left="1134"/>
    </w:pPr>
    <w:rPr>
      <w:i/>
    </w:rPr>
  </w:style>
  <w:style w:type="paragraph" w:customStyle="1" w:styleId="Tablea">
    <w:name w:val="Table(a)"/>
    <w:aliases w:val="ta"/>
    <w:basedOn w:val="OPCParaBase"/>
    <w:rsid w:val="000157C9"/>
    <w:pPr>
      <w:spacing w:before="60" w:line="240" w:lineRule="auto"/>
      <w:ind w:left="284" w:hanging="284"/>
    </w:pPr>
    <w:rPr>
      <w:sz w:val="20"/>
    </w:rPr>
  </w:style>
  <w:style w:type="paragraph" w:customStyle="1" w:styleId="TableAA">
    <w:name w:val="Table(AA)"/>
    <w:aliases w:val="taaa"/>
    <w:basedOn w:val="OPCParaBase"/>
    <w:rsid w:val="000157C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157C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157C9"/>
    <w:pPr>
      <w:spacing w:before="60" w:line="240" w:lineRule="atLeast"/>
    </w:pPr>
    <w:rPr>
      <w:sz w:val="20"/>
    </w:rPr>
  </w:style>
  <w:style w:type="paragraph" w:customStyle="1" w:styleId="TLPBoxTextnote">
    <w:name w:val="TLPBoxText(note"/>
    <w:aliases w:val="right)"/>
    <w:basedOn w:val="OPCParaBase"/>
    <w:rsid w:val="000157C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157C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157C9"/>
    <w:pPr>
      <w:spacing w:before="122" w:line="198" w:lineRule="exact"/>
      <w:ind w:left="1985" w:hanging="851"/>
      <w:jc w:val="right"/>
    </w:pPr>
    <w:rPr>
      <w:sz w:val="18"/>
    </w:rPr>
  </w:style>
  <w:style w:type="paragraph" w:customStyle="1" w:styleId="TLPTableBullet">
    <w:name w:val="TLPTableBullet"/>
    <w:aliases w:val="ttb"/>
    <w:basedOn w:val="OPCParaBase"/>
    <w:rsid w:val="000157C9"/>
    <w:pPr>
      <w:spacing w:line="240" w:lineRule="exact"/>
      <w:ind w:left="284" w:hanging="284"/>
    </w:pPr>
    <w:rPr>
      <w:sz w:val="20"/>
    </w:rPr>
  </w:style>
  <w:style w:type="paragraph" w:styleId="TOC1">
    <w:name w:val="toc 1"/>
    <w:basedOn w:val="OPCParaBase"/>
    <w:next w:val="Normal"/>
    <w:uiPriority w:val="39"/>
    <w:semiHidden/>
    <w:unhideWhenUsed/>
    <w:rsid w:val="000157C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0157C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157C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157C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9A5CC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157C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157C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157C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157C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157C9"/>
    <w:pPr>
      <w:keepLines/>
      <w:spacing w:before="240" w:after="120" w:line="240" w:lineRule="auto"/>
      <w:ind w:left="794"/>
    </w:pPr>
    <w:rPr>
      <w:b/>
      <w:kern w:val="28"/>
      <w:sz w:val="20"/>
    </w:rPr>
  </w:style>
  <w:style w:type="paragraph" w:customStyle="1" w:styleId="TofSectsHeading">
    <w:name w:val="TofSects(Heading)"/>
    <w:basedOn w:val="OPCParaBase"/>
    <w:rsid w:val="000157C9"/>
    <w:pPr>
      <w:spacing w:before="240" w:after="120" w:line="240" w:lineRule="auto"/>
    </w:pPr>
    <w:rPr>
      <w:b/>
      <w:sz w:val="24"/>
    </w:rPr>
  </w:style>
  <w:style w:type="paragraph" w:customStyle="1" w:styleId="TofSectsSection">
    <w:name w:val="TofSects(Section)"/>
    <w:basedOn w:val="OPCParaBase"/>
    <w:rsid w:val="000157C9"/>
    <w:pPr>
      <w:keepLines/>
      <w:spacing w:before="40" w:line="240" w:lineRule="auto"/>
      <w:ind w:left="1588" w:hanging="794"/>
    </w:pPr>
    <w:rPr>
      <w:kern w:val="28"/>
      <w:sz w:val="18"/>
    </w:rPr>
  </w:style>
  <w:style w:type="paragraph" w:customStyle="1" w:styleId="TofSectsSubdiv">
    <w:name w:val="TofSects(Subdiv)"/>
    <w:basedOn w:val="OPCParaBase"/>
    <w:rsid w:val="000157C9"/>
    <w:pPr>
      <w:keepLines/>
      <w:spacing w:before="80" w:line="240" w:lineRule="auto"/>
      <w:ind w:left="1588" w:hanging="794"/>
    </w:pPr>
    <w:rPr>
      <w:kern w:val="28"/>
    </w:rPr>
  </w:style>
  <w:style w:type="paragraph" w:customStyle="1" w:styleId="WRStyle">
    <w:name w:val="WR Style"/>
    <w:aliases w:val="WR"/>
    <w:basedOn w:val="OPCParaBase"/>
    <w:rsid w:val="000157C9"/>
    <w:pPr>
      <w:spacing w:before="240" w:line="240" w:lineRule="auto"/>
      <w:ind w:left="284" w:hanging="284"/>
    </w:pPr>
    <w:rPr>
      <w:b/>
      <w:i/>
      <w:kern w:val="28"/>
      <w:sz w:val="24"/>
    </w:rPr>
  </w:style>
  <w:style w:type="paragraph" w:customStyle="1" w:styleId="notepara">
    <w:name w:val="note(para)"/>
    <w:aliases w:val="na"/>
    <w:basedOn w:val="OPCParaBase"/>
    <w:rsid w:val="000157C9"/>
    <w:pPr>
      <w:spacing w:before="40" w:line="198" w:lineRule="exact"/>
      <w:ind w:left="2354" w:hanging="369"/>
    </w:pPr>
    <w:rPr>
      <w:sz w:val="18"/>
    </w:rPr>
  </w:style>
  <w:style w:type="paragraph" w:styleId="Footer">
    <w:name w:val="footer"/>
    <w:link w:val="FooterChar"/>
    <w:rsid w:val="000157C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157C9"/>
    <w:rPr>
      <w:rFonts w:eastAsia="Times New Roman" w:cs="Times New Roman"/>
      <w:sz w:val="22"/>
      <w:szCs w:val="24"/>
      <w:lang w:eastAsia="en-AU"/>
    </w:rPr>
  </w:style>
  <w:style w:type="character" w:styleId="LineNumber">
    <w:name w:val="line number"/>
    <w:basedOn w:val="OPCCharBase"/>
    <w:uiPriority w:val="99"/>
    <w:semiHidden/>
    <w:unhideWhenUsed/>
    <w:rsid w:val="000157C9"/>
    <w:rPr>
      <w:sz w:val="16"/>
    </w:rPr>
  </w:style>
  <w:style w:type="table" w:customStyle="1" w:styleId="CFlag">
    <w:name w:val="CFlag"/>
    <w:basedOn w:val="TableNormal"/>
    <w:uiPriority w:val="99"/>
    <w:rsid w:val="000157C9"/>
    <w:rPr>
      <w:rFonts w:eastAsia="Times New Roman" w:cs="Times New Roman"/>
      <w:lang w:eastAsia="en-AU"/>
    </w:rPr>
    <w:tblPr/>
  </w:style>
  <w:style w:type="paragraph" w:customStyle="1" w:styleId="NotesHeading1">
    <w:name w:val="NotesHeading 1"/>
    <w:basedOn w:val="OPCParaBase"/>
    <w:next w:val="Normal"/>
    <w:rsid w:val="000157C9"/>
    <w:rPr>
      <w:b/>
      <w:sz w:val="28"/>
      <w:szCs w:val="28"/>
    </w:rPr>
  </w:style>
  <w:style w:type="paragraph" w:customStyle="1" w:styleId="NotesHeading2">
    <w:name w:val="NotesHeading 2"/>
    <w:basedOn w:val="OPCParaBase"/>
    <w:next w:val="Normal"/>
    <w:rsid w:val="000157C9"/>
    <w:rPr>
      <w:b/>
      <w:sz w:val="28"/>
      <w:szCs w:val="28"/>
    </w:rPr>
  </w:style>
  <w:style w:type="paragraph" w:customStyle="1" w:styleId="SignCoverPageEnd">
    <w:name w:val="SignCoverPageEnd"/>
    <w:basedOn w:val="OPCParaBase"/>
    <w:next w:val="Normal"/>
    <w:rsid w:val="000157C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157C9"/>
    <w:pPr>
      <w:pBdr>
        <w:top w:val="single" w:sz="4" w:space="1" w:color="auto"/>
      </w:pBdr>
      <w:spacing w:before="360"/>
      <w:ind w:right="397"/>
      <w:jc w:val="both"/>
    </w:pPr>
  </w:style>
  <w:style w:type="paragraph" w:customStyle="1" w:styleId="Paragraphsub-sub-sub">
    <w:name w:val="Paragraph(sub-sub-sub)"/>
    <w:aliases w:val="aaaa"/>
    <w:basedOn w:val="OPCParaBase"/>
    <w:rsid w:val="000157C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157C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157C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157C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157C9"/>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157C9"/>
    <w:pPr>
      <w:spacing w:before="120"/>
    </w:pPr>
  </w:style>
  <w:style w:type="paragraph" w:customStyle="1" w:styleId="TableTextEndNotes">
    <w:name w:val="TableTextEndNotes"/>
    <w:aliases w:val="Tten"/>
    <w:basedOn w:val="Normal"/>
    <w:rsid w:val="000157C9"/>
    <w:pPr>
      <w:spacing w:before="60" w:line="240" w:lineRule="auto"/>
    </w:pPr>
    <w:rPr>
      <w:rFonts w:cs="Arial"/>
      <w:sz w:val="20"/>
      <w:szCs w:val="22"/>
    </w:rPr>
  </w:style>
  <w:style w:type="paragraph" w:customStyle="1" w:styleId="TableHeading">
    <w:name w:val="TableHeading"/>
    <w:aliases w:val="th"/>
    <w:basedOn w:val="OPCParaBase"/>
    <w:next w:val="Tabletext"/>
    <w:rsid w:val="000157C9"/>
    <w:pPr>
      <w:keepNext/>
      <w:spacing w:before="60" w:line="240" w:lineRule="atLeast"/>
    </w:pPr>
    <w:rPr>
      <w:b/>
      <w:sz w:val="20"/>
    </w:rPr>
  </w:style>
  <w:style w:type="paragraph" w:customStyle="1" w:styleId="NoteToSubpara">
    <w:name w:val="NoteToSubpara"/>
    <w:aliases w:val="nts"/>
    <w:basedOn w:val="OPCParaBase"/>
    <w:rsid w:val="000157C9"/>
    <w:pPr>
      <w:spacing w:before="40" w:line="198" w:lineRule="exact"/>
      <w:ind w:left="2835" w:hanging="709"/>
    </w:pPr>
    <w:rPr>
      <w:sz w:val="18"/>
    </w:rPr>
  </w:style>
  <w:style w:type="paragraph" w:customStyle="1" w:styleId="ENoteTableHeading">
    <w:name w:val="ENoteTableHeading"/>
    <w:aliases w:val="enth"/>
    <w:basedOn w:val="OPCParaBase"/>
    <w:rsid w:val="000157C9"/>
    <w:pPr>
      <w:keepNext/>
      <w:spacing w:before="60" w:line="240" w:lineRule="atLeast"/>
    </w:pPr>
    <w:rPr>
      <w:rFonts w:ascii="Arial" w:hAnsi="Arial"/>
      <w:b/>
      <w:sz w:val="16"/>
    </w:rPr>
  </w:style>
  <w:style w:type="paragraph" w:customStyle="1" w:styleId="ENoteTTi">
    <w:name w:val="ENoteTTi"/>
    <w:aliases w:val="entti"/>
    <w:basedOn w:val="OPCParaBase"/>
    <w:rsid w:val="000157C9"/>
    <w:pPr>
      <w:keepNext/>
      <w:spacing w:before="60" w:line="240" w:lineRule="atLeast"/>
      <w:ind w:left="170"/>
    </w:pPr>
    <w:rPr>
      <w:sz w:val="16"/>
    </w:rPr>
  </w:style>
  <w:style w:type="paragraph" w:customStyle="1" w:styleId="ENotesHeading1">
    <w:name w:val="ENotesHeading 1"/>
    <w:aliases w:val="Enh1"/>
    <w:basedOn w:val="OPCParaBase"/>
    <w:next w:val="Normal"/>
    <w:rsid w:val="000157C9"/>
    <w:pPr>
      <w:spacing w:before="120"/>
      <w:outlineLvl w:val="1"/>
    </w:pPr>
    <w:rPr>
      <w:b/>
      <w:sz w:val="28"/>
      <w:szCs w:val="28"/>
    </w:rPr>
  </w:style>
  <w:style w:type="paragraph" w:customStyle="1" w:styleId="ENotesHeading2">
    <w:name w:val="ENotesHeading 2"/>
    <w:aliases w:val="Enh2"/>
    <w:basedOn w:val="OPCParaBase"/>
    <w:next w:val="Normal"/>
    <w:rsid w:val="000157C9"/>
    <w:pPr>
      <w:spacing w:before="120" w:after="120"/>
      <w:outlineLvl w:val="2"/>
    </w:pPr>
    <w:rPr>
      <w:b/>
      <w:sz w:val="24"/>
      <w:szCs w:val="28"/>
    </w:rPr>
  </w:style>
  <w:style w:type="paragraph" w:customStyle="1" w:styleId="ENoteTTIndentHeading">
    <w:name w:val="ENoteTTIndentHeading"/>
    <w:aliases w:val="enTTHi"/>
    <w:basedOn w:val="OPCParaBase"/>
    <w:rsid w:val="000157C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157C9"/>
    <w:pPr>
      <w:spacing w:before="60" w:line="240" w:lineRule="atLeast"/>
    </w:pPr>
    <w:rPr>
      <w:sz w:val="16"/>
    </w:rPr>
  </w:style>
  <w:style w:type="paragraph" w:customStyle="1" w:styleId="MadeunderText">
    <w:name w:val="MadeunderText"/>
    <w:basedOn w:val="OPCParaBase"/>
    <w:next w:val="Normal"/>
    <w:rsid w:val="000157C9"/>
    <w:pPr>
      <w:spacing w:before="240"/>
    </w:pPr>
    <w:rPr>
      <w:sz w:val="24"/>
      <w:szCs w:val="24"/>
    </w:rPr>
  </w:style>
  <w:style w:type="paragraph" w:customStyle="1" w:styleId="ENotesHeading3">
    <w:name w:val="ENotesHeading 3"/>
    <w:aliases w:val="Enh3"/>
    <w:basedOn w:val="OPCParaBase"/>
    <w:next w:val="Normal"/>
    <w:rsid w:val="000157C9"/>
    <w:pPr>
      <w:keepNext/>
      <w:spacing w:before="120" w:line="240" w:lineRule="auto"/>
      <w:outlineLvl w:val="4"/>
    </w:pPr>
    <w:rPr>
      <w:b/>
      <w:szCs w:val="24"/>
    </w:rPr>
  </w:style>
  <w:style w:type="paragraph" w:customStyle="1" w:styleId="SubPartCASA">
    <w:name w:val="SubPart(CASA)"/>
    <w:aliases w:val="csp"/>
    <w:basedOn w:val="OPCParaBase"/>
    <w:next w:val="ActHead3"/>
    <w:rsid w:val="000157C9"/>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0157C9"/>
  </w:style>
  <w:style w:type="character" w:customStyle="1" w:styleId="CharSubPartNoCASA">
    <w:name w:val="CharSubPartNo(CASA)"/>
    <w:basedOn w:val="OPCCharBase"/>
    <w:uiPriority w:val="1"/>
    <w:rsid w:val="000157C9"/>
  </w:style>
  <w:style w:type="paragraph" w:customStyle="1" w:styleId="ENoteTTIndentHeadingSub">
    <w:name w:val="ENoteTTIndentHeadingSub"/>
    <w:aliases w:val="enTTHis"/>
    <w:basedOn w:val="OPCParaBase"/>
    <w:rsid w:val="000157C9"/>
    <w:pPr>
      <w:keepNext/>
      <w:spacing w:before="60" w:line="240" w:lineRule="atLeast"/>
      <w:ind w:left="340"/>
    </w:pPr>
    <w:rPr>
      <w:b/>
      <w:sz w:val="16"/>
    </w:rPr>
  </w:style>
  <w:style w:type="paragraph" w:customStyle="1" w:styleId="ENoteTTiSub">
    <w:name w:val="ENoteTTiSub"/>
    <w:aliases w:val="enttis"/>
    <w:basedOn w:val="OPCParaBase"/>
    <w:rsid w:val="000157C9"/>
    <w:pPr>
      <w:keepNext/>
      <w:spacing w:before="60" w:line="240" w:lineRule="atLeast"/>
      <w:ind w:left="340"/>
    </w:pPr>
    <w:rPr>
      <w:sz w:val="16"/>
    </w:rPr>
  </w:style>
  <w:style w:type="paragraph" w:customStyle="1" w:styleId="SubDivisionMigration">
    <w:name w:val="SubDivisionMigration"/>
    <w:aliases w:val="sdm"/>
    <w:basedOn w:val="OPCParaBase"/>
    <w:rsid w:val="000157C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157C9"/>
    <w:pPr>
      <w:keepNext/>
      <w:keepLines/>
      <w:spacing w:before="240" w:line="240" w:lineRule="auto"/>
      <w:ind w:left="1134" w:hanging="1134"/>
    </w:pPr>
    <w:rPr>
      <w:b/>
      <w:sz w:val="28"/>
    </w:rPr>
  </w:style>
  <w:style w:type="table" w:styleId="TableGrid">
    <w:name w:val="Table Grid"/>
    <w:basedOn w:val="TableNormal"/>
    <w:uiPriority w:val="59"/>
    <w:rsid w:val="00015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0157C9"/>
    <w:pPr>
      <w:spacing w:before="122" w:line="240" w:lineRule="auto"/>
      <w:ind w:left="1985" w:hanging="851"/>
    </w:pPr>
    <w:rPr>
      <w:sz w:val="18"/>
    </w:rPr>
  </w:style>
  <w:style w:type="paragraph" w:customStyle="1" w:styleId="FreeForm">
    <w:name w:val="FreeForm"/>
    <w:rsid w:val="000157C9"/>
    <w:rPr>
      <w:rFonts w:ascii="Arial" w:hAnsi="Arial"/>
      <w:sz w:val="22"/>
    </w:rPr>
  </w:style>
  <w:style w:type="paragraph" w:customStyle="1" w:styleId="SOText">
    <w:name w:val="SO Text"/>
    <w:aliases w:val="sot"/>
    <w:link w:val="SOTextChar"/>
    <w:rsid w:val="000157C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157C9"/>
    <w:rPr>
      <w:sz w:val="22"/>
    </w:rPr>
  </w:style>
  <w:style w:type="paragraph" w:customStyle="1" w:styleId="SOTextNote">
    <w:name w:val="SO TextNote"/>
    <w:aliases w:val="sont"/>
    <w:basedOn w:val="SOText"/>
    <w:qFormat/>
    <w:rsid w:val="000157C9"/>
    <w:pPr>
      <w:spacing w:before="122" w:line="198" w:lineRule="exact"/>
      <w:ind w:left="1843" w:hanging="709"/>
    </w:pPr>
    <w:rPr>
      <w:sz w:val="18"/>
    </w:rPr>
  </w:style>
  <w:style w:type="paragraph" w:customStyle="1" w:styleId="SOPara">
    <w:name w:val="SO Para"/>
    <w:aliases w:val="soa"/>
    <w:basedOn w:val="SOText"/>
    <w:link w:val="SOParaChar"/>
    <w:qFormat/>
    <w:rsid w:val="000157C9"/>
    <w:pPr>
      <w:tabs>
        <w:tab w:val="right" w:pos="1786"/>
      </w:tabs>
      <w:spacing w:before="40"/>
      <w:ind w:left="2070" w:hanging="936"/>
    </w:pPr>
  </w:style>
  <w:style w:type="character" w:customStyle="1" w:styleId="SOParaChar">
    <w:name w:val="SO Para Char"/>
    <w:aliases w:val="soa Char"/>
    <w:basedOn w:val="DefaultParagraphFont"/>
    <w:link w:val="SOPara"/>
    <w:rsid w:val="000157C9"/>
    <w:rPr>
      <w:sz w:val="22"/>
    </w:rPr>
  </w:style>
  <w:style w:type="paragraph" w:customStyle="1" w:styleId="FileName">
    <w:name w:val="FileName"/>
    <w:basedOn w:val="Normal"/>
    <w:rsid w:val="000157C9"/>
  </w:style>
  <w:style w:type="paragraph" w:customStyle="1" w:styleId="SOHeadBold">
    <w:name w:val="SO HeadBold"/>
    <w:aliases w:val="sohb"/>
    <w:basedOn w:val="SOText"/>
    <w:next w:val="SOText"/>
    <w:link w:val="SOHeadBoldChar"/>
    <w:qFormat/>
    <w:rsid w:val="000157C9"/>
    <w:rPr>
      <w:b/>
    </w:rPr>
  </w:style>
  <w:style w:type="character" w:customStyle="1" w:styleId="SOHeadBoldChar">
    <w:name w:val="SO HeadBold Char"/>
    <w:aliases w:val="sohb Char"/>
    <w:basedOn w:val="DefaultParagraphFont"/>
    <w:link w:val="SOHeadBold"/>
    <w:rsid w:val="000157C9"/>
    <w:rPr>
      <w:b/>
      <w:sz w:val="22"/>
    </w:rPr>
  </w:style>
  <w:style w:type="paragraph" w:customStyle="1" w:styleId="SOHeadItalic">
    <w:name w:val="SO HeadItalic"/>
    <w:aliases w:val="sohi"/>
    <w:basedOn w:val="SOText"/>
    <w:next w:val="SOText"/>
    <w:link w:val="SOHeadItalicChar"/>
    <w:qFormat/>
    <w:rsid w:val="000157C9"/>
    <w:rPr>
      <w:i/>
    </w:rPr>
  </w:style>
  <w:style w:type="character" w:customStyle="1" w:styleId="SOHeadItalicChar">
    <w:name w:val="SO HeadItalic Char"/>
    <w:aliases w:val="sohi Char"/>
    <w:basedOn w:val="DefaultParagraphFont"/>
    <w:link w:val="SOHeadItalic"/>
    <w:rsid w:val="000157C9"/>
    <w:rPr>
      <w:i/>
      <w:sz w:val="22"/>
    </w:rPr>
  </w:style>
  <w:style w:type="paragraph" w:customStyle="1" w:styleId="SOBullet">
    <w:name w:val="SO Bullet"/>
    <w:aliases w:val="sotb"/>
    <w:basedOn w:val="SOText"/>
    <w:link w:val="SOBulletChar"/>
    <w:qFormat/>
    <w:rsid w:val="000157C9"/>
    <w:pPr>
      <w:ind w:left="1559" w:hanging="425"/>
    </w:pPr>
  </w:style>
  <w:style w:type="character" w:customStyle="1" w:styleId="SOBulletChar">
    <w:name w:val="SO Bullet Char"/>
    <w:aliases w:val="sotb Char"/>
    <w:basedOn w:val="DefaultParagraphFont"/>
    <w:link w:val="SOBullet"/>
    <w:rsid w:val="000157C9"/>
    <w:rPr>
      <w:sz w:val="22"/>
    </w:rPr>
  </w:style>
  <w:style w:type="paragraph" w:customStyle="1" w:styleId="SOBulletNote">
    <w:name w:val="SO BulletNote"/>
    <w:aliases w:val="sonb"/>
    <w:basedOn w:val="SOTextNote"/>
    <w:link w:val="SOBulletNoteChar"/>
    <w:qFormat/>
    <w:rsid w:val="000157C9"/>
    <w:pPr>
      <w:tabs>
        <w:tab w:val="left" w:pos="1560"/>
      </w:tabs>
      <w:ind w:left="2268" w:hanging="1134"/>
    </w:pPr>
  </w:style>
  <w:style w:type="character" w:customStyle="1" w:styleId="SOBulletNoteChar">
    <w:name w:val="SO BulletNote Char"/>
    <w:aliases w:val="sonb Char"/>
    <w:basedOn w:val="DefaultParagraphFont"/>
    <w:link w:val="SOBulletNote"/>
    <w:rsid w:val="000157C9"/>
    <w:rPr>
      <w:sz w:val="18"/>
    </w:rPr>
  </w:style>
  <w:style w:type="paragraph" w:customStyle="1" w:styleId="SOText2">
    <w:name w:val="SO Text2"/>
    <w:aliases w:val="sot2"/>
    <w:basedOn w:val="Normal"/>
    <w:next w:val="SOText"/>
    <w:link w:val="SOText2Char"/>
    <w:rsid w:val="000157C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157C9"/>
    <w:rPr>
      <w:sz w:val="22"/>
    </w:rPr>
  </w:style>
  <w:style w:type="paragraph" w:customStyle="1" w:styleId="Transitional">
    <w:name w:val="Transitional"/>
    <w:aliases w:val="tr"/>
    <w:basedOn w:val="ItemHead"/>
    <w:next w:val="Item"/>
    <w:rsid w:val="000157C9"/>
  </w:style>
  <w:style w:type="numbering" w:styleId="111111">
    <w:name w:val="Outline List 2"/>
    <w:basedOn w:val="NoList"/>
    <w:uiPriority w:val="99"/>
    <w:semiHidden/>
    <w:unhideWhenUsed/>
    <w:rsid w:val="000157C9"/>
    <w:pPr>
      <w:numPr>
        <w:numId w:val="13"/>
      </w:numPr>
    </w:pPr>
  </w:style>
  <w:style w:type="numbering" w:styleId="1ai">
    <w:name w:val="Outline List 1"/>
    <w:basedOn w:val="NoList"/>
    <w:uiPriority w:val="99"/>
    <w:semiHidden/>
    <w:unhideWhenUsed/>
    <w:rsid w:val="000157C9"/>
    <w:pPr>
      <w:numPr>
        <w:numId w:val="14"/>
      </w:numPr>
    </w:pPr>
  </w:style>
  <w:style w:type="character" w:customStyle="1" w:styleId="Heading1Char">
    <w:name w:val="Heading 1 Char"/>
    <w:basedOn w:val="DefaultParagraphFont"/>
    <w:link w:val="Heading1"/>
    <w:uiPriority w:val="9"/>
    <w:rsid w:val="000157C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157C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157C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157C9"/>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0157C9"/>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0157C9"/>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0157C9"/>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0157C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157C9"/>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0157C9"/>
    <w:pPr>
      <w:numPr>
        <w:numId w:val="15"/>
      </w:numPr>
    </w:pPr>
  </w:style>
  <w:style w:type="paragraph" w:styleId="BalloonText">
    <w:name w:val="Balloon Text"/>
    <w:basedOn w:val="Normal"/>
    <w:link w:val="BalloonTextChar"/>
    <w:uiPriority w:val="99"/>
    <w:semiHidden/>
    <w:unhideWhenUsed/>
    <w:rsid w:val="000157C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7C9"/>
    <w:rPr>
      <w:rFonts w:ascii="Segoe UI" w:hAnsi="Segoe UI" w:cs="Segoe UI"/>
      <w:sz w:val="18"/>
      <w:szCs w:val="18"/>
    </w:rPr>
  </w:style>
  <w:style w:type="paragraph" w:styleId="Bibliography">
    <w:name w:val="Bibliography"/>
    <w:basedOn w:val="Normal"/>
    <w:next w:val="Normal"/>
    <w:uiPriority w:val="37"/>
    <w:semiHidden/>
    <w:unhideWhenUsed/>
    <w:rsid w:val="000157C9"/>
  </w:style>
  <w:style w:type="paragraph" w:styleId="BlockText">
    <w:name w:val="Block Text"/>
    <w:basedOn w:val="Normal"/>
    <w:uiPriority w:val="99"/>
    <w:semiHidden/>
    <w:unhideWhenUsed/>
    <w:rsid w:val="000157C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0157C9"/>
    <w:pPr>
      <w:spacing w:after="120"/>
    </w:pPr>
  </w:style>
  <w:style w:type="character" w:customStyle="1" w:styleId="BodyTextChar">
    <w:name w:val="Body Text Char"/>
    <w:basedOn w:val="DefaultParagraphFont"/>
    <w:link w:val="BodyText"/>
    <w:uiPriority w:val="99"/>
    <w:semiHidden/>
    <w:rsid w:val="000157C9"/>
    <w:rPr>
      <w:sz w:val="22"/>
    </w:rPr>
  </w:style>
  <w:style w:type="paragraph" w:styleId="BodyText2">
    <w:name w:val="Body Text 2"/>
    <w:basedOn w:val="Normal"/>
    <w:link w:val="BodyText2Char"/>
    <w:uiPriority w:val="99"/>
    <w:semiHidden/>
    <w:unhideWhenUsed/>
    <w:rsid w:val="000157C9"/>
    <w:pPr>
      <w:spacing w:after="120" w:line="480" w:lineRule="auto"/>
    </w:pPr>
  </w:style>
  <w:style w:type="character" w:customStyle="1" w:styleId="BodyText2Char">
    <w:name w:val="Body Text 2 Char"/>
    <w:basedOn w:val="DefaultParagraphFont"/>
    <w:link w:val="BodyText2"/>
    <w:uiPriority w:val="99"/>
    <w:semiHidden/>
    <w:rsid w:val="000157C9"/>
    <w:rPr>
      <w:sz w:val="22"/>
    </w:rPr>
  </w:style>
  <w:style w:type="paragraph" w:styleId="BodyText3">
    <w:name w:val="Body Text 3"/>
    <w:basedOn w:val="Normal"/>
    <w:link w:val="BodyText3Char"/>
    <w:uiPriority w:val="99"/>
    <w:semiHidden/>
    <w:unhideWhenUsed/>
    <w:rsid w:val="000157C9"/>
    <w:pPr>
      <w:spacing w:after="120"/>
    </w:pPr>
    <w:rPr>
      <w:sz w:val="16"/>
      <w:szCs w:val="16"/>
    </w:rPr>
  </w:style>
  <w:style w:type="character" w:customStyle="1" w:styleId="BodyText3Char">
    <w:name w:val="Body Text 3 Char"/>
    <w:basedOn w:val="DefaultParagraphFont"/>
    <w:link w:val="BodyText3"/>
    <w:uiPriority w:val="99"/>
    <w:semiHidden/>
    <w:rsid w:val="000157C9"/>
    <w:rPr>
      <w:sz w:val="16"/>
      <w:szCs w:val="16"/>
    </w:rPr>
  </w:style>
  <w:style w:type="paragraph" w:styleId="BodyTextFirstIndent">
    <w:name w:val="Body Text First Indent"/>
    <w:basedOn w:val="BodyText"/>
    <w:link w:val="BodyTextFirstIndentChar"/>
    <w:uiPriority w:val="99"/>
    <w:semiHidden/>
    <w:unhideWhenUsed/>
    <w:rsid w:val="000157C9"/>
    <w:pPr>
      <w:spacing w:after="0"/>
      <w:ind w:firstLine="360"/>
    </w:pPr>
  </w:style>
  <w:style w:type="character" w:customStyle="1" w:styleId="BodyTextFirstIndentChar">
    <w:name w:val="Body Text First Indent Char"/>
    <w:basedOn w:val="BodyTextChar"/>
    <w:link w:val="BodyTextFirstIndent"/>
    <w:uiPriority w:val="99"/>
    <w:semiHidden/>
    <w:rsid w:val="000157C9"/>
    <w:rPr>
      <w:sz w:val="22"/>
    </w:rPr>
  </w:style>
  <w:style w:type="paragraph" w:styleId="BodyTextIndent">
    <w:name w:val="Body Text Indent"/>
    <w:basedOn w:val="Normal"/>
    <w:link w:val="BodyTextIndentChar"/>
    <w:uiPriority w:val="99"/>
    <w:semiHidden/>
    <w:unhideWhenUsed/>
    <w:rsid w:val="000157C9"/>
    <w:pPr>
      <w:spacing w:after="120"/>
      <w:ind w:left="283"/>
    </w:pPr>
  </w:style>
  <w:style w:type="character" w:customStyle="1" w:styleId="BodyTextIndentChar">
    <w:name w:val="Body Text Indent Char"/>
    <w:basedOn w:val="DefaultParagraphFont"/>
    <w:link w:val="BodyTextIndent"/>
    <w:uiPriority w:val="99"/>
    <w:semiHidden/>
    <w:rsid w:val="000157C9"/>
    <w:rPr>
      <w:sz w:val="22"/>
    </w:rPr>
  </w:style>
  <w:style w:type="paragraph" w:styleId="BodyTextFirstIndent2">
    <w:name w:val="Body Text First Indent 2"/>
    <w:basedOn w:val="BodyTextIndent"/>
    <w:link w:val="BodyTextFirstIndent2Char"/>
    <w:uiPriority w:val="99"/>
    <w:semiHidden/>
    <w:unhideWhenUsed/>
    <w:rsid w:val="000157C9"/>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57C9"/>
    <w:rPr>
      <w:sz w:val="22"/>
    </w:rPr>
  </w:style>
  <w:style w:type="paragraph" w:styleId="BodyTextIndent2">
    <w:name w:val="Body Text Indent 2"/>
    <w:basedOn w:val="Normal"/>
    <w:link w:val="BodyTextIndent2Char"/>
    <w:uiPriority w:val="99"/>
    <w:semiHidden/>
    <w:unhideWhenUsed/>
    <w:rsid w:val="000157C9"/>
    <w:pPr>
      <w:spacing w:after="120" w:line="480" w:lineRule="auto"/>
      <w:ind w:left="283"/>
    </w:pPr>
  </w:style>
  <w:style w:type="character" w:customStyle="1" w:styleId="BodyTextIndent2Char">
    <w:name w:val="Body Text Indent 2 Char"/>
    <w:basedOn w:val="DefaultParagraphFont"/>
    <w:link w:val="BodyTextIndent2"/>
    <w:uiPriority w:val="99"/>
    <w:semiHidden/>
    <w:rsid w:val="000157C9"/>
    <w:rPr>
      <w:sz w:val="22"/>
    </w:rPr>
  </w:style>
  <w:style w:type="paragraph" w:styleId="BodyTextIndent3">
    <w:name w:val="Body Text Indent 3"/>
    <w:basedOn w:val="Normal"/>
    <w:link w:val="BodyTextIndent3Char"/>
    <w:uiPriority w:val="99"/>
    <w:semiHidden/>
    <w:unhideWhenUsed/>
    <w:rsid w:val="000157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57C9"/>
    <w:rPr>
      <w:sz w:val="16"/>
      <w:szCs w:val="16"/>
    </w:rPr>
  </w:style>
  <w:style w:type="character" w:styleId="BookTitle">
    <w:name w:val="Book Title"/>
    <w:basedOn w:val="DefaultParagraphFont"/>
    <w:uiPriority w:val="33"/>
    <w:qFormat/>
    <w:rsid w:val="000157C9"/>
    <w:rPr>
      <w:b/>
      <w:bCs/>
      <w:i/>
      <w:iCs/>
      <w:spacing w:val="5"/>
    </w:rPr>
  </w:style>
  <w:style w:type="paragraph" w:styleId="Caption">
    <w:name w:val="caption"/>
    <w:basedOn w:val="Normal"/>
    <w:next w:val="Normal"/>
    <w:uiPriority w:val="35"/>
    <w:semiHidden/>
    <w:unhideWhenUsed/>
    <w:qFormat/>
    <w:rsid w:val="000157C9"/>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0157C9"/>
    <w:pPr>
      <w:spacing w:line="240" w:lineRule="auto"/>
      <w:ind w:left="4252"/>
    </w:pPr>
  </w:style>
  <w:style w:type="character" w:customStyle="1" w:styleId="ClosingChar">
    <w:name w:val="Closing Char"/>
    <w:basedOn w:val="DefaultParagraphFont"/>
    <w:link w:val="Closing"/>
    <w:uiPriority w:val="99"/>
    <w:semiHidden/>
    <w:rsid w:val="000157C9"/>
    <w:rPr>
      <w:sz w:val="22"/>
    </w:rPr>
  </w:style>
  <w:style w:type="table" w:styleId="ColorfulGrid">
    <w:name w:val="Colorful Grid"/>
    <w:basedOn w:val="TableNormal"/>
    <w:uiPriority w:val="73"/>
    <w:semiHidden/>
    <w:unhideWhenUsed/>
    <w:rsid w:val="000157C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157C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157C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157C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157C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157C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157C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157C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157C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157C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157C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157C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157C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157C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157C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157C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157C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157C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157C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157C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157C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157C9"/>
    <w:rPr>
      <w:sz w:val="16"/>
      <w:szCs w:val="16"/>
    </w:rPr>
  </w:style>
  <w:style w:type="paragraph" w:styleId="CommentText">
    <w:name w:val="annotation text"/>
    <w:basedOn w:val="Normal"/>
    <w:link w:val="CommentTextChar"/>
    <w:uiPriority w:val="99"/>
    <w:semiHidden/>
    <w:unhideWhenUsed/>
    <w:rsid w:val="000157C9"/>
    <w:pPr>
      <w:spacing w:line="240" w:lineRule="auto"/>
    </w:pPr>
    <w:rPr>
      <w:sz w:val="20"/>
    </w:rPr>
  </w:style>
  <w:style w:type="character" w:customStyle="1" w:styleId="CommentTextChar">
    <w:name w:val="Comment Text Char"/>
    <w:basedOn w:val="DefaultParagraphFont"/>
    <w:link w:val="CommentText"/>
    <w:uiPriority w:val="99"/>
    <w:semiHidden/>
    <w:rsid w:val="000157C9"/>
  </w:style>
  <w:style w:type="paragraph" w:styleId="CommentSubject">
    <w:name w:val="annotation subject"/>
    <w:basedOn w:val="CommentText"/>
    <w:next w:val="CommentText"/>
    <w:link w:val="CommentSubjectChar"/>
    <w:uiPriority w:val="99"/>
    <w:semiHidden/>
    <w:unhideWhenUsed/>
    <w:rsid w:val="000157C9"/>
    <w:rPr>
      <w:b/>
      <w:bCs/>
    </w:rPr>
  </w:style>
  <w:style w:type="character" w:customStyle="1" w:styleId="CommentSubjectChar">
    <w:name w:val="Comment Subject Char"/>
    <w:basedOn w:val="CommentTextChar"/>
    <w:link w:val="CommentSubject"/>
    <w:uiPriority w:val="99"/>
    <w:semiHidden/>
    <w:rsid w:val="000157C9"/>
    <w:rPr>
      <w:b/>
      <w:bCs/>
    </w:rPr>
  </w:style>
  <w:style w:type="table" w:styleId="DarkList">
    <w:name w:val="Dark List"/>
    <w:basedOn w:val="TableNormal"/>
    <w:uiPriority w:val="70"/>
    <w:semiHidden/>
    <w:unhideWhenUsed/>
    <w:rsid w:val="000157C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157C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157C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157C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157C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157C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157C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0157C9"/>
  </w:style>
  <w:style w:type="character" w:customStyle="1" w:styleId="DateChar">
    <w:name w:val="Date Char"/>
    <w:basedOn w:val="DefaultParagraphFont"/>
    <w:link w:val="Date"/>
    <w:uiPriority w:val="99"/>
    <w:semiHidden/>
    <w:rsid w:val="000157C9"/>
    <w:rPr>
      <w:sz w:val="22"/>
    </w:rPr>
  </w:style>
  <w:style w:type="paragraph" w:styleId="DocumentMap">
    <w:name w:val="Document Map"/>
    <w:basedOn w:val="Normal"/>
    <w:link w:val="DocumentMapChar"/>
    <w:uiPriority w:val="99"/>
    <w:semiHidden/>
    <w:unhideWhenUsed/>
    <w:rsid w:val="000157C9"/>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157C9"/>
    <w:rPr>
      <w:rFonts w:ascii="Segoe UI" w:hAnsi="Segoe UI" w:cs="Segoe UI"/>
      <w:sz w:val="16"/>
      <w:szCs w:val="16"/>
    </w:rPr>
  </w:style>
  <w:style w:type="paragraph" w:styleId="E-mailSignature">
    <w:name w:val="E-mail Signature"/>
    <w:basedOn w:val="Normal"/>
    <w:link w:val="E-mailSignatureChar"/>
    <w:uiPriority w:val="99"/>
    <w:semiHidden/>
    <w:unhideWhenUsed/>
    <w:rsid w:val="000157C9"/>
    <w:pPr>
      <w:spacing w:line="240" w:lineRule="auto"/>
    </w:pPr>
  </w:style>
  <w:style w:type="character" w:customStyle="1" w:styleId="E-mailSignatureChar">
    <w:name w:val="E-mail Signature Char"/>
    <w:basedOn w:val="DefaultParagraphFont"/>
    <w:link w:val="E-mailSignature"/>
    <w:uiPriority w:val="99"/>
    <w:semiHidden/>
    <w:rsid w:val="000157C9"/>
    <w:rPr>
      <w:sz w:val="22"/>
    </w:rPr>
  </w:style>
  <w:style w:type="character" w:styleId="Emphasis">
    <w:name w:val="Emphasis"/>
    <w:basedOn w:val="DefaultParagraphFont"/>
    <w:uiPriority w:val="20"/>
    <w:qFormat/>
    <w:rsid w:val="000157C9"/>
    <w:rPr>
      <w:i/>
      <w:iCs/>
    </w:rPr>
  </w:style>
  <w:style w:type="character" w:styleId="EndnoteReference">
    <w:name w:val="endnote reference"/>
    <w:basedOn w:val="DefaultParagraphFont"/>
    <w:uiPriority w:val="99"/>
    <w:semiHidden/>
    <w:unhideWhenUsed/>
    <w:rsid w:val="000157C9"/>
    <w:rPr>
      <w:vertAlign w:val="superscript"/>
    </w:rPr>
  </w:style>
  <w:style w:type="paragraph" w:styleId="EndnoteText">
    <w:name w:val="endnote text"/>
    <w:basedOn w:val="Normal"/>
    <w:link w:val="EndnoteTextChar"/>
    <w:uiPriority w:val="99"/>
    <w:semiHidden/>
    <w:unhideWhenUsed/>
    <w:rsid w:val="000157C9"/>
    <w:pPr>
      <w:spacing w:line="240" w:lineRule="auto"/>
    </w:pPr>
    <w:rPr>
      <w:sz w:val="20"/>
    </w:rPr>
  </w:style>
  <w:style w:type="character" w:customStyle="1" w:styleId="EndnoteTextChar">
    <w:name w:val="Endnote Text Char"/>
    <w:basedOn w:val="DefaultParagraphFont"/>
    <w:link w:val="EndnoteText"/>
    <w:uiPriority w:val="99"/>
    <w:semiHidden/>
    <w:rsid w:val="000157C9"/>
  </w:style>
  <w:style w:type="paragraph" w:styleId="EnvelopeAddress">
    <w:name w:val="envelope address"/>
    <w:basedOn w:val="Normal"/>
    <w:uiPriority w:val="99"/>
    <w:semiHidden/>
    <w:unhideWhenUsed/>
    <w:rsid w:val="000157C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157C9"/>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0157C9"/>
    <w:rPr>
      <w:color w:val="800080" w:themeColor="followedHyperlink"/>
      <w:u w:val="single"/>
    </w:rPr>
  </w:style>
  <w:style w:type="character" w:styleId="FootnoteReference">
    <w:name w:val="footnote reference"/>
    <w:basedOn w:val="DefaultParagraphFont"/>
    <w:uiPriority w:val="99"/>
    <w:semiHidden/>
    <w:unhideWhenUsed/>
    <w:rsid w:val="000157C9"/>
    <w:rPr>
      <w:vertAlign w:val="superscript"/>
    </w:rPr>
  </w:style>
  <w:style w:type="paragraph" w:styleId="FootnoteText">
    <w:name w:val="footnote text"/>
    <w:basedOn w:val="Normal"/>
    <w:link w:val="FootnoteTextChar"/>
    <w:uiPriority w:val="99"/>
    <w:semiHidden/>
    <w:unhideWhenUsed/>
    <w:rsid w:val="000157C9"/>
    <w:pPr>
      <w:spacing w:line="240" w:lineRule="auto"/>
    </w:pPr>
    <w:rPr>
      <w:sz w:val="20"/>
    </w:rPr>
  </w:style>
  <w:style w:type="character" w:customStyle="1" w:styleId="FootnoteTextChar">
    <w:name w:val="Footnote Text Char"/>
    <w:basedOn w:val="DefaultParagraphFont"/>
    <w:link w:val="FootnoteText"/>
    <w:uiPriority w:val="99"/>
    <w:semiHidden/>
    <w:rsid w:val="000157C9"/>
  </w:style>
  <w:style w:type="table" w:styleId="GridTable1Light">
    <w:name w:val="Grid Table 1 Light"/>
    <w:basedOn w:val="TableNormal"/>
    <w:uiPriority w:val="46"/>
    <w:rsid w:val="00015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157C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157C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157C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157C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157C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157C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157C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157C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157C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157C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157C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157C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157C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157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157C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157C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157C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157C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157C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157C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157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157C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157C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157C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157C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157C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157C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157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157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157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157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157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157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157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157C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157C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157C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157C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157C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157C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157C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157C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157C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157C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157C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157C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157C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157C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0157C9"/>
    <w:rPr>
      <w:color w:val="2B579A"/>
      <w:shd w:val="clear" w:color="auto" w:fill="E1DFDD"/>
    </w:rPr>
  </w:style>
  <w:style w:type="character" w:styleId="HTMLAcronym">
    <w:name w:val="HTML Acronym"/>
    <w:basedOn w:val="DefaultParagraphFont"/>
    <w:uiPriority w:val="99"/>
    <w:semiHidden/>
    <w:unhideWhenUsed/>
    <w:rsid w:val="000157C9"/>
  </w:style>
  <w:style w:type="paragraph" w:styleId="HTMLAddress">
    <w:name w:val="HTML Address"/>
    <w:basedOn w:val="Normal"/>
    <w:link w:val="HTMLAddressChar"/>
    <w:uiPriority w:val="99"/>
    <w:semiHidden/>
    <w:unhideWhenUsed/>
    <w:rsid w:val="000157C9"/>
    <w:pPr>
      <w:spacing w:line="240" w:lineRule="auto"/>
    </w:pPr>
    <w:rPr>
      <w:i/>
      <w:iCs/>
    </w:rPr>
  </w:style>
  <w:style w:type="character" w:customStyle="1" w:styleId="HTMLAddressChar">
    <w:name w:val="HTML Address Char"/>
    <w:basedOn w:val="DefaultParagraphFont"/>
    <w:link w:val="HTMLAddress"/>
    <w:uiPriority w:val="99"/>
    <w:semiHidden/>
    <w:rsid w:val="000157C9"/>
    <w:rPr>
      <w:i/>
      <w:iCs/>
      <w:sz w:val="22"/>
    </w:rPr>
  </w:style>
  <w:style w:type="character" w:styleId="HTMLCite">
    <w:name w:val="HTML Cite"/>
    <w:basedOn w:val="DefaultParagraphFont"/>
    <w:uiPriority w:val="99"/>
    <w:semiHidden/>
    <w:unhideWhenUsed/>
    <w:rsid w:val="000157C9"/>
    <w:rPr>
      <w:i/>
      <w:iCs/>
    </w:rPr>
  </w:style>
  <w:style w:type="character" w:styleId="HTMLCode">
    <w:name w:val="HTML Code"/>
    <w:basedOn w:val="DefaultParagraphFont"/>
    <w:uiPriority w:val="99"/>
    <w:semiHidden/>
    <w:unhideWhenUsed/>
    <w:rsid w:val="000157C9"/>
    <w:rPr>
      <w:rFonts w:ascii="Consolas" w:hAnsi="Consolas"/>
      <w:sz w:val="20"/>
      <w:szCs w:val="20"/>
    </w:rPr>
  </w:style>
  <w:style w:type="character" w:styleId="HTMLDefinition">
    <w:name w:val="HTML Definition"/>
    <w:basedOn w:val="DefaultParagraphFont"/>
    <w:uiPriority w:val="99"/>
    <w:semiHidden/>
    <w:unhideWhenUsed/>
    <w:rsid w:val="000157C9"/>
    <w:rPr>
      <w:i/>
      <w:iCs/>
    </w:rPr>
  </w:style>
  <w:style w:type="character" w:styleId="HTMLKeyboard">
    <w:name w:val="HTML Keyboard"/>
    <w:basedOn w:val="DefaultParagraphFont"/>
    <w:uiPriority w:val="99"/>
    <w:semiHidden/>
    <w:unhideWhenUsed/>
    <w:rsid w:val="000157C9"/>
    <w:rPr>
      <w:rFonts w:ascii="Consolas" w:hAnsi="Consolas"/>
      <w:sz w:val="20"/>
      <w:szCs w:val="20"/>
    </w:rPr>
  </w:style>
  <w:style w:type="paragraph" w:styleId="HTMLPreformatted">
    <w:name w:val="HTML Preformatted"/>
    <w:basedOn w:val="Normal"/>
    <w:link w:val="HTMLPreformattedChar"/>
    <w:uiPriority w:val="99"/>
    <w:semiHidden/>
    <w:unhideWhenUsed/>
    <w:rsid w:val="000157C9"/>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0157C9"/>
    <w:rPr>
      <w:rFonts w:ascii="Consolas" w:hAnsi="Consolas"/>
    </w:rPr>
  </w:style>
  <w:style w:type="character" w:styleId="HTMLSample">
    <w:name w:val="HTML Sample"/>
    <w:basedOn w:val="DefaultParagraphFont"/>
    <w:uiPriority w:val="99"/>
    <w:semiHidden/>
    <w:unhideWhenUsed/>
    <w:rsid w:val="000157C9"/>
    <w:rPr>
      <w:rFonts w:ascii="Consolas" w:hAnsi="Consolas"/>
      <w:sz w:val="24"/>
      <w:szCs w:val="24"/>
    </w:rPr>
  </w:style>
  <w:style w:type="character" w:styleId="HTMLTypewriter">
    <w:name w:val="HTML Typewriter"/>
    <w:basedOn w:val="DefaultParagraphFont"/>
    <w:uiPriority w:val="99"/>
    <w:semiHidden/>
    <w:unhideWhenUsed/>
    <w:rsid w:val="000157C9"/>
    <w:rPr>
      <w:rFonts w:ascii="Consolas" w:hAnsi="Consolas"/>
      <w:sz w:val="20"/>
      <w:szCs w:val="20"/>
    </w:rPr>
  </w:style>
  <w:style w:type="character" w:styleId="HTMLVariable">
    <w:name w:val="HTML Variable"/>
    <w:basedOn w:val="DefaultParagraphFont"/>
    <w:uiPriority w:val="99"/>
    <w:semiHidden/>
    <w:unhideWhenUsed/>
    <w:rsid w:val="000157C9"/>
    <w:rPr>
      <w:i/>
      <w:iCs/>
    </w:rPr>
  </w:style>
  <w:style w:type="character" w:styleId="Hyperlink">
    <w:name w:val="Hyperlink"/>
    <w:basedOn w:val="DefaultParagraphFont"/>
    <w:uiPriority w:val="99"/>
    <w:semiHidden/>
    <w:unhideWhenUsed/>
    <w:rsid w:val="000157C9"/>
    <w:rPr>
      <w:color w:val="0000FF" w:themeColor="hyperlink"/>
      <w:u w:val="single"/>
    </w:rPr>
  </w:style>
  <w:style w:type="paragraph" w:styleId="Index1">
    <w:name w:val="index 1"/>
    <w:basedOn w:val="Normal"/>
    <w:next w:val="Normal"/>
    <w:autoRedefine/>
    <w:uiPriority w:val="99"/>
    <w:semiHidden/>
    <w:unhideWhenUsed/>
    <w:rsid w:val="000157C9"/>
    <w:pPr>
      <w:spacing w:line="240" w:lineRule="auto"/>
      <w:ind w:left="220" w:hanging="220"/>
    </w:pPr>
  </w:style>
  <w:style w:type="paragraph" w:styleId="Index2">
    <w:name w:val="index 2"/>
    <w:basedOn w:val="Normal"/>
    <w:next w:val="Normal"/>
    <w:autoRedefine/>
    <w:uiPriority w:val="99"/>
    <w:semiHidden/>
    <w:unhideWhenUsed/>
    <w:rsid w:val="000157C9"/>
    <w:pPr>
      <w:spacing w:line="240" w:lineRule="auto"/>
      <w:ind w:left="440" w:hanging="220"/>
    </w:pPr>
  </w:style>
  <w:style w:type="paragraph" w:styleId="Index3">
    <w:name w:val="index 3"/>
    <w:basedOn w:val="Normal"/>
    <w:next w:val="Normal"/>
    <w:autoRedefine/>
    <w:uiPriority w:val="99"/>
    <w:semiHidden/>
    <w:unhideWhenUsed/>
    <w:rsid w:val="000157C9"/>
    <w:pPr>
      <w:spacing w:line="240" w:lineRule="auto"/>
      <w:ind w:left="660" w:hanging="220"/>
    </w:pPr>
  </w:style>
  <w:style w:type="paragraph" w:styleId="Index4">
    <w:name w:val="index 4"/>
    <w:basedOn w:val="Normal"/>
    <w:next w:val="Normal"/>
    <w:autoRedefine/>
    <w:uiPriority w:val="99"/>
    <w:semiHidden/>
    <w:unhideWhenUsed/>
    <w:rsid w:val="000157C9"/>
    <w:pPr>
      <w:spacing w:line="240" w:lineRule="auto"/>
      <w:ind w:left="880" w:hanging="220"/>
    </w:pPr>
  </w:style>
  <w:style w:type="paragraph" w:styleId="Index5">
    <w:name w:val="index 5"/>
    <w:basedOn w:val="Normal"/>
    <w:next w:val="Normal"/>
    <w:autoRedefine/>
    <w:uiPriority w:val="99"/>
    <w:semiHidden/>
    <w:unhideWhenUsed/>
    <w:rsid w:val="000157C9"/>
    <w:pPr>
      <w:spacing w:line="240" w:lineRule="auto"/>
      <w:ind w:left="1100" w:hanging="220"/>
    </w:pPr>
  </w:style>
  <w:style w:type="paragraph" w:styleId="Index6">
    <w:name w:val="index 6"/>
    <w:basedOn w:val="Normal"/>
    <w:next w:val="Normal"/>
    <w:autoRedefine/>
    <w:uiPriority w:val="99"/>
    <w:semiHidden/>
    <w:unhideWhenUsed/>
    <w:rsid w:val="000157C9"/>
    <w:pPr>
      <w:spacing w:line="240" w:lineRule="auto"/>
      <w:ind w:left="1320" w:hanging="220"/>
    </w:pPr>
  </w:style>
  <w:style w:type="paragraph" w:styleId="Index7">
    <w:name w:val="index 7"/>
    <w:basedOn w:val="Normal"/>
    <w:next w:val="Normal"/>
    <w:autoRedefine/>
    <w:uiPriority w:val="99"/>
    <w:semiHidden/>
    <w:unhideWhenUsed/>
    <w:rsid w:val="000157C9"/>
    <w:pPr>
      <w:spacing w:line="240" w:lineRule="auto"/>
      <w:ind w:left="1540" w:hanging="220"/>
    </w:pPr>
  </w:style>
  <w:style w:type="paragraph" w:styleId="Index8">
    <w:name w:val="index 8"/>
    <w:basedOn w:val="Normal"/>
    <w:next w:val="Normal"/>
    <w:autoRedefine/>
    <w:uiPriority w:val="99"/>
    <w:semiHidden/>
    <w:unhideWhenUsed/>
    <w:rsid w:val="000157C9"/>
    <w:pPr>
      <w:spacing w:line="240" w:lineRule="auto"/>
      <w:ind w:left="1760" w:hanging="220"/>
    </w:pPr>
  </w:style>
  <w:style w:type="paragraph" w:styleId="Index9">
    <w:name w:val="index 9"/>
    <w:basedOn w:val="Normal"/>
    <w:next w:val="Normal"/>
    <w:autoRedefine/>
    <w:uiPriority w:val="99"/>
    <w:semiHidden/>
    <w:unhideWhenUsed/>
    <w:rsid w:val="000157C9"/>
    <w:pPr>
      <w:spacing w:line="240" w:lineRule="auto"/>
      <w:ind w:left="1980" w:hanging="220"/>
    </w:pPr>
  </w:style>
  <w:style w:type="paragraph" w:styleId="IndexHeading">
    <w:name w:val="index heading"/>
    <w:basedOn w:val="Normal"/>
    <w:next w:val="Index1"/>
    <w:uiPriority w:val="99"/>
    <w:semiHidden/>
    <w:unhideWhenUsed/>
    <w:rsid w:val="000157C9"/>
    <w:rPr>
      <w:rFonts w:asciiTheme="majorHAnsi" w:eastAsiaTheme="majorEastAsia" w:hAnsiTheme="majorHAnsi" w:cstheme="majorBidi"/>
      <w:b/>
      <w:bCs/>
    </w:rPr>
  </w:style>
  <w:style w:type="character" w:styleId="IntenseEmphasis">
    <w:name w:val="Intense Emphasis"/>
    <w:basedOn w:val="DefaultParagraphFont"/>
    <w:uiPriority w:val="21"/>
    <w:qFormat/>
    <w:rsid w:val="000157C9"/>
    <w:rPr>
      <w:i/>
      <w:iCs/>
      <w:color w:val="4F81BD" w:themeColor="accent1"/>
    </w:rPr>
  </w:style>
  <w:style w:type="paragraph" w:styleId="IntenseQuote">
    <w:name w:val="Intense Quote"/>
    <w:basedOn w:val="Normal"/>
    <w:next w:val="Normal"/>
    <w:link w:val="IntenseQuoteChar"/>
    <w:uiPriority w:val="30"/>
    <w:qFormat/>
    <w:rsid w:val="000157C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157C9"/>
    <w:rPr>
      <w:i/>
      <w:iCs/>
      <w:color w:val="4F81BD" w:themeColor="accent1"/>
      <w:sz w:val="22"/>
    </w:rPr>
  </w:style>
  <w:style w:type="character" w:styleId="IntenseReference">
    <w:name w:val="Intense Reference"/>
    <w:basedOn w:val="DefaultParagraphFont"/>
    <w:uiPriority w:val="32"/>
    <w:qFormat/>
    <w:rsid w:val="000157C9"/>
    <w:rPr>
      <w:b/>
      <w:bCs/>
      <w:smallCaps/>
      <w:color w:val="4F81BD" w:themeColor="accent1"/>
      <w:spacing w:val="5"/>
    </w:rPr>
  </w:style>
  <w:style w:type="table" w:styleId="LightGrid">
    <w:name w:val="Light Grid"/>
    <w:basedOn w:val="TableNormal"/>
    <w:uiPriority w:val="62"/>
    <w:semiHidden/>
    <w:unhideWhenUsed/>
    <w:rsid w:val="000157C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157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157C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157C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157C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157C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157C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157C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157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157C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157C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157C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157C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157C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157C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157C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157C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157C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157C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157C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157C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0157C9"/>
    <w:pPr>
      <w:ind w:left="283" w:hanging="283"/>
      <w:contextualSpacing/>
    </w:pPr>
  </w:style>
  <w:style w:type="paragraph" w:styleId="List2">
    <w:name w:val="List 2"/>
    <w:basedOn w:val="Normal"/>
    <w:uiPriority w:val="99"/>
    <w:semiHidden/>
    <w:unhideWhenUsed/>
    <w:rsid w:val="000157C9"/>
    <w:pPr>
      <w:ind w:left="566" w:hanging="283"/>
      <w:contextualSpacing/>
    </w:pPr>
  </w:style>
  <w:style w:type="paragraph" w:styleId="List3">
    <w:name w:val="List 3"/>
    <w:basedOn w:val="Normal"/>
    <w:uiPriority w:val="99"/>
    <w:semiHidden/>
    <w:unhideWhenUsed/>
    <w:rsid w:val="000157C9"/>
    <w:pPr>
      <w:ind w:left="849" w:hanging="283"/>
      <w:contextualSpacing/>
    </w:pPr>
  </w:style>
  <w:style w:type="paragraph" w:styleId="List4">
    <w:name w:val="List 4"/>
    <w:basedOn w:val="Normal"/>
    <w:uiPriority w:val="99"/>
    <w:semiHidden/>
    <w:unhideWhenUsed/>
    <w:rsid w:val="000157C9"/>
    <w:pPr>
      <w:ind w:left="1132" w:hanging="283"/>
      <w:contextualSpacing/>
    </w:pPr>
  </w:style>
  <w:style w:type="paragraph" w:styleId="List5">
    <w:name w:val="List 5"/>
    <w:basedOn w:val="Normal"/>
    <w:uiPriority w:val="99"/>
    <w:semiHidden/>
    <w:unhideWhenUsed/>
    <w:rsid w:val="000157C9"/>
    <w:pPr>
      <w:ind w:left="1415" w:hanging="283"/>
      <w:contextualSpacing/>
    </w:pPr>
  </w:style>
  <w:style w:type="paragraph" w:styleId="ListBullet">
    <w:name w:val="List Bullet"/>
    <w:basedOn w:val="Normal"/>
    <w:uiPriority w:val="99"/>
    <w:semiHidden/>
    <w:unhideWhenUsed/>
    <w:rsid w:val="000157C9"/>
    <w:pPr>
      <w:numPr>
        <w:numId w:val="1"/>
      </w:numPr>
      <w:contextualSpacing/>
    </w:pPr>
  </w:style>
  <w:style w:type="paragraph" w:styleId="ListBullet2">
    <w:name w:val="List Bullet 2"/>
    <w:basedOn w:val="Normal"/>
    <w:uiPriority w:val="99"/>
    <w:semiHidden/>
    <w:unhideWhenUsed/>
    <w:rsid w:val="000157C9"/>
    <w:pPr>
      <w:numPr>
        <w:numId w:val="2"/>
      </w:numPr>
      <w:contextualSpacing/>
    </w:pPr>
  </w:style>
  <w:style w:type="paragraph" w:styleId="ListBullet3">
    <w:name w:val="List Bullet 3"/>
    <w:basedOn w:val="Normal"/>
    <w:uiPriority w:val="99"/>
    <w:semiHidden/>
    <w:unhideWhenUsed/>
    <w:rsid w:val="000157C9"/>
    <w:pPr>
      <w:numPr>
        <w:numId w:val="3"/>
      </w:numPr>
      <w:contextualSpacing/>
    </w:pPr>
  </w:style>
  <w:style w:type="paragraph" w:styleId="ListBullet4">
    <w:name w:val="List Bullet 4"/>
    <w:basedOn w:val="Normal"/>
    <w:uiPriority w:val="99"/>
    <w:semiHidden/>
    <w:unhideWhenUsed/>
    <w:rsid w:val="000157C9"/>
    <w:pPr>
      <w:numPr>
        <w:numId w:val="4"/>
      </w:numPr>
      <w:contextualSpacing/>
    </w:pPr>
  </w:style>
  <w:style w:type="paragraph" w:styleId="ListBullet5">
    <w:name w:val="List Bullet 5"/>
    <w:basedOn w:val="Normal"/>
    <w:uiPriority w:val="99"/>
    <w:semiHidden/>
    <w:unhideWhenUsed/>
    <w:rsid w:val="000157C9"/>
    <w:pPr>
      <w:numPr>
        <w:numId w:val="5"/>
      </w:numPr>
      <w:contextualSpacing/>
    </w:pPr>
  </w:style>
  <w:style w:type="paragraph" w:styleId="ListContinue">
    <w:name w:val="List Continue"/>
    <w:basedOn w:val="Normal"/>
    <w:uiPriority w:val="99"/>
    <w:semiHidden/>
    <w:unhideWhenUsed/>
    <w:rsid w:val="000157C9"/>
    <w:pPr>
      <w:spacing w:after="120"/>
      <w:ind w:left="283"/>
      <w:contextualSpacing/>
    </w:pPr>
  </w:style>
  <w:style w:type="paragraph" w:styleId="ListContinue2">
    <w:name w:val="List Continue 2"/>
    <w:basedOn w:val="Normal"/>
    <w:uiPriority w:val="99"/>
    <w:semiHidden/>
    <w:unhideWhenUsed/>
    <w:rsid w:val="000157C9"/>
    <w:pPr>
      <w:spacing w:after="120"/>
      <w:ind w:left="566"/>
      <w:contextualSpacing/>
    </w:pPr>
  </w:style>
  <w:style w:type="paragraph" w:styleId="ListContinue3">
    <w:name w:val="List Continue 3"/>
    <w:basedOn w:val="Normal"/>
    <w:uiPriority w:val="99"/>
    <w:semiHidden/>
    <w:unhideWhenUsed/>
    <w:rsid w:val="000157C9"/>
    <w:pPr>
      <w:spacing w:after="120"/>
      <w:ind w:left="849"/>
      <w:contextualSpacing/>
    </w:pPr>
  </w:style>
  <w:style w:type="paragraph" w:styleId="ListContinue4">
    <w:name w:val="List Continue 4"/>
    <w:basedOn w:val="Normal"/>
    <w:uiPriority w:val="99"/>
    <w:semiHidden/>
    <w:unhideWhenUsed/>
    <w:rsid w:val="000157C9"/>
    <w:pPr>
      <w:spacing w:after="120"/>
      <w:ind w:left="1132"/>
      <w:contextualSpacing/>
    </w:pPr>
  </w:style>
  <w:style w:type="paragraph" w:styleId="ListContinue5">
    <w:name w:val="List Continue 5"/>
    <w:basedOn w:val="Normal"/>
    <w:uiPriority w:val="99"/>
    <w:semiHidden/>
    <w:unhideWhenUsed/>
    <w:rsid w:val="000157C9"/>
    <w:pPr>
      <w:spacing w:after="120"/>
      <w:ind w:left="1415"/>
      <w:contextualSpacing/>
    </w:pPr>
  </w:style>
  <w:style w:type="paragraph" w:styleId="ListNumber">
    <w:name w:val="List Number"/>
    <w:basedOn w:val="Normal"/>
    <w:uiPriority w:val="99"/>
    <w:semiHidden/>
    <w:unhideWhenUsed/>
    <w:rsid w:val="000157C9"/>
    <w:pPr>
      <w:numPr>
        <w:numId w:val="6"/>
      </w:numPr>
      <w:contextualSpacing/>
    </w:pPr>
  </w:style>
  <w:style w:type="paragraph" w:styleId="ListNumber2">
    <w:name w:val="List Number 2"/>
    <w:basedOn w:val="Normal"/>
    <w:uiPriority w:val="99"/>
    <w:semiHidden/>
    <w:unhideWhenUsed/>
    <w:rsid w:val="000157C9"/>
    <w:pPr>
      <w:numPr>
        <w:numId w:val="7"/>
      </w:numPr>
      <w:contextualSpacing/>
    </w:pPr>
  </w:style>
  <w:style w:type="paragraph" w:styleId="ListNumber3">
    <w:name w:val="List Number 3"/>
    <w:basedOn w:val="Normal"/>
    <w:uiPriority w:val="99"/>
    <w:semiHidden/>
    <w:unhideWhenUsed/>
    <w:rsid w:val="000157C9"/>
    <w:pPr>
      <w:numPr>
        <w:numId w:val="8"/>
      </w:numPr>
      <w:contextualSpacing/>
    </w:pPr>
  </w:style>
  <w:style w:type="paragraph" w:styleId="ListNumber4">
    <w:name w:val="List Number 4"/>
    <w:basedOn w:val="Normal"/>
    <w:uiPriority w:val="99"/>
    <w:semiHidden/>
    <w:unhideWhenUsed/>
    <w:rsid w:val="000157C9"/>
    <w:pPr>
      <w:numPr>
        <w:numId w:val="9"/>
      </w:numPr>
      <w:contextualSpacing/>
    </w:pPr>
  </w:style>
  <w:style w:type="paragraph" w:styleId="ListNumber5">
    <w:name w:val="List Number 5"/>
    <w:basedOn w:val="Normal"/>
    <w:uiPriority w:val="99"/>
    <w:semiHidden/>
    <w:unhideWhenUsed/>
    <w:rsid w:val="000157C9"/>
    <w:pPr>
      <w:numPr>
        <w:numId w:val="10"/>
      </w:numPr>
      <w:contextualSpacing/>
    </w:pPr>
  </w:style>
  <w:style w:type="paragraph" w:styleId="ListParagraph">
    <w:name w:val="List Paragraph"/>
    <w:basedOn w:val="Normal"/>
    <w:uiPriority w:val="34"/>
    <w:qFormat/>
    <w:rsid w:val="000157C9"/>
    <w:pPr>
      <w:ind w:left="720"/>
      <w:contextualSpacing/>
    </w:pPr>
  </w:style>
  <w:style w:type="table" w:styleId="ListTable1Light">
    <w:name w:val="List Table 1 Light"/>
    <w:basedOn w:val="TableNormal"/>
    <w:uiPriority w:val="46"/>
    <w:rsid w:val="000157C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157C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157C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157C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157C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157C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157C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157C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157C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157C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157C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157C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157C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157C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157C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157C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157C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157C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157C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157C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157C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157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157C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157C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157C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157C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157C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157C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157C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157C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157C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157C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157C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157C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157C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157C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157C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157C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157C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157C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157C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157C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157C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157C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157C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157C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157C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157C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157C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157C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0157C9"/>
    <w:rPr>
      <w:rFonts w:ascii="Consolas" w:hAnsi="Consolas"/>
    </w:rPr>
  </w:style>
  <w:style w:type="table" w:styleId="MediumGrid1">
    <w:name w:val="Medium Grid 1"/>
    <w:basedOn w:val="TableNormal"/>
    <w:uiPriority w:val="67"/>
    <w:semiHidden/>
    <w:unhideWhenUsed/>
    <w:rsid w:val="000157C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157C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157C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157C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157C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157C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157C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157C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157C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157C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157C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157C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157C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157C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157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157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157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157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157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157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157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157C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157C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157C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157C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157C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157C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157C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157C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157C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157C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157C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157C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157C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157C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157C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157C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157C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157C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157C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157C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157C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157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157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157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157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157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157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157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157C9"/>
    <w:rPr>
      <w:color w:val="2B579A"/>
      <w:shd w:val="clear" w:color="auto" w:fill="E1DFDD"/>
    </w:rPr>
  </w:style>
  <w:style w:type="paragraph" w:styleId="MessageHeader">
    <w:name w:val="Message Header"/>
    <w:basedOn w:val="Normal"/>
    <w:link w:val="MessageHeaderChar"/>
    <w:uiPriority w:val="99"/>
    <w:semiHidden/>
    <w:unhideWhenUsed/>
    <w:rsid w:val="000157C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157C9"/>
    <w:rPr>
      <w:rFonts w:asciiTheme="majorHAnsi" w:eastAsiaTheme="majorEastAsia" w:hAnsiTheme="majorHAnsi" w:cstheme="majorBidi"/>
      <w:sz w:val="24"/>
      <w:szCs w:val="24"/>
      <w:shd w:val="pct20" w:color="auto" w:fill="auto"/>
    </w:rPr>
  </w:style>
  <w:style w:type="paragraph" w:styleId="NoSpacing">
    <w:name w:val="No Spacing"/>
    <w:uiPriority w:val="1"/>
    <w:qFormat/>
    <w:rsid w:val="000157C9"/>
    <w:rPr>
      <w:sz w:val="22"/>
    </w:rPr>
  </w:style>
  <w:style w:type="paragraph" w:styleId="NormalWeb">
    <w:name w:val="Normal (Web)"/>
    <w:basedOn w:val="Normal"/>
    <w:uiPriority w:val="99"/>
    <w:semiHidden/>
    <w:unhideWhenUsed/>
    <w:rsid w:val="000157C9"/>
    <w:rPr>
      <w:rFonts w:cs="Times New Roman"/>
      <w:sz w:val="24"/>
      <w:szCs w:val="24"/>
    </w:rPr>
  </w:style>
  <w:style w:type="paragraph" w:styleId="NormalIndent">
    <w:name w:val="Normal Indent"/>
    <w:basedOn w:val="Normal"/>
    <w:uiPriority w:val="99"/>
    <w:semiHidden/>
    <w:unhideWhenUsed/>
    <w:rsid w:val="000157C9"/>
    <w:pPr>
      <w:ind w:left="720"/>
    </w:pPr>
  </w:style>
  <w:style w:type="paragraph" w:styleId="NoteHeading">
    <w:name w:val="Note Heading"/>
    <w:basedOn w:val="Normal"/>
    <w:next w:val="Normal"/>
    <w:link w:val="NoteHeadingChar"/>
    <w:uiPriority w:val="99"/>
    <w:semiHidden/>
    <w:unhideWhenUsed/>
    <w:rsid w:val="000157C9"/>
    <w:pPr>
      <w:spacing w:line="240" w:lineRule="auto"/>
    </w:pPr>
  </w:style>
  <w:style w:type="character" w:customStyle="1" w:styleId="NoteHeadingChar">
    <w:name w:val="Note Heading Char"/>
    <w:basedOn w:val="DefaultParagraphFont"/>
    <w:link w:val="NoteHeading"/>
    <w:uiPriority w:val="99"/>
    <w:semiHidden/>
    <w:rsid w:val="000157C9"/>
    <w:rPr>
      <w:sz w:val="22"/>
    </w:rPr>
  </w:style>
  <w:style w:type="character" w:styleId="PageNumber">
    <w:name w:val="page number"/>
    <w:basedOn w:val="DefaultParagraphFont"/>
    <w:uiPriority w:val="99"/>
    <w:semiHidden/>
    <w:unhideWhenUsed/>
    <w:rsid w:val="000157C9"/>
  </w:style>
  <w:style w:type="character" w:styleId="PlaceholderText">
    <w:name w:val="Placeholder Text"/>
    <w:basedOn w:val="DefaultParagraphFont"/>
    <w:uiPriority w:val="99"/>
    <w:semiHidden/>
    <w:rsid w:val="000157C9"/>
    <w:rPr>
      <w:color w:val="808080"/>
    </w:rPr>
  </w:style>
  <w:style w:type="table" w:styleId="PlainTable1">
    <w:name w:val="Plain Table 1"/>
    <w:basedOn w:val="TableNormal"/>
    <w:uiPriority w:val="41"/>
    <w:rsid w:val="000157C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157C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157C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157C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157C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157C9"/>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157C9"/>
    <w:rPr>
      <w:rFonts w:ascii="Consolas" w:hAnsi="Consolas"/>
      <w:sz w:val="21"/>
      <w:szCs w:val="21"/>
    </w:rPr>
  </w:style>
  <w:style w:type="paragraph" w:styleId="Quote">
    <w:name w:val="Quote"/>
    <w:basedOn w:val="Normal"/>
    <w:next w:val="Normal"/>
    <w:link w:val="QuoteChar"/>
    <w:uiPriority w:val="29"/>
    <w:qFormat/>
    <w:rsid w:val="000157C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157C9"/>
    <w:rPr>
      <w:i/>
      <w:iCs/>
      <w:color w:val="404040" w:themeColor="text1" w:themeTint="BF"/>
      <w:sz w:val="22"/>
    </w:rPr>
  </w:style>
  <w:style w:type="paragraph" w:styleId="Salutation">
    <w:name w:val="Salutation"/>
    <w:basedOn w:val="Normal"/>
    <w:next w:val="Normal"/>
    <w:link w:val="SalutationChar"/>
    <w:uiPriority w:val="99"/>
    <w:semiHidden/>
    <w:unhideWhenUsed/>
    <w:rsid w:val="000157C9"/>
  </w:style>
  <w:style w:type="character" w:customStyle="1" w:styleId="SalutationChar">
    <w:name w:val="Salutation Char"/>
    <w:basedOn w:val="DefaultParagraphFont"/>
    <w:link w:val="Salutation"/>
    <w:uiPriority w:val="99"/>
    <w:semiHidden/>
    <w:rsid w:val="000157C9"/>
    <w:rPr>
      <w:sz w:val="22"/>
    </w:rPr>
  </w:style>
  <w:style w:type="paragraph" w:styleId="Signature">
    <w:name w:val="Signature"/>
    <w:basedOn w:val="Normal"/>
    <w:link w:val="SignatureChar"/>
    <w:uiPriority w:val="99"/>
    <w:semiHidden/>
    <w:unhideWhenUsed/>
    <w:rsid w:val="000157C9"/>
    <w:pPr>
      <w:spacing w:line="240" w:lineRule="auto"/>
      <w:ind w:left="4252"/>
    </w:pPr>
  </w:style>
  <w:style w:type="character" w:customStyle="1" w:styleId="SignatureChar">
    <w:name w:val="Signature Char"/>
    <w:basedOn w:val="DefaultParagraphFont"/>
    <w:link w:val="Signature"/>
    <w:uiPriority w:val="99"/>
    <w:semiHidden/>
    <w:rsid w:val="000157C9"/>
    <w:rPr>
      <w:sz w:val="22"/>
    </w:rPr>
  </w:style>
  <w:style w:type="character" w:styleId="SmartHyperlink">
    <w:name w:val="Smart Hyperlink"/>
    <w:basedOn w:val="DefaultParagraphFont"/>
    <w:uiPriority w:val="99"/>
    <w:semiHidden/>
    <w:unhideWhenUsed/>
    <w:rsid w:val="000157C9"/>
    <w:rPr>
      <w:u w:val="dotted"/>
    </w:rPr>
  </w:style>
  <w:style w:type="character" w:styleId="Strong">
    <w:name w:val="Strong"/>
    <w:basedOn w:val="DefaultParagraphFont"/>
    <w:uiPriority w:val="22"/>
    <w:qFormat/>
    <w:rsid w:val="000157C9"/>
    <w:rPr>
      <w:b/>
      <w:bCs/>
    </w:rPr>
  </w:style>
  <w:style w:type="paragraph" w:styleId="Subtitle">
    <w:name w:val="Subtitle"/>
    <w:basedOn w:val="Normal"/>
    <w:next w:val="Normal"/>
    <w:link w:val="SubtitleChar"/>
    <w:uiPriority w:val="11"/>
    <w:qFormat/>
    <w:rsid w:val="000157C9"/>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0157C9"/>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0157C9"/>
    <w:rPr>
      <w:i/>
      <w:iCs/>
      <w:color w:val="404040" w:themeColor="text1" w:themeTint="BF"/>
    </w:rPr>
  </w:style>
  <w:style w:type="character" w:styleId="SubtleReference">
    <w:name w:val="Subtle Reference"/>
    <w:basedOn w:val="DefaultParagraphFont"/>
    <w:uiPriority w:val="31"/>
    <w:qFormat/>
    <w:rsid w:val="000157C9"/>
    <w:rPr>
      <w:smallCaps/>
      <w:color w:val="5A5A5A" w:themeColor="text1" w:themeTint="A5"/>
    </w:rPr>
  </w:style>
  <w:style w:type="table" w:styleId="Table3Deffects1">
    <w:name w:val="Table 3D effects 1"/>
    <w:basedOn w:val="TableNormal"/>
    <w:uiPriority w:val="99"/>
    <w:semiHidden/>
    <w:unhideWhenUsed/>
    <w:rsid w:val="000157C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157C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157C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157C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157C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157C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157C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157C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157C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157C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157C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157C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157C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157C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157C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157C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157C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157C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157C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157C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157C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157C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157C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157C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157C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157C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157C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157C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157C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157C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157C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157C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157C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157C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157C9"/>
    <w:pPr>
      <w:ind w:left="220" w:hanging="220"/>
    </w:pPr>
  </w:style>
  <w:style w:type="paragraph" w:styleId="TableofFigures">
    <w:name w:val="table of figures"/>
    <w:basedOn w:val="Normal"/>
    <w:next w:val="Normal"/>
    <w:uiPriority w:val="99"/>
    <w:semiHidden/>
    <w:unhideWhenUsed/>
    <w:rsid w:val="000157C9"/>
  </w:style>
  <w:style w:type="table" w:styleId="TableProfessional">
    <w:name w:val="Table Professional"/>
    <w:basedOn w:val="TableNormal"/>
    <w:uiPriority w:val="99"/>
    <w:semiHidden/>
    <w:unhideWhenUsed/>
    <w:rsid w:val="000157C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157C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157C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157C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157C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157C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157C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157C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157C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157C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0157C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7C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157C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157C9"/>
    <w:pPr>
      <w:numPr>
        <w:numId w:val="0"/>
      </w:numPr>
      <w:outlineLvl w:val="9"/>
    </w:pPr>
  </w:style>
  <w:style w:type="character" w:styleId="UnresolvedMention">
    <w:name w:val="Unresolved Mention"/>
    <w:basedOn w:val="DefaultParagraphFont"/>
    <w:uiPriority w:val="99"/>
    <w:semiHidden/>
    <w:unhideWhenUsed/>
    <w:rsid w:val="000157C9"/>
    <w:rPr>
      <w:color w:val="605E5C"/>
      <w:shd w:val="clear" w:color="auto" w:fill="E1DFDD"/>
    </w:rPr>
  </w:style>
  <w:style w:type="character" w:customStyle="1" w:styleId="subsectionChar">
    <w:name w:val="subsection Char"/>
    <w:aliases w:val="ss Char"/>
    <w:basedOn w:val="DefaultParagraphFont"/>
    <w:link w:val="subsection"/>
    <w:locked/>
    <w:rsid w:val="00A61934"/>
    <w:rPr>
      <w:rFonts w:eastAsia="Times New Roman" w:cs="Times New Roman"/>
      <w:sz w:val="22"/>
      <w:lang w:eastAsia="en-AU"/>
    </w:rPr>
  </w:style>
  <w:style w:type="character" w:customStyle="1" w:styleId="paragraphChar">
    <w:name w:val="paragraph Char"/>
    <w:aliases w:val="a Char"/>
    <w:link w:val="paragraph"/>
    <w:rsid w:val="00A61934"/>
    <w:rPr>
      <w:rFonts w:eastAsia="Times New Roman" w:cs="Times New Roman"/>
      <w:sz w:val="22"/>
      <w:lang w:eastAsia="en-AU"/>
    </w:rPr>
  </w:style>
  <w:style w:type="character" w:customStyle="1" w:styleId="notetextChar">
    <w:name w:val="note(text) Char"/>
    <w:aliases w:val="n Char"/>
    <w:link w:val="notetext"/>
    <w:rsid w:val="00A61934"/>
    <w:rPr>
      <w:rFonts w:eastAsia="Times New Roman" w:cs="Times New Roman"/>
      <w:sz w:val="18"/>
      <w:lang w:eastAsia="en-AU"/>
    </w:rPr>
  </w:style>
  <w:style w:type="character" w:customStyle="1" w:styleId="ActHead5Char">
    <w:name w:val="ActHead 5 Char"/>
    <w:aliases w:val="s Char"/>
    <w:link w:val="ActHead5"/>
    <w:rsid w:val="005A2831"/>
    <w:rPr>
      <w:rFonts w:eastAsia="Times New Roman" w:cs="Times New Roman"/>
      <w:b/>
      <w:kern w:val="28"/>
      <w:sz w:val="24"/>
      <w:lang w:eastAsia="en-AU"/>
    </w:rPr>
  </w:style>
  <w:style w:type="paragraph" w:customStyle="1" w:styleId="ClerkBlock">
    <w:name w:val="ClerkBlock"/>
    <w:basedOn w:val="Normal"/>
    <w:rsid w:val="009D7E77"/>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7A3C0D"/>
    <w:pPr>
      <w:spacing w:before="800"/>
    </w:pPr>
  </w:style>
  <w:style w:type="character" w:customStyle="1" w:styleId="ShortTP1Char">
    <w:name w:val="ShortTP1 Char"/>
    <w:basedOn w:val="DefaultParagraphFont"/>
    <w:link w:val="ShortTP1"/>
    <w:rsid w:val="007A3C0D"/>
    <w:rPr>
      <w:rFonts w:eastAsia="Times New Roman" w:cs="Times New Roman"/>
      <w:b/>
      <w:sz w:val="40"/>
      <w:lang w:eastAsia="en-AU"/>
    </w:rPr>
  </w:style>
  <w:style w:type="paragraph" w:customStyle="1" w:styleId="ActNoP1">
    <w:name w:val="ActNoP1"/>
    <w:basedOn w:val="Actno"/>
    <w:link w:val="ActNoP1Char"/>
    <w:rsid w:val="007A3C0D"/>
    <w:pPr>
      <w:spacing w:before="800"/>
    </w:pPr>
    <w:rPr>
      <w:sz w:val="28"/>
    </w:rPr>
  </w:style>
  <w:style w:type="character" w:customStyle="1" w:styleId="ActNoP1Char">
    <w:name w:val="ActNoP1 Char"/>
    <w:basedOn w:val="DefaultParagraphFont"/>
    <w:link w:val="ActNoP1"/>
    <w:rsid w:val="007A3C0D"/>
    <w:rPr>
      <w:rFonts w:eastAsia="Times New Roman" w:cs="Times New Roman"/>
      <w:b/>
      <w:sz w:val="28"/>
      <w:lang w:eastAsia="en-AU"/>
    </w:rPr>
  </w:style>
  <w:style w:type="paragraph" w:customStyle="1" w:styleId="AssentBk">
    <w:name w:val="AssentBk"/>
    <w:basedOn w:val="Normal"/>
    <w:rsid w:val="007A3C0D"/>
    <w:pPr>
      <w:spacing w:line="240" w:lineRule="auto"/>
    </w:pPr>
    <w:rPr>
      <w:rFonts w:eastAsia="Times New Roman" w:cs="Times New Roman"/>
      <w:sz w:val="20"/>
      <w:lang w:eastAsia="en-AU"/>
    </w:rPr>
  </w:style>
  <w:style w:type="paragraph" w:customStyle="1" w:styleId="AssentDt">
    <w:name w:val="AssentDt"/>
    <w:basedOn w:val="Normal"/>
    <w:rsid w:val="0035269A"/>
    <w:pPr>
      <w:spacing w:line="240" w:lineRule="auto"/>
    </w:pPr>
    <w:rPr>
      <w:rFonts w:eastAsia="Times New Roman" w:cs="Times New Roman"/>
      <w:sz w:val="20"/>
      <w:lang w:eastAsia="en-AU"/>
    </w:rPr>
  </w:style>
  <w:style w:type="paragraph" w:customStyle="1" w:styleId="2ndRd">
    <w:name w:val="2ndRd"/>
    <w:basedOn w:val="Normal"/>
    <w:rsid w:val="0035269A"/>
    <w:pPr>
      <w:spacing w:line="240" w:lineRule="auto"/>
    </w:pPr>
    <w:rPr>
      <w:rFonts w:eastAsia="Times New Roman" w:cs="Times New Roman"/>
      <w:sz w:val="20"/>
      <w:lang w:eastAsia="en-AU"/>
    </w:rPr>
  </w:style>
  <w:style w:type="paragraph" w:customStyle="1" w:styleId="ScalePlusRef">
    <w:name w:val="ScalePlusRef"/>
    <w:basedOn w:val="Normal"/>
    <w:rsid w:val="0035269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1883">
      <w:bodyDiv w:val="1"/>
      <w:marLeft w:val="0"/>
      <w:marRight w:val="0"/>
      <w:marTop w:val="0"/>
      <w:marBottom w:val="0"/>
      <w:divBdr>
        <w:top w:val="none" w:sz="0" w:space="0" w:color="auto"/>
        <w:left w:val="none" w:sz="0" w:space="0" w:color="auto"/>
        <w:bottom w:val="none" w:sz="0" w:space="0" w:color="auto"/>
        <w:right w:val="none" w:sz="0" w:space="0" w:color="auto"/>
      </w:divBdr>
    </w:div>
    <w:div w:id="437988154">
      <w:bodyDiv w:val="1"/>
      <w:marLeft w:val="0"/>
      <w:marRight w:val="0"/>
      <w:marTop w:val="0"/>
      <w:marBottom w:val="0"/>
      <w:divBdr>
        <w:top w:val="none" w:sz="0" w:space="0" w:color="auto"/>
        <w:left w:val="none" w:sz="0" w:space="0" w:color="auto"/>
        <w:bottom w:val="none" w:sz="0" w:space="0" w:color="auto"/>
        <w:right w:val="none" w:sz="0" w:space="0" w:color="auto"/>
      </w:divBdr>
    </w:div>
    <w:div w:id="608896892">
      <w:bodyDiv w:val="1"/>
      <w:marLeft w:val="0"/>
      <w:marRight w:val="0"/>
      <w:marTop w:val="0"/>
      <w:marBottom w:val="0"/>
      <w:divBdr>
        <w:top w:val="none" w:sz="0" w:space="0" w:color="auto"/>
        <w:left w:val="none" w:sz="0" w:space="0" w:color="auto"/>
        <w:bottom w:val="none" w:sz="0" w:space="0" w:color="auto"/>
        <w:right w:val="none" w:sz="0" w:space="0" w:color="auto"/>
      </w:divBdr>
    </w:div>
    <w:div w:id="702243870">
      <w:bodyDiv w:val="1"/>
      <w:marLeft w:val="0"/>
      <w:marRight w:val="0"/>
      <w:marTop w:val="0"/>
      <w:marBottom w:val="0"/>
      <w:divBdr>
        <w:top w:val="none" w:sz="0" w:space="0" w:color="auto"/>
        <w:left w:val="none" w:sz="0" w:space="0" w:color="auto"/>
        <w:bottom w:val="none" w:sz="0" w:space="0" w:color="auto"/>
        <w:right w:val="none" w:sz="0" w:space="0" w:color="auto"/>
      </w:divBdr>
    </w:div>
    <w:div w:id="778373621">
      <w:bodyDiv w:val="1"/>
      <w:marLeft w:val="0"/>
      <w:marRight w:val="0"/>
      <w:marTop w:val="0"/>
      <w:marBottom w:val="0"/>
      <w:divBdr>
        <w:top w:val="none" w:sz="0" w:space="0" w:color="auto"/>
        <w:left w:val="none" w:sz="0" w:space="0" w:color="auto"/>
        <w:bottom w:val="none" w:sz="0" w:space="0" w:color="auto"/>
        <w:right w:val="none" w:sz="0" w:space="0" w:color="auto"/>
      </w:divBdr>
    </w:div>
    <w:div w:id="802694828">
      <w:bodyDiv w:val="1"/>
      <w:marLeft w:val="0"/>
      <w:marRight w:val="0"/>
      <w:marTop w:val="0"/>
      <w:marBottom w:val="0"/>
      <w:divBdr>
        <w:top w:val="none" w:sz="0" w:space="0" w:color="auto"/>
        <w:left w:val="none" w:sz="0" w:space="0" w:color="auto"/>
        <w:bottom w:val="none" w:sz="0" w:space="0" w:color="auto"/>
        <w:right w:val="none" w:sz="0" w:space="0" w:color="auto"/>
      </w:divBdr>
    </w:div>
    <w:div w:id="942298219">
      <w:bodyDiv w:val="1"/>
      <w:marLeft w:val="0"/>
      <w:marRight w:val="0"/>
      <w:marTop w:val="0"/>
      <w:marBottom w:val="0"/>
      <w:divBdr>
        <w:top w:val="none" w:sz="0" w:space="0" w:color="auto"/>
        <w:left w:val="none" w:sz="0" w:space="0" w:color="auto"/>
        <w:bottom w:val="none" w:sz="0" w:space="0" w:color="auto"/>
        <w:right w:val="none" w:sz="0" w:space="0" w:color="auto"/>
      </w:divBdr>
    </w:div>
    <w:div w:id="1160315928">
      <w:bodyDiv w:val="1"/>
      <w:marLeft w:val="0"/>
      <w:marRight w:val="0"/>
      <w:marTop w:val="0"/>
      <w:marBottom w:val="0"/>
      <w:divBdr>
        <w:top w:val="none" w:sz="0" w:space="0" w:color="auto"/>
        <w:left w:val="none" w:sz="0" w:space="0" w:color="auto"/>
        <w:bottom w:val="none" w:sz="0" w:space="0" w:color="auto"/>
        <w:right w:val="none" w:sz="0" w:space="0" w:color="auto"/>
      </w:divBdr>
    </w:div>
    <w:div w:id="1173228674">
      <w:bodyDiv w:val="1"/>
      <w:marLeft w:val="0"/>
      <w:marRight w:val="0"/>
      <w:marTop w:val="0"/>
      <w:marBottom w:val="0"/>
      <w:divBdr>
        <w:top w:val="none" w:sz="0" w:space="0" w:color="auto"/>
        <w:left w:val="none" w:sz="0" w:space="0" w:color="auto"/>
        <w:bottom w:val="none" w:sz="0" w:space="0" w:color="auto"/>
        <w:right w:val="none" w:sz="0" w:space="0" w:color="auto"/>
      </w:divBdr>
    </w:div>
    <w:div w:id="1298342358">
      <w:bodyDiv w:val="1"/>
      <w:marLeft w:val="0"/>
      <w:marRight w:val="0"/>
      <w:marTop w:val="0"/>
      <w:marBottom w:val="0"/>
      <w:divBdr>
        <w:top w:val="none" w:sz="0" w:space="0" w:color="auto"/>
        <w:left w:val="none" w:sz="0" w:space="0" w:color="auto"/>
        <w:bottom w:val="none" w:sz="0" w:space="0" w:color="auto"/>
        <w:right w:val="none" w:sz="0" w:space="0" w:color="auto"/>
      </w:divBdr>
    </w:div>
    <w:div w:id="1470705576">
      <w:bodyDiv w:val="1"/>
      <w:marLeft w:val="0"/>
      <w:marRight w:val="0"/>
      <w:marTop w:val="0"/>
      <w:marBottom w:val="0"/>
      <w:divBdr>
        <w:top w:val="none" w:sz="0" w:space="0" w:color="auto"/>
        <w:left w:val="none" w:sz="0" w:space="0" w:color="auto"/>
        <w:bottom w:val="none" w:sz="0" w:space="0" w:color="auto"/>
        <w:right w:val="none" w:sz="0" w:space="0" w:color="auto"/>
      </w:divBdr>
    </w:div>
    <w:div w:id="1560245995">
      <w:bodyDiv w:val="1"/>
      <w:marLeft w:val="0"/>
      <w:marRight w:val="0"/>
      <w:marTop w:val="0"/>
      <w:marBottom w:val="0"/>
      <w:divBdr>
        <w:top w:val="none" w:sz="0" w:space="0" w:color="auto"/>
        <w:left w:val="none" w:sz="0" w:space="0" w:color="auto"/>
        <w:bottom w:val="none" w:sz="0" w:space="0" w:color="auto"/>
        <w:right w:val="none" w:sz="0" w:space="0" w:color="auto"/>
      </w:divBdr>
    </w:div>
    <w:div w:id="180624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Template>
  <TotalTime>0</TotalTime>
  <Pages>25</Pages>
  <Words>4466</Words>
  <Characters>22603</Characters>
  <Application>Microsoft Office Word</Application>
  <DocSecurity>0</DocSecurity>
  <PresentationFormat/>
  <Lines>610</Lines>
  <Paragraphs>422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2024-08-16T02:53:00Z</cp:lastPrinted>
  <dcterms:created xsi:type="dcterms:W3CDTF">2024-09-04T21:43:00Z</dcterms:created>
  <dcterms:modified xsi:type="dcterms:W3CDTF">2025-02-07T04:37:00Z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Criminal Code Amendment (Hate Crimes) Act 2025</vt:lpwstr>
  </property>
  <property fmtid="{D5CDD505-2E9C-101B-9397-08002B2CF9AE}" pid="3" name="ActNo">
    <vt:lpwstr>No. 1, 2025</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OPC8536</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2025-02-05T22:25:47Z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e386f6d1-1290-4afc-9782-805045607ffd</vt:lpwstr>
  </property>
  <property fmtid="{D5CDD505-2E9C-101B-9397-08002B2CF9AE}" pid="18" name="MSIP_Label_234ea0fa-41da-4eb0-b95e-07c328641c0b_ContentBits">
    <vt:lpwstr>0</vt:lpwstr>
  </property>
</Properties>
</file>