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C7" w:rsidRPr="00B20962" w:rsidRDefault="00F518C7" w:rsidP="000B2187">
      <w:pPr>
        <w:rPr>
          <w:sz w:val="28"/>
        </w:rPr>
      </w:pPr>
      <w:r w:rsidRPr="00B20962">
        <w:rPr>
          <w:noProof/>
          <w:lang w:eastAsia="en-AU"/>
        </w:rPr>
        <w:drawing>
          <wp:inline distT="0" distB="0" distL="0" distR="0" wp14:anchorId="74DCF831" wp14:editId="5C2A75B2">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518C7" w:rsidRPr="00B20962" w:rsidRDefault="00F518C7" w:rsidP="000B2187">
      <w:pPr>
        <w:pStyle w:val="ShortT"/>
        <w:spacing w:before="240"/>
      </w:pPr>
      <w:r w:rsidRPr="00B20962">
        <w:t>Industrial Chemicals (Notification and Assessment) Regulations</w:t>
      </w:r>
      <w:r w:rsidR="00B20962">
        <w:t> </w:t>
      </w:r>
      <w:r w:rsidRPr="00B20962">
        <w:t>1990</w:t>
      </w:r>
    </w:p>
    <w:p w:rsidR="00F518C7" w:rsidRPr="00B20962" w:rsidRDefault="00F518C7" w:rsidP="000B2187">
      <w:pPr>
        <w:pStyle w:val="CompiledActNo"/>
        <w:spacing w:before="240"/>
      </w:pPr>
      <w:r w:rsidRPr="00B20962">
        <w:t>Statutory Rules</w:t>
      </w:r>
      <w:r w:rsidR="00F92E95" w:rsidRPr="00B20962">
        <w:t> </w:t>
      </w:r>
      <w:r w:rsidR="005A6906" w:rsidRPr="00B20962">
        <w:t>No.</w:t>
      </w:r>
      <w:r w:rsidR="00B20962">
        <w:t> </w:t>
      </w:r>
      <w:r w:rsidR="005A6906" w:rsidRPr="00B20962">
        <w:t xml:space="preserve">231, </w:t>
      </w:r>
      <w:r w:rsidRPr="00B20962">
        <w:t>1990 as amended</w:t>
      </w:r>
    </w:p>
    <w:p w:rsidR="00F518C7" w:rsidRPr="00B20962" w:rsidRDefault="00970CAA" w:rsidP="000B2187">
      <w:pPr>
        <w:pStyle w:val="MadeunderText"/>
      </w:pPr>
      <w:r w:rsidRPr="00B20962">
        <w:t>made under the</w:t>
      </w:r>
    </w:p>
    <w:p w:rsidR="00F518C7" w:rsidRPr="00B20962" w:rsidRDefault="00970CAA" w:rsidP="000B2187">
      <w:pPr>
        <w:pStyle w:val="CompiledMadeUnder"/>
        <w:spacing w:before="240"/>
      </w:pPr>
      <w:r w:rsidRPr="00B20962">
        <w:t>Industrial Chemicals (Notification and Assessment) Act 1989</w:t>
      </w:r>
    </w:p>
    <w:p w:rsidR="00F518C7" w:rsidRPr="00B20962" w:rsidRDefault="00F518C7" w:rsidP="000B2187">
      <w:pPr>
        <w:spacing w:before="1000"/>
        <w:rPr>
          <w:rFonts w:cs="Arial"/>
          <w:sz w:val="24"/>
        </w:rPr>
      </w:pPr>
      <w:r w:rsidRPr="00B20962">
        <w:rPr>
          <w:rFonts w:cs="Arial"/>
          <w:b/>
          <w:sz w:val="24"/>
        </w:rPr>
        <w:t xml:space="preserve">Compilation start date: </w:t>
      </w:r>
      <w:r w:rsidRPr="00B20962">
        <w:rPr>
          <w:rFonts w:cs="Arial"/>
          <w:b/>
          <w:sz w:val="24"/>
        </w:rPr>
        <w:tab/>
      </w:r>
      <w:r w:rsidRPr="00B20962">
        <w:rPr>
          <w:rFonts w:cs="Arial"/>
          <w:b/>
          <w:sz w:val="24"/>
        </w:rPr>
        <w:tab/>
      </w:r>
      <w:r w:rsidR="00EF6EAF" w:rsidRPr="00B20962">
        <w:rPr>
          <w:rFonts w:cs="Arial"/>
          <w:sz w:val="24"/>
          <w:szCs w:val="24"/>
        </w:rPr>
        <w:t>1</w:t>
      </w:r>
      <w:r w:rsidR="00B20962">
        <w:rPr>
          <w:rFonts w:cs="Arial"/>
          <w:sz w:val="24"/>
          <w:szCs w:val="24"/>
        </w:rPr>
        <w:t> </w:t>
      </w:r>
      <w:r w:rsidR="00EF6EAF" w:rsidRPr="00B20962">
        <w:rPr>
          <w:rFonts w:cs="Arial"/>
          <w:sz w:val="24"/>
          <w:szCs w:val="24"/>
        </w:rPr>
        <w:t>July</w:t>
      </w:r>
      <w:r w:rsidR="005A6906" w:rsidRPr="00B20962">
        <w:rPr>
          <w:rFonts w:cs="Arial"/>
          <w:sz w:val="24"/>
          <w:szCs w:val="24"/>
        </w:rPr>
        <w:t xml:space="preserve"> 2013</w:t>
      </w:r>
    </w:p>
    <w:p w:rsidR="00F518C7" w:rsidRPr="00B20962" w:rsidRDefault="00F518C7" w:rsidP="000B2187">
      <w:pPr>
        <w:spacing w:before="240"/>
        <w:rPr>
          <w:rFonts w:cs="Arial"/>
          <w:sz w:val="24"/>
        </w:rPr>
      </w:pPr>
      <w:r w:rsidRPr="00B20962">
        <w:rPr>
          <w:rFonts w:cs="Arial"/>
          <w:b/>
          <w:sz w:val="24"/>
        </w:rPr>
        <w:t>Includes amendments up to:</w:t>
      </w:r>
      <w:r w:rsidRPr="00B20962">
        <w:rPr>
          <w:rFonts w:cs="Arial"/>
          <w:b/>
          <w:sz w:val="24"/>
        </w:rPr>
        <w:tab/>
      </w:r>
      <w:r w:rsidRPr="00B20962">
        <w:rPr>
          <w:rFonts w:cs="Arial"/>
          <w:sz w:val="24"/>
        </w:rPr>
        <w:t>SLI</w:t>
      </w:r>
      <w:r w:rsidR="00F92E95" w:rsidRPr="00B20962">
        <w:rPr>
          <w:rFonts w:cs="Arial"/>
          <w:sz w:val="24"/>
        </w:rPr>
        <w:t> </w:t>
      </w:r>
      <w:r w:rsidR="005A6906" w:rsidRPr="00B20962">
        <w:rPr>
          <w:rFonts w:cs="Arial"/>
          <w:sz w:val="24"/>
        </w:rPr>
        <w:t>No.</w:t>
      </w:r>
      <w:r w:rsidR="00B20962">
        <w:rPr>
          <w:rFonts w:cs="Arial"/>
          <w:sz w:val="24"/>
        </w:rPr>
        <w:t> </w:t>
      </w:r>
      <w:r w:rsidR="005A6906" w:rsidRPr="00B20962">
        <w:rPr>
          <w:rFonts w:cs="Arial"/>
          <w:sz w:val="24"/>
        </w:rPr>
        <w:t>62, 2013</w:t>
      </w:r>
    </w:p>
    <w:p w:rsidR="00F518C7" w:rsidRPr="00B20962" w:rsidRDefault="00F518C7" w:rsidP="000B2187">
      <w:pPr>
        <w:pageBreakBefore/>
        <w:rPr>
          <w:rFonts w:cs="Arial"/>
          <w:b/>
          <w:sz w:val="32"/>
          <w:szCs w:val="32"/>
        </w:rPr>
      </w:pPr>
      <w:r w:rsidRPr="00B20962">
        <w:rPr>
          <w:rFonts w:cs="Arial"/>
          <w:b/>
          <w:sz w:val="32"/>
          <w:szCs w:val="32"/>
        </w:rPr>
        <w:lastRenderedPageBreak/>
        <w:t>About this compilation</w:t>
      </w:r>
    </w:p>
    <w:p w:rsidR="00560A83" w:rsidRPr="00B20962" w:rsidRDefault="00560A83" w:rsidP="00EF6EAF">
      <w:pPr>
        <w:spacing w:before="240"/>
        <w:rPr>
          <w:rFonts w:cs="Arial"/>
        </w:rPr>
      </w:pPr>
      <w:r w:rsidRPr="00B20962">
        <w:rPr>
          <w:rFonts w:cs="Arial"/>
          <w:b/>
          <w:szCs w:val="22"/>
        </w:rPr>
        <w:t>This compilation</w:t>
      </w:r>
    </w:p>
    <w:p w:rsidR="00560A83" w:rsidRPr="00B20962" w:rsidRDefault="00560A83" w:rsidP="00EF6EAF">
      <w:pPr>
        <w:spacing w:before="120" w:after="120"/>
        <w:rPr>
          <w:rFonts w:cs="Arial"/>
          <w:szCs w:val="22"/>
        </w:rPr>
      </w:pPr>
      <w:r w:rsidRPr="00B20962">
        <w:rPr>
          <w:rFonts w:cs="Arial"/>
          <w:szCs w:val="22"/>
        </w:rPr>
        <w:t xml:space="preserve">This is a compilation of the </w:t>
      </w:r>
      <w:r w:rsidRPr="00B20962">
        <w:rPr>
          <w:rFonts w:cs="Arial"/>
          <w:i/>
          <w:szCs w:val="22"/>
        </w:rPr>
        <w:fldChar w:fldCharType="begin"/>
      </w:r>
      <w:r w:rsidRPr="00B20962">
        <w:rPr>
          <w:rFonts w:cs="Arial"/>
          <w:i/>
          <w:szCs w:val="22"/>
        </w:rPr>
        <w:instrText xml:space="preserve"> STYLEREF  ShortT </w:instrText>
      </w:r>
      <w:r w:rsidRPr="00B20962">
        <w:rPr>
          <w:rFonts w:cs="Arial"/>
          <w:i/>
          <w:szCs w:val="22"/>
        </w:rPr>
        <w:fldChar w:fldCharType="separate"/>
      </w:r>
      <w:r w:rsidR="00276A05">
        <w:rPr>
          <w:rFonts w:cs="Arial"/>
          <w:i/>
          <w:noProof/>
          <w:szCs w:val="22"/>
        </w:rPr>
        <w:t>Industrial Chemicals (Notification and Assessment) Regulations 1990</w:t>
      </w:r>
      <w:r w:rsidRPr="00B20962">
        <w:rPr>
          <w:rFonts w:cs="Arial"/>
          <w:i/>
          <w:szCs w:val="22"/>
        </w:rPr>
        <w:fldChar w:fldCharType="end"/>
      </w:r>
      <w:r w:rsidRPr="00B20962">
        <w:rPr>
          <w:rFonts w:cs="Arial"/>
          <w:szCs w:val="22"/>
        </w:rPr>
        <w:t xml:space="preserve"> as in force on </w:t>
      </w:r>
      <w:r w:rsidR="00EF6EAF" w:rsidRPr="00B20962">
        <w:rPr>
          <w:rFonts w:cs="Arial"/>
          <w:szCs w:val="22"/>
        </w:rPr>
        <w:t>1</w:t>
      </w:r>
      <w:r w:rsidR="00B20962">
        <w:rPr>
          <w:rFonts w:cs="Arial"/>
          <w:szCs w:val="22"/>
        </w:rPr>
        <w:t> </w:t>
      </w:r>
      <w:r w:rsidR="00EF6EAF" w:rsidRPr="00B20962">
        <w:rPr>
          <w:rFonts w:cs="Arial"/>
          <w:szCs w:val="22"/>
        </w:rPr>
        <w:t>July</w:t>
      </w:r>
      <w:r w:rsidRPr="00B20962">
        <w:rPr>
          <w:rFonts w:cs="Arial"/>
          <w:szCs w:val="22"/>
        </w:rPr>
        <w:t xml:space="preserve"> 2013. It includes any commenced amendment affecting the </w:t>
      </w:r>
      <w:r w:rsidR="00994465" w:rsidRPr="00B20962">
        <w:rPr>
          <w:rFonts w:cs="Arial"/>
          <w:szCs w:val="22"/>
        </w:rPr>
        <w:t>legislation</w:t>
      </w:r>
      <w:r w:rsidRPr="00B20962">
        <w:rPr>
          <w:rFonts w:cs="Arial"/>
          <w:szCs w:val="22"/>
        </w:rPr>
        <w:t xml:space="preserve"> to that date.</w:t>
      </w:r>
    </w:p>
    <w:p w:rsidR="00560A83" w:rsidRPr="00B20962" w:rsidRDefault="00560A83" w:rsidP="00EF6EAF">
      <w:pPr>
        <w:spacing w:after="120"/>
        <w:rPr>
          <w:rFonts w:cs="Arial"/>
          <w:szCs w:val="22"/>
        </w:rPr>
      </w:pPr>
      <w:r w:rsidRPr="00B20962">
        <w:rPr>
          <w:rFonts w:cs="Arial"/>
          <w:szCs w:val="22"/>
        </w:rPr>
        <w:t xml:space="preserve">This compilation was prepared on </w:t>
      </w:r>
      <w:r w:rsidR="00EF6EAF" w:rsidRPr="00B20962">
        <w:rPr>
          <w:rFonts w:cs="Arial"/>
          <w:szCs w:val="22"/>
        </w:rPr>
        <w:t>27</w:t>
      </w:r>
      <w:r w:rsidR="00B20962">
        <w:rPr>
          <w:rFonts w:cs="Arial"/>
          <w:szCs w:val="22"/>
        </w:rPr>
        <w:t> </w:t>
      </w:r>
      <w:r w:rsidR="00EF6EAF" w:rsidRPr="00B20962">
        <w:rPr>
          <w:rFonts w:cs="Arial"/>
          <w:szCs w:val="22"/>
        </w:rPr>
        <w:t>August</w:t>
      </w:r>
      <w:r w:rsidRPr="00B20962">
        <w:rPr>
          <w:rFonts w:cs="Arial"/>
          <w:szCs w:val="22"/>
        </w:rPr>
        <w:t xml:space="preserve"> 2013.</w:t>
      </w:r>
    </w:p>
    <w:p w:rsidR="00560A83" w:rsidRPr="00B20962" w:rsidRDefault="00560A83" w:rsidP="00EF6EAF">
      <w:pPr>
        <w:spacing w:after="120"/>
        <w:rPr>
          <w:rFonts w:cs="Arial"/>
          <w:szCs w:val="22"/>
        </w:rPr>
      </w:pPr>
      <w:r w:rsidRPr="00B20962">
        <w:rPr>
          <w:rFonts w:cs="Arial"/>
          <w:szCs w:val="22"/>
        </w:rPr>
        <w:t xml:space="preserve">The notes at the end of this compilation (the </w:t>
      </w:r>
      <w:r w:rsidRPr="00B20962">
        <w:rPr>
          <w:rFonts w:cs="Arial"/>
          <w:b/>
          <w:i/>
          <w:szCs w:val="22"/>
        </w:rPr>
        <w:t>endnotes</w:t>
      </w:r>
      <w:r w:rsidRPr="00B20962">
        <w:rPr>
          <w:rFonts w:cs="Arial"/>
          <w:szCs w:val="22"/>
        </w:rPr>
        <w:t>) include information about amending laws and the amendment history of each amended provision.</w:t>
      </w:r>
    </w:p>
    <w:p w:rsidR="00560A83" w:rsidRPr="00B20962" w:rsidRDefault="00560A83" w:rsidP="00EF6EAF">
      <w:pPr>
        <w:tabs>
          <w:tab w:val="left" w:pos="5640"/>
        </w:tabs>
        <w:spacing w:before="120" w:after="120"/>
        <w:rPr>
          <w:rFonts w:cs="Arial"/>
          <w:b/>
          <w:szCs w:val="22"/>
        </w:rPr>
      </w:pPr>
      <w:r w:rsidRPr="00B20962">
        <w:rPr>
          <w:rFonts w:cs="Arial"/>
          <w:b/>
          <w:szCs w:val="22"/>
        </w:rPr>
        <w:t>Uncommenced amendments</w:t>
      </w:r>
    </w:p>
    <w:p w:rsidR="00560A83" w:rsidRPr="00B20962" w:rsidRDefault="00560A83" w:rsidP="00EF6EAF">
      <w:pPr>
        <w:spacing w:after="120"/>
        <w:rPr>
          <w:rFonts w:cs="Arial"/>
          <w:szCs w:val="22"/>
        </w:rPr>
      </w:pPr>
      <w:r w:rsidRPr="00B20962">
        <w:rPr>
          <w:rFonts w:cs="Arial"/>
          <w:szCs w:val="22"/>
        </w:rPr>
        <w:t>The effect of uncommenced amendments is not reflected in the text of the compiled law but the text of the amendments is included in the endnotes.</w:t>
      </w:r>
    </w:p>
    <w:p w:rsidR="00560A83" w:rsidRPr="00B20962" w:rsidRDefault="00560A83" w:rsidP="00EF6EAF">
      <w:pPr>
        <w:spacing w:before="120" w:after="120"/>
        <w:rPr>
          <w:rFonts w:cs="Arial"/>
          <w:b/>
          <w:szCs w:val="22"/>
        </w:rPr>
      </w:pPr>
      <w:r w:rsidRPr="00B20962">
        <w:rPr>
          <w:rFonts w:cs="Arial"/>
          <w:b/>
          <w:szCs w:val="22"/>
        </w:rPr>
        <w:t>Application, saving and transitional provisions for provisions and amendments</w:t>
      </w:r>
    </w:p>
    <w:p w:rsidR="00560A83" w:rsidRPr="00B20962" w:rsidRDefault="00560A83" w:rsidP="00EF6EAF">
      <w:pPr>
        <w:spacing w:after="120"/>
        <w:rPr>
          <w:rFonts w:cs="Arial"/>
          <w:szCs w:val="22"/>
        </w:rPr>
      </w:pPr>
      <w:r w:rsidRPr="00B20962">
        <w:rPr>
          <w:rFonts w:cs="Arial"/>
          <w:szCs w:val="22"/>
        </w:rPr>
        <w:t>If the operation of a provision or amendment is affected by an application, saving or transitional provision that is not included in this compilation, details are included in the endnotes.</w:t>
      </w:r>
    </w:p>
    <w:p w:rsidR="00560A83" w:rsidRPr="00B20962" w:rsidRDefault="00560A83" w:rsidP="00EF6EAF">
      <w:pPr>
        <w:spacing w:before="120" w:after="120"/>
        <w:rPr>
          <w:rFonts w:cs="Arial"/>
          <w:b/>
          <w:szCs w:val="22"/>
        </w:rPr>
      </w:pPr>
      <w:r w:rsidRPr="00B20962">
        <w:rPr>
          <w:rFonts w:cs="Arial"/>
          <w:b/>
          <w:szCs w:val="22"/>
        </w:rPr>
        <w:t>Modifications</w:t>
      </w:r>
    </w:p>
    <w:p w:rsidR="00560A83" w:rsidRPr="00B20962" w:rsidRDefault="00560A83" w:rsidP="00EF6EAF">
      <w:pPr>
        <w:spacing w:after="120"/>
        <w:rPr>
          <w:rFonts w:cs="Arial"/>
          <w:szCs w:val="22"/>
        </w:rPr>
      </w:pPr>
      <w:r w:rsidRPr="00B20962">
        <w:rPr>
          <w:rFonts w:cs="Arial"/>
          <w:szCs w:val="22"/>
        </w:rPr>
        <w:t xml:space="preserve">If a provision of the compiled law is affected by a modification that is in force, details are included in the endnotes. </w:t>
      </w:r>
    </w:p>
    <w:p w:rsidR="00560A83" w:rsidRPr="00B20962" w:rsidRDefault="00560A83" w:rsidP="00EF6EAF">
      <w:pPr>
        <w:spacing w:before="80" w:after="120"/>
        <w:rPr>
          <w:rFonts w:cs="Arial"/>
          <w:b/>
          <w:szCs w:val="22"/>
        </w:rPr>
      </w:pPr>
      <w:r w:rsidRPr="00B20962">
        <w:rPr>
          <w:rFonts w:cs="Arial"/>
          <w:b/>
          <w:szCs w:val="22"/>
        </w:rPr>
        <w:t>Provisions ceasing to have effect</w:t>
      </w:r>
    </w:p>
    <w:p w:rsidR="00560A83" w:rsidRPr="00B20962" w:rsidRDefault="00560A83" w:rsidP="00EF6EAF">
      <w:pPr>
        <w:spacing w:after="120"/>
        <w:rPr>
          <w:rFonts w:cs="Arial"/>
        </w:rPr>
      </w:pPr>
      <w:r w:rsidRPr="00B20962">
        <w:rPr>
          <w:rFonts w:cs="Arial"/>
          <w:szCs w:val="22"/>
        </w:rPr>
        <w:t>If a provision of the compiled law has expired or otherwise ceased to have effect in accordance with a provision of the law, details are included in the endnotes.</w:t>
      </w:r>
    </w:p>
    <w:p w:rsidR="00F518C7" w:rsidRPr="00B20962" w:rsidRDefault="00F518C7" w:rsidP="000B2187">
      <w:pPr>
        <w:pStyle w:val="Header"/>
        <w:tabs>
          <w:tab w:val="clear" w:pos="4150"/>
          <w:tab w:val="clear" w:pos="8307"/>
        </w:tabs>
      </w:pPr>
      <w:r w:rsidRPr="00B20962">
        <w:rPr>
          <w:rStyle w:val="CharChapNo"/>
        </w:rPr>
        <w:t xml:space="preserve"> </w:t>
      </w:r>
      <w:r w:rsidRPr="00B20962">
        <w:rPr>
          <w:rStyle w:val="CharChapText"/>
        </w:rPr>
        <w:t xml:space="preserve"> </w:t>
      </w:r>
    </w:p>
    <w:p w:rsidR="00F518C7" w:rsidRPr="00B20962" w:rsidRDefault="00F518C7" w:rsidP="000B2187">
      <w:pPr>
        <w:pStyle w:val="Header"/>
        <w:tabs>
          <w:tab w:val="clear" w:pos="4150"/>
          <w:tab w:val="clear" w:pos="8307"/>
        </w:tabs>
      </w:pPr>
      <w:r w:rsidRPr="00B20962">
        <w:rPr>
          <w:rStyle w:val="CharPartNo"/>
        </w:rPr>
        <w:t xml:space="preserve"> </w:t>
      </w:r>
      <w:r w:rsidRPr="00B20962">
        <w:rPr>
          <w:rStyle w:val="CharPartText"/>
        </w:rPr>
        <w:t xml:space="preserve"> </w:t>
      </w:r>
    </w:p>
    <w:p w:rsidR="00F518C7" w:rsidRPr="00B20962" w:rsidRDefault="00F518C7" w:rsidP="000B2187">
      <w:pPr>
        <w:pStyle w:val="Header"/>
        <w:tabs>
          <w:tab w:val="clear" w:pos="4150"/>
          <w:tab w:val="clear" w:pos="8307"/>
        </w:tabs>
      </w:pPr>
      <w:r w:rsidRPr="00B20962">
        <w:rPr>
          <w:rStyle w:val="CharDivNo"/>
        </w:rPr>
        <w:t xml:space="preserve"> </w:t>
      </w:r>
      <w:r w:rsidRPr="00B20962">
        <w:rPr>
          <w:rStyle w:val="CharDivText"/>
        </w:rPr>
        <w:t xml:space="preserve"> </w:t>
      </w:r>
    </w:p>
    <w:p w:rsidR="00F518C7" w:rsidRPr="00B20962" w:rsidRDefault="00F518C7" w:rsidP="000B2187">
      <w:pPr>
        <w:sectPr w:rsidR="00F518C7" w:rsidRPr="00B20962" w:rsidSect="0076470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402" w:gutter="0"/>
          <w:cols w:space="708"/>
          <w:titlePg/>
          <w:docGrid w:linePitch="360"/>
        </w:sectPr>
      </w:pPr>
    </w:p>
    <w:p w:rsidR="00F518C7" w:rsidRPr="00B20962" w:rsidRDefault="00F518C7" w:rsidP="00F92E95">
      <w:pPr>
        <w:rPr>
          <w:sz w:val="36"/>
        </w:rPr>
      </w:pPr>
      <w:r w:rsidRPr="00B20962">
        <w:rPr>
          <w:sz w:val="36"/>
        </w:rPr>
        <w:lastRenderedPageBreak/>
        <w:t>Contents</w:t>
      </w:r>
    </w:p>
    <w:bookmarkStart w:id="0" w:name="_GoBack"/>
    <w:bookmarkEnd w:id="0"/>
    <w:p w:rsidR="00764709" w:rsidRDefault="00F74A32">
      <w:pPr>
        <w:pStyle w:val="TOC5"/>
        <w:rPr>
          <w:rFonts w:asciiTheme="minorHAnsi" w:eastAsiaTheme="minorEastAsia" w:hAnsiTheme="minorHAnsi" w:cstheme="minorBidi"/>
          <w:noProof/>
          <w:kern w:val="0"/>
          <w:sz w:val="22"/>
          <w:szCs w:val="22"/>
        </w:rPr>
      </w:pPr>
      <w:r w:rsidRPr="00B20962">
        <w:fldChar w:fldCharType="begin"/>
      </w:r>
      <w:r w:rsidRPr="00B20962">
        <w:instrText xml:space="preserve"> TOC \o "1-9" </w:instrText>
      </w:r>
      <w:r w:rsidRPr="00B20962">
        <w:fldChar w:fldCharType="separate"/>
      </w:r>
      <w:r w:rsidR="00764709">
        <w:rPr>
          <w:noProof/>
        </w:rPr>
        <w:t>1</w:t>
      </w:r>
      <w:r w:rsidR="00764709">
        <w:rPr>
          <w:noProof/>
        </w:rPr>
        <w:tab/>
        <w:t>Name of Regulations</w:t>
      </w:r>
      <w:r w:rsidR="00764709" w:rsidRPr="00764709">
        <w:rPr>
          <w:noProof/>
        </w:rPr>
        <w:tab/>
      </w:r>
      <w:r w:rsidR="00764709" w:rsidRPr="00764709">
        <w:rPr>
          <w:noProof/>
        </w:rPr>
        <w:fldChar w:fldCharType="begin"/>
      </w:r>
      <w:r w:rsidR="00764709" w:rsidRPr="00764709">
        <w:rPr>
          <w:noProof/>
        </w:rPr>
        <w:instrText xml:space="preserve"> PAGEREF _Toc365551037 \h </w:instrText>
      </w:r>
      <w:r w:rsidR="00764709" w:rsidRPr="00764709">
        <w:rPr>
          <w:noProof/>
        </w:rPr>
      </w:r>
      <w:r w:rsidR="00764709" w:rsidRPr="00764709">
        <w:rPr>
          <w:noProof/>
        </w:rPr>
        <w:fldChar w:fldCharType="separate"/>
      </w:r>
      <w:r w:rsidR="00764709" w:rsidRPr="00764709">
        <w:rPr>
          <w:noProof/>
        </w:rPr>
        <w:t>1</w:t>
      </w:r>
      <w:r w:rsidR="00764709"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2</w:t>
      </w:r>
      <w:r>
        <w:rPr>
          <w:noProof/>
        </w:rPr>
        <w:tab/>
        <w:t>Definitions</w:t>
      </w:r>
      <w:r w:rsidRPr="00764709">
        <w:rPr>
          <w:noProof/>
        </w:rPr>
        <w:tab/>
      </w:r>
      <w:r w:rsidRPr="00764709">
        <w:rPr>
          <w:noProof/>
        </w:rPr>
        <w:fldChar w:fldCharType="begin"/>
      </w:r>
      <w:r w:rsidRPr="00764709">
        <w:rPr>
          <w:noProof/>
        </w:rPr>
        <w:instrText xml:space="preserve"> PAGEREF _Toc365551038 \h </w:instrText>
      </w:r>
      <w:r w:rsidRPr="00764709">
        <w:rPr>
          <w:noProof/>
        </w:rPr>
      </w:r>
      <w:r w:rsidRPr="00764709">
        <w:rPr>
          <w:noProof/>
        </w:rPr>
        <w:fldChar w:fldCharType="separate"/>
      </w:r>
      <w:r w:rsidRPr="00764709">
        <w:rPr>
          <w:noProof/>
        </w:rPr>
        <w:t>1</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3</w:t>
      </w:r>
      <w:r>
        <w:rPr>
          <w:noProof/>
        </w:rPr>
        <w:tab/>
        <w:t xml:space="preserve">Prescribed data for the purposes of paragraph (f) of the definition of </w:t>
      </w:r>
      <w:r w:rsidRPr="00661FF9">
        <w:rPr>
          <w:i/>
          <w:noProof/>
        </w:rPr>
        <w:t xml:space="preserve">basic information </w:t>
      </w:r>
      <w:r>
        <w:rPr>
          <w:noProof/>
        </w:rPr>
        <w:t>in section 5 of the Act</w:t>
      </w:r>
      <w:r w:rsidRPr="00764709">
        <w:rPr>
          <w:noProof/>
        </w:rPr>
        <w:tab/>
      </w:r>
      <w:r w:rsidRPr="00764709">
        <w:rPr>
          <w:noProof/>
        </w:rPr>
        <w:fldChar w:fldCharType="begin"/>
      </w:r>
      <w:r w:rsidRPr="00764709">
        <w:rPr>
          <w:noProof/>
        </w:rPr>
        <w:instrText xml:space="preserve"> PAGEREF _Toc365551039 \h </w:instrText>
      </w:r>
      <w:r w:rsidRPr="00764709">
        <w:rPr>
          <w:noProof/>
        </w:rPr>
      </w:r>
      <w:r w:rsidRPr="00764709">
        <w:rPr>
          <w:noProof/>
        </w:rPr>
        <w:fldChar w:fldCharType="separate"/>
      </w:r>
      <w:r w:rsidRPr="00764709">
        <w:rPr>
          <w:noProof/>
        </w:rPr>
        <w:t>4</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w:t>
      </w:r>
      <w:r>
        <w:rPr>
          <w:noProof/>
        </w:rPr>
        <w:tab/>
        <w:t xml:space="preserve">Prescribed data for the purposes of paragraph (g) of the definition of </w:t>
      </w:r>
      <w:r w:rsidRPr="00661FF9">
        <w:rPr>
          <w:i/>
          <w:noProof/>
        </w:rPr>
        <w:t xml:space="preserve">basic information </w:t>
      </w:r>
      <w:r>
        <w:rPr>
          <w:noProof/>
        </w:rPr>
        <w:t>in section 5 of the Act</w:t>
      </w:r>
      <w:r w:rsidRPr="00764709">
        <w:rPr>
          <w:noProof/>
        </w:rPr>
        <w:tab/>
      </w:r>
      <w:r w:rsidRPr="00764709">
        <w:rPr>
          <w:noProof/>
        </w:rPr>
        <w:fldChar w:fldCharType="begin"/>
      </w:r>
      <w:r w:rsidRPr="00764709">
        <w:rPr>
          <w:noProof/>
        </w:rPr>
        <w:instrText xml:space="preserve"> PAGEREF _Toc365551040 \h </w:instrText>
      </w:r>
      <w:r w:rsidRPr="00764709">
        <w:rPr>
          <w:noProof/>
        </w:rPr>
      </w:r>
      <w:r w:rsidRPr="00764709">
        <w:rPr>
          <w:noProof/>
        </w:rPr>
        <w:fldChar w:fldCharType="separate"/>
      </w:r>
      <w:r w:rsidRPr="00764709">
        <w:rPr>
          <w:noProof/>
        </w:rPr>
        <w:t>5</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4AA</w:t>
      </w:r>
      <w:r>
        <w:rPr>
          <w:noProof/>
        </w:rPr>
        <w:tab/>
        <w:t>Hazardous chemical definition</w:t>
      </w:r>
      <w:r w:rsidRPr="00764709">
        <w:rPr>
          <w:noProof/>
        </w:rPr>
        <w:tab/>
      </w:r>
      <w:r w:rsidRPr="00764709">
        <w:rPr>
          <w:noProof/>
        </w:rPr>
        <w:fldChar w:fldCharType="begin"/>
      </w:r>
      <w:r w:rsidRPr="00764709">
        <w:rPr>
          <w:noProof/>
        </w:rPr>
        <w:instrText xml:space="preserve"> PAGEREF _Toc365551041 \h </w:instrText>
      </w:r>
      <w:r w:rsidRPr="00764709">
        <w:rPr>
          <w:noProof/>
        </w:rPr>
      </w:r>
      <w:r w:rsidRPr="00764709">
        <w:rPr>
          <w:noProof/>
        </w:rPr>
        <w:fldChar w:fldCharType="separate"/>
      </w:r>
      <w:r w:rsidRPr="00764709">
        <w:rPr>
          <w:noProof/>
        </w:rPr>
        <w:t>5</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4AB</w:t>
      </w:r>
      <w:r>
        <w:rPr>
          <w:noProof/>
        </w:rPr>
        <w:tab/>
        <w:t>Prescribed reactants</w:t>
      </w:r>
      <w:r w:rsidRPr="00764709">
        <w:rPr>
          <w:noProof/>
        </w:rPr>
        <w:tab/>
      </w:r>
      <w:r w:rsidRPr="00764709">
        <w:rPr>
          <w:noProof/>
        </w:rPr>
        <w:fldChar w:fldCharType="begin"/>
      </w:r>
      <w:r w:rsidRPr="00764709">
        <w:rPr>
          <w:noProof/>
        </w:rPr>
        <w:instrText xml:space="preserve"> PAGEREF _Toc365551042 \h </w:instrText>
      </w:r>
      <w:r w:rsidRPr="00764709">
        <w:rPr>
          <w:noProof/>
        </w:rPr>
      </w:r>
      <w:r w:rsidRPr="00764709">
        <w:rPr>
          <w:noProof/>
        </w:rPr>
        <w:fldChar w:fldCharType="separate"/>
      </w:r>
      <w:r w:rsidRPr="00764709">
        <w:rPr>
          <w:noProof/>
        </w:rPr>
        <w:t>6</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4A</w:t>
      </w:r>
      <w:r>
        <w:rPr>
          <w:noProof/>
        </w:rPr>
        <w:tab/>
      </w:r>
      <w:r w:rsidRPr="00661FF9">
        <w:rPr>
          <w:i/>
          <w:noProof/>
        </w:rPr>
        <w:t>Polymer of low concern—</w:t>
      </w:r>
      <w:r>
        <w:rPr>
          <w:noProof/>
        </w:rPr>
        <w:t>number average molecular weight greater than 1 000 and less than 10 000 (Act s 5)</w:t>
      </w:r>
      <w:r w:rsidRPr="00764709">
        <w:rPr>
          <w:noProof/>
        </w:rPr>
        <w:tab/>
      </w:r>
      <w:r w:rsidRPr="00764709">
        <w:rPr>
          <w:noProof/>
        </w:rPr>
        <w:fldChar w:fldCharType="begin"/>
      </w:r>
      <w:r w:rsidRPr="00764709">
        <w:rPr>
          <w:noProof/>
        </w:rPr>
        <w:instrText xml:space="preserve"> PAGEREF _Toc365551043 \h </w:instrText>
      </w:r>
      <w:r w:rsidRPr="00764709">
        <w:rPr>
          <w:noProof/>
        </w:rPr>
      </w:r>
      <w:r w:rsidRPr="00764709">
        <w:rPr>
          <w:noProof/>
        </w:rPr>
        <w:fldChar w:fldCharType="separate"/>
      </w:r>
      <w:r w:rsidRPr="00764709">
        <w:rPr>
          <w:noProof/>
        </w:rPr>
        <w:t>6</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4B</w:t>
      </w:r>
      <w:r>
        <w:rPr>
          <w:noProof/>
        </w:rPr>
        <w:tab/>
      </w:r>
      <w:r w:rsidRPr="00661FF9">
        <w:rPr>
          <w:i/>
          <w:noProof/>
        </w:rPr>
        <w:t>Polymer of low concern—</w:t>
      </w:r>
      <w:r>
        <w:rPr>
          <w:noProof/>
        </w:rPr>
        <w:t>number average molecular weight that is 10 000 or greater (Act s 5)</w:t>
      </w:r>
      <w:r w:rsidRPr="00764709">
        <w:rPr>
          <w:noProof/>
        </w:rPr>
        <w:tab/>
      </w:r>
      <w:r w:rsidRPr="00764709">
        <w:rPr>
          <w:noProof/>
        </w:rPr>
        <w:fldChar w:fldCharType="begin"/>
      </w:r>
      <w:r w:rsidRPr="00764709">
        <w:rPr>
          <w:noProof/>
        </w:rPr>
        <w:instrText xml:space="preserve"> PAGEREF _Toc365551044 \h </w:instrText>
      </w:r>
      <w:r w:rsidRPr="00764709">
        <w:rPr>
          <w:noProof/>
        </w:rPr>
      </w:r>
      <w:r w:rsidRPr="00764709">
        <w:rPr>
          <w:noProof/>
        </w:rPr>
        <w:fldChar w:fldCharType="separate"/>
      </w:r>
      <w:r w:rsidRPr="00764709">
        <w:rPr>
          <w:noProof/>
        </w:rPr>
        <w:t>7</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4CA</w:t>
      </w:r>
      <w:r>
        <w:rPr>
          <w:noProof/>
        </w:rPr>
        <w:tab/>
      </w:r>
      <w:r w:rsidRPr="00661FF9">
        <w:rPr>
          <w:i/>
          <w:noProof/>
        </w:rPr>
        <w:t>Polymer of low concern—</w:t>
      </w:r>
      <w:r>
        <w:rPr>
          <w:noProof/>
        </w:rPr>
        <w:t>number average molecular weight less than or equal to 1 000 (Act s 5)</w:t>
      </w:r>
      <w:r w:rsidRPr="00764709">
        <w:rPr>
          <w:noProof/>
        </w:rPr>
        <w:tab/>
      </w:r>
      <w:r w:rsidRPr="00764709">
        <w:rPr>
          <w:noProof/>
        </w:rPr>
        <w:fldChar w:fldCharType="begin"/>
      </w:r>
      <w:r w:rsidRPr="00764709">
        <w:rPr>
          <w:noProof/>
        </w:rPr>
        <w:instrText xml:space="preserve"> PAGEREF _Toc365551045 \h </w:instrText>
      </w:r>
      <w:r w:rsidRPr="00764709">
        <w:rPr>
          <w:noProof/>
        </w:rPr>
      </w:r>
      <w:r w:rsidRPr="00764709">
        <w:rPr>
          <w:noProof/>
        </w:rPr>
        <w:fldChar w:fldCharType="separate"/>
      </w:r>
      <w:r w:rsidRPr="00764709">
        <w:rPr>
          <w:noProof/>
        </w:rPr>
        <w:t>7</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4C</w:t>
      </w:r>
      <w:r>
        <w:rPr>
          <w:noProof/>
        </w:rPr>
        <w:tab/>
      </w:r>
      <w:r w:rsidRPr="00661FF9">
        <w:rPr>
          <w:i/>
          <w:noProof/>
        </w:rPr>
        <w:t>Polymer of low concern—</w:t>
      </w:r>
      <w:r>
        <w:rPr>
          <w:noProof/>
        </w:rPr>
        <w:t>low charge density (Act s 5)</w:t>
      </w:r>
      <w:r w:rsidRPr="00764709">
        <w:rPr>
          <w:noProof/>
        </w:rPr>
        <w:tab/>
      </w:r>
      <w:r w:rsidRPr="00764709">
        <w:rPr>
          <w:noProof/>
        </w:rPr>
        <w:fldChar w:fldCharType="begin"/>
      </w:r>
      <w:r w:rsidRPr="00764709">
        <w:rPr>
          <w:noProof/>
        </w:rPr>
        <w:instrText xml:space="preserve"> PAGEREF _Toc365551046 \h </w:instrText>
      </w:r>
      <w:r w:rsidRPr="00764709">
        <w:rPr>
          <w:noProof/>
        </w:rPr>
      </w:r>
      <w:r w:rsidRPr="00764709">
        <w:rPr>
          <w:noProof/>
        </w:rPr>
        <w:fldChar w:fldCharType="separate"/>
      </w:r>
      <w:r w:rsidRPr="00764709">
        <w:rPr>
          <w:noProof/>
        </w:rPr>
        <w:t>7</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4E</w:t>
      </w:r>
      <w:r>
        <w:rPr>
          <w:noProof/>
        </w:rPr>
        <w:tab/>
      </w:r>
      <w:r w:rsidRPr="00661FF9">
        <w:rPr>
          <w:i/>
          <w:noProof/>
        </w:rPr>
        <w:t>Polymer of low concern—</w:t>
      </w:r>
      <w:r>
        <w:rPr>
          <w:noProof/>
        </w:rPr>
        <w:t>when polymer does not dissociate readily (Act s 5)</w:t>
      </w:r>
      <w:r w:rsidRPr="00764709">
        <w:rPr>
          <w:noProof/>
        </w:rPr>
        <w:tab/>
      </w:r>
      <w:r w:rsidRPr="00764709">
        <w:rPr>
          <w:noProof/>
        </w:rPr>
        <w:fldChar w:fldCharType="begin"/>
      </w:r>
      <w:r w:rsidRPr="00764709">
        <w:rPr>
          <w:noProof/>
        </w:rPr>
        <w:instrText xml:space="preserve"> PAGEREF _Toc365551047 \h </w:instrText>
      </w:r>
      <w:r w:rsidRPr="00764709">
        <w:rPr>
          <w:noProof/>
        </w:rPr>
      </w:r>
      <w:r w:rsidRPr="00764709">
        <w:rPr>
          <w:noProof/>
        </w:rPr>
        <w:fldChar w:fldCharType="separate"/>
      </w:r>
      <w:r w:rsidRPr="00764709">
        <w:rPr>
          <w:noProof/>
        </w:rPr>
        <w:t>8</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4H</w:t>
      </w:r>
      <w:r>
        <w:rPr>
          <w:noProof/>
        </w:rPr>
        <w:tab/>
      </w:r>
      <w:r w:rsidRPr="00661FF9">
        <w:rPr>
          <w:i/>
          <w:noProof/>
        </w:rPr>
        <w:t>Polymer of low concern—</w:t>
      </w:r>
      <w:r>
        <w:rPr>
          <w:noProof/>
        </w:rPr>
        <w:t>when polymer is stable (Act s 5)</w:t>
      </w:r>
      <w:r w:rsidRPr="00764709">
        <w:rPr>
          <w:noProof/>
        </w:rPr>
        <w:tab/>
      </w:r>
      <w:r w:rsidRPr="00764709">
        <w:rPr>
          <w:noProof/>
        </w:rPr>
        <w:fldChar w:fldCharType="begin"/>
      </w:r>
      <w:r w:rsidRPr="00764709">
        <w:rPr>
          <w:noProof/>
        </w:rPr>
        <w:instrText xml:space="preserve"> PAGEREF _Toc365551048 \h </w:instrText>
      </w:r>
      <w:r w:rsidRPr="00764709">
        <w:rPr>
          <w:noProof/>
        </w:rPr>
      </w:r>
      <w:r w:rsidRPr="00764709">
        <w:rPr>
          <w:noProof/>
        </w:rPr>
        <w:fldChar w:fldCharType="separate"/>
      </w:r>
      <w:r w:rsidRPr="00764709">
        <w:rPr>
          <w:noProof/>
        </w:rPr>
        <w:t>8</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4I</w:t>
      </w:r>
      <w:r>
        <w:rPr>
          <w:noProof/>
        </w:rPr>
        <w:tab/>
      </w:r>
      <w:r w:rsidRPr="00661FF9">
        <w:rPr>
          <w:i/>
          <w:noProof/>
        </w:rPr>
        <w:t>Polymer of low concern—</w:t>
      </w:r>
      <w:r>
        <w:rPr>
          <w:noProof/>
        </w:rPr>
        <w:t>other characteristics (Act s 5)</w:t>
      </w:r>
      <w:r w:rsidRPr="00764709">
        <w:rPr>
          <w:noProof/>
        </w:rPr>
        <w:tab/>
      </w:r>
      <w:r w:rsidRPr="00764709">
        <w:rPr>
          <w:noProof/>
        </w:rPr>
        <w:fldChar w:fldCharType="begin"/>
      </w:r>
      <w:r w:rsidRPr="00764709">
        <w:rPr>
          <w:noProof/>
        </w:rPr>
        <w:instrText xml:space="preserve"> PAGEREF _Toc365551049 \h </w:instrText>
      </w:r>
      <w:r w:rsidRPr="00764709">
        <w:rPr>
          <w:noProof/>
        </w:rPr>
      </w:r>
      <w:r w:rsidRPr="00764709">
        <w:rPr>
          <w:noProof/>
        </w:rPr>
        <w:fldChar w:fldCharType="separate"/>
      </w:r>
      <w:r w:rsidRPr="00764709">
        <w:rPr>
          <w:noProof/>
        </w:rPr>
        <w:t>8</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4J</w:t>
      </w:r>
      <w:r>
        <w:rPr>
          <w:noProof/>
        </w:rPr>
        <w:tab/>
        <w:t>Non</w:t>
      </w:r>
      <w:r>
        <w:rPr>
          <w:noProof/>
        </w:rPr>
        <w:noBreakHyphen/>
        <w:t>hazardous chemical—criteria relating to environmental effect (Act s 5)</w:t>
      </w:r>
      <w:r w:rsidRPr="00764709">
        <w:rPr>
          <w:noProof/>
        </w:rPr>
        <w:tab/>
      </w:r>
      <w:r w:rsidRPr="00764709">
        <w:rPr>
          <w:noProof/>
        </w:rPr>
        <w:fldChar w:fldCharType="begin"/>
      </w:r>
      <w:r w:rsidRPr="00764709">
        <w:rPr>
          <w:noProof/>
        </w:rPr>
        <w:instrText xml:space="preserve"> PAGEREF _Toc365551050 \h </w:instrText>
      </w:r>
      <w:r w:rsidRPr="00764709">
        <w:rPr>
          <w:noProof/>
        </w:rPr>
      </w:r>
      <w:r w:rsidRPr="00764709">
        <w:rPr>
          <w:noProof/>
        </w:rPr>
        <w:fldChar w:fldCharType="separate"/>
      </w:r>
      <w:r w:rsidRPr="00764709">
        <w:rPr>
          <w:noProof/>
        </w:rPr>
        <w:t>10</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4K</w:t>
      </w:r>
      <w:r>
        <w:rPr>
          <w:noProof/>
        </w:rPr>
        <w:tab/>
        <w:t>Introduction of non</w:t>
      </w:r>
      <w:r>
        <w:rPr>
          <w:noProof/>
        </w:rPr>
        <w:noBreakHyphen/>
        <w:t>hazardous chemical—matters to be taken into account (Act s 5)</w:t>
      </w:r>
      <w:r w:rsidRPr="00764709">
        <w:rPr>
          <w:noProof/>
        </w:rPr>
        <w:tab/>
      </w:r>
      <w:r w:rsidRPr="00764709">
        <w:rPr>
          <w:noProof/>
        </w:rPr>
        <w:fldChar w:fldCharType="begin"/>
      </w:r>
      <w:r w:rsidRPr="00764709">
        <w:rPr>
          <w:noProof/>
        </w:rPr>
        <w:instrText xml:space="preserve"> PAGEREF _Toc365551051 \h </w:instrText>
      </w:r>
      <w:r w:rsidRPr="00764709">
        <w:rPr>
          <w:noProof/>
        </w:rPr>
      </w:r>
      <w:r w:rsidRPr="00764709">
        <w:rPr>
          <w:noProof/>
        </w:rPr>
        <w:fldChar w:fldCharType="separate"/>
      </w:r>
      <w:r w:rsidRPr="00764709">
        <w:rPr>
          <w:noProof/>
        </w:rPr>
        <w:t>11</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5</w:t>
      </w:r>
      <w:r>
        <w:rPr>
          <w:noProof/>
        </w:rPr>
        <w:tab/>
        <w:t>Prescribed form of Inventory</w:t>
      </w:r>
      <w:r w:rsidRPr="00764709">
        <w:rPr>
          <w:noProof/>
        </w:rPr>
        <w:tab/>
      </w:r>
      <w:r w:rsidRPr="00764709">
        <w:rPr>
          <w:noProof/>
        </w:rPr>
        <w:fldChar w:fldCharType="begin"/>
      </w:r>
      <w:r w:rsidRPr="00764709">
        <w:rPr>
          <w:noProof/>
        </w:rPr>
        <w:instrText xml:space="preserve"> PAGEREF _Toc365551052 \h </w:instrText>
      </w:r>
      <w:r w:rsidRPr="00764709">
        <w:rPr>
          <w:noProof/>
        </w:rPr>
      </w:r>
      <w:r w:rsidRPr="00764709">
        <w:rPr>
          <w:noProof/>
        </w:rPr>
        <w:fldChar w:fldCharType="separate"/>
      </w:r>
      <w:r w:rsidRPr="00764709">
        <w:rPr>
          <w:noProof/>
        </w:rPr>
        <w:t>11</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6</w:t>
      </w:r>
      <w:r>
        <w:rPr>
          <w:noProof/>
        </w:rPr>
        <w:tab/>
        <w:t>Inspection of Inventory</w:t>
      </w:r>
      <w:r w:rsidRPr="00764709">
        <w:rPr>
          <w:noProof/>
        </w:rPr>
        <w:tab/>
      </w:r>
      <w:r w:rsidRPr="00764709">
        <w:rPr>
          <w:noProof/>
        </w:rPr>
        <w:fldChar w:fldCharType="begin"/>
      </w:r>
      <w:r w:rsidRPr="00764709">
        <w:rPr>
          <w:noProof/>
        </w:rPr>
        <w:instrText xml:space="preserve"> PAGEREF _Toc365551053 \h </w:instrText>
      </w:r>
      <w:r w:rsidRPr="00764709">
        <w:rPr>
          <w:noProof/>
        </w:rPr>
      </w:r>
      <w:r w:rsidRPr="00764709">
        <w:rPr>
          <w:noProof/>
        </w:rPr>
        <w:fldChar w:fldCharType="separate"/>
      </w:r>
      <w:r w:rsidRPr="00764709">
        <w:rPr>
          <w:noProof/>
        </w:rPr>
        <w:t>12</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6AA</w:t>
      </w:r>
      <w:r>
        <w:rPr>
          <w:noProof/>
        </w:rPr>
        <w:tab/>
        <w:t>Prescribed period—transfer of industrial chemical from non</w:t>
      </w:r>
      <w:r>
        <w:rPr>
          <w:noProof/>
        </w:rPr>
        <w:noBreakHyphen/>
        <w:t>confidential section to confidential section (subsection 18A(1) of the Act)</w:t>
      </w:r>
      <w:r w:rsidRPr="00764709">
        <w:rPr>
          <w:noProof/>
        </w:rPr>
        <w:tab/>
      </w:r>
      <w:r w:rsidRPr="00764709">
        <w:rPr>
          <w:noProof/>
        </w:rPr>
        <w:fldChar w:fldCharType="begin"/>
      </w:r>
      <w:r w:rsidRPr="00764709">
        <w:rPr>
          <w:noProof/>
        </w:rPr>
        <w:instrText xml:space="preserve"> PAGEREF _Toc365551054 \h </w:instrText>
      </w:r>
      <w:r w:rsidRPr="00764709">
        <w:rPr>
          <w:noProof/>
        </w:rPr>
      </w:r>
      <w:r w:rsidRPr="00764709">
        <w:rPr>
          <w:noProof/>
        </w:rPr>
        <w:fldChar w:fldCharType="separate"/>
      </w:r>
      <w:r w:rsidRPr="00764709">
        <w:rPr>
          <w:noProof/>
        </w:rPr>
        <w:t>12</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6AB</w:t>
      </w:r>
      <w:r>
        <w:rPr>
          <w:noProof/>
        </w:rPr>
        <w:tab/>
        <w:t>Low volume introduction (Act, s. 21)</w:t>
      </w:r>
      <w:r w:rsidRPr="00764709">
        <w:rPr>
          <w:noProof/>
        </w:rPr>
        <w:tab/>
      </w:r>
      <w:r w:rsidRPr="00764709">
        <w:rPr>
          <w:noProof/>
        </w:rPr>
        <w:fldChar w:fldCharType="begin"/>
      </w:r>
      <w:r w:rsidRPr="00764709">
        <w:rPr>
          <w:noProof/>
        </w:rPr>
        <w:instrText xml:space="preserve"> PAGEREF _Toc365551055 \h </w:instrText>
      </w:r>
      <w:r w:rsidRPr="00764709">
        <w:rPr>
          <w:noProof/>
        </w:rPr>
      </w:r>
      <w:r w:rsidRPr="00764709">
        <w:rPr>
          <w:noProof/>
        </w:rPr>
        <w:fldChar w:fldCharType="separate"/>
      </w:r>
      <w:r w:rsidRPr="00764709">
        <w:rPr>
          <w:noProof/>
        </w:rPr>
        <w:t>12</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6A</w:t>
      </w:r>
      <w:r>
        <w:rPr>
          <w:noProof/>
        </w:rPr>
        <w:tab/>
        <w:t>Specified information for application of commercial evaluation permit</w:t>
      </w:r>
      <w:r w:rsidRPr="00764709">
        <w:rPr>
          <w:noProof/>
        </w:rPr>
        <w:tab/>
      </w:r>
      <w:r w:rsidRPr="00764709">
        <w:rPr>
          <w:noProof/>
        </w:rPr>
        <w:fldChar w:fldCharType="begin"/>
      </w:r>
      <w:r w:rsidRPr="00764709">
        <w:rPr>
          <w:noProof/>
        </w:rPr>
        <w:instrText xml:space="preserve"> PAGEREF _Toc365551056 \h </w:instrText>
      </w:r>
      <w:r w:rsidRPr="00764709">
        <w:rPr>
          <w:noProof/>
        </w:rPr>
      </w:r>
      <w:r w:rsidRPr="00764709">
        <w:rPr>
          <w:noProof/>
        </w:rPr>
        <w:fldChar w:fldCharType="separate"/>
      </w:r>
      <w:r w:rsidRPr="00764709">
        <w:rPr>
          <w:noProof/>
        </w:rPr>
        <w:t>14</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6BA</w:t>
      </w:r>
      <w:r>
        <w:rPr>
          <w:noProof/>
        </w:rPr>
        <w:tab/>
        <w:t>Low volume permit guidelines</w:t>
      </w:r>
      <w:r w:rsidRPr="00764709">
        <w:rPr>
          <w:noProof/>
        </w:rPr>
        <w:tab/>
      </w:r>
      <w:r w:rsidRPr="00764709">
        <w:rPr>
          <w:noProof/>
        </w:rPr>
        <w:fldChar w:fldCharType="begin"/>
      </w:r>
      <w:r w:rsidRPr="00764709">
        <w:rPr>
          <w:noProof/>
        </w:rPr>
        <w:instrText xml:space="preserve"> PAGEREF _Toc365551057 \h </w:instrText>
      </w:r>
      <w:r w:rsidRPr="00764709">
        <w:rPr>
          <w:noProof/>
        </w:rPr>
      </w:r>
      <w:r w:rsidRPr="00764709">
        <w:rPr>
          <w:noProof/>
        </w:rPr>
        <w:fldChar w:fldCharType="separate"/>
      </w:r>
      <w:r w:rsidRPr="00764709">
        <w:rPr>
          <w:noProof/>
        </w:rPr>
        <w:t>15</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6B</w:t>
      </w:r>
      <w:r>
        <w:rPr>
          <w:noProof/>
        </w:rPr>
        <w:tab/>
        <w:t>Prescribed information for application for controlled use permit</w:t>
      </w:r>
      <w:r w:rsidRPr="00764709">
        <w:rPr>
          <w:noProof/>
        </w:rPr>
        <w:tab/>
      </w:r>
      <w:r w:rsidRPr="00764709">
        <w:rPr>
          <w:noProof/>
        </w:rPr>
        <w:fldChar w:fldCharType="begin"/>
      </w:r>
      <w:r w:rsidRPr="00764709">
        <w:rPr>
          <w:noProof/>
        </w:rPr>
        <w:instrText xml:space="preserve"> PAGEREF _Toc365551058 \h </w:instrText>
      </w:r>
      <w:r w:rsidRPr="00764709">
        <w:rPr>
          <w:noProof/>
        </w:rPr>
      </w:r>
      <w:r w:rsidRPr="00764709">
        <w:rPr>
          <w:noProof/>
        </w:rPr>
        <w:fldChar w:fldCharType="separate"/>
      </w:r>
      <w:r w:rsidRPr="00764709">
        <w:rPr>
          <w:noProof/>
        </w:rPr>
        <w:t>15</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6C</w:t>
      </w:r>
      <w:r>
        <w:rPr>
          <w:noProof/>
        </w:rPr>
        <w:tab/>
        <w:t>Controlled use permit guidelines</w:t>
      </w:r>
      <w:r w:rsidRPr="00764709">
        <w:rPr>
          <w:noProof/>
        </w:rPr>
        <w:tab/>
      </w:r>
      <w:r w:rsidRPr="00764709">
        <w:rPr>
          <w:noProof/>
        </w:rPr>
        <w:fldChar w:fldCharType="begin"/>
      </w:r>
      <w:r w:rsidRPr="00764709">
        <w:rPr>
          <w:noProof/>
        </w:rPr>
        <w:instrText xml:space="preserve"> PAGEREF _Toc365551059 \h </w:instrText>
      </w:r>
      <w:r w:rsidRPr="00764709">
        <w:rPr>
          <w:noProof/>
        </w:rPr>
      </w:r>
      <w:r w:rsidRPr="00764709">
        <w:rPr>
          <w:noProof/>
        </w:rPr>
        <w:fldChar w:fldCharType="separate"/>
      </w:r>
      <w:r w:rsidRPr="00764709">
        <w:rPr>
          <w:noProof/>
        </w:rPr>
        <w:t>16</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7</w:t>
      </w:r>
      <w:r>
        <w:rPr>
          <w:noProof/>
        </w:rPr>
        <w:tab/>
        <w:t>Prescribed international inventory of chemicals</w:t>
      </w:r>
      <w:r w:rsidRPr="00764709">
        <w:rPr>
          <w:noProof/>
        </w:rPr>
        <w:tab/>
      </w:r>
      <w:r w:rsidRPr="00764709">
        <w:rPr>
          <w:noProof/>
        </w:rPr>
        <w:fldChar w:fldCharType="begin"/>
      </w:r>
      <w:r w:rsidRPr="00764709">
        <w:rPr>
          <w:noProof/>
        </w:rPr>
        <w:instrText xml:space="preserve"> PAGEREF _Toc365551060 \h </w:instrText>
      </w:r>
      <w:r w:rsidRPr="00764709">
        <w:rPr>
          <w:noProof/>
        </w:rPr>
      </w:r>
      <w:r w:rsidRPr="00764709">
        <w:rPr>
          <w:noProof/>
        </w:rPr>
        <w:fldChar w:fldCharType="separate"/>
      </w:r>
      <w:r w:rsidRPr="00764709">
        <w:rPr>
          <w:noProof/>
        </w:rPr>
        <w:t>16</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7A</w:t>
      </w:r>
      <w:r>
        <w:rPr>
          <w:noProof/>
        </w:rPr>
        <w:tab/>
        <w:t>Statements by importers of chemicals</w:t>
      </w:r>
      <w:r w:rsidRPr="00764709">
        <w:rPr>
          <w:noProof/>
        </w:rPr>
        <w:tab/>
      </w:r>
      <w:r w:rsidRPr="00764709">
        <w:rPr>
          <w:noProof/>
        </w:rPr>
        <w:fldChar w:fldCharType="begin"/>
      </w:r>
      <w:r w:rsidRPr="00764709">
        <w:rPr>
          <w:noProof/>
        </w:rPr>
        <w:instrText xml:space="preserve"> PAGEREF _Toc365551061 \h </w:instrText>
      </w:r>
      <w:r w:rsidRPr="00764709">
        <w:rPr>
          <w:noProof/>
        </w:rPr>
      </w:r>
      <w:r w:rsidRPr="00764709">
        <w:rPr>
          <w:noProof/>
        </w:rPr>
        <w:fldChar w:fldCharType="separate"/>
      </w:r>
      <w:r w:rsidRPr="00764709">
        <w:rPr>
          <w:noProof/>
        </w:rPr>
        <w:t>16</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7B</w:t>
      </w:r>
      <w:r>
        <w:rPr>
          <w:noProof/>
        </w:rPr>
        <w:tab/>
        <w:t>Chemicals to which early introduction permit can apply</w:t>
      </w:r>
      <w:r w:rsidRPr="00764709">
        <w:rPr>
          <w:noProof/>
        </w:rPr>
        <w:tab/>
      </w:r>
      <w:r w:rsidRPr="00764709">
        <w:rPr>
          <w:noProof/>
        </w:rPr>
        <w:fldChar w:fldCharType="begin"/>
      </w:r>
      <w:r w:rsidRPr="00764709">
        <w:rPr>
          <w:noProof/>
        </w:rPr>
        <w:instrText xml:space="preserve"> PAGEREF _Toc365551062 \h </w:instrText>
      </w:r>
      <w:r w:rsidRPr="00764709">
        <w:rPr>
          <w:noProof/>
        </w:rPr>
      </w:r>
      <w:r w:rsidRPr="00764709">
        <w:rPr>
          <w:noProof/>
        </w:rPr>
        <w:fldChar w:fldCharType="separate"/>
      </w:r>
      <w:r w:rsidRPr="00764709">
        <w:rPr>
          <w:noProof/>
        </w:rPr>
        <w:t>17</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8A</w:t>
      </w:r>
      <w:r>
        <w:rPr>
          <w:noProof/>
        </w:rPr>
        <w:tab/>
        <w:t>Prescribed authority (Act s 38(5)(a))</w:t>
      </w:r>
      <w:r w:rsidRPr="00764709">
        <w:rPr>
          <w:noProof/>
        </w:rPr>
        <w:tab/>
      </w:r>
      <w:r w:rsidRPr="00764709">
        <w:rPr>
          <w:noProof/>
        </w:rPr>
        <w:fldChar w:fldCharType="begin"/>
      </w:r>
      <w:r w:rsidRPr="00764709">
        <w:rPr>
          <w:noProof/>
        </w:rPr>
        <w:instrText xml:space="preserve"> PAGEREF _Toc365551063 \h </w:instrText>
      </w:r>
      <w:r w:rsidRPr="00764709">
        <w:rPr>
          <w:noProof/>
        </w:rPr>
      </w:r>
      <w:r w:rsidRPr="00764709">
        <w:rPr>
          <w:noProof/>
        </w:rPr>
        <w:fldChar w:fldCharType="separate"/>
      </w:r>
      <w:r w:rsidRPr="00764709">
        <w:rPr>
          <w:noProof/>
        </w:rPr>
        <w:t>17</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8B</w:t>
      </w:r>
      <w:r>
        <w:rPr>
          <w:noProof/>
        </w:rPr>
        <w:tab/>
        <w:t>Assessment certificates</w:t>
      </w:r>
      <w:r w:rsidRPr="00764709">
        <w:rPr>
          <w:noProof/>
        </w:rPr>
        <w:tab/>
      </w:r>
      <w:r w:rsidRPr="00764709">
        <w:rPr>
          <w:noProof/>
        </w:rPr>
        <w:fldChar w:fldCharType="begin"/>
      </w:r>
      <w:r w:rsidRPr="00764709">
        <w:rPr>
          <w:noProof/>
        </w:rPr>
        <w:instrText xml:space="preserve"> PAGEREF _Toc365551064 \h </w:instrText>
      </w:r>
      <w:r w:rsidRPr="00764709">
        <w:rPr>
          <w:noProof/>
        </w:rPr>
      </w:r>
      <w:r w:rsidRPr="00764709">
        <w:rPr>
          <w:noProof/>
        </w:rPr>
        <w:fldChar w:fldCharType="separate"/>
      </w:r>
      <w:r w:rsidRPr="00764709">
        <w:rPr>
          <w:noProof/>
        </w:rPr>
        <w:t>18</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8C</w:t>
      </w:r>
      <w:r>
        <w:rPr>
          <w:noProof/>
        </w:rPr>
        <w:tab/>
        <w:t>Prescribed authority (Act s 40G(1)(a)(i))</w:t>
      </w:r>
      <w:r w:rsidRPr="00764709">
        <w:rPr>
          <w:noProof/>
        </w:rPr>
        <w:tab/>
      </w:r>
      <w:r w:rsidRPr="00764709">
        <w:rPr>
          <w:noProof/>
        </w:rPr>
        <w:fldChar w:fldCharType="begin"/>
      </w:r>
      <w:r w:rsidRPr="00764709">
        <w:rPr>
          <w:noProof/>
        </w:rPr>
        <w:instrText xml:space="preserve"> PAGEREF _Toc365551065 \h </w:instrText>
      </w:r>
      <w:r w:rsidRPr="00764709">
        <w:rPr>
          <w:noProof/>
        </w:rPr>
      </w:r>
      <w:r w:rsidRPr="00764709">
        <w:rPr>
          <w:noProof/>
        </w:rPr>
        <w:fldChar w:fldCharType="separate"/>
      </w:r>
      <w:r w:rsidRPr="00764709">
        <w:rPr>
          <w:noProof/>
        </w:rPr>
        <w:t>18</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8D</w:t>
      </w:r>
      <w:r>
        <w:rPr>
          <w:noProof/>
        </w:rPr>
        <w:tab/>
        <w:t>Extension of original assessment certificates</w:t>
      </w:r>
      <w:r w:rsidRPr="00764709">
        <w:rPr>
          <w:noProof/>
        </w:rPr>
        <w:tab/>
      </w:r>
      <w:r w:rsidRPr="00764709">
        <w:rPr>
          <w:noProof/>
        </w:rPr>
        <w:fldChar w:fldCharType="begin"/>
      </w:r>
      <w:r w:rsidRPr="00764709">
        <w:rPr>
          <w:noProof/>
        </w:rPr>
        <w:instrText xml:space="preserve"> PAGEREF _Toc365551066 \h </w:instrText>
      </w:r>
      <w:r w:rsidRPr="00764709">
        <w:rPr>
          <w:noProof/>
        </w:rPr>
      </w:r>
      <w:r w:rsidRPr="00764709">
        <w:rPr>
          <w:noProof/>
        </w:rPr>
        <w:fldChar w:fldCharType="separate"/>
      </w:r>
      <w:r w:rsidRPr="00764709">
        <w:rPr>
          <w:noProof/>
        </w:rPr>
        <w:t>18</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9</w:t>
      </w:r>
      <w:r>
        <w:rPr>
          <w:noProof/>
        </w:rPr>
        <w:tab/>
        <w:t>Application forms—section 55 of the Act</w:t>
      </w:r>
      <w:r w:rsidRPr="00764709">
        <w:rPr>
          <w:noProof/>
        </w:rPr>
        <w:tab/>
      </w:r>
      <w:r w:rsidRPr="00764709">
        <w:rPr>
          <w:noProof/>
        </w:rPr>
        <w:fldChar w:fldCharType="begin"/>
      </w:r>
      <w:r w:rsidRPr="00764709">
        <w:rPr>
          <w:noProof/>
        </w:rPr>
        <w:instrText xml:space="preserve"> PAGEREF _Toc365551067 \h </w:instrText>
      </w:r>
      <w:r w:rsidRPr="00764709">
        <w:rPr>
          <w:noProof/>
        </w:rPr>
      </w:r>
      <w:r w:rsidRPr="00764709">
        <w:rPr>
          <w:noProof/>
        </w:rPr>
        <w:fldChar w:fldCharType="separate"/>
      </w:r>
      <w:r w:rsidRPr="00764709">
        <w:rPr>
          <w:noProof/>
        </w:rPr>
        <w:t>19</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9B</w:t>
      </w:r>
      <w:r>
        <w:rPr>
          <w:noProof/>
        </w:rPr>
        <w:tab/>
        <w:t>Prescribed authority (Act s 60F (7)(a))</w:t>
      </w:r>
      <w:r w:rsidRPr="00764709">
        <w:rPr>
          <w:noProof/>
        </w:rPr>
        <w:tab/>
      </w:r>
      <w:r w:rsidRPr="00764709">
        <w:rPr>
          <w:noProof/>
        </w:rPr>
        <w:fldChar w:fldCharType="begin"/>
      </w:r>
      <w:r w:rsidRPr="00764709">
        <w:rPr>
          <w:noProof/>
        </w:rPr>
        <w:instrText xml:space="preserve"> PAGEREF _Toc365551068 \h </w:instrText>
      </w:r>
      <w:r w:rsidRPr="00764709">
        <w:rPr>
          <w:noProof/>
        </w:rPr>
      </w:r>
      <w:r w:rsidRPr="00764709">
        <w:rPr>
          <w:noProof/>
        </w:rPr>
        <w:fldChar w:fldCharType="separate"/>
      </w:r>
      <w:r w:rsidRPr="00764709">
        <w:rPr>
          <w:noProof/>
        </w:rPr>
        <w:t>19</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11</w:t>
      </w:r>
      <w:r>
        <w:rPr>
          <w:noProof/>
        </w:rPr>
        <w:tab/>
        <w:t>Inspection of Safety Data Sheets</w:t>
      </w:r>
      <w:r w:rsidRPr="00764709">
        <w:rPr>
          <w:noProof/>
        </w:rPr>
        <w:tab/>
      </w:r>
      <w:r w:rsidRPr="00764709">
        <w:rPr>
          <w:noProof/>
        </w:rPr>
        <w:fldChar w:fldCharType="begin"/>
      </w:r>
      <w:r w:rsidRPr="00764709">
        <w:rPr>
          <w:noProof/>
        </w:rPr>
        <w:instrText xml:space="preserve"> PAGEREF _Toc365551069 \h </w:instrText>
      </w:r>
      <w:r w:rsidRPr="00764709">
        <w:rPr>
          <w:noProof/>
        </w:rPr>
      </w:r>
      <w:r w:rsidRPr="00764709">
        <w:rPr>
          <w:noProof/>
        </w:rPr>
        <w:fldChar w:fldCharType="separate"/>
      </w:r>
      <w:r w:rsidRPr="00764709">
        <w:rPr>
          <w:noProof/>
        </w:rPr>
        <w:t>19</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11AA</w:t>
      </w:r>
      <w:r>
        <w:rPr>
          <w:noProof/>
        </w:rPr>
        <w:tab/>
        <w:t>Inspection of Register</w:t>
      </w:r>
      <w:r w:rsidRPr="00764709">
        <w:rPr>
          <w:noProof/>
        </w:rPr>
        <w:tab/>
      </w:r>
      <w:r w:rsidRPr="00764709">
        <w:rPr>
          <w:noProof/>
        </w:rPr>
        <w:fldChar w:fldCharType="begin"/>
      </w:r>
      <w:r w:rsidRPr="00764709">
        <w:rPr>
          <w:noProof/>
        </w:rPr>
        <w:instrText xml:space="preserve"> PAGEREF _Toc365551070 \h </w:instrText>
      </w:r>
      <w:r w:rsidRPr="00764709">
        <w:rPr>
          <w:noProof/>
        </w:rPr>
      </w:r>
      <w:r w:rsidRPr="00764709">
        <w:rPr>
          <w:noProof/>
        </w:rPr>
        <w:fldChar w:fldCharType="separate"/>
      </w:r>
      <w:r w:rsidRPr="00764709">
        <w:rPr>
          <w:noProof/>
        </w:rPr>
        <w:t>19</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11A</w:t>
      </w:r>
      <w:r>
        <w:rPr>
          <w:noProof/>
        </w:rPr>
        <w:tab/>
        <w:t>Search warrants</w:t>
      </w:r>
      <w:r w:rsidRPr="00764709">
        <w:rPr>
          <w:noProof/>
        </w:rPr>
        <w:tab/>
      </w:r>
      <w:r w:rsidRPr="00764709">
        <w:rPr>
          <w:noProof/>
        </w:rPr>
        <w:fldChar w:fldCharType="begin"/>
      </w:r>
      <w:r w:rsidRPr="00764709">
        <w:rPr>
          <w:noProof/>
        </w:rPr>
        <w:instrText xml:space="preserve"> PAGEREF _Toc365551071 \h </w:instrText>
      </w:r>
      <w:r w:rsidRPr="00764709">
        <w:rPr>
          <w:noProof/>
        </w:rPr>
      </w:r>
      <w:r w:rsidRPr="00764709">
        <w:rPr>
          <w:noProof/>
        </w:rPr>
        <w:fldChar w:fldCharType="separate"/>
      </w:r>
      <w:r w:rsidRPr="00764709">
        <w:rPr>
          <w:noProof/>
        </w:rPr>
        <w:t>19</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11B</w:t>
      </w:r>
      <w:r>
        <w:rPr>
          <w:noProof/>
        </w:rPr>
        <w:tab/>
        <w:t>Prescribed international agreement (Act s 106)</w:t>
      </w:r>
      <w:r w:rsidRPr="00764709">
        <w:rPr>
          <w:noProof/>
        </w:rPr>
        <w:tab/>
      </w:r>
      <w:r w:rsidRPr="00764709">
        <w:rPr>
          <w:noProof/>
        </w:rPr>
        <w:fldChar w:fldCharType="begin"/>
      </w:r>
      <w:r w:rsidRPr="00764709">
        <w:rPr>
          <w:noProof/>
        </w:rPr>
        <w:instrText xml:space="preserve"> PAGEREF _Toc365551072 \h </w:instrText>
      </w:r>
      <w:r w:rsidRPr="00764709">
        <w:rPr>
          <w:noProof/>
        </w:rPr>
      </w:r>
      <w:r w:rsidRPr="00764709">
        <w:rPr>
          <w:noProof/>
        </w:rPr>
        <w:fldChar w:fldCharType="separate"/>
      </w:r>
      <w:r w:rsidRPr="00764709">
        <w:rPr>
          <w:noProof/>
        </w:rPr>
        <w:t>20</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11C</w:t>
      </w:r>
      <w:r>
        <w:rPr>
          <w:noProof/>
        </w:rPr>
        <w:tab/>
        <w:t>Introduction and export of certain industrial chemicals prohibited without approval (Act s 106)</w:t>
      </w:r>
      <w:r w:rsidRPr="00764709">
        <w:rPr>
          <w:noProof/>
        </w:rPr>
        <w:tab/>
      </w:r>
      <w:r w:rsidRPr="00764709">
        <w:rPr>
          <w:noProof/>
        </w:rPr>
        <w:fldChar w:fldCharType="begin"/>
      </w:r>
      <w:r w:rsidRPr="00764709">
        <w:rPr>
          <w:noProof/>
        </w:rPr>
        <w:instrText xml:space="preserve"> PAGEREF _Toc365551073 \h </w:instrText>
      </w:r>
      <w:r w:rsidRPr="00764709">
        <w:rPr>
          <w:noProof/>
        </w:rPr>
      </w:r>
      <w:r w:rsidRPr="00764709">
        <w:rPr>
          <w:noProof/>
        </w:rPr>
        <w:fldChar w:fldCharType="separate"/>
      </w:r>
      <w:r w:rsidRPr="00764709">
        <w:rPr>
          <w:noProof/>
        </w:rPr>
        <w:t>20</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12</w:t>
      </w:r>
      <w:r>
        <w:rPr>
          <w:noProof/>
        </w:rPr>
        <w:tab/>
        <w:t>Inspection of Chemical Gazette</w:t>
      </w:r>
      <w:r w:rsidRPr="00764709">
        <w:rPr>
          <w:noProof/>
        </w:rPr>
        <w:tab/>
      </w:r>
      <w:r w:rsidRPr="00764709">
        <w:rPr>
          <w:noProof/>
        </w:rPr>
        <w:fldChar w:fldCharType="begin"/>
      </w:r>
      <w:r w:rsidRPr="00764709">
        <w:rPr>
          <w:noProof/>
        </w:rPr>
        <w:instrText xml:space="preserve"> PAGEREF _Toc365551074 \h </w:instrText>
      </w:r>
      <w:r w:rsidRPr="00764709">
        <w:rPr>
          <w:noProof/>
        </w:rPr>
      </w:r>
      <w:r w:rsidRPr="00764709">
        <w:rPr>
          <w:noProof/>
        </w:rPr>
        <w:fldChar w:fldCharType="separate"/>
      </w:r>
      <w:r w:rsidRPr="00764709">
        <w:rPr>
          <w:noProof/>
        </w:rPr>
        <w:t>22</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13</w:t>
      </w:r>
      <w:r>
        <w:rPr>
          <w:noProof/>
        </w:rPr>
        <w:tab/>
        <w:t>Fees, charges and penalties</w:t>
      </w:r>
      <w:r w:rsidRPr="00764709">
        <w:rPr>
          <w:noProof/>
        </w:rPr>
        <w:tab/>
      </w:r>
      <w:r w:rsidRPr="00764709">
        <w:rPr>
          <w:noProof/>
        </w:rPr>
        <w:fldChar w:fldCharType="begin"/>
      </w:r>
      <w:r w:rsidRPr="00764709">
        <w:rPr>
          <w:noProof/>
        </w:rPr>
        <w:instrText xml:space="preserve"> PAGEREF _Toc365551075 \h </w:instrText>
      </w:r>
      <w:r w:rsidRPr="00764709">
        <w:rPr>
          <w:noProof/>
        </w:rPr>
      </w:r>
      <w:r w:rsidRPr="00764709">
        <w:rPr>
          <w:noProof/>
        </w:rPr>
        <w:fldChar w:fldCharType="separate"/>
      </w:r>
      <w:r w:rsidRPr="00764709">
        <w:rPr>
          <w:noProof/>
        </w:rPr>
        <w:t>22</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14</w:t>
      </w:r>
      <w:r>
        <w:rPr>
          <w:noProof/>
        </w:rPr>
        <w:tab/>
        <w:t>When must fees be paid</w:t>
      </w:r>
      <w:r w:rsidRPr="00764709">
        <w:rPr>
          <w:noProof/>
        </w:rPr>
        <w:tab/>
      </w:r>
      <w:r w:rsidRPr="00764709">
        <w:rPr>
          <w:noProof/>
        </w:rPr>
        <w:fldChar w:fldCharType="begin"/>
      </w:r>
      <w:r w:rsidRPr="00764709">
        <w:rPr>
          <w:noProof/>
        </w:rPr>
        <w:instrText xml:space="preserve"> PAGEREF _Toc365551076 \h </w:instrText>
      </w:r>
      <w:r w:rsidRPr="00764709">
        <w:rPr>
          <w:noProof/>
        </w:rPr>
      </w:r>
      <w:r w:rsidRPr="00764709">
        <w:rPr>
          <w:noProof/>
        </w:rPr>
        <w:fldChar w:fldCharType="separate"/>
      </w:r>
      <w:r w:rsidRPr="00764709">
        <w:rPr>
          <w:noProof/>
        </w:rPr>
        <w:t>22</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15</w:t>
      </w:r>
      <w:r>
        <w:rPr>
          <w:noProof/>
        </w:rPr>
        <w:tab/>
        <w:t>Remission of fees (Act, s. 110)</w:t>
      </w:r>
      <w:r w:rsidRPr="00764709">
        <w:rPr>
          <w:noProof/>
        </w:rPr>
        <w:tab/>
      </w:r>
      <w:r w:rsidRPr="00764709">
        <w:rPr>
          <w:noProof/>
        </w:rPr>
        <w:fldChar w:fldCharType="begin"/>
      </w:r>
      <w:r w:rsidRPr="00764709">
        <w:rPr>
          <w:noProof/>
        </w:rPr>
        <w:instrText xml:space="preserve"> PAGEREF _Toc365551077 \h </w:instrText>
      </w:r>
      <w:r w:rsidRPr="00764709">
        <w:rPr>
          <w:noProof/>
        </w:rPr>
      </w:r>
      <w:r w:rsidRPr="00764709">
        <w:rPr>
          <w:noProof/>
        </w:rPr>
        <w:fldChar w:fldCharType="separate"/>
      </w:r>
      <w:r w:rsidRPr="00764709">
        <w:rPr>
          <w:noProof/>
        </w:rPr>
        <w:t>22</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16A</w:t>
      </w:r>
      <w:r>
        <w:rPr>
          <w:noProof/>
        </w:rPr>
        <w:tab/>
        <w:t>Waiver of fees—secondary notification of listed industrial chemicals</w:t>
      </w:r>
      <w:r w:rsidRPr="00764709">
        <w:rPr>
          <w:noProof/>
        </w:rPr>
        <w:tab/>
      </w:r>
      <w:r w:rsidRPr="00764709">
        <w:rPr>
          <w:noProof/>
        </w:rPr>
        <w:fldChar w:fldCharType="begin"/>
      </w:r>
      <w:r w:rsidRPr="00764709">
        <w:rPr>
          <w:noProof/>
        </w:rPr>
        <w:instrText xml:space="preserve"> PAGEREF _Toc365551078 \h </w:instrText>
      </w:r>
      <w:r w:rsidRPr="00764709">
        <w:rPr>
          <w:noProof/>
        </w:rPr>
      </w:r>
      <w:r w:rsidRPr="00764709">
        <w:rPr>
          <w:noProof/>
        </w:rPr>
        <w:fldChar w:fldCharType="separate"/>
      </w:r>
      <w:r w:rsidRPr="00764709">
        <w:rPr>
          <w:noProof/>
        </w:rPr>
        <w:t>24</w:t>
      </w:r>
      <w:r w:rsidRPr="00764709">
        <w:rPr>
          <w:noProof/>
        </w:rPr>
        <w:fldChar w:fldCharType="end"/>
      </w:r>
    </w:p>
    <w:p w:rsidR="00764709" w:rsidRDefault="00764709">
      <w:pPr>
        <w:pStyle w:val="TOC5"/>
        <w:rPr>
          <w:rFonts w:asciiTheme="minorHAnsi" w:eastAsiaTheme="minorEastAsia" w:hAnsiTheme="minorHAnsi" w:cstheme="minorBidi"/>
          <w:noProof/>
          <w:kern w:val="0"/>
          <w:sz w:val="22"/>
          <w:szCs w:val="22"/>
        </w:rPr>
      </w:pPr>
      <w:r>
        <w:rPr>
          <w:noProof/>
        </w:rPr>
        <w:t>17</w:t>
      </w:r>
      <w:r>
        <w:rPr>
          <w:noProof/>
        </w:rPr>
        <w:tab/>
        <w:t>Appeal to the Administrative Appeals Tribunal</w:t>
      </w:r>
      <w:r w:rsidRPr="00764709">
        <w:rPr>
          <w:noProof/>
        </w:rPr>
        <w:tab/>
      </w:r>
      <w:r w:rsidRPr="00764709">
        <w:rPr>
          <w:noProof/>
        </w:rPr>
        <w:fldChar w:fldCharType="begin"/>
      </w:r>
      <w:r w:rsidRPr="00764709">
        <w:rPr>
          <w:noProof/>
        </w:rPr>
        <w:instrText xml:space="preserve"> PAGEREF _Toc365551079 \h </w:instrText>
      </w:r>
      <w:r w:rsidRPr="00764709">
        <w:rPr>
          <w:noProof/>
        </w:rPr>
      </w:r>
      <w:r w:rsidRPr="00764709">
        <w:rPr>
          <w:noProof/>
        </w:rPr>
        <w:fldChar w:fldCharType="separate"/>
      </w:r>
      <w:r w:rsidRPr="00764709">
        <w:rPr>
          <w:noProof/>
        </w:rPr>
        <w:t>24</w:t>
      </w:r>
      <w:r w:rsidRPr="00764709">
        <w:rPr>
          <w:noProof/>
        </w:rPr>
        <w:fldChar w:fldCharType="end"/>
      </w:r>
    </w:p>
    <w:p w:rsidR="00764709" w:rsidRDefault="00764709">
      <w:pPr>
        <w:pStyle w:val="TOC1"/>
        <w:rPr>
          <w:rFonts w:asciiTheme="minorHAnsi" w:eastAsiaTheme="minorEastAsia" w:hAnsiTheme="minorHAnsi" w:cstheme="minorBidi"/>
          <w:b w:val="0"/>
          <w:noProof/>
          <w:kern w:val="0"/>
          <w:sz w:val="22"/>
          <w:szCs w:val="22"/>
        </w:rPr>
      </w:pPr>
      <w:r>
        <w:rPr>
          <w:noProof/>
        </w:rPr>
        <w:t>Schedule 1AA</w:t>
      </w:r>
      <w:r w:rsidRPr="00661FF9">
        <w:rPr>
          <w:noProof/>
          <w:color w:val="000000"/>
        </w:rPr>
        <w:t>—</w:t>
      </w:r>
      <w:r>
        <w:rPr>
          <w:noProof/>
        </w:rPr>
        <w:t>Low volume permit and early introduction permit guidelines</w:t>
      </w:r>
      <w:r w:rsidRPr="00764709">
        <w:rPr>
          <w:b w:val="0"/>
          <w:noProof/>
          <w:sz w:val="18"/>
        </w:rPr>
        <w:tab/>
      </w:r>
      <w:r w:rsidRPr="00764709">
        <w:rPr>
          <w:b w:val="0"/>
          <w:noProof/>
          <w:sz w:val="18"/>
        </w:rPr>
        <w:fldChar w:fldCharType="begin"/>
      </w:r>
      <w:r w:rsidRPr="00764709">
        <w:rPr>
          <w:b w:val="0"/>
          <w:noProof/>
          <w:sz w:val="18"/>
        </w:rPr>
        <w:instrText xml:space="preserve"> PAGEREF _Toc365551080 \h </w:instrText>
      </w:r>
      <w:r w:rsidRPr="00764709">
        <w:rPr>
          <w:b w:val="0"/>
          <w:noProof/>
          <w:sz w:val="18"/>
        </w:rPr>
      </w:r>
      <w:r w:rsidRPr="00764709">
        <w:rPr>
          <w:b w:val="0"/>
          <w:noProof/>
          <w:sz w:val="18"/>
        </w:rPr>
        <w:fldChar w:fldCharType="separate"/>
      </w:r>
      <w:r w:rsidRPr="00764709">
        <w:rPr>
          <w:b w:val="0"/>
          <w:noProof/>
          <w:sz w:val="18"/>
        </w:rPr>
        <w:t>25</w:t>
      </w:r>
      <w:r w:rsidRPr="00764709">
        <w:rPr>
          <w:b w:val="0"/>
          <w:noProof/>
          <w:sz w:val="18"/>
        </w:rPr>
        <w:fldChar w:fldCharType="end"/>
      </w:r>
    </w:p>
    <w:p w:rsidR="00764709" w:rsidRDefault="00764709">
      <w:pPr>
        <w:pStyle w:val="TOC5"/>
        <w:tabs>
          <w:tab w:val="left" w:pos="2183"/>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Purpose of guidelines</w:t>
      </w:r>
      <w:r w:rsidRPr="00764709">
        <w:rPr>
          <w:noProof/>
        </w:rPr>
        <w:tab/>
      </w:r>
      <w:r w:rsidRPr="00764709">
        <w:rPr>
          <w:noProof/>
        </w:rPr>
        <w:fldChar w:fldCharType="begin"/>
      </w:r>
      <w:r w:rsidRPr="00764709">
        <w:rPr>
          <w:noProof/>
        </w:rPr>
        <w:instrText xml:space="preserve"> PAGEREF _Toc365551081 \h </w:instrText>
      </w:r>
      <w:r w:rsidRPr="00764709">
        <w:rPr>
          <w:noProof/>
        </w:rPr>
      </w:r>
      <w:r w:rsidRPr="00764709">
        <w:rPr>
          <w:noProof/>
        </w:rPr>
        <w:fldChar w:fldCharType="separate"/>
      </w:r>
      <w:r w:rsidRPr="00764709">
        <w:rPr>
          <w:noProof/>
        </w:rPr>
        <w:t>25</w:t>
      </w:r>
      <w:r w:rsidRPr="00764709">
        <w:rPr>
          <w:noProof/>
        </w:rPr>
        <w:fldChar w:fldCharType="end"/>
      </w:r>
    </w:p>
    <w:p w:rsidR="00764709" w:rsidRDefault="00764709">
      <w:pPr>
        <w:pStyle w:val="TOC5"/>
        <w:tabs>
          <w:tab w:val="left" w:pos="2183"/>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 xml:space="preserve">All chemicals </w:t>
      </w:r>
      <w:r w:rsidRPr="00661FF9">
        <w:rPr>
          <w:bCs/>
          <w:iCs/>
          <w:noProof/>
        </w:rPr>
        <w:t>(including polymers other than those</w:t>
      </w:r>
      <w:r>
        <w:rPr>
          <w:noProof/>
        </w:rPr>
        <w:t xml:space="preserve"> with number average molecular weight </w:t>
      </w:r>
      <w:r w:rsidRPr="00661FF9">
        <w:rPr>
          <w:bCs/>
          <w:iCs/>
          <w:noProof/>
        </w:rPr>
        <w:t>that is</w:t>
      </w:r>
      <w:r>
        <w:rPr>
          <w:noProof/>
        </w:rPr>
        <w:t xml:space="preserve"> 1 000 or greater)</w:t>
      </w:r>
      <w:r w:rsidRPr="00764709">
        <w:rPr>
          <w:noProof/>
        </w:rPr>
        <w:tab/>
      </w:r>
      <w:r w:rsidRPr="00764709">
        <w:rPr>
          <w:noProof/>
        </w:rPr>
        <w:fldChar w:fldCharType="begin"/>
      </w:r>
      <w:r w:rsidRPr="00764709">
        <w:rPr>
          <w:noProof/>
        </w:rPr>
        <w:instrText xml:space="preserve"> PAGEREF _Toc365551082 \h </w:instrText>
      </w:r>
      <w:r w:rsidRPr="00764709">
        <w:rPr>
          <w:noProof/>
        </w:rPr>
      </w:r>
      <w:r w:rsidRPr="00764709">
        <w:rPr>
          <w:noProof/>
        </w:rPr>
        <w:fldChar w:fldCharType="separate"/>
      </w:r>
      <w:r w:rsidRPr="00764709">
        <w:rPr>
          <w:noProof/>
        </w:rPr>
        <w:t>25</w:t>
      </w:r>
      <w:r w:rsidRPr="00764709">
        <w:rPr>
          <w:noProof/>
        </w:rPr>
        <w:fldChar w:fldCharType="end"/>
      </w:r>
    </w:p>
    <w:p w:rsidR="00764709" w:rsidRDefault="00764709">
      <w:pPr>
        <w:pStyle w:val="TOC5"/>
        <w:tabs>
          <w:tab w:val="left" w:pos="2183"/>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Polymers with number average molecular weight that is 1 000 or greater</w:t>
      </w:r>
      <w:r w:rsidRPr="00764709">
        <w:rPr>
          <w:noProof/>
        </w:rPr>
        <w:tab/>
      </w:r>
      <w:r w:rsidRPr="00764709">
        <w:rPr>
          <w:noProof/>
        </w:rPr>
        <w:fldChar w:fldCharType="begin"/>
      </w:r>
      <w:r w:rsidRPr="00764709">
        <w:rPr>
          <w:noProof/>
        </w:rPr>
        <w:instrText xml:space="preserve"> PAGEREF _Toc365551083 \h </w:instrText>
      </w:r>
      <w:r w:rsidRPr="00764709">
        <w:rPr>
          <w:noProof/>
        </w:rPr>
      </w:r>
      <w:r w:rsidRPr="00764709">
        <w:rPr>
          <w:noProof/>
        </w:rPr>
        <w:fldChar w:fldCharType="separate"/>
      </w:r>
      <w:r w:rsidRPr="00764709">
        <w:rPr>
          <w:noProof/>
        </w:rPr>
        <w:t>26</w:t>
      </w:r>
      <w:r w:rsidRPr="00764709">
        <w:rPr>
          <w:noProof/>
        </w:rPr>
        <w:fldChar w:fldCharType="end"/>
      </w:r>
    </w:p>
    <w:p w:rsidR="00764709" w:rsidRDefault="00764709">
      <w:pPr>
        <w:pStyle w:val="TOC1"/>
        <w:rPr>
          <w:rFonts w:asciiTheme="minorHAnsi" w:eastAsiaTheme="minorEastAsia" w:hAnsiTheme="minorHAnsi" w:cstheme="minorBidi"/>
          <w:b w:val="0"/>
          <w:noProof/>
          <w:kern w:val="0"/>
          <w:sz w:val="22"/>
          <w:szCs w:val="22"/>
        </w:rPr>
      </w:pPr>
      <w:r>
        <w:rPr>
          <w:noProof/>
        </w:rPr>
        <w:t>Schedule 1AB</w:t>
      </w:r>
      <w:r w:rsidRPr="00661FF9">
        <w:rPr>
          <w:noProof/>
          <w:color w:val="000000"/>
        </w:rPr>
        <w:t>—</w:t>
      </w:r>
      <w:r>
        <w:rPr>
          <w:noProof/>
        </w:rPr>
        <w:t>Controlled use permit and early introduction permit guidelines</w:t>
      </w:r>
      <w:r w:rsidRPr="00764709">
        <w:rPr>
          <w:b w:val="0"/>
          <w:noProof/>
          <w:sz w:val="18"/>
        </w:rPr>
        <w:tab/>
      </w:r>
      <w:r w:rsidRPr="00764709">
        <w:rPr>
          <w:b w:val="0"/>
          <w:noProof/>
          <w:sz w:val="18"/>
        </w:rPr>
        <w:fldChar w:fldCharType="begin"/>
      </w:r>
      <w:r w:rsidRPr="00764709">
        <w:rPr>
          <w:b w:val="0"/>
          <w:noProof/>
          <w:sz w:val="18"/>
        </w:rPr>
        <w:instrText xml:space="preserve"> PAGEREF _Toc365551084 \h </w:instrText>
      </w:r>
      <w:r w:rsidRPr="00764709">
        <w:rPr>
          <w:b w:val="0"/>
          <w:noProof/>
          <w:sz w:val="18"/>
        </w:rPr>
      </w:r>
      <w:r w:rsidRPr="00764709">
        <w:rPr>
          <w:b w:val="0"/>
          <w:noProof/>
          <w:sz w:val="18"/>
        </w:rPr>
        <w:fldChar w:fldCharType="separate"/>
      </w:r>
      <w:r w:rsidRPr="00764709">
        <w:rPr>
          <w:b w:val="0"/>
          <w:noProof/>
          <w:sz w:val="18"/>
        </w:rPr>
        <w:t>28</w:t>
      </w:r>
      <w:r w:rsidRPr="00764709">
        <w:rPr>
          <w:b w:val="0"/>
          <w:noProof/>
          <w:sz w:val="18"/>
        </w:rPr>
        <w:fldChar w:fldCharType="end"/>
      </w:r>
    </w:p>
    <w:p w:rsidR="00764709" w:rsidRDefault="00764709">
      <w:pPr>
        <w:pStyle w:val="TOC5"/>
        <w:tabs>
          <w:tab w:val="left" w:pos="2183"/>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Purpose of guidelines</w:t>
      </w:r>
      <w:r w:rsidRPr="00764709">
        <w:rPr>
          <w:noProof/>
        </w:rPr>
        <w:tab/>
      </w:r>
      <w:r w:rsidRPr="00764709">
        <w:rPr>
          <w:noProof/>
        </w:rPr>
        <w:fldChar w:fldCharType="begin"/>
      </w:r>
      <w:r w:rsidRPr="00764709">
        <w:rPr>
          <w:noProof/>
        </w:rPr>
        <w:instrText xml:space="preserve"> PAGEREF _Toc365551085 \h </w:instrText>
      </w:r>
      <w:r w:rsidRPr="00764709">
        <w:rPr>
          <w:noProof/>
        </w:rPr>
      </w:r>
      <w:r w:rsidRPr="00764709">
        <w:rPr>
          <w:noProof/>
        </w:rPr>
        <w:fldChar w:fldCharType="separate"/>
      </w:r>
      <w:r w:rsidRPr="00764709">
        <w:rPr>
          <w:noProof/>
        </w:rPr>
        <w:t>28</w:t>
      </w:r>
      <w:r w:rsidRPr="00764709">
        <w:rPr>
          <w:noProof/>
        </w:rPr>
        <w:fldChar w:fldCharType="end"/>
      </w:r>
    </w:p>
    <w:p w:rsidR="00764709" w:rsidRDefault="00764709">
      <w:pPr>
        <w:pStyle w:val="TOC5"/>
        <w:tabs>
          <w:tab w:val="left" w:pos="2183"/>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Intended use</w:t>
      </w:r>
      <w:r w:rsidRPr="00764709">
        <w:rPr>
          <w:noProof/>
        </w:rPr>
        <w:tab/>
      </w:r>
      <w:r w:rsidRPr="00764709">
        <w:rPr>
          <w:noProof/>
        </w:rPr>
        <w:fldChar w:fldCharType="begin"/>
      </w:r>
      <w:r w:rsidRPr="00764709">
        <w:rPr>
          <w:noProof/>
        </w:rPr>
        <w:instrText xml:space="preserve"> PAGEREF _Toc365551086 \h </w:instrText>
      </w:r>
      <w:r w:rsidRPr="00764709">
        <w:rPr>
          <w:noProof/>
        </w:rPr>
      </w:r>
      <w:r w:rsidRPr="00764709">
        <w:rPr>
          <w:noProof/>
        </w:rPr>
        <w:fldChar w:fldCharType="separate"/>
      </w:r>
      <w:r w:rsidRPr="00764709">
        <w:rPr>
          <w:noProof/>
        </w:rPr>
        <w:t>28</w:t>
      </w:r>
      <w:r w:rsidRPr="00764709">
        <w:rPr>
          <w:noProof/>
        </w:rPr>
        <w:fldChar w:fldCharType="end"/>
      </w:r>
    </w:p>
    <w:p w:rsidR="00764709" w:rsidRDefault="00764709">
      <w:pPr>
        <w:pStyle w:val="TOC1"/>
        <w:rPr>
          <w:rFonts w:asciiTheme="minorHAnsi" w:eastAsiaTheme="minorEastAsia" w:hAnsiTheme="minorHAnsi" w:cstheme="minorBidi"/>
          <w:b w:val="0"/>
          <w:noProof/>
          <w:kern w:val="0"/>
          <w:sz w:val="22"/>
          <w:szCs w:val="22"/>
        </w:rPr>
      </w:pPr>
      <w:r>
        <w:rPr>
          <w:noProof/>
        </w:rPr>
        <w:t>Schedule 1—Forms</w:t>
      </w:r>
      <w:r w:rsidRPr="00764709">
        <w:rPr>
          <w:b w:val="0"/>
          <w:noProof/>
          <w:sz w:val="18"/>
        </w:rPr>
        <w:tab/>
      </w:r>
      <w:r w:rsidRPr="00764709">
        <w:rPr>
          <w:b w:val="0"/>
          <w:noProof/>
          <w:sz w:val="18"/>
        </w:rPr>
        <w:fldChar w:fldCharType="begin"/>
      </w:r>
      <w:r w:rsidRPr="00764709">
        <w:rPr>
          <w:b w:val="0"/>
          <w:noProof/>
          <w:sz w:val="18"/>
        </w:rPr>
        <w:instrText xml:space="preserve"> PAGEREF _Toc365551087 \h </w:instrText>
      </w:r>
      <w:r w:rsidRPr="00764709">
        <w:rPr>
          <w:b w:val="0"/>
          <w:noProof/>
          <w:sz w:val="18"/>
        </w:rPr>
      </w:r>
      <w:r w:rsidRPr="00764709">
        <w:rPr>
          <w:b w:val="0"/>
          <w:noProof/>
          <w:sz w:val="18"/>
        </w:rPr>
        <w:fldChar w:fldCharType="separate"/>
      </w:r>
      <w:r w:rsidRPr="00764709">
        <w:rPr>
          <w:b w:val="0"/>
          <w:noProof/>
          <w:sz w:val="18"/>
        </w:rPr>
        <w:t>30</w:t>
      </w:r>
      <w:r w:rsidRPr="00764709">
        <w:rPr>
          <w:b w:val="0"/>
          <w:noProof/>
          <w:sz w:val="18"/>
        </w:rPr>
        <w:fldChar w:fldCharType="end"/>
      </w:r>
    </w:p>
    <w:p w:rsidR="00764709" w:rsidRDefault="00764709">
      <w:pPr>
        <w:pStyle w:val="TOC2"/>
        <w:rPr>
          <w:rFonts w:asciiTheme="minorHAnsi" w:eastAsiaTheme="minorEastAsia" w:hAnsiTheme="minorHAnsi" w:cstheme="minorBidi"/>
          <w:b w:val="0"/>
          <w:noProof/>
          <w:kern w:val="0"/>
          <w:sz w:val="22"/>
          <w:szCs w:val="22"/>
        </w:rPr>
      </w:pPr>
      <w:r>
        <w:rPr>
          <w:noProof/>
        </w:rPr>
        <w:t>Form 1</w:t>
      </w:r>
      <w:r w:rsidRPr="00764709">
        <w:rPr>
          <w:b w:val="0"/>
          <w:noProof/>
          <w:sz w:val="18"/>
        </w:rPr>
        <w:tab/>
      </w:r>
      <w:r w:rsidRPr="00764709">
        <w:rPr>
          <w:b w:val="0"/>
          <w:noProof/>
          <w:sz w:val="18"/>
        </w:rPr>
        <w:fldChar w:fldCharType="begin"/>
      </w:r>
      <w:r w:rsidRPr="00764709">
        <w:rPr>
          <w:b w:val="0"/>
          <w:noProof/>
          <w:sz w:val="18"/>
        </w:rPr>
        <w:instrText xml:space="preserve"> PAGEREF _Toc365551088 \h </w:instrText>
      </w:r>
      <w:r w:rsidRPr="00764709">
        <w:rPr>
          <w:b w:val="0"/>
          <w:noProof/>
          <w:sz w:val="18"/>
        </w:rPr>
      </w:r>
      <w:r w:rsidRPr="00764709">
        <w:rPr>
          <w:b w:val="0"/>
          <w:noProof/>
          <w:sz w:val="18"/>
        </w:rPr>
        <w:fldChar w:fldCharType="separate"/>
      </w:r>
      <w:r w:rsidRPr="00764709">
        <w:rPr>
          <w:b w:val="0"/>
          <w:noProof/>
          <w:sz w:val="18"/>
        </w:rPr>
        <w:t>30</w:t>
      </w:r>
      <w:r w:rsidRPr="00764709">
        <w:rPr>
          <w:b w:val="0"/>
          <w:noProof/>
          <w:sz w:val="18"/>
        </w:rPr>
        <w:fldChar w:fldCharType="end"/>
      </w:r>
    </w:p>
    <w:p w:rsidR="00764709" w:rsidRDefault="00764709">
      <w:pPr>
        <w:pStyle w:val="TOC2"/>
        <w:rPr>
          <w:rFonts w:asciiTheme="minorHAnsi" w:eastAsiaTheme="minorEastAsia" w:hAnsiTheme="minorHAnsi" w:cstheme="minorBidi"/>
          <w:b w:val="0"/>
          <w:noProof/>
          <w:kern w:val="0"/>
          <w:sz w:val="22"/>
          <w:szCs w:val="22"/>
        </w:rPr>
      </w:pPr>
      <w:r>
        <w:rPr>
          <w:noProof/>
        </w:rPr>
        <w:t>Form 2</w:t>
      </w:r>
      <w:r w:rsidRPr="00764709">
        <w:rPr>
          <w:b w:val="0"/>
          <w:noProof/>
          <w:sz w:val="18"/>
        </w:rPr>
        <w:tab/>
      </w:r>
      <w:r w:rsidRPr="00764709">
        <w:rPr>
          <w:b w:val="0"/>
          <w:noProof/>
          <w:sz w:val="18"/>
        </w:rPr>
        <w:fldChar w:fldCharType="begin"/>
      </w:r>
      <w:r w:rsidRPr="00764709">
        <w:rPr>
          <w:b w:val="0"/>
          <w:noProof/>
          <w:sz w:val="18"/>
        </w:rPr>
        <w:instrText xml:space="preserve"> PAGEREF _Toc365551089 \h </w:instrText>
      </w:r>
      <w:r w:rsidRPr="00764709">
        <w:rPr>
          <w:b w:val="0"/>
          <w:noProof/>
          <w:sz w:val="18"/>
        </w:rPr>
      </w:r>
      <w:r w:rsidRPr="00764709">
        <w:rPr>
          <w:b w:val="0"/>
          <w:noProof/>
          <w:sz w:val="18"/>
        </w:rPr>
        <w:fldChar w:fldCharType="separate"/>
      </w:r>
      <w:r w:rsidRPr="00764709">
        <w:rPr>
          <w:b w:val="0"/>
          <w:noProof/>
          <w:sz w:val="18"/>
        </w:rPr>
        <w:t>32</w:t>
      </w:r>
      <w:r w:rsidRPr="00764709">
        <w:rPr>
          <w:b w:val="0"/>
          <w:noProof/>
          <w:sz w:val="18"/>
        </w:rPr>
        <w:fldChar w:fldCharType="end"/>
      </w:r>
    </w:p>
    <w:p w:rsidR="00764709" w:rsidRDefault="00764709">
      <w:pPr>
        <w:pStyle w:val="TOC1"/>
        <w:rPr>
          <w:rFonts w:asciiTheme="minorHAnsi" w:eastAsiaTheme="minorEastAsia" w:hAnsiTheme="minorHAnsi" w:cstheme="minorBidi"/>
          <w:b w:val="0"/>
          <w:noProof/>
          <w:kern w:val="0"/>
          <w:sz w:val="22"/>
          <w:szCs w:val="22"/>
        </w:rPr>
      </w:pPr>
      <w:r>
        <w:rPr>
          <w:noProof/>
        </w:rPr>
        <w:t>Schedule 1A</w:t>
      </w:r>
      <w:r w:rsidRPr="00764709">
        <w:rPr>
          <w:b w:val="0"/>
          <w:noProof/>
          <w:sz w:val="18"/>
        </w:rPr>
        <w:tab/>
      </w:r>
      <w:r w:rsidRPr="00764709">
        <w:rPr>
          <w:b w:val="0"/>
          <w:noProof/>
          <w:sz w:val="18"/>
        </w:rPr>
        <w:fldChar w:fldCharType="begin"/>
      </w:r>
      <w:r w:rsidRPr="00764709">
        <w:rPr>
          <w:b w:val="0"/>
          <w:noProof/>
          <w:sz w:val="18"/>
        </w:rPr>
        <w:instrText xml:space="preserve"> PAGEREF _Toc365551090 \h </w:instrText>
      </w:r>
      <w:r w:rsidRPr="00764709">
        <w:rPr>
          <w:b w:val="0"/>
          <w:noProof/>
          <w:sz w:val="18"/>
        </w:rPr>
      </w:r>
      <w:r w:rsidRPr="00764709">
        <w:rPr>
          <w:b w:val="0"/>
          <w:noProof/>
          <w:sz w:val="18"/>
        </w:rPr>
        <w:fldChar w:fldCharType="separate"/>
      </w:r>
      <w:r w:rsidRPr="00764709">
        <w:rPr>
          <w:b w:val="0"/>
          <w:noProof/>
          <w:sz w:val="18"/>
        </w:rPr>
        <w:t>34</w:t>
      </w:r>
      <w:r w:rsidRPr="00764709">
        <w:rPr>
          <w:b w:val="0"/>
          <w:noProof/>
          <w:sz w:val="18"/>
        </w:rPr>
        <w:fldChar w:fldCharType="end"/>
      </w:r>
    </w:p>
    <w:p w:rsidR="00764709" w:rsidRDefault="00764709">
      <w:pPr>
        <w:pStyle w:val="TOC1"/>
        <w:rPr>
          <w:rFonts w:asciiTheme="minorHAnsi" w:eastAsiaTheme="minorEastAsia" w:hAnsiTheme="minorHAnsi" w:cstheme="minorBidi"/>
          <w:b w:val="0"/>
          <w:noProof/>
          <w:kern w:val="0"/>
          <w:sz w:val="22"/>
          <w:szCs w:val="22"/>
        </w:rPr>
      </w:pPr>
      <w:r>
        <w:rPr>
          <w:noProof/>
        </w:rPr>
        <w:t>Schedule 2—Fees, charges and penalties</w:t>
      </w:r>
      <w:r w:rsidRPr="00764709">
        <w:rPr>
          <w:b w:val="0"/>
          <w:noProof/>
          <w:sz w:val="18"/>
        </w:rPr>
        <w:tab/>
      </w:r>
      <w:r w:rsidRPr="00764709">
        <w:rPr>
          <w:b w:val="0"/>
          <w:noProof/>
          <w:sz w:val="18"/>
        </w:rPr>
        <w:fldChar w:fldCharType="begin"/>
      </w:r>
      <w:r w:rsidRPr="00764709">
        <w:rPr>
          <w:b w:val="0"/>
          <w:noProof/>
          <w:sz w:val="18"/>
        </w:rPr>
        <w:instrText xml:space="preserve"> PAGEREF _Toc365551091 \h </w:instrText>
      </w:r>
      <w:r w:rsidRPr="00764709">
        <w:rPr>
          <w:b w:val="0"/>
          <w:noProof/>
          <w:sz w:val="18"/>
        </w:rPr>
      </w:r>
      <w:r w:rsidRPr="00764709">
        <w:rPr>
          <w:b w:val="0"/>
          <w:noProof/>
          <w:sz w:val="18"/>
        </w:rPr>
        <w:fldChar w:fldCharType="separate"/>
      </w:r>
      <w:r w:rsidRPr="00764709">
        <w:rPr>
          <w:b w:val="0"/>
          <w:noProof/>
          <w:sz w:val="18"/>
        </w:rPr>
        <w:t>36</w:t>
      </w:r>
      <w:r w:rsidRPr="00764709">
        <w:rPr>
          <w:b w:val="0"/>
          <w:noProof/>
          <w:sz w:val="18"/>
        </w:rPr>
        <w:fldChar w:fldCharType="end"/>
      </w:r>
    </w:p>
    <w:p w:rsidR="00764709" w:rsidRDefault="00764709">
      <w:pPr>
        <w:pStyle w:val="TOC1"/>
        <w:rPr>
          <w:rFonts w:asciiTheme="minorHAnsi" w:eastAsiaTheme="minorEastAsia" w:hAnsiTheme="minorHAnsi" w:cstheme="minorBidi"/>
          <w:b w:val="0"/>
          <w:noProof/>
          <w:kern w:val="0"/>
          <w:sz w:val="22"/>
          <w:szCs w:val="22"/>
        </w:rPr>
      </w:pPr>
      <w:r>
        <w:rPr>
          <w:noProof/>
        </w:rPr>
        <w:t>Schedule 3—Reactive functional groups</w:t>
      </w:r>
      <w:r w:rsidRPr="00764709">
        <w:rPr>
          <w:b w:val="0"/>
          <w:noProof/>
          <w:sz w:val="18"/>
        </w:rPr>
        <w:tab/>
      </w:r>
      <w:r w:rsidRPr="00764709">
        <w:rPr>
          <w:b w:val="0"/>
          <w:noProof/>
          <w:sz w:val="18"/>
        </w:rPr>
        <w:fldChar w:fldCharType="begin"/>
      </w:r>
      <w:r w:rsidRPr="00764709">
        <w:rPr>
          <w:b w:val="0"/>
          <w:noProof/>
          <w:sz w:val="18"/>
        </w:rPr>
        <w:instrText xml:space="preserve"> PAGEREF _Toc365551092 \h </w:instrText>
      </w:r>
      <w:r w:rsidRPr="00764709">
        <w:rPr>
          <w:b w:val="0"/>
          <w:noProof/>
          <w:sz w:val="18"/>
        </w:rPr>
      </w:r>
      <w:r w:rsidRPr="00764709">
        <w:rPr>
          <w:b w:val="0"/>
          <w:noProof/>
          <w:sz w:val="18"/>
        </w:rPr>
        <w:fldChar w:fldCharType="separate"/>
      </w:r>
      <w:r w:rsidRPr="00764709">
        <w:rPr>
          <w:b w:val="0"/>
          <w:noProof/>
          <w:sz w:val="18"/>
        </w:rPr>
        <w:t>40</w:t>
      </w:r>
      <w:r w:rsidRPr="00764709">
        <w:rPr>
          <w:b w:val="0"/>
          <w:noProof/>
          <w:sz w:val="18"/>
        </w:rPr>
        <w:fldChar w:fldCharType="end"/>
      </w:r>
    </w:p>
    <w:p w:rsidR="00764709" w:rsidRDefault="00764709">
      <w:pPr>
        <w:pStyle w:val="TOC1"/>
        <w:rPr>
          <w:rFonts w:asciiTheme="minorHAnsi" w:eastAsiaTheme="minorEastAsia" w:hAnsiTheme="minorHAnsi" w:cstheme="minorBidi"/>
          <w:b w:val="0"/>
          <w:noProof/>
          <w:kern w:val="0"/>
          <w:sz w:val="22"/>
          <w:szCs w:val="22"/>
        </w:rPr>
      </w:pPr>
      <w:r>
        <w:rPr>
          <w:noProof/>
        </w:rPr>
        <w:t>Schedule 4—Prescribed reactants</w:t>
      </w:r>
      <w:r w:rsidRPr="00764709">
        <w:rPr>
          <w:b w:val="0"/>
          <w:noProof/>
          <w:sz w:val="18"/>
        </w:rPr>
        <w:tab/>
      </w:r>
      <w:r w:rsidRPr="00764709">
        <w:rPr>
          <w:b w:val="0"/>
          <w:noProof/>
          <w:sz w:val="18"/>
        </w:rPr>
        <w:fldChar w:fldCharType="begin"/>
      </w:r>
      <w:r w:rsidRPr="00764709">
        <w:rPr>
          <w:b w:val="0"/>
          <w:noProof/>
          <w:sz w:val="18"/>
        </w:rPr>
        <w:instrText xml:space="preserve"> PAGEREF _Toc365551093 \h </w:instrText>
      </w:r>
      <w:r w:rsidRPr="00764709">
        <w:rPr>
          <w:b w:val="0"/>
          <w:noProof/>
          <w:sz w:val="18"/>
        </w:rPr>
      </w:r>
      <w:r w:rsidRPr="00764709">
        <w:rPr>
          <w:b w:val="0"/>
          <w:noProof/>
          <w:sz w:val="18"/>
        </w:rPr>
        <w:fldChar w:fldCharType="separate"/>
      </w:r>
      <w:r w:rsidRPr="00764709">
        <w:rPr>
          <w:b w:val="0"/>
          <w:noProof/>
          <w:sz w:val="18"/>
        </w:rPr>
        <w:t>42</w:t>
      </w:r>
      <w:r w:rsidRPr="00764709">
        <w:rPr>
          <w:b w:val="0"/>
          <w:noProof/>
          <w:sz w:val="18"/>
        </w:rPr>
        <w:fldChar w:fldCharType="end"/>
      </w:r>
    </w:p>
    <w:p w:rsidR="00764709" w:rsidRDefault="00764709">
      <w:pPr>
        <w:pStyle w:val="TOC2"/>
        <w:rPr>
          <w:rFonts w:asciiTheme="minorHAnsi" w:eastAsiaTheme="minorEastAsia" w:hAnsiTheme="minorHAnsi" w:cstheme="minorBidi"/>
          <w:b w:val="0"/>
          <w:noProof/>
          <w:kern w:val="0"/>
          <w:sz w:val="22"/>
          <w:szCs w:val="22"/>
        </w:rPr>
      </w:pPr>
      <w:r>
        <w:rPr>
          <w:noProof/>
        </w:rPr>
        <w:t>Part 1—Di and Tri Basic Acids</w:t>
      </w:r>
      <w:r w:rsidRPr="00764709">
        <w:rPr>
          <w:b w:val="0"/>
          <w:noProof/>
          <w:sz w:val="18"/>
        </w:rPr>
        <w:tab/>
      </w:r>
      <w:r w:rsidRPr="00764709">
        <w:rPr>
          <w:b w:val="0"/>
          <w:noProof/>
          <w:sz w:val="18"/>
        </w:rPr>
        <w:fldChar w:fldCharType="begin"/>
      </w:r>
      <w:r w:rsidRPr="00764709">
        <w:rPr>
          <w:b w:val="0"/>
          <w:noProof/>
          <w:sz w:val="18"/>
        </w:rPr>
        <w:instrText xml:space="preserve"> PAGEREF _Toc365551094 \h </w:instrText>
      </w:r>
      <w:r w:rsidRPr="00764709">
        <w:rPr>
          <w:b w:val="0"/>
          <w:noProof/>
          <w:sz w:val="18"/>
        </w:rPr>
      </w:r>
      <w:r w:rsidRPr="00764709">
        <w:rPr>
          <w:b w:val="0"/>
          <w:noProof/>
          <w:sz w:val="18"/>
        </w:rPr>
        <w:fldChar w:fldCharType="separate"/>
      </w:r>
      <w:r w:rsidRPr="00764709">
        <w:rPr>
          <w:b w:val="0"/>
          <w:noProof/>
          <w:sz w:val="18"/>
        </w:rPr>
        <w:t>42</w:t>
      </w:r>
      <w:r w:rsidRPr="00764709">
        <w:rPr>
          <w:b w:val="0"/>
          <w:noProof/>
          <w:sz w:val="18"/>
        </w:rPr>
        <w:fldChar w:fldCharType="end"/>
      </w:r>
    </w:p>
    <w:p w:rsidR="00764709" w:rsidRDefault="00764709">
      <w:pPr>
        <w:pStyle w:val="TOC2"/>
        <w:rPr>
          <w:rFonts w:asciiTheme="minorHAnsi" w:eastAsiaTheme="minorEastAsia" w:hAnsiTheme="minorHAnsi" w:cstheme="minorBidi"/>
          <w:b w:val="0"/>
          <w:noProof/>
          <w:kern w:val="0"/>
          <w:sz w:val="22"/>
          <w:szCs w:val="22"/>
        </w:rPr>
      </w:pPr>
      <w:r>
        <w:rPr>
          <w:noProof/>
        </w:rPr>
        <w:t>Part 2—Modifiers</w:t>
      </w:r>
      <w:r w:rsidRPr="00764709">
        <w:rPr>
          <w:b w:val="0"/>
          <w:noProof/>
          <w:sz w:val="18"/>
        </w:rPr>
        <w:tab/>
      </w:r>
      <w:r w:rsidRPr="00764709">
        <w:rPr>
          <w:b w:val="0"/>
          <w:noProof/>
          <w:sz w:val="18"/>
        </w:rPr>
        <w:fldChar w:fldCharType="begin"/>
      </w:r>
      <w:r w:rsidRPr="00764709">
        <w:rPr>
          <w:b w:val="0"/>
          <w:noProof/>
          <w:sz w:val="18"/>
        </w:rPr>
        <w:instrText xml:space="preserve"> PAGEREF _Toc365551095 \h </w:instrText>
      </w:r>
      <w:r w:rsidRPr="00764709">
        <w:rPr>
          <w:b w:val="0"/>
          <w:noProof/>
          <w:sz w:val="18"/>
        </w:rPr>
      </w:r>
      <w:r w:rsidRPr="00764709">
        <w:rPr>
          <w:b w:val="0"/>
          <w:noProof/>
          <w:sz w:val="18"/>
        </w:rPr>
        <w:fldChar w:fldCharType="separate"/>
      </w:r>
      <w:r w:rsidRPr="00764709">
        <w:rPr>
          <w:b w:val="0"/>
          <w:noProof/>
          <w:sz w:val="18"/>
        </w:rPr>
        <w:t>44</w:t>
      </w:r>
      <w:r w:rsidRPr="00764709">
        <w:rPr>
          <w:b w:val="0"/>
          <w:noProof/>
          <w:sz w:val="18"/>
        </w:rPr>
        <w:fldChar w:fldCharType="end"/>
      </w:r>
    </w:p>
    <w:p w:rsidR="00764709" w:rsidRDefault="00764709">
      <w:pPr>
        <w:pStyle w:val="TOC2"/>
        <w:rPr>
          <w:rFonts w:asciiTheme="minorHAnsi" w:eastAsiaTheme="minorEastAsia" w:hAnsiTheme="minorHAnsi" w:cstheme="minorBidi"/>
          <w:b w:val="0"/>
          <w:noProof/>
          <w:kern w:val="0"/>
          <w:sz w:val="22"/>
          <w:szCs w:val="22"/>
        </w:rPr>
      </w:pPr>
      <w:r>
        <w:rPr>
          <w:noProof/>
        </w:rPr>
        <w:t>Part 3—Monobasic Acids and Natural Oils</w:t>
      </w:r>
      <w:r w:rsidRPr="00764709">
        <w:rPr>
          <w:b w:val="0"/>
          <w:noProof/>
          <w:sz w:val="18"/>
        </w:rPr>
        <w:tab/>
      </w:r>
      <w:r w:rsidRPr="00764709">
        <w:rPr>
          <w:b w:val="0"/>
          <w:noProof/>
          <w:sz w:val="18"/>
        </w:rPr>
        <w:fldChar w:fldCharType="begin"/>
      </w:r>
      <w:r w:rsidRPr="00764709">
        <w:rPr>
          <w:b w:val="0"/>
          <w:noProof/>
          <w:sz w:val="18"/>
        </w:rPr>
        <w:instrText xml:space="preserve"> PAGEREF _Toc365551096 \h </w:instrText>
      </w:r>
      <w:r w:rsidRPr="00764709">
        <w:rPr>
          <w:b w:val="0"/>
          <w:noProof/>
          <w:sz w:val="18"/>
        </w:rPr>
      </w:r>
      <w:r w:rsidRPr="00764709">
        <w:rPr>
          <w:b w:val="0"/>
          <w:noProof/>
          <w:sz w:val="18"/>
        </w:rPr>
        <w:fldChar w:fldCharType="separate"/>
      </w:r>
      <w:r w:rsidRPr="00764709">
        <w:rPr>
          <w:b w:val="0"/>
          <w:noProof/>
          <w:sz w:val="18"/>
        </w:rPr>
        <w:t>45</w:t>
      </w:r>
      <w:r w:rsidRPr="00764709">
        <w:rPr>
          <w:b w:val="0"/>
          <w:noProof/>
          <w:sz w:val="18"/>
        </w:rPr>
        <w:fldChar w:fldCharType="end"/>
      </w:r>
    </w:p>
    <w:p w:rsidR="00764709" w:rsidRDefault="00764709">
      <w:pPr>
        <w:pStyle w:val="TOC2"/>
        <w:rPr>
          <w:rFonts w:asciiTheme="minorHAnsi" w:eastAsiaTheme="minorEastAsia" w:hAnsiTheme="minorHAnsi" w:cstheme="minorBidi"/>
          <w:b w:val="0"/>
          <w:noProof/>
          <w:kern w:val="0"/>
          <w:sz w:val="22"/>
          <w:szCs w:val="22"/>
        </w:rPr>
      </w:pPr>
      <w:r>
        <w:rPr>
          <w:noProof/>
        </w:rPr>
        <w:t>Part 4—Polyols</w:t>
      </w:r>
      <w:r w:rsidRPr="00764709">
        <w:rPr>
          <w:b w:val="0"/>
          <w:noProof/>
          <w:sz w:val="18"/>
        </w:rPr>
        <w:tab/>
      </w:r>
      <w:r w:rsidRPr="00764709">
        <w:rPr>
          <w:b w:val="0"/>
          <w:noProof/>
          <w:sz w:val="18"/>
        </w:rPr>
        <w:fldChar w:fldCharType="begin"/>
      </w:r>
      <w:r w:rsidRPr="00764709">
        <w:rPr>
          <w:b w:val="0"/>
          <w:noProof/>
          <w:sz w:val="18"/>
        </w:rPr>
        <w:instrText xml:space="preserve"> PAGEREF _Toc365551097 \h </w:instrText>
      </w:r>
      <w:r w:rsidRPr="00764709">
        <w:rPr>
          <w:b w:val="0"/>
          <w:noProof/>
          <w:sz w:val="18"/>
        </w:rPr>
      </w:r>
      <w:r w:rsidRPr="00764709">
        <w:rPr>
          <w:b w:val="0"/>
          <w:noProof/>
          <w:sz w:val="18"/>
        </w:rPr>
        <w:fldChar w:fldCharType="separate"/>
      </w:r>
      <w:r w:rsidRPr="00764709">
        <w:rPr>
          <w:b w:val="0"/>
          <w:noProof/>
          <w:sz w:val="18"/>
        </w:rPr>
        <w:t>47</w:t>
      </w:r>
      <w:r w:rsidRPr="00764709">
        <w:rPr>
          <w:b w:val="0"/>
          <w:noProof/>
          <w:sz w:val="18"/>
        </w:rPr>
        <w:fldChar w:fldCharType="end"/>
      </w:r>
    </w:p>
    <w:p w:rsidR="00764709" w:rsidRDefault="00764709">
      <w:pPr>
        <w:pStyle w:val="TOC2"/>
        <w:rPr>
          <w:rFonts w:asciiTheme="minorHAnsi" w:eastAsiaTheme="minorEastAsia" w:hAnsiTheme="minorHAnsi" w:cstheme="minorBidi"/>
          <w:b w:val="0"/>
          <w:noProof/>
          <w:kern w:val="0"/>
          <w:sz w:val="22"/>
          <w:szCs w:val="22"/>
        </w:rPr>
      </w:pPr>
      <w:r>
        <w:rPr>
          <w:noProof/>
        </w:rPr>
        <w:t>Endnotes</w:t>
      </w:r>
      <w:r w:rsidRPr="00764709">
        <w:rPr>
          <w:b w:val="0"/>
          <w:noProof/>
          <w:sz w:val="18"/>
        </w:rPr>
        <w:tab/>
      </w:r>
      <w:r w:rsidRPr="00764709">
        <w:rPr>
          <w:b w:val="0"/>
          <w:noProof/>
          <w:sz w:val="18"/>
        </w:rPr>
        <w:fldChar w:fldCharType="begin"/>
      </w:r>
      <w:r w:rsidRPr="00764709">
        <w:rPr>
          <w:b w:val="0"/>
          <w:noProof/>
          <w:sz w:val="18"/>
        </w:rPr>
        <w:instrText xml:space="preserve"> PAGEREF _Toc365551098 \h </w:instrText>
      </w:r>
      <w:r w:rsidRPr="00764709">
        <w:rPr>
          <w:b w:val="0"/>
          <w:noProof/>
          <w:sz w:val="18"/>
        </w:rPr>
      </w:r>
      <w:r w:rsidRPr="00764709">
        <w:rPr>
          <w:b w:val="0"/>
          <w:noProof/>
          <w:sz w:val="18"/>
        </w:rPr>
        <w:fldChar w:fldCharType="separate"/>
      </w:r>
      <w:r w:rsidRPr="00764709">
        <w:rPr>
          <w:b w:val="0"/>
          <w:noProof/>
          <w:sz w:val="18"/>
        </w:rPr>
        <w:t>48</w:t>
      </w:r>
      <w:r w:rsidRPr="00764709">
        <w:rPr>
          <w:b w:val="0"/>
          <w:noProof/>
          <w:sz w:val="18"/>
        </w:rPr>
        <w:fldChar w:fldCharType="end"/>
      </w:r>
    </w:p>
    <w:p w:rsidR="00764709" w:rsidRDefault="00764709">
      <w:pPr>
        <w:pStyle w:val="TOC3"/>
        <w:rPr>
          <w:rFonts w:asciiTheme="minorHAnsi" w:eastAsiaTheme="minorEastAsia" w:hAnsiTheme="minorHAnsi" w:cstheme="minorBidi"/>
          <w:b w:val="0"/>
          <w:noProof/>
          <w:kern w:val="0"/>
          <w:szCs w:val="22"/>
        </w:rPr>
      </w:pPr>
      <w:r>
        <w:rPr>
          <w:noProof/>
        </w:rPr>
        <w:t>Endnote 1—About the endnotes</w:t>
      </w:r>
      <w:r w:rsidRPr="00764709">
        <w:rPr>
          <w:b w:val="0"/>
          <w:noProof/>
          <w:sz w:val="18"/>
        </w:rPr>
        <w:tab/>
      </w:r>
      <w:r w:rsidRPr="00764709">
        <w:rPr>
          <w:b w:val="0"/>
          <w:noProof/>
          <w:sz w:val="18"/>
        </w:rPr>
        <w:fldChar w:fldCharType="begin"/>
      </w:r>
      <w:r w:rsidRPr="00764709">
        <w:rPr>
          <w:b w:val="0"/>
          <w:noProof/>
          <w:sz w:val="18"/>
        </w:rPr>
        <w:instrText xml:space="preserve"> PAGEREF _Toc365551099 \h </w:instrText>
      </w:r>
      <w:r w:rsidRPr="00764709">
        <w:rPr>
          <w:b w:val="0"/>
          <w:noProof/>
          <w:sz w:val="18"/>
        </w:rPr>
      </w:r>
      <w:r w:rsidRPr="00764709">
        <w:rPr>
          <w:b w:val="0"/>
          <w:noProof/>
          <w:sz w:val="18"/>
        </w:rPr>
        <w:fldChar w:fldCharType="separate"/>
      </w:r>
      <w:r w:rsidRPr="00764709">
        <w:rPr>
          <w:b w:val="0"/>
          <w:noProof/>
          <w:sz w:val="18"/>
        </w:rPr>
        <w:t>48</w:t>
      </w:r>
      <w:r w:rsidRPr="00764709">
        <w:rPr>
          <w:b w:val="0"/>
          <w:noProof/>
          <w:sz w:val="18"/>
        </w:rPr>
        <w:fldChar w:fldCharType="end"/>
      </w:r>
    </w:p>
    <w:p w:rsidR="00764709" w:rsidRDefault="00764709">
      <w:pPr>
        <w:pStyle w:val="TOC3"/>
        <w:rPr>
          <w:rFonts w:asciiTheme="minorHAnsi" w:eastAsiaTheme="minorEastAsia" w:hAnsiTheme="minorHAnsi" w:cstheme="minorBidi"/>
          <w:b w:val="0"/>
          <w:noProof/>
          <w:kern w:val="0"/>
          <w:szCs w:val="22"/>
        </w:rPr>
      </w:pPr>
      <w:r>
        <w:rPr>
          <w:noProof/>
        </w:rPr>
        <w:t>Endnote 2—Abbreviation key</w:t>
      </w:r>
      <w:r w:rsidRPr="00764709">
        <w:rPr>
          <w:b w:val="0"/>
          <w:noProof/>
          <w:sz w:val="18"/>
        </w:rPr>
        <w:tab/>
      </w:r>
      <w:r w:rsidRPr="00764709">
        <w:rPr>
          <w:b w:val="0"/>
          <w:noProof/>
          <w:sz w:val="18"/>
        </w:rPr>
        <w:fldChar w:fldCharType="begin"/>
      </w:r>
      <w:r w:rsidRPr="00764709">
        <w:rPr>
          <w:b w:val="0"/>
          <w:noProof/>
          <w:sz w:val="18"/>
        </w:rPr>
        <w:instrText xml:space="preserve"> PAGEREF _Toc365551100 \h </w:instrText>
      </w:r>
      <w:r w:rsidRPr="00764709">
        <w:rPr>
          <w:b w:val="0"/>
          <w:noProof/>
          <w:sz w:val="18"/>
        </w:rPr>
      </w:r>
      <w:r w:rsidRPr="00764709">
        <w:rPr>
          <w:b w:val="0"/>
          <w:noProof/>
          <w:sz w:val="18"/>
        </w:rPr>
        <w:fldChar w:fldCharType="separate"/>
      </w:r>
      <w:r w:rsidRPr="00764709">
        <w:rPr>
          <w:b w:val="0"/>
          <w:noProof/>
          <w:sz w:val="18"/>
        </w:rPr>
        <w:t>50</w:t>
      </w:r>
      <w:r w:rsidRPr="00764709">
        <w:rPr>
          <w:b w:val="0"/>
          <w:noProof/>
          <w:sz w:val="18"/>
        </w:rPr>
        <w:fldChar w:fldCharType="end"/>
      </w:r>
    </w:p>
    <w:p w:rsidR="00764709" w:rsidRDefault="00764709">
      <w:pPr>
        <w:pStyle w:val="TOC3"/>
        <w:rPr>
          <w:rFonts w:asciiTheme="minorHAnsi" w:eastAsiaTheme="minorEastAsia" w:hAnsiTheme="minorHAnsi" w:cstheme="minorBidi"/>
          <w:b w:val="0"/>
          <w:noProof/>
          <w:kern w:val="0"/>
          <w:szCs w:val="22"/>
        </w:rPr>
      </w:pPr>
      <w:r>
        <w:rPr>
          <w:noProof/>
        </w:rPr>
        <w:t>Endnote 3—Legislation history</w:t>
      </w:r>
      <w:r w:rsidRPr="00764709">
        <w:rPr>
          <w:b w:val="0"/>
          <w:noProof/>
          <w:sz w:val="18"/>
        </w:rPr>
        <w:tab/>
      </w:r>
      <w:r w:rsidRPr="00764709">
        <w:rPr>
          <w:b w:val="0"/>
          <w:noProof/>
          <w:sz w:val="18"/>
        </w:rPr>
        <w:fldChar w:fldCharType="begin"/>
      </w:r>
      <w:r w:rsidRPr="00764709">
        <w:rPr>
          <w:b w:val="0"/>
          <w:noProof/>
          <w:sz w:val="18"/>
        </w:rPr>
        <w:instrText xml:space="preserve"> PAGEREF _Toc365551101 \h </w:instrText>
      </w:r>
      <w:r w:rsidRPr="00764709">
        <w:rPr>
          <w:b w:val="0"/>
          <w:noProof/>
          <w:sz w:val="18"/>
        </w:rPr>
      </w:r>
      <w:r w:rsidRPr="00764709">
        <w:rPr>
          <w:b w:val="0"/>
          <w:noProof/>
          <w:sz w:val="18"/>
        </w:rPr>
        <w:fldChar w:fldCharType="separate"/>
      </w:r>
      <w:r w:rsidRPr="00764709">
        <w:rPr>
          <w:b w:val="0"/>
          <w:noProof/>
          <w:sz w:val="18"/>
        </w:rPr>
        <w:t>51</w:t>
      </w:r>
      <w:r w:rsidRPr="00764709">
        <w:rPr>
          <w:b w:val="0"/>
          <w:noProof/>
          <w:sz w:val="18"/>
        </w:rPr>
        <w:fldChar w:fldCharType="end"/>
      </w:r>
    </w:p>
    <w:p w:rsidR="00764709" w:rsidRDefault="00764709">
      <w:pPr>
        <w:pStyle w:val="TOC3"/>
        <w:rPr>
          <w:rFonts w:asciiTheme="minorHAnsi" w:eastAsiaTheme="minorEastAsia" w:hAnsiTheme="minorHAnsi" w:cstheme="minorBidi"/>
          <w:b w:val="0"/>
          <w:noProof/>
          <w:kern w:val="0"/>
          <w:szCs w:val="22"/>
        </w:rPr>
      </w:pPr>
      <w:r>
        <w:rPr>
          <w:noProof/>
        </w:rPr>
        <w:t>Endnote 4—Amendment history</w:t>
      </w:r>
      <w:r w:rsidRPr="00764709">
        <w:rPr>
          <w:b w:val="0"/>
          <w:noProof/>
          <w:sz w:val="18"/>
        </w:rPr>
        <w:tab/>
      </w:r>
      <w:r w:rsidRPr="00764709">
        <w:rPr>
          <w:b w:val="0"/>
          <w:noProof/>
          <w:sz w:val="18"/>
        </w:rPr>
        <w:fldChar w:fldCharType="begin"/>
      </w:r>
      <w:r w:rsidRPr="00764709">
        <w:rPr>
          <w:b w:val="0"/>
          <w:noProof/>
          <w:sz w:val="18"/>
        </w:rPr>
        <w:instrText xml:space="preserve"> PAGEREF _Toc365551102 \h </w:instrText>
      </w:r>
      <w:r w:rsidRPr="00764709">
        <w:rPr>
          <w:b w:val="0"/>
          <w:noProof/>
          <w:sz w:val="18"/>
        </w:rPr>
      </w:r>
      <w:r w:rsidRPr="00764709">
        <w:rPr>
          <w:b w:val="0"/>
          <w:noProof/>
          <w:sz w:val="18"/>
        </w:rPr>
        <w:fldChar w:fldCharType="separate"/>
      </w:r>
      <w:r w:rsidRPr="00764709">
        <w:rPr>
          <w:b w:val="0"/>
          <w:noProof/>
          <w:sz w:val="18"/>
        </w:rPr>
        <w:t>53</w:t>
      </w:r>
      <w:r w:rsidRPr="00764709">
        <w:rPr>
          <w:b w:val="0"/>
          <w:noProof/>
          <w:sz w:val="18"/>
        </w:rPr>
        <w:fldChar w:fldCharType="end"/>
      </w:r>
    </w:p>
    <w:p w:rsidR="00764709" w:rsidRDefault="00764709">
      <w:pPr>
        <w:pStyle w:val="TOC3"/>
        <w:rPr>
          <w:rFonts w:asciiTheme="minorHAnsi" w:eastAsiaTheme="minorEastAsia" w:hAnsiTheme="minorHAnsi" w:cstheme="minorBidi"/>
          <w:b w:val="0"/>
          <w:noProof/>
          <w:kern w:val="0"/>
          <w:szCs w:val="22"/>
        </w:rPr>
      </w:pPr>
      <w:r>
        <w:rPr>
          <w:noProof/>
        </w:rPr>
        <w:t>Endnote 5—Uncommenced amendments [none]</w:t>
      </w:r>
      <w:r w:rsidRPr="00764709">
        <w:rPr>
          <w:b w:val="0"/>
          <w:noProof/>
          <w:sz w:val="18"/>
        </w:rPr>
        <w:tab/>
      </w:r>
      <w:r w:rsidRPr="00764709">
        <w:rPr>
          <w:b w:val="0"/>
          <w:noProof/>
          <w:sz w:val="18"/>
        </w:rPr>
        <w:fldChar w:fldCharType="begin"/>
      </w:r>
      <w:r w:rsidRPr="00764709">
        <w:rPr>
          <w:b w:val="0"/>
          <w:noProof/>
          <w:sz w:val="18"/>
        </w:rPr>
        <w:instrText xml:space="preserve"> PAGEREF _Toc365551103 \h </w:instrText>
      </w:r>
      <w:r w:rsidRPr="00764709">
        <w:rPr>
          <w:b w:val="0"/>
          <w:noProof/>
          <w:sz w:val="18"/>
        </w:rPr>
      </w:r>
      <w:r w:rsidRPr="00764709">
        <w:rPr>
          <w:b w:val="0"/>
          <w:noProof/>
          <w:sz w:val="18"/>
        </w:rPr>
        <w:fldChar w:fldCharType="separate"/>
      </w:r>
      <w:r w:rsidRPr="00764709">
        <w:rPr>
          <w:b w:val="0"/>
          <w:noProof/>
          <w:sz w:val="18"/>
        </w:rPr>
        <w:t>59</w:t>
      </w:r>
      <w:r w:rsidRPr="00764709">
        <w:rPr>
          <w:b w:val="0"/>
          <w:noProof/>
          <w:sz w:val="18"/>
        </w:rPr>
        <w:fldChar w:fldCharType="end"/>
      </w:r>
    </w:p>
    <w:p w:rsidR="00764709" w:rsidRDefault="00764709">
      <w:pPr>
        <w:pStyle w:val="TOC3"/>
        <w:rPr>
          <w:rFonts w:asciiTheme="minorHAnsi" w:eastAsiaTheme="minorEastAsia" w:hAnsiTheme="minorHAnsi" w:cstheme="minorBidi"/>
          <w:b w:val="0"/>
          <w:noProof/>
          <w:kern w:val="0"/>
          <w:szCs w:val="22"/>
        </w:rPr>
      </w:pPr>
      <w:r>
        <w:rPr>
          <w:noProof/>
        </w:rPr>
        <w:t>Endnote 6—Modifications [none]</w:t>
      </w:r>
      <w:r w:rsidRPr="00764709">
        <w:rPr>
          <w:b w:val="0"/>
          <w:noProof/>
          <w:sz w:val="18"/>
        </w:rPr>
        <w:tab/>
      </w:r>
      <w:r w:rsidRPr="00764709">
        <w:rPr>
          <w:b w:val="0"/>
          <w:noProof/>
          <w:sz w:val="18"/>
        </w:rPr>
        <w:fldChar w:fldCharType="begin"/>
      </w:r>
      <w:r w:rsidRPr="00764709">
        <w:rPr>
          <w:b w:val="0"/>
          <w:noProof/>
          <w:sz w:val="18"/>
        </w:rPr>
        <w:instrText xml:space="preserve"> PAGEREF _Toc365551104 \h </w:instrText>
      </w:r>
      <w:r w:rsidRPr="00764709">
        <w:rPr>
          <w:b w:val="0"/>
          <w:noProof/>
          <w:sz w:val="18"/>
        </w:rPr>
      </w:r>
      <w:r w:rsidRPr="00764709">
        <w:rPr>
          <w:b w:val="0"/>
          <w:noProof/>
          <w:sz w:val="18"/>
        </w:rPr>
        <w:fldChar w:fldCharType="separate"/>
      </w:r>
      <w:r w:rsidRPr="00764709">
        <w:rPr>
          <w:b w:val="0"/>
          <w:noProof/>
          <w:sz w:val="18"/>
        </w:rPr>
        <w:t>59</w:t>
      </w:r>
      <w:r w:rsidRPr="00764709">
        <w:rPr>
          <w:b w:val="0"/>
          <w:noProof/>
          <w:sz w:val="18"/>
        </w:rPr>
        <w:fldChar w:fldCharType="end"/>
      </w:r>
    </w:p>
    <w:p w:rsidR="00764709" w:rsidRDefault="00764709">
      <w:pPr>
        <w:pStyle w:val="TOC3"/>
        <w:rPr>
          <w:rFonts w:asciiTheme="minorHAnsi" w:eastAsiaTheme="minorEastAsia" w:hAnsiTheme="minorHAnsi" w:cstheme="minorBidi"/>
          <w:b w:val="0"/>
          <w:noProof/>
          <w:kern w:val="0"/>
          <w:szCs w:val="22"/>
        </w:rPr>
      </w:pPr>
      <w:r>
        <w:rPr>
          <w:noProof/>
        </w:rPr>
        <w:t>Endnote 7—Misdescribed amendments [none]</w:t>
      </w:r>
      <w:r w:rsidRPr="00764709">
        <w:rPr>
          <w:b w:val="0"/>
          <w:noProof/>
          <w:sz w:val="18"/>
        </w:rPr>
        <w:tab/>
      </w:r>
      <w:r w:rsidRPr="00764709">
        <w:rPr>
          <w:b w:val="0"/>
          <w:noProof/>
          <w:sz w:val="18"/>
        </w:rPr>
        <w:fldChar w:fldCharType="begin"/>
      </w:r>
      <w:r w:rsidRPr="00764709">
        <w:rPr>
          <w:b w:val="0"/>
          <w:noProof/>
          <w:sz w:val="18"/>
        </w:rPr>
        <w:instrText xml:space="preserve"> PAGEREF _Toc365551105 \h </w:instrText>
      </w:r>
      <w:r w:rsidRPr="00764709">
        <w:rPr>
          <w:b w:val="0"/>
          <w:noProof/>
          <w:sz w:val="18"/>
        </w:rPr>
      </w:r>
      <w:r w:rsidRPr="00764709">
        <w:rPr>
          <w:b w:val="0"/>
          <w:noProof/>
          <w:sz w:val="18"/>
        </w:rPr>
        <w:fldChar w:fldCharType="separate"/>
      </w:r>
      <w:r w:rsidRPr="00764709">
        <w:rPr>
          <w:b w:val="0"/>
          <w:noProof/>
          <w:sz w:val="18"/>
        </w:rPr>
        <w:t>59</w:t>
      </w:r>
      <w:r w:rsidRPr="00764709">
        <w:rPr>
          <w:b w:val="0"/>
          <w:noProof/>
          <w:sz w:val="18"/>
        </w:rPr>
        <w:fldChar w:fldCharType="end"/>
      </w:r>
    </w:p>
    <w:p w:rsidR="00764709" w:rsidRPr="00764709" w:rsidRDefault="00764709">
      <w:pPr>
        <w:pStyle w:val="TOC3"/>
        <w:rPr>
          <w:rFonts w:eastAsiaTheme="minorEastAsia"/>
          <w:b w:val="0"/>
          <w:noProof/>
          <w:kern w:val="0"/>
          <w:sz w:val="18"/>
          <w:szCs w:val="22"/>
        </w:rPr>
      </w:pPr>
      <w:r>
        <w:rPr>
          <w:noProof/>
        </w:rPr>
        <w:t>Endnote 8—Miscellaneous [none]</w:t>
      </w:r>
      <w:r w:rsidRPr="00764709">
        <w:rPr>
          <w:b w:val="0"/>
          <w:noProof/>
          <w:sz w:val="18"/>
        </w:rPr>
        <w:tab/>
      </w:r>
      <w:r w:rsidRPr="00764709">
        <w:rPr>
          <w:b w:val="0"/>
          <w:noProof/>
          <w:sz w:val="18"/>
        </w:rPr>
        <w:fldChar w:fldCharType="begin"/>
      </w:r>
      <w:r w:rsidRPr="00764709">
        <w:rPr>
          <w:b w:val="0"/>
          <w:noProof/>
          <w:sz w:val="18"/>
        </w:rPr>
        <w:instrText xml:space="preserve"> PAGEREF _Toc365551106 \h </w:instrText>
      </w:r>
      <w:r w:rsidRPr="00764709">
        <w:rPr>
          <w:b w:val="0"/>
          <w:noProof/>
          <w:sz w:val="18"/>
        </w:rPr>
      </w:r>
      <w:r w:rsidRPr="00764709">
        <w:rPr>
          <w:b w:val="0"/>
          <w:noProof/>
          <w:sz w:val="18"/>
        </w:rPr>
        <w:fldChar w:fldCharType="separate"/>
      </w:r>
      <w:r w:rsidRPr="00764709">
        <w:rPr>
          <w:b w:val="0"/>
          <w:noProof/>
          <w:sz w:val="18"/>
        </w:rPr>
        <w:t>59</w:t>
      </w:r>
      <w:r w:rsidRPr="00764709">
        <w:rPr>
          <w:b w:val="0"/>
          <w:noProof/>
          <w:sz w:val="18"/>
        </w:rPr>
        <w:fldChar w:fldCharType="end"/>
      </w:r>
    </w:p>
    <w:p w:rsidR="00F518C7" w:rsidRPr="00B20962" w:rsidRDefault="00F74A32" w:rsidP="00F518C7">
      <w:r w:rsidRPr="00764709">
        <w:rPr>
          <w:rFonts w:cs="Times New Roman"/>
          <w:sz w:val="18"/>
        </w:rPr>
        <w:fldChar w:fldCharType="end"/>
      </w:r>
    </w:p>
    <w:p w:rsidR="00970CAA" w:rsidRPr="00B20962" w:rsidRDefault="00970CAA" w:rsidP="000B2187">
      <w:pPr>
        <w:sectPr w:rsidR="00970CAA" w:rsidRPr="00B20962" w:rsidSect="00764709">
          <w:headerReference w:type="even" r:id="rId15"/>
          <w:headerReference w:type="default" r:id="rId16"/>
          <w:footerReference w:type="even" r:id="rId17"/>
          <w:footerReference w:type="default" r:id="rId18"/>
          <w:headerReference w:type="first" r:id="rId19"/>
          <w:pgSz w:w="11907" w:h="16839"/>
          <w:pgMar w:top="2381" w:right="2410" w:bottom="4253" w:left="2410" w:header="720" w:footer="3402" w:gutter="0"/>
          <w:pgNumType w:fmt="lowerRoman" w:start="1"/>
          <w:cols w:space="708"/>
          <w:docGrid w:linePitch="360"/>
        </w:sectPr>
      </w:pPr>
      <w:bookmarkStart w:id="1" w:name="OPCSB_ContentsB5"/>
    </w:p>
    <w:bookmarkEnd w:id="1"/>
    <w:p w:rsidR="00DE28AC" w:rsidRPr="00B20962" w:rsidRDefault="00F518C7" w:rsidP="00DE28AC">
      <w:pPr>
        <w:pStyle w:val="Header"/>
      </w:pPr>
      <w:r w:rsidRPr="00B20962">
        <w:lastRenderedPageBreak/>
        <w:t xml:space="preserve">  </w:t>
      </w:r>
    </w:p>
    <w:p w:rsidR="00DE28AC" w:rsidRPr="00B20962" w:rsidRDefault="00F518C7" w:rsidP="00DE28AC">
      <w:pPr>
        <w:pStyle w:val="Header"/>
      </w:pPr>
      <w:r w:rsidRPr="00B20962">
        <w:t xml:space="preserve">  </w:t>
      </w:r>
    </w:p>
    <w:p w:rsidR="00DE28AC" w:rsidRPr="00B20962" w:rsidRDefault="00DE28AC" w:rsidP="00F518C7">
      <w:pPr>
        <w:pStyle w:val="ActHead5"/>
        <w:rPr>
          <w:sz w:val="18"/>
        </w:rPr>
      </w:pPr>
      <w:bookmarkStart w:id="2" w:name="_Toc365551037"/>
      <w:r w:rsidRPr="00B20962">
        <w:rPr>
          <w:rStyle w:val="CharSectno"/>
        </w:rPr>
        <w:t>1</w:t>
      </w:r>
      <w:r w:rsidR="00F518C7" w:rsidRPr="00B20962">
        <w:t xml:space="preserve">  </w:t>
      </w:r>
      <w:r w:rsidRPr="00B20962">
        <w:t>Name of Regulations</w:t>
      </w:r>
      <w:bookmarkEnd w:id="2"/>
    </w:p>
    <w:p w:rsidR="00DE28AC" w:rsidRPr="00B20962" w:rsidRDefault="00DE28AC" w:rsidP="00F518C7">
      <w:pPr>
        <w:pStyle w:val="subsection"/>
      </w:pPr>
      <w:r w:rsidRPr="00B20962">
        <w:tab/>
      </w:r>
      <w:r w:rsidRPr="00B20962">
        <w:tab/>
        <w:t xml:space="preserve">These Regulations are the </w:t>
      </w:r>
      <w:r w:rsidRPr="00B20962">
        <w:rPr>
          <w:i/>
        </w:rPr>
        <w:t>Industrial Chemicals (Notification and Assessment) Regulations</w:t>
      </w:r>
      <w:r w:rsidR="00B20962">
        <w:rPr>
          <w:i/>
        </w:rPr>
        <w:t> </w:t>
      </w:r>
      <w:r w:rsidRPr="00B20962">
        <w:rPr>
          <w:i/>
        </w:rPr>
        <w:t>1990</w:t>
      </w:r>
      <w:r w:rsidRPr="00B20962">
        <w:t>.</w:t>
      </w:r>
    </w:p>
    <w:p w:rsidR="00DE28AC" w:rsidRPr="00B20962" w:rsidRDefault="00DE28AC" w:rsidP="00F518C7">
      <w:pPr>
        <w:pStyle w:val="ActHead5"/>
      </w:pPr>
      <w:bookmarkStart w:id="3" w:name="_Toc365551038"/>
      <w:r w:rsidRPr="00B20962">
        <w:rPr>
          <w:rStyle w:val="CharSectno"/>
        </w:rPr>
        <w:t>2</w:t>
      </w:r>
      <w:r w:rsidR="00F518C7" w:rsidRPr="00B20962">
        <w:t xml:space="preserve">  </w:t>
      </w:r>
      <w:r w:rsidRPr="00B20962">
        <w:t>Definitions</w:t>
      </w:r>
      <w:bookmarkEnd w:id="3"/>
    </w:p>
    <w:p w:rsidR="00DE28AC" w:rsidRPr="00B20962" w:rsidRDefault="00DE28AC" w:rsidP="00F518C7">
      <w:pPr>
        <w:pStyle w:val="subsection"/>
      </w:pPr>
      <w:r w:rsidRPr="00B20962">
        <w:tab/>
      </w:r>
      <w:r w:rsidRPr="00B20962">
        <w:tab/>
        <w:t>In these Regulations, unless the contrary intention appears:</w:t>
      </w:r>
    </w:p>
    <w:p w:rsidR="00DE28AC" w:rsidRPr="00B20962" w:rsidRDefault="00DE28AC" w:rsidP="00F518C7">
      <w:pPr>
        <w:pStyle w:val="Definition"/>
      </w:pPr>
      <w:r w:rsidRPr="00B20962">
        <w:rPr>
          <w:b/>
          <w:i/>
        </w:rPr>
        <w:t>Act</w:t>
      </w:r>
      <w:r w:rsidRPr="00B20962">
        <w:rPr>
          <w:i/>
        </w:rPr>
        <w:t xml:space="preserve"> </w:t>
      </w:r>
      <w:r w:rsidRPr="00B20962">
        <w:t xml:space="preserve">means the </w:t>
      </w:r>
      <w:r w:rsidRPr="00B20962">
        <w:rPr>
          <w:i/>
        </w:rPr>
        <w:t>Industrial Chemicals (Notification and Assessment) Act 1989</w:t>
      </w:r>
      <w:r w:rsidRPr="00B20962">
        <w:t>.</w:t>
      </w:r>
    </w:p>
    <w:p w:rsidR="00EF6EAF" w:rsidRPr="00B20962" w:rsidRDefault="00EF6EAF" w:rsidP="00EF6EAF">
      <w:pPr>
        <w:pStyle w:val="Definition"/>
      </w:pPr>
      <w:r w:rsidRPr="00B20962">
        <w:rPr>
          <w:b/>
          <w:i/>
        </w:rPr>
        <w:t xml:space="preserve">category A country </w:t>
      </w:r>
      <w:r w:rsidRPr="00B20962">
        <w:t>means:</w:t>
      </w:r>
    </w:p>
    <w:p w:rsidR="00EF6EAF" w:rsidRPr="00B20962" w:rsidRDefault="00EF6EAF" w:rsidP="00EF6EAF">
      <w:pPr>
        <w:pStyle w:val="paragraph"/>
      </w:pPr>
      <w:r w:rsidRPr="00B20962">
        <w:tab/>
        <w:t>(a)</w:t>
      </w:r>
      <w:r w:rsidRPr="00B20962">
        <w:tab/>
        <w:t>a country that:</w:t>
      </w:r>
    </w:p>
    <w:p w:rsidR="00EF6EAF" w:rsidRPr="00B20962" w:rsidRDefault="00EF6EAF" w:rsidP="00EF6EAF">
      <w:pPr>
        <w:pStyle w:val="paragraphsub"/>
      </w:pPr>
      <w:r w:rsidRPr="00B20962">
        <w:tab/>
        <w:t>(i)</w:t>
      </w:r>
      <w:r w:rsidRPr="00B20962">
        <w:tab/>
        <w:t>is a party to the Rotterdam Convention; and</w:t>
      </w:r>
    </w:p>
    <w:p w:rsidR="00EF6EAF" w:rsidRPr="00B20962" w:rsidRDefault="00EF6EAF" w:rsidP="00EF6EAF">
      <w:pPr>
        <w:pStyle w:val="paragraphsub"/>
      </w:pPr>
      <w:r w:rsidRPr="00B20962">
        <w:tab/>
        <w:t>(ii)</w:t>
      </w:r>
      <w:r w:rsidRPr="00B20962">
        <w:tab/>
        <w:t>in relation to an industrial chemical mentioned in subregulation</w:t>
      </w:r>
      <w:r w:rsidR="00B20962">
        <w:t> </w:t>
      </w:r>
      <w:r w:rsidRPr="00B20962">
        <w:t>11C(1), has provided an import response to the Rotterdam Convention Secretariat that:</w:t>
      </w:r>
    </w:p>
    <w:p w:rsidR="00EF6EAF" w:rsidRPr="00B20962" w:rsidRDefault="00EF6EAF" w:rsidP="00EF6EAF">
      <w:pPr>
        <w:pStyle w:val="paragraphsub-sub"/>
      </w:pPr>
      <w:r w:rsidRPr="00B20962">
        <w:tab/>
        <w:t>(A)</w:t>
      </w:r>
      <w:r w:rsidRPr="00B20962">
        <w:tab/>
        <w:t>gives consent to the import of the industrial chemical; or</w:t>
      </w:r>
    </w:p>
    <w:p w:rsidR="00EF6EAF" w:rsidRPr="00B20962" w:rsidRDefault="00EF6EAF" w:rsidP="00EF6EAF">
      <w:pPr>
        <w:pStyle w:val="paragraphsub-sub"/>
      </w:pPr>
      <w:r w:rsidRPr="00B20962">
        <w:tab/>
        <w:t>(B)</w:t>
      </w:r>
      <w:r w:rsidRPr="00B20962">
        <w:tab/>
        <w:t>gives consent to the import of the industrial chemical, subject to specified conditions; or</w:t>
      </w:r>
    </w:p>
    <w:p w:rsidR="00EF6EAF" w:rsidRPr="00B20962" w:rsidRDefault="00EF6EAF" w:rsidP="00EF6EAF">
      <w:pPr>
        <w:pStyle w:val="paragraph"/>
      </w:pPr>
      <w:r w:rsidRPr="00B20962">
        <w:tab/>
        <w:t>(b)</w:t>
      </w:r>
      <w:r w:rsidRPr="00B20962">
        <w:tab/>
        <w:t>a country that is not a party to the Rotterdam Convention.</w:t>
      </w:r>
    </w:p>
    <w:p w:rsidR="00EF6EAF" w:rsidRPr="00B20962" w:rsidRDefault="00EF6EAF" w:rsidP="00EF6EAF">
      <w:pPr>
        <w:pStyle w:val="Definition"/>
      </w:pPr>
      <w:r w:rsidRPr="00B20962">
        <w:rPr>
          <w:b/>
          <w:i/>
        </w:rPr>
        <w:t>category B country</w:t>
      </w:r>
      <w:r w:rsidRPr="00B20962">
        <w:t xml:space="preserve"> means a country that:</w:t>
      </w:r>
    </w:p>
    <w:p w:rsidR="00EF6EAF" w:rsidRPr="00B20962" w:rsidRDefault="00EF6EAF" w:rsidP="00EF6EAF">
      <w:pPr>
        <w:pStyle w:val="paragraph"/>
      </w:pPr>
      <w:r w:rsidRPr="00B20962">
        <w:tab/>
        <w:t>(a)</w:t>
      </w:r>
      <w:r w:rsidRPr="00B20962">
        <w:tab/>
        <w:t>is a party to the Rotterdam Convention; and</w:t>
      </w:r>
    </w:p>
    <w:p w:rsidR="00EF6EAF" w:rsidRPr="00B20962" w:rsidRDefault="00EF6EAF" w:rsidP="00EF6EAF">
      <w:pPr>
        <w:pStyle w:val="paragraph"/>
      </w:pPr>
      <w:r w:rsidRPr="00B20962">
        <w:tab/>
        <w:t>(b)</w:t>
      </w:r>
      <w:r w:rsidRPr="00B20962">
        <w:tab/>
        <w:t>in relation to an industrial chemical mentioned in subregulation</w:t>
      </w:r>
      <w:r w:rsidR="00B20962">
        <w:t> </w:t>
      </w:r>
      <w:r w:rsidRPr="00B20962">
        <w:t>11C(1):</w:t>
      </w:r>
    </w:p>
    <w:p w:rsidR="00EF6EAF" w:rsidRPr="00B20962" w:rsidRDefault="00EF6EAF" w:rsidP="00EF6EAF">
      <w:pPr>
        <w:pStyle w:val="paragraphsub"/>
      </w:pPr>
      <w:r w:rsidRPr="00B20962">
        <w:tab/>
        <w:t>(i)</w:t>
      </w:r>
      <w:r w:rsidRPr="00B20962">
        <w:tab/>
        <w:t>has provided an import response to the Rotterdam Convention Secretariat that gives no consent to the import of the industrial chemical; or</w:t>
      </w:r>
    </w:p>
    <w:p w:rsidR="00EF6EAF" w:rsidRPr="00B20962" w:rsidRDefault="00EF6EAF" w:rsidP="00EF6EAF">
      <w:pPr>
        <w:pStyle w:val="paragraphsub"/>
      </w:pPr>
      <w:r w:rsidRPr="00B20962">
        <w:tab/>
        <w:t>(ii)</w:t>
      </w:r>
      <w:r w:rsidRPr="00B20962">
        <w:tab/>
        <w:t>has not provided an import response to the Rotterdam Convention Secretariat.</w:t>
      </w:r>
    </w:p>
    <w:p w:rsidR="00EF6EAF" w:rsidRPr="00B20962" w:rsidRDefault="00EF6EAF" w:rsidP="00EF6EAF">
      <w:pPr>
        <w:pStyle w:val="notetext"/>
      </w:pPr>
      <w:r w:rsidRPr="00B20962">
        <w:lastRenderedPageBreak/>
        <w:t>Note 1:</w:t>
      </w:r>
      <w:r w:rsidRPr="00B20962">
        <w:tab/>
        <w:t>In February 2013, a list of parties to the Rotterdam Convention could be found at (www.pic.int/Countries/Statusofratifications/tabid/1072/language/en</w:t>
      </w:r>
      <w:r w:rsidR="00B20962">
        <w:noBreakHyphen/>
      </w:r>
      <w:r w:rsidRPr="00B20962">
        <w:t>US/Default.aspx).</w:t>
      </w:r>
    </w:p>
    <w:p w:rsidR="00EF6EAF" w:rsidRPr="00B20962" w:rsidRDefault="00EF6EAF" w:rsidP="00EF6EAF">
      <w:pPr>
        <w:pStyle w:val="notetext"/>
      </w:pPr>
      <w:r w:rsidRPr="00B20962">
        <w:t>Note 2:</w:t>
      </w:r>
      <w:r w:rsidRPr="00B20962">
        <w:tab/>
        <w:t>In February 2013, a database of import responses made by countries that are parties to the Rotterdam Convention could be found at (www.pic.int/Procedures/ImportResponses/Database/tabid/1370/language/en</w:t>
      </w:r>
      <w:r w:rsidR="00B20962">
        <w:noBreakHyphen/>
      </w:r>
      <w:r w:rsidRPr="00B20962">
        <w:t>US/Default.aspx).</w:t>
      </w:r>
    </w:p>
    <w:p w:rsidR="00DE28AC" w:rsidRPr="00B20962" w:rsidRDefault="00DE28AC" w:rsidP="00F518C7">
      <w:pPr>
        <w:pStyle w:val="Definition"/>
      </w:pPr>
      <w:r w:rsidRPr="00B20962">
        <w:rPr>
          <w:b/>
          <w:i/>
        </w:rPr>
        <w:t>cationic</w:t>
      </w:r>
      <w:r w:rsidRPr="00B20962">
        <w:t xml:space="preserve"> means containing net positively charged atoms or associated groups of atoms covalently linked to its polymer molecule.</w:t>
      </w:r>
    </w:p>
    <w:p w:rsidR="00622C9D" w:rsidRPr="00B20962" w:rsidRDefault="00622C9D" w:rsidP="00F518C7">
      <w:pPr>
        <w:pStyle w:val="Definition"/>
      </w:pPr>
      <w:r w:rsidRPr="00B20962">
        <w:rPr>
          <w:b/>
          <w:i/>
        </w:rPr>
        <w:t xml:space="preserve">comparable agency </w:t>
      </w:r>
      <w:r w:rsidRPr="00B20962">
        <w:t>means:</w:t>
      </w:r>
    </w:p>
    <w:p w:rsidR="00622C9D" w:rsidRPr="00B20962" w:rsidRDefault="00622C9D" w:rsidP="00F518C7">
      <w:pPr>
        <w:pStyle w:val="paragraph"/>
      </w:pPr>
      <w:r w:rsidRPr="00B20962">
        <w:tab/>
        <w:t>(a)</w:t>
      </w:r>
      <w:r w:rsidRPr="00B20962">
        <w:tab/>
        <w:t xml:space="preserve">the Therapeutic Goods Administration under the </w:t>
      </w:r>
      <w:r w:rsidRPr="00B20962">
        <w:rPr>
          <w:i/>
        </w:rPr>
        <w:t>Therapeutic Goods Act 1989</w:t>
      </w:r>
      <w:r w:rsidRPr="00B20962">
        <w:t>; or</w:t>
      </w:r>
    </w:p>
    <w:p w:rsidR="00622C9D" w:rsidRPr="00B20962" w:rsidRDefault="00622C9D" w:rsidP="00F518C7">
      <w:pPr>
        <w:pStyle w:val="paragraph"/>
        <w:rPr>
          <w:color w:val="000000"/>
        </w:rPr>
      </w:pPr>
      <w:r w:rsidRPr="00B20962">
        <w:rPr>
          <w:color w:val="000000"/>
        </w:rPr>
        <w:tab/>
        <w:t>(b)</w:t>
      </w:r>
      <w:r w:rsidRPr="00B20962">
        <w:rPr>
          <w:color w:val="000000"/>
        </w:rPr>
        <w:tab/>
        <w:t xml:space="preserve">the Australian Pesticides and Veterinary Medicines Authority under the </w:t>
      </w:r>
      <w:r w:rsidRPr="00B20962">
        <w:rPr>
          <w:i/>
          <w:color w:val="000000"/>
        </w:rPr>
        <w:t>Agricultural and Veterinary Chemicals Code Act 1994</w:t>
      </w:r>
      <w:r w:rsidRPr="00B20962">
        <w:rPr>
          <w:color w:val="000000"/>
        </w:rPr>
        <w:t>; or</w:t>
      </w:r>
    </w:p>
    <w:p w:rsidR="00622C9D" w:rsidRPr="00B20962" w:rsidRDefault="00622C9D" w:rsidP="00F518C7">
      <w:pPr>
        <w:pStyle w:val="paragraph"/>
        <w:rPr>
          <w:color w:val="000000"/>
        </w:rPr>
      </w:pPr>
      <w:r w:rsidRPr="00B20962">
        <w:rPr>
          <w:color w:val="000000"/>
        </w:rPr>
        <w:tab/>
        <w:t>(c)</w:t>
      </w:r>
      <w:r w:rsidRPr="00B20962">
        <w:rPr>
          <w:color w:val="000000"/>
        </w:rPr>
        <w:tab/>
        <w:t xml:space="preserve">Food Standards Australia New Zealand under the </w:t>
      </w:r>
      <w:r w:rsidRPr="00B20962">
        <w:rPr>
          <w:i/>
          <w:color w:val="000000"/>
        </w:rPr>
        <w:t>Food Standards Australia New Zealand Act 1991</w:t>
      </w:r>
      <w:r w:rsidRPr="00B20962">
        <w:rPr>
          <w:color w:val="000000"/>
        </w:rPr>
        <w:t>; or</w:t>
      </w:r>
    </w:p>
    <w:p w:rsidR="00622C9D" w:rsidRPr="00B20962" w:rsidRDefault="00622C9D" w:rsidP="00F518C7">
      <w:pPr>
        <w:pStyle w:val="paragraph"/>
      </w:pPr>
      <w:r w:rsidRPr="00B20962">
        <w:rPr>
          <w:color w:val="000000"/>
        </w:rPr>
        <w:tab/>
        <w:t>(d)</w:t>
      </w:r>
      <w:r w:rsidRPr="00B20962">
        <w:rPr>
          <w:color w:val="000000"/>
        </w:rPr>
        <w:tab/>
      </w:r>
      <w:r w:rsidRPr="00B20962">
        <w:t>a chemicals notification and assessment scheme operating in a member country of the European Union or the Organisation for Economic Co</w:t>
      </w:r>
      <w:r w:rsidR="00B20962">
        <w:noBreakHyphen/>
      </w:r>
      <w:r w:rsidRPr="00B20962">
        <w:t>operation and Development.</w:t>
      </w:r>
    </w:p>
    <w:p w:rsidR="00622C9D" w:rsidRPr="00B20962" w:rsidRDefault="00622C9D" w:rsidP="00F518C7">
      <w:pPr>
        <w:pStyle w:val="Definition"/>
      </w:pPr>
      <w:r w:rsidRPr="00B20962">
        <w:rPr>
          <w:b/>
          <w:i/>
        </w:rPr>
        <w:t>GHS</w:t>
      </w:r>
      <w:r w:rsidRPr="00B20962">
        <w:t xml:space="preserve"> means the document called ‘Globally Harmonised System of Classification and Labelling of Chemicals’, third revised edition, published by the United Nations.</w:t>
      </w:r>
    </w:p>
    <w:p w:rsidR="00EF6EAF" w:rsidRPr="00B20962" w:rsidRDefault="00EF6EAF" w:rsidP="00EF6EAF">
      <w:pPr>
        <w:pStyle w:val="Definition"/>
      </w:pPr>
      <w:r w:rsidRPr="00B20962">
        <w:rPr>
          <w:b/>
          <w:i/>
        </w:rPr>
        <w:t>import response</w:t>
      </w:r>
      <w:r w:rsidRPr="00B20962">
        <w:t>, for an industrial chemical mentioned in subregulation</w:t>
      </w:r>
      <w:r w:rsidR="00B20962">
        <w:t> </w:t>
      </w:r>
      <w:r w:rsidRPr="00B20962">
        <w:t>11C(1), means:</w:t>
      </w:r>
    </w:p>
    <w:p w:rsidR="00EF6EAF" w:rsidRPr="00B20962" w:rsidRDefault="00EF6EAF" w:rsidP="00EF6EAF">
      <w:pPr>
        <w:pStyle w:val="paragraph"/>
      </w:pPr>
      <w:r w:rsidRPr="00B20962">
        <w:tab/>
        <w:t>(a)</w:t>
      </w:r>
      <w:r w:rsidRPr="00B20962">
        <w:tab/>
        <w:t>a consent to the import of the industrial chemical; or</w:t>
      </w:r>
    </w:p>
    <w:p w:rsidR="00EF6EAF" w:rsidRPr="00B20962" w:rsidRDefault="00EF6EAF" w:rsidP="00EF6EAF">
      <w:pPr>
        <w:pStyle w:val="paragraph"/>
      </w:pPr>
      <w:r w:rsidRPr="00B20962">
        <w:tab/>
        <w:t>(b)</w:t>
      </w:r>
      <w:r w:rsidRPr="00B20962">
        <w:tab/>
        <w:t>a consent to the import of the industrial chemical, subject to specified conditions; or</w:t>
      </w:r>
    </w:p>
    <w:p w:rsidR="00EF6EAF" w:rsidRPr="00B20962" w:rsidRDefault="00EF6EAF" w:rsidP="00EF6EAF">
      <w:pPr>
        <w:pStyle w:val="paragraph"/>
      </w:pPr>
      <w:r w:rsidRPr="00B20962">
        <w:tab/>
        <w:t>(c)</w:t>
      </w:r>
      <w:r w:rsidRPr="00B20962">
        <w:tab/>
        <w:t>a consent to the import of the industrial chemical during an interim period; or</w:t>
      </w:r>
    </w:p>
    <w:p w:rsidR="00EF6EAF" w:rsidRPr="00B20962" w:rsidRDefault="00EF6EAF" w:rsidP="00EF6EAF">
      <w:pPr>
        <w:pStyle w:val="paragraph"/>
      </w:pPr>
      <w:r w:rsidRPr="00B20962">
        <w:lastRenderedPageBreak/>
        <w:tab/>
        <w:t>(d)</w:t>
      </w:r>
      <w:r w:rsidRPr="00B20962">
        <w:tab/>
        <w:t>a consent to the import of the industrial chemical during an interim period, subject to specified conditions; or</w:t>
      </w:r>
    </w:p>
    <w:p w:rsidR="00EF6EAF" w:rsidRPr="00B20962" w:rsidRDefault="00EF6EAF" w:rsidP="00EF6EAF">
      <w:pPr>
        <w:pStyle w:val="paragraph"/>
      </w:pPr>
      <w:r w:rsidRPr="00B20962">
        <w:tab/>
        <w:t>(e)</w:t>
      </w:r>
      <w:r w:rsidRPr="00B20962">
        <w:tab/>
        <w:t>no consent to the import of the industrial chemical; or</w:t>
      </w:r>
    </w:p>
    <w:p w:rsidR="00EF6EAF" w:rsidRPr="00B20962" w:rsidRDefault="00EF6EAF" w:rsidP="00EF6EAF">
      <w:pPr>
        <w:pStyle w:val="paragraph"/>
      </w:pPr>
      <w:r w:rsidRPr="00B20962">
        <w:tab/>
        <w:t>(f)</w:t>
      </w:r>
      <w:r w:rsidRPr="00B20962">
        <w:tab/>
        <w:t>no consent to the import of the industrial chemical during an interim period.</w:t>
      </w:r>
    </w:p>
    <w:p w:rsidR="00EF6EAF" w:rsidRPr="00B20962" w:rsidRDefault="00EF6EAF" w:rsidP="00EF6EAF">
      <w:pPr>
        <w:pStyle w:val="notetext"/>
      </w:pPr>
      <w:r w:rsidRPr="00B20962">
        <w:t>Note:</w:t>
      </w:r>
      <w:r w:rsidRPr="00B20962">
        <w:tab/>
        <w:t>In February 2013, a database of import responses made by countries that are parties to the Rotterdam Convention could be found at (www.pic.int/Procedures/ImportResponses/Database/tabid/1370/language/en</w:t>
      </w:r>
      <w:r w:rsidR="00B20962">
        <w:noBreakHyphen/>
      </w:r>
      <w:r w:rsidRPr="00B20962">
        <w:t>US/Default.aspx).</w:t>
      </w:r>
    </w:p>
    <w:p w:rsidR="00DE28AC" w:rsidRPr="00B20962" w:rsidRDefault="00DE28AC" w:rsidP="00F518C7">
      <w:pPr>
        <w:pStyle w:val="Definition"/>
      </w:pPr>
      <w:r w:rsidRPr="00B20962">
        <w:rPr>
          <w:b/>
          <w:i/>
        </w:rPr>
        <w:t>inspection times</w:t>
      </w:r>
      <w:r w:rsidRPr="00B20962">
        <w:t xml:space="preserve"> means between 1000 hours and noon and between 1400 hours and 1600 hours on each day that is not:</w:t>
      </w:r>
    </w:p>
    <w:p w:rsidR="00DE28AC" w:rsidRPr="00B20962" w:rsidRDefault="00DE28AC" w:rsidP="00F518C7">
      <w:pPr>
        <w:pStyle w:val="paragraph"/>
      </w:pPr>
      <w:r w:rsidRPr="00B20962">
        <w:tab/>
        <w:t>(a)</w:t>
      </w:r>
      <w:r w:rsidRPr="00B20962">
        <w:tab/>
        <w:t>a Saturday or a Sunday; or</w:t>
      </w:r>
    </w:p>
    <w:p w:rsidR="00DE28AC" w:rsidRPr="00B20962" w:rsidRDefault="00DE28AC" w:rsidP="00F518C7">
      <w:pPr>
        <w:pStyle w:val="paragraph"/>
      </w:pPr>
      <w:r w:rsidRPr="00B20962">
        <w:tab/>
        <w:t>(b)</w:t>
      </w:r>
      <w:r w:rsidRPr="00B20962">
        <w:tab/>
        <w:t>a public holiday:</w:t>
      </w:r>
    </w:p>
    <w:p w:rsidR="00DE28AC" w:rsidRPr="00B20962" w:rsidRDefault="00DE28AC" w:rsidP="00F518C7">
      <w:pPr>
        <w:pStyle w:val="paragraphsub"/>
      </w:pPr>
      <w:r w:rsidRPr="00B20962">
        <w:tab/>
        <w:t>(i)</w:t>
      </w:r>
      <w:r w:rsidRPr="00B20962">
        <w:tab/>
        <w:t>in the place where the Library is located; or</w:t>
      </w:r>
    </w:p>
    <w:p w:rsidR="00DE28AC" w:rsidRPr="00B20962" w:rsidRDefault="00DE28AC" w:rsidP="00F518C7">
      <w:pPr>
        <w:pStyle w:val="paragraphsub"/>
      </w:pPr>
      <w:r w:rsidRPr="00B20962">
        <w:tab/>
        <w:t>(ii)</w:t>
      </w:r>
      <w:r w:rsidRPr="00B20962">
        <w:tab/>
        <w:t>for the purposes of the Australian Public Service in that place.</w:t>
      </w:r>
    </w:p>
    <w:p w:rsidR="00335672" w:rsidRPr="00B20962" w:rsidRDefault="00335672" w:rsidP="00F518C7">
      <w:pPr>
        <w:pStyle w:val="Definition"/>
      </w:pPr>
      <w:r w:rsidRPr="00B20962">
        <w:rPr>
          <w:b/>
          <w:i/>
          <w:color w:val="000000"/>
        </w:rPr>
        <w:t>Library</w:t>
      </w:r>
      <w:r w:rsidRPr="00B20962">
        <w:rPr>
          <w:color w:val="000000"/>
        </w:rPr>
        <w:t xml:space="preserve"> means the library within the National Industrial Chemicals Notification and Assessment Scheme, located at </w:t>
      </w:r>
      <w:r w:rsidR="00E30469" w:rsidRPr="00B20962">
        <w:t>Level 7, 260 Elizabeth Street Surry Hills NSW 2010.</w:t>
      </w:r>
    </w:p>
    <w:p w:rsidR="00622C9D" w:rsidRPr="00B20962" w:rsidRDefault="00622C9D" w:rsidP="00F518C7">
      <w:pPr>
        <w:pStyle w:val="Definition"/>
      </w:pPr>
      <w:r w:rsidRPr="00B20962">
        <w:rPr>
          <w:b/>
          <w:i/>
        </w:rPr>
        <w:t>limited application</w:t>
      </w:r>
      <w:r w:rsidRPr="00B20962">
        <w:t xml:space="preserve"> means an application that must be accompanied by a notification statement that contains the matters stated in:</w:t>
      </w:r>
    </w:p>
    <w:p w:rsidR="00622C9D" w:rsidRPr="00B20962" w:rsidRDefault="00622C9D" w:rsidP="00F518C7">
      <w:pPr>
        <w:pStyle w:val="paragraph"/>
      </w:pPr>
      <w:r w:rsidRPr="00B20962">
        <w:tab/>
        <w:t>(a)</w:t>
      </w:r>
      <w:r w:rsidRPr="00B20962">
        <w:tab/>
        <w:t xml:space="preserve">Parts A and B in the </w:t>
      </w:r>
      <w:r w:rsidR="00F518C7" w:rsidRPr="00B20962">
        <w:t>Schedule </w:t>
      </w:r>
      <w:r w:rsidRPr="00B20962">
        <w:t>to the Act; or</w:t>
      </w:r>
    </w:p>
    <w:p w:rsidR="00622C9D" w:rsidRPr="00B20962" w:rsidRDefault="00622C9D" w:rsidP="00F518C7">
      <w:pPr>
        <w:pStyle w:val="paragraph"/>
      </w:pPr>
      <w:r w:rsidRPr="00B20962">
        <w:tab/>
        <w:t>(b)</w:t>
      </w:r>
      <w:r w:rsidRPr="00B20962">
        <w:tab/>
        <w:t xml:space="preserve">Parts A, B and D in the </w:t>
      </w:r>
      <w:r w:rsidR="00F518C7" w:rsidRPr="00B20962">
        <w:t>Schedule </w:t>
      </w:r>
      <w:r w:rsidRPr="00B20962">
        <w:t>to the Act.</w:t>
      </w:r>
    </w:p>
    <w:p w:rsidR="00DE28AC" w:rsidRPr="00B20962" w:rsidRDefault="00DE28AC" w:rsidP="00F518C7">
      <w:pPr>
        <w:pStyle w:val="Definition"/>
      </w:pPr>
      <w:r w:rsidRPr="00B20962">
        <w:rPr>
          <w:b/>
          <w:i/>
        </w:rPr>
        <w:t>natural waterway</w:t>
      </w:r>
      <w:r w:rsidRPr="00B20962">
        <w:t xml:space="preserve"> includes:</w:t>
      </w:r>
    </w:p>
    <w:p w:rsidR="00DE28AC" w:rsidRPr="00B20962" w:rsidRDefault="00DE28AC" w:rsidP="00F518C7">
      <w:pPr>
        <w:pStyle w:val="paragraph"/>
      </w:pPr>
      <w:r w:rsidRPr="00B20962">
        <w:tab/>
        <w:t>(a)</w:t>
      </w:r>
      <w:r w:rsidRPr="00B20962">
        <w:tab/>
        <w:t>a stream (permanent or ephemeral), river, lake, estuary or coastal water:</w:t>
      </w:r>
    </w:p>
    <w:p w:rsidR="00DE28AC" w:rsidRPr="00B20962" w:rsidRDefault="00DE28AC" w:rsidP="00F518C7">
      <w:pPr>
        <w:pStyle w:val="paragraphsub"/>
      </w:pPr>
      <w:r w:rsidRPr="00B20962">
        <w:tab/>
        <w:t>(i)</w:t>
      </w:r>
      <w:r w:rsidRPr="00B20962">
        <w:tab/>
        <w:t>that is natural; and</w:t>
      </w:r>
    </w:p>
    <w:p w:rsidR="00DE28AC" w:rsidRPr="00B20962" w:rsidRDefault="00DE28AC" w:rsidP="00F518C7">
      <w:pPr>
        <w:pStyle w:val="paragraphsub"/>
      </w:pPr>
      <w:r w:rsidRPr="00B20962">
        <w:tab/>
        <w:t>(ii)</w:t>
      </w:r>
      <w:r w:rsidRPr="00B20962">
        <w:tab/>
        <w:t>where water is present naturally or may flow through or gather; and</w:t>
      </w:r>
    </w:p>
    <w:p w:rsidR="00DE28AC" w:rsidRPr="00B20962" w:rsidRDefault="00DE28AC" w:rsidP="00F518C7">
      <w:pPr>
        <w:pStyle w:val="paragraph"/>
      </w:pPr>
      <w:r w:rsidRPr="00B20962">
        <w:tab/>
        <w:t>(b)</w:t>
      </w:r>
      <w:r w:rsidRPr="00B20962">
        <w:tab/>
        <w:t>an artificial structure including an irrigation channel, a dam, reservoir, impoundment or holding pond from which water may reach a natural waterway directly.</w:t>
      </w:r>
    </w:p>
    <w:p w:rsidR="00622C9D" w:rsidRPr="00B20962" w:rsidRDefault="00622C9D" w:rsidP="00F518C7">
      <w:pPr>
        <w:pStyle w:val="Definition"/>
      </w:pPr>
      <w:r w:rsidRPr="00B20962">
        <w:rPr>
          <w:b/>
          <w:i/>
        </w:rPr>
        <w:lastRenderedPageBreak/>
        <w:t>standard application</w:t>
      </w:r>
      <w:r w:rsidRPr="00B20962">
        <w:t xml:space="preserve"> means an application that must be accompanied by a notification statement that contains the matters stated in:</w:t>
      </w:r>
    </w:p>
    <w:p w:rsidR="00622C9D" w:rsidRPr="00B20962" w:rsidRDefault="00622C9D" w:rsidP="00F518C7">
      <w:pPr>
        <w:pStyle w:val="paragraph"/>
      </w:pPr>
      <w:r w:rsidRPr="00B20962">
        <w:tab/>
        <w:t>(a)</w:t>
      </w:r>
      <w:r w:rsidRPr="00B20962">
        <w:tab/>
        <w:t xml:space="preserve">Parts A, B and C of the </w:t>
      </w:r>
      <w:r w:rsidR="00F518C7" w:rsidRPr="00B20962">
        <w:t>Schedule </w:t>
      </w:r>
      <w:r w:rsidRPr="00B20962">
        <w:t>to the Act; or</w:t>
      </w:r>
    </w:p>
    <w:p w:rsidR="00622C9D" w:rsidRPr="00B20962" w:rsidRDefault="00622C9D" w:rsidP="00F518C7">
      <w:pPr>
        <w:pStyle w:val="paragraph"/>
      </w:pPr>
      <w:r w:rsidRPr="00B20962">
        <w:tab/>
        <w:t>(b)</w:t>
      </w:r>
      <w:r w:rsidRPr="00B20962">
        <w:tab/>
        <w:t xml:space="preserve">Parts A, B, C and D of the </w:t>
      </w:r>
      <w:r w:rsidR="00F518C7" w:rsidRPr="00B20962">
        <w:t>Schedule </w:t>
      </w:r>
      <w:r w:rsidRPr="00B20962">
        <w:t>to the Act; or</w:t>
      </w:r>
    </w:p>
    <w:p w:rsidR="00622C9D" w:rsidRPr="00B20962" w:rsidRDefault="00622C9D" w:rsidP="00F518C7">
      <w:pPr>
        <w:pStyle w:val="paragraph"/>
      </w:pPr>
      <w:r w:rsidRPr="00B20962">
        <w:tab/>
        <w:t>(c)</w:t>
      </w:r>
      <w:r w:rsidRPr="00B20962">
        <w:tab/>
        <w:t xml:space="preserve">Parts A, B, C and E of the </w:t>
      </w:r>
      <w:r w:rsidR="00F518C7" w:rsidRPr="00B20962">
        <w:t>Schedule </w:t>
      </w:r>
      <w:r w:rsidRPr="00B20962">
        <w:t>to the Act; or</w:t>
      </w:r>
    </w:p>
    <w:p w:rsidR="00622C9D" w:rsidRPr="00B20962" w:rsidRDefault="00622C9D" w:rsidP="00F518C7">
      <w:pPr>
        <w:pStyle w:val="paragraph"/>
      </w:pPr>
      <w:r w:rsidRPr="00B20962">
        <w:tab/>
        <w:t>(d)</w:t>
      </w:r>
      <w:r w:rsidRPr="00B20962">
        <w:tab/>
        <w:t xml:space="preserve">Parts A, B, C, D and E of the </w:t>
      </w:r>
      <w:r w:rsidR="00F518C7" w:rsidRPr="00B20962">
        <w:t>Schedule </w:t>
      </w:r>
      <w:r w:rsidRPr="00B20962">
        <w:t>to the Act.</w:t>
      </w:r>
    </w:p>
    <w:p w:rsidR="00DE28AC" w:rsidRPr="00B20962" w:rsidRDefault="00DE28AC" w:rsidP="00F518C7">
      <w:pPr>
        <w:pStyle w:val="Definition"/>
      </w:pPr>
      <w:r w:rsidRPr="00B20962">
        <w:rPr>
          <w:b/>
          <w:i/>
        </w:rPr>
        <w:t>water treatment works</w:t>
      </w:r>
      <w:r w:rsidRPr="00B20962">
        <w:t xml:space="preserve"> means a sewer or similar structure where a chemical is diluted, held or treated before discharge into a natural waterway.</w:t>
      </w:r>
    </w:p>
    <w:p w:rsidR="00DE28AC" w:rsidRPr="00B20962" w:rsidRDefault="00DE28AC" w:rsidP="002F2767">
      <w:pPr>
        <w:pStyle w:val="ActHead5"/>
      </w:pPr>
      <w:bookmarkStart w:id="4" w:name="_Toc365551039"/>
      <w:r w:rsidRPr="00B20962">
        <w:rPr>
          <w:rStyle w:val="CharSectno"/>
        </w:rPr>
        <w:t>3</w:t>
      </w:r>
      <w:r w:rsidR="00F518C7" w:rsidRPr="00B20962">
        <w:t xml:space="preserve">  </w:t>
      </w:r>
      <w:r w:rsidRPr="00B20962">
        <w:t xml:space="preserve">Prescribed data for the purposes of </w:t>
      </w:r>
      <w:r w:rsidR="00B20962">
        <w:t>paragraph (</w:t>
      </w:r>
      <w:r w:rsidRPr="00B20962">
        <w:t xml:space="preserve">f) of the definition of </w:t>
      </w:r>
      <w:r w:rsidRPr="00B20962">
        <w:rPr>
          <w:i/>
        </w:rPr>
        <w:t xml:space="preserve">basic information </w:t>
      </w:r>
      <w:r w:rsidRPr="00B20962">
        <w:t>in section</w:t>
      </w:r>
      <w:r w:rsidR="00B20962">
        <w:t> </w:t>
      </w:r>
      <w:r w:rsidRPr="00B20962">
        <w:t>5 of the Act</w:t>
      </w:r>
      <w:bookmarkEnd w:id="4"/>
    </w:p>
    <w:p w:rsidR="00DE28AC" w:rsidRPr="00B20962" w:rsidRDefault="00DE28AC" w:rsidP="002F2767">
      <w:pPr>
        <w:pStyle w:val="subsection"/>
        <w:keepNext/>
        <w:keepLines/>
      </w:pPr>
      <w:r w:rsidRPr="00B20962">
        <w:tab/>
        <w:t>(1)</w:t>
      </w:r>
      <w:r w:rsidRPr="00B20962">
        <w:tab/>
        <w:t xml:space="preserve">Subject to subregulation (2), for the purposes of </w:t>
      </w:r>
      <w:r w:rsidR="00B20962">
        <w:t>paragraph (</w:t>
      </w:r>
      <w:r w:rsidRPr="00B20962">
        <w:t xml:space="preserve">f) of the definition of </w:t>
      </w:r>
      <w:r w:rsidRPr="00B20962">
        <w:rPr>
          <w:b/>
          <w:i/>
        </w:rPr>
        <w:t>basic information</w:t>
      </w:r>
      <w:r w:rsidRPr="00B20962">
        <w:t xml:space="preserve"> in section</w:t>
      </w:r>
      <w:r w:rsidR="00B20962">
        <w:t> </w:t>
      </w:r>
      <w:r w:rsidRPr="00B20962">
        <w:t>5 of the Act the following physical and chemical data is prescribed:</w:t>
      </w:r>
    </w:p>
    <w:p w:rsidR="00DE28AC" w:rsidRPr="00B20962" w:rsidRDefault="00DE28AC" w:rsidP="002F2767">
      <w:pPr>
        <w:pStyle w:val="paragraph"/>
        <w:keepNext/>
        <w:keepLines/>
      </w:pPr>
      <w:r w:rsidRPr="00B20962">
        <w:tab/>
        <w:t>(a)</w:t>
      </w:r>
      <w:r w:rsidRPr="00B20962">
        <w:tab/>
        <w:t>whichever of the melting point, boiling point or freezing point of the chemical is appropriate;</w:t>
      </w:r>
    </w:p>
    <w:p w:rsidR="00DE28AC" w:rsidRPr="00B20962" w:rsidRDefault="00DE28AC" w:rsidP="002F2767">
      <w:pPr>
        <w:pStyle w:val="paragraph"/>
        <w:keepNext/>
        <w:keepLines/>
      </w:pPr>
      <w:r w:rsidRPr="00B20962">
        <w:tab/>
        <w:t>(b)</w:t>
      </w:r>
      <w:r w:rsidRPr="00B20962">
        <w:tab/>
        <w:t>the chemical’s density in kg/m</w:t>
      </w:r>
      <w:r w:rsidRPr="00B20962">
        <w:rPr>
          <w:vertAlign w:val="superscript"/>
        </w:rPr>
        <w:t>3</w:t>
      </w:r>
      <w:r w:rsidRPr="00B20962">
        <w:t>, and:</w:t>
      </w:r>
    </w:p>
    <w:p w:rsidR="00DE28AC" w:rsidRPr="00B20962" w:rsidRDefault="00DE28AC" w:rsidP="002F2767">
      <w:pPr>
        <w:pStyle w:val="paragraphsub"/>
        <w:keepNext/>
        <w:keepLines/>
      </w:pPr>
      <w:r w:rsidRPr="00B20962">
        <w:tab/>
        <w:t>(i)</w:t>
      </w:r>
      <w:r w:rsidRPr="00B20962">
        <w:tab/>
        <w:t>in the case of a gas</w:t>
      </w:r>
      <w:r w:rsidR="00F518C7" w:rsidRPr="00B20962">
        <w:t>—</w:t>
      </w:r>
      <w:r w:rsidRPr="00B20962">
        <w:t>its specific gravity where air = 1; and</w:t>
      </w:r>
    </w:p>
    <w:p w:rsidR="00DE28AC" w:rsidRPr="00B20962" w:rsidRDefault="00DE28AC" w:rsidP="00F518C7">
      <w:pPr>
        <w:pStyle w:val="paragraphsub"/>
      </w:pPr>
      <w:r w:rsidRPr="00B20962">
        <w:tab/>
        <w:t>(ii)</w:t>
      </w:r>
      <w:r w:rsidRPr="00B20962">
        <w:tab/>
        <w:t>in the case of a liquid</w:t>
      </w:r>
      <w:r w:rsidR="00F518C7" w:rsidRPr="00B20962">
        <w:t>—</w:t>
      </w:r>
      <w:r w:rsidRPr="00B20962">
        <w:t>its liquid density and vapour density;</w:t>
      </w:r>
    </w:p>
    <w:p w:rsidR="00DE28AC" w:rsidRPr="00B20962" w:rsidRDefault="00DE28AC" w:rsidP="00F518C7">
      <w:pPr>
        <w:pStyle w:val="paragraph"/>
      </w:pPr>
      <w:r w:rsidRPr="00B20962">
        <w:tab/>
        <w:t>(c)</w:t>
      </w:r>
      <w:r w:rsidRPr="00B20962">
        <w:tab/>
        <w:t>the chemical’s vapour pressure in kilopascals at 25°C;</w:t>
      </w:r>
    </w:p>
    <w:p w:rsidR="00DE28AC" w:rsidRPr="00B20962" w:rsidRDefault="00DE28AC" w:rsidP="00F518C7">
      <w:pPr>
        <w:pStyle w:val="paragraph"/>
      </w:pPr>
      <w:r w:rsidRPr="00B20962">
        <w:tab/>
        <w:t>(d)</w:t>
      </w:r>
      <w:r w:rsidRPr="00B20962">
        <w:tab/>
        <w:t>the chemical’s solubility in grams per litre in water at 20°C;</w:t>
      </w:r>
    </w:p>
    <w:p w:rsidR="00DE28AC" w:rsidRPr="00B20962" w:rsidRDefault="00DE28AC" w:rsidP="00F518C7">
      <w:pPr>
        <w:pStyle w:val="paragraph"/>
      </w:pPr>
      <w:r w:rsidRPr="00B20962">
        <w:tab/>
        <w:t>(e)</w:t>
      </w:r>
      <w:r w:rsidRPr="00B20962">
        <w:tab/>
        <w:t>in the case of a chemical whose water solubility exceeds 10</w:t>
      </w:r>
      <w:r w:rsidR="00B20962">
        <w:rPr>
          <w:vertAlign w:val="superscript"/>
        </w:rPr>
        <w:noBreakHyphen/>
      </w:r>
      <w:r w:rsidRPr="00B20962">
        <w:rPr>
          <w:vertAlign w:val="superscript"/>
        </w:rPr>
        <w:t>6</w:t>
      </w:r>
      <w:r w:rsidRPr="00B20962">
        <w:t xml:space="preserve"> gms/litre</w:t>
      </w:r>
      <w:r w:rsidR="00F518C7" w:rsidRPr="00B20962">
        <w:t>—</w:t>
      </w:r>
      <w:r w:rsidRPr="00B20962">
        <w:t>the degrees of hydrolysis at 25°C at pH values of 4</w:t>
      </w:r>
      <w:r w:rsidR="00B20962">
        <w:noBreakHyphen/>
      </w:r>
      <w:r w:rsidRPr="00B20962">
        <w:t>9 and 1</w:t>
      </w:r>
      <w:r w:rsidR="00B20962">
        <w:noBreakHyphen/>
      </w:r>
      <w:r w:rsidRPr="00B20962">
        <w:t>2;</w:t>
      </w:r>
    </w:p>
    <w:p w:rsidR="00DE28AC" w:rsidRPr="00B20962" w:rsidRDefault="00DE28AC" w:rsidP="00F518C7">
      <w:pPr>
        <w:pStyle w:val="paragraph"/>
      </w:pPr>
      <w:r w:rsidRPr="00B20962">
        <w:tab/>
        <w:t>(f)</w:t>
      </w:r>
      <w:r w:rsidRPr="00B20962">
        <w:tab/>
        <w:t>in the case of a chemical that dissolves in water without dissociation or association and which is not surface</w:t>
      </w:r>
      <w:r w:rsidR="00B20962">
        <w:noBreakHyphen/>
      </w:r>
      <w:r w:rsidRPr="00B20962">
        <w:t>active</w:t>
      </w:r>
      <w:r w:rsidR="00F518C7" w:rsidRPr="00B20962">
        <w:t>—</w:t>
      </w:r>
      <w:r w:rsidRPr="00B20962">
        <w:t>the partition coefficient (n</w:t>
      </w:r>
      <w:r w:rsidR="00B20962">
        <w:noBreakHyphen/>
      </w:r>
      <w:r w:rsidRPr="00B20962">
        <w:t>octanol/water) at 20°C expressed as log P</w:t>
      </w:r>
      <w:r w:rsidRPr="00B20962">
        <w:rPr>
          <w:vertAlign w:val="superscript"/>
        </w:rPr>
        <w:t>ow</w:t>
      </w:r>
      <w:r w:rsidRPr="00B20962">
        <w:t>;</w:t>
      </w:r>
    </w:p>
    <w:p w:rsidR="00DE28AC" w:rsidRPr="00B20962" w:rsidRDefault="00DE28AC" w:rsidP="00F518C7">
      <w:pPr>
        <w:pStyle w:val="paragraph"/>
      </w:pPr>
      <w:r w:rsidRPr="00B20962">
        <w:lastRenderedPageBreak/>
        <w:tab/>
        <w:t>(g)</w:t>
      </w:r>
      <w:r w:rsidRPr="00B20962">
        <w:tab/>
        <w:t>a summary of the information about the adsorption and desorption of the chemical to and from standard soils;</w:t>
      </w:r>
    </w:p>
    <w:p w:rsidR="00DE28AC" w:rsidRPr="00B20962" w:rsidRDefault="00DE28AC" w:rsidP="00F518C7">
      <w:pPr>
        <w:pStyle w:val="paragraph"/>
      </w:pPr>
      <w:r w:rsidRPr="00B20962">
        <w:tab/>
        <w:t>(h)</w:t>
      </w:r>
      <w:r w:rsidRPr="00B20962">
        <w:tab/>
        <w:t>in the case of a chemical that dissociates in water</w:t>
      </w:r>
      <w:r w:rsidR="00F518C7" w:rsidRPr="00B20962">
        <w:t>—</w:t>
      </w:r>
      <w:r w:rsidRPr="00B20962">
        <w:t>the dissociation constant expressed as pKa determined by a specified manner;</w:t>
      </w:r>
    </w:p>
    <w:p w:rsidR="00DE28AC" w:rsidRPr="00B20962" w:rsidRDefault="00DE28AC" w:rsidP="00F518C7">
      <w:pPr>
        <w:pStyle w:val="paragraph"/>
      </w:pPr>
      <w:r w:rsidRPr="00B20962">
        <w:tab/>
        <w:t>(j)</w:t>
      </w:r>
      <w:r w:rsidRPr="00B20962">
        <w:tab/>
        <w:t>(i)</w:t>
      </w:r>
      <w:r w:rsidRPr="00B20962">
        <w:tab/>
        <w:t>in the case of a chemical that is a solid</w:t>
      </w:r>
      <w:r w:rsidR="00F518C7" w:rsidRPr="00B20962">
        <w:t>—</w:t>
      </w:r>
      <w:r w:rsidRPr="00B20962">
        <w:t>the mean particle size and size range including the respirable fraction (1</w:t>
      </w:r>
      <w:r w:rsidR="00B20962">
        <w:noBreakHyphen/>
      </w:r>
      <w:r w:rsidRPr="00B20962">
        <w:t>10 microns); or</w:t>
      </w:r>
    </w:p>
    <w:p w:rsidR="00DE28AC" w:rsidRPr="00B20962" w:rsidRDefault="00DE28AC" w:rsidP="00F518C7">
      <w:pPr>
        <w:pStyle w:val="paragraphsub"/>
      </w:pPr>
      <w:r w:rsidRPr="00B20962">
        <w:tab/>
        <w:t>(ii)</w:t>
      </w:r>
      <w:r w:rsidRPr="00B20962">
        <w:tab/>
        <w:t>in the case of a chemical that is fibrous</w:t>
      </w:r>
      <w:r w:rsidR="00F518C7" w:rsidRPr="00B20962">
        <w:t>—</w:t>
      </w:r>
      <w:r w:rsidRPr="00B20962">
        <w:t>fibre length and length range;</w:t>
      </w:r>
    </w:p>
    <w:p w:rsidR="00E30469" w:rsidRPr="00B20962" w:rsidRDefault="00E30469" w:rsidP="00F518C7">
      <w:pPr>
        <w:pStyle w:val="paragraph"/>
      </w:pPr>
      <w:r w:rsidRPr="00B20962">
        <w:tab/>
        <w:t>(k)</w:t>
      </w:r>
      <w:r w:rsidRPr="00B20962">
        <w:tab/>
        <w:t>the flash point in °C of the chemical;</w:t>
      </w:r>
    </w:p>
    <w:p w:rsidR="00DE28AC" w:rsidRPr="00B20962" w:rsidRDefault="00DE28AC" w:rsidP="00F518C7">
      <w:pPr>
        <w:pStyle w:val="paragraph"/>
      </w:pPr>
      <w:r w:rsidRPr="00B20962">
        <w:tab/>
        <w:t>(l)</w:t>
      </w:r>
      <w:r w:rsidRPr="00B20962">
        <w:tab/>
        <w:t>the degree of the chemical’s flammability, including:</w:t>
      </w:r>
    </w:p>
    <w:p w:rsidR="00E30469" w:rsidRPr="00B20962" w:rsidRDefault="00E30469" w:rsidP="00F518C7">
      <w:pPr>
        <w:pStyle w:val="paragraphsub"/>
      </w:pPr>
      <w:r w:rsidRPr="00B20962">
        <w:tab/>
        <w:t>(i)</w:t>
      </w:r>
      <w:r w:rsidRPr="00B20962">
        <w:tab/>
        <w:t>for gases and vapours</w:t>
      </w:r>
      <w:r w:rsidR="00F518C7" w:rsidRPr="00B20962">
        <w:t>—</w:t>
      </w:r>
      <w:r w:rsidRPr="00B20962">
        <w:t>the upper and lower limits of flammability in air; and</w:t>
      </w:r>
    </w:p>
    <w:p w:rsidR="00E30469" w:rsidRPr="00B20962" w:rsidRDefault="00E30469" w:rsidP="00F518C7">
      <w:pPr>
        <w:pStyle w:val="paragraphsub"/>
      </w:pPr>
      <w:r w:rsidRPr="00B20962">
        <w:tab/>
        <w:t>(ia)</w:t>
      </w:r>
      <w:r w:rsidRPr="00B20962">
        <w:tab/>
        <w:t>for solids</w:t>
      </w:r>
      <w:r w:rsidR="00F518C7" w:rsidRPr="00B20962">
        <w:t>—</w:t>
      </w:r>
      <w:r w:rsidRPr="00B20962">
        <w:t>the ability to propagate combustion; and</w:t>
      </w:r>
    </w:p>
    <w:p w:rsidR="00DE28AC" w:rsidRPr="00B20962" w:rsidRDefault="00DE28AC" w:rsidP="00F518C7">
      <w:pPr>
        <w:pStyle w:val="paragraphsub"/>
      </w:pPr>
      <w:r w:rsidRPr="00B20962">
        <w:tab/>
        <w:t>(ii)</w:t>
      </w:r>
      <w:r w:rsidRPr="00B20962">
        <w:tab/>
        <w:t>the identity of toxic and hazardous products of the chemical’s combustion;</w:t>
      </w:r>
    </w:p>
    <w:p w:rsidR="00DE28AC" w:rsidRPr="00B20962" w:rsidRDefault="00DE28AC" w:rsidP="00F518C7">
      <w:pPr>
        <w:pStyle w:val="paragraph"/>
      </w:pPr>
      <w:r w:rsidRPr="00B20962">
        <w:tab/>
        <w:t>(m)</w:t>
      </w:r>
      <w:r w:rsidRPr="00B20962">
        <w:tab/>
        <w:t>the minimum temperature for the chemical’s auto ignition;</w:t>
      </w:r>
    </w:p>
    <w:p w:rsidR="00E30469" w:rsidRPr="00B20962" w:rsidRDefault="00E30469" w:rsidP="00F518C7">
      <w:pPr>
        <w:pStyle w:val="paragraph"/>
      </w:pPr>
      <w:r w:rsidRPr="00B20962">
        <w:tab/>
        <w:t>(n)</w:t>
      </w:r>
      <w:r w:rsidRPr="00B20962">
        <w:tab/>
        <w:t>a summary of the chemical’s explosive properties, including the chemical’s potential (if any) to detonate as the result of heat, shock or friction;</w:t>
      </w:r>
    </w:p>
    <w:p w:rsidR="00DE28AC" w:rsidRPr="00B20962" w:rsidRDefault="00DE28AC" w:rsidP="00F518C7">
      <w:pPr>
        <w:pStyle w:val="paragraph"/>
      </w:pPr>
      <w:r w:rsidRPr="00B20962">
        <w:tab/>
        <w:t>(o)</w:t>
      </w:r>
      <w:r w:rsidRPr="00B20962">
        <w:tab/>
        <w:t>a summary of the information about the stability and reactivity of the chemical.</w:t>
      </w:r>
    </w:p>
    <w:p w:rsidR="00DE28AC" w:rsidRPr="00B20962" w:rsidRDefault="00DE28AC" w:rsidP="00F518C7">
      <w:pPr>
        <w:pStyle w:val="subsection"/>
      </w:pPr>
      <w:r w:rsidRPr="00B20962">
        <w:tab/>
        <w:t>(2)</w:t>
      </w:r>
      <w:r w:rsidRPr="00B20962">
        <w:tab/>
        <w:t>The data prescribed by subregulation (1) does not include data that has not been made available to the Director.</w:t>
      </w:r>
    </w:p>
    <w:p w:rsidR="00DE28AC" w:rsidRPr="00B20962" w:rsidRDefault="00DE28AC" w:rsidP="00F518C7">
      <w:pPr>
        <w:pStyle w:val="ActHead5"/>
      </w:pPr>
      <w:bookmarkStart w:id="5" w:name="_Toc365551040"/>
      <w:r w:rsidRPr="00B20962">
        <w:rPr>
          <w:rStyle w:val="CharSectno"/>
        </w:rPr>
        <w:t>4</w:t>
      </w:r>
      <w:r w:rsidR="00F518C7" w:rsidRPr="00B20962">
        <w:t xml:space="preserve">  </w:t>
      </w:r>
      <w:r w:rsidRPr="00B20962">
        <w:t xml:space="preserve">Prescribed data for the purposes of </w:t>
      </w:r>
      <w:r w:rsidR="00B20962">
        <w:t>paragraph (</w:t>
      </w:r>
      <w:r w:rsidRPr="00B20962">
        <w:t xml:space="preserve">g) of the definition of </w:t>
      </w:r>
      <w:r w:rsidRPr="00B20962">
        <w:rPr>
          <w:i/>
        </w:rPr>
        <w:t xml:space="preserve">basic information </w:t>
      </w:r>
      <w:r w:rsidRPr="00B20962">
        <w:t>in section</w:t>
      </w:r>
      <w:r w:rsidR="00B20962">
        <w:t> </w:t>
      </w:r>
      <w:r w:rsidRPr="00B20962">
        <w:t>5 of the Act</w:t>
      </w:r>
      <w:bookmarkEnd w:id="5"/>
    </w:p>
    <w:p w:rsidR="00DE28AC" w:rsidRPr="00B20962" w:rsidRDefault="00DE28AC" w:rsidP="00F518C7">
      <w:pPr>
        <w:pStyle w:val="subsection"/>
      </w:pPr>
      <w:r w:rsidRPr="00B20962">
        <w:tab/>
        <w:t>(1)</w:t>
      </w:r>
      <w:r w:rsidRPr="00B20962">
        <w:tab/>
        <w:t xml:space="preserve">Subject to subregulation (2), for the purposes of </w:t>
      </w:r>
      <w:r w:rsidR="00B20962">
        <w:t>paragraph (</w:t>
      </w:r>
      <w:r w:rsidRPr="00B20962">
        <w:t xml:space="preserve">g) of the definition of </w:t>
      </w:r>
      <w:r w:rsidRPr="00B20962">
        <w:rPr>
          <w:b/>
          <w:i/>
        </w:rPr>
        <w:t>basic information</w:t>
      </w:r>
      <w:r w:rsidRPr="00B20962">
        <w:t xml:space="preserve"> in section</w:t>
      </w:r>
      <w:r w:rsidR="00B20962">
        <w:t> </w:t>
      </w:r>
      <w:r w:rsidRPr="00B20962">
        <w:t>5 of the Act, the prescribed data is a summary of the data:</w:t>
      </w:r>
    </w:p>
    <w:p w:rsidR="00DE28AC" w:rsidRPr="00B20962" w:rsidRDefault="00DE28AC" w:rsidP="00F518C7">
      <w:pPr>
        <w:pStyle w:val="paragraph"/>
      </w:pPr>
      <w:r w:rsidRPr="00B20962">
        <w:tab/>
        <w:t>(a)</w:t>
      </w:r>
      <w:r w:rsidRPr="00B20962">
        <w:tab/>
        <w:t>relating to the health effects or environmental effects of the chemical; and</w:t>
      </w:r>
    </w:p>
    <w:p w:rsidR="00DE28AC" w:rsidRPr="00B20962" w:rsidRDefault="00DE28AC" w:rsidP="00F518C7">
      <w:pPr>
        <w:pStyle w:val="paragraph"/>
      </w:pPr>
      <w:r w:rsidRPr="00B20962">
        <w:lastRenderedPageBreak/>
        <w:tab/>
        <w:t>(b)</w:t>
      </w:r>
      <w:r w:rsidRPr="00B20962">
        <w:tab/>
        <w:t xml:space="preserve">referred to in </w:t>
      </w:r>
      <w:r w:rsidR="00E30469" w:rsidRPr="00B20962">
        <w:t>Parts C and E</w:t>
      </w:r>
      <w:r w:rsidRPr="00B20962">
        <w:t xml:space="preserve"> of the </w:t>
      </w:r>
      <w:r w:rsidR="00F518C7" w:rsidRPr="00B20962">
        <w:t>Schedule </w:t>
      </w:r>
      <w:r w:rsidRPr="00B20962">
        <w:t>to the Act.</w:t>
      </w:r>
    </w:p>
    <w:p w:rsidR="00DE28AC" w:rsidRPr="00B20962" w:rsidRDefault="00DE28AC" w:rsidP="00F518C7">
      <w:pPr>
        <w:pStyle w:val="subsection"/>
      </w:pPr>
      <w:r w:rsidRPr="00B20962">
        <w:tab/>
        <w:t>(2)</w:t>
      </w:r>
      <w:r w:rsidRPr="00B20962">
        <w:tab/>
        <w:t>The data prescribed by subregulation (1) does not include data that has not been made available to the Director.</w:t>
      </w:r>
    </w:p>
    <w:p w:rsidR="001806A6" w:rsidRPr="00B20962" w:rsidRDefault="001806A6" w:rsidP="00F518C7">
      <w:pPr>
        <w:pStyle w:val="ActHead5"/>
      </w:pPr>
      <w:bookmarkStart w:id="6" w:name="_Toc365551041"/>
      <w:r w:rsidRPr="00B20962">
        <w:rPr>
          <w:rStyle w:val="CharSectno"/>
        </w:rPr>
        <w:t>4AA</w:t>
      </w:r>
      <w:r w:rsidR="00F518C7" w:rsidRPr="00B20962">
        <w:t xml:space="preserve">  </w:t>
      </w:r>
      <w:r w:rsidRPr="00B20962">
        <w:t>Hazardous chemical definition</w:t>
      </w:r>
      <w:bookmarkEnd w:id="6"/>
    </w:p>
    <w:p w:rsidR="001806A6" w:rsidRPr="00B20962" w:rsidRDefault="001806A6" w:rsidP="00F518C7">
      <w:pPr>
        <w:pStyle w:val="subsection"/>
      </w:pPr>
      <w:r w:rsidRPr="00B20962">
        <w:tab/>
        <w:t>(1)</w:t>
      </w:r>
      <w:r w:rsidRPr="00B20962">
        <w:tab/>
        <w:t>This regulation is made for section</w:t>
      </w:r>
      <w:r w:rsidR="00B20962">
        <w:t> </w:t>
      </w:r>
      <w:r w:rsidRPr="00B20962">
        <w:t>5 of the Act.</w:t>
      </w:r>
    </w:p>
    <w:p w:rsidR="001806A6" w:rsidRPr="00B20962" w:rsidRDefault="001806A6" w:rsidP="00F518C7">
      <w:pPr>
        <w:pStyle w:val="subsection"/>
      </w:pPr>
      <w:r w:rsidRPr="00B20962">
        <w:tab/>
        <w:t>(2)</w:t>
      </w:r>
      <w:r w:rsidRPr="00B20962">
        <w:tab/>
        <w:t xml:space="preserve">A </w:t>
      </w:r>
      <w:r w:rsidRPr="00B20962">
        <w:rPr>
          <w:b/>
          <w:i/>
        </w:rPr>
        <w:t>hazardous chemical</w:t>
      </w:r>
      <w:r w:rsidRPr="00B20962">
        <w:t xml:space="preserve"> is a chemical that satisfies the criteria for a hazard class under the GHS, but does not include a chemical that satisfies the criteria solely for one of the following hazard classes:</w:t>
      </w:r>
    </w:p>
    <w:p w:rsidR="001806A6" w:rsidRPr="00B20962" w:rsidRDefault="001806A6" w:rsidP="00F518C7">
      <w:pPr>
        <w:pStyle w:val="paragraph"/>
      </w:pPr>
      <w:r w:rsidRPr="00B20962">
        <w:tab/>
        <w:t>(a)</w:t>
      </w:r>
      <w:r w:rsidRPr="00B20962">
        <w:tab/>
        <w:t>flammable gases, category 2;</w:t>
      </w:r>
    </w:p>
    <w:p w:rsidR="001806A6" w:rsidRPr="00B20962" w:rsidRDefault="001806A6" w:rsidP="00F518C7">
      <w:pPr>
        <w:pStyle w:val="paragraph"/>
      </w:pPr>
      <w:r w:rsidRPr="00B20962">
        <w:tab/>
        <w:t>(b)</w:t>
      </w:r>
      <w:r w:rsidRPr="00B20962">
        <w:tab/>
        <w:t>acute toxicity—oral, category 5;</w:t>
      </w:r>
    </w:p>
    <w:p w:rsidR="001806A6" w:rsidRPr="00B20962" w:rsidRDefault="001806A6" w:rsidP="00F518C7">
      <w:pPr>
        <w:pStyle w:val="paragraph"/>
      </w:pPr>
      <w:r w:rsidRPr="00B20962">
        <w:tab/>
        <w:t>(c)</w:t>
      </w:r>
      <w:r w:rsidRPr="00B20962">
        <w:tab/>
        <w:t>acute toxicity—dermal, category 5;</w:t>
      </w:r>
    </w:p>
    <w:p w:rsidR="001806A6" w:rsidRPr="00B20962" w:rsidRDefault="001806A6" w:rsidP="00F518C7">
      <w:pPr>
        <w:pStyle w:val="paragraph"/>
      </w:pPr>
      <w:r w:rsidRPr="00B20962">
        <w:tab/>
        <w:t>(d)</w:t>
      </w:r>
      <w:r w:rsidRPr="00B20962">
        <w:tab/>
        <w:t>acute toxicity—inhalation, category 5;</w:t>
      </w:r>
    </w:p>
    <w:p w:rsidR="001806A6" w:rsidRPr="00B20962" w:rsidRDefault="001806A6" w:rsidP="00F518C7">
      <w:pPr>
        <w:pStyle w:val="paragraph"/>
      </w:pPr>
      <w:r w:rsidRPr="00B20962">
        <w:tab/>
        <w:t>(e)</w:t>
      </w:r>
      <w:r w:rsidRPr="00B20962">
        <w:tab/>
        <w:t>skin corrosion/irritation, category 3;</w:t>
      </w:r>
    </w:p>
    <w:p w:rsidR="001806A6" w:rsidRPr="00B20962" w:rsidRDefault="001806A6" w:rsidP="00F518C7">
      <w:pPr>
        <w:pStyle w:val="paragraph"/>
      </w:pPr>
      <w:r w:rsidRPr="00B20962">
        <w:tab/>
        <w:t>(f)</w:t>
      </w:r>
      <w:r w:rsidRPr="00B20962">
        <w:tab/>
        <w:t>serious eye damage/eye irritation, category 2B;</w:t>
      </w:r>
    </w:p>
    <w:p w:rsidR="001806A6" w:rsidRPr="00B20962" w:rsidRDefault="001806A6" w:rsidP="00F518C7">
      <w:pPr>
        <w:pStyle w:val="paragraph"/>
      </w:pPr>
      <w:r w:rsidRPr="00B20962">
        <w:tab/>
        <w:t>(g)</w:t>
      </w:r>
      <w:r w:rsidRPr="00B20962">
        <w:tab/>
        <w:t>aspiration hazard, category 2;</w:t>
      </w:r>
    </w:p>
    <w:p w:rsidR="001806A6" w:rsidRPr="00B20962" w:rsidRDefault="001806A6" w:rsidP="00F518C7">
      <w:pPr>
        <w:pStyle w:val="paragraph"/>
      </w:pPr>
      <w:r w:rsidRPr="00B20962">
        <w:tab/>
        <w:t>(h)</w:t>
      </w:r>
      <w:r w:rsidRPr="00B20962">
        <w:tab/>
        <w:t>hazardous to the aquatic environment, category acute 1, 2 or 3;</w:t>
      </w:r>
    </w:p>
    <w:p w:rsidR="001806A6" w:rsidRPr="00B20962" w:rsidRDefault="001806A6" w:rsidP="00F518C7">
      <w:pPr>
        <w:pStyle w:val="paragraph"/>
      </w:pPr>
      <w:r w:rsidRPr="00B20962">
        <w:tab/>
        <w:t>(i)</w:t>
      </w:r>
      <w:r w:rsidRPr="00B20962">
        <w:tab/>
        <w:t>hazardous to the aquatic environment, category chronic 1, 2, 3 or 4;</w:t>
      </w:r>
    </w:p>
    <w:p w:rsidR="001806A6" w:rsidRPr="00B20962" w:rsidRDefault="001806A6" w:rsidP="00F518C7">
      <w:pPr>
        <w:pStyle w:val="paragraph"/>
      </w:pPr>
      <w:r w:rsidRPr="00B20962">
        <w:tab/>
        <w:t>(j)</w:t>
      </w:r>
      <w:r w:rsidRPr="00B20962">
        <w:tab/>
        <w:t>hazardous to the ozone layer.</w:t>
      </w:r>
    </w:p>
    <w:p w:rsidR="00DE28AC" w:rsidRPr="00B20962" w:rsidRDefault="00DE28AC" w:rsidP="00F518C7">
      <w:pPr>
        <w:pStyle w:val="ActHead5"/>
      </w:pPr>
      <w:bookmarkStart w:id="7" w:name="_Toc365551042"/>
      <w:r w:rsidRPr="00B20962">
        <w:rPr>
          <w:rStyle w:val="CharSectno"/>
        </w:rPr>
        <w:t>4AB</w:t>
      </w:r>
      <w:r w:rsidR="00F518C7" w:rsidRPr="00B20962">
        <w:t xml:space="preserve">  </w:t>
      </w:r>
      <w:r w:rsidRPr="00B20962">
        <w:t>Prescribed reactants</w:t>
      </w:r>
      <w:bookmarkEnd w:id="7"/>
      <w:r w:rsidR="00F518C7" w:rsidRPr="00B20962">
        <w:t xml:space="preserve">  </w:t>
      </w:r>
    </w:p>
    <w:p w:rsidR="00DE28AC" w:rsidRPr="00B20962" w:rsidRDefault="00DE28AC" w:rsidP="00F518C7">
      <w:pPr>
        <w:pStyle w:val="subsection"/>
      </w:pPr>
      <w:r w:rsidRPr="00B20962">
        <w:tab/>
      </w:r>
      <w:r w:rsidRPr="00B20962">
        <w:tab/>
        <w:t xml:space="preserve">For the definition of </w:t>
      </w:r>
      <w:r w:rsidRPr="00B20962">
        <w:rPr>
          <w:b/>
          <w:i/>
        </w:rPr>
        <w:t>prescribed reactant</w:t>
      </w:r>
      <w:r w:rsidRPr="00B20962">
        <w:t xml:space="preserve"> in section</w:t>
      </w:r>
      <w:r w:rsidR="00B20962">
        <w:t> </w:t>
      </w:r>
      <w:r w:rsidRPr="00B20962">
        <w:t xml:space="preserve">5 of the Act, a substance set out in </w:t>
      </w:r>
      <w:r w:rsidR="00F518C7" w:rsidRPr="00B20962">
        <w:t>Schedule</w:t>
      </w:r>
      <w:r w:rsidR="00B20962">
        <w:t> </w:t>
      </w:r>
      <w:r w:rsidRPr="00B20962">
        <w:t xml:space="preserve">4 is prescribed.  </w:t>
      </w:r>
    </w:p>
    <w:p w:rsidR="00DE28AC" w:rsidRPr="00B20962" w:rsidRDefault="00DE28AC" w:rsidP="00F518C7">
      <w:pPr>
        <w:pStyle w:val="ActHead5"/>
      </w:pPr>
      <w:bookmarkStart w:id="8" w:name="_Toc365551043"/>
      <w:r w:rsidRPr="00B20962">
        <w:rPr>
          <w:rStyle w:val="CharSectno"/>
        </w:rPr>
        <w:t>4A</w:t>
      </w:r>
      <w:r w:rsidR="00F518C7" w:rsidRPr="00B20962">
        <w:t xml:space="preserve">  </w:t>
      </w:r>
      <w:r w:rsidRPr="00B20962">
        <w:rPr>
          <w:i/>
        </w:rPr>
        <w:t>Polymer of low concern</w:t>
      </w:r>
      <w:r w:rsidR="00F518C7" w:rsidRPr="00B20962">
        <w:rPr>
          <w:i/>
        </w:rPr>
        <w:t>—</w:t>
      </w:r>
      <w:r w:rsidRPr="00B20962">
        <w:t>number average molecular weight greater than 1</w:t>
      </w:r>
      <w:r w:rsidR="00B20962">
        <w:t> </w:t>
      </w:r>
      <w:r w:rsidRPr="00B20962">
        <w:t>000 and less than 10</w:t>
      </w:r>
      <w:r w:rsidR="00B20962">
        <w:t> </w:t>
      </w:r>
      <w:r w:rsidRPr="00B20962">
        <w:t>000 (Act s 5)</w:t>
      </w:r>
      <w:bookmarkEnd w:id="8"/>
    </w:p>
    <w:p w:rsidR="00DE28AC" w:rsidRPr="00B20962" w:rsidRDefault="00DE28AC" w:rsidP="00F518C7">
      <w:pPr>
        <w:pStyle w:val="subsection"/>
      </w:pPr>
      <w:r w:rsidRPr="00B20962">
        <w:tab/>
        <w:t>(1)</w:t>
      </w:r>
      <w:r w:rsidRPr="00B20962">
        <w:tab/>
        <w:t>A polymer that has a number average molecular weight that is greater than 1</w:t>
      </w:r>
      <w:r w:rsidR="00B20962">
        <w:t> </w:t>
      </w:r>
      <w:r w:rsidRPr="00B20962">
        <w:t>000, but less than 10</w:t>
      </w:r>
      <w:r w:rsidR="00B20962">
        <w:t> </w:t>
      </w:r>
      <w:r w:rsidRPr="00B20962">
        <w:t xml:space="preserve">000, is a </w:t>
      </w:r>
      <w:r w:rsidRPr="00B20962">
        <w:rPr>
          <w:b/>
          <w:bCs/>
          <w:i/>
          <w:iCs/>
        </w:rPr>
        <w:t xml:space="preserve">polymer of low </w:t>
      </w:r>
      <w:r w:rsidRPr="00B20962">
        <w:rPr>
          <w:b/>
          <w:bCs/>
          <w:i/>
          <w:iCs/>
        </w:rPr>
        <w:lastRenderedPageBreak/>
        <w:t>concern</w:t>
      </w:r>
      <w:r w:rsidRPr="00B20962">
        <w:t xml:space="preserve"> for </w:t>
      </w:r>
      <w:r w:rsidR="00B20962">
        <w:t>subparagraph (</w:t>
      </w:r>
      <w:r w:rsidRPr="00B20962">
        <w:t>a)(i) of the definition of that term in section</w:t>
      </w:r>
      <w:r w:rsidR="00B20962">
        <w:t> </w:t>
      </w:r>
      <w:r w:rsidRPr="00B20962">
        <w:t>5 of the Act, if the polymer:</w:t>
      </w:r>
    </w:p>
    <w:p w:rsidR="00DE28AC" w:rsidRPr="00B20962" w:rsidRDefault="00DE28AC" w:rsidP="00F518C7">
      <w:pPr>
        <w:pStyle w:val="paragraph"/>
      </w:pPr>
      <w:r w:rsidRPr="00B20962">
        <w:tab/>
        <w:t>(a)</w:t>
      </w:r>
      <w:r w:rsidRPr="00B20962">
        <w:tab/>
        <w:t>has less than 10% by mass of molecules with molecular weight that is less than 500; and</w:t>
      </w:r>
    </w:p>
    <w:p w:rsidR="00DE28AC" w:rsidRPr="00B20962" w:rsidRDefault="00DE28AC" w:rsidP="00F518C7">
      <w:pPr>
        <w:pStyle w:val="paragraph"/>
      </w:pPr>
      <w:r w:rsidRPr="00B20962">
        <w:tab/>
        <w:t>(b)</w:t>
      </w:r>
      <w:r w:rsidRPr="00B20962">
        <w:tab/>
        <w:t>has less than 25% by mass of molecules with molecular weight that is less than 1</w:t>
      </w:r>
      <w:r w:rsidR="00B20962">
        <w:t> </w:t>
      </w:r>
      <w:r w:rsidRPr="00B20962">
        <w:t>000; and</w:t>
      </w:r>
    </w:p>
    <w:p w:rsidR="00DE28AC" w:rsidRPr="00B20962" w:rsidRDefault="00DE28AC" w:rsidP="00F518C7">
      <w:pPr>
        <w:pStyle w:val="paragraph"/>
      </w:pPr>
      <w:r w:rsidRPr="00B20962">
        <w:tab/>
        <w:t>(c)</w:t>
      </w:r>
      <w:r w:rsidRPr="00B20962">
        <w:tab/>
        <w:t xml:space="preserve">complies with subregulation (2), (3) or (4).  </w:t>
      </w:r>
    </w:p>
    <w:p w:rsidR="00DE28AC" w:rsidRPr="00B20962" w:rsidRDefault="00DE28AC" w:rsidP="00F518C7">
      <w:pPr>
        <w:pStyle w:val="subsection"/>
      </w:pPr>
      <w:r w:rsidRPr="00B20962">
        <w:tab/>
        <w:t>(2)</w:t>
      </w:r>
      <w:r w:rsidRPr="00B20962">
        <w:tab/>
        <w:t>The polymer must consist only of low concern reactive functional groups mentioned in column 2 of Schedule</w:t>
      </w:r>
      <w:r w:rsidR="00B20962">
        <w:t> </w:t>
      </w:r>
      <w:r w:rsidRPr="00B20962">
        <w:t xml:space="preserve">3.  </w:t>
      </w:r>
    </w:p>
    <w:p w:rsidR="00DE28AC" w:rsidRPr="00B20962" w:rsidRDefault="00DE28AC" w:rsidP="00F518C7">
      <w:pPr>
        <w:pStyle w:val="subsection"/>
      </w:pPr>
      <w:r w:rsidRPr="00B20962">
        <w:tab/>
        <w:t>(3)</w:t>
      </w:r>
      <w:r w:rsidRPr="00B20962">
        <w:tab/>
        <w:t>If the polymer includes moderate concern reactive functional groups mentioned in column 3 of Schedule</w:t>
      </w:r>
      <w:r w:rsidR="00B20962">
        <w:t> </w:t>
      </w:r>
      <w:r w:rsidRPr="00B20962">
        <w:t>3:</w:t>
      </w:r>
    </w:p>
    <w:p w:rsidR="00DE28AC" w:rsidRPr="00B20962" w:rsidRDefault="00DE28AC" w:rsidP="00F518C7">
      <w:pPr>
        <w:pStyle w:val="paragraph"/>
      </w:pPr>
      <w:r w:rsidRPr="00B20962">
        <w:tab/>
        <w:t>(a)</w:t>
      </w:r>
      <w:r w:rsidRPr="00B20962">
        <w:tab/>
        <w:t>the groups must have a combined functional group equivalent weight of at least 1</w:t>
      </w:r>
      <w:r w:rsidR="00B20962">
        <w:t> </w:t>
      </w:r>
      <w:r w:rsidRPr="00B20962">
        <w:t xml:space="preserve">000; and </w:t>
      </w:r>
    </w:p>
    <w:p w:rsidR="00DE28AC" w:rsidRPr="00B20962" w:rsidRDefault="00DE28AC" w:rsidP="00F518C7">
      <w:pPr>
        <w:pStyle w:val="paragraph"/>
      </w:pPr>
      <w:r w:rsidRPr="00B20962">
        <w:tab/>
        <w:t>(b)</w:t>
      </w:r>
      <w:r w:rsidRPr="00B20962">
        <w:tab/>
        <w:t xml:space="preserve">the polymer must include no high concern reactive functional groups mentioned in column 4 of </w:t>
      </w:r>
      <w:r w:rsidR="00F518C7" w:rsidRPr="00B20962">
        <w:t>Schedule</w:t>
      </w:r>
      <w:r w:rsidR="00B20962">
        <w:t> </w:t>
      </w:r>
      <w:r w:rsidRPr="00B20962">
        <w:t>3.</w:t>
      </w:r>
    </w:p>
    <w:p w:rsidR="00DE28AC" w:rsidRPr="00B20962" w:rsidRDefault="00DE28AC" w:rsidP="00F518C7">
      <w:pPr>
        <w:pStyle w:val="subsection"/>
      </w:pPr>
      <w:r w:rsidRPr="00B20962">
        <w:tab/>
        <w:t>(4)</w:t>
      </w:r>
      <w:r w:rsidRPr="00B20962">
        <w:tab/>
        <w:t>If the polymer includes high concern reactive functional groups mentioned in column 4 of Schedule</w:t>
      </w:r>
      <w:r w:rsidR="00B20962">
        <w:t> </w:t>
      </w:r>
      <w:r w:rsidRPr="00B20962">
        <w:t>3, the groups must have a combined functional group equivalent weight of at least 5</w:t>
      </w:r>
      <w:r w:rsidR="00B20962">
        <w:t> </w:t>
      </w:r>
      <w:r w:rsidRPr="00B20962">
        <w:t>000.</w:t>
      </w:r>
    </w:p>
    <w:p w:rsidR="00DE28AC" w:rsidRPr="00B20962" w:rsidRDefault="00DE28AC" w:rsidP="00F518C7">
      <w:pPr>
        <w:pStyle w:val="ActHead5"/>
      </w:pPr>
      <w:bookmarkStart w:id="9" w:name="_Toc365551044"/>
      <w:r w:rsidRPr="00B20962">
        <w:rPr>
          <w:rStyle w:val="CharSectno"/>
        </w:rPr>
        <w:t>4B</w:t>
      </w:r>
      <w:r w:rsidR="00F518C7" w:rsidRPr="00B20962">
        <w:t xml:space="preserve">  </w:t>
      </w:r>
      <w:r w:rsidRPr="00B20962">
        <w:rPr>
          <w:i/>
        </w:rPr>
        <w:t>Polymer of low concern</w:t>
      </w:r>
      <w:r w:rsidR="00F518C7" w:rsidRPr="00B20962">
        <w:rPr>
          <w:i/>
        </w:rPr>
        <w:t>—</w:t>
      </w:r>
      <w:r w:rsidRPr="00B20962">
        <w:t>number average molecular weight that is 10</w:t>
      </w:r>
      <w:r w:rsidR="00B20962">
        <w:t> </w:t>
      </w:r>
      <w:r w:rsidRPr="00B20962">
        <w:t>000 or greater (Act s 5)</w:t>
      </w:r>
      <w:bookmarkEnd w:id="9"/>
    </w:p>
    <w:p w:rsidR="00DE28AC" w:rsidRPr="00B20962" w:rsidRDefault="00DE28AC" w:rsidP="00F518C7">
      <w:pPr>
        <w:pStyle w:val="subsection"/>
      </w:pPr>
      <w:r w:rsidRPr="00B20962">
        <w:tab/>
      </w:r>
      <w:r w:rsidRPr="00B20962">
        <w:tab/>
        <w:t>A polymer that has a number average molecular weight that is 10</w:t>
      </w:r>
      <w:r w:rsidR="00B20962">
        <w:t> </w:t>
      </w:r>
      <w:r w:rsidRPr="00B20962">
        <w:t xml:space="preserve">000 or greater is a </w:t>
      </w:r>
      <w:r w:rsidRPr="00B20962">
        <w:rPr>
          <w:b/>
          <w:bCs/>
          <w:i/>
          <w:iCs/>
        </w:rPr>
        <w:t>polymer of low concern</w:t>
      </w:r>
      <w:r w:rsidRPr="00B20962">
        <w:t xml:space="preserve"> for </w:t>
      </w:r>
      <w:r w:rsidR="00B20962">
        <w:t>subparagraph (</w:t>
      </w:r>
      <w:r w:rsidRPr="00B20962">
        <w:t>a)(i) of the definition of that term in section</w:t>
      </w:r>
      <w:r w:rsidR="00B20962">
        <w:t> </w:t>
      </w:r>
      <w:r w:rsidRPr="00B20962">
        <w:t>5 of the Act, if the polymer:</w:t>
      </w:r>
    </w:p>
    <w:p w:rsidR="00DE28AC" w:rsidRPr="00B20962" w:rsidRDefault="00DE28AC" w:rsidP="00F518C7">
      <w:pPr>
        <w:pStyle w:val="paragraph"/>
      </w:pPr>
      <w:r w:rsidRPr="00B20962">
        <w:tab/>
        <w:t>(a)</w:t>
      </w:r>
      <w:r w:rsidRPr="00B20962">
        <w:tab/>
        <w:t>has less than 2% by mass of molecules with molecular weight that is less than 500; and</w:t>
      </w:r>
    </w:p>
    <w:p w:rsidR="00DE28AC" w:rsidRPr="00B20962" w:rsidRDefault="00DE28AC" w:rsidP="00F518C7">
      <w:pPr>
        <w:pStyle w:val="paragraph"/>
      </w:pPr>
      <w:r w:rsidRPr="00B20962">
        <w:tab/>
        <w:t>(b)</w:t>
      </w:r>
      <w:r w:rsidRPr="00B20962">
        <w:tab/>
        <w:t>has less than 5% by mass of molecules with molecular weight that is less than 1</w:t>
      </w:r>
      <w:r w:rsidR="00B20962">
        <w:t> </w:t>
      </w:r>
      <w:r w:rsidRPr="00B20962">
        <w:t>000.</w:t>
      </w:r>
    </w:p>
    <w:p w:rsidR="00DE28AC" w:rsidRPr="00B20962" w:rsidRDefault="00DE28AC" w:rsidP="00F518C7">
      <w:pPr>
        <w:pStyle w:val="ActHead5"/>
      </w:pPr>
      <w:bookmarkStart w:id="10" w:name="_Toc365551045"/>
      <w:r w:rsidRPr="00B20962">
        <w:rPr>
          <w:rStyle w:val="CharSectno"/>
        </w:rPr>
        <w:lastRenderedPageBreak/>
        <w:t>4CA</w:t>
      </w:r>
      <w:r w:rsidR="00F518C7" w:rsidRPr="00B20962">
        <w:t xml:space="preserve">  </w:t>
      </w:r>
      <w:r w:rsidRPr="00B20962">
        <w:rPr>
          <w:i/>
        </w:rPr>
        <w:t>Polymer of low concern</w:t>
      </w:r>
      <w:r w:rsidR="00F518C7" w:rsidRPr="00B20962">
        <w:rPr>
          <w:i/>
        </w:rPr>
        <w:t>—</w:t>
      </w:r>
      <w:r w:rsidRPr="00B20962">
        <w:t>number average molecular weight less than or equal to 1</w:t>
      </w:r>
      <w:r w:rsidR="00B20962">
        <w:t> </w:t>
      </w:r>
      <w:r w:rsidRPr="00B20962">
        <w:t>000 (Act s 5)</w:t>
      </w:r>
      <w:bookmarkEnd w:id="10"/>
    </w:p>
    <w:p w:rsidR="00DE28AC" w:rsidRPr="00B20962" w:rsidRDefault="00DE28AC" w:rsidP="00F518C7">
      <w:pPr>
        <w:pStyle w:val="subsection"/>
      </w:pPr>
      <w:r w:rsidRPr="00B20962">
        <w:tab/>
      </w:r>
      <w:r w:rsidRPr="00B20962">
        <w:tab/>
        <w:t>A polymer that has a number average molecular weight that is less than or equal to 1</w:t>
      </w:r>
      <w:r w:rsidR="00B20962">
        <w:t> </w:t>
      </w:r>
      <w:r w:rsidRPr="00B20962">
        <w:t xml:space="preserve">000 is a </w:t>
      </w:r>
      <w:r w:rsidRPr="00B20962">
        <w:rPr>
          <w:b/>
          <w:bCs/>
          <w:i/>
          <w:iCs/>
        </w:rPr>
        <w:t>polymer of low concern</w:t>
      </w:r>
      <w:r w:rsidRPr="00B20962">
        <w:t xml:space="preserve"> for </w:t>
      </w:r>
      <w:r w:rsidR="00B20962">
        <w:t>subparagraph (</w:t>
      </w:r>
      <w:r w:rsidRPr="00B20962">
        <w:t>a)(ii) of the definition of that term in section</w:t>
      </w:r>
      <w:r w:rsidR="00B20962">
        <w:t> </w:t>
      </w:r>
      <w:r w:rsidRPr="00B20962">
        <w:t>5 of the Act, if the polymer has the following characteristics:</w:t>
      </w:r>
    </w:p>
    <w:p w:rsidR="00DE28AC" w:rsidRPr="00B20962" w:rsidRDefault="00DE28AC" w:rsidP="00F518C7">
      <w:pPr>
        <w:pStyle w:val="paragraph"/>
      </w:pPr>
      <w:r w:rsidRPr="00B20962">
        <w:tab/>
        <w:t>(a)</w:t>
      </w:r>
      <w:r w:rsidRPr="00B20962">
        <w:tab/>
        <w:t>the polymer is made from a prescribed reactant;</w:t>
      </w:r>
    </w:p>
    <w:p w:rsidR="00DE28AC" w:rsidRPr="00B20962" w:rsidRDefault="00DE28AC" w:rsidP="00F518C7">
      <w:pPr>
        <w:pStyle w:val="paragraph"/>
      </w:pPr>
      <w:r w:rsidRPr="00B20962">
        <w:tab/>
        <w:t>(b)</w:t>
      </w:r>
      <w:r w:rsidRPr="00B20962">
        <w:tab/>
        <w:t>the polymer has molecules that contain 2 or more carboxylic acid ester linkages, one or more of which links internal monomer units together.</w:t>
      </w:r>
    </w:p>
    <w:p w:rsidR="00DE28AC" w:rsidRPr="00B20962" w:rsidRDefault="00DE28AC" w:rsidP="00F518C7">
      <w:pPr>
        <w:pStyle w:val="ActHead5"/>
      </w:pPr>
      <w:bookmarkStart w:id="11" w:name="_Toc365551046"/>
      <w:r w:rsidRPr="00B20962">
        <w:rPr>
          <w:rStyle w:val="CharSectno"/>
        </w:rPr>
        <w:t>4C</w:t>
      </w:r>
      <w:r w:rsidR="00F518C7" w:rsidRPr="00B20962">
        <w:t xml:space="preserve">  </w:t>
      </w:r>
      <w:r w:rsidRPr="00B20962">
        <w:rPr>
          <w:i/>
        </w:rPr>
        <w:t>Polymer of low concern</w:t>
      </w:r>
      <w:r w:rsidR="00F518C7" w:rsidRPr="00B20962">
        <w:rPr>
          <w:i/>
        </w:rPr>
        <w:t>—</w:t>
      </w:r>
      <w:r w:rsidRPr="00B20962">
        <w:t>low charge density (Act s 5)</w:t>
      </w:r>
      <w:bookmarkEnd w:id="11"/>
    </w:p>
    <w:p w:rsidR="00DE28AC" w:rsidRPr="00B20962" w:rsidRDefault="00DE28AC" w:rsidP="00F518C7">
      <w:pPr>
        <w:pStyle w:val="subsection"/>
      </w:pPr>
      <w:r w:rsidRPr="00B20962">
        <w:tab/>
      </w:r>
      <w:r w:rsidRPr="00B20962">
        <w:tab/>
        <w:t xml:space="preserve">For </w:t>
      </w:r>
      <w:r w:rsidR="00B20962">
        <w:t>paragraph (</w:t>
      </w:r>
      <w:r w:rsidRPr="00B20962">
        <w:t xml:space="preserve">b) of the definition of </w:t>
      </w:r>
      <w:r w:rsidRPr="00B20962">
        <w:rPr>
          <w:b/>
          <w:bCs/>
          <w:i/>
          <w:iCs/>
        </w:rPr>
        <w:t>polymer of low concern</w:t>
      </w:r>
      <w:r w:rsidRPr="00B20962">
        <w:t xml:space="preserve"> in section</w:t>
      </w:r>
      <w:r w:rsidR="00B20962">
        <w:t> </w:t>
      </w:r>
      <w:r w:rsidRPr="00B20962">
        <w:t>5 of the Act, a polymer has a low charge density if:</w:t>
      </w:r>
    </w:p>
    <w:p w:rsidR="00DE28AC" w:rsidRPr="00B20962" w:rsidRDefault="00DE28AC" w:rsidP="00F518C7">
      <w:pPr>
        <w:pStyle w:val="paragraph"/>
      </w:pPr>
      <w:r w:rsidRPr="00B20962">
        <w:tab/>
        <w:t>(a)</w:t>
      </w:r>
      <w:r w:rsidRPr="00B20962">
        <w:tab/>
        <w:t>it is both:</w:t>
      </w:r>
    </w:p>
    <w:p w:rsidR="00DE28AC" w:rsidRPr="00B20962" w:rsidRDefault="00DE28AC" w:rsidP="00F518C7">
      <w:pPr>
        <w:pStyle w:val="paragraphsub"/>
      </w:pPr>
      <w:r w:rsidRPr="00B20962">
        <w:tab/>
        <w:t>(i)</w:t>
      </w:r>
      <w:r w:rsidRPr="00B20962">
        <w:tab/>
        <w:t xml:space="preserve">not cationic; and </w:t>
      </w:r>
    </w:p>
    <w:p w:rsidR="00DE28AC" w:rsidRPr="00B20962" w:rsidRDefault="00DE28AC" w:rsidP="00F518C7">
      <w:pPr>
        <w:pStyle w:val="paragraphsub"/>
      </w:pPr>
      <w:r w:rsidRPr="00B20962">
        <w:tab/>
        <w:t>(ii)</w:t>
      </w:r>
      <w:r w:rsidRPr="00B20962">
        <w:tab/>
        <w:t>not likely to become cationic in an aquatic environment that has a pH value greater than 4 and less than 9; or</w:t>
      </w:r>
    </w:p>
    <w:p w:rsidR="00DE28AC" w:rsidRPr="00B20962" w:rsidRDefault="00DE28AC" w:rsidP="00F518C7">
      <w:pPr>
        <w:pStyle w:val="paragraph"/>
      </w:pPr>
      <w:r w:rsidRPr="00B20962">
        <w:tab/>
        <w:t>(b)</w:t>
      </w:r>
      <w:r w:rsidRPr="00B20962">
        <w:tab/>
        <w:t>it is a solid that is:</w:t>
      </w:r>
    </w:p>
    <w:p w:rsidR="00DE28AC" w:rsidRPr="00B20962" w:rsidRDefault="00DE28AC" w:rsidP="00F518C7">
      <w:pPr>
        <w:pStyle w:val="paragraphsub"/>
      </w:pPr>
      <w:r w:rsidRPr="00B20962">
        <w:tab/>
        <w:t>(i)</w:t>
      </w:r>
      <w:r w:rsidRPr="00B20962">
        <w:tab/>
        <w:t>not soluble or dispersible in water; and</w:t>
      </w:r>
    </w:p>
    <w:p w:rsidR="00DE28AC" w:rsidRPr="00B20962" w:rsidRDefault="00DE28AC" w:rsidP="00F518C7">
      <w:pPr>
        <w:pStyle w:val="paragraphsub"/>
      </w:pPr>
      <w:r w:rsidRPr="00B20962">
        <w:tab/>
        <w:t>(ii)</w:t>
      </w:r>
      <w:r w:rsidRPr="00B20962">
        <w:tab/>
        <w:t>to be used only in its solid phase; or</w:t>
      </w:r>
    </w:p>
    <w:p w:rsidR="00DE28AC" w:rsidRPr="00B20962" w:rsidRDefault="00DE28AC" w:rsidP="00F518C7">
      <w:pPr>
        <w:pStyle w:val="paragraph"/>
      </w:pPr>
      <w:r w:rsidRPr="00B20962">
        <w:tab/>
        <w:t>(c)</w:t>
      </w:r>
      <w:r w:rsidRPr="00B20962">
        <w:tab/>
        <w:t>for a polymer that includes 1 or more cationic groups, the total combined functional group equivalent weight of any cationic group is at least 5</w:t>
      </w:r>
      <w:r w:rsidR="00B20962">
        <w:t> </w:t>
      </w:r>
      <w:r w:rsidRPr="00B20962">
        <w:t>000.</w:t>
      </w:r>
    </w:p>
    <w:p w:rsidR="00DE28AC" w:rsidRPr="00B20962" w:rsidRDefault="00DE28AC" w:rsidP="00F518C7">
      <w:pPr>
        <w:pStyle w:val="ActHead5"/>
      </w:pPr>
      <w:bookmarkStart w:id="12" w:name="_Toc365551047"/>
      <w:r w:rsidRPr="00B20962">
        <w:rPr>
          <w:rStyle w:val="CharSectno"/>
        </w:rPr>
        <w:t>4E</w:t>
      </w:r>
      <w:r w:rsidR="00F518C7" w:rsidRPr="00B20962">
        <w:t xml:space="preserve">  </w:t>
      </w:r>
      <w:r w:rsidRPr="00B20962">
        <w:rPr>
          <w:i/>
        </w:rPr>
        <w:t>Polymer of low concern</w:t>
      </w:r>
      <w:r w:rsidR="00F518C7" w:rsidRPr="00B20962">
        <w:rPr>
          <w:i/>
        </w:rPr>
        <w:t>—</w:t>
      </w:r>
      <w:r w:rsidRPr="00B20962">
        <w:t>when polymer does not dissociate readily (Act s 5)</w:t>
      </w:r>
      <w:bookmarkEnd w:id="12"/>
    </w:p>
    <w:p w:rsidR="00DE28AC" w:rsidRPr="00B20962" w:rsidRDefault="00DE28AC" w:rsidP="00F518C7">
      <w:pPr>
        <w:pStyle w:val="subsection"/>
      </w:pPr>
      <w:r w:rsidRPr="00B20962">
        <w:tab/>
      </w:r>
      <w:r w:rsidRPr="00B20962">
        <w:tab/>
        <w:t xml:space="preserve">For </w:t>
      </w:r>
      <w:r w:rsidR="00B20962">
        <w:t>paragraph (</w:t>
      </w:r>
      <w:r w:rsidRPr="00B20962">
        <w:t xml:space="preserve">d) of the definition of </w:t>
      </w:r>
      <w:r w:rsidRPr="00B20962">
        <w:rPr>
          <w:b/>
          <w:i/>
        </w:rPr>
        <w:t xml:space="preserve">polymer of low concern </w:t>
      </w:r>
      <w:r w:rsidRPr="00B20962">
        <w:t>in section</w:t>
      </w:r>
      <w:r w:rsidR="00B20962">
        <w:t> </w:t>
      </w:r>
      <w:r w:rsidRPr="00B20962">
        <w:t>5 of the Act, a polymer does not dissociate readily if it is not likely to become cationic in an aquatic environment that has a pH value greater than 4 and less than 9.</w:t>
      </w:r>
    </w:p>
    <w:p w:rsidR="00DE28AC" w:rsidRPr="00B20962" w:rsidRDefault="00DE28AC" w:rsidP="00F518C7">
      <w:pPr>
        <w:pStyle w:val="ActHead5"/>
      </w:pPr>
      <w:bookmarkStart w:id="13" w:name="_Toc365551048"/>
      <w:r w:rsidRPr="00B20962">
        <w:rPr>
          <w:rStyle w:val="CharSectno"/>
        </w:rPr>
        <w:lastRenderedPageBreak/>
        <w:t>4H</w:t>
      </w:r>
      <w:r w:rsidR="00F518C7" w:rsidRPr="00B20962">
        <w:t xml:space="preserve">  </w:t>
      </w:r>
      <w:r w:rsidRPr="00B20962">
        <w:rPr>
          <w:i/>
        </w:rPr>
        <w:t>Polymer of low concern</w:t>
      </w:r>
      <w:r w:rsidR="00F518C7" w:rsidRPr="00B20962">
        <w:rPr>
          <w:i/>
        </w:rPr>
        <w:t>—</w:t>
      </w:r>
      <w:r w:rsidRPr="00B20962">
        <w:t>when polymer is stable (Act s 5)</w:t>
      </w:r>
      <w:bookmarkEnd w:id="13"/>
    </w:p>
    <w:p w:rsidR="00DE28AC" w:rsidRPr="00B20962" w:rsidRDefault="00DE28AC" w:rsidP="00F518C7">
      <w:pPr>
        <w:pStyle w:val="subsection"/>
      </w:pPr>
      <w:r w:rsidRPr="00B20962">
        <w:tab/>
      </w:r>
      <w:r w:rsidRPr="00B20962">
        <w:tab/>
        <w:t xml:space="preserve">For </w:t>
      </w:r>
      <w:r w:rsidR="00B20962">
        <w:t>paragraph (</w:t>
      </w:r>
      <w:r w:rsidRPr="00B20962">
        <w:t xml:space="preserve">e) of the definition of </w:t>
      </w:r>
      <w:r w:rsidRPr="00B20962">
        <w:rPr>
          <w:b/>
          <w:i/>
        </w:rPr>
        <w:t>polymer of low concern</w:t>
      </w:r>
      <w:r w:rsidRPr="00B20962">
        <w:t xml:space="preserve"> in section</w:t>
      </w:r>
      <w:r w:rsidR="00B20962">
        <w:t> </w:t>
      </w:r>
      <w:r w:rsidRPr="00B20962">
        <w:t>5 of the Act, a polymer is stable under the conditions in which it is used if, under those conditions, it does not readily break down by any process, including the following:</w:t>
      </w:r>
    </w:p>
    <w:p w:rsidR="00DE28AC" w:rsidRPr="00B20962" w:rsidRDefault="00DE28AC" w:rsidP="00F518C7">
      <w:pPr>
        <w:pStyle w:val="paragraph"/>
      </w:pPr>
      <w:r w:rsidRPr="00B20962">
        <w:tab/>
        <w:t>(a)</w:t>
      </w:r>
      <w:r w:rsidRPr="00B20962">
        <w:tab/>
        <w:t>depolymerisation;</w:t>
      </w:r>
    </w:p>
    <w:p w:rsidR="00DE28AC" w:rsidRPr="00B20962" w:rsidRDefault="00DE28AC" w:rsidP="00F518C7">
      <w:pPr>
        <w:pStyle w:val="paragraph"/>
      </w:pPr>
      <w:r w:rsidRPr="00B20962">
        <w:tab/>
        <w:t>(b)</w:t>
      </w:r>
      <w:r w:rsidRPr="00B20962">
        <w:tab/>
        <w:t>hydrolysis;</w:t>
      </w:r>
    </w:p>
    <w:p w:rsidR="00DE28AC" w:rsidRPr="00B20962" w:rsidRDefault="00DE28AC" w:rsidP="00F518C7">
      <w:pPr>
        <w:pStyle w:val="paragraph"/>
      </w:pPr>
      <w:r w:rsidRPr="00B20962">
        <w:tab/>
        <w:t>(c)</w:t>
      </w:r>
      <w:r w:rsidRPr="00B20962">
        <w:tab/>
        <w:t>photodegradation;</w:t>
      </w:r>
    </w:p>
    <w:p w:rsidR="00DE28AC" w:rsidRPr="00B20962" w:rsidRDefault="00DE28AC" w:rsidP="00F518C7">
      <w:pPr>
        <w:pStyle w:val="paragraph"/>
      </w:pPr>
      <w:r w:rsidRPr="00B20962">
        <w:tab/>
        <w:t>(d)</w:t>
      </w:r>
      <w:r w:rsidRPr="00B20962">
        <w:tab/>
        <w:t>thermal degradation.</w:t>
      </w:r>
    </w:p>
    <w:p w:rsidR="00DE28AC" w:rsidRPr="00B20962" w:rsidRDefault="00DE28AC" w:rsidP="00F518C7">
      <w:pPr>
        <w:pStyle w:val="ActHead5"/>
      </w:pPr>
      <w:bookmarkStart w:id="14" w:name="_Toc365551049"/>
      <w:r w:rsidRPr="00B20962">
        <w:rPr>
          <w:rStyle w:val="CharSectno"/>
        </w:rPr>
        <w:t>4I</w:t>
      </w:r>
      <w:r w:rsidR="00F518C7" w:rsidRPr="00B20962">
        <w:t xml:space="preserve">  </w:t>
      </w:r>
      <w:r w:rsidRPr="00B20962">
        <w:rPr>
          <w:i/>
        </w:rPr>
        <w:t>Polymer of low concern</w:t>
      </w:r>
      <w:r w:rsidR="00F518C7" w:rsidRPr="00B20962">
        <w:rPr>
          <w:i/>
        </w:rPr>
        <w:t>—</w:t>
      </w:r>
      <w:r w:rsidRPr="00B20962">
        <w:t>other characteristics (Act s 5)</w:t>
      </w:r>
      <w:bookmarkEnd w:id="14"/>
    </w:p>
    <w:p w:rsidR="00DE28AC" w:rsidRPr="00B20962" w:rsidRDefault="00DE28AC" w:rsidP="00F518C7">
      <w:pPr>
        <w:pStyle w:val="subsection"/>
      </w:pPr>
      <w:r w:rsidRPr="00B20962">
        <w:tab/>
        <w:t>(1)</w:t>
      </w:r>
      <w:r w:rsidRPr="00B20962">
        <w:tab/>
        <w:t xml:space="preserve">For </w:t>
      </w:r>
      <w:r w:rsidR="00B20962">
        <w:t>paragraph (</w:t>
      </w:r>
      <w:r w:rsidRPr="00B20962">
        <w:t xml:space="preserve">f) of the definition of </w:t>
      </w:r>
      <w:r w:rsidRPr="00B20962">
        <w:rPr>
          <w:b/>
          <w:bCs/>
          <w:i/>
          <w:iCs/>
        </w:rPr>
        <w:t xml:space="preserve">polymer of low concern </w:t>
      </w:r>
      <w:r w:rsidRPr="00B20962">
        <w:t>in section</w:t>
      </w:r>
      <w:r w:rsidR="00B20962">
        <w:t> </w:t>
      </w:r>
      <w:r w:rsidRPr="00B20962">
        <w:t>5 of the Act, a polymer must contain as an integral part of its composition at least 2 of the following atomic elements:</w:t>
      </w:r>
    </w:p>
    <w:p w:rsidR="00DE28AC" w:rsidRPr="00B20962" w:rsidRDefault="00DE28AC" w:rsidP="00F518C7">
      <w:pPr>
        <w:pStyle w:val="paragraph"/>
      </w:pPr>
      <w:r w:rsidRPr="00B20962">
        <w:tab/>
        <w:t>(a)</w:t>
      </w:r>
      <w:r w:rsidRPr="00B20962">
        <w:tab/>
        <w:t>carbon;</w:t>
      </w:r>
    </w:p>
    <w:p w:rsidR="00DE28AC" w:rsidRPr="00B20962" w:rsidRDefault="00DE28AC" w:rsidP="00F518C7">
      <w:pPr>
        <w:pStyle w:val="paragraph"/>
      </w:pPr>
      <w:r w:rsidRPr="00B20962">
        <w:tab/>
        <w:t>(b)</w:t>
      </w:r>
      <w:r w:rsidRPr="00B20962">
        <w:tab/>
        <w:t>hydrogen;</w:t>
      </w:r>
    </w:p>
    <w:p w:rsidR="00DE28AC" w:rsidRPr="00B20962" w:rsidRDefault="00DE28AC" w:rsidP="00F518C7">
      <w:pPr>
        <w:pStyle w:val="paragraph"/>
      </w:pPr>
      <w:r w:rsidRPr="00B20962">
        <w:tab/>
        <w:t>(c)</w:t>
      </w:r>
      <w:r w:rsidRPr="00B20962">
        <w:tab/>
        <w:t>nitrogen;</w:t>
      </w:r>
    </w:p>
    <w:p w:rsidR="00DE28AC" w:rsidRPr="00B20962" w:rsidRDefault="00DE28AC" w:rsidP="00F518C7">
      <w:pPr>
        <w:pStyle w:val="paragraph"/>
      </w:pPr>
      <w:r w:rsidRPr="00B20962">
        <w:tab/>
        <w:t>(d)</w:t>
      </w:r>
      <w:r w:rsidRPr="00B20962">
        <w:tab/>
        <w:t>oxygen;</w:t>
      </w:r>
    </w:p>
    <w:p w:rsidR="00DE28AC" w:rsidRPr="00B20962" w:rsidRDefault="00DE28AC" w:rsidP="00F518C7">
      <w:pPr>
        <w:pStyle w:val="paragraph"/>
      </w:pPr>
      <w:r w:rsidRPr="00B20962">
        <w:tab/>
        <w:t>(e)</w:t>
      </w:r>
      <w:r w:rsidRPr="00B20962">
        <w:tab/>
        <w:t>silicon;</w:t>
      </w:r>
    </w:p>
    <w:p w:rsidR="00DE28AC" w:rsidRPr="00B20962" w:rsidRDefault="00DE28AC" w:rsidP="00F518C7">
      <w:pPr>
        <w:pStyle w:val="paragraph"/>
      </w:pPr>
      <w:r w:rsidRPr="00B20962">
        <w:tab/>
        <w:t>(f)</w:t>
      </w:r>
      <w:r w:rsidRPr="00B20962">
        <w:tab/>
        <w:t>sulphur.</w:t>
      </w:r>
    </w:p>
    <w:p w:rsidR="00DE28AC" w:rsidRPr="00B20962" w:rsidRDefault="00DE28AC" w:rsidP="00F518C7">
      <w:pPr>
        <w:pStyle w:val="subsection"/>
      </w:pPr>
      <w:r w:rsidRPr="00B20962">
        <w:tab/>
        <w:t>(2)</w:t>
      </w:r>
      <w:r w:rsidRPr="00B20962">
        <w:tab/>
        <w:t xml:space="preserve">For </w:t>
      </w:r>
      <w:r w:rsidR="00B20962">
        <w:t>paragraph (</w:t>
      </w:r>
      <w:r w:rsidRPr="00B20962">
        <w:t>f) of that definition, a polymer must not contain as an integral part of its composition (except as impurities) an atomic element other than the following:</w:t>
      </w:r>
    </w:p>
    <w:p w:rsidR="00DE28AC" w:rsidRPr="00B20962" w:rsidRDefault="00DE28AC" w:rsidP="00F518C7">
      <w:pPr>
        <w:pStyle w:val="paragraph"/>
      </w:pPr>
      <w:r w:rsidRPr="00B20962">
        <w:tab/>
        <w:t>(a)</w:t>
      </w:r>
      <w:r w:rsidRPr="00B20962">
        <w:tab/>
        <w:t>aluminium as the monatomic counterion Al</w:t>
      </w:r>
      <w:r w:rsidRPr="00B20962">
        <w:rPr>
          <w:vertAlign w:val="superscript"/>
        </w:rPr>
        <w:t>3+</w:t>
      </w:r>
      <w:r w:rsidRPr="00B20962">
        <w:t>;</w:t>
      </w:r>
    </w:p>
    <w:p w:rsidR="00DE28AC" w:rsidRPr="00B20962" w:rsidRDefault="00DE28AC" w:rsidP="00F518C7">
      <w:pPr>
        <w:pStyle w:val="paragraph"/>
      </w:pPr>
      <w:r w:rsidRPr="00B20962">
        <w:tab/>
        <w:t>(b)</w:t>
      </w:r>
      <w:r w:rsidRPr="00B20962">
        <w:tab/>
        <w:t>bromine as the monatomic counterion Br</w:t>
      </w:r>
      <w:r w:rsidR="00B20962">
        <w:rPr>
          <w:vertAlign w:val="superscript"/>
        </w:rPr>
        <w:noBreakHyphen/>
      </w:r>
      <w:r w:rsidRPr="00B20962">
        <w:t>;</w:t>
      </w:r>
    </w:p>
    <w:p w:rsidR="00DE28AC" w:rsidRPr="00B20962" w:rsidRDefault="00DE28AC" w:rsidP="00F518C7">
      <w:pPr>
        <w:pStyle w:val="paragraph"/>
      </w:pPr>
      <w:r w:rsidRPr="00B20962">
        <w:tab/>
        <w:t>(c)</w:t>
      </w:r>
      <w:r w:rsidRPr="00B20962">
        <w:tab/>
        <w:t>bromine covalently bound to carbon;</w:t>
      </w:r>
    </w:p>
    <w:p w:rsidR="00DE28AC" w:rsidRPr="00B20962" w:rsidRDefault="00DE28AC" w:rsidP="00F518C7">
      <w:pPr>
        <w:pStyle w:val="paragraph"/>
      </w:pPr>
      <w:r w:rsidRPr="00B20962">
        <w:tab/>
        <w:t>(d)</w:t>
      </w:r>
      <w:r w:rsidRPr="00B20962">
        <w:tab/>
        <w:t>calcium as the monatomic counterion Ca</w:t>
      </w:r>
      <w:r w:rsidRPr="00B20962">
        <w:rPr>
          <w:vertAlign w:val="superscript"/>
        </w:rPr>
        <w:t>2+</w:t>
      </w:r>
      <w:r w:rsidRPr="00B20962">
        <w:t>;</w:t>
      </w:r>
    </w:p>
    <w:p w:rsidR="00DE28AC" w:rsidRPr="00B20962" w:rsidRDefault="00DE28AC" w:rsidP="00F518C7">
      <w:pPr>
        <w:pStyle w:val="paragraph"/>
      </w:pPr>
      <w:r w:rsidRPr="00B20962">
        <w:tab/>
        <w:t>(e)</w:t>
      </w:r>
      <w:r w:rsidRPr="00B20962">
        <w:tab/>
        <w:t>carbon;</w:t>
      </w:r>
    </w:p>
    <w:p w:rsidR="00DE28AC" w:rsidRPr="00B20962" w:rsidRDefault="00DE28AC" w:rsidP="00F518C7">
      <w:pPr>
        <w:pStyle w:val="paragraph"/>
      </w:pPr>
      <w:r w:rsidRPr="00B20962">
        <w:tab/>
        <w:t>(f)</w:t>
      </w:r>
      <w:r w:rsidRPr="00B20962">
        <w:tab/>
        <w:t>chlorine as the monatomic counterion Cl</w:t>
      </w:r>
      <w:r w:rsidR="00B20962">
        <w:rPr>
          <w:vertAlign w:val="superscript"/>
        </w:rPr>
        <w:noBreakHyphen/>
      </w:r>
      <w:r w:rsidRPr="00B20962">
        <w:t>;</w:t>
      </w:r>
    </w:p>
    <w:p w:rsidR="00DE28AC" w:rsidRPr="00B20962" w:rsidRDefault="00DE28AC" w:rsidP="00F518C7">
      <w:pPr>
        <w:pStyle w:val="paragraph"/>
      </w:pPr>
      <w:r w:rsidRPr="00B20962">
        <w:tab/>
        <w:t>(g)</w:t>
      </w:r>
      <w:r w:rsidRPr="00B20962">
        <w:tab/>
        <w:t>chlorine covalently bound to carbon;</w:t>
      </w:r>
    </w:p>
    <w:p w:rsidR="00DE28AC" w:rsidRPr="00B20962" w:rsidRDefault="00DE28AC" w:rsidP="00F518C7">
      <w:pPr>
        <w:pStyle w:val="paragraph"/>
      </w:pPr>
      <w:r w:rsidRPr="00B20962">
        <w:tab/>
        <w:t>(h)</w:t>
      </w:r>
      <w:r w:rsidRPr="00B20962">
        <w:tab/>
        <w:t>fluorine covalently bound to carbon;</w:t>
      </w:r>
    </w:p>
    <w:p w:rsidR="00DE28AC" w:rsidRPr="00B20962" w:rsidRDefault="00DE28AC" w:rsidP="00F518C7">
      <w:pPr>
        <w:pStyle w:val="paragraph"/>
      </w:pPr>
      <w:r w:rsidRPr="00B20962">
        <w:lastRenderedPageBreak/>
        <w:tab/>
        <w:t>(i)</w:t>
      </w:r>
      <w:r w:rsidRPr="00B20962">
        <w:tab/>
        <w:t>hydrogen;</w:t>
      </w:r>
    </w:p>
    <w:p w:rsidR="00DE28AC" w:rsidRPr="00B20962" w:rsidRDefault="00DE28AC" w:rsidP="00F518C7">
      <w:pPr>
        <w:pStyle w:val="paragraph"/>
      </w:pPr>
      <w:r w:rsidRPr="00B20962">
        <w:tab/>
        <w:t>(j)</w:t>
      </w:r>
      <w:r w:rsidRPr="00B20962">
        <w:tab/>
        <w:t>iodine as the monatomic counterion I</w:t>
      </w:r>
      <w:r w:rsidR="00B20962">
        <w:rPr>
          <w:vertAlign w:val="superscript"/>
        </w:rPr>
        <w:noBreakHyphen/>
      </w:r>
      <w:r w:rsidRPr="00B20962">
        <w:t>;</w:t>
      </w:r>
    </w:p>
    <w:p w:rsidR="00DE28AC" w:rsidRPr="00B20962" w:rsidRDefault="00DE28AC" w:rsidP="00F518C7">
      <w:pPr>
        <w:pStyle w:val="paragraph"/>
      </w:pPr>
      <w:r w:rsidRPr="00B20962">
        <w:tab/>
        <w:t>(k)</w:t>
      </w:r>
      <w:r w:rsidRPr="00B20962">
        <w:tab/>
        <w:t>iodine covalently bound to carbon;</w:t>
      </w:r>
    </w:p>
    <w:p w:rsidR="00DE28AC" w:rsidRPr="00B20962" w:rsidRDefault="00DE28AC" w:rsidP="00F518C7">
      <w:pPr>
        <w:pStyle w:val="paragraph"/>
      </w:pPr>
      <w:r w:rsidRPr="00B20962">
        <w:tab/>
        <w:t>(l)</w:t>
      </w:r>
      <w:r w:rsidRPr="00B20962">
        <w:tab/>
        <w:t>magnesium as the monatomic counterion Mg</w:t>
      </w:r>
      <w:r w:rsidRPr="00B20962">
        <w:rPr>
          <w:vertAlign w:val="superscript"/>
        </w:rPr>
        <w:t>2+</w:t>
      </w:r>
      <w:r w:rsidRPr="00B20962">
        <w:t>;</w:t>
      </w:r>
    </w:p>
    <w:p w:rsidR="00DE28AC" w:rsidRPr="00B20962" w:rsidRDefault="00DE28AC" w:rsidP="00F518C7">
      <w:pPr>
        <w:pStyle w:val="paragraph"/>
      </w:pPr>
      <w:r w:rsidRPr="00B20962">
        <w:tab/>
        <w:t>(m)</w:t>
      </w:r>
      <w:r w:rsidRPr="00B20962">
        <w:tab/>
        <w:t>nitrogen;</w:t>
      </w:r>
    </w:p>
    <w:p w:rsidR="00DE28AC" w:rsidRPr="00B20962" w:rsidRDefault="00DE28AC" w:rsidP="00F518C7">
      <w:pPr>
        <w:pStyle w:val="paragraph"/>
      </w:pPr>
      <w:r w:rsidRPr="00B20962">
        <w:tab/>
        <w:t>(n)</w:t>
      </w:r>
      <w:r w:rsidRPr="00B20962">
        <w:tab/>
        <w:t>oxygen;</w:t>
      </w:r>
    </w:p>
    <w:p w:rsidR="00DE28AC" w:rsidRPr="00B20962" w:rsidRDefault="00DE28AC" w:rsidP="00F518C7">
      <w:pPr>
        <w:pStyle w:val="paragraph"/>
      </w:pPr>
      <w:r w:rsidRPr="00B20962">
        <w:tab/>
        <w:t>(o)</w:t>
      </w:r>
      <w:r w:rsidRPr="00B20962">
        <w:tab/>
        <w:t>potassium as the monatomic counterion K</w:t>
      </w:r>
      <w:r w:rsidRPr="00B20962">
        <w:rPr>
          <w:vertAlign w:val="superscript"/>
        </w:rPr>
        <w:t>+</w:t>
      </w:r>
      <w:r w:rsidRPr="00B20962">
        <w:t>;</w:t>
      </w:r>
    </w:p>
    <w:p w:rsidR="00DE28AC" w:rsidRPr="00B20962" w:rsidRDefault="00DE28AC" w:rsidP="00F518C7">
      <w:pPr>
        <w:pStyle w:val="paragraph"/>
      </w:pPr>
      <w:r w:rsidRPr="00B20962">
        <w:tab/>
        <w:t>(p)</w:t>
      </w:r>
      <w:r w:rsidRPr="00B20962">
        <w:tab/>
        <w:t>silicon;</w:t>
      </w:r>
    </w:p>
    <w:p w:rsidR="00DE28AC" w:rsidRPr="00B20962" w:rsidRDefault="00DE28AC" w:rsidP="00F518C7">
      <w:pPr>
        <w:pStyle w:val="paragraph"/>
      </w:pPr>
      <w:r w:rsidRPr="00B20962">
        <w:tab/>
        <w:t>(q)</w:t>
      </w:r>
      <w:r w:rsidRPr="00B20962">
        <w:tab/>
        <w:t>sodium as the monatomic counterion Na</w:t>
      </w:r>
      <w:r w:rsidRPr="00B20962">
        <w:rPr>
          <w:vertAlign w:val="superscript"/>
        </w:rPr>
        <w:t>+</w:t>
      </w:r>
      <w:r w:rsidRPr="00B20962">
        <w:t>;</w:t>
      </w:r>
    </w:p>
    <w:p w:rsidR="00DE28AC" w:rsidRPr="00B20962" w:rsidRDefault="00DE28AC" w:rsidP="00F518C7">
      <w:pPr>
        <w:pStyle w:val="paragraph"/>
      </w:pPr>
      <w:r w:rsidRPr="00B20962">
        <w:tab/>
        <w:t>(r)</w:t>
      </w:r>
      <w:r w:rsidRPr="00B20962">
        <w:tab/>
        <w:t>sulphur;</w:t>
      </w:r>
    </w:p>
    <w:p w:rsidR="00DE28AC" w:rsidRPr="00B20962" w:rsidRDefault="00DE28AC" w:rsidP="00F518C7">
      <w:pPr>
        <w:pStyle w:val="paragraph"/>
      </w:pPr>
      <w:r w:rsidRPr="00B20962">
        <w:tab/>
        <w:t>(s)</w:t>
      </w:r>
      <w:r w:rsidRPr="00B20962">
        <w:tab/>
        <w:t>less than 0.2% (by weight) of any combination of the following atomic elements:</w:t>
      </w:r>
    </w:p>
    <w:p w:rsidR="00DE28AC" w:rsidRPr="00B20962" w:rsidRDefault="00DE28AC" w:rsidP="00F518C7">
      <w:pPr>
        <w:pStyle w:val="paragraphsub"/>
      </w:pPr>
      <w:r w:rsidRPr="00B20962">
        <w:tab/>
        <w:t>(i)</w:t>
      </w:r>
      <w:r w:rsidRPr="00B20962">
        <w:tab/>
        <w:t>boron;</w:t>
      </w:r>
    </w:p>
    <w:p w:rsidR="00DE28AC" w:rsidRPr="00B20962" w:rsidRDefault="00DE28AC" w:rsidP="00F518C7">
      <w:pPr>
        <w:pStyle w:val="paragraphsub"/>
      </w:pPr>
      <w:r w:rsidRPr="00B20962">
        <w:tab/>
        <w:t>(ii)</w:t>
      </w:r>
      <w:r w:rsidRPr="00B20962">
        <w:tab/>
        <w:t>copper;</w:t>
      </w:r>
    </w:p>
    <w:p w:rsidR="00DE28AC" w:rsidRPr="00B20962" w:rsidRDefault="00DE28AC" w:rsidP="00F518C7">
      <w:pPr>
        <w:pStyle w:val="paragraphsub"/>
      </w:pPr>
      <w:r w:rsidRPr="00B20962">
        <w:tab/>
        <w:t>(iii)</w:t>
      </w:r>
      <w:r w:rsidRPr="00B20962">
        <w:tab/>
        <w:t>iron;</w:t>
      </w:r>
    </w:p>
    <w:p w:rsidR="00DE28AC" w:rsidRPr="00B20962" w:rsidRDefault="00DE28AC" w:rsidP="00F518C7">
      <w:pPr>
        <w:pStyle w:val="paragraphsub"/>
      </w:pPr>
      <w:r w:rsidRPr="00B20962">
        <w:tab/>
        <w:t>(iv)</w:t>
      </w:r>
      <w:r w:rsidRPr="00B20962">
        <w:tab/>
        <w:t>lithium;</w:t>
      </w:r>
    </w:p>
    <w:p w:rsidR="00DE28AC" w:rsidRPr="00B20962" w:rsidRDefault="00DE28AC" w:rsidP="00F518C7">
      <w:pPr>
        <w:pStyle w:val="paragraphsub"/>
      </w:pPr>
      <w:r w:rsidRPr="00B20962">
        <w:tab/>
        <w:t>(v)</w:t>
      </w:r>
      <w:r w:rsidRPr="00B20962">
        <w:tab/>
        <w:t>manganese;</w:t>
      </w:r>
    </w:p>
    <w:p w:rsidR="00DE28AC" w:rsidRPr="00B20962" w:rsidRDefault="00DE28AC" w:rsidP="00F518C7">
      <w:pPr>
        <w:pStyle w:val="paragraphsub"/>
      </w:pPr>
      <w:r w:rsidRPr="00B20962">
        <w:tab/>
        <w:t>(vi)</w:t>
      </w:r>
      <w:r w:rsidRPr="00B20962">
        <w:tab/>
        <w:t>nickel;</w:t>
      </w:r>
    </w:p>
    <w:p w:rsidR="00DE28AC" w:rsidRPr="00B20962" w:rsidRDefault="00DE28AC" w:rsidP="00F518C7">
      <w:pPr>
        <w:pStyle w:val="paragraphsub"/>
      </w:pPr>
      <w:r w:rsidRPr="00B20962">
        <w:tab/>
        <w:t>(vii)</w:t>
      </w:r>
      <w:r w:rsidRPr="00B20962">
        <w:tab/>
        <w:t>phosphorus;</w:t>
      </w:r>
    </w:p>
    <w:p w:rsidR="00DE28AC" w:rsidRPr="00B20962" w:rsidRDefault="00DE28AC" w:rsidP="00F518C7">
      <w:pPr>
        <w:pStyle w:val="paragraphsub"/>
      </w:pPr>
      <w:r w:rsidRPr="00B20962">
        <w:tab/>
        <w:t>(viii)</w:t>
      </w:r>
      <w:r w:rsidRPr="00B20962">
        <w:tab/>
        <w:t>tin;</w:t>
      </w:r>
    </w:p>
    <w:p w:rsidR="00DE28AC" w:rsidRPr="00B20962" w:rsidRDefault="00DE28AC" w:rsidP="00F518C7">
      <w:pPr>
        <w:pStyle w:val="paragraphsub"/>
      </w:pPr>
      <w:r w:rsidRPr="00B20962">
        <w:tab/>
        <w:t>(ix)</w:t>
      </w:r>
      <w:r w:rsidRPr="00B20962">
        <w:tab/>
        <w:t>titanium;</w:t>
      </w:r>
    </w:p>
    <w:p w:rsidR="00DE28AC" w:rsidRPr="00B20962" w:rsidRDefault="00DE28AC" w:rsidP="00F518C7">
      <w:pPr>
        <w:pStyle w:val="paragraphsub"/>
      </w:pPr>
      <w:r w:rsidRPr="00B20962">
        <w:tab/>
        <w:t>(x)</w:t>
      </w:r>
      <w:r w:rsidRPr="00B20962">
        <w:tab/>
        <w:t>zinc;</w:t>
      </w:r>
    </w:p>
    <w:p w:rsidR="00DE28AC" w:rsidRPr="00B20962" w:rsidRDefault="00DE28AC" w:rsidP="00F518C7">
      <w:pPr>
        <w:pStyle w:val="paragraphsub"/>
      </w:pPr>
      <w:r w:rsidRPr="00B20962">
        <w:tab/>
        <w:t>(xi)</w:t>
      </w:r>
      <w:r w:rsidRPr="00B20962">
        <w:tab/>
        <w:t>zirconium.</w:t>
      </w:r>
    </w:p>
    <w:p w:rsidR="00DE28AC" w:rsidRPr="00B20962" w:rsidRDefault="00DE28AC" w:rsidP="00F518C7">
      <w:pPr>
        <w:pStyle w:val="subsection"/>
      </w:pPr>
      <w:r w:rsidRPr="00B20962">
        <w:tab/>
        <w:t>(3)</w:t>
      </w:r>
      <w:r w:rsidRPr="00B20962">
        <w:tab/>
        <w:t xml:space="preserve">For </w:t>
      </w:r>
      <w:r w:rsidR="00B20962">
        <w:t>paragraph (</w:t>
      </w:r>
      <w:r w:rsidRPr="00B20962">
        <w:t>f) of that definition, a polymer that is capable of absorbing its own weight in water must not have a number average molecular weight that is 10</w:t>
      </w:r>
      <w:r w:rsidR="00B20962">
        <w:t> </w:t>
      </w:r>
      <w:r w:rsidRPr="00B20962">
        <w:t>000 or greater.</w:t>
      </w:r>
    </w:p>
    <w:p w:rsidR="00DE28AC" w:rsidRPr="00B20962" w:rsidRDefault="00DE28AC" w:rsidP="00F518C7">
      <w:pPr>
        <w:pStyle w:val="ActHead5"/>
      </w:pPr>
      <w:bookmarkStart w:id="15" w:name="_Toc365551050"/>
      <w:r w:rsidRPr="00B20962">
        <w:rPr>
          <w:rStyle w:val="CharSectno"/>
        </w:rPr>
        <w:t>4J</w:t>
      </w:r>
      <w:r w:rsidR="00F518C7" w:rsidRPr="00B20962">
        <w:t xml:space="preserve">  </w:t>
      </w:r>
      <w:r w:rsidRPr="00B20962">
        <w:t>Non</w:t>
      </w:r>
      <w:r w:rsidR="00B20962">
        <w:noBreakHyphen/>
      </w:r>
      <w:r w:rsidRPr="00B20962">
        <w:t>hazardous chemical</w:t>
      </w:r>
      <w:r w:rsidR="00F518C7" w:rsidRPr="00B20962">
        <w:t>—</w:t>
      </w:r>
      <w:r w:rsidRPr="00B20962">
        <w:t>criteria relating to environmental effect (Act s 5)</w:t>
      </w:r>
      <w:bookmarkEnd w:id="15"/>
    </w:p>
    <w:p w:rsidR="00DE28AC" w:rsidRPr="00B20962" w:rsidRDefault="00DE28AC" w:rsidP="00F518C7">
      <w:pPr>
        <w:pStyle w:val="subsection"/>
      </w:pPr>
      <w:r w:rsidRPr="00B20962">
        <w:tab/>
        <w:t>(1)</w:t>
      </w:r>
      <w:r w:rsidRPr="00B20962">
        <w:tab/>
        <w:t xml:space="preserve">For </w:t>
      </w:r>
      <w:r w:rsidR="00B20962">
        <w:t>paragraph (</w:t>
      </w:r>
      <w:r w:rsidRPr="00B20962">
        <w:t xml:space="preserve">c) of the definition of </w:t>
      </w:r>
      <w:r w:rsidRPr="00B20962">
        <w:rPr>
          <w:b/>
          <w:i/>
        </w:rPr>
        <w:t>non</w:t>
      </w:r>
      <w:r w:rsidR="00B20962">
        <w:rPr>
          <w:b/>
          <w:i/>
        </w:rPr>
        <w:noBreakHyphen/>
      </w:r>
      <w:r w:rsidRPr="00B20962">
        <w:rPr>
          <w:b/>
          <w:i/>
        </w:rPr>
        <w:t>hazardous chemical</w:t>
      </w:r>
      <w:r w:rsidRPr="00B20962">
        <w:t xml:space="preserve"> in subsection</w:t>
      </w:r>
      <w:r w:rsidR="00B20962">
        <w:t> </w:t>
      </w:r>
      <w:r w:rsidRPr="00B20962">
        <w:t>5(2) of the Act, the criteria set out in this regulation are prescribed.</w:t>
      </w:r>
    </w:p>
    <w:p w:rsidR="00DE28AC" w:rsidRPr="00B20962" w:rsidRDefault="00DE28AC" w:rsidP="00F518C7">
      <w:pPr>
        <w:pStyle w:val="subsection"/>
      </w:pPr>
      <w:r w:rsidRPr="00B20962">
        <w:lastRenderedPageBreak/>
        <w:tab/>
        <w:t>(2)</w:t>
      </w:r>
      <w:r w:rsidRPr="00B20962">
        <w:tab/>
        <w:t>A non</w:t>
      </w:r>
      <w:r w:rsidR="00B20962">
        <w:noBreakHyphen/>
      </w:r>
      <w:r w:rsidRPr="00B20962">
        <w:t xml:space="preserve">hazardous chemical to which </w:t>
      </w:r>
      <w:r w:rsidR="000B2187" w:rsidRPr="00B20962">
        <w:t>paragraph</w:t>
      </w:r>
      <w:r w:rsidR="00B20962">
        <w:t> </w:t>
      </w:r>
      <w:r w:rsidR="000B2187" w:rsidRPr="00B20962">
        <w:t>21(6)(c), subsection</w:t>
      </w:r>
      <w:r w:rsidR="00B20962">
        <w:t> </w:t>
      </w:r>
      <w:r w:rsidR="000B2187" w:rsidRPr="00B20962">
        <w:t>23(5), (7) or (9) or paragraph</w:t>
      </w:r>
      <w:r w:rsidR="00B20962">
        <w:t> </w:t>
      </w:r>
      <w:r w:rsidR="000B2187" w:rsidRPr="00B20962">
        <w:t>23A(1)(b)</w:t>
      </w:r>
      <w:r w:rsidR="00E30469" w:rsidRPr="00B20962">
        <w:t xml:space="preserve"> </w:t>
      </w:r>
      <w:r w:rsidRPr="00B20962">
        <w:t>of the Act applies must:</w:t>
      </w:r>
    </w:p>
    <w:p w:rsidR="00DE28AC" w:rsidRPr="00B20962" w:rsidRDefault="00DE28AC" w:rsidP="00F518C7">
      <w:pPr>
        <w:pStyle w:val="paragraph"/>
      </w:pPr>
      <w:r w:rsidRPr="00B20962">
        <w:tab/>
        <w:t>(a)</w:t>
      </w:r>
      <w:r w:rsidRPr="00B20962">
        <w:tab/>
        <w:t>have one of the following characteristics:</w:t>
      </w:r>
    </w:p>
    <w:p w:rsidR="00DE28AC" w:rsidRPr="00B20962" w:rsidRDefault="00DE28AC" w:rsidP="00F518C7">
      <w:pPr>
        <w:pStyle w:val="paragraphsub"/>
      </w:pPr>
      <w:r w:rsidRPr="00B20962">
        <w:tab/>
        <w:t>(i)</w:t>
      </w:r>
      <w:r w:rsidRPr="00B20962">
        <w:tab/>
        <w:t>if the chemical dissolves in water without dissociation or association and is not surface</w:t>
      </w:r>
      <w:r w:rsidR="00B20962">
        <w:noBreakHyphen/>
      </w:r>
      <w:r w:rsidRPr="00B20962">
        <w:t>active, the partition coefficient (n</w:t>
      </w:r>
      <w:r w:rsidR="00B20962">
        <w:noBreakHyphen/>
      </w:r>
      <w:r w:rsidRPr="00B20962">
        <w:t>octanol/water) at 20</w:t>
      </w:r>
      <w:r w:rsidRPr="00B20962">
        <w:rPr>
          <w:vertAlign w:val="superscript"/>
        </w:rPr>
        <w:t>o</w:t>
      </w:r>
      <w:r w:rsidRPr="00B20962">
        <w:t>C expressed as log P</w:t>
      </w:r>
      <w:r w:rsidRPr="00B20962">
        <w:rPr>
          <w:vertAlign w:val="subscript"/>
        </w:rPr>
        <w:t>ow</w:t>
      </w:r>
      <w:r w:rsidRPr="00B20962">
        <w:t xml:space="preserve"> must not exceed 3;</w:t>
      </w:r>
    </w:p>
    <w:p w:rsidR="00DE28AC" w:rsidRPr="00B20962" w:rsidRDefault="00DE28AC" w:rsidP="00F518C7">
      <w:pPr>
        <w:pStyle w:val="paragraphsub"/>
      </w:pPr>
      <w:r w:rsidRPr="00B20962">
        <w:tab/>
        <w:t>(ii)</w:t>
      </w:r>
      <w:r w:rsidRPr="00B20962">
        <w:tab/>
        <w:t>the chemical’s solubility in water must be more than 1mg/litre;</w:t>
      </w:r>
    </w:p>
    <w:p w:rsidR="00DE28AC" w:rsidRPr="00B20962" w:rsidRDefault="00DE28AC" w:rsidP="00F518C7">
      <w:pPr>
        <w:pStyle w:val="paragraphsub"/>
      </w:pPr>
      <w:r w:rsidRPr="00B20962">
        <w:tab/>
        <w:t>(iii)</w:t>
      </w:r>
      <w:r w:rsidRPr="00B20962">
        <w:tab/>
        <w:t>the chemical’s number</w:t>
      </w:r>
      <w:r w:rsidR="00B20962">
        <w:noBreakHyphen/>
      </w:r>
      <w:r w:rsidRPr="00B20962">
        <w:t>average molecular weight (in the case of a polymer) or the chemical’s molecular weight (in any other case) must be more than 1</w:t>
      </w:r>
      <w:r w:rsidR="00B20962">
        <w:t> </w:t>
      </w:r>
      <w:r w:rsidRPr="00B20962">
        <w:t>000; and</w:t>
      </w:r>
    </w:p>
    <w:p w:rsidR="00DE28AC" w:rsidRPr="00B20962" w:rsidRDefault="00DE28AC" w:rsidP="00F518C7">
      <w:pPr>
        <w:pStyle w:val="paragraph"/>
      </w:pPr>
      <w:r w:rsidRPr="00B20962">
        <w:tab/>
        <w:t>(b)</w:t>
      </w:r>
      <w:r w:rsidRPr="00B20962">
        <w:tab/>
        <w:t xml:space="preserve">be readily biodegradable in accordance with the test known as a Ready Biodegradability Test mentioned in </w:t>
      </w:r>
      <w:r w:rsidR="00B20962">
        <w:rPr>
          <w:color w:val="000000"/>
        </w:rPr>
        <w:t>paragraph (</w:t>
      </w:r>
      <w:r w:rsidRPr="00B20962">
        <w:rPr>
          <w:color w:val="000000"/>
        </w:rPr>
        <w:t xml:space="preserve">q) of </w:t>
      </w:r>
      <w:r w:rsidR="00F518C7" w:rsidRPr="00B20962">
        <w:rPr>
          <w:color w:val="000000"/>
        </w:rPr>
        <w:t>Part </w:t>
      </w:r>
      <w:r w:rsidRPr="00B20962">
        <w:rPr>
          <w:color w:val="000000"/>
        </w:rPr>
        <w:t xml:space="preserve">C of the </w:t>
      </w:r>
      <w:r w:rsidR="00F518C7" w:rsidRPr="00B20962">
        <w:rPr>
          <w:color w:val="000000"/>
        </w:rPr>
        <w:t>Schedule </w:t>
      </w:r>
      <w:r w:rsidRPr="00B20962">
        <w:rPr>
          <w:color w:val="000000"/>
        </w:rPr>
        <w:t>to the Act</w:t>
      </w:r>
      <w:r w:rsidRPr="00B20962">
        <w:t>; and</w:t>
      </w:r>
    </w:p>
    <w:p w:rsidR="00DE28AC" w:rsidRPr="00B20962" w:rsidRDefault="00DE28AC" w:rsidP="00F518C7">
      <w:pPr>
        <w:pStyle w:val="paragraph"/>
      </w:pPr>
      <w:r w:rsidRPr="00B20962">
        <w:tab/>
        <w:t>(c)</w:t>
      </w:r>
      <w:r w:rsidRPr="00B20962">
        <w:tab/>
        <w:t>not have a toxicity:</w:t>
      </w:r>
    </w:p>
    <w:p w:rsidR="00DE28AC" w:rsidRPr="00B20962" w:rsidRDefault="00DE28AC" w:rsidP="00F518C7">
      <w:pPr>
        <w:pStyle w:val="paragraphsub"/>
      </w:pPr>
      <w:r w:rsidRPr="00B20962">
        <w:rPr>
          <w:color w:val="000000"/>
        </w:rPr>
        <w:tab/>
        <w:t>(i)</w:t>
      </w:r>
      <w:r w:rsidRPr="00B20962">
        <w:rPr>
          <w:color w:val="000000"/>
        </w:rPr>
        <w:tab/>
        <w:t xml:space="preserve">to fish, using the test mentioned in </w:t>
      </w:r>
      <w:r w:rsidR="00B20962">
        <w:rPr>
          <w:color w:val="000000"/>
        </w:rPr>
        <w:t>paragraph (</w:t>
      </w:r>
      <w:r w:rsidRPr="00B20962">
        <w:rPr>
          <w:color w:val="000000"/>
        </w:rPr>
        <w:t xml:space="preserve">m) of </w:t>
      </w:r>
      <w:r w:rsidR="00F518C7" w:rsidRPr="00B20962">
        <w:rPr>
          <w:color w:val="000000"/>
        </w:rPr>
        <w:t>Part </w:t>
      </w:r>
      <w:r w:rsidRPr="00B20962">
        <w:rPr>
          <w:color w:val="000000"/>
        </w:rPr>
        <w:t xml:space="preserve">C of the </w:t>
      </w:r>
      <w:r w:rsidR="00F518C7" w:rsidRPr="00B20962">
        <w:rPr>
          <w:color w:val="000000"/>
        </w:rPr>
        <w:t>Schedule </w:t>
      </w:r>
      <w:r w:rsidRPr="00B20962">
        <w:rPr>
          <w:color w:val="000000"/>
        </w:rPr>
        <w:t>to the Act, and expressed as an LC</w:t>
      </w:r>
      <w:r w:rsidRPr="00B20962">
        <w:rPr>
          <w:color w:val="000000"/>
          <w:vertAlign w:val="subscript"/>
        </w:rPr>
        <w:t>50</w:t>
      </w:r>
      <w:r w:rsidRPr="00B20962">
        <w:rPr>
          <w:color w:val="000000"/>
        </w:rPr>
        <w:t>, that is less than 100 mg/litre; and</w:t>
      </w:r>
    </w:p>
    <w:p w:rsidR="00DE28AC" w:rsidRPr="00B20962" w:rsidRDefault="00DE28AC" w:rsidP="00F518C7">
      <w:pPr>
        <w:pStyle w:val="paragraphsub"/>
      </w:pPr>
      <w:r w:rsidRPr="00B20962">
        <w:tab/>
        <w:t>(ii)</w:t>
      </w:r>
      <w:r w:rsidRPr="00B20962">
        <w:tab/>
        <w:t xml:space="preserve">to aquatic invertebrates, using the test mentioned in </w:t>
      </w:r>
      <w:r w:rsidR="00B20962">
        <w:t>paragraph (</w:t>
      </w:r>
      <w:r w:rsidRPr="00B20962">
        <w:t xml:space="preserve">n) of </w:t>
      </w:r>
      <w:r w:rsidR="00F518C7" w:rsidRPr="00B20962">
        <w:t>Part </w:t>
      </w:r>
      <w:r w:rsidRPr="00B20962">
        <w:t xml:space="preserve">C of the </w:t>
      </w:r>
      <w:r w:rsidR="00F518C7" w:rsidRPr="00B20962">
        <w:t>Schedule </w:t>
      </w:r>
      <w:r w:rsidRPr="00B20962">
        <w:t>to the Act, and expressed as an EC</w:t>
      </w:r>
      <w:r w:rsidRPr="00B20962">
        <w:rPr>
          <w:vertAlign w:val="subscript"/>
        </w:rPr>
        <w:t>50</w:t>
      </w:r>
      <w:r w:rsidRPr="00B20962">
        <w:t>, that is less than 100 mg/litre; and</w:t>
      </w:r>
    </w:p>
    <w:p w:rsidR="00DE28AC" w:rsidRPr="00B20962" w:rsidRDefault="00DE28AC" w:rsidP="00F518C7">
      <w:pPr>
        <w:pStyle w:val="paragraphsub"/>
      </w:pPr>
      <w:r w:rsidRPr="00B20962">
        <w:tab/>
        <w:t>(iii)</w:t>
      </w:r>
      <w:r w:rsidRPr="00B20962">
        <w:tab/>
        <w:t xml:space="preserve">to algae, using the test mentioned in </w:t>
      </w:r>
      <w:r w:rsidR="00B20962">
        <w:t>paragraph (</w:t>
      </w:r>
      <w:r w:rsidRPr="00B20962">
        <w:t xml:space="preserve">p) of </w:t>
      </w:r>
      <w:r w:rsidR="00F518C7" w:rsidRPr="00B20962">
        <w:t>Part </w:t>
      </w:r>
      <w:r w:rsidRPr="00B20962">
        <w:t xml:space="preserve">C of the </w:t>
      </w:r>
      <w:r w:rsidR="00F518C7" w:rsidRPr="00B20962">
        <w:t>Schedule </w:t>
      </w:r>
      <w:r w:rsidRPr="00B20962">
        <w:t>to the Act, and expressed as an EC</w:t>
      </w:r>
      <w:r w:rsidRPr="00B20962">
        <w:rPr>
          <w:vertAlign w:val="subscript"/>
        </w:rPr>
        <w:t>50</w:t>
      </w:r>
      <w:r w:rsidRPr="00B20962">
        <w:t>, that is less than 100 mg/litre.</w:t>
      </w:r>
    </w:p>
    <w:p w:rsidR="00DE28AC" w:rsidRPr="00B20962" w:rsidRDefault="00DE28AC" w:rsidP="00F518C7">
      <w:pPr>
        <w:pStyle w:val="subsection"/>
      </w:pPr>
      <w:r w:rsidRPr="00B20962">
        <w:tab/>
        <w:t>(3)</w:t>
      </w:r>
      <w:r w:rsidRPr="00B20962">
        <w:tab/>
        <w:t>A non</w:t>
      </w:r>
      <w:r w:rsidR="00B20962">
        <w:noBreakHyphen/>
      </w:r>
      <w:r w:rsidRPr="00B20962">
        <w:t>hazardous chemical to which subsection</w:t>
      </w:r>
      <w:r w:rsidR="00B20962">
        <w:t> </w:t>
      </w:r>
      <w:r w:rsidRPr="00B20962">
        <w:t xml:space="preserve">23(4) or (6) of the Act applies must meet the criterion mentioned in </w:t>
      </w:r>
      <w:r w:rsidR="00B20962">
        <w:t>paragraph (</w:t>
      </w:r>
      <w:r w:rsidRPr="00B20962">
        <w:t>2)(a).</w:t>
      </w:r>
    </w:p>
    <w:p w:rsidR="00DE28AC" w:rsidRPr="00B20962" w:rsidRDefault="00DE28AC" w:rsidP="00F518C7">
      <w:pPr>
        <w:pStyle w:val="subsection"/>
        <w:rPr>
          <w:color w:val="000000"/>
        </w:rPr>
      </w:pPr>
      <w:r w:rsidRPr="00B20962">
        <w:rPr>
          <w:color w:val="000000"/>
        </w:rPr>
        <w:tab/>
        <w:t>(4)</w:t>
      </w:r>
      <w:r w:rsidRPr="00B20962">
        <w:rPr>
          <w:color w:val="000000"/>
        </w:rPr>
        <w:tab/>
        <w:t xml:space="preserve">For a </w:t>
      </w:r>
      <w:r w:rsidRPr="00B20962">
        <w:t>non</w:t>
      </w:r>
      <w:r w:rsidR="00B20962">
        <w:noBreakHyphen/>
      </w:r>
      <w:r w:rsidRPr="00B20962">
        <w:t>hazardous</w:t>
      </w:r>
      <w:r w:rsidRPr="00B20962">
        <w:rPr>
          <w:color w:val="000000"/>
        </w:rPr>
        <w:t xml:space="preserve"> chemical to which section</w:t>
      </w:r>
      <w:r w:rsidR="00B20962">
        <w:rPr>
          <w:color w:val="000000"/>
        </w:rPr>
        <w:t> </w:t>
      </w:r>
      <w:r w:rsidRPr="00B20962">
        <w:rPr>
          <w:color w:val="000000"/>
        </w:rPr>
        <w:t>24A of the Act applies, carbon or silicon must be its largest component.</w:t>
      </w:r>
    </w:p>
    <w:p w:rsidR="00DE28AC" w:rsidRPr="00B20962" w:rsidRDefault="00DE28AC" w:rsidP="00F518C7">
      <w:pPr>
        <w:pStyle w:val="ActHead5"/>
      </w:pPr>
      <w:bookmarkStart w:id="16" w:name="_Toc365551051"/>
      <w:r w:rsidRPr="00B20962">
        <w:rPr>
          <w:rStyle w:val="CharSectno"/>
        </w:rPr>
        <w:lastRenderedPageBreak/>
        <w:t>4K</w:t>
      </w:r>
      <w:r w:rsidR="00F518C7" w:rsidRPr="00B20962">
        <w:t xml:space="preserve">  </w:t>
      </w:r>
      <w:r w:rsidRPr="00B20962">
        <w:t>Introduction of non</w:t>
      </w:r>
      <w:r w:rsidR="00B20962">
        <w:noBreakHyphen/>
      </w:r>
      <w:r w:rsidRPr="00B20962">
        <w:t>hazardous chemical</w:t>
      </w:r>
      <w:r w:rsidR="00F518C7" w:rsidRPr="00B20962">
        <w:t>—</w:t>
      </w:r>
      <w:r w:rsidRPr="00B20962">
        <w:t>matters to be taken into account (Act s 5)</w:t>
      </w:r>
      <w:bookmarkEnd w:id="16"/>
    </w:p>
    <w:p w:rsidR="00DE28AC" w:rsidRPr="00B20962" w:rsidRDefault="00DE28AC" w:rsidP="00F518C7">
      <w:pPr>
        <w:pStyle w:val="subsection"/>
      </w:pPr>
      <w:r w:rsidRPr="00B20962">
        <w:tab/>
        <w:t>(1)</w:t>
      </w:r>
      <w:r w:rsidRPr="00B20962">
        <w:tab/>
        <w:t>For paragraph</w:t>
      </w:r>
      <w:r w:rsidR="00B20962">
        <w:t> </w:t>
      </w:r>
      <w:r w:rsidRPr="00B20962">
        <w:t>5(3)(g) of the Act and subject to subregulation</w:t>
      </w:r>
      <w:r w:rsidR="00436524" w:rsidRPr="00B20962">
        <w:t xml:space="preserve"> </w:t>
      </w:r>
      <w:r w:rsidRPr="00B20962">
        <w:t>(2), the Director must take account of the likelihood of the chemical being released:</w:t>
      </w:r>
    </w:p>
    <w:p w:rsidR="00DE28AC" w:rsidRPr="00B20962" w:rsidRDefault="00DE28AC" w:rsidP="00F518C7">
      <w:pPr>
        <w:pStyle w:val="paragraph"/>
      </w:pPr>
      <w:r w:rsidRPr="00B20962">
        <w:tab/>
        <w:t>(a)</w:t>
      </w:r>
      <w:r w:rsidRPr="00B20962">
        <w:tab/>
        <w:t>into a water treatment works at a rate more than:</w:t>
      </w:r>
    </w:p>
    <w:p w:rsidR="00DE28AC" w:rsidRPr="00B20962" w:rsidRDefault="00DE28AC" w:rsidP="00F518C7">
      <w:pPr>
        <w:pStyle w:val="paragraphsub"/>
      </w:pPr>
      <w:r w:rsidRPr="00B20962">
        <w:tab/>
        <w:t>(i)</w:t>
      </w:r>
      <w:r w:rsidRPr="00B20962">
        <w:tab/>
        <w:t>10 kilograms each year from an individual source; or</w:t>
      </w:r>
    </w:p>
    <w:p w:rsidR="00DE28AC" w:rsidRPr="00B20962" w:rsidRDefault="00DE28AC" w:rsidP="00F518C7">
      <w:pPr>
        <w:pStyle w:val="paragraphsub"/>
      </w:pPr>
      <w:r w:rsidRPr="00B20962">
        <w:tab/>
        <w:t>(ii)</w:t>
      </w:r>
      <w:r w:rsidRPr="00B20962">
        <w:tab/>
        <w:t>50 kilograms in total; or</w:t>
      </w:r>
    </w:p>
    <w:p w:rsidR="00DE28AC" w:rsidRPr="00B20962" w:rsidRDefault="00DE28AC" w:rsidP="00F518C7">
      <w:pPr>
        <w:pStyle w:val="paragraph"/>
      </w:pPr>
      <w:r w:rsidRPr="00B20962">
        <w:tab/>
        <w:t>(b)</w:t>
      </w:r>
      <w:r w:rsidRPr="00B20962">
        <w:tab/>
        <w:t>directly into a natural waterway.</w:t>
      </w:r>
    </w:p>
    <w:p w:rsidR="00DE28AC" w:rsidRPr="00B20962" w:rsidRDefault="00DE28AC" w:rsidP="00F518C7">
      <w:pPr>
        <w:pStyle w:val="subsection"/>
      </w:pPr>
      <w:r w:rsidRPr="00B20962">
        <w:tab/>
        <w:t>(2)</w:t>
      </w:r>
      <w:r w:rsidRPr="00B20962">
        <w:tab/>
      </w:r>
      <w:r w:rsidR="00B20962">
        <w:t>Paragraph (</w:t>
      </w:r>
      <w:r w:rsidRPr="00B20962">
        <w:t>1)(a) does not apply if:</w:t>
      </w:r>
    </w:p>
    <w:p w:rsidR="00DE28AC" w:rsidRPr="00B20962" w:rsidRDefault="00DE28AC" w:rsidP="00F518C7">
      <w:pPr>
        <w:pStyle w:val="paragraph"/>
      </w:pPr>
      <w:r w:rsidRPr="00B20962">
        <w:tab/>
        <w:t>(a)</w:t>
      </w:r>
      <w:r w:rsidRPr="00B20962">
        <w:tab/>
        <w:t>subsection</w:t>
      </w:r>
      <w:r w:rsidR="00B20962">
        <w:t> </w:t>
      </w:r>
      <w:r w:rsidRPr="00B20962">
        <w:t>23(4) or (6) of the Act applies to the chemical and:</w:t>
      </w:r>
    </w:p>
    <w:p w:rsidR="00DE28AC" w:rsidRPr="00B20962" w:rsidRDefault="00DE28AC" w:rsidP="00F518C7">
      <w:pPr>
        <w:pStyle w:val="paragraphsub"/>
      </w:pPr>
      <w:r w:rsidRPr="00B20962">
        <w:tab/>
        <w:t>(i)</w:t>
      </w:r>
      <w:r w:rsidRPr="00B20962">
        <w:tab/>
        <w:t>the chemical meets the criteria mentioned in paragraphs 4J(2)(b) and (c); and</w:t>
      </w:r>
    </w:p>
    <w:p w:rsidR="00DE28AC" w:rsidRPr="00B20962" w:rsidRDefault="00DE28AC" w:rsidP="00F518C7">
      <w:pPr>
        <w:pStyle w:val="paragraphsub"/>
      </w:pPr>
      <w:r w:rsidRPr="00B20962">
        <w:tab/>
        <w:t>(ii)</w:t>
      </w:r>
      <w:r w:rsidRPr="00B20962">
        <w:tab/>
        <w:t>the person who introduces the chemical has information available that shows that those criteria are met; or</w:t>
      </w:r>
    </w:p>
    <w:p w:rsidR="00DE28AC" w:rsidRPr="00B20962" w:rsidRDefault="00DE28AC" w:rsidP="00F518C7">
      <w:pPr>
        <w:pStyle w:val="paragraph"/>
      </w:pPr>
      <w:r w:rsidRPr="00B20962">
        <w:tab/>
        <w:t>(b)</w:t>
      </w:r>
      <w:r w:rsidRPr="00B20962">
        <w:tab/>
      </w:r>
      <w:r w:rsidR="00E30469" w:rsidRPr="00B20962">
        <w:t>subsection</w:t>
      </w:r>
      <w:r w:rsidR="00B20962">
        <w:t> </w:t>
      </w:r>
      <w:r w:rsidR="00E30469" w:rsidRPr="00B20962">
        <w:t>23(5), (7) or (9)</w:t>
      </w:r>
      <w:r w:rsidRPr="00B20962">
        <w:t xml:space="preserve"> of the Act applies to the chemical.</w:t>
      </w:r>
    </w:p>
    <w:p w:rsidR="00DE28AC" w:rsidRPr="00B20962" w:rsidRDefault="00DE28AC" w:rsidP="00F518C7">
      <w:pPr>
        <w:pStyle w:val="ActHead5"/>
      </w:pPr>
      <w:bookmarkStart w:id="17" w:name="_Toc365551052"/>
      <w:r w:rsidRPr="00B20962">
        <w:rPr>
          <w:rStyle w:val="CharSectno"/>
        </w:rPr>
        <w:t>5</w:t>
      </w:r>
      <w:r w:rsidR="00F518C7" w:rsidRPr="00B20962">
        <w:t xml:space="preserve">  </w:t>
      </w:r>
      <w:r w:rsidRPr="00B20962">
        <w:t>Prescribed form of Inventory</w:t>
      </w:r>
      <w:bookmarkEnd w:id="17"/>
    </w:p>
    <w:p w:rsidR="00DE28AC" w:rsidRPr="00B20962" w:rsidRDefault="00DE28AC" w:rsidP="00F518C7">
      <w:pPr>
        <w:pStyle w:val="subsection"/>
      </w:pPr>
      <w:r w:rsidRPr="00B20962">
        <w:tab/>
      </w:r>
      <w:r w:rsidRPr="00B20962">
        <w:tab/>
        <w:t>For the purposes of subsection</w:t>
      </w:r>
      <w:r w:rsidR="00B20962">
        <w:t> </w:t>
      </w:r>
      <w:r w:rsidRPr="00B20962">
        <w:t>11(2) of the Act, the Inventory must:</w:t>
      </w:r>
    </w:p>
    <w:p w:rsidR="00DE28AC" w:rsidRPr="00B20962" w:rsidRDefault="00DE28AC" w:rsidP="00F518C7">
      <w:pPr>
        <w:pStyle w:val="paragraph"/>
      </w:pPr>
      <w:r w:rsidRPr="00B20962">
        <w:tab/>
        <w:t>(a)</w:t>
      </w:r>
      <w:r w:rsidRPr="00B20962">
        <w:tab/>
        <w:t>be divided into a confidential section and non</w:t>
      </w:r>
      <w:r w:rsidR="00B20962">
        <w:noBreakHyphen/>
      </w:r>
      <w:r w:rsidRPr="00B20962">
        <w:t>confidential section; and</w:t>
      </w:r>
    </w:p>
    <w:p w:rsidR="00DE28AC" w:rsidRPr="00B20962" w:rsidRDefault="00DE28AC" w:rsidP="00F518C7">
      <w:pPr>
        <w:pStyle w:val="paragraph"/>
      </w:pPr>
      <w:r w:rsidRPr="00B20962">
        <w:tab/>
        <w:t>(b)</w:t>
      </w:r>
      <w:r w:rsidRPr="00B20962">
        <w:tab/>
        <w:t>consist of lists of chemicals in the following form:</w:t>
      </w:r>
    </w:p>
    <w:p w:rsidR="00DE28AC" w:rsidRPr="00B20962" w:rsidRDefault="00DE28AC" w:rsidP="00F518C7">
      <w:pPr>
        <w:pStyle w:val="paragraphsub"/>
      </w:pPr>
      <w:r w:rsidRPr="00B20962">
        <w:tab/>
        <w:t>(i)</w:t>
      </w:r>
      <w:r w:rsidRPr="00B20962">
        <w:tab/>
        <w:t>the names of the chemicals in the same order as the sequence of the names followed by the Chemical Abstracts Service;</w:t>
      </w:r>
    </w:p>
    <w:p w:rsidR="00DE28AC" w:rsidRPr="00B20962" w:rsidRDefault="00DE28AC" w:rsidP="00F518C7">
      <w:pPr>
        <w:pStyle w:val="paragraphsub"/>
      </w:pPr>
      <w:r w:rsidRPr="00B20962">
        <w:tab/>
        <w:t>(ii)</w:t>
      </w:r>
      <w:r w:rsidRPr="00B20962">
        <w:tab/>
        <w:t>the Chemical Abstracts Service numbers of the chemicals in the same order as those numbers or, if those numbers are not available, in accordance with an alternative numbering system;</w:t>
      </w:r>
    </w:p>
    <w:p w:rsidR="00DE28AC" w:rsidRPr="00B20962" w:rsidRDefault="00DE28AC" w:rsidP="00F518C7">
      <w:pPr>
        <w:pStyle w:val="paragraphsub"/>
      </w:pPr>
      <w:r w:rsidRPr="00B20962">
        <w:lastRenderedPageBreak/>
        <w:tab/>
        <w:t>(iii)</w:t>
      </w:r>
      <w:r w:rsidRPr="00B20962">
        <w:tab/>
        <w:t>the molecular formulas of the chemicals in the same order as the sequence of the formulas followed by the Chemical Abstracts Service.</w:t>
      </w:r>
    </w:p>
    <w:p w:rsidR="00DE28AC" w:rsidRPr="00B20962" w:rsidRDefault="00DE28AC" w:rsidP="00F518C7">
      <w:pPr>
        <w:pStyle w:val="ActHead5"/>
      </w:pPr>
      <w:bookmarkStart w:id="18" w:name="_Toc365551053"/>
      <w:r w:rsidRPr="00B20962">
        <w:rPr>
          <w:rStyle w:val="CharSectno"/>
        </w:rPr>
        <w:t>6</w:t>
      </w:r>
      <w:r w:rsidR="00F518C7" w:rsidRPr="00B20962">
        <w:t xml:space="preserve">  </w:t>
      </w:r>
      <w:r w:rsidRPr="00B20962">
        <w:t>Inspection of Inventory</w:t>
      </w:r>
      <w:bookmarkEnd w:id="18"/>
    </w:p>
    <w:p w:rsidR="00DE28AC" w:rsidRPr="00B20962" w:rsidRDefault="00DE28AC" w:rsidP="00F518C7">
      <w:pPr>
        <w:pStyle w:val="subsection"/>
      </w:pPr>
      <w:r w:rsidRPr="00B20962">
        <w:tab/>
        <w:t>(1)</w:t>
      </w:r>
      <w:r w:rsidRPr="00B20962">
        <w:tab/>
        <w:t>For paragraph</w:t>
      </w:r>
      <w:r w:rsidR="00B20962">
        <w:t> </w:t>
      </w:r>
      <w:r w:rsidRPr="00B20962">
        <w:t>15(b) of the Act, copies of the non</w:t>
      </w:r>
      <w:r w:rsidR="00B20962">
        <w:noBreakHyphen/>
      </w:r>
      <w:r w:rsidRPr="00B20962">
        <w:t xml:space="preserve">confidential section of the Inventory may be inspected by the public at the Library during inspection times. </w:t>
      </w:r>
    </w:p>
    <w:p w:rsidR="00DE28AC" w:rsidRPr="00B20962" w:rsidRDefault="00DE28AC" w:rsidP="00F518C7">
      <w:pPr>
        <w:pStyle w:val="subsection"/>
      </w:pPr>
      <w:r w:rsidRPr="00B20962">
        <w:tab/>
        <w:t>(2)</w:t>
      </w:r>
      <w:r w:rsidRPr="00B20962">
        <w:tab/>
        <w:t>For paragraph</w:t>
      </w:r>
      <w:r w:rsidR="00B20962">
        <w:t> </w:t>
      </w:r>
      <w:r w:rsidRPr="00B20962">
        <w:t>15(b) of the Act, the fee is $35.</w:t>
      </w:r>
    </w:p>
    <w:p w:rsidR="00DE28AC" w:rsidRPr="00B20962" w:rsidRDefault="00DE28AC" w:rsidP="00F518C7">
      <w:pPr>
        <w:pStyle w:val="ActHead5"/>
      </w:pPr>
      <w:bookmarkStart w:id="19" w:name="_Toc365551054"/>
      <w:r w:rsidRPr="00B20962">
        <w:rPr>
          <w:rStyle w:val="CharSectno"/>
        </w:rPr>
        <w:t>6AA</w:t>
      </w:r>
      <w:r w:rsidR="00F518C7" w:rsidRPr="00B20962">
        <w:t xml:space="preserve">  </w:t>
      </w:r>
      <w:r w:rsidRPr="00B20962">
        <w:t>Prescribed period</w:t>
      </w:r>
      <w:r w:rsidR="00F518C7" w:rsidRPr="00B20962">
        <w:t>—</w:t>
      </w:r>
      <w:r w:rsidRPr="00B20962">
        <w:t>transfer of industrial chemical from non</w:t>
      </w:r>
      <w:r w:rsidR="00B20962">
        <w:noBreakHyphen/>
      </w:r>
      <w:r w:rsidRPr="00B20962">
        <w:t>confidential section to confidential section (subsection</w:t>
      </w:r>
      <w:r w:rsidR="00B20962">
        <w:t> </w:t>
      </w:r>
      <w:r w:rsidRPr="00B20962">
        <w:t>18A(1) of the Act)</w:t>
      </w:r>
      <w:bookmarkEnd w:id="19"/>
    </w:p>
    <w:p w:rsidR="00DE28AC" w:rsidRPr="00B20962" w:rsidRDefault="00DE28AC" w:rsidP="00F518C7">
      <w:pPr>
        <w:pStyle w:val="subsection"/>
      </w:pPr>
      <w:r w:rsidRPr="00B20962">
        <w:tab/>
      </w:r>
      <w:r w:rsidRPr="00B20962">
        <w:tab/>
        <w:t>For the purposes of subsection</w:t>
      </w:r>
      <w:r w:rsidR="00B20962">
        <w:t> </w:t>
      </w:r>
      <w:r w:rsidRPr="00B20962">
        <w:t>18A(1) of the Act, the prescribed period is the period of 56 days commencing on 7 August 1997.</w:t>
      </w:r>
    </w:p>
    <w:p w:rsidR="00DE28AC" w:rsidRPr="00B20962" w:rsidRDefault="00DE28AC" w:rsidP="00F518C7">
      <w:pPr>
        <w:pStyle w:val="ActHead5"/>
      </w:pPr>
      <w:bookmarkStart w:id="20" w:name="_Toc365551055"/>
      <w:r w:rsidRPr="00B20962">
        <w:rPr>
          <w:rStyle w:val="CharSectno"/>
        </w:rPr>
        <w:t>6AB</w:t>
      </w:r>
      <w:r w:rsidR="00F518C7" w:rsidRPr="00B20962">
        <w:t xml:space="preserve">  </w:t>
      </w:r>
      <w:r w:rsidRPr="00B20962">
        <w:t>Low volume introduction (Act, s. 21)</w:t>
      </w:r>
      <w:bookmarkEnd w:id="20"/>
    </w:p>
    <w:p w:rsidR="00DE28AC" w:rsidRPr="00B20962" w:rsidRDefault="00DE28AC" w:rsidP="00F518C7">
      <w:pPr>
        <w:pStyle w:val="subsection"/>
      </w:pPr>
      <w:r w:rsidRPr="00B20962">
        <w:tab/>
        <w:t>(1)</w:t>
      </w:r>
      <w:r w:rsidRPr="00B20962">
        <w:tab/>
        <w:t>For subparagraph</w:t>
      </w:r>
      <w:r w:rsidR="00B20962">
        <w:t> </w:t>
      </w:r>
      <w:r w:rsidRPr="00B20962">
        <w:t>21(4)(b)(i) of the Act, the requirements set out in this regulation are prescribed.</w:t>
      </w:r>
    </w:p>
    <w:p w:rsidR="00DE28AC" w:rsidRPr="00B20962" w:rsidRDefault="00DE28AC" w:rsidP="00F518C7">
      <w:pPr>
        <w:pStyle w:val="subsection"/>
      </w:pPr>
      <w:r w:rsidRPr="00B20962">
        <w:tab/>
        <w:t>(1A)</w:t>
      </w:r>
      <w:r w:rsidRPr="00B20962">
        <w:tab/>
        <w:t>For subparagraph</w:t>
      </w:r>
      <w:r w:rsidR="00B20962">
        <w:t> </w:t>
      </w:r>
      <w:r w:rsidRPr="00B20962">
        <w:t>21(4)(b)(ii) of the Act, the requirements set out in subregulations (4), (7A), (8) and (9) are prescribed.</w:t>
      </w:r>
    </w:p>
    <w:p w:rsidR="00DE28AC" w:rsidRPr="00B20962" w:rsidRDefault="00DE28AC" w:rsidP="00F518C7">
      <w:pPr>
        <w:pStyle w:val="subsection"/>
      </w:pPr>
      <w:r w:rsidRPr="00B20962">
        <w:tab/>
        <w:t>(1B)</w:t>
      </w:r>
      <w:r w:rsidRPr="00B20962">
        <w:tab/>
        <w:t>For subparagraph</w:t>
      </w:r>
      <w:r w:rsidR="00B20962">
        <w:t> </w:t>
      </w:r>
      <w:r w:rsidRPr="00B20962">
        <w:t>21(6)(c)(iv) of the Act, the requirements set out in subregulations (2) to (4) and (7A), (8) and (9) are prescribed.</w:t>
      </w:r>
    </w:p>
    <w:p w:rsidR="00DE28AC" w:rsidRPr="00B20962" w:rsidRDefault="00DE28AC" w:rsidP="00F518C7">
      <w:pPr>
        <w:pStyle w:val="subsection"/>
      </w:pPr>
      <w:r w:rsidRPr="00B20962">
        <w:tab/>
        <w:t>(2)</w:t>
      </w:r>
      <w:r w:rsidRPr="00B20962">
        <w:tab/>
        <w:t>The chemical must not be used in the cosmetic as:</w:t>
      </w:r>
    </w:p>
    <w:p w:rsidR="00DE28AC" w:rsidRPr="00B20962" w:rsidRDefault="00DE28AC" w:rsidP="00F518C7">
      <w:pPr>
        <w:pStyle w:val="paragraph"/>
      </w:pPr>
      <w:r w:rsidRPr="00B20962">
        <w:tab/>
        <w:t>(a)</w:t>
      </w:r>
      <w:r w:rsidRPr="00B20962">
        <w:tab/>
        <w:t>a preservative; or</w:t>
      </w:r>
    </w:p>
    <w:p w:rsidR="00DE28AC" w:rsidRPr="00B20962" w:rsidRDefault="00DE28AC" w:rsidP="00F518C7">
      <w:pPr>
        <w:pStyle w:val="paragraph"/>
      </w:pPr>
      <w:r w:rsidRPr="00B20962">
        <w:tab/>
        <w:t>(b)</w:t>
      </w:r>
      <w:r w:rsidRPr="00B20962">
        <w:tab/>
        <w:t>a colouring agent; or</w:t>
      </w:r>
    </w:p>
    <w:p w:rsidR="00DE28AC" w:rsidRPr="00B20962" w:rsidRDefault="00DE28AC" w:rsidP="00F518C7">
      <w:pPr>
        <w:pStyle w:val="paragraph"/>
      </w:pPr>
      <w:r w:rsidRPr="00B20962">
        <w:tab/>
        <w:t>(c)</w:t>
      </w:r>
      <w:r w:rsidRPr="00B20962">
        <w:tab/>
        <w:t>an ultraviolet filter.</w:t>
      </w:r>
    </w:p>
    <w:p w:rsidR="00E30469" w:rsidRPr="00B20962" w:rsidRDefault="00E30469" w:rsidP="00F518C7">
      <w:pPr>
        <w:pStyle w:val="subsection"/>
      </w:pPr>
      <w:r w:rsidRPr="00B20962">
        <w:tab/>
        <w:t>(3)</w:t>
      </w:r>
      <w:r w:rsidRPr="00B20962">
        <w:tab/>
        <w:t>The chemical must not be prohibited or restricted for use as a cosmetic, or for use in cosmetics:</w:t>
      </w:r>
    </w:p>
    <w:p w:rsidR="00E30469" w:rsidRPr="00B20962" w:rsidRDefault="00E30469" w:rsidP="00F518C7">
      <w:pPr>
        <w:pStyle w:val="paragraph"/>
      </w:pPr>
      <w:r w:rsidRPr="00B20962">
        <w:lastRenderedPageBreak/>
        <w:tab/>
        <w:t>(a)</w:t>
      </w:r>
      <w:r w:rsidRPr="00B20962">
        <w:tab/>
        <w:t>in the European Union under Council Directive 76/768/EEC as in force on 1</w:t>
      </w:r>
      <w:r w:rsidR="00B20962">
        <w:t> </w:t>
      </w:r>
      <w:r w:rsidRPr="00B20962">
        <w:t>November 2011; or</w:t>
      </w:r>
    </w:p>
    <w:p w:rsidR="00E30469" w:rsidRPr="00B20962" w:rsidRDefault="00E30469" w:rsidP="00F518C7">
      <w:pPr>
        <w:pStyle w:val="paragraph"/>
      </w:pPr>
      <w:r w:rsidRPr="00B20962">
        <w:tab/>
        <w:t>(b)</w:t>
      </w:r>
      <w:r w:rsidRPr="00B20962">
        <w:tab/>
        <w:t>in the United States of America under the Federal Food, Drug, and Cosmetic Act as in force on 1 November 2011.</w:t>
      </w:r>
    </w:p>
    <w:p w:rsidR="00DE28AC" w:rsidRPr="00B20962" w:rsidRDefault="00DE28AC" w:rsidP="00F518C7">
      <w:pPr>
        <w:pStyle w:val="subsection"/>
      </w:pPr>
      <w:r w:rsidRPr="00B20962">
        <w:tab/>
        <w:t>(4)</w:t>
      </w:r>
      <w:r w:rsidRPr="00B20962">
        <w:tab/>
        <w:t>The chemical must comply with any law of the Commonwealth, a State or a Territory that relates, whether expressly or by implication, to the manufacture or importation of the chemical.</w:t>
      </w:r>
    </w:p>
    <w:p w:rsidR="00DE28AC" w:rsidRPr="00B20962" w:rsidRDefault="00DE28AC" w:rsidP="00F518C7">
      <w:pPr>
        <w:pStyle w:val="subsection"/>
      </w:pPr>
      <w:r w:rsidRPr="00B20962">
        <w:tab/>
        <w:t>(5)</w:t>
      </w:r>
      <w:r w:rsidRPr="00B20962">
        <w:tab/>
        <w:t>If the chemical is present in the cosmetic at a concentration of 1% or more, the person who introduces the chemical must have information that indicates that the chemical will be safe for use by potentially high</w:t>
      </w:r>
      <w:r w:rsidR="00B20962">
        <w:noBreakHyphen/>
      </w:r>
      <w:r w:rsidRPr="00B20962">
        <w:t>risk groups (including, for example, infants, elderly persons and atopic persons), consistent with the anticipated pattern of consumer exposure.</w:t>
      </w:r>
    </w:p>
    <w:p w:rsidR="00DE28AC" w:rsidRPr="00B20962" w:rsidRDefault="00DE28AC" w:rsidP="00F518C7">
      <w:pPr>
        <w:pStyle w:val="subsection"/>
      </w:pPr>
      <w:r w:rsidRPr="00B20962">
        <w:tab/>
        <w:t>(5A)</w:t>
      </w:r>
      <w:r w:rsidRPr="00B20962">
        <w:tab/>
        <w:t xml:space="preserve">If the chemical is introduced in a cosmetic in an amount that is greater than 10 kilograms but </w:t>
      </w:r>
      <w:r w:rsidR="00335672" w:rsidRPr="00B20962">
        <w:rPr>
          <w:color w:val="000000"/>
        </w:rPr>
        <w:t>not greater than 100 kilograms</w:t>
      </w:r>
      <w:r w:rsidRPr="00B20962">
        <w:t xml:space="preserve"> in a period of 12 months, the person who introduces the chemical must give to the Director:</w:t>
      </w:r>
    </w:p>
    <w:p w:rsidR="00DE28AC" w:rsidRPr="00B20962" w:rsidRDefault="00DE28AC" w:rsidP="00F518C7">
      <w:pPr>
        <w:pStyle w:val="paragraph"/>
      </w:pPr>
      <w:r w:rsidRPr="00B20962">
        <w:tab/>
        <w:t>(a)</w:t>
      </w:r>
      <w:r w:rsidRPr="00B20962">
        <w:tab/>
        <w:t xml:space="preserve">the </w:t>
      </w:r>
      <w:r w:rsidR="000B2187" w:rsidRPr="00B20962">
        <w:t>Safety Data Sheet</w:t>
      </w:r>
      <w:r w:rsidRPr="00B20962">
        <w:t xml:space="preserve"> relevant to the chemical or product containing the chemical; and</w:t>
      </w:r>
    </w:p>
    <w:p w:rsidR="00DE28AC" w:rsidRPr="00B20962" w:rsidRDefault="00DE28AC" w:rsidP="00F518C7">
      <w:pPr>
        <w:pStyle w:val="paragraph"/>
      </w:pPr>
      <w:r w:rsidRPr="00B20962">
        <w:tab/>
        <w:t>(b)</w:t>
      </w:r>
      <w:r w:rsidRPr="00B20962">
        <w:tab/>
        <w:t>the label to be attached to the packaging of the chemical or product containing the chemical.</w:t>
      </w:r>
    </w:p>
    <w:p w:rsidR="00DE28AC" w:rsidRPr="00B20962" w:rsidRDefault="00DE28AC" w:rsidP="00F518C7">
      <w:pPr>
        <w:pStyle w:val="subsection"/>
      </w:pPr>
      <w:r w:rsidRPr="00B20962">
        <w:tab/>
        <w:t>(6)</w:t>
      </w:r>
      <w:r w:rsidRPr="00B20962">
        <w:tab/>
        <w:t>The person who introduces the chemical must notify the Director in writing of the introduction.</w:t>
      </w:r>
    </w:p>
    <w:p w:rsidR="00DE28AC" w:rsidRPr="00B20962" w:rsidRDefault="00DE28AC" w:rsidP="00F518C7">
      <w:pPr>
        <w:pStyle w:val="subsection"/>
      </w:pPr>
      <w:r w:rsidRPr="00B20962">
        <w:tab/>
        <w:t>(7)</w:t>
      </w:r>
      <w:r w:rsidRPr="00B20962">
        <w:tab/>
        <w:t>The notification under subregulation (6) must include:</w:t>
      </w:r>
    </w:p>
    <w:p w:rsidR="00DE28AC" w:rsidRPr="00B20962" w:rsidRDefault="00DE28AC" w:rsidP="00F518C7">
      <w:pPr>
        <w:pStyle w:val="paragraph"/>
      </w:pPr>
      <w:r w:rsidRPr="00B20962">
        <w:tab/>
        <w:t>(a)</w:t>
      </w:r>
      <w:r w:rsidRPr="00B20962">
        <w:tab/>
        <w:t xml:space="preserve">in relation to a chemical that is introduced in a cosmetic at a concentration of 1% or more and in an amount that is greater than 10 kilograms but </w:t>
      </w:r>
      <w:r w:rsidR="00335672" w:rsidRPr="00B20962">
        <w:rPr>
          <w:color w:val="000000"/>
        </w:rPr>
        <w:t>not greater than 100 kilograms</w:t>
      </w:r>
      <w:r w:rsidRPr="00B20962">
        <w:t xml:space="preserve"> in a period of 12 months:</w:t>
      </w:r>
    </w:p>
    <w:p w:rsidR="00DE28AC" w:rsidRPr="00B20962" w:rsidRDefault="00DE28AC" w:rsidP="00F518C7">
      <w:pPr>
        <w:pStyle w:val="paragraphsub"/>
      </w:pPr>
      <w:r w:rsidRPr="00B20962">
        <w:tab/>
        <w:t>(i)</w:t>
      </w:r>
      <w:r w:rsidRPr="00B20962">
        <w:tab/>
        <w:t>a statement setting out each requirement of subregulations (2) to (5A) and how that requirement is complied with; and</w:t>
      </w:r>
    </w:p>
    <w:p w:rsidR="00DE28AC" w:rsidRPr="00B20962" w:rsidRDefault="00DE28AC" w:rsidP="00F518C7">
      <w:pPr>
        <w:pStyle w:val="paragraphsub"/>
      </w:pPr>
      <w:r w:rsidRPr="00B20962">
        <w:lastRenderedPageBreak/>
        <w:tab/>
        <w:t>(ii)</w:t>
      </w:r>
      <w:r w:rsidRPr="00B20962">
        <w:tab/>
        <w:t>a declaration that the contents of the notification are correct as far as the person knows; and</w:t>
      </w:r>
    </w:p>
    <w:p w:rsidR="00DE28AC" w:rsidRPr="00B20962" w:rsidRDefault="00DE28AC" w:rsidP="00F518C7">
      <w:pPr>
        <w:pStyle w:val="paragraph"/>
      </w:pPr>
      <w:r w:rsidRPr="00B20962">
        <w:tab/>
        <w:t>(b)</w:t>
      </w:r>
      <w:r w:rsidRPr="00B20962">
        <w:tab/>
        <w:t>in relation to a chemical that is introduced in a cosmetic at a concentration of less than 1% and in an amount that is greater than 10 kilograms but less than 100 kilograms in a period of 12 months:</w:t>
      </w:r>
    </w:p>
    <w:p w:rsidR="00DE28AC" w:rsidRPr="00B20962" w:rsidRDefault="00DE28AC" w:rsidP="00F518C7">
      <w:pPr>
        <w:pStyle w:val="paragraphsub"/>
      </w:pPr>
      <w:r w:rsidRPr="00B20962">
        <w:tab/>
        <w:t>(i)</w:t>
      </w:r>
      <w:r w:rsidRPr="00B20962">
        <w:tab/>
        <w:t>a statement setting out each requirement of subregulations (2) to (4) and (5A) and how that requirement is complied with; and</w:t>
      </w:r>
    </w:p>
    <w:p w:rsidR="00DE28AC" w:rsidRPr="00B20962" w:rsidRDefault="00DE28AC" w:rsidP="00F518C7">
      <w:pPr>
        <w:pStyle w:val="paragraphsub"/>
      </w:pPr>
      <w:r w:rsidRPr="00B20962">
        <w:tab/>
        <w:t>(ii)</w:t>
      </w:r>
      <w:r w:rsidRPr="00B20962">
        <w:tab/>
        <w:t>a declaration that the contents of the notification are correct as far as the person knows.</w:t>
      </w:r>
    </w:p>
    <w:p w:rsidR="00DE28AC" w:rsidRPr="00B20962" w:rsidRDefault="00DE28AC" w:rsidP="00F518C7">
      <w:pPr>
        <w:pStyle w:val="subsection"/>
      </w:pPr>
      <w:r w:rsidRPr="00B20962">
        <w:tab/>
        <w:t>(7A)</w:t>
      </w:r>
      <w:r w:rsidRPr="00B20962">
        <w:tab/>
        <w:t>The person who introduces the chemical must keep in writing, for 5 years after the introduction, all information available to the person about occupational health and safety, public health matters and the environmental effects of the chemical.</w:t>
      </w:r>
    </w:p>
    <w:p w:rsidR="00DE28AC" w:rsidRPr="00B20962" w:rsidRDefault="00DE28AC" w:rsidP="00F518C7">
      <w:pPr>
        <w:pStyle w:val="subsection"/>
      </w:pPr>
      <w:r w:rsidRPr="00B20962">
        <w:tab/>
        <w:t>(8)</w:t>
      </w:r>
      <w:r w:rsidRPr="00B20962">
        <w:tab/>
        <w:t>The information kept under subregulation (7A) must be produced to the Director on request.</w:t>
      </w:r>
    </w:p>
    <w:p w:rsidR="00DE28AC" w:rsidRPr="00B20962" w:rsidRDefault="00DE28AC" w:rsidP="00F518C7">
      <w:pPr>
        <w:pStyle w:val="subsection"/>
      </w:pPr>
      <w:r w:rsidRPr="00B20962">
        <w:tab/>
        <w:t>(9)</w:t>
      </w:r>
      <w:r w:rsidRPr="00B20962">
        <w:tab/>
        <w:t>For subregulation (7A), information is taken to be available to a person if, having regard to the person’s abilities, experience, qualifications and other attributes, the person ought reasonably to have been aware of the information.</w:t>
      </w:r>
    </w:p>
    <w:p w:rsidR="00DE28AC" w:rsidRPr="00B20962" w:rsidRDefault="00DE28AC" w:rsidP="00F518C7">
      <w:pPr>
        <w:pStyle w:val="ActHead5"/>
      </w:pPr>
      <w:bookmarkStart w:id="21" w:name="_Toc365551056"/>
      <w:r w:rsidRPr="00B20962">
        <w:rPr>
          <w:rStyle w:val="CharSectno"/>
        </w:rPr>
        <w:t>6A</w:t>
      </w:r>
      <w:r w:rsidR="00F518C7" w:rsidRPr="00B20962">
        <w:t xml:space="preserve">  </w:t>
      </w:r>
      <w:r w:rsidRPr="00B20962">
        <w:t>Specified information for application of commercial evaluation permit</w:t>
      </w:r>
      <w:bookmarkEnd w:id="21"/>
    </w:p>
    <w:p w:rsidR="00DE28AC" w:rsidRPr="00B20962" w:rsidRDefault="00DE28AC" w:rsidP="00F518C7">
      <w:pPr>
        <w:pStyle w:val="subsection"/>
      </w:pPr>
      <w:r w:rsidRPr="00B20962">
        <w:tab/>
      </w:r>
      <w:r w:rsidRPr="00B20962">
        <w:tab/>
        <w:t>For the purposes of paragraph</w:t>
      </w:r>
      <w:r w:rsidR="00B20962">
        <w:t> </w:t>
      </w:r>
      <w:r w:rsidRPr="00B20962">
        <w:t>21D(2)(b) of the Act, the following information is specified:</w:t>
      </w:r>
    </w:p>
    <w:p w:rsidR="00DE28AC" w:rsidRPr="00B20962" w:rsidRDefault="00DE28AC" w:rsidP="00F518C7">
      <w:pPr>
        <w:pStyle w:val="paragraph"/>
      </w:pPr>
      <w:r w:rsidRPr="00B20962">
        <w:tab/>
        <w:t>(a)</w:t>
      </w:r>
      <w:r w:rsidRPr="00B20962">
        <w:tab/>
        <w:t>the matters set out in subparagraphs</w:t>
      </w:r>
      <w:r w:rsidR="00B20962">
        <w:t> </w:t>
      </w:r>
      <w:r w:rsidRPr="00B20962">
        <w:t xml:space="preserve">6(a)(i) to (iv) of </w:t>
      </w:r>
      <w:r w:rsidR="00F518C7" w:rsidRPr="00B20962">
        <w:t>Part </w:t>
      </w:r>
      <w:r w:rsidRPr="00B20962">
        <w:t xml:space="preserve">B of the </w:t>
      </w:r>
      <w:r w:rsidR="00F518C7" w:rsidRPr="00B20962">
        <w:t>Schedule </w:t>
      </w:r>
      <w:r w:rsidRPr="00B20962">
        <w:t>to the Act; and</w:t>
      </w:r>
    </w:p>
    <w:p w:rsidR="00DE28AC" w:rsidRPr="00B20962" w:rsidRDefault="00DE28AC" w:rsidP="00F518C7">
      <w:pPr>
        <w:pStyle w:val="paragraph"/>
      </w:pPr>
      <w:r w:rsidRPr="00B20962">
        <w:tab/>
        <w:t>(b)</w:t>
      </w:r>
      <w:r w:rsidRPr="00B20962">
        <w:tab/>
        <w:t>the matters set out in items</w:t>
      </w:r>
      <w:r w:rsidR="00B20962">
        <w:t> </w:t>
      </w:r>
      <w:r w:rsidRPr="00B20962">
        <w:t xml:space="preserve">7, 8 and 11 of </w:t>
      </w:r>
      <w:r w:rsidR="00F518C7" w:rsidRPr="00B20962">
        <w:t>Part </w:t>
      </w:r>
      <w:r w:rsidRPr="00B20962">
        <w:t xml:space="preserve">B of the </w:t>
      </w:r>
      <w:r w:rsidR="00F518C7" w:rsidRPr="00B20962">
        <w:t>Schedule </w:t>
      </w:r>
      <w:r w:rsidRPr="00B20962">
        <w:t>to the Act; and</w:t>
      </w:r>
    </w:p>
    <w:p w:rsidR="00DE28AC" w:rsidRPr="00B20962" w:rsidRDefault="00DE28AC" w:rsidP="00F518C7">
      <w:pPr>
        <w:pStyle w:val="paragraph"/>
      </w:pPr>
      <w:r w:rsidRPr="00B20962">
        <w:tab/>
        <w:t>(c)</w:t>
      </w:r>
      <w:r w:rsidRPr="00B20962">
        <w:tab/>
        <w:t>a summary of the chemical’s health effects and environmental effects.</w:t>
      </w:r>
    </w:p>
    <w:p w:rsidR="00335672" w:rsidRPr="00B20962" w:rsidRDefault="00335672" w:rsidP="00F518C7">
      <w:pPr>
        <w:pStyle w:val="ActHead5"/>
      </w:pPr>
      <w:bookmarkStart w:id="22" w:name="_Toc365551057"/>
      <w:r w:rsidRPr="00B20962">
        <w:rPr>
          <w:rStyle w:val="CharSectno"/>
        </w:rPr>
        <w:lastRenderedPageBreak/>
        <w:t>6BA</w:t>
      </w:r>
      <w:r w:rsidR="00F518C7" w:rsidRPr="00B20962">
        <w:t xml:space="preserve">  </w:t>
      </w:r>
      <w:r w:rsidRPr="00B20962">
        <w:t>Low volume permit guidelines</w:t>
      </w:r>
      <w:bookmarkEnd w:id="22"/>
    </w:p>
    <w:p w:rsidR="00335672" w:rsidRPr="00B20962" w:rsidRDefault="00335672" w:rsidP="00F518C7">
      <w:pPr>
        <w:pStyle w:val="subsection"/>
      </w:pPr>
      <w:r w:rsidRPr="00B20962">
        <w:tab/>
      </w:r>
      <w:r w:rsidRPr="00B20962">
        <w:tab/>
        <w:t>For subparagraph</w:t>
      </w:r>
      <w:r w:rsidR="00B20962">
        <w:t> </w:t>
      </w:r>
      <w:r w:rsidRPr="00B20962">
        <w:t xml:space="preserve">21U(2)(b)(ii) of the Act, the guidelines set out in </w:t>
      </w:r>
      <w:r w:rsidR="00F518C7" w:rsidRPr="00B20962">
        <w:t>Schedule</w:t>
      </w:r>
      <w:r w:rsidR="00B20962">
        <w:t> </w:t>
      </w:r>
      <w:r w:rsidRPr="00B20962">
        <w:t>1AA are prescribed.</w:t>
      </w:r>
    </w:p>
    <w:p w:rsidR="00DE28AC" w:rsidRPr="00B20962" w:rsidRDefault="00DE28AC" w:rsidP="00F518C7">
      <w:pPr>
        <w:pStyle w:val="ActHead5"/>
      </w:pPr>
      <w:bookmarkStart w:id="23" w:name="_Toc365551058"/>
      <w:r w:rsidRPr="00B20962">
        <w:rPr>
          <w:rStyle w:val="CharSectno"/>
        </w:rPr>
        <w:t>6B</w:t>
      </w:r>
      <w:r w:rsidR="00F518C7" w:rsidRPr="00B20962">
        <w:t xml:space="preserve">  </w:t>
      </w:r>
      <w:r w:rsidRPr="00B20962">
        <w:t>Prescribed information for application for controlled use permit</w:t>
      </w:r>
      <w:bookmarkEnd w:id="23"/>
    </w:p>
    <w:p w:rsidR="00DE28AC" w:rsidRPr="00B20962" w:rsidRDefault="00DE28AC" w:rsidP="00F518C7">
      <w:pPr>
        <w:pStyle w:val="subsection"/>
      </w:pPr>
      <w:r w:rsidRPr="00B20962">
        <w:tab/>
      </w:r>
      <w:r w:rsidRPr="00B20962">
        <w:tab/>
        <w:t>For paragraph</w:t>
      </w:r>
      <w:r w:rsidR="00B20962">
        <w:t> </w:t>
      </w:r>
      <w:r w:rsidRPr="00B20962">
        <w:t>22C(2)(e) of the Act, the following information about the chemical must be supplied in the application:</w:t>
      </w:r>
    </w:p>
    <w:p w:rsidR="00DE28AC" w:rsidRPr="00B20962" w:rsidRDefault="00DE28AC" w:rsidP="00F518C7">
      <w:pPr>
        <w:pStyle w:val="paragraph"/>
      </w:pPr>
      <w:r w:rsidRPr="00B20962">
        <w:tab/>
        <w:t>(a)</w:t>
      </w:r>
      <w:r w:rsidRPr="00B20962">
        <w:tab/>
        <w:t>the matters set out in items</w:t>
      </w:r>
      <w:r w:rsidR="00B20962">
        <w:t> </w:t>
      </w:r>
      <w:r w:rsidRPr="00B20962">
        <w:t xml:space="preserve">1 and 13 of </w:t>
      </w:r>
      <w:r w:rsidR="00F518C7" w:rsidRPr="00B20962">
        <w:t>Part </w:t>
      </w:r>
      <w:r w:rsidRPr="00B20962">
        <w:t xml:space="preserve">B of the </w:t>
      </w:r>
      <w:r w:rsidR="00F518C7" w:rsidRPr="00B20962">
        <w:t>Schedule </w:t>
      </w:r>
      <w:r w:rsidRPr="00B20962">
        <w:t>to the Act;</w:t>
      </w:r>
    </w:p>
    <w:p w:rsidR="00E30469" w:rsidRPr="00B20962" w:rsidRDefault="00E30469" w:rsidP="00F518C7">
      <w:pPr>
        <w:pStyle w:val="paragraph"/>
      </w:pPr>
      <w:r w:rsidRPr="00B20962">
        <w:tab/>
        <w:t>(b)</w:t>
      </w:r>
      <w:r w:rsidRPr="00B20962">
        <w:tab/>
        <w:t>if the chemical is to be introduced in an amount that is greater than 10 tonnes in a period of 12 months:</w:t>
      </w:r>
    </w:p>
    <w:p w:rsidR="00E30469" w:rsidRPr="00B20962" w:rsidRDefault="00E30469" w:rsidP="00F518C7">
      <w:pPr>
        <w:pStyle w:val="paragraphsub"/>
      </w:pPr>
      <w:r w:rsidRPr="00B20962">
        <w:tab/>
        <w:t>(i)</w:t>
      </w:r>
      <w:r w:rsidRPr="00B20962">
        <w:tab/>
        <w:t xml:space="preserve">information about the matters set out in Part C of the </w:t>
      </w:r>
      <w:r w:rsidR="00F518C7" w:rsidRPr="00B20962">
        <w:t>Schedule </w:t>
      </w:r>
      <w:r w:rsidRPr="00B20962">
        <w:t>to the Act that is available to the applicant; and</w:t>
      </w:r>
    </w:p>
    <w:p w:rsidR="00E30469" w:rsidRPr="00B20962" w:rsidRDefault="00E30469" w:rsidP="00F518C7">
      <w:pPr>
        <w:pStyle w:val="paragraphsub"/>
      </w:pPr>
      <w:r w:rsidRPr="00B20962">
        <w:tab/>
        <w:t>(ii)</w:t>
      </w:r>
      <w:r w:rsidRPr="00B20962">
        <w:tab/>
        <w:t>for a chemical that is to be used as an ultraviolet filter in a cosmetic to be applied to the skin</w:t>
      </w:r>
      <w:r w:rsidR="00F518C7" w:rsidRPr="00B20962">
        <w:t>—</w:t>
      </w:r>
      <w:r w:rsidRPr="00B20962">
        <w:t xml:space="preserve">information about the matters set out in Part E of the </w:t>
      </w:r>
      <w:r w:rsidR="00F518C7" w:rsidRPr="00B20962">
        <w:t>Schedule </w:t>
      </w:r>
      <w:r w:rsidRPr="00B20962">
        <w:t>to the Act that is available to the applicant;</w:t>
      </w:r>
    </w:p>
    <w:p w:rsidR="00DE28AC" w:rsidRPr="00B20962" w:rsidRDefault="00DE28AC" w:rsidP="00F518C7">
      <w:pPr>
        <w:pStyle w:val="paragraph"/>
      </w:pPr>
      <w:r w:rsidRPr="00B20962">
        <w:tab/>
        <w:t>(c)</w:t>
      </w:r>
      <w:r w:rsidRPr="00B20962">
        <w:tab/>
        <w:t>if the chemical is a polymer, the matters relating to the polymer’s molecular weight set out in items</w:t>
      </w:r>
      <w:r w:rsidR="00B20962">
        <w:t> </w:t>
      </w:r>
      <w:r w:rsidRPr="00B20962">
        <w:t xml:space="preserve">2, 3 and 4 of </w:t>
      </w:r>
      <w:r w:rsidR="00F518C7" w:rsidRPr="00B20962">
        <w:t>Part </w:t>
      </w:r>
      <w:r w:rsidRPr="00B20962">
        <w:t xml:space="preserve">D of the </w:t>
      </w:r>
      <w:r w:rsidR="00F518C7" w:rsidRPr="00B20962">
        <w:t>Schedule </w:t>
      </w:r>
      <w:r w:rsidRPr="00B20962">
        <w:t>to the Act;</w:t>
      </w:r>
    </w:p>
    <w:p w:rsidR="00DE28AC" w:rsidRPr="00B20962" w:rsidRDefault="00DE28AC" w:rsidP="00F518C7">
      <w:pPr>
        <w:pStyle w:val="paragraph"/>
      </w:pPr>
      <w:r w:rsidRPr="00B20962">
        <w:tab/>
        <w:t>(d)</w:t>
      </w:r>
      <w:r w:rsidRPr="00B20962">
        <w:tab/>
        <w:t>whether the chemical is, or contains, a hazardous chemical;</w:t>
      </w:r>
    </w:p>
    <w:p w:rsidR="00DE28AC" w:rsidRPr="00B20962" w:rsidRDefault="00DE28AC" w:rsidP="00F518C7">
      <w:pPr>
        <w:pStyle w:val="paragraph"/>
      </w:pPr>
      <w:r w:rsidRPr="00B20962">
        <w:tab/>
        <w:t>(e)</w:t>
      </w:r>
      <w:r w:rsidRPr="00B20962">
        <w:tab/>
        <w:t>whether the chemical has been notified and assessed in a foreign country;</w:t>
      </w:r>
    </w:p>
    <w:p w:rsidR="00DE28AC" w:rsidRPr="00B20962" w:rsidRDefault="00DE28AC" w:rsidP="00F518C7">
      <w:pPr>
        <w:pStyle w:val="paragraph"/>
      </w:pPr>
      <w:r w:rsidRPr="00B20962">
        <w:tab/>
        <w:t>(f)</w:t>
      </w:r>
      <w:r w:rsidRPr="00B20962">
        <w:tab/>
        <w:t>the concentration amount of the chemical in the product containing the chemical;</w:t>
      </w:r>
    </w:p>
    <w:p w:rsidR="00DE28AC" w:rsidRPr="00B20962" w:rsidRDefault="00DE28AC" w:rsidP="00F518C7">
      <w:pPr>
        <w:pStyle w:val="paragraph"/>
      </w:pPr>
      <w:r w:rsidRPr="00B20962">
        <w:tab/>
        <w:t>(g)</w:t>
      </w:r>
      <w:r w:rsidRPr="00B20962">
        <w:tab/>
        <w:t>the safety</w:t>
      </w:r>
      <w:r w:rsidRPr="00B20962">
        <w:rPr>
          <w:b/>
          <w:i/>
        </w:rPr>
        <w:t xml:space="preserve"> </w:t>
      </w:r>
      <w:r w:rsidRPr="00B20962">
        <w:t>procedures to be observed when handling and storing the chemical;</w:t>
      </w:r>
    </w:p>
    <w:p w:rsidR="00DE28AC" w:rsidRPr="00B20962" w:rsidRDefault="00DE28AC" w:rsidP="00F518C7">
      <w:pPr>
        <w:pStyle w:val="paragraph"/>
      </w:pPr>
      <w:r w:rsidRPr="00B20962">
        <w:tab/>
        <w:t>(h)</w:t>
      </w:r>
      <w:r w:rsidRPr="00B20962">
        <w:tab/>
        <w:t>the procedures to be adopted to control or limit the release of the chemical, or waste products resulting from the chemical, into the environment or workplace;</w:t>
      </w:r>
    </w:p>
    <w:p w:rsidR="00335672" w:rsidRPr="00B20962" w:rsidRDefault="00335672" w:rsidP="00F518C7">
      <w:pPr>
        <w:pStyle w:val="paragraph"/>
        <w:rPr>
          <w:color w:val="000000"/>
        </w:rPr>
      </w:pPr>
      <w:r w:rsidRPr="00B20962">
        <w:rPr>
          <w:color w:val="000000"/>
        </w:rPr>
        <w:lastRenderedPageBreak/>
        <w:tab/>
        <w:t>(i)</w:t>
      </w:r>
      <w:r w:rsidRPr="00B20962">
        <w:rPr>
          <w:color w:val="000000"/>
        </w:rPr>
        <w:tab/>
        <w:t>for an application for a controlled use permit by an applicant who intends to export the chemical</w:t>
      </w:r>
      <w:r w:rsidR="00F518C7" w:rsidRPr="00B20962">
        <w:rPr>
          <w:color w:val="000000"/>
        </w:rPr>
        <w:t>—</w:t>
      </w:r>
      <w:r w:rsidRPr="00B20962">
        <w:rPr>
          <w:color w:val="000000"/>
        </w:rPr>
        <w:t>the details of the country to which the chemical is to be exported;</w:t>
      </w:r>
    </w:p>
    <w:p w:rsidR="00DE28AC" w:rsidRPr="00B20962" w:rsidRDefault="00DE28AC" w:rsidP="00F518C7">
      <w:pPr>
        <w:pStyle w:val="paragraph"/>
      </w:pPr>
      <w:r w:rsidRPr="00B20962">
        <w:tab/>
        <w:t>(j)</w:t>
      </w:r>
      <w:r w:rsidRPr="00B20962">
        <w:tab/>
        <w:t xml:space="preserve">the </w:t>
      </w:r>
      <w:r w:rsidR="000B2187" w:rsidRPr="00B20962">
        <w:t>Safety Data Sheet</w:t>
      </w:r>
      <w:r w:rsidRPr="00B20962">
        <w:t xml:space="preserve"> in relation to the chemical or the product containing the chemical;</w:t>
      </w:r>
    </w:p>
    <w:p w:rsidR="00DE28AC" w:rsidRPr="00B20962" w:rsidRDefault="00DE28AC" w:rsidP="00F518C7">
      <w:pPr>
        <w:pStyle w:val="paragraph"/>
      </w:pPr>
      <w:r w:rsidRPr="00B20962">
        <w:tab/>
        <w:t>(k)</w:t>
      </w:r>
      <w:r w:rsidRPr="00B20962">
        <w:tab/>
        <w:t>the label to be attached to the packaging of the chemical or the product containing the chemical.</w:t>
      </w:r>
    </w:p>
    <w:p w:rsidR="00335672" w:rsidRPr="00B20962" w:rsidRDefault="00335672" w:rsidP="00F518C7">
      <w:pPr>
        <w:pStyle w:val="ActHead5"/>
      </w:pPr>
      <w:bookmarkStart w:id="24" w:name="_Toc365551059"/>
      <w:r w:rsidRPr="00B20962">
        <w:rPr>
          <w:rStyle w:val="CharSectno"/>
        </w:rPr>
        <w:t>6C</w:t>
      </w:r>
      <w:r w:rsidR="00F518C7" w:rsidRPr="00B20962">
        <w:t xml:space="preserve">  </w:t>
      </w:r>
      <w:r w:rsidRPr="00B20962">
        <w:t>Controlled use permit guidelines</w:t>
      </w:r>
      <w:bookmarkEnd w:id="24"/>
    </w:p>
    <w:p w:rsidR="00335672" w:rsidRPr="00B20962" w:rsidRDefault="00335672" w:rsidP="00F518C7">
      <w:pPr>
        <w:pStyle w:val="subsection"/>
      </w:pPr>
      <w:r w:rsidRPr="00B20962">
        <w:rPr>
          <w:color w:val="000000"/>
        </w:rPr>
        <w:tab/>
      </w:r>
      <w:r w:rsidRPr="00B20962">
        <w:rPr>
          <w:color w:val="000000"/>
        </w:rPr>
        <w:tab/>
        <w:t>For subparagraph</w:t>
      </w:r>
      <w:r w:rsidR="00B20962">
        <w:rPr>
          <w:color w:val="000000"/>
        </w:rPr>
        <w:t> </w:t>
      </w:r>
      <w:r w:rsidRPr="00B20962">
        <w:rPr>
          <w:color w:val="000000"/>
        </w:rPr>
        <w:t xml:space="preserve">22F(1)(b)(ii) of the Act, the guidelines set out in </w:t>
      </w:r>
      <w:r w:rsidR="00F518C7" w:rsidRPr="00B20962">
        <w:rPr>
          <w:color w:val="000000"/>
        </w:rPr>
        <w:t>Schedule</w:t>
      </w:r>
      <w:r w:rsidR="00B20962">
        <w:rPr>
          <w:color w:val="000000"/>
        </w:rPr>
        <w:t> </w:t>
      </w:r>
      <w:r w:rsidRPr="00B20962">
        <w:rPr>
          <w:color w:val="000000"/>
        </w:rPr>
        <w:t>1AB are prescribed for an application for a controlled use permit by an applicant who does not intend to export all of the chemical.</w:t>
      </w:r>
    </w:p>
    <w:p w:rsidR="00DE28AC" w:rsidRPr="00B20962" w:rsidRDefault="00DE28AC" w:rsidP="00F518C7">
      <w:pPr>
        <w:pStyle w:val="ActHead5"/>
      </w:pPr>
      <w:bookmarkStart w:id="25" w:name="_Toc365551060"/>
      <w:r w:rsidRPr="00B20962">
        <w:rPr>
          <w:rStyle w:val="CharSectno"/>
        </w:rPr>
        <w:t>7</w:t>
      </w:r>
      <w:r w:rsidR="00F518C7" w:rsidRPr="00B20962">
        <w:t xml:space="preserve">  </w:t>
      </w:r>
      <w:r w:rsidRPr="00B20962">
        <w:t>Prescribed international inventory of chemicals</w:t>
      </w:r>
      <w:bookmarkEnd w:id="25"/>
    </w:p>
    <w:p w:rsidR="00DE28AC" w:rsidRPr="00B20962" w:rsidRDefault="00DE28AC" w:rsidP="00F518C7">
      <w:pPr>
        <w:pStyle w:val="subsection"/>
      </w:pPr>
      <w:r w:rsidRPr="00B20962">
        <w:tab/>
      </w:r>
      <w:r w:rsidRPr="00B20962">
        <w:tab/>
        <w:t>For the purposes of paragraph</w:t>
      </w:r>
      <w:r w:rsidR="00B20962">
        <w:t> </w:t>
      </w:r>
      <w:r w:rsidRPr="00B20962">
        <w:t>24(1)(b) of the Act, each of the following is a prescribed international inventory of chemicals:</w:t>
      </w:r>
    </w:p>
    <w:p w:rsidR="00DE28AC" w:rsidRPr="00B20962" w:rsidRDefault="00DE28AC" w:rsidP="00F518C7">
      <w:pPr>
        <w:pStyle w:val="paragraph"/>
      </w:pPr>
      <w:r w:rsidRPr="00B20962">
        <w:tab/>
        <w:t>(a)</w:t>
      </w:r>
      <w:r w:rsidRPr="00B20962">
        <w:tab/>
        <w:t>The European Inventory of Existing Commercial Chemical Substances (EINECS) issued by the Commission of European Communities;</w:t>
      </w:r>
    </w:p>
    <w:p w:rsidR="00DE28AC" w:rsidRPr="00B20962" w:rsidRDefault="00DE28AC" w:rsidP="00F518C7">
      <w:pPr>
        <w:pStyle w:val="paragraph"/>
      </w:pPr>
      <w:r w:rsidRPr="00B20962">
        <w:tab/>
        <w:t>(b)</w:t>
      </w:r>
      <w:r w:rsidRPr="00B20962">
        <w:tab/>
        <w:t>The List of Existing Chemical Substances issued by the Ministry of International Trade and Industry, Japan;</w:t>
      </w:r>
    </w:p>
    <w:p w:rsidR="00DE28AC" w:rsidRPr="00B20962" w:rsidRDefault="00DE28AC" w:rsidP="00F518C7">
      <w:pPr>
        <w:pStyle w:val="paragraph"/>
      </w:pPr>
      <w:r w:rsidRPr="00B20962">
        <w:tab/>
        <w:t>(c)</w:t>
      </w:r>
      <w:r w:rsidRPr="00B20962">
        <w:tab/>
        <w:t>The Existing Chemicals List issued by the Ministry of Labour, Japan;</w:t>
      </w:r>
    </w:p>
    <w:p w:rsidR="00DE28AC" w:rsidRPr="00B20962" w:rsidRDefault="00DE28AC" w:rsidP="00F518C7">
      <w:pPr>
        <w:pStyle w:val="paragraph"/>
      </w:pPr>
      <w:r w:rsidRPr="00B20962">
        <w:tab/>
        <w:t>(d)</w:t>
      </w:r>
      <w:r w:rsidRPr="00B20962">
        <w:tab/>
        <w:t>Toxic Substances Control Act (TSCA) Chemical Substance Inventory issued by the U.S. Environmental Protection Agency, Office of Toxic Substances, Washington DC 20460.</w:t>
      </w:r>
    </w:p>
    <w:p w:rsidR="00DE28AC" w:rsidRPr="00B20962" w:rsidRDefault="00DE28AC" w:rsidP="00F518C7">
      <w:pPr>
        <w:pStyle w:val="ActHead5"/>
      </w:pPr>
      <w:bookmarkStart w:id="26" w:name="_Toc365551061"/>
      <w:r w:rsidRPr="00B20962">
        <w:rPr>
          <w:rStyle w:val="CharSectno"/>
        </w:rPr>
        <w:t>7A</w:t>
      </w:r>
      <w:r w:rsidR="00F518C7" w:rsidRPr="00B20962">
        <w:t xml:space="preserve">  </w:t>
      </w:r>
      <w:r w:rsidRPr="00B20962">
        <w:t>Statements by importers of chemicals</w:t>
      </w:r>
      <w:bookmarkEnd w:id="26"/>
    </w:p>
    <w:p w:rsidR="00DE28AC" w:rsidRPr="00B20962" w:rsidRDefault="00DE28AC" w:rsidP="00F518C7">
      <w:pPr>
        <w:pStyle w:val="subsection"/>
      </w:pPr>
      <w:r w:rsidRPr="00B20962">
        <w:tab/>
        <w:t>(1)</w:t>
      </w:r>
      <w:r w:rsidRPr="00B20962">
        <w:tab/>
        <w:t>The importer of a chemical must keep a statement in accordance with subregulation (2) together with documents relating to the chemical that are relevant commercial documents within the meaning of section</w:t>
      </w:r>
      <w:r w:rsidR="00B20962">
        <w:t> </w:t>
      </w:r>
      <w:r w:rsidRPr="00B20962">
        <w:t xml:space="preserve">240 of the </w:t>
      </w:r>
      <w:r w:rsidRPr="00B20962">
        <w:rPr>
          <w:i/>
        </w:rPr>
        <w:t>Customs Act 1901</w:t>
      </w:r>
      <w:r w:rsidRPr="00B20962">
        <w:t>.</w:t>
      </w:r>
    </w:p>
    <w:p w:rsidR="00DE28AC" w:rsidRPr="00B20962" w:rsidRDefault="00DE28AC" w:rsidP="00F518C7">
      <w:pPr>
        <w:pStyle w:val="subsection"/>
      </w:pPr>
      <w:r w:rsidRPr="00B20962">
        <w:lastRenderedPageBreak/>
        <w:tab/>
        <w:t>(2)</w:t>
      </w:r>
      <w:r w:rsidRPr="00B20962">
        <w:tab/>
        <w:t>The statement must be in writing and specify:</w:t>
      </w:r>
    </w:p>
    <w:p w:rsidR="00DE28AC" w:rsidRPr="00B20962" w:rsidRDefault="00DE28AC" w:rsidP="00F518C7">
      <w:pPr>
        <w:pStyle w:val="paragraph"/>
      </w:pPr>
      <w:r w:rsidRPr="00B20962">
        <w:tab/>
        <w:t>(a)</w:t>
      </w:r>
      <w:r w:rsidRPr="00B20962">
        <w:tab/>
        <w:t>whether the chemical is, or contains, an industrial chemical; and</w:t>
      </w:r>
    </w:p>
    <w:p w:rsidR="00DE28AC" w:rsidRPr="00B20962" w:rsidRDefault="00DE28AC" w:rsidP="00F518C7">
      <w:pPr>
        <w:pStyle w:val="paragraph"/>
      </w:pPr>
      <w:r w:rsidRPr="00B20962">
        <w:tab/>
        <w:t>(c)</w:t>
      </w:r>
      <w:r w:rsidRPr="00B20962">
        <w:tab/>
        <w:t>whether the chemical is a new industrial chemical; and</w:t>
      </w:r>
    </w:p>
    <w:p w:rsidR="00DE28AC" w:rsidRPr="00B20962" w:rsidRDefault="00DE28AC" w:rsidP="00F518C7">
      <w:pPr>
        <w:pStyle w:val="paragraph"/>
      </w:pPr>
      <w:r w:rsidRPr="00B20962">
        <w:tab/>
        <w:t>(d)</w:t>
      </w:r>
      <w:r w:rsidRPr="00B20962">
        <w:tab/>
        <w:t>whether there is an assessment certificate under subsection</w:t>
      </w:r>
      <w:r w:rsidR="00B20962">
        <w:t> </w:t>
      </w:r>
      <w:r w:rsidRPr="00B20962">
        <w:t>39(1) or (1A) of the Act in force in relation to the chemical; and</w:t>
      </w:r>
    </w:p>
    <w:p w:rsidR="00DE28AC" w:rsidRPr="00B20962" w:rsidRDefault="00DE28AC" w:rsidP="00F518C7">
      <w:pPr>
        <w:pStyle w:val="paragraph"/>
      </w:pPr>
      <w:r w:rsidRPr="00B20962">
        <w:tab/>
        <w:t>(e)</w:t>
      </w:r>
      <w:r w:rsidRPr="00B20962">
        <w:tab/>
        <w:t xml:space="preserve">in the case of a chemical to which </w:t>
      </w:r>
      <w:r w:rsidR="00B20962">
        <w:t>paragraph (</w:t>
      </w:r>
      <w:r w:rsidRPr="00B20962">
        <w:t>b) or (d) does not apply</w:t>
      </w:r>
      <w:r w:rsidR="00F518C7" w:rsidRPr="00B20962">
        <w:t>—</w:t>
      </w:r>
      <w:r w:rsidRPr="00B20962">
        <w:t>whether subsection</w:t>
      </w:r>
      <w:r w:rsidR="00B20962">
        <w:t> </w:t>
      </w:r>
      <w:r w:rsidRPr="00B20962">
        <w:t>21(2) of the Act applies to the chemical.</w:t>
      </w:r>
    </w:p>
    <w:p w:rsidR="00335672" w:rsidRPr="00B20962" w:rsidRDefault="00335672" w:rsidP="00F518C7">
      <w:pPr>
        <w:pStyle w:val="ActHead5"/>
      </w:pPr>
      <w:bookmarkStart w:id="27" w:name="_Toc365551062"/>
      <w:r w:rsidRPr="00B20962">
        <w:rPr>
          <w:rStyle w:val="CharSectno"/>
        </w:rPr>
        <w:t>7B</w:t>
      </w:r>
      <w:r w:rsidR="00F518C7" w:rsidRPr="00B20962">
        <w:t xml:space="preserve">  </w:t>
      </w:r>
      <w:r w:rsidRPr="00B20962">
        <w:t>Chemicals to which early introduction permit can apply</w:t>
      </w:r>
      <w:bookmarkEnd w:id="27"/>
    </w:p>
    <w:p w:rsidR="00335672" w:rsidRPr="00B20962" w:rsidRDefault="00335672" w:rsidP="00F518C7">
      <w:pPr>
        <w:pStyle w:val="subsection"/>
      </w:pPr>
      <w:r w:rsidRPr="00B20962">
        <w:tab/>
      </w:r>
      <w:r w:rsidRPr="00B20962">
        <w:tab/>
        <w:t>For paragraph</w:t>
      </w:r>
      <w:r w:rsidR="00B20962">
        <w:t> </w:t>
      </w:r>
      <w:r w:rsidRPr="00B20962">
        <w:t>30A(1A)(c) of the Act, the criteria are:</w:t>
      </w:r>
    </w:p>
    <w:p w:rsidR="00335672" w:rsidRPr="00B20962" w:rsidRDefault="00335672" w:rsidP="00F518C7">
      <w:pPr>
        <w:pStyle w:val="paragraph"/>
      </w:pPr>
      <w:r w:rsidRPr="00B20962">
        <w:tab/>
        <w:t>(a)</w:t>
      </w:r>
      <w:r w:rsidRPr="00B20962">
        <w:tab/>
        <w:t>set out in:</w:t>
      </w:r>
    </w:p>
    <w:p w:rsidR="00335672" w:rsidRPr="00B20962" w:rsidRDefault="00335672" w:rsidP="00F518C7">
      <w:pPr>
        <w:pStyle w:val="paragraphsub"/>
      </w:pPr>
      <w:r w:rsidRPr="00B20962">
        <w:rPr>
          <w:color w:val="000000"/>
        </w:rPr>
        <w:tab/>
        <w:t>(i)</w:t>
      </w:r>
      <w:r w:rsidRPr="00B20962">
        <w:rPr>
          <w:color w:val="000000"/>
        </w:rPr>
        <w:tab/>
        <w:t>clauses</w:t>
      </w:r>
      <w:r w:rsidR="00B20962">
        <w:rPr>
          <w:color w:val="000000"/>
        </w:rPr>
        <w:t> </w:t>
      </w:r>
      <w:r w:rsidRPr="00B20962">
        <w:rPr>
          <w:color w:val="000000"/>
        </w:rPr>
        <w:t xml:space="preserve">2 and 3 of </w:t>
      </w:r>
      <w:r w:rsidR="00F518C7" w:rsidRPr="00B20962">
        <w:rPr>
          <w:color w:val="000000"/>
        </w:rPr>
        <w:t>Schedule</w:t>
      </w:r>
      <w:r w:rsidR="00B20962">
        <w:rPr>
          <w:color w:val="000000"/>
        </w:rPr>
        <w:t> </w:t>
      </w:r>
      <w:r w:rsidRPr="00B20962">
        <w:rPr>
          <w:color w:val="000000"/>
        </w:rPr>
        <w:t>1AA; or</w:t>
      </w:r>
    </w:p>
    <w:p w:rsidR="00335672" w:rsidRPr="00B20962" w:rsidRDefault="00335672" w:rsidP="00F518C7">
      <w:pPr>
        <w:pStyle w:val="paragraphsub"/>
      </w:pPr>
      <w:r w:rsidRPr="00B20962">
        <w:tab/>
        <w:t>(ii)</w:t>
      </w:r>
      <w:r w:rsidRPr="00B20962">
        <w:tab/>
        <w:t>clause</w:t>
      </w:r>
      <w:r w:rsidR="00B20962">
        <w:t> </w:t>
      </w:r>
      <w:r w:rsidRPr="00B20962">
        <w:t xml:space="preserve">2 of </w:t>
      </w:r>
      <w:r w:rsidR="00F518C7" w:rsidRPr="00B20962">
        <w:t>Schedule</w:t>
      </w:r>
      <w:r w:rsidR="00B20962">
        <w:t> </w:t>
      </w:r>
      <w:r w:rsidRPr="00B20962">
        <w:t>1AB; and</w:t>
      </w:r>
    </w:p>
    <w:p w:rsidR="00335672" w:rsidRPr="00B20962" w:rsidRDefault="00335672" w:rsidP="00F518C7">
      <w:pPr>
        <w:pStyle w:val="paragraph"/>
      </w:pPr>
      <w:r w:rsidRPr="00B20962">
        <w:tab/>
        <w:t>(b)</w:t>
      </w:r>
      <w:r w:rsidRPr="00B20962">
        <w:tab/>
        <w:t>the requirement that the introduction of the chemical is consistent with the reasonable protection of occupational health and safety, public health and the environment, taking into account the following matters:</w:t>
      </w:r>
    </w:p>
    <w:p w:rsidR="00335672" w:rsidRPr="00B20962" w:rsidRDefault="00335672" w:rsidP="00F518C7">
      <w:pPr>
        <w:pStyle w:val="paragraphsub"/>
      </w:pPr>
      <w:r w:rsidRPr="00B20962">
        <w:rPr>
          <w:color w:val="000000"/>
        </w:rPr>
        <w:tab/>
        <w:t>(i)</w:t>
      </w:r>
      <w:r w:rsidRPr="00B20962">
        <w:rPr>
          <w:color w:val="000000"/>
        </w:rPr>
        <w:tab/>
        <w:t>the proposed nature of the use of the chemical;</w:t>
      </w:r>
    </w:p>
    <w:p w:rsidR="00335672" w:rsidRPr="00B20962" w:rsidRDefault="00335672" w:rsidP="00F518C7">
      <w:pPr>
        <w:pStyle w:val="paragraphsub"/>
      </w:pPr>
      <w:r w:rsidRPr="00B20962">
        <w:tab/>
        <w:t>(ii)</w:t>
      </w:r>
      <w:r w:rsidRPr="00B20962">
        <w:tab/>
        <w:t>the extent of the proposed use of the chemical;</w:t>
      </w:r>
    </w:p>
    <w:p w:rsidR="00335672" w:rsidRPr="00B20962" w:rsidRDefault="00335672" w:rsidP="00F518C7">
      <w:pPr>
        <w:pStyle w:val="paragraphsub"/>
      </w:pPr>
      <w:r w:rsidRPr="00B20962">
        <w:tab/>
        <w:t>(iii)</w:t>
      </w:r>
      <w:r w:rsidRPr="00B20962">
        <w:tab/>
        <w:t>the effect of the chemical on the environment;</w:t>
      </w:r>
    </w:p>
    <w:p w:rsidR="00335672" w:rsidRPr="00B20962" w:rsidRDefault="00335672" w:rsidP="00F518C7">
      <w:pPr>
        <w:pStyle w:val="paragraphsub"/>
      </w:pPr>
      <w:r w:rsidRPr="00B20962">
        <w:tab/>
        <w:t>(iv)</w:t>
      </w:r>
      <w:r w:rsidRPr="00B20962">
        <w:tab/>
        <w:t>the effect of the chemical on occupational health and safety and public health;</w:t>
      </w:r>
    </w:p>
    <w:p w:rsidR="00335672" w:rsidRPr="00B20962" w:rsidRDefault="00335672" w:rsidP="00F518C7">
      <w:pPr>
        <w:pStyle w:val="paragraphsub"/>
      </w:pPr>
      <w:r w:rsidRPr="00B20962">
        <w:tab/>
        <w:t>(v)</w:t>
      </w:r>
      <w:r w:rsidRPr="00B20962">
        <w:tab/>
        <w:t>the structure and activity of the chemical;</w:t>
      </w:r>
    </w:p>
    <w:p w:rsidR="00335672" w:rsidRPr="00B20962" w:rsidRDefault="00335672" w:rsidP="00F518C7">
      <w:pPr>
        <w:pStyle w:val="paragraphsub"/>
      </w:pPr>
      <w:r w:rsidRPr="00B20962">
        <w:tab/>
        <w:t>(vi)</w:t>
      </w:r>
      <w:r w:rsidRPr="00B20962">
        <w:tab/>
        <w:t>whether, in Australia or overseas, the chemical is the subject of:</w:t>
      </w:r>
    </w:p>
    <w:p w:rsidR="00335672" w:rsidRPr="00B20962" w:rsidRDefault="00335672" w:rsidP="00F518C7">
      <w:pPr>
        <w:pStyle w:val="paragraphsub-sub"/>
      </w:pPr>
      <w:r w:rsidRPr="00B20962">
        <w:tab/>
        <w:t>(A)</w:t>
      </w:r>
      <w:r w:rsidRPr="00B20962">
        <w:tab/>
        <w:t>investigations initiated by a person because of concerns about a possible adverse effect on occupational health and safety, public health or the environment; or</w:t>
      </w:r>
    </w:p>
    <w:p w:rsidR="00335672" w:rsidRPr="00B20962" w:rsidRDefault="00335672" w:rsidP="00F518C7">
      <w:pPr>
        <w:pStyle w:val="paragraphsub-sub"/>
        <w:rPr>
          <w:color w:val="000000"/>
        </w:rPr>
      </w:pPr>
      <w:r w:rsidRPr="00B20962">
        <w:rPr>
          <w:color w:val="000000"/>
        </w:rPr>
        <w:lastRenderedPageBreak/>
        <w:tab/>
        <w:t>(B)</w:t>
      </w:r>
      <w:r w:rsidRPr="00B20962">
        <w:rPr>
          <w:color w:val="000000"/>
        </w:rPr>
        <w:tab/>
        <w:t>action taken by a person to control the use of, or access to, the chemical.</w:t>
      </w:r>
    </w:p>
    <w:p w:rsidR="00D60E29" w:rsidRPr="00B20962" w:rsidRDefault="00D60E29" w:rsidP="00F518C7">
      <w:pPr>
        <w:pStyle w:val="ActHead5"/>
      </w:pPr>
      <w:bookmarkStart w:id="28" w:name="_Toc365551063"/>
      <w:r w:rsidRPr="00B20962">
        <w:rPr>
          <w:rStyle w:val="CharSectno"/>
        </w:rPr>
        <w:t>8A</w:t>
      </w:r>
      <w:r w:rsidR="00F518C7" w:rsidRPr="00B20962">
        <w:t xml:space="preserve">  </w:t>
      </w:r>
      <w:r w:rsidRPr="00B20962">
        <w:t>Prescribed authority (Act s 38(5)(a))</w:t>
      </w:r>
      <w:bookmarkEnd w:id="28"/>
    </w:p>
    <w:p w:rsidR="00D60E29" w:rsidRPr="00B20962" w:rsidRDefault="00D60E29" w:rsidP="00F518C7">
      <w:pPr>
        <w:pStyle w:val="subsection"/>
      </w:pPr>
      <w:r w:rsidRPr="00B20962">
        <w:rPr>
          <w:color w:val="000000"/>
        </w:rPr>
        <w:tab/>
      </w:r>
      <w:r w:rsidRPr="00B20962">
        <w:rPr>
          <w:color w:val="000000"/>
        </w:rPr>
        <w:tab/>
        <w:t>For paragraph</w:t>
      </w:r>
      <w:r w:rsidR="00B20962">
        <w:rPr>
          <w:color w:val="000000"/>
        </w:rPr>
        <w:t> </w:t>
      </w:r>
      <w:r w:rsidRPr="00B20962">
        <w:rPr>
          <w:color w:val="000000"/>
        </w:rPr>
        <w:t xml:space="preserve">38(5)(a) of the Act, the </w:t>
      </w:r>
      <w:r w:rsidR="00E30469" w:rsidRPr="00B20962">
        <w:t>Department of Sustainability, Environment, Water, Population and Communities</w:t>
      </w:r>
      <w:r w:rsidR="00E30469" w:rsidRPr="00B20962">
        <w:rPr>
          <w:color w:val="000000"/>
        </w:rPr>
        <w:t xml:space="preserve"> </w:t>
      </w:r>
      <w:r w:rsidRPr="00B20962">
        <w:rPr>
          <w:color w:val="000000"/>
        </w:rPr>
        <w:t>is the prescribed authority of the Commonwealth.</w:t>
      </w:r>
    </w:p>
    <w:p w:rsidR="00DE28AC" w:rsidRPr="00B20962" w:rsidRDefault="00DE28AC" w:rsidP="00F518C7">
      <w:pPr>
        <w:pStyle w:val="ActHead5"/>
      </w:pPr>
      <w:bookmarkStart w:id="29" w:name="_Toc365551064"/>
      <w:r w:rsidRPr="00B20962">
        <w:rPr>
          <w:rStyle w:val="CharSectno"/>
        </w:rPr>
        <w:t>8B</w:t>
      </w:r>
      <w:r w:rsidR="00F518C7" w:rsidRPr="00B20962">
        <w:t xml:space="preserve">  </w:t>
      </w:r>
      <w:r w:rsidRPr="00B20962">
        <w:t>Assessment certificates</w:t>
      </w:r>
      <w:bookmarkEnd w:id="29"/>
    </w:p>
    <w:p w:rsidR="00DE28AC" w:rsidRPr="00B20962" w:rsidRDefault="00DE28AC" w:rsidP="00F518C7">
      <w:pPr>
        <w:pStyle w:val="subsection"/>
      </w:pPr>
      <w:r w:rsidRPr="00B20962">
        <w:tab/>
      </w:r>
      <w:r w:rsidRPr="00B20962">
        <w:tab/>
        <w:t>For subsections</w:t>
      </w:r>
      <w:r w:rsidR="00B20962">
        <w:t> </w:t>
      </w:r>
      <w:r w:rsidRPr="00B20962">
        <w:t>39(1) and (1A) of the Act, an assessment certificate must contain the following:</w:t>
      </w:r>
    </w:p>
    <w:p w:rsidR="00DE28AC" w:rsidRPr="00B20962" w:rsidRDefault="00DE28AC" w:rsidP="00F518C7">
      <w:pPr>
        <w:pStyle w:val="paragraph"/>
      </w:pPr>
      <w:r w:rsidRPr="00B20962">
        <w:tab/>
        <w:t>(a)</w:t>
      </w:r>
      <w:r w:rsidRPr="00B20962">
        <w:tab/>
        <w:t>the name of the applicant;</w:t>
      </w:r>
    </w:p>
    <w:p w:rsidR="00DE28AC" w:rsidRPr="00B20962" w:rsidRDefault="00DE28AC" w:rsidP="00F518C7">
      <w:pPr>
        <w:pStyle w:val="paragraph"/>
      </w:pPr>
      <w:r w:rsidRPr="00B20962">
        <w:tab/>
        <w:t>(b)</w:t>
      </w:r>
      <w:r w:rsidRPr="00B20962">
        <w:tab/>
        <w:t>particulars of the chemical (other than exempt information);</w:t>
      </w:r>
    </w:p>
    <w:p w:rsidR="00DE28AC" w:rsidRPr="00B20962" w:rsidRDefault="00DE28AC" w:rsidP="00F518C7">
      <w:pPr>
        <w:pStyle w:val="paragraph"/>
      </w:pPr>
      <w:r w:rsidRPr="00B20962">
        <w:tab/>
        <w:t>(c)</w:t>
      </w:r>
      <w:r w:rsidRPr="00B20962">
        <w:tab/>
        <w:t>a statement that the applicant has complied with the requirements of the Act regarding the notification of the chemical;</w:t>
      </w:r>
    </w:p>
    <w:p w:rsidR="00DE28AC" w:rsidRPr="00B20962" w:rsidRDefault="00DE28AC" w:rsidP="00F518C7">
      <w:pPr>
        <w:pStyle w:val="paragraph"/>
      </w:pPr>
      <w:r w:rsidRPr="00B20962">
        <w:tab/>
        <w:t>(d)</w:t>
      </w:r>
      <w:r w:rsidRPr="00B20962">
        <w:tab/>
        <w:t>a statement that the chemical has been assessed under the Act;</w:t>
      </w:r>
    </w:p>
    <w:p w:rsidR="00E30469" w:rsidRPr="00B20962" w:rsidRDefault="00E30469" w:rsidP="00F518C7">
      <w:pPr>
        <w:pStyle w:val="paragraph"/>
      </w:pPr>
      <w:r w:rsidRPr="00B20962">
        <w:tab/>
        <w:t>(e)</w:t>
      </w:r>
      <w:r w:rsidRPr="00B20962">
        <w:tab/>
        <w:t>a statement that a notice has been, or is to be, published in the Chemical Gazette stating that the public report about the chemical is available;</w:t>
      </w:r>
    </w:p>
    <w:p w:rsidR="00E30469" w:rsidRPr="00B20962" w:rsidRDefault="00E30469" w:rsidP="00F518C7">
      <w:pPr>
        <w:pStyle w:val="paragraph"/>
      </w:pPr>
      <w:r w:rsidRPr="00B20962">
        <w:tab/>
        <w:t>(f)</w:t>
      </w:r>
      <w:r w:rsidRPr="00B20962">
        <w:tab/>
        <w:t xml:space="preserve">the date of publication of the notice mentioned in </w:t>
      </w:r>
      <w:r w:rsidR="00B20962">
        <w:t>paragraph (</w:t>
      </w:r>
      <w:r w:rsidRPr="00B20962">
        <w:t>e).</w:t>
      </w:r>
    </w:p>
    <w:p w:rsidR="00D60E29" w:rsidRPr="00B20962" w:rsidRDefault="00D60E29" w:rsidP="00F518C7">
      <w:pPr>
        <w:pStyle w:val="ActHead5"/>
      </w:pPr>
      <w:bookmarkStart w:id="30" w:name="_Toc365551065"/>
      <w:r w:rsidRPr="00B20962">
        <w:rPr>
          <w:rStyle w:val="CharSectno"/>
        </w:rPr>
        <w:t>8C</w:t>
      </w:r>
      <w:r w:rsidR="00F518C7" w:rsidRPr="00B20962">
        <w:t xml:space="preserve">  </w:t>
      </w:r>
      <w:r w:rsidRPr="00B20962">
        <w:t>Prescribed authority (Act s 40G(1)(a)(i))</w:t>
      </w:r>
      <w:bookmarkEnd w:id="30"/>
    </w:p>
    <w:p w:rsidR="00D60E29" w:rsidRPr="00B20962" w:rsidRDefault="00D60E29" w:rsidP="00F518C7">
      <w:pPr>
        <w:pStyle w:val="subsection"/>
      </w:pPr>
      <w:r w:rsidRPr="00B20962">
        <w:rPr>
          <w:color w:val="000000"/>
        </w:rPr>
        <w:tab/>
      </w:r>
      <w:r w:rsidRPr="00B20962">
        <w:rPr>
          <w:color w:val="000000"/>
        </w:rPr>
        <w:tab/>
        <w:t>For subparagraph</w:t>
      </w:r>
      <w:r w:rsidR="00B20962">
        <w:rPr>
          <w:color w:val="000000"/>
        </w:rPr>
        <w:t> </w:t>
      </w:r>
      <w:r w:rsidRPr="00B20962">
        <w:rPr>
          <w:color w:val="000000"/>
        </w:rPr>
        <w:t xml:space="preserve">40G(1)(a)(i) of the Act, the </w:t>
      </w:r>
      <w:r w:rsidR="00E30469" w:rsidRPr="00B20962">
        <w:t>Department of Sustainability, Environment, Water, Population and Communities</w:t>
      </w:r>
      <w:r w:rsidR="00E30469" w:rsidRPr="00B20962">
        <w:rPr>
          <w:color w:val="000000"/>
        </w:rPr>
        <w:t xml:space="preserve"> </w:t>
      </w:r>
      <w:r w:rsidRPr="00B20962">
        <w:rPr>
          <w:color w:val="000000"/>
        </w:rPr>
        <w:t>is the prescribed authority of the Commonwealth.</w:t>
      </w:r>
    </w:p>
    <w:p w:rsidR="00DE28AC" w:rsidRPr="00B20962" w:rsidRDefault="00DE28AC" w:rsidP="00F518C7">
      <w:pPr>
        <w:pStyle w:val="ActHead5"/>
      </w:pPr>
      <w:bookmarkStart w:id="31" w:name="_Toc365551066"/>
      <w:r w:rsidRPr="00B20962">
        <w:rPr>
          <w:rStyle w:val="CharSectno"/>
        </w:rPr>
        <w:lastRenderedPageBreak/>
        <w:t>8D</w:t>
      </w:r>
      <w:r w:rsidR="00F518C7" w:rsidRPr="00B20962">
        <w:t xml:space="preserve">  </w:t>
      </w:r>
      <w:r w:rsidRPr="00B20962">
        <w:t>Extension of original assessment certificates</w:t>
      </w:r>
      <w:bookmarkEnd w:id="31"/>
    </w:p>
    <w:p w:rsidR="00DE28AC" w:rsidRPr="00B20962" w:rsidRDefault="00DE28AC" w:rsidP="00F518C7">
      <w:pPr>
        <w:pStyle w:val="subsection"/>
      </w:pPr>
      <w:r w:rsidRPr="00B20962">
        <w:tab/>
      </w:r>
      <w:r w:rsidRPr="00B20962">
        <w:tab/>
        <w:t>For the purposes of subsection</w:t>
      </w:r>
      <w:r w:rsidR="00B20962">
        <w:t> </w:t>
      </w:r>
      <w:r w:rsidRPr="00B20962">
        <w:t xml:space="preserve">40H(2) of the Act, an assessment certificate endorsed to indicate that it is an extension of an original assessment certificate must contain the following: </w:t>
      </w:r>
    </w:p>
    <w:p w:rsidR="00DE28AC" w:rsidRPr="00B20962" w:rsidRDefault="00DE28AC" w:rsidP="00F518C7">
      <w:pPr>
        <w:pStyle w:val="paragraph"/>
      </w:pPr>
      <w:r w:rsidRPr="00B20962">
        <w:tab/>
        <w:t>(a)</w:t>
      </w:r>
      <w:r w:rsidRPr="00B20962">
        <w:tab/>
        <w:t>the name of the applicant for the original assessment certificate;</w:t>
      </w:r>
    </w:p>
    <w:p w:rsidR="00DE28AC" w:rsidRPr="00B20962" w:rsidRDefault="00DE28AC" w:rsidP="00F518C7">
      <w:pPr>
        <w:pStyle w:val="paragraph"/>
      </w:pPr>
      <w:r w:rsidRPr="00B20962">
        <w:tab/>
        <w:t>(b)</w:t>
      </w:r>
      <w:r w:rsidRPr="00B20962">
        <w:tab/>
        <w:t>the name of the importer or manufacturer who applied for extension of the original assessment certificate;</w:t>
      </w:r>
    </w:p>
    <w:p w:rsidR="00DE28AC" w:rsidRPr="00B20962" w:rsidRDefault="00DE28AC" w:rsidP="00F518C7">
      <w:pPr>
        <w:pStyle w:val="paragraph"/>
      </w:pPr>
      <w:r w:rsidRPr="00B20962">
        <w:tab/>
        <w:t>(c)</w:t>
      </w:r>
      <w:r w:rsidRPr="00B20962">
        <w:tab/>
        <w:t>particulars of the chemical (other than exempt information);</w:t>
      </w:r>
    </w:p>
    <w:p w:rsidR="00DE28AC" w:rsidRPr="00B20962" w:rsidRDefault="00DE28AC" w:rsidP="00F518C7">
      <w:pPr>
        <w:pStyle w:val="paragraph"/>
      </w:pPr>
      <w:r w:rsidRPr="00B20962">
        <w:tab/>
        <w:t>(d)</w:t>
      </w:r>
      <w:r w:rsidRPr="00B20962">
        <w:tab/>
        <w:t>a statement that the applicant for the original assessment certificate had complied with the requirements of the Act regarding the notification of the chemical;</w:t>
      </w:r>
    </w:p>
    <w:p w:rsidR="00DE28AC" w:rsidRPr="00B20962" w:rsidRDefault="00DE28AC" w:rsidP="00F518C7">
      <w:pPr>
        <w:pStyle w:val="paragraph"/>
      </w:pPr>
      <w:r w:rsidRPr="00B20962">
        <w:tab/>
        <w:t>(e)</w:t>
      </w:r>
      <w:r w:rsidRPr="00B20962">
        <w:tab/>
        <w:t>a statement that the chemical has been assessed under the Act;</w:t>
      </w:r>
    </w:p>
    <w:p w:rsidR="00E30469" w:rsidRPr="00B20962" w:rsidRDefault="00E30469" w:rsidP="00F518C7">
      <w:pPr>
        <w:pStyle w:val="paragraph"/>
      </w:pPr>
      <w:r w:rsidRPr="00B20962">
        <w:tab/>
        <w:t>(f)</w:t>
      </w:r>
      <w:r w:rsidRPr="00B20962">
        <w:tab/>
        <w:t>the date of publication, in the Chemical Gazette, of the notice that stated the original public report about the chemical was available;</w:t>
      </w:r>
    </w:p>
    <w:p w:rsidR="00E30469" w:rsidRPr="00B20962" w:rsidRDefault="00E30469" w:rsidP="00F518C7">
      <w:pPr>
        <w:pStyle w:val="paragraph"/>
      </w:pPr>
      <w:r w:rsidRPr="00B20962">
        <w:tab/>
        <w:t>(g)</w:t>
      </w:r>
      <w:r w:rsidRPr="00B20962">
        <w:tab/>
        <w:t>a statement that a notice has been, or is to be, published in the Chemical Gazette stating that the public report incorporating modifications is available;</w:t>
      </w:r>
    </w:p>
    <w:p w:rsidR="00E30469" w:rsidRPr="00B20962" w:rsidRDefault="00E30469" w:rsidP="00F518C7">
      <w:pPr>
        <w:pStyle w:val="paragraph"/>
      </w:pPr>
      <w:r w:rsidRPr="00B20962">
        <w:tab/>
        <w:t>(h)</w:t>
      </w:r>
      <w:r w:rsidRPr="00B20962">
        <w:tab/>
        <w:t xml:space="preserve">the date of publication of the notice mentioned in </w:t>
      </w:r>
      <w:r w:rsidR="00B20962">
        <w:t>paragraph (</w:t>
      </w:r>
      <w:r w:rsidRPr="00B20962">
        <w:t>g).</w:t>
      </w:r>
    </w:p>
    <w:p w:rsidR="00DE28AC" w:rsidRPr="00B20962" w:rsidRDefault="00DE28AC" w:rsidP="00F518C7">
      <w:pPr>
        <w:pStyle w:val="ActHead5"/>
      </w:pPr>
      <w:bookmarkStart w:id="32" w:name="_Toc365551067"/>
      <w:r w:rsidRPr="00B20962">
        <w:rPr>
          <w:rStyle w:val="CharSectno"/>
        </w:rPr>
        <w:t>9</w:t>
      </w:r>
      <w:r w:rsidR="00F518C7" w:rsidRPr="00B20962">
        <w:t xml:space="preserve">  </w:t>
      </w:r>
      <w:r w:rsidRPr="00B20962">
        <w:t>Application forms</w:t>
      </w:r>
      <w:r w:rsidR="00F518C7" w:rsidRPr="00B20962">
        <w:t>—</w:t>
      </w:r>
      <w:r w:rsidRPr="00B20962">
        <w:t>section</w:t>
      </w:r>
      <w:r w:rsidR="00B20962">
        <w:t> </w:t>
      </w:r>
      <w:r w:rsidRPr="00B20962">
        <w:t>55 of the Act</w:t>
      </w:r>
      <w:bookmarkEnd w:id="32"/>
    </w:p>
    <w:p w:rsidR="00DE28AC" w:rsidRPr="00B20962" w:rsidRDefault="00DE28AC" w:rsidP="00F518C7">
      <w:pPr>
        <w:pStyle w:val="subsection"/>
      </w:pPr>
      <w:r w:rsidRPr="00B20962">
        <w:tab/>
        <w:t>(1)</w:t>
      </w:r>
      <w:r w:rsidRPr="00B20962">
        <w:tab/>
        <w:t>For the purposes of subsection</w:t>
      </w:r>
      <w:r w:rsidR="00B20962">
        <w:t> </w:t>
      </w:r>
      <w:r w:rsidRPr="00B20962">
        <w:t xml:space="preserve">55(1) of the Act, </w:t>
      </w:r>
      <w:r w:rsidR="00F518C7" w:rsidRPr="00B20962">
        <w:t>Form </w:t>
      </w:r>
      <w:r w:rsidRPr="00B20962">
        <w:t xml:space="preserve">1 in </w:t>
      </w:r>
      <w:r w:rsidR="00F518C7" w:rsidRPr="00B20962">
        <w:t>Schedule</w:t>
      </w:r>
      <w:r w:rsidR="00B20962">
        <w:t> </w:t>
      </w:r>
      <w:r w:rsidRPr="00B20962">
        <w:t>1 is prescribed.</w:t>
      </w:r>
    </w:p>
    <w:p w:rsidR="00DE28AC" w:rsidRPr="00B20962" w:rsidRDefault="00DE28AC" w:rsidP="00F518C7">
      <w:pPr>
        <w:pStyle w:val="subsection"/>
      </w:pPr>
      <w:r w:rsidRPr="00B20962">
        <w:tab/>
        <w:t>(2)</w:t>
      </w:r>
      <w:r w:rsidRPr="00B20962">
        <w:tab/>
        <w:t>For the purposes of subsection</w:t>
      </w:r>
      <w:r w:rsidR="00B20962">
        <w:t> </w:t>
      </w:r>
      <w:r w:rsidRPr="00B20962">
        <w:t xml:space="preserve">55(2) of the Act, </w:t>
      </w:r>
      <w:r w:rsidR="00F518C7" w:rsidRPr="00B20962">
        <w:t>Form </w:t>
      </w:r>
      <w:r w:rsidRPr="00B20962">
        <w:t xml:space="preserve">2 in </w:t>
      </w:r>
      <w:r w:rsidR="00F518C7" w:rsidRPr="00B20962">
        <w:t>Schedule</w:t>
      </w:r>
      <w:r w:rsidR="00B20962">
        <w:t> </w:t>
      </w:r>
      <w:r w:rsidRPr="00B20962">
        <w:t>1 is prescribed.</w:t>
      </w:r>
    </w:p>
    <w:p w:rsidR="00D60E29" w:rsidRPr="00B20962" w:rsidRDefault="00D60E29" w:rsidP="00F518C7">
      <w:pPr>
        <w:pStyle w:val="ActHead5"/>
      </w:pPr>
      <w:bookmarkStart w:id="33" w:name="_Toc365551068"/>
      <w:r w:rsidRPr="00B20962">
        <w:rPr>
          <w:rStyle w:val="CharSectno"/>
        </w:rPr>
        <w:lastRenderedPageBreak/>
        <w:t>9B</w:t>
      </w:r>
      <w:r w:rsidR="00F518C7" w:rsidRPr="00B20962">
        <w:t xml:space="preserve">  </w:t>
      </w:r>
      <w:r w:rsidRPr="00B20962">
        <w:t>Prescribed authority (Act s 60F (7)(a))</w:t>
      </w:r>
      <w:bookmarkEnd w:id="33"/>
    </w:p>
    <w:p w:rsidR="00D60E29" w:rsidRPr="00B20962" w:rsidRDefault="00D60E29" w:rsidP="00F518C7">
      <w:pPr>
        <w:pStyle w:val="subsection"/>
      </w:pPr>
      <w:r w:rsidRPr="00B20962">
        <w:rPr>
          <w:color w:val="000000"/>
        </w:rPr>
        <w:tab/>
      </w:r>
      <w:r w:rsidRPr="00B20962">
        <w:rPr>
          <w:color w:val="000000"/>
        </w:rPr>
        <w:tab/>
        <w:t>For paragraph</w:t>
      </w:r>
      <w:r w:rsidR="00B20962">
        <w:rPr>
          <w:color w:val="000000"/>
        </w:rPr>
        <w:t> </w:t>
      </w:r>
      <w:r w:rsidRPr="00B20962">
        <w:rPr>
          <w:color w:val="000000"/>
        </w:rPr>
        <w:t xml:space="preserve">60F(7) (a) of the Act, the </w:t>
      </w:r>
      <w:r w:rsidR="00E30469" w:rsidRPr="00B20962">
        <w:t>Department of Sustainability, Environment, Water, Population and Communities</w:t>
      </w:r>
      <w:r w:rsidR="00E30469" w:rsidRPr="00B20962">
        <w:rPr>
          <w:color w:val="000000"/>
        </w:rPr>
        <w:t xml:space="preserve"> </w:t>
      </w:r>
      <w:r w:rsidRPr="00B20962">
        <w:rPr>
          <w:color w:val="000000"/>
        </w:rPr>
        <w:t>is the prescribed authority of the Commonwealth.</w:t>
      </w:r>
    </w:p>
    <w:p w:rsidR="00DE28AC" w:rsidRPr="00B20962" w:rsidRDefault="00DE28AC" w:rsidP="00F518C7">
      <w:pPr>
        <w:pStyle w:val="ActHead5"/>
      </w:pPr>
      <w:bookmarkStart w:id="34" w:name="_Toc365551069"/>
      <w:r w:rsidRPr="00B20962">
        <w:rPr>
          <w:rStyle w:val="CharSectno"/>
        </w:rPr>
        <w:t>11</w:t>
      </w:r>
      <w:r w:rsidR="00F518C7" w:rsidRPr="00B20962">
        <w:t xml:space="preserve">  </w:t>
      </w:r>
      <w:r w:rsidRPr="00B20962">
        <w:t xml:space="preserve">Inspection of </w:t>
      </w:r>
      <w:r w:rsidR="000B2187" w:rsidRPr="00B20962">
        <w:t>Safety Data Sheets</w:t>
      </w:r>
      <w:bookmarkEnd w:id="34"/>
    </w:p>
    <w:p w:rsidR="00DE28AC" w:rsidRPr="00B20962" w:rsidRDefault="00DE28AC" w:rsidP="00F518C7">
      <w:pPr>
        <w:pStyle w:val="subsection"/>
      </w:pPr>
      <w:r w:rsidRPr="00B20962">
        <w:tab/>
      </w:r>
      <w:r w:rsidRPr="00B20962">
        <w:tab/>
        <w:t xml:space="preserve">For the purposes of </w:t>
      </w:r>
      <w:r w:rsidR="009B70E0" w:rsidRPr="00B20962">
        <w:t>s</w:t>
      </w:r>
      <w:r w:rsidR="00311D50" w:rsidRPr="00B20962">
        <w:t>ection</w:t>
      </w:r>
      <w:r w:rsidR="00B20962">
        <w:t> </w:t>
      </w:r>
      <w:r w:rsidR="00311D50" w:rsidRPr="00B20962">
        <w:t>78</w:t>
      </w:r>
      <w:r w:rsidRPr="00B20962">
        <w:t xml:space="preserve"> of the Act, copies of the </w:t>
      </w:r>
      <w:r w:rsidR="000B2187" w:rsidRPr="00B20962">
        <w:t>Safety Data Sheet</w:t>
      </w:r>
      <w:r w:rsidRPr="00B20962">
        <w:t xml:space="preserve"> (if any) for a chemical may be inspected by the public at the Library during inspection times.</w:t>
      </w:r>
    </w:p>
    <w:p w:rsidR="00DE28AC" w:rsidRPr="00B20962" w:rsidRDefault="00DE28AC" w:rsidP="00F518C7">
      <w:pPr>
        <w:pStyle w:val="ActHead5"/>
      </w:pPr>
      <w:bookmarkStart w:id="35" w:name="_Toc365551070"/>
      <w:r w:rsidRPr="00B20962">
        <w:rPr>
          <w:rStyle w:val="CharSectno"/>
        </w:rPr>
        <w:t>11AA</w:t>
      </w:r>
      <w:r w:rsidR="00F518C7" w:rsidRPr="00B20962">
        <w:t xml:space="preserve">  </w:t>
      </w:r>
      <w:r w:rsidRPr="00B20962">
        <w:t>Inspection of Register</w:t>
      </w:r>
      <w:bookmarkEnd w:id="35"/>
      <w:r w:rsidRPr="00B20962">
        <w:t xml:space="preserve"> </w:t>
      </w:r>
    </w:p>
    <w:p w:rsidR="00DE28AC" w:rsidRPr="00B20962" w:rsidRDefault="00DE28AC" w:rsidP="00F518C7">
      <w:pPr>
        <w:pStyle w:val="subsection"/>
      </w:pPr>
      <w:r w:rsidRPr="00B20962">
        <w:tab/>
      </w:r>
      <w:r w:rsidRPr="00B20962">
        <w:tab/>
        <w:t xml:space="preserve">For the purposes of </w:t>
      </w:r>
      <w:r w:rsidR="001D2577" w:rsidRPr="00B20962">
        <w:t>subsection</w:t>
      </w:r>
      <w:r w:rsidR="00B20962">
        <w:t> </w:t>
      </w:r>
      <w:r w:rsidRPr="00B20962">
        <w:t xml:space="preserve">80C(4) of the Act, the Register may be inspected by the public at the Library during inspection times. </w:t>
      </w:r>
    </w:p>
    <w:p w:rsidR="00DE28AC" w:rsidRPr="00B20962" w:rsidRDefault="00DE28AC" w:rsidP="00F518C7">
      <w:pPr>
        <w:pStyle w:val="ActHead5"/>
      </w:pPr>
      <w:bookmarkStart w:id="36" w:name="_Toc365551071"/>
      <w:r w:rsidRPr="00B20962">
        <w:rPr>
          <w:rStyle w:val="CharSectno"/>
        </w:rPr>
        <w:t>11A</w:t>
      </w:r>
      <w:r w:rsidR="00F518C7" w:rsidRPr="00B20962">
        <w:t xml:space="preserve">  </w:t>
      </w:r>
      <w:r w:rsidRPr="00B20962">
        <w:t>Search warrants</w:t>
      </w:r>
      <w:bookmarkEnd w:id="36"/>
    </w:p>
    <w:p w:rsidR="00DE28AC" w:rsidRPr="00B20962" w:rsidRDefault="00DE28AC" w:rsidP="00F518C7">
      <w:pPr>
        <w:pStyle w:val="subsection"/>
      </w:pPr>
      <w:r w:rsidRPr="00B20962">
        <w:tab/>
      </w:r>
      <w:r w:rsidRPr="00B20962">
        <w:tab/>
        <w:t>For the purposes of subsection</w:t>
      </w:r>
      <w:r w:rsidR="00B20962">
        <w:t> </w:t>
      </w:r>
      <w:r w:rsidRPr="00B20962">
        <w:t xml:space="preserve">87(2) of the Act, the form of search warrant in </w:t>
      </w:r>
      <w:r w:rsidR="00F518C7" w:rsidRPr="00B20962">
        <w:t>Schedule</w:t>
      </w:r>
      <w:r w:rsidR="00B20962">
        <w:t> </w:t>
      </w:r>
      <w:r w:rsidRPr="00B20962">
        <w:t>1A is prescribed.</w:t>
      </w:r>
    </w:p>
    <w:p w:rsidR="00DE28AC" w:rsidRPr="00B20962" w:rsidRDefault="00DE28AC" w:rsidP="00F518C7">
      <w:pPr>
        <w:pStyle w:val="ActHead5"/>
      </w:pPr>
      <w:bookmarkStart w:id="37" w:name="_Toc365551072"/>
      <w:r w:rsidRPr="00B20962">
        <w:rPr>
          <w:rStyle w:val="CharSectno"/>
        </w:rPr>
        <w:t>11B</w:t>
      </w:r>
      <w:r w:rsidR="00F518C7" w:rsidRPr="00B20962">
        <w:t xml:space="preserve">  </w:t>
      </w:r>
      <w:r w:rsidRPr="00B20962">
        <w:t>Prescribed international agreement (Act s 106)</w:t>
      </w:r>
      <w:bookmarkEnd w:id="37"/>
    </w:p>
    <w:p w:rsidR="0038307C" w:rsidRPr="00B20962" w:rsidRDefault="0038307C" w:rsidP="00F518C7">
      <w:pPr>
        <w:pStyle w:val="subsection"/>
      </w:pPr>
      <w:r w:rsidRPr="00B20962">
        <w:tab/>
        <w:t>(1)</w:t>
      </w:r>
      <w:r w:rsidRPr="00B20962">
        <w:tab/>
        <w:t>For paragraph</w:t>
      </w:r>
      <w:r w:rsidR="00B20962">
        <w:t> </w:t>
      </w:r>
      <w:r w:rsidRPr="00B20962">
        <w:t>106(1) (a) of the Act, the following are prescribed international agreements:</w:t>
      </w:r>
    </w:p>
    <w:p w:rsidR="0038307C" w:rsidRPr="00B20962" w:rsidRDefault="0038307C" w:rsidP="00F518C7">
      <w:pPr>
        <w:pStyle w:val="paragraph"/>
      </w:pPr>
      <w:r w:rsidRPr="00B20962">
        <w:rPr>
          <w:color w:val="000000"/>
        </w:rPr>
        <w:tab/>
        <w:t>(a)</w:t>
      </w:r>
      <w:r w:rsidRPr="00B20962">
        <w:rPr>
          <w:color w:val="000000"/>
        </w:rPr>
        <w:tab/>
        <w:t>the Rotterdam Convention;</w:t>
      </w:r>
    </w:p>
    <w:p w:rsidR="0038307C" w:rsidRPr="00B20962" w:rsidRDefault="0038307C" w:rsidP="00F518C7">
      <w:pPr>
        <w:pStyle w:val="paragraph"/>
      </w:pPr>
      <w:r w:rsidRPr="00B20962">
        <w:tab/>
        <w:t>(b)</w:t>
      </w:r>
      <w:r w:rsidRPr="00B20962">
        <w:tab/>
        <w:t>the Stockholm Convention.</w:t>
      </w:r>
    </w:p>
    <w:p w:rsidR="00DE28AC" w:rsidRPr="00B20962" w:rsidRDefault="00DE28AC" w:rsidP="00F518C7">
      <w:pPr>
        <w:pStyle w:val="subsection"/>
      </w:pPr>
      <w:r w:rsidRPr="00B20962">
        <w:tab/>
        <w:t>(2)</w:t>
      </w:r>
      <w:r w:rsidRPr="00B20962">
        <w:tab/>
        <w:t>In this regulation and regulation</w:t>
      </w:r>
      <w:r w:rsidR="00B20962">
        <w:t> </w:t>
      </w:r>
      <w:r w:rsidRPr="00B20962">
        <w:t>11C:</w:t>
      </w:r>
    </w:p>
    <w:p w:rsidR="00DE28AC" w:rsidRPr="00B20962" w:rsidRDefault="00DE28AC" w:rsidP="00F518C7">
      <w:pPr>
        <w:pStyle w:val="Definition"/>
      </w:pPr>
      <w:r w:rsidRPr="00B20962">
        <w:rPr>
          <w:b/>
          <w:i/>
        </w:rPr>
        <w:t>Rotterdam Convention</w:t>
      </w:r>
      <w:r w:rsidRPr="00B20962">
        <w:t xml:space="preserve"> means the Rotterdam Convention on the Prior Informed Consent Procedure for Certain Hazardous Chemicals and Pesticides in International Trade, done at Rotterdam on 10</w:t>
      </w:r>
      <w:r w:rsidR="00B20962">
        <w:t> </w:t>
      </w:r>
      <w:r w:rsidRPr="00B20962">
        <w:t>September 1998, as amended by any amendment of the Convention that has entered into force for Australia.</w:t>
      </w:r>
    </w:p>
    <w:p w:rsidR="0038307C" w:rsidRPr="00B20962" w:rsidRDefault="0038307C" w:rsidP="00F518C7">
      <w:pPr>
        <w:pStyle w:val="Definition"/>
        <w:rPr>
          <w:color w:val="000000"/>
        </w:rPr>
      </w:pPr>
      <w:r w:rsidRPr="00B20962">
        <w:rPr>
          <w:b/>
          <w:i/>
          <w:color w:val="000000"/>
        </w:rPr>
        <w:lastRenderedPageBreak/>
        <w:t>Stockholm Convention</w:t>
      </w:r>
      <w:r w:rsidRPr="00B20962">
        <w:rPr>
          <w:color w:val="000000"/>
        </w:rPr>
        <w:t xml:space="preserve"> means the Stockholm Convention on Persistent Organic Pollutants, done at Stockholm on 23</w:t>
      </w:r>
      <w:r w:rsidR="00B20962">
        <w:rPr>
          <w:color w:val="000000"/>
        </w:rPr>
        <w:t> </w:t>
      </w:r>
      <w:r w:rsidRPr="00B20962">
        <w:rPr>
          <w:color w:val="000000"/>
        </w:rPr>
        <w:t>May 2001, as amended by any amendment of the Convention that has entered into force in Australia.</w:t>
      </w:r>
    </w:p>
    <w:p w:rsidR="00DE28AC" w:rsidRPr="00B20962" w:rsidRDefault="00DE28AC" w:rsidP="00F518C7">
      <w:pPr>
        <w:pStyle w:val="ActHead5"/>
      </w:pPr>
      <w:bookmarkStart w:id="38" w:name="_Toc365551073"/>
      <w:r w:rsidRPr="00B20962">
        <w:rPr>
          <w:rStyle w:val="CharSectno"/>
        </w:rPr>
        <w:t>11C</w:t>
      </w:r>
      <w:r w:rsidR="00F518C7" w:rsidRPr="00B20962">
        <w:t xml:space="preserve">  </w:t>
      </w:r>
      <w:r w:rsidRPr="00B20962">
        <w:t xml:space="preserve">Introduction and export of certain industrial chemicals prohibited without </w:t>
      </w:r>
      <w:r w:rsidR="005C1490" w:rsidRPr="00B20962">
        <w:t>approval</w:t>
      </w:r>
      <w:r w:rsidRPr="00B20962">
        <w:t xml:space="preserve"> (Act s 106)</w:t>
      </w:r>
      <w:bookmarkEnd w:id="38"/>
    </w:p>
    <w:p w:rsidR="00DE28AC" w:rsidRPr="00B20962" w:rsidRDefault="00DE28AC" w:rsidP="00F518C7">
      <w:pPr>
        <w:pStyle w:val="subsection"/>
      </w:pPr>
      <w:r w:rsidRPr="00B20962">
        <w:tab/>
        <w:t>(1)</w:t>
      </w:r>
      <w:r w:rsidRPr="00B20962">
        <w:tab/>
        <w:t>This regulation applies to each of the following industrial chemicals, being chemicals that are the subject of the Rotterdam Convention:</w:t>
      </w:r>
    </w:p>
    <w:p w:rsidR="00DE28AC" w:rsidRPr="00B20962" w:rsidRDefault="00DE28AC" w:rsidP="00F518C7">
      <w:pPr>
        <w:pStyle w:val="paragraph"/>
      </w:pPr>
      <w:r w:rsidRPr="00B20962">
        <w:tab/>
        <w:t>(a)</w:t>
      </w:r>
      <w:r w:rsidRPr="00B20962">
        <w:tab/>
        <w:t>each of the following kinds of polybrominated biphenyls:</w:t>
      </w:r>
    </w:p>
    <w:p w:rsidR="00DE28AC" w:rsidRPr="00B20962" w:rsidRDefault="00DE28AC" w:rsidP="00F518C7">
      <w:pPr>
        <w:pStyle w:val="paragraphsub"/>
      </w:pPr>
      <w:r w:rsidRPr="00B20962">
        <w:tab/>
        <w:t>(i)</w:t>
      </w:r>
      <w:r w:rsidRPr="00B20962">
        <w:tab/>
        <w:t>hexabromobiphenyl;</w:t>
      </w:r>
    </w:p>
    <w:p w:rsidR="00DE28AC" w:rsidRPr="00B20962" w:rsidRDefault="00DE28AC" w:rsidP="00F518C7">
      <w:pPr>
        <w:pStyle w:val="paragraphsub"/>
      </w:pPr>
      <w:r w:rsidRPr="00B20962">
        <w:tab/>
        <w:t>(ii)</w:t>
      </w:r>
      <w:r w:rsidRPr="00B20962">
        <w:tab/>
        <w:t>octabromobiphenyl;</w:t>
      </w:r>
    </w:p>
    <w:p w:rsidR="00DE28AC" w:rsidRPr="00B20962" w:rsidRDefault="00DE28AC" w:rsidP="00F518C7">
      <w:pPr>
        <w:pStyle w:val="paragraphsub"/>
      </w:pPr>
      <w:r w:rsidRPr="00B20962">
        <w:tab/>
        <w:t>(iii)</w:t>
      </w:r>
      <w:r w:rsidRPr="00B20962">
        <w:tab/>
        <w:t>decabromobiphenyl;</w:t>
      </w:r>
    </w:p>
    <w:p w:rsidR="00DE28AC" w:rsidRPr="00B20962" w:rsidRDefault="00DE28AC" w:rsidP="00F518C7">
      <w:pPr>
        <w:pStyle w:val="paragraph"/>
      </w:pPr>
      <w:r w:rsidRPr="00B20962">
        <w:tab/>
        <w:t>(b)</w:t>
      </w:r>
      <w:r w:rsidRPr="00B20962">
        <w:tab/>
        <w:t>tris (2,3</w:t>
      </w:r>
      <w:r w:rsidR="00B20962">
        <w:noBreakHyphen/>
      </w:r>
      <w:r w:rsidRPr="00B20962">
        <w:t>dibromopropyl) phosphate;</w:t>
      </w:r>
    </w:p>
    <w:p w:rsidR="00DE28AC" w:rsidRPr="00B20962" w:rsidRDefault="00DE28AC" w:rsidP="00F518C7">
      <w:pPr>
        <w:pStyle w:val="paragraph"/>
      </w:pPr>
      <w:r w:rsidRPr="00B20962">
        <w:tab/>
        <w:t>(c)</w:t>
      </w:r>
      <w:r w:rsidRPr="00B20962">
        <w:tab/>
        <w:t>polychlorinated biphenyls;</w:t>
      </w:r>
    </w:p>
    <w:p w:rsidR="00DE28AC" w:rsidRPr="00B20962" w:rsidRDefault="00DE28AC" w:rsidP="00F518C7">
      <w:pPr>
        <w:pStyle w:val="paragraph"/>
      </w:pPr>
      <w:r w:rsidRPr="00B20962">
        <w:tab/>
        <w:t>(d)</w:t>
      </w:r>
      <w:r w:rsidRPr="00B20962">
        <w:tab/>
        <w:t>polychlorinated terphenyls;</w:t>
      </w:r>
    </w:p>
    <w:p w:rsidR="00DE28AC" w:rsidRPr="00B20962" w:rsidRDefault="00DE28AC" w:rsidP="00F518C7">
      <w:pPr>
        <w:pStyle w:val="paragraph"/>
      </w:pPr>
      <w:r w:rsidRPr="00B20962">
        <w:tab/>
        <w:t>(e)</w:t>
      </w:r>
      <w:r w:rsidRPr="00B20962">
        <w:tab/>
        <w:t>tetraethyl lead;</w:t>
      </w:r>
    </w:p>
    <w:p w:rsidR="00DE28AC" w:rsidRPr="00B20962" w:rsidRDefault="00DE28AC" w:rsidP="00F518C7">
      <w:pPr>
        <w:pStyle w:val="paragraph"/>
      </w:pPr>
      <w:r w:rsidRPr="00B20962">
        <w:tab/>
        <w:t>(f)</w:t>
      </w:r>
      <w:r w:rsidRPr="00B20962">
        <w:tab/>
        <w:t>tetramethyl lead.</w:t>
      </w:r>
    </w:p>
    <w:p w:rsidR="00DE28AC" w:rsidRPr="00B20962" w:rsidRDefault="00DE28AC" w:rsidP="00F518C7">
      <w:pPr>
        <w:pStyle w:val="subsection"/>
      </w:pPr>
      <w:r w:rsidRPr="00B20962">
        <w:tab/>
        <w:t>(2)</w:t>
      </w:r>
      <w:r w:rsidRPr="00B20962">
        <w:tab/>
        <w:t xml:space="preserve">The export of an industrial chemical mentioned in subregulation (1) is prohibited unless the Director has given written </w:t>
      </w:r>
      <w:r w:rsidR="005C1490" w:rsidRPr="00B20962">
        <w:t>approval</w:t>
      </w:r>
      <w:r w:rsidRPr="00B20962">
        <w:t xml:space="preserve"> for the export at or before the time of the proposed export.</w:t>
      </w:r>
    </w:p>
    <w:p w:rsidR="00DE28AC" w:rsidRPr="00B20962" w:rsidRDefault="00DE28AC" w:rsidP="00F518C7">
      <w:pPr>
        <w:pStyle w:val="subsection"/>
      </w:pPr>
      <w:r w:rsidRPr="00B20962">
        <w:tab/>
        <w:t>(3)</w:t>
      </w:r>
      <w:r w:rsidRPr="00B20962">
        <w:tab/>
        <w:t xml:space="preserve">The introduction of an industrial chemical mentioned in </w:t>
      </w:r>
      <w:r w:rsidR="00B20962">
        <w:t>subparagraph (</w:t>
      </w:r>
      <w:r w:rsidRPr="00B20962">
        <w:t xml:space="preserve">1)(a) (i), (ii) or (iii) or </w:t>
      </w:r>
      <w:r w:rsidR="00B20962">
        <w:t>paragraph (</w:t>
      </w:r>
      <w:r w:rsidRPr="00B20962">
        <w:t xml:space="preserve">1)(f) is prohibited unless the Director has given written </w:t>
      </w:r>
      <w:r w:rsidR="005C1490" w:rsidRPr="00B20962">
        <w:t>approval</w:t>
      </w:r>
      <w:r w:rsidRPr="00B20962">
        <w:t xml:space="preserve"> for its introduction at or before the time of the proposed introduction.</w:t>
      </w:r>
    </w:p>
    <w:p w:rsidR="00DE28AC" w:rsidRPr="00B20962" w:rsidRDefault="00F518C7" w:rsidP="00F518C7">
      <w:pPr>
        <w:pStyle w:val="notetext"/>
      </w:pPr>
      <w:r w:rsidRPr="00B20962">
        <w:t>Note:</w:t>
      </w:r>
      <w:r w:rsidRPr="00B20962">
        <w:tab/>
      </w:r>
      <w:r w:rsidR="00DE28AC" w:rsidRPr="00B20962">
        <w:t>Section</w:t>
      </w:r>
      <w:r w:rsidR="00B20962">
        <w:t> </w:t>
      </w:r>
      <w:r w:rsidR="00DE28AC" w:rsidRPr="00B20962">
        <w:t xml:space="preserve">21 of the Act (which relates to the introduction of new industrial chemicals) may also apply to the introduction of an industrial chemical mentioned in </w:t>
      </w:r>
      <w:r w:rsidR="00B20962">
        <w:t>subparagraph (</w:t>
      </w:r>
      <w:r w:rsidR="00DE28AC" w:rsidRPr="00B20962">
        <w:t>1)(a) (i), (ii) or (iii).</w:t>
      </w:r>
    </w:p>
    <w:p w:rsidR="00DE28AC" w:rsidRPr="00B20962" w:rsidRDefault="00DE28AC" w:rsidP="00F518C7">
      <w:pPr>
        <w:pStyle w:val="subsection"/>
      </w:pPr>
      <w:r w:rsidRPr="00B20962">
        <w:tab/>
        <w:t>(4)</w:t>
      </w:r>
      <w:r w:rsidRPr="00B20962">
        <w:tab/>
        <w:t xml:space="preserve">The introduction of the industrial chemical mentioned in </w:t>
      </w:r>
      <w:r w:rsidR="00B20962">
        <w:t>paragraph (</w:t>
      </w:r>
      <w:r w:rsidRPr="00B20962">
        <w:t>1)(e) is prohibited unless:</w:t>
      </w:r>
    </w:p>
    <w:p w:rsidR="00DE28AC" w:rsidRPr="00B20962" w:rsidRDefault="00DE28AC" w:rsidP="00F518C7">
      <w:pPr>
        <w:pStyle w:val="paragraph"/>
      </w:pPr>
      <w:r w:rsidRPr="00B20962">
        <w:lastRenderedPageBreak/>
        <w:tab/>
        <w:t>(a)</w:t>
      </w:r>
      <w:r w:rsidRPr="00B20962">
        <w:tab/>
        <w:t xml:space="preserve">the Director has given written </w:t>
      </w:r>
      <w:r w:rsidR="005C1490" w:rsidRPr="00B20962">
        <w:t>approval</w:t>
      </w:r>
      <w:r w:rsidRPr="00B20962">
        <w:t xml:space="preserve"> for its introduction at or before the time of the proposed introduction; or</w:t>
      </w:r>
    </w:p>
    <w:p w:rsidR="00DE28AC" w:rsidRPr="00B20962" w:rsidRDefault="00DE28AC" w:rsidP="00F518C7">
      <w:pPr>
        <w:pStyle w:val="paragraph"/>
      </w:pPr>
      <w:r w:rsidRPr="00B20962">
        <w:tab/>
        <w:t>(b)</w:t>
      </w:r>
      <w:r w:rsidRPr="00B20962">
        <w:tab/>
        <w:t>the industrial chemical is introduced in aviation gasoline (avgas), or for use in the production of avgas; or</w:t>
      </w:r>
    </w:p>
    <w:p w:rsidR="00DE28AC" w:rsidRPr="00B20962" w:rsidRDefault="00DE28AC" w:rsidP="00F518C7">
      <w:pPr>
        <w:pStyle w:val="paragraph"/>
      </w:pPr>
      <w:r w:rsidRPr="00B20962">
        <w:tab/>
        <w:t>(c)</w:t>
      </w:r>
      <w:r w:rsidRPr="00B20962">
        <w:tab/>
        <w:t>the industrial chemical is introduced:</w:t>
      </w:r>
    </w:p>
    <w:p w:rsidR="00DE28AC" w:rsidRPr="00B20962" w:rsidRDefault="00DE28AC" w:rsidP="00F518C7">
      <w:pPr>
        <w:pStyle w:val="paragraphsub"/>
      </w:pPr>
      <w:r w:rsidRPr="00B20962">
        <w:tab/>
        <w:t>(i)</w:t>
      </w:r>
      <w:r w:rsidRPr="00B20962">
        <w:tab/>
        <w:t>in leaded fuel, or in a fuel additive; and</w:t>
      </w:r>
    </w:p>
    <w:p w:rsidR="00DE28AC" w:rsidRPr="00B20962" w:rsidRDefault="00DE28AC" w:rsidP="00F518C7">
      <w:pPr>
        <w:pStyle w:val="paragraphsub"/>
      </w:pPr>
      <w:r w:rsidRPr="00B20962">
        <w:tab/>
        <w:t>(ii)</w:t>
      </w:r>
      <w:r w:rsidRPr="00B20962">
        <w:tab/>
        <w:t>by a person in respect of whom an approval granted under subsection</w:t>
      </w:r>
      <w:r w:rsidR="00B20962">
        <w:t> </w:t>
      </w:r>
      <w:r w:rsidRPr="00B20962">
        <w:t xml:space="preserve">13(1) of the </w:t>
      </w:r>
      <w:r w:rsidRPr="00B20962">
        <w:rPr>
          <w:i/>
        </w:rPr>
        <w:t>Fuel Quality Standards Act 2000</w:t>
      </w:r>
      <w:r w:rsidRPr="00B20962">
        <w:t xml:space="preserve"> is in force at the time of the introduction; and</w:t>
      </w:r>
    </w:p>
    <w:p w:rsidR="00DE28AC" w:rsidRPr="00B20962" w:rsidRDefault="00DE28AC" w:rsidP="00F518C7">
      <w:pPr>
        <w:pStyle w:val="paragraphsub"/>
      </w:pPr>
      <w:r w:rsidRPr="00B20962">
        <w:tab/>
        <w:t>(iii)</w:t>
      </w:r>
      <w:r w:rsidRPr="00B20962">
        <w:tab/>
        <w:t>for the purpose of a supply that is specified in the approval.</w:t>
      </w:r>
    </w:p>
    <w:p w:rsidR="00DE28AC" w:rsidRPr="00B20962" w:rsidRDefault="00DE28AC" w:rsidP="00F518C7">
      <w:pPr>
        <w:pStyle w:val="subsection"/>
      </w:pPr>
      <w:r w:rsidRPr="00B20962">
        <w:tab/>
        <w:t>(5)</w:t>
      </w:r>
      <w:r w:rsidRPr="00B20962">
        <w:tab/>
        <w:t>For subregulation (4):</w:t>
      </w:r>
    </w:p>
    <w:p w:rsidR="00DE28AC" w:rsidRPr="00B20962" w:rsidRDefault="00DE28AC" w:rsidP="00F518C7">
      <w:pPr>
        <w:pStyle w:val="Definition"/>
      </w:pPr>
      <w:r w:rsidRPr="00B20962">
        <w:rPr>
          <w:b/>
          <w:i/>
        </w:rPr>
        <w:t>fuel</w:t>
      </w:r>
      <w:r w:rsidRPr="00B20962">
        <w:t xml:space="preserve"> has the meaning given by subregulation</w:t>
      </w:r>
      <w:r w:rsidR="00B20962">
        <w:t> </w:t>
      </w:r>
      <w:r w:rsidRPr="00B20962">
        <w:t xml:space="preserve">3(2) of the </w:t>
      </w:r>
      <w:r w:rsidRPr="00B20962">
        <w:rPr>
          <w:i/>
        </w:rPr>
        <w:t>Fuel Quality Standards Regulations</w:t>
      </w:r>
      <w:r w:rsidR="00B20962">
        <w:rPr>
          <w:i/>
        </w:rPr>
        <w:t> </w:t>
      </w:r>
      <w:r w:rsidRPr="00B20962">
        <w:rPr>
          <w:i/>
        </w:rPr>
        <w:t>2001</w:t>
      </w:r>
      <w:r w:rsidRPr="00B20962">
        <w:t>.</w:t>
      </w:r>
    </w:p>
    <w:p w:rsidR="00DE28AC" w:rsidRPr="00B20962" w:rsidRDefault="00DE28AC" w:rsidP="00F518C7">
      <w:pPr>
        <w:pStyle w:val="Definition"/>
      </w:pPr>
      <w:r w:rsidRPr="00B20962">
        <w:rPr>
          <w:b/>
          <w:i/>
        </w:rPr>
        <w:t xml:space="preserve">fuel additive </w:t>
      </w:r>
      <w:r w:rsidRPr="00B20962">
        <w:t>has the meaning given by subregulation</w:t>
      </w:r>
      <w:r w:rsidR="00B20962">
        <w:t> </w:t>
      </w:r>
      <w:r w:rsidRPr="00B20962">
        <w:t xml:space="preserve">3(3) of the </w:t>
      </w:r>
      <w:r w:rsidRPr="00B20962">
        <w:rPr>
          <w:i/>
        </w:rPr>
        <w:t>Fuel Quality Standards Regulations</w:t>
      </w:r>
      <w:r w:rsidR="00B20962">
        <w:rPr>
          <w:i/>
        </w:rPr>
        <w:t> </w:t>
      </w:r>
      <w:r w:rsidRPr="00B20962">
        <w:rPr>
          <w:i/>
        </w:rPr>
        <w:t>2001</w:t>
      </w:r>
      <w:r w:rsidRPr="00B20962">
        <w:t>.</w:t>
      </w:r>
    </w:p>
    <w:p w:rsidR="00DE28AC" w:rsidRPr="00B20962" w:rsidRDefault="00DE28AC" w:rsidP="00F518C7">
      <w:pPr>
        <w:pStyle w:val="Definition"/>
      </w:pPr>
      <w:r w:rsidRPr="00B20962">
        <w:rPr>
          <w:b/>
          <w:i/>
        </w:rPr>
        <w:t>supply</w:t>
      </w:r>
      <w:r w:rsidRPr="00B20962">
        <w:t xml:space="preserve"> has the meaning given by subsection</w:t>
      </w:r>
      <w:r w:rsidR="00B20962">
        <w:t> </w:t>
      </w:r>
      <w:r w:rsidRPr="00B20962">
        <w:t xml:space="preserve">4(1) of the </w:t>
      </w:r>
      <w:r w:rsidRPr="00B20962">
        <w:rPr>
          <w:i/>
        </w:rPr>
        <w:t>Fuel Quality Standards Act 2000</w:t>
      </w:r>
      <w:r w:rsidRPr="00B20962">
        <w:t>.</w:t>
      </w:r>
    </w:p>
    <w:p w:rsidR="00DE28AC" w:rsidRPr="00B20962" w:rsidRDefault="00F518C7" w:rsidP="00F518C7">
      <w:pPr>
        <w:pStyle w:val="notetext"/>
      </w:pPr>
      <w:r w:rsidRPr="00B20962">
        <w:t>Note:</w:t>
      </w:r>
      <w:r w:rsidRPr="00B20962">
        <w:tab/>
      </w:r>
      <w:r w:rsidR="00DE28AC" w:rsidRPr="00B20962">
        <w:t>Subsection</w:t>
      </w:r>
      <w:r w:rsidR="00B20962">
        <w:t> </w:t>
      </w:r>
      <w:r w:rsidR="00DE28AC" w:rsidRPr="00B20962">
        <w:t>106(5) of the Act provides that a person who introduces or exports an industrial chemical in contravention of a regulation made for the purposes of subsection</w:t>
      </w:r>
      <w:r w:rsidR="00B20962">
        <w:t> </w:t>
      </w:r>
      <w:r w:rsidR="00DE28AC" w:rsidRPr="00B20962">
        <w:t>106(1), or of a condition or restriction prescribed by such a regulation, is guilty of an offence.</w:t>
      </w:r>
    </w:p>
    <w:p w:rsidR="00DE28AC" w:rsidRPr="00B20962" w:rsidRDefault="00DE28AC" w:rsidP="00F518C7">
      <w:pPr>
        <w:pStyle w:val="ActHead5"/>
      </w:pPr>
      <w:bookmarkStart w:id="39" w:name="_Toc365551074"/>
      <w:r w:rsidRPr="00B20962">
        <w:rPr>
          <w:rStyle w:val="CharSectno"/>
        </w:rPr>
        <w:t>12</w:t>
      </w:r>
      <w:r w:rsidR="00F518C7" w:rsidRPr="00B20962">
        <w:t xml:space="preserve">  </w:t>
      </w:r>
      <w:r w:rsidRPr="00B20962">
        <w:t>Inspection of Chemical Gazette</w:t>
      </w:r>
      <w:bookmarkEnd w:id="39"/>
    </w:p>
    <w:p w:rsidR="00DE28AC" w:rsidRPr="00B20962" w:rsidRDefault="00DE28AC" w:rsidP="00F518C7">
      <w:pPr>
        <w:pStyle w:val="subsection"/>
      </w:pPr>
      <w:r w:rsidRPr="00B20962">
        <w:tab/>
      </w:r>
      <w:r w:rsidRPr="00B20962">
        <w:tab/>
        <w:t>For the purposes of section</w:t>
      </w:r>
      <w:r w:rsidR="00B20962">
        <w:t> </w:t>
      </w:r>
      <w:r w:rsidRPr="00B20962">
        <w:t>107 of the Act, copies of each Chemical Gazette that contains a notice under the Act may be inspected by the public at the Library during inspection times.</w:t>
      </w:r>
    </w:p>
    <w:p w:rsidR="00C26109" w:rsidRPr="00B20962" w:rsidRDefault="00C26109" w:rsidP="00F518C7">
      <w:pPr>
        <w:pStyle w:val="ActHead5"/>
        <w:rPr>
          <w:highlight w:val="yellow"/>
        </w:rPr>
      </w:pPr>
      <w:bookmarkStart w:id="40" w:name="_Toc365551075"/>
      <w:r w:rsidRPr="00B20962">
        <w:rPr>
          <w:rStyle w:val="CharSectno"/>
        </w:rPr>
        <w:t>13</w:t>
      </w:r>
      <w:r w:rsidR="00F518C7" w:rsidRPr="00B20962">
        <w:t xml:space="preserve">  </w:t>
      </w:r>
      <w:r w:rsidRPr="00B20962">
        <w:t>Fees, charges and penalties</w:t>
      </w:r>
      <w:bookmarkEnd w:id="40"/>
    </w:p>
    <w:p w:rsidR="00C26109" w:rsidRPr="00B20962" w:rsidRDefault="00C26109" w:rsidP="00F518C7">
      <w:pPr>
        <w:pStyle w:val="subsection"/>
      </w:pPr>
      <w:r w:rsidRPr="00B20962">
        <w:tab/>
      </w:r>
      <w:r w:rsidRPr="00B20962">
        <w:tab/>
        <w:t xml:space="preserve">The fees, charges and penalties payable under the Act are set out in </w:t>
      </w:r>
      <w:r w:rsidR="00F518C7" w:rsidRPr="00B20962">
        <w:t>Schedule</w:t>
      </w:r>
      <w:r w:rsidR="00B20962">
        <w:t> </w:t>
      </w:r>
      <w:r w:rsidRPr="00B20962">
        <w:t>2.</w:t>
      </w:r>
    </w:p>
    <w:p w:rsidR="00DE28AC" w:rsidRPr="00B20962" w:rsidRDefault="00DE28AC" w:rsidP="00F518C7">
      <w:pPr>
        <w:pStyle w:val="ActHead5"/>
      </w:pPr>
      <w:bookmarkStart w:id="41" w:name="_Toc365551076"/>
      <w:r w:rsidRPr="00B20962">
        <w:rPr>
          <w:rStyle w:val="CharSectno"/>
        </w:rPr>
        <w:lastRenderedPageBreak/>
        <w:t>14</w:t>
      </w:r>
      <w:r w:rsidR="00F518C7" w:rsidRPr="00B20962">
        <w:t xml:space="preserve">  </w:t>
      </w:r>
      <w:r w:rsidRPr="00B20962">
        <w:t>When must fees be paid</w:t>
      </w:r>
      <w:bookmarkEnd w:id="41"/>
    </w:p>
    <w:p w:rsidR="00DE28AC" w:rsidRPr="00B20962" w:rsidRDefault="0022507B" w:rsidP="00F518C7">
      <w:pPr>
        <w:pStyle w:val="subsection"/>
      </w:pPr>
      <w:r w:rsidRPr="00B20962">
        <w:tab/>
      </w:r>
      <w:r w:rsidRPr="00B20962">
        <w:tab/>
        <w:t>A</w:t>
      </w:r>
      <w:r w:rsidR="00DE28AC" w:rsidRPr="00B20962">
        <w:t xml:space="preserve"> fee prescribed under regulation</w:t>
      </w:r>
      <w:r w:rsidR="00B20962">
        <w:t> </w:t>
      </w:r>
      <w:r w:rsidR="00DE28AC" w:rsidRPr="00B20962">
        <w:t>13 must be paid at the time of lodgement of the application, statement, nomination or notification to which it relates.</w:t>
      </w:r>
    </w:p>
    <w:p w:rsidR="00DE28AC" w:rsidRPr="00B20962" w:rsidRDefault="00DE28AC" w:rsidP="00F518C7">
      <w:pPr>
        <w:pStyle w:val="ActHead5"/>
      </w:pPr>
      <w:bookmarkStart w:id="42" w:name="_Toc365551077"/>
      <w:r w:rsidRPr="00B20962">
        <w:rPr>
          <w:rStyle w:val="CharSectno"/>
        </w:rPr>
        <w:t>15</w:t>
      </w:r>
      <w:r w:rsidR="00F518C7" w:rsidRPr="00B20962">
        <w:t xml:space="preserve">  </w:t>
      </w:r>
      <w:r w:rsidRPr="00B20962">
        <w:t>Remission of fees (Act, s. 110)</w:t>
      </w:r>
      <w:bookmarkEnd w:id="42"/>
    </w:p>
    <w:p w:rsidR="00DE28AC" w:rsidRPr="00B20962" w:rsidRDefault="00DE28AC" w:rsidP="00F518C7">
      <w:pPr>
        <w:pStyle w:val="subsection"/>
      </w:pPr>
      <w:r w:rsidRPr="00B20962">
        <w:tab/>
        <w:t>(1)</w:t>
      </w:r>
      <w:r w:rsidRPr="00B20962">
        <w:tab/>
        <w:t>Subject to subregulations (2) and (3), if:</w:t>
      </w:r>
    </w:p>
    <w:p w:rsidR="00DE28AC" w:rsidRPr="00B20962" w:rsidRDefault="00DE28AC" w:rsidP="00F518C7">
      <w:pPr>
        <w:pStyle w:val="paragraph"/>
      </w:pPr>
      <w:r w:rsidRPr="00B20962">
        <w:tab/>
        <w:t>(a)</w:t>
      </w:r>
      <w:r w:rsidRPr="00B20962">
        <w:tab/>
        <w:t>an application, statement, nomination or notification has been lodged and the prescribed fee has been paid; and</w:t>
      </w:r>
    </w:p>
    <w:p w:rsidR="00DE28AC" w:rsidRPr="00B20962" w:rsidRDefault="00DE28AC" w:rsidP="00F518C7">
      <w:pPr>
        <w:pStyle w:val="paragraph"/>
      </w:pPr>
      <w:r w:rsidRPr="00B20962">
        <w:tab/>
        <w:t>(b)</w:t>
      </w:r>
      <w:r w:rsidRPr="00B20962">
        <w:tab/>
        <w:t>the application, statement, nomination or notification is withdrawn before:</w:t>
      </w:r>
    </w:p>
    <w:p w:rsidR="00DE28AC" w:rsidRPr="00B20962" w:rsidRDefault="00DE28AC" w:rsidP="00F518C7">
      <w:pPr>
        <w:pStyle w:val="paragraphsub"/>
      </w:pPr>
      <w:r w:rsidRPr="00B20962">
        <w:tab/>
        <w:t>(i)</w:t>
      </w:r>
      <w:r w:rsidRPr="00B20962">
        <w:tab/>
        <w:t>the Minister:</w:t>
      </w:r>
    </w:p>
    <w:p w:rsidR="00DE28AC" w:rsidRPr="00B20962" w:rsidRDefault="00DE28AC" w:rsidP="00F518C7">
      <w:pPr>
        <w:pStyle w:val="paragraphsub-sub"/>
      </w:pPr>
      <w:r w:rsidRPr="00B20962">
        <w:tab/>
        <w:t>(A)</w:t>
      </w:r>
      <w:r w:rsidRPr="00B20962">
        <w:tab/>
        <w:t>has granted a permit under section</w:t>
      </w:r>
      <w:r w:rsidR="00B20962">
        <w:t> </w:t>
      </w:r>
      <w:r w:rsidRPr="00B20962">
        <w:t>30 of the Act; or</w:t>
      </w:r>
    </w:p>
    <w:p w:rsidR="00DE28AC" w:rsidRPr="00B20962" w:rsidRDefault="00DE28AC" w:rsidP="00F518C7">
      <w:pPr>
        <w:pStyle w:val="paragraphsub-sub"/>
      </w:pPr>
      <w:r w:rsidRPr="00B20962">
        <w:tab/>
        <w:t>(B)</w:t>
      </w:r>
      <w:r w:rsidRPr="00B20962">
        <w:tab/>
        <w:t>has approved a foreign scheme under subsection</w:t>
      </w:r>
      <w:r w:rsidR="00B20962">
        <w:t> </w:t>
      </w:r>
      <w:r w:rsidRPr="00B20962">
        <w:t>43(3) of the Act; or</w:t>
      </w:r>
    </w:p>
    <w:p w:rsidR="00DE28AC" w:rsidRPr="00B20962" w:rsidRDefault="00DE28AC" w:rsidP="00F518C7">
      <w:pPr>
        <w:pStyle w:val="paragraphsub"/>
      </w:pPr>
      <w:r w:rsidRPr="00B20962">
        <w:tab/>
        <w:t>(ii)</w:t>
      </w:r>
      <w:r w:rsidRPr="00B20962">
        <w:tab/>
        <w:t>the Director:</w:t>
      </w:r>
    </w:p>
    <w:p w:rsidR="00DE28AC" w:rsidRPr="00B20962" w:rsidRDefault="00DE28AC" w:rsidP="00F518C7">
      <w:pPr>
        <w:pStyle w:val="paragraphsub-sub"/>
      </w:pPr>
      <w:r w:rsidRPr="00B20962">
        <w:tab/>
        <w:t>(A)</w:t>
      </w:r>
      <w:r w:rsidRPr="00B20962">
        <w:tab/>
        <w:t>has made a decision in relation to an application under subsection</w:t>
      </w:r>
      <w:r w:rsidR="00B20962">
        <w:t> </w:t>
      </w:r>
      <w:r w:rsidRPr="00B20962">
        <w:t>14(3), 17(3) or 19(7) or section</w:t>
      </w:r>
      <w:r w:rsidR="00B20962">
        <w:t> </w:t>
      </w:r>
      <w:r w:rsidRPr="00B20962">
        <w:t>25, 29, 37, 40, 42, 45, 50, 60, 66 or 89 of the Act; or</w:t>
      </w:r>
    </w:p>
    <w:p w:rsidR="00DE28AC" w:rsidRPr="00B20962" w:rsidRDefault="00DE28AC" w:rsidP="00F518C7">
      <w:pPr>
        <w:pStyle w:val="paragraphsub-sub"/>
      </w:pPr>
      <w:r w:rsidRPr="00B20962">
        <w:tab/>
        <w:t>(B)</w:t>
      </w:r>
      <w:r w:rsidRPr="00B20962">
        <w:tab/>
        <w:t>has given an assessment certificate under section</w:t>
      </w:r>
      <w:r w:rsidR="00B20962">
        <w:t> </w:t>
      </w:r>
      <w:r w:rsidRPr="00B20962">
        <w:t>39 of the Act; or</w:t>
      </w:r>
    </w:p>
    <w:p w:rsidR="00DE28AC" w:rsidRPr="00B20962" w:rsidRDefault="00DE28AC" w:rsidP="00F518C7">
      <w:pPr>
        <w:pStyle w:val="paragraphsub-sub"/>
      </w:pPr>
      <w:r w:rsidRPr="00B20962">
        <w:tab/>
        <w:t>(C)</w:t>
      </w:r>
      <w:r w:rsidRPr="00B20962">
        <w:tab/>
        <w:t>has given an authorisation under section</w:t>
      </w:r>
      <w:r w:rsidR="00B20962">
        <w:t> </w:t>
      </w:r>
      <w:r w:rsidRPr="00B20962">
        <w:t>22 of the Act; or</w:t>
      </w:r>
    </w:p>
    <w:p w:rsidR="00DE28AC" w:rsidRPr="00B20962" w:rsidRDefault="00DE28AC" w:rsidP="00F518C7">
      <w:pPr>
        <w:pStyle w:val="paragraphsub-sub"/>
      </w:pPr>
      <w:r w:rsidRPr="00B20962">
        <w:tab/>
        <w:t>(D)</w:t>
      </w:r>
      <w:r w:rsidRPr="00B20962">
        <w:tab/>
        <w:t>has waived or varied a requirement under section</w:t>
      </w:r>
      <w:r w:rsidR="00B20962">
        <w:t> </w:t>
      </w:r>
      <w:r w:rsidRPr="00B20962">
        <w:t>24 of the Act; or</w:t>
      </w:r>
    </w:p>
    <w:p w:rsidR="00DE28AC" w:rsidRPr="00B20962" w:rsidRDefault="00DE28AC" w:rsidP="00F518C7">
      <w:pPr>
        <w:pStyle w:val="paragraphsub-sub"/>
      </w:pPr>
      <w:r w:rsidRPr="00B20962">
        <w:tab/>
        <w:t>(E)</w:t>
      </w:r>
      <w:r w:rsidRPr="00B20962">
        <w:tab/>
        <w:t>has published a notice under section</w:t>
      </w:r>
      <w:r w:rsidR="00B20962">
        <w:t> </w:t>
      </w:r>
      <w:r w:rsidRPr="00B20962">
        <w:t>65 of the Act;</w:t>
      </w:r>
    </w:p>
    <w:p w:rsidR="00DE28AC" w:rsidRPr="00B20962" w:rsidRDefault="00DE28AC" w:rsidP="00F518C7">
      <w:pPr>
        <w:pStyle w:val="subsection2"/>
      </w:pPr>
      <w:r w:rsidRPr="00B20962">
        <w:t>the Director may, if he or she thinks fit, remit any part or the whole of the fee paid in respect of that application, statement, nomination or notification.</w:t>
      </w:r>
    </w:p>
    <w:p w:rsidR="00DE28AC" w:rsidRPr="00B20962" w:rsidRDefault="00DE28AC" w:rsidP="00F518C7">
      <w:pPr>
        <w:pStyle w:val="subsection"/>
      </w:pPr>
      <w:r w:rsidRPr="00B20962">
        <w:lastRenderedPageBreak/>
        <w:tab/>
        <w:t>(2)</w:t>
      </w:r>
      <w:r w:rsidRPr="00B20962">
        <w:tab/>
        <w:t>In exercising a discretion under subregulation (1), the Director must take into account the cost of any completed phase of the process of assessing or deciding the application, statement, nomination or notification.</w:t>
      </w:r>
    </w:p>
    <w:p w:rsidR="00DE28AC" w:rsidRPr="00B20962" w:rsidRDefault="00DE28AC" w:rsidP="00F518C7">
      <w:pPr>
        <w:pStyle w:val="subsection"/>
      </w:pPr>
      <w:r w:rsidRPr="00B20962">
        <w:tab/>
        <w:t>(3)</w:t>
      </w:r>
      <w:r w:rsidRPr="00B20962">
        <w:tab/>
        <w:t xml:space="preserve">If an application, statement, nomination or notification to which </w:t>
      </w:r>
      <w:r w:rsidR="00B20962">
        <w:t>paragraph (</w:t>
      </w:r>
      <w:r w:rsidRPr="00B20962">
        <w:t>1)(a) applies is withdrawn before consideration of it has begun:</w:t>
      </w:r>
    </w:p>
    <w:p w:rsidR="00DE28AC" w:rsidRPr="00B20962" w:rsidRDefault="00DE28AC" w:rsidP="00F518C7">
      <w:pPr>
        <w:pStyle w:val="paragraph"/>
      </w:pPr>
      <w:r w:rsidRPr="00B20962">
        <w:tab/>
        <w:t>(a)</w:t>
      </w:r>
      <w:r w:rsidRPr="00B20962">
        <w:tab/>
        <w:t>subregulation (1) does not apply; and</w:t>
      </w:r>
    </w:p>
    <w:p w:rsidR="00DE28AC" w:rsidRPr="00B20962" w:rsidRDefault="00DE28AC" w:rsidP="00F518C7">
      <w:pPr>
        <w:pStyle w:val="paragraph"/>
      </w:pPr>
      <w:r w:rsidRPr="00B20962">
        <w:tab/>
        <w:t>(b)</w:t>
      </w:r>
      <w:r w:rsidRPr="00B20962">
        <w:tab/>
        <w:t>90% of the prescribed fee paid on the application, statement, nomination or notification must be repaid to the person or persons who paid it.</w:t>
      </w:r>
    </w:p>
    <w:p w:rsidR="00CE230F" w:rsidRPr="00B20962" w:rsidRDefault="00CE230F" w:rsidP="00F518C7">
      <w:pPr>
        <w:pStyle w:val="subsection"/>
      </w:pPr>
      <w:r w:rsidRPr="00B20962">
        <w:tab/>
        <w:t>(4)</w:t>
      </w:r>
      <w:r w:rsidRPr="00B20962">
        <w:tab/>
        <w:t>If:</w:t>
      </w:r>
    </w:p>
    <w:p w:rsidR="00CE230F" w:rsidRPr="00B20962" w:rsidRDefault="00CE230F" w:rsidP="00F518C7">
      <w:pPr>
        <w:pStyle w:val="paragraph"/>
      </w:pPr>
      <w:r w:rsidRPr="00B20962">
        <w:tab/>
        <w:t>(a)</w:t>
      </w:r>
      <w:r w:rsidRPr="00B20962">
        <w:tab/>
        <w:t>a person lodges an application or notification and pays the prescribed fee; and</w:t>
      </w:r>
    </w:p>
    <w:p w:rsidR="00CE230F" w:rsidRPr="00B20962" w:rsidRDefault="00CE230F" w:rsidP="00F518C7">
      <w:pPr>
        <w:pStyle w:val="paragraph"/>
      </w:pPr>
      <w:r w:rsidRPr="00B20962">
        <w:tab/>
        <w:t>(b)</w:t>
      </w:r>
      <w:r w:rsidRPr="00B20962">
        <w:tab/>
        <w:t>the Director considers that more information is needed to enable the Director to assess or otherwise process the application or notification; and</w:t>
      </w:r>
    </w:p>
    <w:p w:rsidR="00CE230F" w:rsidRPr="00B20962" w:rsidRDefault="00CE230F" w:rsidP="00F518C7">
      <w:pPr>
        <w:pStyle w:val="paragraph"/>
      </w:pPr>
      <w:r w:rsidRPr="00B20962">
        <w:tab/>
        <w:t>(c)</w:t>
      </w:r>
      <w:r w:rsidRPr="00B20962">
        <w:tab/>
        <w:t>the Director considers the person can give the information to the Director; and</w:t>
      </w:r>
    </w:p>
    <w:p w:rsidR="00CE230F" w:rsidRPr="00B20962" w:rsidRDefault="00CE230F" w:rsidP="00F518C7">
      <w:pPr>
        <w:pStyle w:val="paragraph"/>
      </w:pPr>
      <w:r w:rsidRPr="00B20962">
        <w:tab/>
        <w:t>(d)</w:t>
      </w:r>
      <w:r w:rsidRPr="00B20962">
        <w:tab/>
        <w:t>the Director gives the person a written notice specifying the information needed and requiring the person to give the information to the Director; and</w:t>
      </w:r>
    </w:p>
    <w:p w:rsidR="00CE230F" w:rsidRPr="00B20962" w:rsidRDefault="00CE230F" w:rsidP="00F518C7">
      <w:pPr>
        <w:pStyle w:val="paragraph"/>
      </w:pPr>
      <w:r w:rsidRPr="00B20962">
        <w:tab/>
        <w:t>(e)</w:t>
      </w:r>
      <w:r w:rsidRPr="00B20962">
        <w:tab/>
        <w:t>the person fails, within the time (of at least 14 days) specified in the written notice for giving the information:</w:t>
      </w:r>
    </w:p>
    <w:p w:rsidR="00CE230F" w:rsidRPr="00B20962" w:rsidRDefault="00CE230F" w:rsidP="00F518C7">
      <w:pPr>
        <w:pStyle w:val="paragraphsub"/>
      </w:pPr>
      <w:r w:rsidRPr="00B20962">
        <w:tab/>
        <w:t>(i)</w:t>
      </w:r>
      <w:r w:rsidRPr="00B20962">
        <w:tab/>
        <w:t>to give the Director the information; or</w:t>
      </w:r>
    </w:p>
    <w:p w:rsidR="00CE230F" w:rsidRPr="00B20962" w:rsidRDefault="00CE230F" w:rsidP="00F518C7">
      <w:pPr>
        <w:pStyle w:val="paragraphsub"/>
      </w:pPr>
      <w:r w:rsidRPr="00B20962">
        <w:tab/>
        <w:t>(ii)</w:t>
      </w:r>
      <w:r w:rsidRPr="00B20962">
        <w:tab/>
        <w:t>to satisfy the Director that the person cannot give some or all of the information;</w:t>
      </w:r>
    </w:p>
    <w:p w:rsidR="00CE230F" w:rsidRPr="00B20962" w:rsidRDefault="00CE230F" w:rsidP="00F518C7">
      <w:pPr>
        <w:pStyle w:val="subsection2"/>
      </w:pPr>
      <w:r w:rsidRPr="00B20962">
        <w:t>the person is taken to have withdrawn the application or notification, and the Director must repay the prescribed fee minus the screening fee.</w:t>
      </w:r>
    </w:p>
    <w:p w:rsidR="00CE230F" w:rsidRPr="00B20962" w:rsidRDefault="00CE230F" w:rsidP="00F518C7">
      <w:pPr>
        <w:pStyle w:val="subsection"/>
      </w:pPr>
      <w:r w:rsidRPr="00B20962">
        <w:tab/>
        <w:t>(5)</w:t>
      </w:r>
      <w:r w:rsidRPr="00B20962">
        <w:tab/>
        <w:t xml:space="preserve">The </w:t>
      </w:r>
      <w:r w:rsidRPr="00B20962">
        <w:rPr>
          <w:b/>
          <w:i/>
        </w:rPr>
        <w:t>screening fee</w:t>
      </w:r>
      <w:r w:rsidRPr="00B20962">
        <w:t xml:space="preserve"> is an amount equal to 15% of the prescribed fee.</w:t>
      </w:r>
    </w:p>
    <w:p w:rsidR="00D661F7" w:rsidRPr="00B20962" w:rsidRDefault="00D661F7" w:rsidP="00F518C7">
      <w:pPr>
        <w:pStyle w:val="subsection"/>
      </w:pPr>
      <w:r w:rsidRPr="00B20962">
        <w:lastRenderedPageBreak/>
        <w:tab/>
        <w:t>(</w:t>
      </w:r>
      <w:r w:rsidR="00385A19" w:rsidRPr="00B20962">
        <w:t>6</w:t>
      </w:r>
      <w:r w:rsidRPr="00B20962">
        <w:t>)</w:t>
      </w:r>
      <w:r w:rsidRPr="00B20962">
        <w:tab/>
        <w:t>The Director may remit a part, or the whole, of a fee paid for an application made under subsection</w:t>
      </w:r>
      <w:r w:rsidR="00B20962">
        <w:t> </w:t>
      </w:r>
      <w:r w:rsidRPr="00B20962">
        <w:t>30A(1) of the Act for a chemical mentioned in paragraph</w:t>
      </w:r>
      <w:r w:rsidR="00B20962">
        <w:t> </w:t>
      </w:r>
      <w:r w:rsidRPr="00B20962">
        <w:t>30A(1A)(a) or (b) of the Act.</w:t>
      </w:r>
    </w:p>
    <w:p w:rsidR="00DE28AC" w:rsidRPr="00B20962" w:rsidRDefault="00DE28AC" w:rsidP="00F518C7">
      <w:pPr>
        <w:pStyle w:val="ActHead5"/>
      </w:pPr>
      <w:bookmarkStart w:id="43" w:name="_Toc365551078"/>
      <w:r w:rsidRPr="00B20962">
        <w:rPr>
          <w:rStyle w:val="CharSectno"/>
        </w:rPr>
        <w:t>16A</w:t>
      </w:r>
      <w:r w:rsidR="00F518C7" w:rsidRPr="00B20962">
        <w:t xml:space="preserve">  </w:t>
      </w:r>
      <w:r w:rsidRPr="00B20962">
        <w:t>Waiver of fees</w:t>
      </w:r>
      <w:r w:rsidR="00F518C7" w:rsidRPr="00B20962">
        <w:t>—</w:t>
      </w:r>
      <w:r w:rsidRPr="00B20962">
        <w:t>secondary notification of listed industrial chemicals</w:t>
      </w:r>
      <w:bookmarkEnd w:id="43"/>
    </w:p>
    <w:p w:rsidR="00DE28AC" w:rsidRPr="00B20962" w:rsidRDefault="00DE28AC" w:rsidP="00F518C7">
      <w:pPr>
        <w:pStyle w:val="subsection"/>
      </w:pPr>
      <w:r w:rsidRPr="00B20962">
        <w:tab/>
      </w:r>
      <w:r w:rsidRPr="00B20962">
        <w:tab/>
        <w:t>For subsection</w:t>
      </w:r>
      <w:r w:rsidR="00B20962">
        <w:t> </w:t>
      </w:r>
      <w:r w:rsidRPr="00B20962">
        <w:t>110(5) of the Act, the Director may wholly or partly waive any fee that would otherwise be payable by a person under paragraph</w:t>
      </w:r>
      <w:r w:rsidR="00B20962">
        <w:t> </w:t>
      </w:r>
      <w:r w:rsidRPr="00B20962">
        <w:t>110(1)(s) of the Act, if the fee is payable in relation to a notification of a listed industrial chemical.</w:t>
      </w:r>
    </w:p>
    <w:p w:rsidR="00DE28AC" w:rsidRPr="00B20962" w:rsidRDefault="00DE28AC" w:rsidP="00F518C7">
      <w:pPr>
        <w:pStyle w:val="ActHead5"/>
      </w:pPr>
      <w:bookmarkStart w:id="44" w:name="_Toc365551079"/>
      <w:r w:rsidRPr="00B20962">
        <w:rPr>
          <w:rStyle w:val="CharSectno"/>
        </w:rPr>
        <w:t>17</w:t>
      </w:r>
      <w:r w:rsidR="00F518C7" w:rsidRPr="00B20962">
        <w:t xml:space="preserve">  </w:t>
      </w:r>
      <w:r w:rsidRPr="00B20962">
        <w:t>Appeal to the Administrative Appeals Tribunal</w:t>
      </w:r>
      <w:bookmarkEnd w:id="44"/>
    </w:p>
    <w:p w:rsidR="00DE28AC" w:rsidRPr="00B20962" w:rsidRDefault="00DE28AC" w:rsidP="00F518C7">
      <w:pPr>
        <w:pStyle w:val="subsection"/>
      </w:pPr>
      <w:r w:rsidRPr="00B20962">
        <w:tab/>
        <w:t>(1)</w:t>
      </w:r>
      <w:r w:rsidRPr="00B20962">
        <w:tab/>
        <w:t>Applications may be made to the Administrative Appeals Tribunal for review of decisions of the Director made in the exercise of the Director’s powers under subregulation</w:t>
      </w:r>
      <w:r w:rsidR="00B20962">
        <w:t> </w:t>
      </w:r>
      <w:r w:rsidRPr="00B20962">
        <w:t>15(1)</w:t>
      </w:r>
      <w:r w:rsidR="00781146" w:rsidRPr="00B20962">
        <w:t xml:space="preserve"> or (4)</w:t>
      </w:r>
      <w:r w:rsidRPr="00B20962">
        <w:t xml:space="preserve"> or regulation</w:t>
      </w:r>
      <w:r w:rsidR="00B20962">
        <w:t> </w:t>
      </w:r>
      <w:r w:rsidRPr="00B20962">
        <w:t>16A.</w:t>
      </w:r>
    </w:p>
    <w:p w:rsidR="00DE28AC" w:rsidRPr="00B20962" w:rsidRDefault="00DE28AC" w:rsidP="00F518C7">
      <w:pPr>
        <w:pStyle w:val="subsection"/>
      </w:pPr>
      <w:r w:rsidRPr="00B20962">
        <w:tab/>
        <w:t>(2)</w:t>
      </w:r>
      <w:r w:rsidRPr="00B20962">
        <w:tab/>
        <w:t xml:space="preserve">In subregulation (1), </w:t>
      </w:r>
      <w:r w:rsidRPr="00B20962">
        <w:rPr>
          <w:b/>
          <w:i/>
        </w:rPr>
        <w:t>decision</w:t>
      </w:r>
      <w:r w:rsidRPr="00B20962">
        <w:t xml:space="preserve"> has the same meaning as in the </w:t>
      </w:r>
      <w:r w:rsidRPr="00B20962">
        <w:rPr>
          <w:i/>
        </w:rPr>
        <w:t>Administrative Appeals Tribunal Act 1975</w:t>
      </w:r>
      <w:r w:rsidRPr="00B20962">
        <w:t>.</w:t>
      </w:r>
    </w:p>
    <w:p w:rsidR="00DE28AC" w:rsidRPr="00B20962" w:rsidRDefault="00DE28AC" w:rsidP="00F518C7">
      <w:pPr>
        <w:pStyle w:val="subsection"/>
      </w:pPr>
    </w:p>
    <w:p w:rsidR="00F518C7" w:rsidRPr="00B20962" w:rsidRDefault="00F518C7" w:rsidP="000B2187">
      <w:pPr>
        <w:sectPr w:rsidR="00F518C7" w:rsidRPr="00B20962" w:rsidSect="00764709">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3" w:left="2410" w:header="720" w:footer="3402" w:gutter="0"/>
          <w:pgNumType w:start="1"/>
          <w:cols w:space="708"/>
          <w:docGrid w:linePitch="360"/>
        </w:sectPr>
      </w:pPr>
      <w:bookmarkStart w:id="45" w:name="OPCSB_BodyPrincipleB5"/>
    </w:p>
    <w:p w:rsidR="00D661F7" w:rsidRPr="00B20962" w:rsidRDefault="00F518C7" w:rsidP="00F518C7">
      <w:pPr>
        <w:pStyle w:val="ActHead1"/>
        <w:pageBreakBefore/>
        <w:rPr>
          <w:color w:val="000000"/>
        </w:rPr>
      </w:pPr>
      <w:bookmarkStart w:id="46" w:name="_Toc365551080"/>
      <w:bookmarkEnd w:id="45"/>
      <w:r w:rsidRPr="00B20962">
        <w:rPr>
          <w:rStyle w:val="CharChapNo"/>
        </w:rPr>
        <w:lastRenderedPageBreak/>
        <w:t>Schedule</w:t>
      </w:r>
      <w:r w:rsidR="00B20962" w:rsidRPr="00B20962">
        <w:rPr>
          <w:rStyle w:val="CharChapNo"/>
        </w:rPr>
        <w:t> </w:t>
      </w:r>
      <w:r w:rsidR="00D661F7" w:rsidRPr="00B20962">
        <w:rPr>
          <w:rStyle w:val="CharChapNo"/>
        </w:rPr>
        <w:t>1AA</w:t>
      </w:r>
      <w:r w:rsidRPr="00B20962">
        <w:rPr>
          <w:color w:val="000000"/>
        </w:rPr>
        <w:t>—</w:t>
      </w:r>
      <w:r w:rsidR="00D661F7" w:rsidRPr="00B20962">
        <w:rPr>
          <w:rStyle w:val="CharChapText"/>
        </w:rPr>
        <w:t>Low volume permit and early introduction permit guidelines</w:t>
      </w:r>
      <w:bookmarkEnd w:id="46"/>
    </w:p>
    <w:p w:rsidR="00D661F7" w:rsidRPr="00B20962" w:rsidRDefault="00D661F7" w:rsidP="00F518C7">
      <w:pPr>
        <w:pStyle w:val="notemargin"/>
      </w:pPr>
      <w:r w:rsidRPr="00B20962">
        <w:t>(regulations</w:t>
      </w:r>
      <w:r w:rsidR="00B20962">
        <w:t> </w:t>
      </w:r>
      <w:r w:rsidRPr="00B20962">
        <w:t>6BA and 7B)</w:t>
      </w:r>
    </w:p>
    <w:p w:rsidR="00D661F7" w:rsidRPr="00B20962" w:rsidRDefault="00F518C7" w:rsidP="00D661F7">
      <w:pPr>
        <w:pStyle w:val="Header"/>
      </w:pPr>
      <w:r w:rsidRPr="00B20962">
        <w:rPr>
          <w:rStyle w:val="CharPartNo"/>
        </w:rPr>
        <w:t xml:space="preserve"> </w:t>
      </w:r>
      <w:r w:rsidRPr="00B20962">
        <w:rPr>
          <w:rStyle w:val="CharPartText"/>
        </w:rPr>
        <w:t xml:space="preserve"> </w:t>
      </w:r>
    </w:p>
    <w:p w:rsidR="00D661F7" w:rsidRPr="00B20962" w:rsidRDefault="00D661F7" w:rsidP="00F518C7">
      <w:pPr>
        <w:pStyle w:val="ActHead5"/>
      </w:pPr>
      <w:bookmarkStart w:id="47" w:name="_Toc365551081"/>
      <w:r w:rsidRPr="00276A05">
        <w:rPr>
          <w:rStyle w:val="CharSectno"/>
        </w:rPr>
        <w:t>1</w:t>
      </w:r>
      <w:r w:rsidRPr="00B20962">
        <w:tab/>
        <w:t>Purpose of guidelines</w:t>
      </w:r>
      <w:bookmarkEnd w:id="47"/>
    </w:p>
    <w:p w:rsidR="00D661F7" w:rsidRPr="00B20962" w:rsidRDefault="00D661F7" w:rsidP="00F518C7">
      <w:pPr>
        <w:pStyle w:val="subsection"/>
      </w:pPr>
      <w:r w:rsidRPr="00B20962">
        <w:rPr>
          <w:color w:val="000000"/>
        </w:rPr>
        <w:tab/>
      </w:r>
      <w:r w:rsidRPr="00B20962">
        <w:rPr>
          <w:color w:val="000000"/>
        </w:rPr>
        <w:tab/>
        <w:t>These guidelines set out:</w:t>
      </w:r>
    </w:p>
    <w:p w:rsidR="00D661F7" w:rsidRPr="00B20962" w:rsidRDefault="00D661F7" w:rsidP="00F518C7">
      <w:pPr>
        <w:pStyle w:val="paragraph"/>
      </w:pPr>
      <w:r w:rsidRPr="00B20962">
        <w:tab/>
        <w:t>(a)</w:t>
      </w:r>
      <w:r w:rsidRPr="00B20962">
        <w:tab/>
        <w:t>f</w:t>
      </w:r>
      <w:r w:rsidRPr="00B20962">
        <w:rPr>
          <w:color w:val="000000"/>
        </w:rPr>
        <w:t>or regulation</w:t>
      </w:r>
      <w:r w:rsidR="00B20962">
        <w:rPr>
          <w:color w:val="000000"/>
        </w:rPr>
        <w:t> </w:t>
      </w:r>
      <w:r w:rsidRPr="00B20962">
        <w:rPr>
          <w:color w:val="000000"/>
        </w:rPr>
        <w:t>6BA</w:t>
      </w:r>
      <w:r w:rsidR="00F518C7" w:rsidRPr="00B20962">
        <w:rPr>
          <w:color w:val="000000"/>
        </w:rPr>
        <w:t>—</w:t>
      </w:r>
      <w:r w:rsidRPr="00B20962">
        <w:t>matters that the Director must consider for an application under subparagraph</w:t>
      </w:r>
      <w:r w:rsidR="00B20962">
        <w:t> </w:t>
      </w:r>
      <w:r w:rsidRPr="00B20962">
        <w:t>21U(2)(b)(ii) of the Act for a low volume permit, if the total quantity of the chemical proposed to be introduced is not more than 1</w:t>
      </w:r>
      <w:r w:rsidR="00B20962">
        <w:t> </w:t>
      </w:r>
      <w:r w:rsidRPr="00B20962">
        <w:t>000 kg; and</w:t>
      </w:r>
    </w:p>
    <w:p w:rsidR="00D661F7" w:rsidRPr="00B20962" w:rsidRDefault="00D661F7" w:rsidP="00F518C7">
      <w:pPr>
        <w:pStyle w:val="paragraph"/>
        <w:rPr>
          <w:color w:val="000000"/>
        </w:rPr>
      </w:pPr>
      <w:r w:rsidRPr="00B20962">
        <w:rPr>
          <w:color w:val="000000"/>
        </w:rPr>
        <w:tab/>
        <w:t>(b)</w:t>
      </w:r>
      <w:r w:rsidRPr="00B20962">
        <w:rPr>
          <w:color w:val="000000"/>
        </w:rPr>
        <w:tab/>
        <w:t>for regulation</w:t>
      </w:r>
      <w:r w:rsidR="00B20962">
        <w:rPr>
          <w:color w:val="000000"/>
        </w:rPr>
        <w:t> </w:t>
      </w:r>
      <w:r w:rsidRPr="00B20962">
        <w:rPr>
          <w:color w:val="000000"/>
        </w:rPr>
        <w:t>7B</w:t>
      </w:r>
      <w:r w:rsidR="00F518C7" w:rsidRPr="00B20962">
        <w:rPr>
          <w:color w:val="000000"/>
        </w:rPr>
        <w:t>—</w:t>
      </w:r>
      <w:r w:rsidRPr="00B20962">
        <w:rPr>
          <w:color w:val="000000"/>
        </w:rPr>
        <w:t>criteria for a chemical or class of chemicals, other than a polymer of low concern or a non</w:t>
      </w:r>
      <w:r w:rsidR="00B20962">
        <w:rPr>
          <w:color w:val="000000"/>
        </w:rPr>
        <w:noBreakHyphen/>
      </w:r>
      <w:r w:rsidRPr="00B20962">
        <w:rPr>
          <w:color w:val="000000"/>
        </w:rPr>
        <w:t xml:space="preserve">hazardous chemical, for which an application may be made under </w:t>
      </w:r>
      <w:r w:rsidRPr="00B20962">
        <w:t>subsection</w:t>
      </w:r>
      <w:r w:rsidR="00B20962">
        <w:t> </w:t>
      </w:r>
      <w:r w:rsidRPr="00B20962">
        <w:t>30A(1A) of the Act</w:t>
      </w:r>
      <w:r w:rsidRPr="00B20962">
        <w:rPr>
          <w:color w:val="000000"/>
        </w:rPr>
        <w:t xml:space="preserve"> for an early introduction permit.</w:t>
      </w:r>
    </w:p>
    <w:p w:rsidR="00D661F7" w:rsidRPr="00B20962" w:rsidRDefault="00F518C7" w:rsidP="00F518C7">
      <w:pPr>
        <w:pStyle w:val="notetext"/>
      </w:pPr>
      <w:r w:rsidRPr="00B20962">
        <w:rPr>
          <w:color w:val="000000"/>
        </w:rPr>
        <w:t>Note:</w:t>
      </w:r>
      <w:r w:rsidRPr="00B20962">
        <w:rPr>
          <w:color w:val="000000"/>
        </w:rPr>
        <w:tab/>
      </w:r>
      <w:r w:rsidR="00D661F7" w:rsidRPr="00B20962">
        <w:rPr>
          <w:color w:val="000000"/>
        </w:rPr>
        <w:t xml:space="preserve">For </w:t>
      </w:r>
      <w:r w:rsidR="00B20962">
        <w:rPr>
          <w:color w:val="000000"/>
        </w:rPr>
        <w:t>paragraph (</w:t>
      </w:r>
      <w:r w:rsidR="00D661F7" w:rsidRPr="00B20962">
        <w:rPr>
          <w:color w:val="000000"/>
        </w:rPr>
        <w:t>a), these guidelines only apply to the proposed introduction of more than 100 kg and up to 1</w:t>
      </w:r>
      <w:r w:rsidR="00B20962">
        <w:rPr>
          <w:color w:val="000000"/>
        </w:rPr>
        <w:t> </w:t>
      </w:r>
      <w:r w:rsidR="00D661F7" w:rsidRPr="00B20962">
        <w:rPr>
          <w:color w:val="000000"/>
        </w:rPr>
        <w:t>000 kg</w:t>
      </w:r>
      <w:r w:rsidRPr="00B20962">
        <w:rPr>
          <w:color w:val="000000"/>
        </w:rPr>
        <w:t>—</w:t>
      </w:r>
      <w:r w:rsidR="00D661F7" w:rsidRPr="00B20962">
        <w:rPr>
          <w:color w:val="000000"/>
        </w:rPr>
        <w:t>see Act, s 21U(2)(c).</w:t>
      </w:r>
    </w:p>
    <w:p w:rsidR="00D661F7" w:rsidRPr="00B20962" w:rsidRDefault="00D661F7" w:rsidP="00F518C7">
      <w:pPr>
        <w:pStyle w:val="ActHead5"/>
      </w:pPr>
      <w:bookmarkStart w:id="48" w:name="_Toc365551082"/>
      <w:r w:rsidRPr="00276A05">
        <w:rPr>
          <w:rStyle w:val="CharSectno"/>
        </w:rPr>
        <w:t>2</w:t>
      </w:r>
      <w:r w:rsidRPr="00B20962">
        <w:tab/>
        <w:t xml:space="preserve">All chemicals </w:t>
      </w:r>
      <w:r w:rsidRPr="00B20962">
        <w:rPr>
          <w:bCs/>
          <w:iCs/>
        </w:rPr>
        <w:t>(including polymers other than those</w:t>
      </w:r>
      <w:r w:rsidRPr="00B20962">
        <w:t xml:space="preserve"> with number average molecular weight </w:t>
      </w:r>
      <w:r w:rsidRPr="00B20962">
        <w:rPr>
          <w:bCs/>
          <w:iCs/>
        </w:rPr>
        <w:t>that is</w:t>
      </w:r>
      <w:r w:rsidRPr="00B20962">
        <w:t xml:space="preserve"> 1</w:t>
      </w:r>
      <w:r w:rsidR="00B20962">
        <w:t> </w:t>
      </w:r>
      <w:r w:rsidRPr="00B20962">
        <w:t>000 or greater)</w:t>
      </w:r>
      <w:bookmarkEnd w:id="48"/>
    </w:p>
    <w:p w:rsidR="00D661F7" w:rsidRPr="00B20962" w:rsidRDefault="00D661F7" w:rsidP="00F518C7">
      <w:pPr>
        <w:pStyle w:val="subsection"/>
      </w:pPr>
      <w:r w:rsidRPr="00B20962">
        <w:tab/>
      </w:r>
      <w:r w:rsidRPr="00B20962">
        <w:tab/>
        <w:t>For a chemical, i</w:t>
      </w:r>
      <w:r w:rsidRPr="00B20962">
        <w:rPr>
          <w:bCs/>
          <w:iCs/>
          <w:color w:val="000000"/>
        </w:rPr>
        <w:t>ncluding polymers other than those</w:t>
      </w:r>
      <w:r w:rsidRPr="00B20962">
        <w:rPr>
          <w:color w:val="000000"/>
        </w:rPr>
        <w:t xml:space="preserve"> with number average molecular weight </w:t>
      </w:r>
      <w:r w:rsidRPr="00B20962">
        <w:rPr>
          <w:bCs/>
          <w:iCs/>
          <w:color w:val="000000"/>
        </w:rPr>
        <w:t>that is</w:t>
      </w:r>
      <w:r w:rsidRPr="00B20962">
        <w:rPr>
          <w:color w:val="000000"/>
        </w:rPr>
        <w:t xml:space="preserve"> 1</w:t>
      </w:r>
      <w:r w:rsidR="00B20962">
        <w:rPr>
          <w:color w:val="000000"/>
        </w:rPr>
        <w:t> </w:t>
      </w:r>
      <w:r w:rsidRPr="00B20962">
        <w:rPr>
          <w:color w:val="000000"/>
        </w:rPr>
        <w:t>000 or greater, t</w:t>
      </w:r>
      <w:r w:rsidRPr="00B20962">
        <w:t>he matters, or criteria, are that the chemical:</w:t>
      </w:r>
    </w:p>
    <w:p w:rsidR="00822DDC" w:rsidRPr="00B20962" w:rsidRDefault="00822DDC" w:rsidP="00F518C7">
      <w:pPr>
        <w:pStyle w:val="paragraph"/>
      </w:pPr>
      <w:r w:rsidRPr="00B20962">
        <w:tab/>
        <w:t>(a)</w:t>
      </w:r>
      <w:r w:rsidRPr="00B20962">
        <w:tab/>
        <w:t>is:</w:t>
      </w:r>
    </w:p>
    <w:p w:rsidR="00822DDC" w:rsidRPr="00B20962" w:rsidRDefault="00822DDC" w:rsidP="00F518C7">
      <w:pPr>
        <w:pStyle w:val="paragraphsub"/>
      </w:pPr>
      <w:r w:rsidRPr="00B20962">
        <w:rPr>
          <w:color w:val="000000"/>
        </w:rPr>
        <w:tab/>
        <w:t>(i)</w:t>
      </w:r>
      <w:r w:rsidRPr="00B20962">
        <w:rPr>
          <w:color w:val="000000"/>
        </w:rPr>
        <w:tab/>
        <w:t>not a hazardous chemical; or</w:t>
      </w:r>
    </w:p>
    <w:p w:rsidR="00822DDC" w:rsidRPr="00B20962" w:rsidRDefault="00822DDC" w:rsidP="00F518C7">
      <w:pPr>
        <w:pStyle w:val="paragraphsub"/>
      </w:pPr>
      <w:r w:rsidRPr="00B20962">
        <w:tab/>
        <w:t>(ii)</w:t>
      </w:r>
      <w:r w:rsidRPr="00B20962">
        <w:tab/>
        <w:t>a hazardous chemical that is classified under the GHS as ‘skin irritant, category 2’; or</w:t>
      </w:r>
    </w:p>
    <w:p w:rsidR="00822DDC" w:rsidRPr="00B20962" w:rsidRDefault="00822DDC" w:rsidP="00F518C7">
      <w:pPr>
        <w:pStyle w:val="paragraphsub"/>
      </w:pPr>
      <w:r w:rsidRPr="00B20962">
        <w:lastRenderedPageBreak/>
        <w:tab/>
        <w:t>(iii)</w:t>
      </w:r>
      <w:r w:rsidRPr="00B20962">
        <w:tab/>
        <w:t>a hazardous chemical that is classified under the GHS as ‘eye irritant, category 2A’; and</w:t>
      </w:r>
    </w:p>
    <w:p w:rsidR="00D661F7" w:rsidRPr="00B20962" w:rsidRDefault="00D661F7" w:rsidP="00F518C7">
      <w:pPr>
        <w:pStyle w:val="paragraph"/>
      </w:pPr>
      <w:r w:rsidRPr="00B20962">
        <w:tab/>
        <w:t>(b)</w:t>
      </w:r>
      <w:r w:rsidRPr="00B20962">
        <w:tab/>
        <w:t>does not have a toxicity:</w:t>
      </w:r>
    </w:p>
    <w:p w:rsidR="00D661F7" w:rsidRPr="00B20962" w:rsidRDefault="00D661F7" w:rsidP="00F518C7">
      <w:pPr>
        <w:pStyle w:val="paragraphsub"/>
      </w:pPr>
      <w:r w:rsidRPr="00B20962">
        <w:rPr>
          <w:color w:val="000000"/>
        </w:rPr>
        <w:tab/>
        <w:t>(i)</w:t>
      </w:r>
      <w:r w:rsidRPr="00B20962">
        <w:rPr>
          <w:color w:val="000000"/>
        </w:rPr>
        <w:tab/>
        <w:t xml:space="preserve">to fish, using the test mentioned in </w:t>
      </w:r>
      <w:r w:rsidR="00B20962">
        <w:rPr>
          <w:color w:val="000000"/>
        </w:rPr>
        <w:t>paragraph (</w:t>
      </w:r>
      <w:r w:rsidRPr="00B20962">
        <w:rPr>
          <w:color w:val="000000"/>
        </w:rPr>
        <w:t xml:space="preserve">m) of </w:t>
      </w:r>
      <w:r w:rsidR="00F518C7" w:rsidRPr="00B20962">
        <w:rPr>
          <w:color w:val="000000"/>
        </w:rPr>
        <w:t>Part </w:t>
      </w:r>
      <w:r w:rsidRPr="00B20962">
        <w:rPr>
          <w:color w:val="000000"/>
        </w:rPr>
        <w:t xml:space="preserve">C of the </w:t>
      </w:r>
      <w:r w:rsidR="00F518C7" w:rsidRPr="00B20962">
        <w:rPr>
          <w:color w:val="000000"/>
        </w:rPr>
        <w:t>Schedule </w:t>
      </w:r>
      <w:r w:rsidRPr="00B20962">
        <w:rPr>
          <w:color w:val="000000"/>
        </w:rPr>
        <w:t>to the Act, and expressed as an LC</w:t>
      </w:r>
      <w:r w:rsidRPr="00B20962">
        <w:rPr>
          <w:color w:val="000000"/>
          <w:vertAlign w:val="subscript"/>
        </w:rPr>
        <w:t>50</w:t>
      </w:r>
      <w:r w:rsidRPr="00B20962">
        <w:rPr>
          <w:color w:val="000000"/>
        </w:rPr>
        <w:t>, that is less than 100 mg/litre; and</w:t>
      </w:r>
    </w:p>
    <w:p w:rsidR="00D661F7" w:rsidRPr="00B20962" w:rsidRDefault="00D661F7" w:rsidP="00F518C7">
      <w:pPr>
        <w:pStyle w:val="paragraphsub"/>
      </w:pPr>
      <w:r w:rsidRPr="00B20962">
        <w:tab/>
        <w:t xml:space="preserve">(ii) </w:t>
      </w:r>
      <w:r w:rsidRPr="00B20962">
        <w:tab/>
        <w:t xml:space="preserve">to aquatic invertebrates, using the test mentioned </w:t>
      </w:r>
      <w:r w:rsidR="000F1438" w:rsidRPr="00B20962">
        <w:br/>
      </w:r>
      <w:r w:rsidRPr="00B20962">
        <w:t xml:space="preserve">in </w:t>
      </w:r>
      <w:r w:rsidR="00B20962">
        <w:t>paragraph (</w:t>
      </w:r>
      <w:r w:rsidRPr="00B20962">
        <w:t xml:space="preserve">n) of </w:t>
      </w:r>
      <w:r w:rsidR="00F518C7" w:rsidRPr="00B20962">
        <w:t>Part </w:t>
      </w:r>
      <w:r w:rsidRPr="00B20962">
        <w:t xml:space="preserve">C of the </w:t>
      </w:r>
      <w:r w:rsidR="00F518C7" w:rsidRPr="00B20962">
        <w:t>Schedule </w:t>
      </w:r>
      <w:r w:rsidRPr="00B20962">
        <w:t xml:space="preserve">to the </w:t>
      </w:r>
      <w:r w:rsidR="000F1438" w:rsidRPr="00B20962">
        <w:br/>
      </w:r>
      <w:r w:rsidRPr="00B20962">
        <w:t>Act, and expressed as an EC</w:t>
      </w:r>
      <w:r w:rsidRPr="00B20962">
        <w:rPr>
          <w:vertAlign w:val="subscript"/>
        </w:rPr>
        <w:t>50</w:t>
      </w:r>
      <w:r w:rsidRPr="00B20962">
        <w:t>, that is less than 100 mg/litre; and</w:t>
      </w:r>
    </w:p>
    <w:p w:rsidR="00D661F7" w:rsidRPr="00B20962" w:rsidRDefault="00D661F7" w:rsidP="00F518C7">
      <w:pPr>
        <w:pStyle w:val="paragraphsub"/>
      </w:pPr>
      <w:r w:rsidRPr="00B20962">
        <w:tab/>
        <w:t>(iii)</w:t>
      </w:r>
      <w:r w:rsidRPr="00B20962">
        <w:tab/>
        <w:t xml:space="preserve">to algae, using the test mentioned in </w:t>
      </w:r>
      <w:r w:rsidR="00B20962">
        <w:t>paragraph (</w:t>
      </w:r>
      <w:r w:rsidRPr="00B20962">
        <w:t xml:space="preserve">p) of </w:t>
      </w:r>
      <w:r w:rsidR="00F518C7" w:rsidRPr="00B20962">
        <w:t>Part </w:t>
      </w:r>
      <w:r w:rsidRPr="00B20962">
        <w:t xml:space="preserve">C of the </w:t>
      </w:r>
      <w:r w:rsidR="00F518C7" w:rsidRPr="00B20962">
        <w:t>Schedule </w:t>
      </w:r>
      <w:r w:rsidRPr="00B20962">
        <w:t>to the Act, and expressed as IC</w:t>
      </w:r>
      <w:r w:rsidRPr="00B20962">
        <w:rPr>
          <w:vertAlign w:val="subscript"/>
        </w:rPr>
        <w:t>50</w:t>
      </w:r>
      <w:r w:rsidRPr="00B20962">
        <w:t>, that is less than 100 mg/litre; and</w:t>
      </w:r>
    </w:p>
    <w:p w:rsidR="00D661F7" w:rsidRPr="00B20962" w:rsidRDefault="00D661F7" w:rsidP="00F518C7">
      <w:pPr>
        <w:pStyle w:val="paragraph"/>
      </w:pPr>
      <w:r w:rsidRPr="00B20962">
        <w:tab/>
        <w:t>(c)</w:t>
      </w:r>
      <w:r w:rsidRPr="00B20962">
        <w:tab/>
        <w:t>either:</w:t>
      </w:r>
    </w:p>
    <w:p w:rsidR="00D661F7" w:rsidRPr="00B20962" w:rsidRDefault="00D661F7" w:rsidP="00F518C7">
      <w:pPr>
        <w:pStyle w:val="paragraphsub"/>
      </w:pPr>
      <w:r w:rsidRPr="00B20962">
        <w:rPr>
          <w:color w:val="000000"/>
        </w:rPr>
        <w:tab/>
        <w:t>(i)</w:t>
      </w:r>
      <w:r w:rsidRPr="00B20962">
        <w:rPr>
          <w:color w:val="000000"/>
        </w:rPr>
        <w:tab/>
        <w:t>is not a dangerous good; or</w:t>
      </w:r>
    </w:p>
    <w:p w:rsidR="00D661F7" w:rsidRPr="00B20962" w:rsidRDefault="00D661F7" w:rsidP="00F518C7">
      <w:pPr>
        <w:pStyle w:val="paragraphsub"/>
      </w:pPr>
      <w:r w:rsidRPr="00B20962">
        <w:tab/>
        <w:t>(ii)</w:t>
      </w:r>
      <w:r w:rsidRPr="00B20962">
        <w:tab/>
        <w:t xml:space="preserve">is a dangerous good </w:t>
      </w:r>
      <w:r w:rsidRPr="00B20962">
        <w:rPr>
          <w:bCs/>
          <w:iCs/>
        </w:rPr>
        <w:t>that</w:t>
      </w:r>
      <w:r w:rsidRPr="00B20962">
        <w:t xml:space="preserve"> is a Class 3 flammable liquid as defined in the ADG Code.</w:t>
      </w:r>
    </w:p>
    <w:p w:rsidR="00D661F7" w:rsidRPr="00B20962" w:rsidRDefault="00D661F7" w:rsidP="00F518C7">
      <w:pPr>
        <w:pStyle w:val="ActHead5"/>
      </w:pPr>
      <w:bookmarkStart w:id="49" w:name="_Toc365551083"/>
      <w:r w:rsidRPr="00276A05">
        <w:rPr>
          <w:rStyle w:val="CharSectno"/>
        </w:rPr>
        <w:t>3</w:t>
      </w:r>
      <w:r w:rsidRPr="00B20962">
        <w:tab/>
        <w:t>Polymers with number average molecular weight that is 1</w:t>
      </w:r>
      <w:r w:rsidR="00B20962">
        <w:t> </w:t>
      </w:r>
      <w:r w:rsidRPr="00B20962">
        <w:t>000 or greater</w:t>
      </w:r>
      <w:bookmarkEnd w:id="49"/>
    </w:p>
    <w:p w:rsidR="00D661F7" w:rsidRPr="00B20962" w:rsidRDefault="00D661F7" w:rsidP="00F518C7">
      <w:pPr>
        <w:pStyle w:val="subsection"/>
      </w:pPr>
      <w:r w:rsidRPr="00B20962">
        <w:tab/>
      </w:r>
      <w:r w:rsidRPr="00B20962">
        <w:tab/>
        <w:t xml:space="preserve">For a polymer </w:t>
      </w:r>
      <w:r w:rsidRPr="00B20962">
        <w:rPr>
          <w:color w:val="000000"/>
        </w:rPr>
        <w:t>with number average molecular weight that is 1</w:t>
      </w:r>
      <w:r w:rsidR="00B20962">
        <w:rPr>
          <w:color w:val="000000"/>
        </w:rPr>
        <w:t> </w:t>
      </w:r>
      <w:r w:rsidRPr="00B20962">
        <w:rPr>
          <w:color w:val="000000"/>
        </w:rPr>
        <w:t>000 or greater, t</w:t>
      </w:r>
      <w:r w:rsidRPr="00B20962">
        <w:t>he matters, or criteria, are that the polymer:</w:t>
      </w:r>
    </w:p>
    <w:p w:rsidR="00D661F7" w:rsidRPr="00B20962" w:rsidRDefault="00D661F7" w:rsidP="00F518C7">
      <w:pPr>
        <w:pStyle w:val="paragraph"/>
      </w:pPr>
      <w:r w:rsidRPr="00B20962">
        <w:rPr>
          <w:color w:val="000000"/>
        </w:rPr>
        <w:tab/>
        <w:t>(a)</w:t>
      </w:r>
      <w:r w:rsidRPr="00B20962">
        <w:rPr>
          <w:color w:val="000000"/>
        </w:rPr>
        <w:tab/>
        <w:t>has less than 10% by mass of molecules with molecular weight that is less than 500; and</w:t>
      </w:r>
    </w:p>
    <w:p w:rsidR="00D661F7" w:rsidRPr="00B20962" w:rsidRDefault="00D661F7" w:rsidP="00F518C7">
      <w:pPr>
        <w:pStyle w:val="paragraph"/>
      </w:pPr>
      <w:r w:rsidRPr="00B20962">
        <w:rPr>
          <w:color w:val="000000"/>
        </w:rPr>
        <w:tab/>
        <w:t>(b)</w:t>
      </w:r>
      <w:r w:rsidRPr="00B20962">
        <w:rPr>
          <w:color w:val="000000"/>
        </w:rPr>
        <w:tab/>
        <w:t>has less than 25% by mass of molecules with molecular weight that is less than 1</w:t>
      </w:r>
      <w:r w:rsidR="00B20962">
        <w:rPr>
          <w:color w:val="000000"/>
        </w:rPr>
        <w:t> </w:t>
      </w:r>
      <w:r w:rsidRPr="00B20962">
        <w:rPr>
          <w:color w:val="000000"/>
        </w:rPr>
        <w:t>000; and</w:t>
      </w:r>
    </w:p>
    <w:p w:rsidR="00D661F7" w:rsidRPr="00B20962" w:rsidRDefault="00D661F7" w:rsidP="00F518C7">
      <w:pPr>
        <w:pStyle w:val="paragraph"/>
      </w:pPr>
      <w:r w:rsidRPr="00B20962">
        <w:tab/>
        <w:t>(c)</w:t>
      </w:r>
      <w:r w:rsidRPr="00B20962">
        <w:tab/>
        <w:t>has low charge density, as defined in Regulation</w:t>
      </w:r>
      <w:r w:rsidR="00B20962">
        <w:t> </w:t>
      </w:r>
      <w:r w:rsidRPr="00B20962">
        <w:t>4C; and</w:t>
      </w:r>
    </w:p>
    <w:p w:rsidR="00EE3F9C" w:rsidRPr="00B20962" w:rsidRDefault="00EE3F9C" w:rsidP="00F518C7">
      <w:pPr>
        <w:pStyle w:val="paragraph"/>
      </w:pPr>
      <w:r w:rsidRPr="00B20962">
        <w:tab/>
        <w:t>(d)</w:t>
      </w:r>
      <w:r w:rsidRPr="00B20962">
        <w:tab/>
        <w:t>does not have any of the following hazard classes under the GHS:</w:t>
      </w:r>
    </w:p>
    <w:p w:rsidR="00EE3F9C" w:rsidRPr="00B20962" w:rsidRDefault="00EE3F9C" w:rsidP="00F518C7">
      <w:pPr>
        <w:pStyle w:val="paragraphsub"/>
      </w:pPr>
      <w:r w:rsidRPr="00B20962">
        <w:tab/>
        <w:t>(i)</w:t>
      </w:r>
      <w:r w:rsidRPr="00B20962">
        <w:tab/>
        <w:t>acute toxicity, category 1, 2 or 3;</w:t>
      </w:r>
    </w:p>
    <w:p w:rsidR="00EE3F9C" w:rsidRPr="00B20962" w:rsidRDefault="00EE3F9C" w:rsidP="00F518C7">
      <w:pPr>
        <w:pStyle w:val="paragraphsub"/>
      </w:pPr>
      <w:r w:rsidRPr="00B20962">
        <w:tab/>
        <w:t>(ii)</w:t>
      </w:r>
      <w:r w:rsidRPr="00B20962">
        <w:tab/>
        <w:t>skin corrosion, category 1A, 1B or 1C;</w:t>
      </w:r>
    </w:p>
    <w:p w:rsidR="00EE3F9C" w:rsidRPr="00B20962" w:rsidRDefault="00EE3F9C" w:rsidP="00F518C7">
      <w:pPr>
        <w:pStyle w:val="paragraphsub"/>
      </w:pPr>
      <w:r w:rsidRPr="00B20962">
        <w:tab/>
        <w:t>(iii)</w:t>
      </w:r>
      <w:r w:rsidRPr="00B20962">
        <w:tab/>
        <w:t>serious eye damage, category 1;</w:t>
      </w:r>
    </w:p>
    <w:p w:rsidR="00EE3F9C" w:rsidRPr="00B20962" w:rsidRDefault="00EE3F9C" w:rsidP="00F518C7">
      <w:pPr>
        <w:pStyle w:val="paragraphsub"/>
      </w:pPr>
      <w:r w:rsidRPr="00B20962">
        <w:tab/>
        <w:t>(iv)</w:t>
      </w:r>
      <w:r w:rsidRPr="00B20962">
        <w:tab/>
        <w:t>respiratory sensitisation, category 1A or 1B;</w:t>
      </w:r>
    </w:p>
    <w:p w:rsidR="00EE3F9C" w:rsidRPr="00B20962" w:rsidRDefault="00EE3F9C" w:rsidP="00F518C7">
      <w:pPr>
        <w:pStyle w:val="paragraphsub"/>
      </w:pPr>
      <w:r w:rsidRPr="00B20962">
        <w:lastRenderedPageBreak/>
        <w:tab/>
        <w:t>(v)</w:t>
      </w:r>
      <w:r w:rsidRPr="00B20962">
        <w:tab/>
        <w:t>skin sensitisation, category 1A or 1B;</w:t>
      </w:r>
    </w:p>
    <w:p w:rsidR="00EE3F9C" w:rsidRPr="00B20962" w:rsidRDefault="00EE3F9C" w:rsidP="00F518C7">
      <w:pPr>
        <w:pStyle w:val="paragraphsub"/>
      </w:pPr>
      <w:r w:rsidRPr="00B20962">
        <w:tab/>
        <w:t>(vi)</w:t>
      </w:r>
      <w:r w:rsidRPr="00B20962">
        <w:tab/>
        <w:t>germ cell mutagenicity, category 1A, 1B or 2;</w:t>
      </w:r>
    </w:p>
    <w:p w:rsidR="00EE3F9C" w:rsidRPr="00B20962" w:rsidRDefault="00EE3F9C" w:rsidP="00F518C7">
      <w:pPr>
        <w:pStyle w:val="paragraphsub"/>
      </w:pPr>
      <w:r w:rsidRPr="00B20962">
        <w:tab/>
        <w:t>(vii)</w:t>
      </w:r>
      <w:r w:rsidRPr="00B20962">
        <w:tab/>
        <w:t>carcinogenicity, category 1A, 1B or 2;</w:t>
      </w:r>
    </w:p>
    <w:p w:rsidR="00EE3F9C" w:rsidRPr="00B20962" w:rsidRDefault="00EE3F9C" w:rsidP="00F518C7">
      <w:pPr>
        <w:pStyle w:val="paragraphsub"/>
      </w:pPr>
      <w:r w:rsidRPr="00B20962">
        <w:tab/>
        <w:t>(viii)</w:t>
      </w:r>
      <w:r w:rsidRPr="00B20962">
        <w:tab/>
        <w:t>reproductive toxicity, category 1A, 1B or 2;</w:t>
      </w:r>
    </w:p>
    <w:p w:rsidR="00EE3F9C" w:rsidRPr="00B20962" w:rsidRDefault="00EE3F9C" w:rsidP="00F518C7">
      <w:pPr>
        <w:pStyle w:val="paragraphsub"/>
      </w:pPr>
      <w:r w:rsidRPr="00B20962">
        <w:tab/>
        <w:t>(ix)</w:t>
      </w:r>
      <w:r w:rsidRPr="00B20962">
        <w:tab/>
        <w:t>adverse effects on or via lactation;</w:t>
      </w:r>
    </w:p>
    <w:p w:rsidR="00EE3F9C" w:rsidRPr="00B20962" w:rsidRDefault="00EE3F9C" w:rsidP="00F518C7">
      <w:pPr>
        <w:pStyle w:val="paragraphsub"/>
      </w:pPr>
      <w:r w:rsidRPr="00B20962">
        <w:tab/>
        <w:t>(x)</w:t>
      </w:r>
      <w:r w:rsidRPr="00B20962">
        <w:tab/>
        <w:t>specific target organ toxicity—single exposure, category 1 or 2;</w:t>
      </w:r>
    </w:p>
    <w:p w:rsidR="00EE3F9C" w:rsidRPr="00B20962" w:rsidRDefault="00EE3F9C" w:rsidP="00F518C7">
      <w:pPr>
        <w:pStyle w:val="paragraphsub"/>
      </w:pPr>
      <w:r w:rsidRPr="00B20962">
        <w:tab/>
        <w:t>(xi)</w:t>
      </w:r>
      <w:r w:rsidRPr="00B20962">
        <w:tab/>
        <w:t>specific target organ toxicity—repeated exposure, category 1 or 2.</w:t>
      </w:r>
    </w:p>
    <w:p w:rsidR="00D661F7" w:rsidRPr="00B20962" w:rsidRDefault="00F518C7" w:rsidP="00F518C7">
      <w:pPr>
        <w:pStyle w:val="ActHead1"/>
        <w:pageBreakBefore/>
        <w:rPr>
          <w:color w:val="000000"/>
        </w:rPr>
      </w:pPr>
      <w:bookmarkStart w:id="50" w:name="_Toc365551084"/>
      <w:r w:rsidRPr="00B20962">
        <w:rPr>
          <w:rStyle w:val="CharChapNo"/>
        </w:rPr>
        <w:lastRenderedPageBreak/>
        <w:t>Schedule</w:t>
      </w:r>
      <w:r w:rsidR="00B20962" w:rsidRPr="00B20962">
        <w:rPr>
          <w:rStyle w:val="CharChapNo"/>
        </w:rPr>
        <w:t> </w:t>
      </w:r>
      <w:r w:rsidR="00D661F7" w:rsidRPr="00B20962">
        <w:rPr>
          <w:rStyle w:val="CharChapNo"/>
        </w:rPr>
        <w:t>1AB</w:t>
      </w:r>
      <w:r w:rsidRPr="00B20962">
        <w:rPr>
          <w:color w:val="000000"/>
        </w:rPr>
        <w:t>—</w:t>
      </w:r>
      <w:r w:rsidR="00D661F7" w:rsidRPr="00B20962">
        <w:rPr>
          <w:rStyle w:val="CharChapText"/>
        </w:rPr>
        <w:t>Controlled use permit and early introduction permit guidelines</w:t>
      </w:r>
      <w:bookmarkEnd w:id="50"/>
    </w:p>
    <w:p w:rsidR="00D661F7" w:rsidRPr="00B20962" w:rsidRDefault="00D661F7" w:rsidP="00F518C7">
      <w:pPr>
        <w:pStyle w:val="notemargin"/>
      </w:pPr>
      <w:r w:rsidRPr="00B20962">
        <w:t>(regulations</w:t>
      </w:r>
      <w:r w:rsidR="00B20962">
        <w:t> </w:t>
      </w:r>
      <w:r w:rsidRPr="00B20962">
        <w:t>6C and 7B)</w:t>
      </w:r>
    </w:p>
    <w:p w:rsidR="00D661F7" w:rsidRPr="00B20962" w:rsidRDefault="00D661F7" w:rsidP="00F518C7">
      <w:pPr>
        <w:pStyle w:val="ActHead5"/>
      </w:pPr>
      <w:bookmarkStart w:id="51" w:name="_Toc365551085"/>
      <w:r w:rsidRPr="00276A05">
        <w:rPr>
          <w:rStyle w:val="CharSectno"/>
        </w:rPr>
        <w:t>1</w:t>
      </w:r>
      <w:r w:rsidRPr="00B20962">
        <w:tab/>
        <w:t>Purpose of guidelines</w:t>
      </w:r>
      <w:bookmarkEnd w:id="51"/>
    </w:p>
    <w:p w:rsidR="00D661F7" w:rsidRPr="00B20962" w:rsidRDefault="00D661F7" w:rsidP="00F518C7">
      <w:pPr>
        <w:pStyle w:val="subsection"/>
      </w:pPr>
      <w:r w:rsidRPr="00B20962">
        <w:rPr>
          <w:color w:val="000000"/>
        </w:rPr>
        <w:tab/>
      </w:r>
      <w:r w:rsidRPr="00B20962">
        <w:rPr>
          <w:color w:val="000000"/>
        </w:rPr>
        <w:tab/>
        <w:t>These guidelines set out:</w:t>
      </w:r>
    </w:p>
    <w:p w:rsidR="00D661F7" w:rsidRPr="00B20962" w:rsidRDefault="00D661F7" w:rsidP="00F518C7">
      <w:pPr>
        <w:pStyle w:val="paragraph"/>
      </w:pPr>
      <w:r w:rsidRPr="00B20962">
        <w:tab/>
        <w:t>(a)</w:t>
      </w:r>
      <w:r w:rsidRPr="00B20962">
        <w:tab/>
        <w:t>f</w:t>
      </w:r>
      <w:r w:rsidRPr="00B20962">
        <w:rPr>
          <w:color w:val="000000"/>
        </w:rPr>
        <w:t>or regulation</w:t>
      </w:r>
      <w:r w:rsidR="00B20962">
        <w:rPr>
          <w:color w:val="000000"/>
        </w:rPr>
        <w:t> </w:t>
      </w:r>
      <w:r w:rsidRPr="00B20962">
        <w:rPr>
          <w:color w:val="000000"/>
        </w:rPr>
        <w:t>6C</w:t>
      </w:r>
      <w:r w:rsidR="00F518C7" w:rsidRPr="00B20962">
        <w:rPr>
          <w:color w:val="000000"/>
        </w:rPr>
        <w:t>—</w:t>
      </w:r>
      <w:r w:rsidRPr="00B20962">
        <w:t>matters that the Director must consider for an application under subparagraph</w:t>
      </w:r>
      <w:r w:rsidR="00B20962">
        <w:t> </w:t>
      </w:r>
      <w:r w:rsidRPr="00B20962">
        <w:t>22F(1)(b)(ii) of the Act for a controlled use permit, if the applicant does not intend to export all of the chemical; and</w:t>
      </w:r>
    </w:p>
    <w:p w:rsidR="00D661F7" w:rsidRPr="00B20962" w:rsidRDefault="00D661F7" w:rsidP="00F518C7">
      <w:pPr>
        <w:pStyle w:val="paragraph"/>
        <w:rPr>
          <w:color w:val="000000"/>
        </w:rPr>
      </w:pPr>
      <w:r w:rsidRPr="00B20962">
        <w:rPr>
          <w:color w:val="000000"/>
        </w:rPr>
        <w:tab/>
        <w:t>(b)</w:t>
      </w:r>
      <w:r w:rsidRPr="00B20962">
        <w:rPr>
          <w:color w:val="000000"/>
        </w:rPr>
        <w:tab/>
        <w:t>for regulation</w:t>
      </w:r>
      <w:r w:rsidR="00B20962">
        <w:rPr>
          <w:color w:val="000000"/>
        </w:rPr>
        <w:t> </w:t>
      </w:r>
      <w:r w:rsidRPr="00B20962">
        <w:rPr>
          <w:color w:val="000000"/>
        </w:rPr>
        <w:t>7B</w:t>
      </w:r>
      <w:r w:rsidR="00F518C7" w:rsidRPr="00B20962">
        <w:rPr>
          <w:color w:val="000000"/>
        </w:rPr>
        <w:t>—</w:t>
      </w:r>
      <w:r w:rsidRPr="00B20962">
        <w:rPr>
          <w:color w:val="000000"/>
        </w:rPr>
        <w:t>criteria for a chemical or class of chemicals, other than a polymer of low concern or a non</w:t>
      </w:r>
      <w:r w:rsidR="00B20962">
        <w:rPr>
          <w:color w:val="000000"/>
        </w:rPr>
        <w:noBreakHyphen/>
      </w:r>
      <w:r w:rsidRPr="00B20962">
        <w:rPr>
          <w:color w:val="000000"/>
        </w:rPr>
        <w:t xml:space="preserve">hazardous chemical, for which an application may be made under </w:t>
      </w:r>
      <w:r w:rsidRPr="00B20962">
        <w:t>subsection</w:t>
      </w:r>
      <w:r w:rsidR="00B20962">
        <w:t> </w:t>
      </w:r>
      <w:r w:rsidRPr="00B20962">
        <w:t>30A(1A) of the Act</w:t>
      </w:r>
      <w:r w:rsidRPr="00B20962">
        <w:rPr>
          <w:color w:val="000000"/>
        </w:rPr>
        <w:t xml:space="preserve"> for an early introduction permit.</w:t>
      </w:r>
    </w:p>
    <w:p w:rsidR="00D661F7" w:rsidRPr="00B20962" w:rsidRDefault="00D661F7" w:rsidP="00F518C7">
      <w:pPr>
        <w:pStyle w:val="ActHead5"/>
      </w:pPr>
      <w:bookmarkStart w:id="52" w:name="_Toc365551086"/>
      <w:r w:rsidRPr="00276A05">
        <w:rPr>
          <w:rStyle w:val="CharSectno"/>
        </w:rPr>
        <w:t>2</w:t>
      </w:r>
      <w:r w:rsidRPr="00B20962">
        <w:tab/>
        <w:t>Intended use</w:t>
      </w:r>
      <w:bookmarkEnd w:id="52"/>
    </w:p>
    <w:p w:rsidR="00D661F7" w:rsidRPr="00B20962" w:rsidRDefault="00081EAA" w:rsidP="00F518C7">
      <w:pPr>
        <w:pStyle w:val="subsection"/>
      </w:pPr>
      <w:r w:rsidRPr="00B20962">
        <w:tab/>
      </w:r>
      <w:r w:rsidRPr="00B20962">
        <w:tab/>
        <w:t>The</w:t>
      </w:r>
      <w:r w:rsidR="00D661F7" w:rsidRPr="00B20962">
        <w:t xml:space="preserve"> matters, or criteria, are that:</w:t>
      </w:r>
    </w:p>
    <w:p w:rsidR="009034BE" w:rsidRPr="00B20962" w:rsidRDefault="009034BE" w:rsidP="00F518C7">
      <w:pPr>
        <w:pStyle w:val="paragraph"/>
      </w:pPr>
      <w:r w:rsidRPr="00B20962">
        <w:tab/>
        <w:t>(a)</w:t>
      </w:r>
      <w:r w:rsidRPr="00B20962">
        <w:tab/>
        <w:t>the chemical does not have any of the following hazard classes under the GHS:</w:t>
      </w:r>
    </w:p>
    <w:p w:rsidR="009034BE" w:rsidRPr="00B20962" w:rsidRDefault="009034BE" w:rsidP="00F518C7">
      <w:pPr>
        <w:pStyle w:val="paragraphsub"/>
      </w:pPr>
      <w:r w:rsidRPr="00B20962">
        <w:tab/>
        <w:t>(i)</w:t>
      </w:r>
      <w:r w:rsidRPr="00B20962">
        <w:tab/>
        <w:t>acute toxicity, category 1, 2 or 3;</w:t>
      </w:r>
    </w:p>
    <w:p w:rsidR="009034BE" w:rsidRPr="00B20962" w:rsidRDefault="009034BE" w:rsidP="00F518C7">
      <w:pPr>
        <w:pStyle w:val="paragraphsub"/>
      </w:pPr>
      <w:r w:rsidRPr="00B20962">
        <w:tab/>
        <w:t>(ii)</w:t>
      </w:r>
      <w:r w:rsidRPr="00B20962">
        <w:tab/>
        <w:t>skin corrosion, category 1A, 1B or 1C;</w:t>
      </w:r>
    </w:p>
    <w:p w:rsidR="009034BE" w:rsidRPr="00B20962" w:rsidRDefault="009034BE" w:rsidP="00F518C7">
      <w:pPr>
        <w:pStyle w:val="paragraphsub"/>
      </w:pPr>
      <w:r w:rsidRPr="00B20962">
        <w:tab/>
        <w:t>(iii)</w:t>
      </w:r>
      <w:r w:rsidRPr="00B20962">
        <w:tab/>
        <w:t>serious eye damage, category 1;</w:t>
      </w:r>
    </w:p>
    <w:p w:rsidR="009034BE" w:rsidRPr="00B20962" w:rsidRDefault="009034BE" w:rsidP="00F518C7">
      <w:pPr>
        <w:pStyle w:val="paragraphsub"/>
      </w:pPr>
      <w:r w:rsidRPr="00B20962">
        <w:tab/>
        <w:t>(iv)</w:t>
      </w:r>
      <w:r w:rsidRPr="00B20962">
        <w:tab/>
        <w:t>respiratory sensitisation, category 1A or 1B;</w:t>
      </w:r>
    </w:p>
    <w:p w:rsidR="009034BE" w:rsidRPr="00B20962" w:rsidRDefault="009034BE" w:rsidP="00F518C7">
      <w:pPr>
        <w:pStyle w:val="paragraphsub"/>
      </w:pPr>
      <w:r w:rsidRPr="00B20962">
        <w:tab/>
        <w:t>(v)</w:t>
      </w:r>
      <w:r w:rsidRPr="00B20962">
        <w:tab/>
        <w:t>skin sensitisation, category 1A or 1B;</w:t>
      </w:r>
    </w:p>
    <w:p w:rsidR="009034BE" w:rsidRPr="00B20962" w:rsidRDefault="009034BE" w:rsidP="00F518C7">
      <w:pPr>
        <w:pStyle w:val="paragraphsub"/>
      </w:pPr>
      <w:r w:rsidRPr="00B20962">
        <w:tab/>
        <w:t>(vi)</w:t>
      </w:r>
      <w:r w:rsidRPr="00B20962">
        <w:tab/>
        <w:t>germ cell mutagenicity, category 1A, 1B or 2;</w:t>
      </w:r>
    </w:p>
    <w:p w:rsidR="009034BE" w:rsidRPr="00B20962" w:rsidRDefault="009034BE" w:rsidP="00F518C7">
      <w:pPr>
        <w:pStyle w:val="paragraphsub"/>
      </w:pPr>
      <w:r w:rsidRPr="00B20962">
        <w:tab/>
        <w:t>(vii)</w:t>
      </w:r>
      <w:r w:rsidRPr="00B20962">
        <w:tab/>
        <w:t>carcinogenicity, category 1A, 1B or 2;</w:t>
      </w:r>
    </w:p>
    <w:p w:rsidR="009034BE" w:rsidRPr="00B20962" w:rsidRDefault="009034BE" w:rsidP="00F518C7">
      <w:pPr>
        <w:pStyle w:val="paragraphsub"/>
      </w:pPr>
      <w:r w:rsidRPr="00B20962">
        <w:tab/>
        <w:t>(viii)</w:t>
      </w:r>
      <w:r w:rsidRPr="00B20962">
        <w:tab/>
        <w:t>reproductive toxicity, category 1A, 1B or 2;</w:t>
      </w:r>
    </w:p>
    <w:p w:rsidR="009034BE" w:rsidRPr="00B20962" w:rsidRDefault="009034BE" w:rsidP="00F518C7">
      <w:pPr>
        <w:pStyle w:val="paragraphsub"/>
      </w:pPr>
      <w:r w:rsidRPr="00B20962">
        <w:tab/>
        <w:t>(ix)</w:t>
      </w:r>
      <w:r w:rsidRPr="00B20962">
        <w:tab/>
        <w:t>adverse effects on or via lactation;</w:t>
      </w:r>
    </w:p>
    <w:p w:rsidR="009034BE" w:rsidRPr="00B20962" w:rsidRDefault="009034BE" w:rsidP="00F518C7">
      <w:pPr>
        <w:pStyle w:val="paragraphsub"/>
      </w:pPr>
      <w:r w:rsidRPr="00B20962">
        <w:tab/>
        <w:t>(x)</w:t>
      </w:r>
      <w:r w:rsidRPr="00B20962">
        <w:tab/>
        <w:t>specific target organ toxicity—single exposure, category 1 or 2;</w:t>
      </w:r>
    </w:p>
    <w:p w:rsidR="009034BE" w:rsidRPr="00B20962" w:rsidRDefault="009034BE" w:rsidP="00F518C7">
      <w:pPr>
        <w:pStyle w:val="paragraphsub"/>
      </w:pPr>
      <w:r w:rsidRPr="00B20962">
        <w:lastRenderedPageBreak/>
        <w:tab/>
        <w:t>(xi)</w:t>
      </w:r>
      <w:r w:rsidRPr="00B20962">
        <w:tab/>
        <w:t>specific target organ toxicity—repeated exposure, category 1 or 2;</w:t>
      </w:r>
    </w:p>
    <w:p w:rsidR="00D661F7" w:rsidRPr="00B20962" w:rsidRDefault="00D661F7" w:rsidP="00F518C7">
      <w:pPr>
        <w:pStyle w:val="paragraph"/>
      </w:pPr>
      <w:r w:rsidRPr="00B20962">
        <w:tab/>
        <w:t>(b)</w:t>
      </w:r>
      <w:r w:rsidRPr="00B20962">
        <w:tab/>
        <w:t>the chemical does not have a toxicity:</w:t>
      </w:r>
    </w:p>
    <w:p w:rsidR="00D661F7" w:rsidRPr="00B20962" w:rsidRDefault="00D661F7" w:rsidP="00F518C7">
      <w:pPr>
        <w:pStyle w:val="paragraphsub"/>
      </w:pPr>
      <w:r w:rsidRPr="00B20962">
        <w:rPr>
          <w:color w:val="000000"/>
        </w:rPr>
        <w:tab/>
        <w:t>(i)</w:t>
      </w:r>
      <w:r w:rsidRPr="00B20962">
        <w:rPr>
          <w:color w:val="000000"/>
        </w:rPr>
        <w:tab/>
        <w:t xml:space="preserve">to fish, using the test mentioned in </w:t>
      </w:r>
      <w:r w:rsidR="00B20962">
        <w:rPr>
          <w:color w:val="000000"/>
        </w:rPr>
        <w:t>paragraph (</w:t>
      </w:r>
      <w:r w:rsidRPr="00B20962">
        <w:rPr>
          <w:color w:val="000000"/>
        </w:rPr>
        <w:t xml:space="preserve">m) of </w:t>
      </w:r>
      <w:r w:rsidR="00F518C7" w:rsidRPr="00B20962">
        <w:rPr>
          <w:color w:val="000000"/>
        </w:rPr>
        <w:t>Part </w:t>
      </w:r>
      <w:r w:rsidRPr="00B20962">
        <w:rPr>
          <w:color w:val="000000"/>
        </w:rPr>
        <w:t xml:space="preserve">C of the </w:t>
      </w:r>
      <w:r w:rsidR="00F518C7" w:rsidRPr="00B20962">
        <w:rPr>
          <w:color w:val="000000"/>
        </w:rPr>
        <w:t>Schedule </w:t>
      </w:r>
      <w:r w:rsidRPr="00B20962">
        <w:rPr>
          <w:color w:val="000000"/>
        </w:rPr>
        <w:t>to the Act, and expressed as an LC</w:t>
      </w:r>
      <w:r w:rsidRPr="00B20962">
        <w:rPr>
          <w:color w:val="000000"/>
          <w:vertAlign w:val="subscript"/>
        </w:rPr>
        <w:t>50</w:t>
      </w:r>
      <w:r w:rsidRPr="00B20962">
        <w:rPr>
          <w:color w:val="000000"/>
        </w:rPr>
        <w:t>, that is equal to or less than 10 mg/litre; and</w:t>
      </w:r>
    </w:p>
    <w:p w:rsidR="00D661F7" w:rsidRPr="00B20962" w:rsidRDefault="00D661F7" w:rsidP="00F518C7">
      <w:pPr>
        <w:pStyle w:val="paragraphsub"/>
      </w:pPr>
      <w:r w:rsidRPr="00B20962">
        <w:tab/>
        <w:t>(ii)</w:t>
      </w:r>
      <w:r w:rsidRPr="00B20962">
        <w:tab/>
        <w:t xml:space="preserve">to aquatic invertebrates, using the test mentioned in </w:t>
      </w:r>
      <w:r w:rsidR="00B20962">
        <w:t>paragraph (</w:t>
      </w:r>
      <w:r w:rsidRPr="00B20962">
        <w:t xml:space="preserve">n) of </w:t>
      </w:r>
      <w:r w:rsidR="00F518C7" w:rsidRPr="00B20962">
        <w:t>Part </w:t>
      </w:r>
      <w:r w:rsidRPr="00B20962">
        <w:t xml:space="preserve">C of the </w:t>
      </w:r>
      <w:r w:rsidR="00F518C7" w:rsidRPr="00B20962">
        <w:t>Schedule </w:t>
      </w:r>
      <w:r w:rsidRPr="00B20962">
        <w:t>to the Act, and expressed as an EC</w:t>
      </w:r>
      <w:r w:rsidRPr="00B20962">
        <w:rPr>
          <w:vertAlign w:val="subscript"/>
        </w:rPr>
        <w:t>50</w:t>
      </w:r>
      <w:r w:rsidRPr="00B20962">
        <w:t>, that is equal to or less than 10 mg/litre; and</w:t>
      </w:r>
    </w:p>
    <w:p w:rsidR="00D661F7" w:rsidRPr="00B20962" w:rsidRDefault="00D661F7" w:rsidP="00F518C7">
      <w:pPr>
        <w:pStyle w:val="paragraphsub"/>
      </w:pPr>
      <w:r w:rsidRPr="00B20962">
        <w:tab/>
        <w:t>(iii)</w:t>
      </w:r>
      <w:r w:rsidRPr="00B20962">
        <w:tab/>
        <w:t xml:space="preserve">to algae, using the test mentioned in </w:t>
      </w:r>
      <w:r w:rsidR="00B20962">
        <w:t>paragraph (</w:t>
      </w:r>
      <w:r w:rsidRPr="00B20962">
        <w:t xml:space="preserve">p) of </w:t>
      </w:r>
      <w:r w:rsidR="00F518C7" w:rsidRPr="00B20962">
        <w:t>Part </w:t>
      </w:r>
      <w:r w:rsidRPr="00B20962">
        <w:t xml:space="preserve">C of the </w:t>
      </w:r>
      <w:r w:rsidR="00F518C7" w:rsidRPr="00B20962">
        <w:t>Schedule </w:t>
      </w:r>
      <w:r w:rsidRPr="00B20962">
        <w:t>to the Act, and expressed as IC</w:t>
      </w:r>
      <w:r w:rsidRPr="00B20962">
        <w:rPr>
          <w:vertAlign w:val="subscript"/>
        </w:rPr>
        <w:t>50</w:t>
      </w:r>
      <w:r w:rsidRPr="00B20962">
        <w:t>, that is equal to or less than 10 mg/litre; and</w:t>
      </w:r>
    </w:p>
    <w:p w:rsidR="00D661F7" w:rsidRPr="00B20962" w:rsidRDefault="00D661F7" w:rsidP="00F518C7">
      <w:pPr>
        <w:pStyle w:val="paragraph"/>
      </w:pPr>
      <w:r w:rsidRPr="00B20962">
        <w:tab/>
        <w:t>(c)</w:t>
      </w:r>
      <w:r w:rsidRPr="00B20962">
        <w:tab/>
        <w:t>for human exposure:</w:t>
      </w:r>
    </w:p>
    <w:p w:rsidR="00D661F7" w:rsidRPr="00B20962" w:rsidRDefault="00D661F7" w:rsidP="00F518C7">
      <w:pPr>
        <w:pStyle w:val="paragraphsub"/>
      </w:pPr>
      <w:r w:rsidRPr="00B20962">
        <w:rPr>
          <w:color w:val="000000"/>
        </w:rPr>
        <w:tab/>
        <w:t>(i)</w:t>
      </w:r>
      <w:r w:rsidRPr="00B20962">
        <w:rPr>
          <w:color w:val="000000"/>
        </w:rPr>
        <w:tab/>
        <w:t>there are no exposures to consumers or the general public inherent in the proposed manufacturing, processing or uses of the chemical; and</w:t>
      </w:r>
    </w:p>
    <w:p w:rsidR="00D661F7" w:rsidRPr="00B20962" w:rsidRDefault="00D661F7" w:rsidP="00F518C7">
      <w:pPr>
        <w:pStyle w:val="paragraphsub"/>
      </w:pPr>
      <w:r w:rsidRPr="00B20962">
        <w:tab/>
        <w:t>(ii)</w:t>
      </w:r>
      <w:r w:rsidRPr="00B20962">
        <w:tab/>
        <w:t>any worker exposure that is likely to occur will be adequately controlled through use of engineering controls, work practices and personal protective equipment; and</w:t>
      </w:r>
    </w:p>
    <w:p w:rsidR="00D661F7" w:rsidRPr="00B20962" w:rsidRDefault="00D661F7" w:rsidP="00F518C7">
      <w:pPr>
        <w:pStyle w:val="paragraph"/>
      </w:pPr>
      <w:r w:rsidRPr="00B20962">
        <w:tab/>
        <w:t>(d)</w:t>
      </w:r>
      <w:r w:rsidRPr="00B20962">
        <w:tab/>
        <w:t>for environmental exposure, all routine releases from manufacture, processing and use (including releases associated with cleaning of equipment and from disposal or cleaning of containers and packaging) have been considered and adequate controls are in place to ensure:</w:t>
      </w:r>
    </w:p>
    <w:p w:rsidR="00D661F7" w:rsidRPr="00B20962" w:rsidRDefault="00D661F7" w:rsidP="00F518C7">
      <w:pPr>
        <w:pStyle w:val="paragraphsub"/>
      </w:pPr>
      <w:r w:rsidRPr="00B20962">
        <w:rPr>
          <w:color w:val="000000"/>
        </w:rPr>
        <w:tab/>
        <w:t>(i)</w:t>
      </w:r>
      <w:r w:rsidRPr="00B20962">
        <w:rPr>
          <w:color w:val="000000"/>
        </w:rPr>
        <w:tab/>
        <w:t>no ambient release to surface water resulting in concentrations of the chemical above 1 part per billion; and</w:t>
      </w:r>
    </w:p>
    <w:p w:rsidR="00D661F7" w:rsidRPr="00B20962" w:rsidRDefault="00D661F7" w:rsidP="00F518C7">
      <w:pPr>
        <w:pStyle w:val="paragraphsub"/>
      </w:pPr>
      <w:r w:rsidRPr="00B20962">
        <w:tab/>
        <w:t>(ii)</w:t>
      </w:r>
      <w:r w:rsidRPr="00B20962">
        <w:tab/>
        <w:t>no ambient release to air above 1 microgram per cubic metre average annual concentration; and</w:t>
      </w:r>
    </w:p>
    <w:p w:rsidR="00D661F7" w:rsidRPr="00B20962" w:rsidRDefault="00D661F7" w:rsidP="00F518C7">
      <w:pPr>
        <w:pStyle w:val="paragraphsub"/>
      </w:pPr>
      <w:r w:rsidRPr="00B20962">
        <w:tab/>
        <w:t>(iii)</w:t>
      </w:r>
      <w:r w:rsidRPr="00B20962">
        <w:tab/>
        <w:t>no release to land or landfill unless the chemical has negligible potential for migration to groundwater.</w:t>
      </w:r>
    </w:p>
    <w:p w:rsidR="00B20962" w:rsidRDefault="00B20962" w:rsidP="00B20962">
      <w:pPr>
        <w:sectPr w:rsidR="00B20962" w:rsidSect="00764709">
          <w:headerReference w:type="even" r:id="rId26"/>
          <w:headerReference w:type="default" r:id="rId27"/>
          <w:footerReference w:type="even" r:id="rId28"/>
          <w:footerReference w:type="default" r:id="rId29"/>
          <w:headerReference w:type="first" r:id="rId30"/>
          <w:footerReference w:type="first" r:id="rId31"/>
          <w:pgSz w:w="11907" w:h="16839" w:code="9"/>
          <w:pgMar w:top="2381" w:right="2410" w:bottom="4252" w:left="2410" w:header="720" w:footer="3402" w:gutter="0"/>
          <w:cols w:space="720"/>
          <w:docGrid w:linePitch="299"/>
        </w:sectPr>
      </w:pPr>
      <w:bookmarkStart w:id="53" w:name="OPCSB_NonAmendClausesB5"/>
    </w:p>
    <w:p w:rsidR="00DE28AC" w:rsidRPr="00B20962" w:rsidRDefault="00F518C7" w:rsidP="00F518C7">
      <w:pPr>
        <w:pStyle w:val="ActHead1"/>
        <w:pageBreakBefore/>
      </w:pPr>
      <w:bookmarkStart w:id="54" w:name="_Toc365551087"/>
      <w:bookmarkEnd w:id="53"/>
      <w:r w:rsidRPr="00B20962">
        <w:rPr>
          <w:rStyle w:val="CharChapNo"/>
        </w:rPr>
        <w:lastRenderedPageBreak/>
        <w:t>Schedule</w:t>
      </w:r>
      <w:r w:rsidR="00B20962" w:rsidRPr="00B20962">
        <w:rPr>
          <w:rStyle w:val="CharChapNo"/>
        </w:rPr>
        <w:t> </w:t>
      </w:r>
      <w:r w:rsidR="00DE28AC" w:rsidRPr="00B20962">
        <w:rPr>
          <w:rStyle w:val="CharChapNo"/>
        </w:rPr>
        <w:t>1</w:t>
      </w:r>
      <w:r w:rsidRPr="00B20962">
        <w:t>—</w:t>
      </w:r>
      <w:r w:rsidR="00DE28AC" w:rsidRPr="00B20962">
        <w:rPr>
          <w:rStyle w:val="CharChapText"/>
        </w:rPr>
        <w:t>Forms</w:t>
      </w:r>
      <w:bookmarkEnd w:id="54"/>
    </w:p>
    <w:p w:rsidR="00DE28AC" w:rsidRPr="00B20962" w:rsidRDefault="00DE28AC" w:rsidP="00F518C7">
      <w:pPr>
        <w:pStyle w:val="notemargin"/>
      </w:pPr>
      <w:r w:rsidRPr="00B20962">
        <w:t>(regulation</w:t>
      </w:r>
      <w:r w:rsidR="00B20962">
        <w:t> </w:t>
      </w:r>
      <w:r w:rsidRPr="00B20962">
        <w:t>9)</w:t>
      </w:r>
    </w:p>
    <w:p w:rsidR="00DE28AC" w:rsidRPr="00B20962" w:rsidRDefault="00F518C7" w:rsidP="00B20962">
      <w:pPr>
        <w:pStyle w:val="ActHead2"/>
        <w:outlineLvl w:val="9"/>
      </w:pPr>
      <w:bookmarkStart w:id="55" w:name="_Toc365551088"/>
      <w:r w:rsidRPr="00B20962">
        <w:rPr>
          <w:rStyle w:val="CharPartNo"/>
        </w:rPr>
        <w:t>Form </w:t>
      </w:r>
      <w:r w:rsidR="00DE28AC" w:rsidRPr="00B20962">
        <w:rPr>
          <w:rStyle w:val="CharPartNo"/>
        </w:rPr>
        <w:t>1</w:t>
      </w:r>
      <w:bookmarkEnd w:id="55"/>
      <w:r w:rsidR="000C6E92" w:rsidRPr="00B20962">
        <w:rPr>
          <w:rStyle w:val="CharPartText"/>
        </w:rPr>
        <w:t xml:space="preserve"> </w:t>
      </w:r>
      <w:r w:rsidR="00DE28AC" w:rsidRPr="00B20962">
        <w:t xml:space="preserve"> </w:t>
      </w:r>
    </w:p>
    <w:p w:rsidR="00DE28AC" w:rsidRPr="00B20962" w:rsidRDefault="00DE28AC" w:rsidP="00DE28AC">
      <w:pPr>
        <w:pStyle w:val="SchedulePara"/>
        <w:ind w:left="0" w:firstLine="0"/>
        <w:rPr>
          <w:b/>
          <w:szCs w:val="22"/>
        </w:rPr>
      </w:pPr>
      <w:r w:rsidRPr="00B20962">
        <w:rPr>
          <w:b/>
          <w:szCs w:val="22"/>
        </w:rPr>
        <w:t xml:space="preserve">APPLICATION FOR ASSESSMENT OF A CHEMICAL UNDER SUBSECTION 55(1) OF THE </w:t>
      </w:r>
      <w:r w:rsidRPr="00B20962">
        <w:rPr>
          <w:b/>
          <w:i/>
          <w:szCs w:val="22"/>
        </w:rPr>
        <w:t>INDUSTRIAL CHEMICALS (NOTIFICATION AND ASSESSMENT) ACT 1989</w:t>
      </w:r>
      <w:r w:rsidRPr="00B20962">
        <w:rPr>
          <w:b/>
          <w:szCs w:val="22"/>
        </w:rPr>
        <w:t xml:space="preserve"> </w:t>
      </w:r>
    </w:p>
    <w:p w:rsidR="00DE28AC" w:rsidRPr="00B20962" w:rsidRDefault="00DE28AC" w:rsidP="00DE28AC">
      <w:pPr>
        <w:spacing w:before="120"/>
        <w:rPr>
          <w:szCs w:val="22"/>
        </w:rPr>
      </w:pPr>
      <w:r w:rsidRPr="00B20962">
        <w:rPr>
          <w:szCs w:val="22"/>
        </w:rPr>
        <w:t xml:space="preserve">Name of applicant: </w:t>
      </w:r>
    </w:p>
    <w:p w:rsidR="00DE28AC" w:rsidRPr="00B20962" w:rsidRDefault="00DE28AC" w:rsidP="00DE28AC">
      <w:pPr>
        <w:spacing w:before="120"/>
        <w:rPr>
          <w:szCs w:val="22"/>
        </w:rPr>
      </w:pPr>
      <w:r w:rsidRPr="00B20962">
        <w:rPr>
          <w:szCs w:val="22"/>
        </w:rPr>
        <w:t xml:space="preserve">Address of applicant: </w:t>
      </w:r>
    </w:p>
    <w:p w:rsidR="00DE28AC" w:rsidRPr="00B20962" w:rsidRDefault="00DE28AC" w:rsidP="00DE28AC">
      <w:pPr>
        <w:spacing w:before="120"/>
        <w:rPr>
          <w:szCs w:val="22"/>
        </w:rPr>
      </w:pPr>
      <w:r w:rsidRPr="00B20962">
        <w:rPr>
          <w:szCs w:val="22"/>
        </w:rPr>
        <w:t xml:space="preserve">Details of chemical: </w:t>
      </w:r>
    </w:p>
    <w:p w:rsidR="00F518C7" w:rsidRPr="00B20962" w:rsidRDefault="00F518C7" w:rsidP="00F518C7">
      <w:pPr>
        <w:pStyle w:val="Tabletext"/>
      </w:pPr>
    </w:p>
    <w:tbl>
      <w:tblPr>
        <w:tblW w:w="7371" w:type="dxa"/>
        <w:tblInd w:w="534" w:type="dxa"/>
        <w:tblLayout w:type="fixed"/>
        <w:tblLook w:val="0000" w:firstRow="0" w:lastRow="0" w:firstColumn="0" w:lastColumn="0" w:noHBand="0" w:noVBand="0"/>
      </w:tblPr>
      <w:tblGrid>
        <w:gridCol w:w="708"/>
        <w:gridCol w:w="5529"/>
        <w:gridCol w:w="1134"/>
      </w:tblGrid>
      <w:tr w:rsidR="00DE28AC" w:rsidRPr="00B20962" w:rsidTr="00120D58">
        <w:tc>
          <w:tcPr>
            <w:tcW w:w="708" w:type="dxa"/>
          </w:tcPr>
          <w:p w:rsidR="00DE28AC" w:rsidRPr="00B20962" w:rsidRDefault="00DE28AC" w:rsidP="00DE28AC">
            <w:pPr>
              <w:rPr>
                <w:rFonts w:cs="Times New Roman"/>
                <w:szCs w:val="22"/>
              </w:rPr>
            </w:pPr>
            <w:r w:rsidRPr="00B20962">
              <w:rPr>
                <w:rFonts w:cs="Times New Roman"/>
                <w:szCs w:val="22"/>
              </w:rPr>
              <w:t>(1)</w:t>
            </w:r>
          </w:p>
        </w:tc>
        <w:tc>
          <w:tcPr>
            <w:tcW w:w="5529" w:type="dxa"/>
          </w:tcPr>
          <w:p w:rsidR="00DE28AC" w:rsidRPr="00B20962" w:rsidRDefault="00DE28AC" w:rsidP="00DE28AC">
            <w:pPr>
              <w:rPr>
                <w:rFonts w:cs="Times New Roman"/>
                <w:szCs w:val="22"/>
              </w:rPr>
            </w:pPr>
            <w:r w:rsidRPr="00B20962">
              <w:rPr>
                <w:rFonts w:cs="Times New Roman"/>
                <w:szCs w:val="22"/>
              </w:rPr>
              <w:t xml:space="preserve">Chemical name of chemical: </w:t>
            </w:r>
          </w:p>
        </w:tc>
        <w:tc>
          <w:tcPr>
            <w:tcW w:w="1134" w:type="dxa"/>
          </w:tcPr>
          <w:p w:rsidR="00DE28AC" w:rsidRPr="00B20962" w:rsidRDefault="00DE28AC" w:rsidP="00DE28AC">
            <w:pPr>
              <w:rPr>
                <w:rFonts w:cs="Times New Roman"/>
                <w:szCs w:val="22"/>
              </w:rPr>
            </w:pPr>
            <w:r w:rsidRPr="00B20962">
              <w:rPr>
                <w:rFonts w:cs="Times New Roman"/>
                <w:i/>
                <w:szCs w:val="22"/>
              </w:rPr>
              <w:t>(a)</w:t>
            </w:r>
            <w:r w:rsidRPr="00B20962">
              <w:rPr>
                <w:rFonts w:cs="Times New Roman"/>
                <w:szCs w:val="22"/>
              </w:rPr>
              <w:t xml:space="preserve"> </w:t>
            </w:r>
          </w:p>
        </w:tc>
      </w:tr>
      <w:tr w:rsidR="00DE28AC" w:rsidRPr="00B20962" w:rsidTr="00120D58">
        <w:tc>
          <w:tcPr>
            <w:tcW w:w="708" w:type="dxa"/>
          </w:tcPr>
          <w:p w:rsidR="00DE28AC" w:rsidRPr="00B20962" w:rsidRDefault="00DE28AC" w:rsidP="00DE28AC">
            <w:pPr>
              <w:spacing w:before="60"/>
              <w:rPr>
                <w:rFonts w:cs="Times New Roman"/>
                <w:szCs w:val="22"/>
              </w:rPr>
            </w:pPr>
            <w:r w:rsidRPr="00B20962">
              <w:rPr>
                <w:rFonts w:cs="Times New Roman"/>
                <w:szCs w:val="22"/>
              </w:rPr>
              <w:t>(2)</w:t>
            </w:r>
          </w:p>
        </w:tc>
        <w:tc>
          <w:tcPr>
            <w:tcW w:w="5529" w:type="dxa"/>
          </w:tcPr>
          <w:p w:rsidR="00DE28AC" w:rsidRPr="00B20962" w:rsidRDefault="00DE28AC" w:rsidP="00DE28AC">
            <w:pPr>
              <w:spacing w:before="60"/>
              <w:rPr>
                <w:rFonts w:cs="Times New Roman"/>
                <w:szCs w:val="22"/>
              </w:rPr>
            </w:pPr>
            <w:r w:rsidRPr="00B20962">
              <w:rPr>
                <w:rFonts w:cs="Times New Roman"/>
                <w:szCs w:val="22"/>
              </w:rPr>
              <w:t xml:space="preserve">Name or names by which the chemical is known: </w:t>
            </w:r>
          </w:p>
        </w:tc>
        <w:tc>
          <w:tcPr>
            <w:tcW w:w="1134" w:type="dxa"/>
          </w:tcPr>
          <w:p w:rsidR="00DE28AC" w:rsidRPr="00B20962" w:rsidRDefault="00DE28AC" w:rsidP="00DE28AC">
            <w:pPr>
              <w:spacing w:before="60"/>
              <w:rPr>
                <w:rFonts w:cs="Times New Roman"/>
                <w:szCs w:val="22"/>
              </w:rPr>
            </w:pPr>
            <w:r w:rsidRPr="00B20962">
              <w:rPr>
                <w:rFonts w:cs="Times New Roman"/>
                <w:i/>
                <w:szCs w:val="22"/>
              </w:rPr>
              <w:t>(b)</w:t>
            </w:r>
            <w:r w:rsidRPr="00B20962">
              <w:rPr>
                <w:rFonts w:cs="Times New Roman"/>
                <w:szCs w:val="22"/>
              </w:rPr>
              <w:t xml:space="preserve"> </w:t>
            </w:r>
          </w:p>
        </w:tc>
      </w:tr>
      <w:tr w:rsidR="00DE28AC" w:rsidRPr="00B20962" w:rsidTr="00120D58">
        <w:tc>
          <w:tcPr>
            <w:tcW w:w="708" w:type="dxa"/>
          </w:tcPr>
          <w:p w:rsidR="00DE28AC" w:rsidRPr="00B20962" w:rsidRDefault="00DE28AC" w:rsidP="00DE28AC">
            <w:pPr>
              <w:spacing w:before="60"/>
              <w:rPr>
                <w:rFonts w:cs="Times New Roman"/>
                <w:szCs w:val="22"/>
              </w:rPr>
            </w:pPr>
            <w:r w:rsidRPr="00B20962">
              <w:rPr>
                <w:rFonts w:cs="Times New Roman"/>
                <w:szCs w:val="22"/>
              </w:rPr>
              <w:t>(3)</w:t>
            </w:r>
          </w:p>
        </w:tc>
        <w:tc>
          <w:tcPr>
            <w:tcW w:w="5529" w:type="dxa"/>
          </w:tcPr>
          <w:p w:rsidR="00DE28AC" w:rsidRPr="00B20962" w:rsidRDefault="00DE28AC" w:rsidP="00DE28AC">
            <w:pPr>
              <w:spacing w:before="60"/>
              <w:rPr>
                <w:rFonts w:cs="Times New Roman"/>
                <w:szCs w:val="22"/>
              </w:rPr>
            </w:pPr>
            <w:r w:rsidRPr="00B20962">
              <w:rPr>
                <w:rFonts w:cs="Times New Roman"/>
                <w:szCs w:val="22"/>
              </w:rPr>
              <w:t xml:space="preserve">Name or names under which the chemical is marketed by applicant: </w:t>
            </w:r>
          </w:p>
        </w:tc>
        <w:tc>
          <w:tcPr>
            <w:tcW w:w="1134" w:type="dxa"/>
          </w:tcPr>
          <w:p w:rsidR="00DE28AC" w:rsidRPr="00B20962" w:rsidRDefault="00DE28AC" w:rsidP="00DE28AC">
            <w:pPr>
              <w:spacing w:before="60"/>
              <w:rPr>
                <w:rFonts w:cs="Times New Roman"/>
                <w:szCs w:val="22"/>
              </w:rPr>
            </w:pPr>
            <w:r w:rsidRPr="00B20962">
              <w:rPr>
                <w:rFonts w:cs="Times New Roman"/>
                <w:i/>
                <w:szCs w:val="22"/>
              </w:rPr>
              <w:t>(c)</w:t>
            </w:r>
            <w:r w:rsidRPr="00B20962">
              <w:rPr>
                <w:rFonts w:cs="Times New Roman"/>
                <w:szCs w:val="22"/>
              </w:rPr>
              <w:t xml:space="preserve"> </w:t>
            </w:r>
          </w:p>
        </w:tc>
      </w:tr>
      <w:tr w:rsidR="00DE28AC" w:rsidRPr="00B20962" w:rsidTr="00120D58">
        <w:tc>
          <w:tcPr>
            <w:tcW w:w="708" w:type="dxa"/>
          </w:tcPr>
          <w:p w:rsidR="00DE28AC" w:rsidRPr="00B20962" w:rsidRDefault="00DE28AC" w:rsidP="00DE28AC">
            <w:pPr>
              <w:spacing w:before="60"/>
              <w:rPr>
                <w:rFonts w:cs="Times New Roman"/>
                <w:szCs w:val="22"/>
              </w:rPr>
            </w:pPr>
            <w:r w:rsidRPr="00B20962">
              <w:rPr>
                <w:rFonts w:cs="Times New Roman"/>
                <w:szCs w:val="22"/>
              </w:rPr>
              <w:t>(4)</w:t>
            </w:r>
          </w:p>
        </w:tc>
        <w:tc>
          <w:tcPr>
            <w:tcW w:w="5529" w:type="dxa"/>
          </w:tcPr>
          <w:p w:rsidR="00DE28AC" w:rsidRPr="00B20962" w:rsidRDefault="00DE28AC" w:rsidP="00DE28AC">
            <w:pPr>
              <w:spacing w:before="60"/>
              <w:rPr>
                <w:rFonts w:cs="Times New Roman"/>
                <w:szCs w:val="22"/>
              </w:rPr>
            </w:pPr>
            <w:r w:rsidRPr="00B20962">
              <w:rPr>
                <w:rFonts w:cs="Times New Roman"/>
                <w:szCs w:val="22"/>
              </w:rPr>
              <w:t xml:space="preserve">Chemical Abstract Service Number: </w:t>
            </w:r>
          </w:p>
        </w:tc>
        <w:tc>
          <w:tcPr>
            <w:tcW w:w="1134" w:type="dxa"/>
          </w:tcPr>
          <w:p w:rsidR="00DE28AC" w:rsidRPr="00B20962" w:rsidRDefault="00DE28AC" w:rsidP="00DE28AC">
            <w:pPr>
              <w:spacing w:before="60"/>
              <w:rPr>
                <w:rFonts w:cs="Times New Roman"/>
                <w:szCs w:val="22"/>
              </w:rPr>
            </w:pPr>
            <w:r w:rsidRPr="00B20962">
              <w:rPr>
                <w:rFonts w:cs="Times New Roman"/>
                <w:i/>
                <w:szCs w:val="22"/>
              </w:rPr>
              <w:t>(d)</w:t>
            </w:r>
            <w:r w:rsidRPr="00B20962">
              <w:rPr>
                <w:rFonts w:cs="Times New Roman"/>
                <w:szCs w:val="22"/>
              </w:rPr>
              <w:t xml:space="preserve"> </w:t>
            </w:r>
          </w:p>
        </w:tc>
      </w:tr>
      <w:tr w:rsidR="00DE28AC" w:rsidRPr="00B20962" w:rsidTr="00120D58">
        <w:tc>
          <w:tcPr>
            <w:tcW w:w="708" w:type="dxa"/>
          </w:tcPr>
          <w:p w:rsidR="00DE28AC" w:rsidRPr="00B20962" w:rsidRDefault="00DE28AC" w:rsidP="00DE28AC">
            <w:pPr>
              <w:spacing w:before="60"/>
              <w:rPr>
                <w:rFonts w:cs="Times New Roman"/>
                <w:szCs w:val="22"/>
              </w:rPr>
            </w:pPr>
            <w:r w:rsidRPr="00B20962">
              <w:rPr>
                <w:rFonts w:cs="Times New Roman"/>
                <w:szCs w:val="22"/>
              </w:rPr>
              <w:t>(5)</w:t>
            </w:r>
          </w:p>
        </w:tc>
        <w:tc>
          <w:tcPr>
            <w:tcW w:w="5529" w:type="dxa"/>
          </w:tcPr>
          <w:p w:rsidR="00DE28AC" w:rsidRPr="00B20962" w:rsidRDefault="00DE28AC" w:rsidP="00DE28AC">
            <w:pPr>
              <w:spacing w:before="60"/>
              <w:rPr>
                <w:rFonts w:cs="Times New Roman"/>
                <w:szCs w:val="22"/>
              </w:rPr>
            </w:pPr>
            <w:r w:rsidRPr="00B20962">
              <w:rPr>
                <w:rFonts w:cs="Times New Roman"/>
                <w:szCs w:val="22"/>
              </w:rPr>
              <w:t xml:space="preserve">Molecular formula: </w:t>
            </w:r>
          </w:p>
        </w:tc>
        <w:tc>
          <w:tcPr>
            <w:tcW w:w="1134" w:type="dxa"/>
          </w:tcPr>
          <w:p w:rsidR="00DE28AC" w:rsidRPr="00B20962" w:rsidRDefault="00DE28AC" w:rsidP="00DE28AC">
            <w:pPr>
              <w:spacing w:before="60"/>
              <w:rPr>
                <w:rFonts w:cs="Times New Roman"/>
                <w:szCs w:val="22"/>
              </w:rPr>
            </w:pPr>
          </w:p>
        </w:tc>
      </w:tr>
      <w:tr w:rsidR="00DE28AC" w:rsidRPr="00B20962" w:rsidTr="00120D58">
        <w:tc>
          <w:tcPr>
            <w:tcW w:w="708" w:type="dxa"/>
          </w:tcPr>
          <w:p w:rsidR="00DE28AC" w:rsidRPr="00B20962" w:rsidRDefault="00DE28AC" w:rsidP="00DE28AC">
            <w:pPr>
              <w:spacing w:before="60"/>
              <w:rPr>
                <w:rFonts w:cs="Times New Roman"/>
                <w:szCs w:val="22"/>
              </w:rPr>
            </w:pPr>
            <w:r w:rsidRPr="00B20962">
              <w:rPr>
                <w:rFonts w:cs="Times New Roman"/>
                <w:szCs w:val="22"/>
              </w:rPr>
              <w:t>(6)</w:t>
            </w:r>
          </w:p>
        </w:tc>
        <w:tc>
          <w:tcPr>
            <w:tcW w:w="5529" w:type="dxa"/>
          </w:tcPr>
          <w:p w:rsidR="00DE28AC" w:rsidRPr="00B20962" w:rsidRDefault="00DE28AC" w:rsidP="00DE28AC">
            <w:pPr>
              <w:spacing w:before="60"/>
              <w:rPr>
                <w:rFonts w:cs="Times New Roman"/>
                <w:szCs w:val="22"/>
              </w:rPr>
            </w:pPr>
            <w:r w:rsidRPr="00B20962">
              <w:rPr>
                <w:rFonts w:cs="Times New Roman"/>
                <w:szCs w:val="22"/>
              </w:rPr>
              <w:t xml:space="preserve">Structural Formula: </w:t>
            </w:r>
          </w:p>
        </w:tc>
        <w:tc>
          <w:tcPr>
            <w:tcW w:w="1134" w:type="dxa"/>
          </w:tcPr>
          <w:p w:rsidR="00DE28AC" w:rsidRPr="00B20962" w:rsidRDefault="00DE28AC" w:rsidP="00DE28AC">
            <w:pPr>
              <w:spacing w:before="60"/>
              <w:rPr>
                <w:rFonts w:cs="Times New Roman"/>
                <w:szCs w:val="22"/>
              </w:rPr>
            </w:pPr>
          </w:p>
        </w:tc>
      </w:tr>
      <w:tr w:rsidR="00DE28AC" w:rsidRPr="00B20962" w:rsidTr="00120D58">
        <w:tc>
          <w:tcPr>
            <w:tcW w:w="708" w:type="dxa"/>
          </w:tcPr>
          <w:p w:rsidR="00DE28AC" w:rsidRPr="00B20962" w:rsidRDefault="00DE28AC" w:rsidP="00DE28AC">
            <w:pPr>
              <w:spacing w:before="60"/>
              <w:rPr>
                <w:rFonts w:cs="Times New Roman"/>
                <w:szCs w:val="22"/>
              </w:rPr>
            </w:pPr>
            <w:r w:rsidRPr="00B20962">
              <w:rPr>
                <w:rFonts w:cs="Times New Roman"/>
                <w:szCs w:val="22"/>
              </w:rPr>
              <w:t>(7)</w:t>
            </w:r>
          </w:p>
        </w:tc>
        <w:tc>
          <w:tcPr>
            <w:tcW w:w="5529" w:type="dxa"/>
          </w:tcPr>
          <w:p w:rsidR="00DE28AC" w:rsidRPr="00B20962" w:rsidRDefault="00DE28AC" w:rsidP="00DE28AC">
            <w:pPr>
              <w:spacing w:before="60"/>
              <w:rPr>
                <w:rFonts w:cs="Times New Roman"/>
                <w:szCs w:val="22"/>
              </w:rPr>
            </w:pPr>
            <w:r w:rsidRPr="00B20962">
              <w:rPr>
                <w:rFonts w:cs="Times New Roman"/>
                <w:szCs w:val="22"/>
              </w:rPr>
              <w:t>Gram</w:t>
            </w:r>
            <w:r w:rsidR="00B20962">
              <w:rPr>
                <w:rFonts w:cs="Times New Roman"/>
                <w:szCs w:val="22"/>
              </w:rPr>
              <w:noBreakHyphen/>
            </w:r>
            <w:r w:rsidRPr="00B20962">
              <w:rPr>
                <w:rFonts w:cs="Times New Roman"/>
                <w:szCs w:val="22"/>
              </w:rPr>
              <w:t xml:space="preserve">molecular weight:  </w:t>
            </w:r>
          </w:p>
        </w:tc>
        <w:tc>
          <w:tcPr>
            <w:tcW w:w="1134" w:type="dxa"/>
          </w:tcPr>
          <w:p w:rsidR="00DE28AC" w:rsidRPr="00B20962" w:rsidRDefault="00DE28AC" w:rsidP="00DE28AC">
            <w:pPr>
              <w:spacing w:before="60"/>
              <w:rPr>
                <w:rFonts w:cs="Times New Roman"/>
                <w:szCs w:val="22"/>
              </w:rPr>
            </w:pPr>
          </w:p>
        </w:tc>
      </w:tr>
      <w:tr w:rsidR="00DE28AC" w:rsidRPr="00B20962" w:rsidTr="00120D58">
        <w:tc>
          <w:tcPr>
            <w:tcW w:w="7371" w:type="dxa"/>
            <w:gridSpan w:val="3"/>
          </w:tcPr>
          <w:p w:rsidR="00DE28AC" w:rsidRPr="00B20962" w:rsidRDefault="00DE28AC" w:rsidP="00DE28AC">
            <w:pPr>
              <w:tabs>
                <w:tab w:val="right" w:leader="dot" w:pos="2835"/>
              </w:tabs>
              <w:spacing w:before="120"/>
              <w:rPr>
                <w:rFonts w:cs="Times New Roman"/>
                <w:i/>
                <w:szCs w:val="22"/>
              </w:rPr>
            </w:pPr>
            <w:r w:rsidRPr="00B20962">
              <w:rPr>
                <w:rFonts w:cs="Times New Roman"/>
                <w:i/>
                <w:szCs w:val="22"/>
              </w:rPr>
              <w:tab/>
            </w:r>
          </w:p>
        </w:tc>
      </w:tr>
      <w:tr w:rsidR="00DE28AC" w:rsidRPr="00B20962" w:rsidTr="00120D58">
        <w:tc>
          <w:tcPr>
            <w:tcW w:w="7371" w:type="dxa"/>
            <w:gridSpan w:val="3"/>
          </w:tcPr>
          <w:p w:rsidR="00DE28AC" w:rsidRPr="00B20962" w:rsidRDefault="00DE28AC" w:rsidP="00DE28AC">
            <w:pPr>
              <w:spacing w:before="60"/>
              <w:ind w:left="317"/>
              <w:rPr>
                <w:rFonts w:cs="Times New Roman"/>
                <w:szCs w:val="22"/>
              </w:rPr>
            </w:pPr>
            <w:r w:rsidRPr="00B20962">
              <w:rPr>
                <w:rFonts w:cs="Times New Roman"/>
                <w:szCs w:val="22"/>
              </w:rPr>
              <w:t>(Signature of applicant)</w:t>
            </w:r>
          </w:p>
        </w:tc>
      </w:tr>
      <w:tr w:rsidR="00120D58" w:rsidRPr="00B20962" w:rsidTr="00120D58">
        <w:tc>
          <w:tcPr>
            <w:tcW w:w="6237" w:type="dxa"/>
            <w:gridSpan w:val="2"/>
            <w:tcBorders>
              <w:bottom w:val="single" w:sz="8" w:space="0" w:color="auto"/>
            </w:tcBorders>
          </w:tcPr>
          <w:p w:rsidR="00120D58" w:rsidRPr="00B20962" w:rsidRDefault="00120D58" w:rsidP="00037B1F">
            <w:pPr>
              <w:spacing w:before="60" w:after="180"/>
              <w:ind w:left="1276"/>
              <w:rPr>
                <w:rFonts w:cs="Times New Roman"/>
                <w:szCs w:val="22"/>
              </w:rPr>
            </w:pPr>
            <w:r w:rsidRPr="00B20962">
              <w:rPr>
                <w:rFonts w:cs="Times New Roman"/>
                <w:i/>
                <w:szCs w:val="22"/>
              </w:rPr>
              <w:t>(e)</w:t>
            </w:r>
            <w:r w:rsidRPr="00B20962">
              <w:rPr>
                <w:rFonts w:cs="Times New Roman"/>
                <w:szCs w:val="22"/>
              </w:rPr>
              <w:t xml:space="preserve">  </w:t>
            </w:r>
          </w:p>
        </w:tc>
        <w:tc>
          <w:tcPr>
            <w:tcW w:w="1134" w:type="dxa"/>
            <w:tcBorders>
              <w:bottom w:val="single" w:sz="8" w:space="0" w:color="auto"/>
            </w:tcBorders>
          </w:tcPr>
          <w:p w:rsidR="00120D58" w:rsidRPr="00B20962" w:rsidRDefault="00120D58" w:rsidP="00037B1F">
            <w:pPr>
              <w:spacing w:after="180"/>
              <w:rPr>
                <w:rFonts w:cs="Times New Roman"/>
                <w:szCs w:val="22"/>
              </w:rPr>
            </w:pPr>
          </w:p>
        </w:tc>
      </w:tr>
    </w:tbl>
    <w:p w:rsidR="00037B1F" w:rsidRPr="00B20962" w:rsidRDefault="00037B1F" w:rsidP="004763A1">
      <w:pPr>
        <w:tabs>
          <w:tab w:val="left" w:pos="709"/>
          <w:tab w:val="left" w:pos="1276"/>
        </w:tabs>
        <w:spacing w:before="60"/>
        <w:ind w:left="1134" w:hanging="1134"/>
      </w:pPr>
      <w:r w:rsidRPr="00B20962">
        <w:tab/>
      </w:r>
      <w:r w:rsidRPr="00B20962">
        <w:rPr>
          <w:i/>
        </w:rPr>
        <w:t>(a)</w:t>
      </w:r>
      <w:r w:rsidRPr="00B20962">
        <w:tab/>
        <w:t xml:space="preserve">insert the chemical name of the chemical: </w:t>
      </w:r>
    </w:p>
    <w:p w:rsidR="00037B1F" w:rsidRPr="00B20962" w:rsidRDefault="00037B1F" w:rsidP="004763A1">
      <w:pPr>
        <w:tabs>
          <w:tab w:val="left" w:pos="1276"/>
          <w:tab w:val="left" w:pos="1701"/>
        </w:tabs>
        <w:spacing w:before="60" w:line="240" w:lineRule="exact"/>
      </w:pPr>
      <w:r w:rsidRPr="00B20962">
        <w:tab/>
        <w:t>(i)</w:t>
      </w:r>
      <w:r w:rsidRPr="00B20962">
        <w:tab/>
        <w:t xml:space="preserve">in the case of a pure chemical: </w:t>
      </w:r>
    </w:p>
    <w:p w:rsidR="00037B1F" w:rsidRPr="00B20962" w:rsidRDefault="00037B1F" w:rsidP="004763A1">
      <w:pPr>
        <w:tabs>
          <w:tab w:val="right" w:pos="1985"/>
        </w:tabs>
        <w:ind w:left="2268" w:hanging="2268"/>
        <w:jc w:val="both"/>
        <w:rPr>
          <w:szCs w:val="22"/>
        </w:rPr>
      </w:pPr>
      <w:r w:rsidRPr="00B20962">
        <w:rPr>
          <w:szCs w:val="22"/>
        </w:rPr>
        <w:tab/>
        <w:t>(A)</w:t>
      </w:r>
      <w:r w:rsidRPr="00B20962">
        <w:rPr>
          <w:szCs w:val="22"/>
        </w:rPr>
        <w:tab/>
        <w:t xml:space="preserve">the name to be used in the Australian Inventory of Chemical Substances, that is the Chemical Abstracts (CA) Preferred Index Name; or </w:t>
      </w:r>
    </w:p>
    <w:p w:rsidR="00037B1F" w:rsidRPr="00B20962" w:rsidRDefault="00037B1F" w:rsidP="004763A1">
      <w:pPr>
        <w:tabs>
          <w:tab w:val="right" w:pos="1985"/>
        </w:tabs>
        <w:ind w:left="2268" w:hanging="2268"/>
        <w:jc w:val="both"/>
        <w:rPr>
          <w:szCs w:val="22"/>
        </w:rPr>
      </w:pPr>
      <w:r w:rsidRPr="00B20962">
        <w:rPr>
          <w:szCs w:val="22"/>
        </w:rPr>
        <w:tab/>
        <w:t>(B)</w:t>
      </w:r>
      <w:r w:rsidRPr="00B20962">
        <w:rPr>
          <w:szCs w:val="22"/>
        </w:rPr>
        <w:tab/>
        <w:t xml:space="preserve">if such a name is not available — the name to be used by the International Union for Pure and Applied Chemistry; and </w:t>
      </w:r>
    </w:p>
    <w:p w:rsidR="00037B1F" w:rsidRPr="00B20962" w:rsidRDefault="00037B1F" w:rsidP="004763A1">
      <w:pPr>
        <w:tabs>
          <w:tab w:val="left" w:pos="1276"/>
          <w:tab w:val="left" w:pos="1701"/>
        </w:tabs>
        <w:spacing w:before="60" w:line="240" w:lineRule="exact"/>
        <w:ind w:left="1701" w:hanging="1701"/>
        <w:rPr>
          <w:szCs w:val="22"/>
        </w:rPr>
      </w:pPr>
      <w:r w:rsidRPr="00B20962">
        <w:rPr>
          <w:szCs w:val="22"/>
        </w:rPr>
        <w:tab/>
        <w:t>(ii)</w:t>
      </w:r>
      <w:r w:rsidRPr="00B20962">
        <w:rPr>
          <w:szCs w:val="22"/>
        </w:rPr>
        <w:tab/>
        <w:t xml:space="preserve">in any other case — as complete a description of the chemical as is practicable; and </w:t>
      </w:r>
    </w:p>
    <w:p w:rsidR="00037B1F" w:rsidRPr="00B20962" w:rsidRDefault="00037B1F" w:rsidP="004763A1">
      <w:pPr>
        <w:tabs>
          <w:tab w:val="left" w:pos="1276"/>
          <w:tab w:val="left" w:pos="1701"/>
        </w:tabs>
        <w:spacing w:before="60" w:line="240" w:lineRule="exact"/>
        <w:ind w:left="1701" w:hanging="1701"/>
        <w:rPr>
          <w:szCs w:val="22"/>
        </w:rPr>
      </w:pPr>
      <w:r w:rsidRPr="00B20962">
        <w:rPr>
          <w:szCs w:val="22"/>
        </w:rPr>
        <w:tab/>
        <w:t>(iii)</w:t>
      </w:r>
      <w:r w:rsidRPr="00B20962">
        <w:rPr>
          <w:szCs w:val="22"/>
        </w:rPr>
        <w:tab/>
        <w:t xml:space="preserve">in the case of a biopolymer, include a description of the biological source of the biopolymer </w:t>
      </w:r>
    </w:p>
    <w:p w:rsidR="00037B1F" w:rsidRPr="00B20962" w:rsidRDefault="00037B1F" w:rsidP="004763A1">
      <w:pPr>
        <w:tabs>
          <w:tab w:val="left" w:pos="709"/>
          <w:tab w:val="left" w:pos="1276"/>
        </w:tabs>
        <w:spacing w:before="60"/>
        <w:ind w:left="1134" w:hanging="1134"/>
      </w:pPr>
      <w:r w:rsidRPr="00B20962">
        <w:rPr>
          <w:i/>
        </w:rPr>
        <w:tab/>
        <w:t>(b)</w:t>
      </w:r>
      <w:r w:rsidRPr="00B20962">
        <w:rPr>
          <w:i/>
        </w:rPr>
        <w:tab/>
      </w:r>
      <w:r w:rsidRPr="00B20962">
        <w:t xml:space="preserve">insert the name or names by which the chemical is known or identified in scientific or technical literature </w:t>
      </w:r>
    </w:p>
    <w:p w:rsidR="00037B1F" w:rsidRPr="00B20962" w:rsidRDefault="00037B1F" w:rsidP="004763A1">
      <w:pPr>
        <w:tabs>
          <w:tab w:val="left" w:pos="709"/>
          <w:tab w:val="left" w:pos="1276"/>
        </w:tabs>
        <w:spacing w:before="60"/>
        <w:ind w:left="1134" w:hanging="1134"/>
      </w:pPr>
      <w:r w:rsidRPr="00B20962">
        <w:tab/>
      </w:r>
      <w:r w:rsidRPr="00B20962">
        <w:rPr>
          <w:i/>
        </w:rPr>
        <w:t>(c)</w:t>
      </w:r>
      <w:r w:rsidRPr="00B20962">
        <w:tab/>
        <w:t xml:space="preserve">insert the name or names under which applicant markets, or intends to market, the chemical </w:t>
      </w:r>
    </w:p>
    <w:p w:rsidR="00037B1F" w:rsidRPr="00B20962" w:rsidRDefault="00037B1F" w:rsidP="004763A1">
      <w:pPr>
        <w:tabs>
          <w:tab w:val="left" w:pos="709"/>
          <w:tab w:val="left" w:pos="1276"/>
        </w:tabs>
        <w:spacing w:before="60"/>
        <w:ind w:left="1134" w:hanging="1134"/>
      </w:pPr>
      <w:r w:rsidRPr="00B20962">
        <w:tab/>
      </w:r>
      <w:r w:rsidRPr="00B20962">
        <w:rPr>
          <w:i/>
        </w:rPr>
        <w:t>(d)</w:t>
      </w:r>
      <w:r w:rsidRPr="00B20962">
        <w:tab/>
        <w:t xml:space="preserve">insert the number assigned to the chemical by the service known as the Chemical Abstract Service </w:t>
      </w:r>
    </w:p>
    <w:p w:rsidR="00037B1F" w:rsidRPr="00B20962" w:rsidRDefault="00037B1F" w:rsidP="004763A1">
      <w:pPr>
        <w:tabs>
          <w:tab w:val="left" w:pos="709"/>
          <w:tab w:val="left" w:pos="1276"/>
        </w:tabs>
        <w:spacing w:before="60"/>
        <w:ind w:left="1134" w:hanging="1134"/>
      </w:pPr>
      <w:r w:rsidRPr="00B20962">
        <w:tab/>
      </w:r>
      <w:r w:rsidRPr="00B20962">
        <w:rPr>
          <w:i/>
        </w:rPr>
        <w:t>(e)</w:t>
      </w:r>
      <w:r w:rsidRPr="00B20962">
        <w:tab/>
        <w:t xml:space="preserve">insert date </w:t>
      </w:r>
    </w:p>
    <w:p w:rsidR="00DE28AC" w:rsidRPr="00B20962" w:rsidRDefault="00F518C7" w:rsidP="00B20962">
      <w:pPr>
        <w:pStyle w:val="ActHead2"/>
        <w:pageBreakBefore/>
        <w:outlineLvl w:val="9"/>
      </w:pPr>
      <w:bookmarkStart w:id="56" w:name="_Toc365551089"/>
      <w:r w:rsidRPr="00B20962">
        <w:rPr>
          <w:rStyle w:val="CharPartNo"/>
        </w:rPr>
        <w:t>Form </w:t>
      </w:r>
      <w:r w:rsidR="00DE28AC" w:rsidRPr="00B20962">
        <w:rPr>
          <w:rStyle w:val="CharPartNo"/>
        </w:rPr>
        <w:t>2</w:t>
      </w:r>
      <w:bookmarkEnd w:id="56"/>
      <w:r w:rsidR="000C6E92" w:rsidRPr="00B20962">
        <w:rPr>
          <w:rStyle w:val="CharPartText"/>
        </w:rPr>
        <w:t xml:space="preserve"> </w:t>
      </w:r>
      <w:r w:rsidR="00DE28AC" w:rsidRPr="00B20962">
        <w:t xml:space="preserve"> </w:t>
      </w:r>
    </w:p>
    <w:p w:rsidR="00DE28AC" w:rsidRPr="00B20962" w:rsidRDefault="00DE28AC" w:rsidP="00DE28AC">
      <w:pPr>
        <w:pStyle w:val="SchedulePara"/>
        <w:ind w:left="0" w:firstLine="0"/>
        <w:rPr>
          <w:b/>
          <w:szCs w:val="22"/>
        </w:rPr>
      </w:pPr>
      <w:r w:rsidRPr="00B20962">
        <w:rPr>
          <w:b/>
        </w:rPr>
        <w:t xml:space="preserve">APPLICATION FOR ASSESSMENT OF A CHEMICAL UNDER </w:t>
      </w:r>
      <w:r w:rsidRPr="00B20962">
        <w:rPr>
          <w:b/>
          <w:szCs w:val="22"/>
        </w:rPr>
        <w:t xml:space="preserve">SUBSECTION 55(2) OF THE </w:t>
      </w:r>
      <w:r w:rsidRPr="00B20962">
        <w:rPr>
          <w:b/>
          <w:i/>
          <w:szCs w:val="22"/>
        </w:rPr>
        <w:t>INDUSTRIAL CHEMICALS (NOTIFICATION AND ASSESSMENT) ACT 1989</w:t>
      </w:r>
      <w:r w:rsidRPr="00B20962">
        <w:rPr>
          <w:b/>
          <w:szCs w:val="22"/>
        </w:rPr>
        <w:t xml:space="preserve"> </w:t>
      </w:r>
    </w:p>
    <w:p w:rsidR="00DE28AC" w:rsidRPr="00B20962" w:rsidRDefault="00DE28AC" w:rsidP="00DE28AC">
      <w:pPr>
        <w:spacing w:before="120"/>
        <w:rPr>
          <w:szCs w:val="22"/>
        </w:rPr>
      </w:pPr>
      <w:r w:rsidRPr="00B20962">
        <w:rPr>
          <w:szCs w:val="22"/>
        </w:rPr>
        <w:t xml:space="preserve">Name of applicant: </w:t>
      </w:r>
    </w:p>
    <w:p w:rsidR="00DE28AC" w:rsidRPr="00B20962" w:rsidRDefault="00DE28AC" w:rsidP="00DE28AC">
      <w:pPr>
        <w:spacing w:before="120"/>
        <w:rPr>
          <w:szCs w:val="22"/>
        </w:rPr>
      </w:pPr>
      <w:r w:rsidRPr="00B20962">
        <w:rPr>
          <w:szCs w:val="22"/>
        </w:rPr>
        <w:t xml:space="preserve">Address of applicant: </w:t>
      </w:r>
    </w:p>
    <w:p w:rsidR="00DE28AC" w:rsidRPr="00B20962" w:rsidRDefault="00DE28AC" w:rsidP="00DE28AC">
      <w:pPr>
        <w:spacing w:before="120"/>
        <w:rPr>
          <w:szCs w:val="22"/>
        </w:rPr>
      </w:pPr>
      <w:r w:rsidRPr="00B20962">
        <w:rPr>
          <w:szCs w:val="22"/>
        </w:rPr>
        <w:t xml:space="preserve">Details of chemical: </w:t>
      </w:r>
    </w:p>
    <w:p w:rsidR="00F518C7" w:rsidRPr="00B20962" w:rsidRDefault="00F518C7" w:rsidP="00F518C7">
      <w:pPr>
        <w:pStyle w:val="Tabletext"/>
      </w:pPr>
    </w:p>
    <w:tbl>
      <w:tblPr>
        <w:tblW w:w="7338" w:type="dxa"/>
        <w:tblLayout w:type="fixed"/>
        <w:tblLook w:val="0000" w:firstRow="0" w:lastRow="0" w:firstColumn="0" w:lastColumn="0" w:noHBand="0" w:noVBand="0"/>
      </w:tblPr>
      <w:tblGrid>
        <w:gridCol w:w="817"/>
        <w:gridCol w:w="5812"/>
        <w:gridCol w:w="709"/>
      </w:tblGrid>
      <w:tr w:rsidR="00DE28AC" w:rsidRPr="00B20962" w:rsidTr="00037B1F">
        <w:tc>
          <w:tcPr>
            <w:tcW w:w="817" w:type="dxa"/>
          </w:tcPr>
          <w:p w:rsidR="00DE28AC" w:rsidRPr="00B20962" w:rsidRDefault="00DE28AC" w:rsidP="00DE28AC">
            <w:pPr>
              <w:spacing w:before="60"/>
              <w:rPr>
                <w:rFonts w:cs="Times New Roman"/>
                <w:szCs w:val="22"/>
              </w:rPr>
            </w:pPr>
            <w:r w:rsidRPr="00B20962">
              <w:rPr>
                <w:rFonts w:cs="Times New Roman"/>
                <w:szCs w:val="22"/>
              </w:rPr>
              <w:t>(1)</w:t>
            </w:r>
          </w:p>
        </w:tc>
        <w:tc>
          <w:tcPr>
            <w:tcW w:w="5812" w:type="dxa"/>
          </w:tcPr>
          <w:p w:rsidR="00DE28AC" w:rsidRPr="00B20962" w:rsidRDefault="00DE28AC" w:rsidP="00DE28AC">
            <w:pPr>
              <w:spacing w:before="60"/>
              <w:rPr>
                <w:rFonts w:cs="Times New Roman"/>
                <w:szCs w:val="22"/>
              </w:rPr>
            </w:pPr>
            <w:r w:rsidRPr="00B20962">
              <w:rPr>
                <w:rFonts w:cs="Times New Roman"/>
                <w:szCs w:val="22"/>
              </w:rPr>
              <w:t xml:space="preserve">Chemical name of chemical: </w:t>
            </w:r>
          </w:p>
        </w:tc>
        <w:tc>
          <w:tcPr>
            <w:tcW w:w="709" w:type="dxa"/>
          </w:tcPr>
          <w:p w:rsidR="00DE28AC" w:rsidRPr="00B20962" w:rsidRDefault="00DE28AC" w:rsidP="00DE28AC">
            <w:pPr>
              <w:spacing w:before="60"/>
              <w:rPr>
                <w:rFonts w:cs="Times New Roman"/>
                <w:szCs w:val="22"/>
              </w:rPr>
            </w:pPr>
            <w:r w:rsidRPr="00B20962">
              <w:rPr>
                <w:rFonts w:cs="Times New Roman"/>
                <w:i/>
                <w:szCs w:val="22"/>
              </w:rPr>
              <w:t>(a)</w:t>
            </w:r>
            <w:r w:rsidRPr="00B20962">
              <w:rPr>
                <w:rFonts w:cs="Times New Roman"/>
                <w:szCs w:val="22"/>
              </w:rPr>
              <w:t xml:space="preserve"> </w:t>
            </w:r>
          </w:p>
        </w:tc>
      </w:tr>
      <w:tr w:rsidR="00DE28AC" w:rsidRPr="00B20962" w:rsidTr="00037B1F">
        <w:tc>
          <w:tcPr>
            <w:tcW w:w="817" w:type="dxa"/>
          </w:tcPr>
          <w:p w:rsidR="00DE28AC" w:rsidRPr="00B20962" w:rsidRDefault="00DE28AC" w:rsidP="00DE28AC">
            <w:pPr>
              <w:spacing w:before="60"/>
              <w:rPr>
                <w:rFonts w:cs="Times New Roman"/>
                <w:szCs w:val="22"/>
              </w:rPr>
            </w:pPr>
            <w:r w:rsidRPr="00B20962">
              <w:rPr>
                <w:rFonts w:cs="Times New Roman"/>
                <w:szCs w:val="22"/>
              </w:rPr>
              <w:t>(2)</w:t>
            </w:r>
          </w:p>
        </w:tc>
        <w:tc>
          <w:tcPr>
            <w:tcW w:w="5812" w:type="dxa"/>
          </w:tcPr>
          <w:p w:rsidR="00DE28AC" w:rsidRPr="00B20962" w:rsidRDefault="00DE28AC" w:rsidP="00DE28AC">
            <w:pPr>
              <w:spacing w:before="60"/>
              <w:rPr>
                <w:rFonts w:cs="Times New Roman"/>
                <w:szCs w:val="22"/>
              </w:rPr>
            </w:pPr>
            <w:r w:rsidRPr="00B20962">
              <w:rPr>
                <w:rFonts w:cs="Times New Roman"/>
                <w:szCs w:val="22"/>
              </w:rPr>
              <w:t xml:space="preserve">Name or names by which chemical is known: </w:t>
            </w:r>
          </w:p>
        </w:tc>
        <w:tc>
          <w:tcPr>
            <w:tcW w:w="709" w:type="dxa"/>
          </w:tcPr>
          <w:p w:rsidR="00DE28AC" w:rsidRPr="00B20962" w:rsidRDefault="00DE28AC" w:rsidP="00DE28AC">
            <w:pPr>
              <w:spacing w:before="60"/>
              <w:rPr>
                <w:rFonts w:cs="Times New Roman"/>
                <w:szCs w:val="22"/>
              </w:rPr>
            </w:pPr>
            <w:r w:rsidRPr="00B20962">
              <w:rPr>
                <w:rFonts w:cs="Times New Roman"/>
                <w:i/>
                <w:szCs w:val="22"/>
              </w:rPr>
              <w:t>(b)</w:t>
            </w:r>
            <w:r w:rsidRPr="00B20962">
              <w:rPr>
                <w:rFonts w:cs="Times New Roman"/>
                <w:szCs w:val="22"/>
              </w:rPr>
              <w:t xml:space="preserve"> </w:t>
            </w:r>
          </w:p>
        </w:tc>
      </w:tr>
      <w:tr w:rsidR="00DE28AC" w:rsidRPr="00B20962" w:rsidTr="00037B1F">
        <w:tc>
          <w:tcPr>
            <w:tcW w:w="817" w:type="dxa"/>
          </w:tcPr>
          <w:p w:rsidR="00DE28AC" w:rsidRPr="00B20962" w:rsidRDefault="00DE28AC" w:rsidP="00DE28AC">
            <w:pPr>
              <w:spacing w:before="60"/>
              <w:rPr>
                <w:rFonts w:cs="Times New Roman"/>
                <w:szCs w:val="22"/>
              </w:rPr>
            </w:pPr>
            <w:r w:rsidRPr="00B20962">
              <w:rPr>
                <w:rFonts w:cs="Times New Roman"/>
                <w:szCs w:val="22"/>
              </w:rPr>
              <w:t>(3)</w:t>
            </w:r>
          </w:p>
        </w:tc>
        <w:tc>
          <w:tcPr>
            <w:tcW w:w="5812" w:type="dxa"/>
          </w:tcPr>
          <w:p w:rsidR="00DE28AC" w:rsidRPr="00B20962" w:rsidRDefault="00DE28AC" w:rsidP="00DE28AC">
            <w:pPr>
              <w:spacing w:before="60"/>
              <w:rPr>
                <w:rFonts w:cs="Times New Roman"/>
                <w:szCs w:val="22"/>
              </w:rPr>
            </w:pPr>
            <w:r w:rsidRPr="00B20962">
              <w:rPr>
                <w:rFonts w:cs="Times New Roman"/>
                <w:szCs w:val="22"/>
              </w:rPr>
              <w:t xml:space="preserve">Name or names under which chemical is marketed by applicant: </w:t>
            </w:r>
          </w:p>
        </w:tc>
        <w:tc>
          <w:tcPr>
            <w:tcW w:w="709" w:type="dxa"/>
          </w:tcPr>
          <w:p w:rsidR="00DE28AC" w:rsidRPr="00B20962" w:rsidRDefault="00DE28AC" w:rsidP="00DE28AC">
            <w:pPr>
              <w:spacing w:before="60"/>
              <w:rPr>
                <w:rFonts w:cs="Times New Roman"/>
                <w:szCs w:val="22"/>
              </w:rPr>
            </w:pPr>
            <w:r w:rsidRPr="00B20962">
              <w:rPr>
                <w:rFonts w:cs="Times New Roman"/>
                <w:i/>
                <w:szCs w:val="22"/>
              </w:rPr>
              <w:t>(c)</w:t>
            </w:r>
            <w:r w:rsidRPr="00B20962">
              <w:rPr>
                <w:rFonts w:cs="Times New Roman"/>
                <w:szCs w:val="22"/>
              </w:rPr>
              <w:t xml:space="preserve"> </w:t>
            </w:r>
          </w:p>
        </w:tc>
      </w:tr>
      <w:tr w:rsidR="00DE28AC" w:rsidRPr="00B20962" w:rsidTr="00037B1F">
        <w:tc>
          <w:tcPr>
            <w:tcW w:w="817" w:type="dxa"/>
          </w:tcPr>
          <w:p w:rsidR="00DE28AC" w:rsidRPr="00B20962" w:rsidRDefault="00DE28AC" w:rsidP="00DE28AC">
            <w:pPr>
              <w:spacing w:before="60"/>
              <w:rPr>
                <w:rFonts w:cs="Times New Roman"/>
                <w:szCs w:val="22"/>
              </w:rPr>
            </w:pPr>
            <w:r w:rsidRPr="00B20962">
              <w:rPr>
                <w:rFonts w:cs="Times New Roman"/>
                <w:szCs w:val="22"/>
              </w:rPr>
              <w:t>(4)</w:t>
            </w:r>
          </w:p>
        </w:tc>
        <w:tc>
          <w:tcPr>
            <w:tcW w:w="5812" w:type="dxa"/>
          </w:tcPr>
          <w:p w:rsidR="00DE28AC" w:rsidRPr="00B20962" w:rsidRDefault="00DE28AC" w:rsidP="00DE28AC">
            <w:pPr>
              <w:spacing w:before="60"/>
              <w:rPr>
                <w:rFonts w:cs="Times New Roman"/>
                <w:szCs w:val="22"/>
              </w:rPr>
            </w:pPr>
            <w:r w:rsidRPr="00B20962">
              <w:rPr>
                <w:rFonts w:cs="Times New Roman"/>
                <w:szCs w:val="22"/>
              </w:rPr>
              <w:t xml:space="preserve">Chemical Abstract Service Number: </w:t>
            </w:r>
          </w:p>
        </w:tc>
        <w:tc>
          <w:tcPr>
            <w:tcW w:w="709" w:type="dxa"/>
          </w:tcPr>
          <w:p w:rsidR="00DE28AC" w:rsidRPr="00B20962" w:rsidRDefault="00DE28AC" w:rsidP="00DE28AC">
            <w:pPr>
              <w:spacing w:before="60"/>
              <w:rPr>
                <w:rFonts w:cs="Times New Roman"/>
                <w:szCs w:val="22"/>
              </w:rPr>
            </w:pPr>
            <w:r w:rsidRPr="00B20962">
              <w:rPr>
                <w:rFonts w:cs="Times New Roman"/>
                <w:i/>
                <w:szCs w:val="22"/>
              </w:rPr>
              <w:t>(d)</w:t>
            </w:r>
            <w:r w:rsidRPr="00B20962">
              <w:rPr>
                <w:rFonts w:cs="Times New Roman"/>
                <w:szCs w:val="22"/>
              </w:rPr>
              <w:t xml:space="preserve"> </w:t>
            </w:r>
          </w:p>
        </w:tc>
      </w:tr>
      <w:tr w:rsidR="00DE28AC" w:rsidRPr="00B20962" w:rsidTr="00037B1F">
        <w:tc>
          <w:tcPr>
            <w:tcW w:w="817" w:type="dxa"/>
          </w:tcPr>
          <w:p w:rsidR="00DE28AC" w:rsidRPr="00B20962" w:rsidRDefault="00DE28AC" w:rsidP="00DE28AC">
            <w:pPr>
              <w:spacing w:before="60"/>
              <w:rPr>
                <w:rFonts w:cs="Times New Roman"/>
                <w:szCs w:val="22"/>
              </w:rPr>
            </w:pPr>
            <w:r w:rsidRPr="00B20962">
              <w:rPr>
                <w:rFonts w:cs="Times New Roman"/>
                <w:szCs w:val="22"/>
              </w:rPr>
              <w:t>(5)</w:t>
            </w:r>
          </w:p>
        </w:tc>
        <w:tc>
          <w:tcPr>
            <w:tcW w:w="5812" w:type="dxa"/>
          </w:tcPr>
          <w:p w:rsidR="00DE28AC" w:rsidRPr="00B20962" w:rsidRDefault="00DE28AC" w:rsidP="00DE28AC">
            <w:pPr>
              <w:spacing w:before="60"/>
              <w:rPr>
                <w:rFonts w:cs="Times New Roman"/>
                <w:szCs w:val="22"/>
              </w:rPr>
            </w:pPr>
            <w:r w:rsidRPr="00B20962">
              <w:rPr>
                <w:rFonts w:cs="Times New Roman"/>
                <w:szCs w:val="22"/>
              </w:rPr>
              <w:t xml:space="preserve">Molecular formula: </w:t>
            </w:r>
          </w:p>
        </w:tc>
        <w:tc>
          <w:tcPr>
            <w:tcW w:w="709" w:type="dxa"/>
          </w:tcPr>
          <w:p w:rsidR="00DE28AC" w:rsidRPr="00B20962" w:rsidRDefault="00DE28AC" w:rsidP="00DE28AC">
            <w:pPr>
              <w:spacing w:before="60"/>
              <w:rPr>
                <w:rFonts w:cs="Times New Roman"/>
                <w:szCs w:val="22"/>
              </w:rPr>
            </w:pPr>
          </w:p>
        </w:tc>
      </w:tr>
      <w:tr w:rsidR="00DE28AC" w:rsidRPr="00B20962" w:rsidTr="00037B1F">
        <w:tc>
          <w:tcPr>
            <w:tcW w:w="817" w:type="dxa"/>
          </w:tcPr>
          <w:p w:rsidR="00DE28AC" w:rsidRPr="00B20962" w:rsidRDefault="00DE28AC" w:rsidP="00DE28AC">
            <w:pPr>
              <w:spacing w:before="60"/>
              <w:rPr>
                <w:rFonts w:cs="Times New Roman"/>
                <w:szCs w:val="22"/>
              </w:rPr>
            </w:pPr>
            <w:r w:rsidRPr="00B20962">
              <w:rPr>
                <w:rFonts w:cs="Times New Roman"/>
                <w:szCs w:val="22"/>
              </w:rPr>
              <w:t>(6)</w:t>
            </w:r>
          </w:p>
        </w:tc>
        <w:tc>
          <w:tcPr>
            <w:tcW w:w="5812" w:type="dxa"/>
          </w:tcPr>
          <w:p w:rsidR="00DE28AC" w:rsidRPr="00B20962" w:rsidRDefault="00DE28AC" w:rsidP="00DE28AC">
            <w:pPr>
              <w:spacing w:before="60"/>
              <w:rPr>
                <w:rFonts w:cs="Times New Roman"/>
                <w:szCs w:val="22"/>
              </w:rPr>
            </w:pPr>
            <w:r w:rsidRPr="00B20962">
              <w:rPr>
                <w:rFonts w:cs="Times New Roman"/>
                <w:szCs w:val="22"/>
              </w:rPr>
              <w:t xml:space="preserve">Structural Formula: </w:t>
            </w:r>
          </w:p>
        </w:tc>
        <w:tc>
          <w:tcPr>
            <w:tcW w:w="709" w:type="dxa"/>
          </w:tcPr>
          <w:p w:rsidR="00DE28AC" w:rsidRPr="00B20962" w:rsidRDefault="00DE28AC" w:rsidP="00DE28AC">
            <w:pPr>
              <w:spacing w:before="60"/>
              <w:rPr>
                <w:rFonts w:cs="Times New Roman"/>
                <w:szCs w:val="22"/>
              </w:rPr>
            </w:pPr>
          </w:p>
        </w:tc>
      </w:tr>
      <w:tr w:rsidR="00DE28AC" w:rsidRPr="00B20962" w:rsidTr="00037B1F">
        <w:tc>
          <w:tcPr>
            <w:tcW w:w="817" w:type="dxa"/>
          </w:tcPr>
          <w:p w:rsidR="00DE28AC" w:rsidRPr="00B20962" w:rsidRDefault="00DE28AC" w:rsidP="00DE28AC">
            <w:pPr>
              <w:keepNext/>
              <w:spacing w:before="60"/>
              <w:rPr>
                <w:rFonts w:cs="Times New Roman"/>
                <w:szCs w:val="22"/>
              </w:rPr>
            </w:pPr>
            <w:r w:rsidRPr="00B20962">
              <w:rPr>
                <w:rFonts w:cs="Times New Roman"/>
                <w:szCs w:val="22"/>
              </w:rPr>
              <w:t>(7)</w:t>
            </w:r>
          </w:p>
        </w:tc>
        <w:tc>
          <w:tcPr>
            <w:tcW w:w="5812" w:type="dxa"/>
          </w:tcPr>
          <w:p w:rsidR="00DE28AC" w:rsidRPr="00B20962" w:rsidRDefault="00DE28AC" w:rsidP="00DE28AC">
            <w:pPr>
              <w:keepNext/>
              <w:spacing w:before="60"/>
              <w:rPr>
                <w:rFonts w:cs="Times New Roman"/>
                <w:szCs w:val="22"/>
              </w:rPr>
            </w:pPr>
            <w:r w:rsidRPr="00B20962">
              <w:rPr>
                <w:rFonts w:cs="Times New Roman"/>
                <w:szCs w:val="22"/>
              </w:rPr>
              <w:t>Gram</w:t>
            </w:r>
            <w:r w:rsidR="00B20962">
              <w:rPr>
                <w:rFonts w:cs="Times New Roman"/>
                <w:szCs w:val="22"/>
              </w:rPr>
              <w:noBreakHyphen/>
            </w:r>
            <w:r w:rsidRPr="00B20962">
              <w:rPr>
                <w:rFonts w:cs="Times New Roman"/>
                <w:szCs w:val="22"/>
              </w:rPr>
              <w:t xml:space="preserve">molecular weight:  </w:t>
            </w:r>
          </w:p>
        </w:tc>
        <w:tc>
          <w:tcPr>
            <w:tcW w:w="709" w:type="dxa"/>
          </w:tcPr>
          <w:p w:rsidR="00DE28AC" w:rsidRPr="00B20962" w:rsidRDefault="00DE28AC" w:rsidP="00DE28AC">
            <w:pPr>
              <w:keepNext/>
              <w:spacing w:before="60"/>
              <w:rPr>
                <w:rFonts w:cs="Times New Roman"/>
                <w:szCs w:val="22"/>
              </w:rPr>
            </w:pPr>
          </w:p>
        </w:tc>
      </w:tr>
      <w:tr w:rsidR="00DE28AC" w:rsidRPr="00B20962" w:rsidTr="00037B1F">
        <w:tc>
          <w:tcPr>
            <w:tcW w:w="6629" w:type="dxa"/>
            <w:gridSpan w:val="2"/>
          </w:tcPr>
          <w:p w:rsidR="00DE28AC" w:rsidRPr="00B20962" w:rsidRDefault="00DE28AC" w:rsidP="00DE28AC">
            <w:pPr>
              <w:keepNext/>
              <w:tabs>
                <w:tab w:val="right" w:leader="dot" w:pos="2835"/>
              </w:tabs>
              <w:spacing w:before="60"/>
              <w:rPr>
                <w:rFonts w:cs="Times New Roman"/>
                <w:szCs w:val="22"/>
              </w:rPr>
            </w:pPr>
            <w:r w:rsidRPr="00B20962">
              <w:rPr>
                <w:rFonts w:cs="Times New Roman"/>
                <w:szCs w:val="22"/>
              </w:rPr>
              <w:tab/>
            </w:r>
          </w:p>
        </w:tc>
        <w:tc>
          <w:tcPr>
            <w:tcW w:w="709" w:type="dxa"/>
          </w:tcPr>
          <w:p w:rsidR="00DE28AC" w:rsidRPr="00B20962" w:rsidRDefault="00DE28AC" w:rsidP="00DE28AC">
            <w:pPr>
              <w:keepNext/>
              <w:spacing w:before="60"/>
              <w:rPr>
                <w:rFonts w:cs="Times New Roman"/>
                <w:szCs w:val="22"/>
              </w:rPr>
            </w:pPr>
          </w:p>
        </w:tc>
      </w:tr>
      <w:tr w:rsidR="00DE28AC" w:rsidRPr="00B20962" w:rsidTr="00037B1F">
        <w:tc>
          <w:tcPr>
            <w:tcW w:w="6629" w:type="dxa"/>
            <w:gridSpan w:val="2"/>
          </w:tcPr>
          <w:p w:rsidR="00DE28AC" w:rsidRPr="00B20962" w:rsidRDefault="00DE28AC" w:rsidP="00DE28AC">
            <w:pPr>
              <w:keepNext/>
              <w:spacing w:before="60"/>
              <w:ind w:left="284"/>
              <w:rPr>
                <w:rFonts w:cs="Times New Roman"/>
                <w:i/>
                <w:szCs w:val="22"/>
              </w:rPr>
            </w:pPr>
            <w:r w:rsidRPr="00B20962">
              <w:rPr>
                <w:rFonts w:cs="Times New Roman"/>
                <w:szCs w:val="22"/>
              </w:rPr>
              <w:t>(Signature of applicant)</w:t>
            </w:r>
          </w:p>
        </w:tc>
        <w:tc>
          <w:tcPr>
            <w:tcW w:w="709" w:type="dxa"/>
          </w:tcPr>
          <w:p w:rsidR="00DE28AC" w:rsidRPr="00B20962" w:rsidRDefault="00DE28AC" w:rsidP="00DE28AC">
            <w:pPr>
              <w:keepNext/>
              <w:rPr>
                <w:rFonts w:cs="Times New Roman"/>
                <w:i/>
                <w:szCs w:val="22"/>
              </w:rPr>
            </w:pPr>
          </w:p>
        </w:tc>
      </w:tr>
      <w:tr w:rsidR="00DE28AC" w:rsidRPr="00B20962" w:rsidTr="00037B1F">
        <w:tc>
          <w:tcPr>
            <w:tcW w:w="6629" w:type="dxa"/>
            <w:gridSpan w:val="2"/>
            <w:tcBorders>
              <w:bottom w:val="single" w:sz="8" w:space="0" w:color="auto"/>
            </w:tcBorders>
          </w:tcPr>
          <w:p w:rsidR="00DE28AC" w:rsidRPr="00B20962" w:rsidRDefault="00DE28AC" w:rsidP="00DE28AC">
            <w:pPr>
              <w:spacing w:before="60" w:after="180"/>
              <w:ind w:left="1276"/>
              <w:rPr>
                <w:rFonts w:cs="Times New Roman"/>
                <w:szCs w:val="22"/>
              </w:rPr>
            </w:pPr>
            <w:r w:rsidRPr="00B20962">
              <w:rPr>
                <w:rFonts w:cs="Times New Roman"/>
                <w:i/>
                <w:szCs w:val="22"/>
              </w:rPr>
              <w:t>(e)</w:t>
            </w:r>
            <w:r w:rsidRPr="00B20962">
              <w:rPr>
                <w:rFonts w:cs="Times New Roman"/>
                <w:szCs w:val="22"/>
              </w:rPr>
              <w:t xml:space="preserve">  </w:t>
            </w:r>
          </w:p>
        </w:tc>
        <w:tc>
          <w:tcPr>
            <w:tcW w:w="709" w:type="dxa"/>
            <w:tcBorders>
              <w:bottom w:val="single" w:sz="8" w:space="0" w:color="auto"/>
            </w:tcBorders>
          </w:tcPr>
          <w:p w:rsidR="00DE28AC" w:rsidRPr="00B20962" w:rsidRDefault="00DE28AC" w:rsidP="00DE28AC">
            <w:pPr>
              <w:spacing w:after="180"/>
              <w:rPr>
                <w:rFonts w:cs="Times New Roman"/>
                <w:szCs w:val="22"/>
              </w:rPr>
            </w:pPr>
          </w:p>
        </w:tc>
      </w:tr>
    </w:tbl>
    <w:p w:rsidR="00037B1F" w:rsidRPr="00B20962" w:rsidRDefault="00037B1F" w:rsidP="004763A1">
      <w:pPr>
        <w:tabs>
          <w:tab w:val="left" w:pos="709"/>
          <w:tab w:val="left" w:pos="1276"/>
        </w:tabs>
        <w:spacing w:before="60"/>
        <w:ind w:left="1134" w:hanging="1134"/>
      </w:pPr>
      <w:r w:rsidRPr="00B20962">
        <w:rPr>
          <w:i/>
        </w:rPr>
        <w:tab/>
        <w:t>(a)</w:t>
      </w:r>
      <w:r w:rsidRPr="00B20962">
        <w:tab/>
        <w:t xml:space="preserve">insert the chemical name of the chemical: </w:t>
      </w:r>
    </w:p>
    <w:p w:rsidR="00037B1F" w:rsidRPr="00B20962" w:rsidRDefault="00037B1F" w:rsidP="004763A1">
      <w:pPr>
        <w:tabs>
          <w:tab w:val="left" w:pos="1276"/>
          <w:tab w:val="left" w:pos="1701"/>
        </w:tabs>
        <w:spacing w:before="60" w:line="240" w:lineRule="exact"/>
        <w:ind w:left="1701" w:hanging="1701"/>
        <w:rPr>
          <w:szCs w:val="22"/>
        </w:rPr>
      </w:pPr>
      <w:r w:rsidRPr="00B20962">
        <w:rPr>
          <w:szCs w:val="22"/>
        </w:rPr>
        <w:tab/>
        <w:t>(i)</w:t>
      </w:r>
      <w:r w:rsidRPr="00B20962">
        <w:rPr>
          <w:szCs w:val="22"/>
        </w:rPr>
        <w:tab/>
        <w:t xml:space="preserve">in the case of a pure chemical: </w:t>
      </w:r>
    </w:p>
    <w:p w:rsidR="00037B1F" w:rsidRPr="00B20962" w:rsidRDefault="00037B1F" w:rsidP="00037B1F">
      <w:pPr>
        <w:tabs>
          <w:tab w:val="right" w:pos="1843"/>
        </w:tabs>
        <w:ind w:left="2127" w:hanging="2127"/>
        <w:jc w:val="both"/>
        <w:rPr>
          <w:szCs w:val="22"/>
        </w:rPr>
      </w:pPr>
      <w:r w:rsidRPr="00B20962">
        <w:rPr>
          <w:szCs w:val="22"/>
        </w:rPr>
        <w:tab/>
        <w:t>(A)</w:t>
      </w:r>
      <w:r w:rsidRPr="00B20962">
        <w:rPr>
          <w:szCs w:val="22"/>
        </w:rPr>
        <w:tab/>
        <w:t xml:space="preserve">the name to be used in the Australian Inventory of Chemical Substances, that is the Chemical Abstracts (CA) Preferred Index Name; or </w:t>
      </w:r>
    </w:p>
    <w:p w:rsidR="00037B1F" w:rsidRPr="00B20962" w:rsidRDefault="00037B1F" w:rsidP="00037B1F">
      <w:pPr>
        <w:tabs>
          <w:tab w:val="right" w:pos="1843"/>
        </w:tabs>
        <w:ind w:left="2127" w:hanging="2127"/>
        <w:jc w:val="both"/>
        <w:rPr>
          <w:szCs w:val="22"/>
        </w:rPr>
      </w:pPr>
      <w:r w:rsidRPr="00B20962">
        <w:rPr>
          <w:szCs w:val="22"/>
        </w:rPr>
        <w:tab/>
        <w:t>(B)</w:t>
      </w:r>
      <w:r w:rsidRPr="00B20962">
        <w:rPr>
          <w:szCs w:val="22"/>
        </w:rPr>
        <w:tab/>
        <w:t xml:space="preserve">if such a name is not available — the name to be used by the International Union for Pure and Applied Chemistry; and </w:t>
      </w:r>
    </w:p>
    <w:p w:rsidR="00037B1F" w:rsidRPr="00B20962" w:rsidRDefault="00037B1F" w:rsidP="004763A1">
      <w:pPr>
        <w:tabs>
          <w:tab w:val="left" w:pos="1276"/>
          <w:tab w:val="left" w:pos="1701"/>
        </w:tabs>
        <w:spacing w:before="60" w:line="240" w:lineRule="exact"/>
        <w:ind w:left="1701" w:hanging="1701"/>
        <w:rPr>
          <w:szCs w:val="22"/>
        </w:rPr>
      </w:pPr>
      <w:r w:rsidRPr="00B20962">
        <w:rPr>
          <w:szCs w:val="22"/>
        </w:rPr>
        <w:tab/>
        <w:t>(ii)</w:t>
      </w:r>
      <w:r w:rsidRPr="00B20962">
        <w:rPr>
          <w:szCs w:val="22"/>
        </w:rPr>
        <w:tab/>
        <w:t xml:space="preserve">in any other case — as complete a description of the chemical as is practicable; and </w:t>
      </w:r>
    </w:p>
    <w:p w:rsidR="00037B1F" w:rsidRPr="00B20962" w:rsidRDefault="00037B1F" w:rsidP="004763A1">
      <w:pPr>
        <w:tabs>
          <w:tab w:val="left" w:pos="1276"/>
          <w:tab w:val="left" w:pos="1701"/>
        </w:tabs>
        <w:spacing w:before="60" w:line="240" w:lineRule="exact"/>
        <w:ind w:left="1701" w:hanging="1701"/>
        <w:rPr>
          <w:szCs w:val="22"/>
        </w:rPr>
      </w:pPr>
      <w:r w:rsidRPr="00B20962">
        <w:rPr>
          <w:szCs w:val="22"/>
        </w:rPr>
        <w:tab/>
        <w:t>(iii)</w:t>
      </w:r>
      <w:r w:rsidRPr="00B20962">
        <w:rPr>
          <w:szCs w:val="22"/>
        </w:rPr>
        <w:tab/>
        <w:t xml:space="preserve">in the case of a biopolymer, include a description of the biological source of the biopolymer </w:t>
      </w:r>
    </w:p>
    <w:p w:rsidR="00037B1F" w:rsidRPr="00B20962" w:rsidRDefault="00037B1F" w:rsidP="004763A1">
      <w:pPr>
        <w:tabs>
          <w:tab w:val="left" w:pos="709"/>
          <w:tab w:val="left" w:pos="1276"/>
        </w:tabs>
        <w:spacing w:before="60"/>
        <w:ind w:left="1134" w:hanging="1134"/>
      </w:pPr>
      <w:r w:rsidRPr="00B20962">
        <w:rPr>
          <w:i/>
        </w:rPr>
        <w:tab/>
        <w:t>(b)</w:t>
      </w:r>
      <w:r w:rsidRPr="00B20962">
        <w:rPr>
          <w:i/>
        </w:rPr>
        <w:tab/>
      </w:r>
      <w:r w:rsidRPr="00B20962">
        <w:t xml:space="preserve">insert the name or names by which the chemical is known or identified in scientific or </w:t>
      </w:r>
      <w:r w:rsidRPr="00B20962">
        <w:rPr>
          <w:szCs w:val="22"/>
        </w:rPr>
        <w:t>technical</w:t>
      </w:r>
      <w:r w:rsidRPr="00B20962">
        <w:t xml:space="preserve"> literature </w:t>
      </w:r>
    </w:p>
    <w:p w:rsidR="00037B1F" w:rsidRPr="00B20962" w:rsidRDefault="00037B1F" w:rsidP="004763A1">
      <w:pPr>
        <w:tabs>
          <w:tab w:val="left" w:pos="709"/>
          <w:tab w:val="left" w:pos="1276"/>
        </w:tabs>
        <w:spacing w:before="60"/>
        <w:ind w:left="1134" w:hanging="1134"/>
        <w:rPr>
          <w:szCs w:val="22"/>
        </w:rPr>
      </w:pPr>
      <w:r w:rsidRPr="00B20962">
        <w:rPr>
          <w:i/>
          <w:szCs w:val="22"/>
        </w:rPr>
        <w:tab/>
        <w:t>(c)</w:t>
      </w:r>
      <w:r w:rsidRPr="00B20962">
        <w:rPr>
          <w:i/>
          <w:szCs w:val="22"/>
        </w:rPr>
        <w:tab/>
      </w:r>
      <w:r w:rsidRPr="00B20962">
        <w:rPr>
          <w:szCs w:val="22"/>
        </w:rPr>
        <w:t xml:space="preserve">insert the name or names under which applicant markets, or intends to market, the chemical </w:t>
      </w:r>
    </w:p>
    <w:p w:rsidR="00037B1F" w:rsidRPr="00B20962" w:rsidRDefault="00037B1F" w:rsidP="004763A1">
      <w:pPr>
        <w:tabs>
          <w:tab w:val="left" w:pos="709"/>
          <w:tab w:val="left" w:pos="1276"/>
        </w:tabs>
        <w:spacing w:before="60"/>
        <w:ind w:left="1134" w:hanging="1134"/>
        <w:rPr>
          <w:szCs w:val="22"/>
        </w:rPr>
      </w:pPr>
      <w:r w:rsidRPr="00B20962">
        <w:rPr>
          <w:i/>
          <w:szCs w:val="22"/>
        </w:rPr>
        <w:tab/>
        <w:t>(d)</w:t>
      </w:r>
      <w:r w:rsidRPr="00B20962">
        <w:rPr>
          <w:szCs w:val="22"/>
        </w:rPr>
        <w:tab/>
        <w:t xml:space="preserve">insert the number assigned to the chemical by the service known as the Chemical Abstract Service </w:t>
      </w:r>
    </w:p>
    <w:p w:rsidR="00037B1F" w:rsidRPr="00B20962" w:rsidRDefault="00037B1F" w:rsidP="004763A1">
      <w:pPr>
        <w:tabs>
          <w:tab w:val="left" w:pos="709"/>
          <w:tab w:val="left" w:pos="1276"/>
        </w:tabs>
        <w:spacing w:before="60"/>
        <w:ind w:left="1134" w:hanging="1134"/>
        <w:rPr>
          <w:szCs w:val="22"/>
        </w:rPr>
      </w:pPr>
      <w:r w:rsidRPr="00B20962">
        <w:rPr>
          <w:i/>
          <w:szCs w:val="22"/>
        </w:rPr>
        <w:tab/>
        <w:t>(e)</w:t>
      </w:r>
      <w:r w:rsidRPr="00B20962">
        <w:rPr>
          <w:szCs w:val="22"/>
        </w:rPr>
        <w:tab/>
        <w:t xml:space="preserve">insert date </w:t>
      </w:r>
    </w:p>
    <w:p w:rsidR="00DE28AC" w:rsidRPr="00B20962" w:rsidRDefault="00F518C7" w:rsidP="00B20962">
      <w:pPr>
        <w:pStyle w:val="ActHead1"/>
        <w:pageBreakBefore/>
        <w:outlineLvl w:val="9"/>
      </w:pPr>
      <w:bookmarkStart w:id="57" w:name="_Toc365551090"/>
      <w:r w:rsidRPr="00B20962">
        <w:rPr>
          <w:rStyle w:val="CharChapNo"/>
        </w:rPr>
        <w:t>Schedule</w:t>
      </w:r>
      <w:r w:rsidR="00B20962" w:rsidRPr="00B20962">
        <w:rPr>
          <w:rStyle w:val="CharChapNo"/>
        </w:rPr>
        <w:t> </w:t>
      </w:r>
      <w:r w:rsidR="00DE28AC" w:rsidRPr="00B20962">
        <w:rPr>
          <w:rStyle w:val="CharChapNo"/>
        </w:rPr>
        <w:t>1A</w:t>
      </w:r>
      <w:bookmarkEnd w:id="57"/>
      <w:r w:rsidR="00D56D87" w:rsidRPr="00B20962">
        <w:rPr>
          <w:rStyle w:val="CharChapText"/>
        </w:rPr>
        <w:t xml:space="preserve"> </w:t>
      </w:r>
      <w:r w:rsidR="00D56D87" w:rsidRPr="00B20962">
        <w:t xml:space="preserve"> </w:t>
      </w:r>
    </w:p>
    <w:p w:rsidR="00DE28AC" w:rsidRPr="00B20962" w:rsidRDefault="00DE28AC" w:rsidP="00EA4053">
      <w:pPr>
        <w:pStyle w:val="notemargin"/>
      </w:pPr>
      <w:r w:rsidRPr="00B20962">
        <w:t>(regulation</w:t>
      </w:r>
      <w:r w:rsidR="00B20962">
        <w:t> </w:t>
      </w:r>
      <w:r w:rsidRPr="00B20962">
        <w:t>11A)</w:t>
      </w:r>
    </w:p>
    <w:p w:rsidR="000C6E92" w:rsidRPr="00B20962" w:rsidRDefault="000C6E92" w:rsidP="000C6E92">
      <w:pPr>
        <w:pStyle w:val="Header"/>
      </w:pPr>
      <w:r w:rsidRPr="00B20962">
        <w:rPr>
          <w:rStyle w:val="CharPartNo"/>
        </w:rPr>
        <w:t xml:space="preserve"> </w:t>
      </w:r>
      <w:r w:rsidRPr="00B20962">
        <w:rPr>
          <w:rStyle w:val="CharPartText"/>
        </w:rPr>
        <w:t xml:space="preserve"> </w:t>
      </w:r>
    </w:p>
    <w:p w:rsidR="00DE28AC" w:rsidRPr="00B20962" w:rsidRDefault="00F518C7" w:rsidP="00DE28AC">
      <w:pPr>
        <w:pStyle w:val="Header"/>
      </w:pPr>
      <w:r w:rsidRPr="00B20962">
        <w:rPr>
          <w:rStyle w:val="CharDivNo"/>
        </w:rPr>
        <w:t xml:space="preserve"> </w:t>
      </w:r>
      <w:r w:rsidRPr="00B20962">
        <w:rPr>
          <w:rStyle w:val="CharDivText"/>
        </w:rPr>
        <w:t xml:space="preserve"> </w:t>
      </w:r>
    </w:p>
    <w:p w:rsidR="00DE28AC" w:rsidRPr="00B20962" w:rsidRDefault="00DE28AC" w:rsidP="00DE28AC">
      <w:pPr>
        <w:pStyle w:val="SchedulePara"/>
      </w:pPr>
      <w:r w:rsidRPr="00B20962">
        <w:t xml:space="preserve">COMMONWEALTH OF AUSTRALIA </w:t>
      </w:r>
    </w:p>
    <w:p w:rsidR="00DE28AC" w:rsidRPr="00B20962" w:rsidRDefault="00DE28AC" w:rsidP="00DE28AC">
      <w:pPr>
        <w:pStyle w:val="SchedulePara"/>
        <w:rPr>
          <w:i/>
        </w:rPr>
      </w:pPr>
      <w:r w:rsidRPr="00B20962">
        <w:rPr>
          <w:i/>
        </w:rPr>
        <w:t xml:space="preserve">Industrial Chemicals (Notification and Assessment) Act 1989 </w:t>
      </w:r>
    </w:p>
    <w:p w:rsidR="00DE28AC" w:rsidRPr="00B20962" w:rsidRDefault="00DE28AC" w:rsidP="00DE28AC">
      <w:pPr>
        <w:pStyle w:val="SchedulePara"/>
        <w:rPr>
          <w:b/>
        </w:rPr>
      </w:pPr>
      <w:r w:rsidRPr="00B20962">
        <w:rPr>
          <w:b/>
        </w:rPr>
        <w:t xml:space="preserve">SEARCH WARRANT UNDER SUBSECTION 87(2) </w:t>
      </w:r>
    </w:p>
    <w:p w:rsidR="00DE28AC" w:rsidRPr="00B20962" w:rsidRDefault="00DE28AC" w:rsidP="00DE28AC">
      <w:pPr>
        <w:spacing w:before="120"/>
        <w:jc w:val="both"/>
      </w:pPr>
      <w:r w:rsidRPr="00B20962">
        <w:t>TO (</w:t>
      </w:r>
      <w:r w:rsidRPr="00B20962">
        <w:rPr>
          <w:i/>
        </w:rPr>
        <w:t>name and address of inspector</w:t>
      </w:r>
      <w:r w:rsidRPr="00B20962">
        <w:t>), an inspector within the meaning of section</w:t>
      </w:r>
      <w:r w:rsidR="00B20962">
        <w:t> </w:t>
      </w:r>
      <w:r w:rsidRPr="00B20962">
        <w:t xml:space="preserve">5 of the </w:t>
      </w:r>
      <w:r w:rsidRPr="00B20962">
        <w:rPr>
          <w:i/>
        </w:rPr>
        <w:t xml:space="preserve">Industrial Chemicals (Notification and Assessment) Act 1989 </w:t>
      </w:r>
      <w:r w:rsidRPr="00B20962">
        <w:t xml:space="preserve">(‘the Act’): </w:t>
      </w:r>
    </w:p>
    <w:p w:rsidR="00DE28AC" w:rsidRPr="00B20962" w:rsidRDefault="00DE28AC" w:rsidP="00DE28AC">
      <w:pPr>
        <w:spacing w:before="120"/>
      </w:pPr>
      <w:r w:rsidRPr="00B20962">
        <w:t xml:space="preserve">This warrant is issued on the basis that: </w:t>
      </w:r>
    </w:p>
    <w:p w:rsidR="00DE28AC" w:rsidRPr="00B20962" w:rsidRDefault="00DE28AC" w:rsidP="00F518C7">
      <w:pPr>
        <w:pStyle w:val="paragraph"/>
      </w:pPr>
      <w:r w:rsidRPr="00B20962">
        <w:tab/>
        <w:t>(a)</w:t>
      </w:r>
      <w:r w:rsidRPr="00B20962">
        <w:tab/>
        <w:t>an information on oath has been laid before me alleging that there are reasonable grounds for suspecting that there may be upon or in the premises mentioned below a particular thing that may afford evidence as to the commission of an offence against the Act (within the meaning of subsection</w:t>
      </w:r>
      <w:r w:rsidR="00B20962">
        <w:t> </w:t>
      </w:r>
      <w:r w:rsidRPr="00B20962">
        <w:t xml:space="preserve">87(8) of the Act); and </w:t>
      </w:r>
    </w:p>
    <w:p w:rsidR="00DE28AC" w:rsidRPr="00B20962" w:rsidRDefault="00DE28AC" w:rsidP="00F518C7">
      <w:pPr>
        <w:pStyle w:val="paragraph"/>
      </w:pPr>
      <w:r w:rsidRPr="00B20962">
        <w:tab/>
        <w:t>(b)</w:t>
      </w:r>
      <w:r w:rsidRPr="00B20962">
        <w:tab/>
        <w:t xml:space="preserve">the information set out those grounds; and </w:t>
      </w:r>
    </w:p>
    <w:p w:rsidR="00DE28AC" w:rsidRPr="00B20962" w:rsidRDefault="00DE28AC" w:rsidP="00F518C7">
      <w:pPr>
        <w:pStyle w:val="paragraph"/>
      </w:pPr>
      <w:r w:rsidRPr="00B20962">
        <w:tab/>
        <w:t>(c)</w:t>
      </w:r>
      <w:r w:rsidRPr="00B20962">
        <w:tab/>
        <w:t xml:space="preserve">I have been given, either orally or by affidavit, the further information (if any) that I required concerning the grounds on which the issue of this warrant was being sought; and </w:t>
      </w:r>
    </w:p>
    <w:p w:rsidR="00DE28AC" w:rsidRPr="00B20962" w:rsidRDefault="00DE28AC" w:rsidP="00F518C7">
      <w:pPr>
        <w:pStyle w:val="paragraph"/>
      </w:pPr>
      <w:r w:rsidRPr="00B20962">
        <w:tab/>
        <w:t>(d)</w:t>
      </w:r>
      <w:r w:rsidRPr="00B20962">
        <w:tab/>
        <w:t xml:space="preserve">I am satisfied that there are reasonable grounds for issuing this warrant. </w:t>
      </w:r>
    </w:p>
    <w:p w:rsidR="00DE28AC" w:rsidRPr="00B20962" w:rsidRDefault="00DE28AC" w:rsidP="00DE28AC">
      <w:pPr>
        <w:spacing w:before="120"/>
        <w:jc w:val="both"/>
      </w:pPr>
      <w:r w:rsidRPr="00B20962">
        <w:t>The purpose for which this warrant is issued is to authorise you to do each of the matters set out below in relation to the following offence, namely (</w:t>
      </w:r>
      <w:r w:rsidRPr="00B20962">
        <w:rPr>
          <w:i/>
        </w:rPr>
        <w:t>state nature of the offence in relation to which the entry and search are authorised</w:t>
      </w:r>
      <w:r w:rsidRPr="00B20962">
        <w:t xml:space="preserve">). </w:t>
      </w:r>
    </w:p>
    <w:p w:rsidR="00DE28AC" w:rsidRPr="00B20962" w:rsidRDefault="00DE28AC" w:rsidP="00DE28AC">
      <w:pPr>
        <w:spacing w:before="120"/>
      </w:pPr>
      <w:r w:rsidRPr="00B20962">
        <w:t xml:space="preserve">This warrant authorises you, with assistance, and by such force, as is necessary and reasonable, </w:t>
      </w:r>
      <w:r w:rsidR="00B20962" w:rsidRPr="00B20962">
        <w:rPr>
          <w:position w:val="6"/>
          <w:sz w:val="16"/>
        </w:rPr>
        <w:t>*</w:t>
      </w:r>
      <w:r w:rsidRPr="00B20962">
        <w:t xml:space="preserve"> at any time of the day or night / </w:t>
      </w:r>
      <w:r w:rsidR="00B20962" w:rsidRPr="00B20962">
        <w:rPr>
          <w:position w:val="6"/>
          <w:sz w:val="16"/>
        </w:rPr>
        <w:t>*</w:t>
      </w:r>
      <w:r w:rsidRPr="00B20962">
        <w:t xml:space="preserve"> during the following hours of the day or night (</w:t>
      </w:r>
      <w:r w:rsidRPr="00B20962">
        <w:rPr>
          <w:i/>
        </w:rPr>
        <w:t>specify the hours</w:t>
      </w:r>
      <w:r w:rsidRPr="00B20962">
        <w:t xml:space="preserve">): </w:t>
      </w:r>
    </w:p>
    <w:p w:rsidR="00DE28AC" w:rsidRPr="00B20962" w:rsidRDefault="00DE28AC" w:rsidP="00F518C7">
      <w:pPr>
        <w:pStyle w:val="paragraph"/>
      </w:pPr>
      <w:r w:rsidRPr="00B20962">
        <w:tab/>
        <w:t>(a)</w:t>
      </w:r>
      <w:r w:rsidRPr="00B20962">
        <w:tab/>
        <w:t>to enter the premises at (</w:t>
      </w:r>
      <w:r w:rsidRPr="00B20962">
        <w:rPr>
          <w:i/>
        </w:rPr>
        <w:t>address</w:t>
      </w:r>
      <w:r w:rsidRPr="00B20962">
        <w:t xml:space="preserve">); and </w:t>
      </w:r>
    </w:p>
    <w:p w:rsidR="00DE28AC" w:rsidRPr="00B20962" w:rsidRDefault="00DE28AC" w:rsidP="00F518C7">
      <w:pPr>
        <w:pStyle w:val="paragraph"/>
      </w:pPr>
      <w:r w:rsidRPr="00B20962">
        <w:tab/>
        <w:t>(b)</w:t>
      </w:r>
      <w:r w:rsidRPr="00B20962">
        <w:tab/>
        <w:t>to search the premises for a particular thing (</w:t>
      </w:r>
      <w:r w:rsidRPr="00B20962">
        <w:rPr>
          <w:i/>
        </w:rPr>
        <w:t>specify the thing</w:t>
      </w:r>
      <w:r w:rsidRPr="00B20962">
        <w:t xml:space="preserve">), being a thing of the kind described below, that may afford evidence as to the commission of the offence; and </w:t>
      </w:r>
    </w:p>
    <w:p w:rsidR="00DE28AC" w:rsidRPr="00B20962" w:rsidRDefault="00DE28AC" w:rsidP="00F518C7">
      <w:pPr>
        <w:pStyle w:val="paragraph"/>
      </w:pPr>
      <w:r w:rsidRPr="00B20962">
        <w:tab/>
        <w:t>(c)</w:t>
      </w:r>
      <w:r w:rsidRPr="00B20962">
        <w:tab/>
        <w:t>if you find the thing on or in the premises</w:t>
      </w:r>
      <w:r w:rsidR="00F518C7" w:rsidRPr="00B20962">
        <w:t>—</w:t>
      </w:r>
      <w:r w:rsidRPr="00B20962">
        <w:t xml:space="preserve">to seize the thing. </w:t>
      </w:r>
    </w:p>
    <w:p w:rsidR="00DE28AC" w:rsidRPr="00B20962" w:rsidRDefault="00DE28AC" w:rsidP="00DE28AC">
      <w:pPr>
        <w:spacing w:before="120"/>
      </w:pPr>
      <w:r w:rsidRPr="00B20962">
        <w:t>The kind of things to be seized is as follows: (</w:t>
      </w:r>
      <w:r w:rsidRPr="00B20962">
        <w:rPr>
          <w:i/>
        </w:rPr>
        <w:t>description of the kind of things to be seized</w:t>
      </w:r>
      <w:r w:rsidRPr="00B20962">
        <w:t xml:space="preserve">). </w:t>
      </w:r>
    </w:p>
    <w:p w:rsidR="00DE28AC" w:rsidRPr="00B20962" w:rsidRDefault="00DE28AC" w:rsidP="00DE28AC">
      <w:pPr>
        <w:spacing w:before="120"/>
      </w:pPr>
      <w:r w:rsidRPr="00B20962">
        <w:t>THIS WARRANT CEASES TO HAVE EFFECT ON (</w:t>
      </w:r>
      <w:r w:rsidRPr="00B20962">
        <w:rPr>
          <w:i/>
        </w:rPr>
        <w:t>date not later than one month after the day of issue of the warrant</w:t>
      </w:r>
      <w:r w:rsidRPr="00B20962">
        <w:t xml:space="preserve">). </w:t>
      </w:r>
    </w:p>
    <w:p w:rsidR="00DE28AC" w:rsidRPr="00B20962" w:rsidRDefault="00DE28AC" w:rsidP="00DE28AC">
      <w:pPr>
        <w:spacing w:before="120"/>
      </w:pPr>
      <w:r w:rsidRPr="00B20962">
        <w:t>Issued by me (</w:t>
      </w:r>
      <w:r w:rsidRPr="00B20962">
        <w:rPr>
          <w:i/>
        </w:rPr>
        <w:t>full name and designation of magistrate</w:t>
      </w:r>
      <w:r w:rsidRPr="00B20962">
        <w:t xml:space="preserve">). </w:t>
      </w:r>
    </w:p>
    <w:p w:rsidR="00DE28AC" w:rsidRPr="00B20962" w:rsidRDefault="00DE28AC" w:rsidP="00DE28AC">
      <w:pPr>
        <w:spacing w:before="120"/>
      </w:pPr>
      <w:r w:rsidRPr="00B20962">
        <w:t>On (</w:t>
      </w:r>
      <w:r w:rsidRPr="00B20962">
        <w:rPr>
          <w:i/>
        </w:rPr>
        <w:t>date</w:t>
      </w:r>
      <w:r w:rsidRPr="00B20962">
        <w:t xml:space="preserve">) . </w:t>
      </w:r>
    </w:p>
    <w:p w:rsidR="00DE28AC" w:rsidRPr="00B20962" w:rsidRDefault="00DE28AC" w:rsidP="00DE28AC">
      <w:pPr>
        <w:tabs>
          <w:tab w:val="left" w:pos="3600"/>
        </w:tabs>
        <w:spacing w:before="120"/>
      </w:pPr>
      <w:r w:rsidRPr="00B20962">
        <w:tab/>
        <w:t>(</w:t>
      </w:r>
      <w:r w:rsidRPr="00B20962">
        <w:rPr>
          <w:i/>
        </w:rPr>
        <w:t>signature of magistrate</w:t>
      </w:r>
      <w:r w:rsidRPr="00B20962">
        <w:t xml:space="preserve">) </w:t>
      </w:r>
    </w:p>
    <w:p w:rsidR="005C1490" w:rsidRPr="00B20962" w:rsidRDefault="00B20962" w:rsidP="00DE28AC">
      <w:pPr>
        <w:spacing w:before="120"/>
      </w:pPr>
      <w:r w:rsidRPr="00B20962">
        <w:rPr>
          <w:position w:val="6"/>
          <w:sz w:val="16"/>
        </w:rPr>
        <w:t>*</w:t>
      </w:r>
      <w:r w:rsidR="00DE28AC" w:rsidRPr="00B20962">
        <w:t xml:space="preserve"> Omit whichever is inapplicable </w:t>
      </w:r>
    </w:p>
    <w:p w:rsidR="005C1490" w:rsidRPr="00B20962" w:rsidRDefault="005C1490" w:rsidP="005C1490">
      <w:pPr>
        <w:pStyle w:val="ActHead1"/>
        <w:pageBreakBefore/>
      </w:pPr>
      <w:bookmarkStart w:id="58" w:name="_Toc365551091"/>
      <w:r w:rsidRPr="00B20962">
        <w:rPr>
          <w:rStyle w:val="CharChapNo"/>
        </w:rPr>
        <w:t>Schedule</w:t>
      </w:r>
      <w:r w:rsidR="00B20962" w:rsidRPr="00B20962">
        <w:rPr>
          <w:rStyle w:val="CharChapNo"/>
        </w:rPr>
        <w:t> </w:t>
      </w:r>
      <w:r w:rsidRPr="00B20962">
        <w:rPr>
          <w:rStyle w:val="CharChapNo"/>
        </w:rPr>
        <w:t>2</w:t>
      </w:r>
      <w:r w:rsidRPr="00B20962">
        <w:t>—</w:t>
      </w:r>
      <w:r w:rsidRPr="00B20962">
        <w:rPr>
          <w:rStyle w:val="CharChapText"/>
        </w:rPr>
        <w:t>Fees, charges and penalties</w:t>
      </w:r>
      <w:bookmarkEnd w:id="58"/>
    </w:p>
    <w:p w:rsidR="005C1490" w:rsidRPr="00B20962" w:rsidRDefault="005C1490" w:rsidP="005C1490">
      <w:pPr>
        <w:pStyle w:val="notemargin"/>
      </w:pPr>
      <w:r w:rsidRPr="00B20962">
        <w:t>Note:</w:t>
      </w:r>
      <w:r w:rsidRPr="00B20962">
        <w:tab/>
        <w:t>See regulation</w:t>
      </w:r>
      <w:r w:rsidR="00B20962">
        <w:t> </w:t>
      </w:r>
      <w:r w:rsidRPr="00B20962">
        <w:t>13.</w:t>
      </w:r>
    </w:p>
    <w:p w:rsidR="005C1490" w:rsidRPr="00B20962" w:rsidRDefault="005C1490" w:rsidP="005C1490">
      <w:pPr>
        <w:tabs>
          <w:tab w:val="left" w:pos="3600"/>
        </w:tabs>
        <w:spacing w:before="120"/>
      </w:pPr>
    </w:p>
    <w:p w:rsidR="005C1490" w:rsidRPr="00B20962" w:rsidRDefault="005C1490" w:rsidP="005C1490">
      <w:pPr>
        <w:pStyle w:val="Tabletext"/>
      </w:pPr>
    </w:p>
    <w:tbl>
      <w:tblPr>
        <w:tblW w:w="0" w:type="auto"/>
        <w:tblInd w:w="25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4819"/>
        <w:gridCol w:w="1134"/>
      </w:tblGrid>
      <w:tr w:rsidR="005C1490" w:rsidRPr="00B20962" w:rsidTr="003B3550">
        <w:trPr>
          <w:tblHeader/>
        </w:trPr>
        <w:tc>
          <w:tcPr>
            <w:tcW w:w="851" w:type="dxa"/>
            <w:tcBorders>
              <w:top w:val="single" w:sz="12" w:space="0" w:color="auto"/>
              <w:bottom w:val="single" w:sz="12" w:space="0" w:color="auto"/>
            </w:tcBorders>
            <w:shd w:val="clear" w:color="auto" w:fill="auto"/>
          </w:tcPr>
          <w:p w:rsidR="005C1490" w:rsidRPr="00B20962" w:rsidRDefault="005C1490" w:rsidP="003B3550">
            <w:pPr>
              <w:pStyle w:val="Tabletext"/>
              <w:rPr>
                <w:b/>
              </w:rPr>
            </w:pPr>
            <w:r w:rsidRPr="00B20962">
              <w:rPr>
                <w:b/>
              </w:rPr>
              <w:t>Item</w:t>
            </w:r>
          </w:p>
        </w:tc>
        <w:tc>
          <w:tcPr>
            <w:tcW w:w="4819" w:type="dxa"/>
            <w:tcBorders>
              <w:top w:val="single" w:sz="12" w:space="0" w:color="auto"/>
              <w:bottom w:val="single" w:sz="12" w:space="0" w:color="auto"/>
            </w:tcBorders>
            <w:shd w:val="clear" w:color="auto" w:fill="auto"/>
            <w:vAlign w:val="center"/>
          </w:tcPr>
          <w:p w:rsidR="005C1490" w:rsidRPr="00B20962" w:rsidRDefault="005C1490" w:rsidP="003B3550">
            <w:pPr>
              <w:pStyle w:val="Tabletext"/>
              <w:rPr>
                <w:b/>
              </w:rPr>
            </w:pPr>
            <w:r w:rsidRPr="00B20962">
              <w:rPr>
                <w:b/>
              </w:rPr>
              <w:t>Fees, charges and penalties</w:t>
            </w:r>
          </w:p>
        </w:tc>
        <w:tc>
          <w:tcPr>
            <w:tcW w:w="1134" w:type="dxa"/>
            <w:tcBorders>
              <w:top w:val="single" w:sz="12" w:space="0" w:color="auto"/>
              <w:bottom w:val="single" w:sz="12" w:space="0" w:color="auto"/>
            </w:tcBorders>
            <w:shd w:val="clear" w:color="auto" w:fill="auto"/>
          </w:tcPr>
          <w:p w:rsidR="005C1490" w:rsidRPr="00B20962" w:rsidRDefault="005C1490" w:rsidP="003B3550">
            <w:pPr>
              <w:pStyle w:val="Tabletext"/>
              <w:rPr>
                <w:b/>
              </w:rPr>
            </w:pPr>
            <w:r w:rsidRPr="00B20962">
              <w:rPr>
                <w:b/>
              </w:rPr>
              <w:t>$</w:t>
            </w:r>
          </w:p>
        </w:tc>
      </w:tr>
      <w:tr w:rsidR="005C1490" w:rsidRPr="00B20962" w:rsidDel="00D474F0" w:rsidTr="003B3550">
        <w:tc>
          <w:tcPr>
            <w:tcW w:w="851" w:type="dxa"/>
            <w:tcBorders>
              <w:top w:val="single" w:sz="12" w:space="0" w:color="auto"/>
            </w:tcBorders>
            <w:shd w:val="clear" w:color="auto" w:fill="auto"/>
          </w:tcPr>
          <w:p w:rsidR="005C1490" w:rsidRPr="00B20962" w:rsidDel="00D474F0" w:rsidRDefault="005C1490" w:rsidP="003B3550">
            <w:pPr>
              <w:pStyle w:val="Tabletext"/>
            </w:pPr>
            <w:r w:rsidRPr="00B20962">
              <w:t>1</w:t>
            </w:r>
          </w:p>
        </w:tc>
        <w:tc>
          <w:tcPr>
            <w:tcW w:w="4819" w:type="dxa"/>
            <w:tcBorders>
              <w:top w:val="single" w:sz="12" w:space="0" w:color="auto"/>
            </w:tcBorders>
            <w:shd w:val="clear" w:color="auto" w:fill="auto"/>
          </w:tcPr>
          <w:p w:rsidR="005C1490" w:rsidRPr="00B20962" w:rsidDel="00D474F0" w:rsidRDefault="005C1490" w:rsidP="003B3550">
            <w:pPr>
              <w:pStyle w:val="Tabletext"/>
            </w:pPr>
            <w:r w:rsidRPr="00B20962">
              <w:t>Fee for application under section</w:t>
            </w:r>
            <w:r w:rsidR="00B20962">
              <w:t> </w:t>
            </w:r>
            <w:r w:rsidRPr="00B20962">
              <w:t>13B of the Act that is made after 28 days of the giving of an assessment certificate</w:t>
            </w:r>
          </w:p>
        </w:tc>
        <w:tc>
          <w:tcPr>
            <w:tcW w:w="1134" w:type="dxa"/>
            <w:tcBorders>
              <w:top w:val="single" w:sz="12" w:space="0" w:color="auto"/>
            </w:tcBorders>
            <w:shd w:val="clear" w:color="auto" w:fill="auto"/>
          </w:tcPr>
          <w:p w:rsidR="005C1490" w:rsidRPr="00B20962" w:rsidDel="00D474F0" w:rsidRDefault="005C1490" w:rsidP="003B3550">
            <w:pPr>
              <w:pStyle w:val="Tabletext"/>
            </w:pPr>
            <w:r w:rsidRPr="00B20962">
              <w:rPr>
                <w:szCs w:val="22"/>
              </w:rPr>
              <w:t>800</w:t>
            </w:r>
          </w:p>
        </w:tc>
      </w:tr>
      <w:tr w:rsidR="005C1490" w:rsidRPr="00B20962" w:rsidDel="00D474F0" w:rsidTr="003B3550">
        <w:tc>
          <w:tcPr>
            <w:tcW w:w="851" w:type="dxa"/>
            <w:shd w:val="clear" w:color="auto" w:fill="auto"/>
          </w:tcPr>
          <w:p w:rsidR="005C1490" w:rsidRPr="00B20962" w:rsidDel="00D474F0" w:rsidRDefault="005C1490" w:rsidP="003B3550">
            <w:pPr>
              <w:pStyle w:val="Tabletext"/>
            </w:pPr>
            <w:r w:rsidRPr="00B20962">
              <w:t>2</w:t>
            </w:r>
          </w:p>
        </w:tc>
        <w:tc>
          <w:tcPr>
            <w:tcW w:w="4819" w:type="dxa"/>
            <w:shd w:val="clear" w:color="auto" w:fill="auto"/>
          </w:tcPr>
          <w:p w:rsidR="005C1490" w:rsidRPr="00B20962" w:rsidDel="00D474F0" w:rsidRDefault="005C1490" w:rsidP="003B3550">
            <w:pPr>
              <w:pStyle w:val="Tabletext"/>
            </w:pPr>
            <w:r w:rsidRPr="00B20962">
              <w:t>Fee for application under subsection</w:t>
            </w:r>
            <w:r w:rsidR="00B20962">
              <w:t> </w:t>
            </w:r>
            <w:r w:rsidRPr="00B20962">
              <w:t>14(3) of the Act for the inclusion of a chemical in the confidential section</w:t>
            </w:r>
          </w:p>
        </w:tc>
        <w:tc>
          <w:tcPr>
            <w:tcW w:w="1134" w:type="dxa"/>
            <w:shd w:val="clear" w:color="auto" w:fill="auto"/>
          </w:tcPr>
          <w:p w:rsidR="005C1490" w:rsidRPr="00B20962" w:rsidDel="00D474F0" w:rsidRDefault="005C1490" w:rsidP="003B3550">
            <w:pPr>
              <w:pStyle w:val="Tabletext"/>
            </w:pPr>
            <w:r w:rsidRPr="00B20962">
              <w:rPr>
                <w:szCs w:val="22"/>
              </w:rPr>
              <w:t>3,600</w:t>
            </w:r>
          </w:p>
        </w:tc>
      </w:tr>
      <w:tr w:rsidR="005C1490" w:rsidRPr="00B20962" w:rsidDel="00D474F0" w:rsidTr="003B3550">
        <w:tc>
          <w:tcPr>
            <w:tcW w:w="851" w:type="dxa"/>
            <w:shd w:val="clear" w:color="auto" w:fill="auto"/>
          </w:tcPr>
          <w:p w:rsidR="005C1490" w:rsidRPr="00B20962" w:rsidDel="00D474F0" w:rsidRDefault="005C1490" w:rsidP="003B3550">
            <w:pPr>
              <w:pStyle w:val="Tabletext"/>
            </w:pPr>
            <w:r w:rsidRPr="00B20962">
              <w:t>3</w:t>
            </w:r>
          </w:p>
        </w:tc>
        <w:tc>
          <w:tcPr>
            <w:tcW w:w="4819" w:type="dxa"/>
            <w:shd w:val="clear" w:color="auto" w:fill="auto"/>
          </w:tcPr>
          <w:p w:rsidR="005C1490" w:rsidRPr="00B20962" w:rsidDel="00D474F0" w:rsidRDefault="005C1490" w:rsidP="003B3550">
            <w:pPr>
              <w:pStyle w:val="Tabletext"/>
            </w:pPr>
            <w:r w:rsidRPr="00B20962">
              <w:t>Fee for application under subsection</w:t>
            </w:r>
            <w:r w:rsidR="00B20962">
              <w:t> </w:t>
            </w:r>
            <w:r w:rsidRPr="00B20962">
              <w:t>17(3) of the Act to be the holder of a confidence</w:t>
            </w:r>
          </w:p>
        </w:tc>
        <w:tc>
          <w:tcPr>
            <w:tcW w:w="1134" w:type="dxa"/>
            <w:shd w:val="clear" w:color="auto" w:fill="auto"/>
          </w:tcPr>
          <w:p w:rsidR="005C1490" w:rsidRPr="00B20962" w:rsidDel="00D474F0" w:rsidRDefault="005C1490" w:rsidP="003B3550">
            <w:pPr>
              <w:pStyle w:val="Tabletext"/>
            </w:pPr>
            <w:r w:rsidRPr="00B20962">
              <w:rPr>
                <w:szCs w:val="22"/>
              </w:rPr>
              <w:t>700</w:t>
            </w:r>
          </w:p>
        </w:tc>
      </w:tr>
      <w:tr w:rsidR="005C1490" w:rsidRPr="00B20962" w:rsidDel="00D474F0" w:rsidTr="003B3550">
        <w:tc>
          <w:tcPr>
            <w:tcW w:w="851" w:type="dxa"/>
            <w:tcBorders>
              <w:bottom w:val="single" w:sz="4" w:space="0" w:color="auto"/>
            </w:tcBorders>
            <w:shd w:val="clear" w:color="auto" w:fill="auto"/>
          </w:tcPr>
          <w:p w:rsidR="005C1490" w:rsidRPr="00B20962" w:rsidDel="00D474F0" w:rsidRDefault="005C1490" w:rsidP="003B3550">
            <w:pPr>
              <w:pStyle w:val="Tabletext"/>
            </w:pPr>
            <w:r w:rsidRPr="00B20962">
              <w:t>4</w:t>
            </w:r>
          </w:p>
        </w:tc>
        <w:tc>
          <w:tcPr>
            <w:tcW w:w="4819" w:type="dxa"/>
            <w:tcBorders>
              <w:bottom w:val="single" w:sz="4" w:space="0" w:color="auto"/>
            </w:tcBorders>
            <w:shd w:val="clear" w:color="auto" w:fill="auto"/>
          </w:tcPr>
          <w:p w:rsidR="005C1490" w:rsidRPr="00B20962" w:rsidDel="00D474F0" w:rsidRDefault="005C1490" w:rsidP="003B3550">
            <w:pPr>
              <w:pStyle w:val="Tabletext"/>
            </w:pPr>
            <w:r w:rsidRPr="00B20962">
              <w:t>Fee for statement under subsection</w:t>
            </w:r>
            <w:r w:rsidR="00B20962">
              <w:t> </w:t>
            </w:r>
            <w:r w:rsidRPr="00B20962">
              <w:t>19(4) of the Act setting out the reasons why a chemical should not be transferred to the non</w:t>
            </w:r>
            <w:r w:rsidR="00B20962">
              <w:noBreakHyphen/>
            </w:r>
            <w:r w:rsidRPr="00B20962">
              <w:t>confidential section</w:t>
            </w:r>
            <w:r w:rsidRPr="00B20962" w:rsidDel="00B6076F">
              <w:t xml:space="preserve"> </w:t>
            </w:r>
          </w:p>
        </w:tc>
        <w:tc>
          <w:tcPr>
            <w:tcW w:w="1134" w:type="dxa"/>
            <w:tcBorders>
              <w:bottom w:val="single" w:sz="4" w:space="0" w:color="auto"/>
            </w:tcBorders>
            <w:shd w:val="clear" w:color="auto" w:fill="auto"/>
          </w:tcPr>
          <w:p w:rsidR="005C1490" w:rsidRPr="00B20962" w:rsidDel="00D474F0" w:rsidRDefault="005C1490" w:rsidP="003B3550">
            <w:pPr>
              <w:pStyle w:val="Tabletext"/>
            </w:pPr>
            <w:r w:rsidRPr="00B20962">
              <w:rPr>
                <w:szCs w:val="22"/>
              </w:rPr>
              <w:t>3,600</w:t>
            </w:r>
          </w:p>
        </w:tc>
      </w:tr>
      <w:tr w:rsidR="005C1490" w:rsidRPr="00B20962" w:rsidDel="00D474F0" w:rsidTr="003B3550">
        <w:tc>
          <w:tcPr>
            <w:tcW w:w="851" w:type="dxa"/>
            <w:tcBorders>
              <w:left w:val="nil"/>
              <w:bottom w:val="nil"/>
            </w:tcBorders>
            <w:shd w:val="clear" w:color="auto" w:fill="auto"/>
          </w:tcPr>
          <w:p w:rsidR="005C1490" w:rsidRPr="00B20962" w:rsidDel="00D474F0" w:rsidRDefault="005C1490" w:rsidP="003B3550">
            <w:pPr>
              <w:pStyle w:val="Tabletext"/>
            </w:pPr>
            <w:r w:rsidRPr="00B20962">
              <w:t>5</w:t>
            </w:r>
          </w:p>
        </w:tc>
        <w:tc>
          <w:tcPr>
            <w:tcW w:w="4819" w:type="dxa"/>
            <w:tcBorders>
              <w:bottom w:val="nil"/>
            </w:tcBorders>
            <w:shd w:val="clear" w:color="auto" w:fill="auto"/>
          </w:tcPr>
          <w:p w:rsidR="005C1490" w:rsidRPr="00B20962" w:rsidDel="00D474F0" w:rsidRDefault="005C1490" w:rsidP="003B3550">
            <w:pPr>
              <w:pStyle w:val="Tabletext"/>
            </w:pPr>
            <w:r w:rsidRPr="00B20962">
              <w:t>Fee for application under section</w:t>
            </w:r>
            <w:r w:rsidR="00B20962">
              <w:t> </w:t>
            </w:r>
            <w:r w:rsidRPr="00B20962">
              <w:t>21B of the Act:</w:t>
            </w:r>
          </w:p>
        </w:tc>
        <w:tc>
          <w:tcPr>
            <w:tcW w:w="1134" w:type="dxa"/>
            <w:tcBorders>
              <w:bottom w:val="nil"/>
              <w:right w:val="nil"/>
            </w:tcBorders>
            <w:shd w:val="clear" w:color="auto" w:fill="auto"/>
          </w:tcPr>
          <w:p w:rsidR="005C1490" w:rsidRPr="00B20962" w:rsidDel="00D474F0" w:rsidRDefault="005C1490" w:rsidP="003B3550">
            <w:pPr>
              <w:pStyle w:val="Tabletext"/>
            </w:pPr>
          </w:p>
        </w:tc>
      </w:tr>
      <w:tr w:rsidR="005C1490" w:rsidRPr="00B20962" w:rsidDel="00D474F0" w:rsidTr="003B3550">
        <w:tc>
          <w:tcPr>
            <w:tcW w:w="851" w:type="dxa"/>
            <w:tcBorders>
              <w:top w:val="nil"/>
              <w:left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(a) for a commercial evaluation permit</w:t>
            </w:r>
          </w:p>
        </w:tc>
        <w:tc>
          <w:tcPr>
            <w:tcW w:w="1134" w:type="dxa"/>
            <w:tcBorders>
              <w:top w:val="nil"/>
              <w:bottom w:val="nil"/>
              <w:right w:val="nil"/>
            </w:tcBorders>
            <w:shd w:val="clear" w:color="auto" w:fill="auto"/>
          </w:tcPr>
          <w:p w:rsidR="005C1490" w:rsidRPr="00B20962" w:rsidDel="00C07073" w:rsidRDefault="005C1490" w:rsidP="003B3550">
            <w:pPr>
              <w:pStyle w:val="Tabletext"/>
            </w:pPr>
            <w:r w:rsidRPr="00B20962">
              <w:rPr>
                <w:szCs w:val="22"/>
              </w:rPr>
              <w:t>4,100</w:t>
            </w:r>
          </w:p>
        </w:tc>
      </w:tr>
      <w:tr w:rsidR="005C1490" w:rsidRPr="00B20962" w:rsidDel="00D474F0" w:rsidTr="003B3550">
        <w:tc>
          <w:tcPr>
            <w:tcW w:w="851" w:type="dxa"/>
            <w:tcBorders>
              <w:top w:val="nil"/>
              <w:left w:val="nil"/>
              <w:bottom w:val="single" w:sz="4" w:space="0" w:color="auto"/>
            </w:tcBorders>
            <w:shd w:val="clear" w:color="auto" w:fill="auto"/>
          </w:tcPr>
          <w:p w:rsidR="005C1490" w:rsidRPr="00B20962" w:rsidDel="00D474F0" w:rsidRDefault="005C1490" w:rsidP="003B3550">
            <w:pPr>
              <w:pStyle w:val="Tabletext"/>
            </w:pPr>
          </w:p>
        </w:tc>
        <w:tc>
          <w:tcPr>
            <w:tcW w:w="4819" w:type="dxa"/>
            <w:tcBorders>
              <w:top w:val="nil"/>
              <w:bottom w:val="single" w:sz="4" w:space="0" w:color="auto"/>
            </w:tcBorders>
            <w:shd w:val="clear" w:color="auto" w:fill="auto"/>
          </w:tcPr>
          <w:p w:rsidR="005C1490" w:rsidRPr="00B20962" w:rsidDel="00D474F0" w:rsidRDefault="005C1490" w:rsidP="003B3550">
            <w:pPr>
              <w:pStyle w:val="Tablea"/>
            </w:pPr>
            <w:r w:rsidRPr="00B20962">
              <w:t>(b) for renewal of a commercial evaluation permit</w:t>
            </w:r>
          </w:p>
        </w:tc>
        <w:tc>
          <w:tcPr>
            <w:tcW w:w="1134" w:type="dxa"/>
            <w:tcBorders>
              <w:top w:val="nil"/>
              <w:bottom w:val="single" w:sz="4" w:space="0" w:color="auto"/>
              <w:right w:val="nil"/>
            </w:tcBorders>
            <w:shd w:val="clear" w:color="auto" w:fill="auto"/>
          </w:tcPr>
          <w:p w:rsidR="005C1490" w:rsidRPr="00B20962" w:rsidDel="00D474F0" w:rsidRDefault="005C1490" w:rsidP="003B3550">
            <w:pPr>
              <w:pStyle w:val="Tabletext"/>
            </w:pPr>
            <w:r w:rsidRPr="00B20962">
              <w:rPr>
                <w:szCs w:val="22"/>
              </w:rPr>
              <w:t>2,100</w:t>
            </w:r>
          </w:p>
        </w:tc>
      </w:tr>
      <w:tr w:rsidR="005C1490" w:rsidRPr="00B20962" w:rsidDel="00D474F0" w:rsidTr="003B3550">
        <w:tc>
          <w:tcPr>
            <w:tcW w:w="851" w:type="dxa"/>
            <w:tcBorders>
              <w:top w:val="single" w:sz="4" w:space="0" w:color="auto"/>
              <w:bottom w:val="single" w:sz="4" w:space="0" w:color="auto"/>
            </w:tcBorders>
            <w:shd w:val="clear" w:color="auto" w:fill="auto"/>
          </w:tcPr>
          <w:p w:rsidR="005C1490" w:rsidRPr="00B20962" w:rsidRDefault="005C1490" w:rsidP="003B3550">
            <w:pPr>
              <w:pStyle w:val="Tabletext"/>
            </w:pPr>
            <w:r w:rsidRPr="00B20962">
              <w:t>6</w:t>
            </w:r>
          </w:p>
        </w:tc>
        <w:tc>
          <w:tcPr>
            <w:tcW w:w="4819" w:type="dxa"/>
            <w:tcBorders>
              <w:top w:val="single" w:sz="4" w:space="0" w:color="auto"/>
              <w:bottom w:val="single" w:sz="4" w:space="0" w:color="auto"/>
            </w:tcBorders>
            <w:shd w:val="clear" w:color="auto" w:fill="auto"/>
          </w:tcPr>
          <w:p w:rsidR="005C1490" w:rsidRPr="00B20962" w:rsidRDefault="005C1490" w:rsidP="003B3550">
            <w:pPr>
              <w:pStyle w:val="Tabletext"/>
            </w:pPr>
            <w:r w:rsidRPr="00B20962">
              <w:t>Fee for application under section</w:t>
            </w:r>
            <w:r w:rsidR="00B20962">
              <w:t> </w:t>
            </w:r>
            <w:r w:rsidRPr="00B20962">
              <w:t xml:space="preserve">21P, 21ZB, 22O, 25, 29, 30A, 40D, 42, 45, 50, 60, 66 or 89 of the Act that information be treated as exempt information </w:t>
            </w:r>
          </w:p>
        </w:tc>
        <w:tc>
          <w:tcPr>
            <w:tcW w:w="1134" w:type="dxa"/>
            <w:tcBorders>
              <w:top w:val="single" w:sz="4" w:space="0" w:color="auto"/>
              <w:bottom w:val="single" w:sz="4" w:space="0" w:color="auto"/>
            </w:tcBorders>
            <w:shd w:val="clear" w:color="auto" w:fill="auto"/>
          </w:tcPr>
          <w:p w:rsidR="005C1490" w:rsidRPr="00B20962" w:rsidRDefault="005C1490" w:rsidP="003B3550">
            <w:pPr>
              <w:pStyle w:val="Tabletext"/>
            </w:pPr>
            <w:r w:rsidRPr="00B20962">
              <w:rPr>
                <w:szCs w:val="22"/>
              </w:rPr>
              <w:t>1,100</w:t>
            </w:r>
          </w:p>
        </w:tc>
      </w:tr>
      <w:tr w:rsidR="005C1490" w:rsidRPr="00B20962" w:rsidDel="00D474F0" w:rsidTr="003B3550">
        <w:tc>
          <w:tcPr>
            <w:tcW w:w="851" w:type="dxa"/>
            <w:tcBorders>
              <w:left w:val="nil"/>
              <w:bottom w:val="nil"/>
            </w:tcBorders>
            <w:shd w:val="clear" w:color="auto" w:fill="auto"/>
          </w:tcPr>
          <w:p w:rsidR="005C1490" w:rsidRPr="00B20962" w:rsidDel="00D474F0" w:rsidRDefault="005C1490" w:rsidP="003B3550">
            <w:pPr>
              <w:pStyle w:val="Tabletext"/>
            </w:pPr>
            <w:r w:rsidRPr="00B20962">
              <w:t>7</w:t>
            </w:r>
          </w:p>
        </w:tc>
        <w:tc>
          <w:tcPr>
            <w:tcW w:w="4819" w:type="dxa"/>
            <w:tcBorders>
              <w:bottom w:val="nil"/>
            </w:tcBorders>
            <w:shd w:val="clear" w:color="auto" w:fill="auto"/>
          </w:tcPr>
          <w:p w:rsidR="005C1490" w:rsidRPr="00B20962" w:rsidDel="00D474F0" w:rsidRDefault="005C1490" w:rsidP="003B3550">
            <w:pPr>
              <w:pStyle w:val="Tabletext"/>
            </w:pPr>
            <w:r w:rsidRPr="00B20962">
              <w:t>Fee for application under section</w:t>
            </w:r>
            <w:r w:rsidR="00B20962">
              <w:t> </w:t>
            </w:r>
            <w:r w:rsidRPr="00B20962">
              <w:t>21R of the Act:</w:t>
            </w:r>
          </w:p>
        </w:tc>
        <w:tc>
          <w:tcPr>
            <w:tcW w:w="1134" w:type="dxa"/>
            <w:tcBorders>
              <w:bottom w:val="nil"/>
              <w:right w:val="nil"/>
            </w:tcBorders>
            <w:shd w:val="clear" w:color="auto" w:fill="auto"/>
          </w:tcPr>
          <w:p w:rsidR="005C1490" w:rsidRPr="00B20962" w:rsidDel="00D474F0" w:rsidRDefault="005C1490" w:rsidP="003B3550">
            <w:pPr>
              <w:pStyle w:val="Tabletext"/>
            </w:pPr>
          </w:p>
        </w:tc>
      </w:tr>
      <w:tr w:rsidR="005C1490" w:rsidRPr="00B20962" w:rsidDel="00D474F0" w:rsidTr="003B3550">
        <w:tc>
          <w:tcPr>
            <w:tcW w:w="851" w:type="dxa"/>
            <w:tcBorders>
              <w:top w:val="nil"/>
              <w:left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(a) for a low volume permit</w:t>
            </w:r>
          </w:p>
        </w:tc>
        <w:tc>
          <w:tcPr>
            <w:tcW w:w="1134" w:type="dxa"/>
            <w:tcBorders>
              <w:top w:val="nil"/>
              <w:bottom w:val="nil"/>
              <w:right w:val="nil"/>
            </w:tcBorders>
            <w:shd w:val="clear" w:color="auto" w:fill="auto"/>
          </w:tcPr>
          <w:p w:rsidR="005C1490" w:rsidRPr="00B20962" w:rsidDel="00C07073" w:rsidRDefault="005C1490" w:rsidP="003B3550">
            <w:pPr>
              <w:pStyle w:val="Tabletext"/>
            </w:pPr>
            <w:r w:rsidRPr="00B20962">
              <w:rPr>
                <w:szCs w:val="22"/>
              </w:rPr>
              <w:t>4,100</w:t>
            </w:r>
          </w:p>
        </w:tc>
      </w:tr>
      <w:tr w:rsidR="005C1490" w:rsidRPr="00B20962" w:rsidDel="00D474F0" w:rsidTr="003B3550">
        <w:tc>
          <w:tcPr>
            <w:tcW w:w="851" w:type="dxa"/>
            <w:tcBorders>
              <w:top w:val="nil"/>
              <w:left w:val="nil"/>
              <w:bottom w:val="single" w:sz="4" w:space="0" w:color="auto"/>
            </w:tcBorders>
            <w:shd w:val="clear" w:color="auto" w:fill="auto"/>
          </w:tcPr>
          <w:p w:rsidR="005C1490" w:rsidRPr="00B20962" w:rsidDel="00D474F0" w:rsidRDefault="005C1490" w:rsidP="003B3550">
            <w:pPr>
              <w:pStyle w:val="Tabletext"/>
            </w:pPr>
          </w:p>
        </w:tc>
        <w:tc>
          <w:tcPr>
            <w:tcW w:w="4819" w:type="dxa"/>
            <w:tcBorders>
              <w:top w:val="nil"/>
              <w:bottom w:val="single" w:sz="4" w:space="0" w:color="auto"/>
            </w:tcBorders>
            <w:shd w:val="clear" w:color="auto" w:fill="auto"/>
          </w:tcPr>
          <w:p w:rsidR="005C1490" w:rsidRPr="00B20962" w:rsidDel="00D474F0" w:rsidRDefault="005C1490" w:rsidP="003B3550">
            <w:pPr>
              <w:pStyle w:val="Tablea"/>
            </w:pPr>
            <w:r w:rsidRPr="00B20962">
              <w:t>(b) for renewal of a low volume permit</w:t>
            </w:r>
          </w:p>
        </w:tc>
        <w:tc>
          <w:tcPr>
            <w:tcW w:w="1134" w:type="dxa"/>
            <w:tcBorders>
              <w:top w:val="nil"/>
              <w:bottom w:val="single" w:sz="4" w:space="0" w:color="auto"/>
              <w:right w:val="nil"/>
            </w:tcBorders>
            <w:shd w:val="clear" w:color="auto" w:fill="auto"/>
          </w:tcPr>
          <w:p w:rsidR="005C1490" w:rsidRPr="00B20962" w:rsidDel="00D474F0" w:rsidRDefault="005C1490" w:rsidP="003B3550">
            <w:pPr>
              <w:pStyle w:val="Tabletext"/>
            </w:pPr>
            <w:r w:rsidRPr="00B20962">
              <w:rPr>
                <w:szCs w:val="22"/>
              </w:rPr>
              <w:t>2,100</w:t>
            </w:r>
          </w:p>
        </w:tc>
      </w:tr>
      <w:tr w:rsidR="005C1490" w:rsidRPr="00B20962" w:rsidDel="00D474F0" w:rsidTr="003B3550">
        <w:tc>
          <w:tcPr>
            <w:tcW w:w="851" w:type="dxa"/>
            <w:tcBorders>
              <w:top w:val="single" w:sz="4" w:space="0" w:color="auto"/>
              <w:left w:val="nil"/>
              <w:bottom w:val="nil"/>
            </w:tcBorders>
            <w:shd w:val="clear" w:color="auto" w:fill="auto"/>
          </w:tcPr>
          <w:p w:rsidR="005C1490" w:rsidRPr="00B20962" w:rsidDel="00D474F0" w:rsidRDefault="005C1490" w:rsidP="003B3550">
            <w:pPr>
              <w:pStyle w:val="Tabletext"/>
            </w:pPr>
            <w:r w:rsidRPr="00B20962">
              <w:t>8</w:t>
            </w:r>
          </w:p>
        </w:tc>
        <w:tc>
          <w:tcPr>
            <w:tcW w:w="4819" w:type="dxa"/>
            <w:tcBorders>
              <w:top w:val="single" w:sz="4" w:space="0" w:color="auto"/>
              <w:bottom w:val="nil"/>
            </w:tcBorders>
            <w:shd w:val="clear" w:color="auto" w:fill="auto"/>
          </w:tcPr>
          <w:p w:rsidR="005C1490" w:rsidRPr="00B20962" w:rsidDel="00D474F0" w:rsidRDefault="005C1490" w:rsidP="003B3550">
            <w:pPr>
              <w:pStyle w:val="Tabletext"/>
            </w:pPr>
            <w:r w:rsidRPr="00B20962">
              <w:t>Fee for application under section</w:t>
            </w:r>
            <w:r w:rsidR="00B20962">
              <w:t> </w:t>
            </w:r>
            <w:r w:rsidRPr="00B20962">
              <w:t>22B of the Act:</w:t>
            </w:r>
          </w:p>
        </w:tc>
        <w:tc>
          <w:tcPr>
            <w:tcW w:w="1134" w:type="dxa"/>
            <w:tcBorders>
              <w:top w:val="single" w:sz="4" w:space="0" w:color="auto"/>
              <w:bottom w:val="nil"/>
              <w:right w:val="nil"/>
            </w:tcBorders>
            <w:shd w:val="clear" w:color="auto" w:fill="auto"/>
          </w:tcPr>
          <w:p w:rsidR="005C1490" w:rsidRPr="00B20962" w:rsidDel="00D474F0" w:rsidRDefault="005C1490" w:rsidP="003B3550">
            <w:pPr>
              <w:pStyle w:val="Tabletext"/>
            </w:pPr>
          </w:p>
        </w:tc>
      </w:tr>
      <w:tr w:rsidR="005C1490" w:rsidRPr="00B20962" w:rsidDel="00D474F0" w:rsidTr="003B3550">
        <w:tc>
          <w:tcPr>
            <w:tcW w:w="851" w:type="dxa"/>
            <w:tcBorders>
              <w:top w:val="nil"/>
              <w:left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(a) for a controlled use permit</w:t>
            </w:r>
          </w:p>
        </w:tc>
        <w:tc>
          <w:tcPr>
            <w:tcW w:w="1134" w:type="dxa"/>
            <w:tcBorders>
              <w:top w:val="nil"/>
              <w:bottom w:val="nil"/>
              <w:right w:val="nil"/>
            </w:tcBorders>
            <w:shd w:val="clear" w:color="auto" w:fill="auto"/>
          </w:tcPr>
          <w:p w:rsidR="005C1490" w:rsidRPr="00B20962" w:rsidDel="00C07073" w:rsidRDefault="005C1490" w:rsidP="003B3550">
            <w:pPr>
              <w:pStyle w:val="Tabletext"/>
            </w:pPr>
            <w:r w:rsidRPr="00B20962">
              <w:rPr>
                <w:szCs w:val="22"/>
              </w:rPr>
              <w:t>4,100</w:t>
            </w:r>
          </w:p>
        </w:tc>
      </w:tr>
      <w:tr w:rsidR="005C1490" w:rsidRPr="00B20962" w:rsidDel="00D474F0" w:rsidTr="003B3550">
        <w:tc>
          <w:tcPr>
            <w:tcW w:w="851" w:type="dxa"/>
            <w:tcBorders>
              <w:top w:val="nil"/>
              <w:left w:val="nil"/>
              <w:bottom w:val="single" w:sz="4" w:space="0" w:color="auto"/>
            </w:tcBorders>
            <w:shd w:val="clear" w:color="auto" w:fill="auto"/>
          </w:tcPr>
          <w:p w:rsidR="005C1490" w:rsidRPr="00B20962" w:rsidDel="00D474F0" w:rsidRDefault="005C1490" w:rsidP="003B3550">
            <w:pPr>
              <w:pStyle w:val="Tabletext"/>
            </w:pPr>
          </w:p>
        </w:tc>
        <w:tc>
          <w:tcPr>
            <w:tcW w:w="4819" w:type="dxa"/>
            <w:tcBorders>
              <w:top w:val="nil"/>
              <w:bottom w:val="single" w:sz="4" w:space="0" w:color="auto"/>
            </w:tcBorders>
            <w:shd w:val="clear" w:color="auto" w:fill="auto"/>
          </w:tcPr>
          <w:p w:rsidR="005C1490" w:rsidRPr="00B20962" w:rsidDel="00D474F0" w:rsidRDefault="005C1490" w:rsidP="003B3550">
            <w:pPr>
              <w:pStyle w:val="Tablea"/>
            </w:pPr>
            <w:r w:rsidRPr="00B20962">
              <w:t>(b) for renewal of a controlled use permit</w:t>
            </w:r>
          </w:p>
        </w:tc>
        <w:tc>
          <w:tcPr>
            <w:tcW w:w="1134" w:type="dxa"/>
            <w:tcBorders>
              <w:top w:val="nil"/>
              <w:bottom w:val="single" w:sz="4" w:space="0" w:color="auto"/>
              <w:right w:val="nil"/>
            </w:tcBorders>
            <w:shd w:val="clear" w:color="auto" w:fill="auto"/>
          </w:tcPr>
          <w:p w:rsidR="005C1490" w:rsidRPr="00B20962" w:rsidDel="00D474F0" w:rsidRDefault="005C1490" w:rsidP="003B3550">
            <w:pPr>
              <w:pStyle w:val="Tabletext"/>
            </w:pPr>
            <w:r w:rsidRPr="00B20962">
              <w:rPr>
                <w:szCs w:val="22"/>
              </w:rPr>
              <w:t>2,100</w:t>
            </w:r>
          </w:p>
        </w:tc>
      </w:tr>
      <w:tr w:rsidR="005C1490" w:rsidRPr="00B20962" w:rsidDel="00D474F0" w:rsidTr="003B3550">
        <w:tc>
          <w:tcPr>
            <w:tcW w:w="851" w:type="dxa"/>
            <w:tcBorders>
              <w:top w:val="single" w:sz="4" w:space="0" w:color="auto"/>
              <w:bottom w:val="nil"/>
            </w:tcBorders>
            <w:shd w:val="clear" w:color="auto" w:fill="auto"/>
          </w:tcPr>
          <w:p w:rsidR="005C1490" w:rsidRPr="00B20962" w:rsidRDefault="005C1490" w:rsidP="003B3550">
            <w:pPr>
              <w:pStyle w:val="Tabletext"/>
            </w:pPr>
            <w:r w:rsidRPr="00B20962">
              <w:t>9</w:t>
            </w:r>
          </w:p>
        </w:tc>
        <w:tc>
          <w:tcPr>
            <w:tcW w:w="4819" w:type="dxa"/>
            <w:tcBorders>
              <w:top w:val="single" w:sz="4" w:space="0" w:color="auto"/>
              <w:bottom w:val="nil"/>
            </w:tcBorders>
            <w:shd w:val="clear" w:color="auto" w:fill="auto"/>
          </w:tcPr>
          <w:p w:rsidR="005C1490" w:rsidRPr="00B20962" w:rsidRDefault="005C1490" w:rsidP="003B3550">
            <w:pPr>
              <w:pStyle w:val="Tabletext"/>
            </w:pPr>
            <w:r w:rsidRPr="00B20962">
              <w:t>Fee for application under section</w:t>
            </w:r>
            <w:r w:rsidR="00B20962">
              <w:t> </w:t>
            </w:r>
            <w:r w:rsidRPr="00B20962">
              <w:t>23 of the Act for an assessment certificate for a chemical:</w:t>
            </w:r>
          </w:p>
        </w:tc>
        <w:tc>
          <w:tcPr>
            <w:tcW w:w="1134" w:type="dxa"/>
            <w:tcBorders>
              <w:top w:val="single" w:sz="4" w:space="0" w:color="auto"/>
              <w:bottom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(a) other than an application to which subsection</w:t>
            </w:r>
            <w:r w:rsidR="00B20962">
              <w:t> </w:t>
            </w:r>
            <w:r w:rsidRPr="00B20962">
              <w:t>41(3) or 44(1) of the Act applies:</w:t>
            </w:r>
          </w:p>
        </w:tc>
        <w:tc>
          <w:tcPr>
            <w:tcW w:w="1134" w:type="dxa"/>
            <w:tcBorders>
              <w:top w:val="nil"/>
              <w:bottom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 for a standard application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17,400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(ii) for a limited application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12,400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(iii) for an application for a polymer of low concern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5,800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(b) to which paragraph</w:t>
            </w:r>
            <w:r w:rsidR="00B20962">
              <w:t> </w:t>
            </w:r>
            <w:r w:rsidRPr="00B20962">
              <w:t>41(3)(d) of the Act applies</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10,800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(c) to which subsection</w:t>
            </w:r>
            <w:r w:rsidR="00B20962">
              <w:t> </w:t>
            </w:r>
            <w:r w:rsidRPr="00B20962">
              <w:t>44(1) of the Act applies:</w:t>
            </w:r>
          </w:p>
        </w:tc>
        <w:tc>
          <w:tcPr>
            <w:tcW w:w="1134" w:type="dxa"/>
            <w:tcBorders>
              <w:top w:val="nil"/>
              <w:bottom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 for a standard application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12,700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(ii) for a limited application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9,300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(iii) for an application for a polymer of low concern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3,600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(d) that is accompanied by an assessment by a comparable agency:</w:t>
            </w:r>
          </w:p>
        </w:tc>
        <w:tc>
          <w:tcPr>
            <w:tcW w:w="1134" w:type="dxa"/>
            <w:tcBorders>
              <w:top w:val="nil"/>
              <w:bottom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 for a standard application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13,900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(ii) for a limited application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9,900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(iii) for an application for a polymer of low concern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4,700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(e) that is accompanied by an assessment made under section</w:t>
            </w:r>
            <w:r w:rsidR="00B20962">
              <w:t> </w:t>
            </w:r>
            <w:r w:rsidRPr="00B20962">
              <w:t>32 of the Act of a chemical that is similar to the chemical that is the subject of the application:</w:t>
            </w:r>
          </w:p>
        </w:tc>
        <w:tc>
          <w:tcPr>
            <w:tcW w:w="1134" w:type="dxa"/>
            <w:tcBorders>
              <w:top w:val="nil"/>
              <w:bottom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 for a standard application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10,500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(ii) for a limited application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7,500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(iii) for an application for a polymer of low concern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3,500</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(f) that is made at the same time as an application for a similar chemical that has the same or similar uses:</w:t>
            </w:r>
          </w:p>
        </w:tc>
        <w:tc>
          <w:tcPr>
            <w:tcW w:w="1134" w:type="dxa"/>
            <w:tcBorders>
              <w:top w:val="nil"/>
              <w:bottom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 for a standard application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4,100</w:t>
            </w:r>
          </w:p>
        </w:tc>
      </w:tr>
      <w:tr w:rsidR="005C1490" w:rsidRPr="00B20962" w:rsidDel="00D474F0" w:rsidTr="003B3550">
        <w:tc>
          <w:tcPr>
            <w:tcW w:w="851" w:type="dxa"/>
            <w:tcBorders>
              <w:top w:val="nil"/>
              <w:bottom w:val="single" w:sz="4" w:space="0" w:color="auto"/>
            </w:tcBorders>
            <w:shd w:val="clear" w:color="auto" w:fill="auto"/>
          </w:tcPr>
          <w:p w:rsidR="005C1490" w:rsidRPr="00B20962" w:rsidRDefault="005C1490" w:rsidP="003B3550">
            <w:pPr>
              <w:pStyle w:val="Tabletext"/>
            </w:pPr>
          </w:p>
        </w:tc>
        <w:tc>
          <w:tcPr>
            <w:tcW w:w="4819" w:type="dxa"/>
            <w:tcBorders>
              <w:top w:val="nil"/>
              <w:bottom w:val="single" w:sz="4" w:space="0" w:color="auto"/>
            </w:tcBorders>
            <w:shd w:val="clear" w:color="auto" w:fill="auto"/>
          </w:tcPr>
          <w:p w:rsidR="005C1490" w:rsidRPr="00B20962" w:rsidRDefault="005C1490" w:rsidP="003B3550">
            <w:pPr>
              <w:pStyle w:val="Tablei"/>
            </w:pPr>
            <w:r w:rsidRPr="00B20962">
              <w:t>(ii) for a limited application, or an application for a polymer of low concern</w:t>
            </w:r>
          </w:p>
        </w:tc>
        <w:tc>
          <w:tcPr>
            <w:tcW w:w="1134" w:type="dxa"/>
            <w:tcBorders>
              <w:top w:val="nil"/>
              <w:bottom w:val="single" w:sz="4" w:space="0" w:color="auto"/>
            </w:tcBorders>
            <w:shd w:val="clear" w:color="auto" w:fill="auto"/>
          </w:tcPr>
          <w:p w:rsidR="005C1490" w:rsidRPr="00B20962" w:rsidRDefault="005C1490" w:rsidP="003B3550">
            <w:pPr>
              <w:pStyle w:val="Tabletext"/>
            </w:pPr>
            <w:r w:rsidRPr="00B20962">
              <w:rPr>
                <w:szCs w:val="22"/>
              </w:rPr>
              <w:t>2,600</w:t>
            </w:r>
          </w:p>
        </w:tc>
      </w:tr>
      <w:tr w:rsidR="005C1490" w:rsidRPr="00B20962" w:rsidDel="00D474F0" w:rsidTr="003B3550">
        <w:tc>
          <w:tcPr>
            <w:tcW w:w="851" w:type="dxa"/>
            <w:tcBorders>
              <w:left w:val="nil"/>
              <w:bottom w:val="nil"/>
            </w:tcBorders>
            <w:shd w:val="clear" w:color="auto" w:fill="auto"/>
          </w:tcPr>
          <w:p w:rsidR="005C1490" w:rsidRPr="00B20962" w:rsidRDefault="005C1490" w:rsidP="003B3550">
            <w:pPr>
              <w:pStyle w:val="Tabletext"/>
            </w:pPr>
            <w:r w:rsidRPr="00B20962">
              <w:t>10</w:t>
            </w:r>
          </w:p>
        </w:tc>
        <w:tc>
          <w:tcPr>
            <w:tcW w:w="4819" w:type="dxa"/>
            <w:tcBorders>
              <w:bottom w:val="nil"/>
            </w:tcBorders>
            <w:shd w:val="clear" w:color="auto" w:fill="auto"/>
          </w:tcPr>
          <w:p w:rsidR="005C1490" w:rsidRPr="00B20962" w:rsidRDefault="005C1490" w:rsidP="003B3550">
            <w:pPr>
              <w:pStyle w:val="Tabletext"/>
            </w:pPr>
            <w:r w:rsidRPr="00B20962">
              <w:t>Fee for application under section</w:t>
            </w:r>
            <w:r w:rsidR="00B20962">
              <w:t> </w:t>
            </w:r>
            <w:r w:rsidRPr="00B20962">
              <w:t>23A of the Act for a self</w:t>
            </w:r>
            <w:r w:rsidR="00B20962">
              <w:noBreakHyphen/>
            </w:r>
            <w:r w:rsidRPr="00B20962">
              <w:t>assessed assessment certificate for a chemical:</w:t>
            </w:r>
          </w:p>
        </w:tc>
        <w:tc>
          <w:tcPr>
            <w:tcW w:w="1134" w:type="dxa"/>
            <w:tcBorders>
              <w:bottom w:val="nil"/>
              <w:right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left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(a) for a polymer of low concern</w:t>
            </w:r>
          </w:p>
        </w:tc>
        <w:tc>
          <w:tcPr>
            <w:tcW w:w="1134" w:type="dxa"/>
            <w:tcBorders>
              <w:top w:val="nil"/>
              <w:bottom w:val="nil"/>
              <w:right w:val="nil"/>
            </w:tcBorders>
            <w:shd w:val="clear" w:color="auto" w:fill="auto"/>
          </w:tcPr>
          <w:p w:rsidR="005C1490" w:rsidRPr="00B20962" w:rsidRDefault="005C1490" w:rsidP="003B3550">
            <w:pPr>
              <w:pStyle w:val="Tabletext"/>
            </w:pPr>
            <w:r w:rsidRPr="00B20962">
              <w:rPr>
                <w:szCs w:val="22"/>
              </w:rPr>
              <w:t>4,000</w:t>
            </w:r>
          </w:p>
        </w:tc>
      </w:tr>
      <w:tr w:rsidR="005C1490" w:rsidRPr="00B20962" w:rsidDel="00D474F0" w:rsidTr="003B3550">
        <w:tc>
          <w:tcPr>
            <w:tcW w:w="851" w:type="dxa"/>
            <w:tcBorders>
              <w:top w:val="nil"/>
              <w:left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(b) for a non</w:t>
            </w:r>
            <w:r w:rsidR="00B20962">
              <w:noBreakHyphen/>
            </w:r>
            <w:r w:rsidRPr="00B20962">
              <w:t>hazardous chemical that is a synthetic polymer with a number average molecular weight that is 1,000 or greater, other than a polymer of low concern</w:t>
            </w:r>
          </w:p>
        </w:tc>
        <w:tc>
          <w:tcPr>
            <w:tcW w:w="1134" w:type="dxa"/>
            <w:tcBorders>
              <w:top w:val="nil"/>
              <w:bottom w:val="nil"/>
              <w:right w:val="nil"/>
            </w:tcBorders>
            <w:shd w:val="clear" w:color="auto" w:fill="auto"/>
          </w:tcPr>
          <w:p w:rsidR="005C1490" w:rsidRPr="00B20962" w:rsidRDefault="005C1490" w:rsidP="003B3550">
            <w:pPr>
              <w:pStyle w:val="Tabletext"/>
            </w:pPr>
            <w:r w:rsidRPr="00B20962">
              <w:rPr>
                <w:szCs w:val="22"/>
              </w:rPr>
              <w:t>10,000</w:t>
            </w:r>
          </w:p>
        </w:tc>
      </w:tr>
      <w:tr w:rsidR="005C1490" w:rsidRPr="00B20962" w:rsidDel="00D474F0" w:rsidTr="003B3550">
        <w:tc>
          <w:tcPr>
            <w:tcW w:w="851" w:type="dxa"/>
            <w:tcBorders>
              <w:top w:val="nil"/>
              <w:left w:val="nil"/>
              <w:bottom w:val="single" w:sz="4" w:space="0" w:color="auto"/>
            </w:tcBorders>
            <w:shd w:val="clear" w:color="auto" w:fill="auto"/>
          </w:tcPr>
          <w:p w:rsidR="005C1490" w:rsidRPr="00B20962" w:rsidRDefault="005C1490" w:rsidP="003B3550">
            <w:pPr>
              <w:pStyle w:val="Tabletext"/>
            </w:pPr>
          </w:p>
        </w:tc>
        <w:tc>
          <w:tcPr>
            <w:tcW w:w="4819" w:type="dxa"/>
            <w:tcBorders>
              <w:top w:val="nil"/>
              <w:bottom w:val="single" w:sz="4" w:space="0" w:color="auto"/>
            </w:tcBorders>
            <w:shd w:val="clear" w:color="auto" w:fill="auto"/>
          </w:tcPr>
          <w:p w:rsidR="005C1490" w:rsidRPr="00B20962" w:rsidRDefault="005C1490" w:rsidP="003B3550">
            <w:pPr>
              <w:pStyle w:val="Tablea"/>
            </w:pPr>
            <w:r w:rsidRPr="00B20962">
              <w:t>(c) for any other non</w:t>
            </w:r>
            <w:r w:rsidR="00B20962">
              <w:noBreakHyphen/>
            </w:r>
            <w:r w:rsidRPr="00B20962">
              <w:t>hazardous chemical</w:t>
            </w:r>
          </w:p>
        </w:tc>
        <w:tc>
          <w:tcPr>
            <w:tcW w:w="1134" w:type="dxa"/>
            <w:tcBorders>
              <w:top w:val="nil"/>
              <w:bottom w:val="single" w:sz="4" w:space="0" w:color="auto"/>
              <w:right w:val="nil"/>
            </w:tcBorders>
            <w:shd w:val="clear" w:color="auto" w:fill="auto"/>
          </w:tcPr>
          <w:p w:rsidR="005C1490" w:rsidRPr="00B20962" w:rsidRDefault="005C1490" w:rsidP="003B3550">
            <w:pPr>
              <w:pStyle w:val="Tabletext"/>
            </w:pPr>
            <w:r w:rsidRPr="00B20962">
              <w:rPr>
                <w:szCs w:val="22"/>
              </w:rPr>
              <w:t>10,800</w:t>
            </w:r>
          </w:p>
        </w:tc>
      </w:tr>
      <w:tr w:rsidR="005C1490" w:rsidRPr="00B20962" w:rsidDel="00D474F0" w:rsidTr="003B3550">
        <w:tc>
          <w:tcPr>
            <w:tcW w:w="851" w:type="dxa"/>
            <w:tcBorders>
              <w:top w:val="single" w:sz="4" w:space="0" w:color="auto"/>
            </w:tcBorders>
            <w:shd w:val="clear" w:color="auto" w:fill="auto"/>
          </w:tcPr>
          <w:p w:rsidR="005C1490" w:rsidRPr="00B20962" w:rsidDel="00D474F0" w:rsidRDefault="005C1490" w:rsidP="003B3550">
            <w:pPr>
              <w:pStyle w:val="Tabletext"/>
            </w:pPr>
            <w:r w:rsidRPr="00B20962">
              <w:t>11</w:t>
            </w:r>
          </w:p>
        </w:tc>
        <w:tc>
          <w:tcPr>
            <w:tcW w:w="4819" w:type="dxa"/>
            <w:tcBorders>
              <w:top w:val="single" w:sz="4" w:space="0" w:color="auto"/>
            </w:tcBorders>
            <w:shd w:val="clear" w:color="auto" w:fill="auto"/>
          </w:tcPr>
          <w:p w:rsidR="005C1490" w:rsidRPr="00B20962" w:rsidDel="00D474F0" w:rsidRDefault="005C1490" w:rsidP="003B3550">
            <w:pPr>
              <w:pStyle w:val="Tabletext"/>
            </w:pPr>
            <w:r w:rsidRPr="00B20962">
              <w:t>Fee for application under section</w:t>
            </w:r>
            <w:r w:rsidR="00B20962">
              <w:t> </w:t>
            </w:r>
            <w:r w:rsidRPr="00B20962">
              <w:t>24 of the Act to vary the requirements of section</w:t>
            </w:r>
            <w:r w:rsidR="00B20962">
              <w:t> </w:t>
            </w:r>
            <w:r w:rsidRPr="00B20962">
              <w:t>23 of the Act</w:t>
            </w:r>
          </w:p>
        </w:tc>
        <w:tc>
          <w:tcPr>
            <w:tcW w:w="1134" w:type="dxa"/>
            <w:tcBorders>
              <w:top w:val="single" w:sz="4" w:space="0" w:color="auto"/>
            </w:tcBorders>
            <w:shd w:val="clear" w:color="auto" w:fill="auto"/>
          </w:tcPr>
          <w:p w:rsidR="005C1490" w:rsidRPr="00B20962" w:rsidDel="00D474F0" w:rsidRDefault="005C1490" w:rsidP="003B3550">
            <w:pPr>
              <w:pStyle w:val="Tabletext"/>
            </w:pPr>
            <w:r w:rsidRPr="00B20962">
              <w:rPr>
                <w:szCs w:val="22"/>
              </w:rPr>
              <w:t>2,700</w:t>
            </w:r>
          </w:p>
        </w:tc>
      </w:tr>
      <w:tr w:rsidR="005C1490" w:rsidRPr="00B20962" w:rsidDel="00D474F0" w:rsidTr="003B3550">
        <w:tc>
          <w:tcPr>
            <w:tcW w:w="851" w:type="dxa"/>
            <w:shd w:val="clear" w:color="auto" w:fill="auto"/>
          </w:tcPr>
          <w:p w:rsidR="005C1490" w:rsidRPr="00B20962" w:rsidRDefault="005C1490" w:rsidP="003B3550">
            <w:pPr>
              <w:pStyle w:val="Tabletext"/>
            </w:pPr>
            <w:r w:rsidRPr="00B20962">
              <w:t>12</w:t>
            </w:r>
          </w:p>
        </w:tc>
        <w:tc>
          <w:tcPr>
            <w:tcW w:w="4819" w:type="dxa"/>
            <w:shd w:val="clear" w:color="auto" w:fill="auto"/>
          </w:tcPr>
          <w:p w:rsidR="005C1490" w:rsidRPr="00B20962" w:rsidRDefault="005C1490" w:rsidP="003B3550">
            <w:pPr>
              <w:pStyle w:val="Tabletext"/>
            </w:pPr>
            <w:r w:rsidRPr="00B20962">
              <w:t>Fee for application under section</w:t>
            </w:r>
            <w:r w:rsidR="00B20962">
              <w:t> </w:t>
            </w:r>
            <w:r w:rsidRPr="00B20962">
              <w:t>30 of the Act for an introduction permit</w:t>
            </w:r>
          </w:p>
        </w:tc>
        <w:tc>
          <w:tcPr>
            <w:tcW w:w="1134" w:type="dxa"/>
            <w:shd w:val="clear" w:color="auto" w:fill="auto"/>
          </w:tcPr>
          <w:p w:rsidR="005C1490" w:rsidRPr="00B20962" w:rsidRDefault="005C1490" w:rsidP="003B3550">
            <w:pPr>
              <w:pStyle w:val="Tabletext"/>
            </w:pPr>
            <w:r w:rsidRPr="00B20962">
              <w:rPr>
                <w:szCs w:val="22"/>
              </w:rPr>
              <w:t>8,800</w:t>
            </w:r>
          </w:p>
        </w:tc>
      </w:tr>
      <w:tr w:rsidR="005C1490" w:rsidRPr="00B20962" w:rsidDel="00D474F0" w:rsidTr="003B3550">
        <w:tc>
          <w:tcPr>
            <w:tcW w:w="851" w:type="dxa"/>
            <w:shd w:val="clear" w:color="auto" w:fill="auto"/>
          </w:tcPr>
          <w:p w:rsidR="005C1490" w:rsidRPr="00B20962" w:rsidRDefault="005C1490" w:rsidP="003B3550">
            <w:pPr>
              <w:pStyle w:val="Tabletext"/>
            </w:pPr>
            <w:r w:rsidRPr="00B20962">
              <w:t>13</w:t>
            </w:r>
          </w:p>
        </w:tc>
        <w:tc>
          <w:tcPr>
            <w:tcW w:w="4819" w:type="dxa"/>
            <w:shd w:val="clear" w:color="auto" w:fill="auto"/>
          </w:tcPr>
          <w:p w:rsidR="005C1490" w:rsidRPr="00B20962" w:rsidRDefault="005C1490" w:rsidP="003B3550">
            <w:pPr>
              <w:pStyle w:val="Tabletext"/>
            </w:pPr>
            <w:r w:rsidRPr="00B20962">
              <w:t>Fee for application under section</w:t>
            </w:r>
            <w:r w:rsidR="00B20962">
              <w:t> </w:t>
            </w:r>
            <w:r w:rsidRPr="00B20962">
              <w:t>30A of the Act for an early introduction permit</w:t>
            </w:r>
          </w:p>
        </w:tc>
        <w:tc>
          <w:tcPr>
            <w:tcW w:w="1134" w:type="dxa"/>
            <w:shd w:val="clear" w:color="auto" w:fill="auto"/>
          </w:tcPr>
          <w:p w:rsidR="005C1490" w:rsidRPr="00B20962" w:rsidRDefault="005C1490" w:rsidP="003B3550">
            <w:pPr>
              <w:pStyle w:val="Tabletext"/>
            </w:pPr>
            <w:r w:rsidRPr="00B20962">
              <w:rPr>
                <w:szCs w:val="22"/>
              </w:rPr>
              <w:t>2,400</w:t>
            </w:r>
          </w:p>
        </w:tc>
      </w:tr>
      <w:tr w:rsidR="005C1490" w:rsidRPr="00B20962" w:rsidDel="00D474F0" w:rsidTr="003B3550">
        <w:tc>
          <w:tcPr>
            <w:tcW w:w="851" w:type="dxa"/>
            <w:shd w:val="clear" w:color="auto" w:fill="auto"/>
          </w:tcPr>
          <w:p w:rsidR="005C1490" w:rsidRPr="00B20962" w:rsidRDefault="005C1490" w:rsidP="003B3550">
            <w:pPr>
              <w:pStyle w:val="Tabletext"/>
            </w:pPr>
            <w:r w:rsidRPr="00B20962">
              <w:t>14</w:t>
            </w:r>
          </w:p>
        </w:tc>
        <w:tc>
          <w:tcPr>
            <w:tcW w:w="4819" w:type="dxa"/>
            <w:shd w:val="clear" w:color="auto" w:fill="auto"/>
          </w:tcPr>
          <w:p w:rsidR="005C1490" w:rsidRPr="00B20962" w:rsidRDefault="005C1490" w:rsidP="003B3550">
            <w:pPr>
              <w:pStyle w:val="Tabletext"/>
            </w:pPr>
            <w:r w:rsidRPr="00B20962">
              <w:t>Fee for application under section</w:t>
            </w:r>
            <w:r w:rsidR="00B20962">
              <w:t> </w:t>
            </w:r>
            <w:r w:rsidRPr="00B20962">
              <w:t>37 of the Act for the variation of an assessment report</w:t>
            </w:r>
            <w:r w:rsidRPr="00B20962" w:rsidDel="00B6076F">
              <w:t xml:space="preserve"> </w:t>
            </w:r>
          </w:p>
        </w:tc>
        <w:tc>
          <w:tcPr>
            <w:tcW w:w="1134" w:type="dxa"/>
            <w:shd w:val="clear" w:color="auto" w:fill="auto"/>
          </w:tcPr>
          <w:p w:rsidR="005C1490" w:rsidRPr="00B20962" w:rsidRDefault="005C1490" w:rsidP="003B3550">
            <w:pPr>
              <w:pStyle w:val="Tabletext"/>
            </w:pPr>
            <w:r w:rsidRPr="00B20962">
              <w:rPr>
                <w:szCs w:val="22"/>
              </w:rPr>
              <w:t>4,200</w:t>
            </w:r>
          </w:p>
        </w:tc>
      </w:tr>
      <w:tr w:rsidR="005C1490" w:rsidRPr="00B20962" w:rsidDel="00D474F0" w:rsidTr="003B3550">
        <w:tc>
          <w:tcPr>
            <w:tcW w:w="851" w:type="dxa"/>
            <w:shd w:val="clear" w:color="auto" w:fill="auto"/>
          </w:tcPr>
          <w:p w:rsidR="005C1490" w:rsidRPr="00B20962" w:rsidRDefault="005C1490" w:rsidP="003B3550">
            <w:pPr>
              <w:pStyle w:val="Tabletext"/>
            </w:pPr>
            <w:r w:rsidRPr="00B20962">
              <w:t>15</w:t>
            </w:r>
          </w:p>
        </w:tc>
        <w:tc>
          <w:tcPr>
            <w:tcW w:w="4819" w:type="dxa"/>
            <w:shd w:val="clear" w:color="auto" w:fill="auto"/>
          </w:tcPr>
          <w:p w:rsidR="005C1490" w:rsidRPr="00B20962" w:rsidRDefault="005C1490" w:rsidP="003B3550">
            <w:pPr>
              <w:pStyle w:val="Tabletext"/>
            </w:pPr>
            <w:r w:rsidRPr="00B20962">
              <w:t>Fee for application under section</w:t>
            </w:r>
            <w:r w:rsidR="00B20962">
              <w:t> </w:t>
            </w:r>
            <w:r w:rsidRPr="00B20962">
              <w:t>40 of the Act for the variation of a public report</w:t>
            </w:r>
          </w:p>
        </w:tc>
        <w:tc>
          <w:tcPr>
            <w:tcW w:w="1134" w:type="dxa"/>
            <w:shd w:val="clear" w:color="auto" w:fill="auto"/>
          </w:tcPr>
          <w:p w:rsidR="005C1490" w:rsidRPr="00B20962" w:rsidRDefault="005C1490" w:rsidP="003B3550">
            <w:pPr>
              <w:pStyle w:val="Tabletext"/>
            </w:pPr>
            <w:r w:rsidRPr="00B20962">
              <w:rPr>
                <w:szCs w:val="22"/>
              </w:rPr>
              <w:t>4,200</w:t>
            </w:r>
          </w:p>
        </w:tc>
      </w:tr>
      <w:tr w:rsidR="005C1490" w:rsidRPr="00B20962" w:rsidDel="00D474F0" w:rsidTr="003B3550">
        <w:tc>
          <w:tcPr>
            <w:tcW w:w="851" w:type="dxa"/>
            <w:shd w:val="clear" w:color="auto" w:fill="auto"/>
          </w:tcPr>
          <w:p w:rsidR="005C1490" w:rsidRPr="00B20962" w:rsidRDefault="005C1490" w:rsidP="003B3550">
            <w:pPr>
              <w:pStyle w:val="Tabletext"/>
            </w:pPr>
            <w:r w:rsidRPr="00B20962">
              <w:t>16</w:t>
            </w:r>
          </w:p>
        </w:tc>
        <w:tc>
          <w:tcPr>
            <w:tcW w:w="4819" w:type="dxa"/>
            <w:shd w:val="clear" w:color="auto" w:fill="auto"/>
          </w:tcPr>
          <w:p w:rsidR="005C1490" w:rsidRPr="00B20962" w:rsidRDefault="005C1490" w:rsidP="003B3550">
            <w:pPr>
              <w:pStyle w:val="Tabletext"/>
            </w:pPr>
            <w:r w:rsidRPr="00B20962">
              <w:t>Fee for application under section</w:t>
            </w:r>
            <w:r w:rsidR="00B20962">
              <w:t> </w:t>
            </w:r>
            <w:r w:rsidRPr="00B20962">
              <w:t>40A of the Act for extension of an original assessment certificate</w:t>
            </w:r>
          </w:p>
        </w:tc>
        <w:tc>
          <w:tcPr>
            <w:tcW w:w="1134" w:type="dxa"/>
            <w:shd w:val="clear" w:color="auto" w:fill="auto"/>
          </w:tcPr>
          <w:p w:rsidR="005C1490" w:rsidRPr="00B20962" w:rsidRDefault="005C1490" w:rsidP="003B3550">
            <w:pPr>
              <w:pStyle w:val="Tabletext"/>
            </w:pPr>
            <w:r w:rsidRPr="00B20962">
              <w:rPr>
                <w:szCs w:val="22"/>
              </w:rPr>
              <w:t>5,300</w:t>
            </w:r>
          </w:p>
        </w:tc>
      </w:tr>
      <w:tr w:rsidR="005C1490" w:rsidRPr="00B20962" w:rsidDel="00D474F0" w:rsidTr="003B3550">
        <w:tc>
          <w:tcPr>
            <w:tcW w:w="851" w:type="dxa"/>
            <w:tcBorders>
              <w:bottom w:val="single" w:sz="4" w:space="0" w:color="auto"/>
            </w:tcBorders>
            <w:shd w:val="clear" w:color="auto" w:fill="auto"/>
          </w:tcPr>
          <w:p w:rsidR="005C1490" w:rsidRPr="00B20962" w:rsidRDefault="005C1490" w:rsidP="003B3550">
            <w:pPr>
              <w:pStyle w:val="Tabletext"/>
            </w:pPr>
            <w:r w:rsidRPr="00B20962">
              <w:t>17</w:t>
            </w:r>
          </w:p>
        </w:tc>
        <w:tc>
          <w:tcPr>
            <w:tcW w:w="4819" w:type="dxa"/>
            <w:tcBorders>
              <w:bottom w:val="single" w:sz="4" w:space="0" w:color="auto"/>
            </w:tcBorders>
            <w:shd w:val="clear" w:color="auto" w:fill="auto"/>
          </w:tcPr>
          <w:p w:rsidR="005C1490" w:rsidRPr="00B20962" w:rsidRDefault="005C1490" w:rsidP="003B3550">
            <w:pPr>
              <w:pStyle w:val="Tabletext"/>
            </w:pPr>
            <w:r w:rsidRPr="00B20962">
              <w:t>Fee for nomination of a foreign scheme under subsection</w:t>
            </w:r>
            <w:r w:rsidR="00B20962">
              <w:t> </w:t>
            </w:r>
            <w:r w:rsidRPr="00B20962">
              <w:t xml:space="preserve">43(3) of the Act </w:t>
            </w:r>
          </w:p>
        </w:tc>
        <w:tc>
          <w:tcPr>
            <w:tcW w:w="1134" w:type="dxa"/>
            <w:tcBorders>
              <w:bottom w:val="single" w:sz="4" w:space="0" w:color="auto"/>
            </w:tcBorders>
            <w:shd w:val="clear" w:color="auto" w:fill="auto"/>
          </w:tcPr>
          <w:p w:rsidR="005C1490" w:rsidRPr="00B20962" w:rsidRDefault="005C1490" w:rsidP="003B3550">
            <w:pPr>
              <w:pStyle w:val="Tabletext"/>
            </w:pPr>
            <w:r w:rsidRPr="00B20962">
              <w:rPr>
                <w:szCs w:val="22"/>
              </w:rPr>
              <w:t>7,400</w:t>
            </w:r>
          </w:p>
        </w:tc>
      </w:tr>
      <w:tr w:rsidR="005C1490" w:rsidRPr="00B20962" w:rsidDel="00D474F0" w:rsidTr="003B3550">
        <w:tc>
          <w:tcPr>
            <w:tcW w:w="851" w:type="dxa"/>
            <w:tcBorders>
              <w:bottom w:val="nil"/>
            </w:tcBorders>
            <w:shd w:val="clear" w:color="auto" w:fill="auto"/>
          </w:tcPr>
          <w:p w:rsidR="005C1490" w:rsidRPr="00B20962" w:rsidRDefault="005C1490" w:rsidP="003B3550">
            <w:pPr>
              <w:pStyle w:val="Tabletext"/>
            </w:pPr>
            <w:r w:rsidRPr="00B20962">
              <w:t>18</w:t>
            </w:r>
          </w:p>
        </w:tc>
        <w:tc>
          <w:tcPr>
            <w:tcW w:w="4819" w:type="dxa"/>
            <w:tcBorders>
              <w:bottom w:val="nil"/>
            </w:tcBorders>
            <w:shd w:val="clear" w:color="auto" w:fill="auto"/>
          </w:tcPr>
          <w:p w:rsidR="005C1490" w:rsidRPr="00B20962" w:rsidRDefault="005C1490" w:rsidP="003B3550">
            <w:pPr>
              <w:pStyle w:val="Tabletext"/>
            </w:pPr>
            <w:r w:rsidRPr="00B20962">
              <w:t>Fee for secondary notification required under section</w:t>
            </w:r>
            <w:r w:rsidR="00B20962">
              <w:t> </w:t>
            </w:r>
            <w:r w:rsidRPr="00B20962">
              <w:t>65 of the Act:</w:t>
            </w:r>
          </w:p>
        </w:tc>
        <w:tc>
          <w:tcPr>
            <w:tcW w:w="1134" w:type="dxa"/>
            <w:tcBorders>
              <w:bottom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(a) for a notification relating to a new industrial chemical, other than a polymer of low concern</w:t>
            </w:r>
          </w:p>
        </w:tc>
        <w:tc>
          <w:tcPr>
            <w:tcW w:w="1134" w:type="dxa"/>
            <w:tcBorders>
              <w:top w:val="nil"/>
              <w:bottom w:val="nil"/>
            </w:tcBorders>
            <w:shd w:val="clear" w:color="auto" w:fill="auto"/>
          </w:tcPr>
          <w:p w:rsidR="005C1490" w:rsidRPr="00B20962" w:rsidRDefault="005C1490" w:rsidP="003B3550">
            <w:pPr>
              <w:pStyle w:val="Tabletext"/>
            </w:pPr>
            <w:r w:rsidRPr="00B20962">
              <w:rPr>
                <w:szCs w:val="22"/>
              </w:rPr>
              <w:t>9,900</w:t>
            </w:r>
          </w:p>
        </w:tc>
      </w:tr>
      <w:tr w:rsidR="005C1490" w:rsidRPr="00B20962" w:rsidDel="00D474F0" w:rsidTr="003B3550">
        <w:tc>
          <w:tcPr>
            <w:tcW w:w="851" w:type="dxa"/>
            <w:tcBorders>
              <w:top w:val="nil"/>
              <w:bottom w:val="single" w:sz="4" w:space="0" w:color="auto"/>
            </w:tcBorders>
            <w:shd w:val="clear" w:color="auto" w:fill="auto"/>
          </w:tcPr>
          <w:p w:rsidR="005C1490" w:rsidRPr="00B20962" w:rsidRDefault="005C1490" w:rsidP="003B3550">
            <w:pPr>
              <w:pStyle w:val="Tabletext"/>
            </w:pPr>
          </w:p>
        </w:tc>
        <w:tc>
          <w:tcPr>
            <w:tcW w:w="4819" w:type="dxa"/>
            <w:tcBorders>
              <w:top w:val="nil"/>
              <w:bottom w:val="single" w:sz="4" w:space="0" w:color="auto"/>
            </w:tcBorders>
            <w:shd w:val="clear" w:color="auto" w:fill="auto"/>
          </w:tcPr>
          <w:p w:rsidR="005C1490" w:rsidRPr="00B20962" w:rsidRDefault="005C1490" w:rsidP="003B3550">
            <w:pPr>
              <w:pStyle w:val="Tablea"/>
            </w:pPr>
            <w:r w:rsidRPr="00B20962">
              <w:t>(b) for a notification relating to a new industrial chemical that is a polymer of low concern</w:t>
            </w:r>
          </w:p>
        </w:tc>
        <w:tc>
          <w:tcPr>
            <w:tcW w:w="1134" w:type="dxa"/>
            <w:tcBorders>
              <w:top w:val="nil"/>
              <w:bottom w:val="single" w:sz="4" w:space="0" w:color="auto"/>
            </w:tcBorders>
            <w:shd w:val="clear" w:color="auto" w:fill="auto"/>
          </w:tcPr>
          <w:p w:rsidR="005C1490" w:rsidRPr="00B20962" w:rsidRDefault="005C1490" w:rsidP="003B3550">
            <w:pPr>
              <w:pStyle w:val="Tabletext"/>
            </w:pPr>
            <w:r w:rsidRPr="00B20962">
              <w:rPr>
                <w:szCs w:val="22"/>
              </w:rPr>
              <w:t>4,400</w:t>
            </w:r>
          </w:p>
        </w:tc>
      </w:tr>
      <w:tr w:rsidR="005C1490" w:rsidRPr="00B20962" w:rsidDel="00D474F0" w:rsidTr="003B3550">
        <w:tc>
          <w:tcPr>
            <w:tcW w:w="851" w:type="dxa"/>
            <w:tcBorders>
              <w:top w:val="single" w:sz="4" w:space="0" w:color="auto"/>
            </w:tcBorders>
            <w:shd w:val="clear" w:color="auto" w:fill="auto"/>
          </w:tcPr>
          <w:p w:rsidR="005C1490" w:rsidRPr="00B20962" w:rsidRDefault="005C1490" w:rsidP="003B3550">
            <w:pPr>
              <w:pStyle w:val="Tabletext"/>
            </w:pPr>
            <w:r w:rsidRPr="00B20962">
              <w:t>19</w:t>
            </w:r>
          </w:p>
        </w:tc>
        <w:tc>
          <w:tcPr>
            <w:tcW w:w="4819" w:type="dxa"/>
            <w:tcBorders>
              <w:top w:val="single" w:sz="4" w:space="0" w:color="auto"/>
            </w:tcBorders>
            <w:shd w:val="clear" w:color="auto" w:fill="auto"/>
          </w:tcPr>
          <w:p w:rsidR="005C1490" w:rsidRPr="00B20962" w:rsidRDefault="005C1490" w:rsidP="003B3550">
            <w:pPr>
              <w:pStyle w:val="Tabletext"/>
            </w:pPr>
            <w:r w:rsidRPr="00B20962">
              <w:t>Fee for application for registration under section</w:t>
            </w:r>
            <w:r w:rsidR="00B20962">
              <w:t> </w:t>
            </w:r>
            <w:r w:rsidRPr="00B20962">
              <w:t>80F of the Act</w:t>
            </w:r>
          </w:p>
        </w:tc>
        <w:tc>
          <w:tcPr>
            <w:tcW w:w="1134" w:type="dxa"/>
            <w:tcBorders>
              <w:top w:val="single" w:sz="4" w:space="0" w:color="auto"/>
            </w:tcBorders>
            <w:shd w:val="clear" w:color="auto" w:fill="auto"/>
          </w:tcPr>
          <w:p w:rsidR="005C1490" w:rsidRPr="00B20962" w:rsidRDefault="005C1490" w:rsidP="003B3550">
            <w:pPr>
              <w:pStyle w:val="Tabletext"/>
            </w:pPr>
            <w:r w:rsidRPr="00B20962">
              <w:rPr>
                <w:szCs w:val="22"/>
              </w:rPr>
              <w:t>133</w:t>
            </w:r>
          </w:p>
        </w:tc>
      </w:tr>
      <w:tr w:rsidR="005C1490" w:rsidRPr="00B20962" w:rsidDel="00D474F0" w:rsidTr="003B3550">
        <w:tc>
          <w:tcPr>
            <w:tcW w:w="851" w:type="dxa"/>
            <w:shd w:val="clear" w:color="auto" w:fill="auto"/>
          </w:tcPr>
          <w:p w:rsidR="005C1490" w:rsidRPr="00B20962" w:rsidRDefault="005C1490" w:rsidP="003B3550">
            <w:pPr>
              <w:pStyle w:val="Tabletext"/>
            </w:pPr>
            <w:r w:rsidRPr="00B20962">
              <w:t>20</w:t>
            </w:r>
          </w:p>
        </w:tc>
        <w:tc>
          <w:tcPr>
            <w:tcW w:w="4819" w:type="dxa"/>
            <w:shd w:val="clear" w:color="auto" w:fill="auto"/>
          </w:tcPr>
          <w:p w:rsidR="005C1490" w:rsidRPr="00B20962" w:rsidRDefault="005C1490" w:rsidP="003B3550">
            <w:pPr>
              <w:pStyle w:val="Tabletext"/>
            </w:pPr>
            <w:r w:rsidRPr="00B20962">
              <w:t>Fee for application for renewal of registration under subsection</w:t>
            </w:r>
            <w:r w:rsidR="00B20962">
              <w:t> </w:t>
            </w:r>
            <w:r w:rsidRPr="00B20962">
              <w:t>80KA(1) or 80KB(2) of the Act</w:t>
            </w:r>
          </w:p>
        </w:tc>
        <w:tc>
          <w:tcPr>
            <w:tcW w:w="1134" w:type="dxa"/>
            <w:shd w:val="clear" w:color="auto" w:fill="auto"/>
          </w:tcPr>
          <w:p w:rsidR="005C1490" w:rsidRPr="00B20962" w:rsidRDefault="005C1490" w:rsidP="003B3550">
            <w:pPr>
              <w:pStyle w:val="Tabletext"/>
            </w:pPr>
            <w:r w:rsidRPr="00B20962">
              <w:rPr>
                <w:szCs w:val="22"/>
              </w:rPr>
              <w:t>133</w:t>
            </w:r>
          </w:p>
        </w:tc>
      </w:tr>
      <w:tr w:rsidR="005C1490" w:rsidRPr="00B20962" w:rsidDel="00D474F0" w:rsidTr="003B3550">
        <w:tc>
          <w:tcPr>
            <w:tcW w:w="851" w:type="dxa"/>
            <w:shd w:val="clear" w:color="auto" w:fill="auto"/>
          </w:tcPr>
          <w:p w:rsidR="005C1490" w:rsidRPr="00B20962" w:rsidRDefault="005C1490" w:rsidP="003B3550">
            <w:pPr>
              <w:pStyle w:val="Tabletext"/>
            </w:pPr>
            <w:r w:rsidRPr="00B20962">
              <w:t>21</w:t>
            </w:r>
          </w:p>
        </w:tc>
        <w:tc>
          <w:tcPr>
            <w:tcW w:w="4819" w:type="dxa"/>
            <w:shd w:val="clear" w:color="auto" w:fill="auto"/>
          </w:tcPr>
          <w:p w:rsidR="005C1490" w:rsidRPr="00B20962" w:rsidRDefault="005C1490" w:rsidP="003B3550">
            <w:pPr>
              <w:pStyle w:val="Tabletext"/>
            </w:pPr>
            <w:r w:rsidRPr="00B20962">
              <w:t>Registration charge for the purposes of item</w:t>
            </w:r>
            <w:r w:rsidR="00B20962">
              <w:t> </w:t>
            </w:r>
            <w:r w:rsidRPr="00B20962">
              <w:t>1 of the table in subsection</w:t>
            </w:r>
            <w:r w:rsidR="00B20962">
              <w:t> </w:t>
            </w:r>
            <w:r w:rsidRPr="00B20962">
              <w:t>80T(2) of the Act</w:t>
            </w:r>
          </w:p>
        </w:tc>
        <w:tc>
          <w:tcPr>
            <w:tcW w:w="1134" w:type="dxa"/>
            <w:shd w:val="clear" w:color="auto" w:fill="auto"/>
          </w:tcPr>
          <w:p w:rsidR="005C1490" w:rsidRPr="00B20962" w:rsidRDefault="005C1490" w:rsidP="003B3550">
            <w:pPr>
              <w:pStyle w:val="Tabletext"/>
            </w:pPr>
            <w:r w:rsidRPr="00B20962">
              <w:rPr>
                <w:szCs w:val="22"/>
              </w:rPr>
              <w:t>262</w:t>
            </w:r>
          </w:p>
        </w:tc>
      </w:tr>
      <w:tr w:rsidR="005C1490" w:rsidRPr="00B20962" w:rsidDel="00D474F0" w:rsidTr="003B3550">
        <w:tc>
          <w:tcPr>
            <w:tcW w:w="851" w:type="dxa"/>
            <w:tcBorders>
              <w:bottom w:val="single" w:sz="4" w:space="0" w:color="auto"/>
            </w:tcBorders>
            <w:shd w:val="clear" w:color="auto" w:fill="auto"/>
          </w:tcPr>
          <w:p w:rsidR="005C1490" w:rsidRPr="00B20962" w:rsidRDefault="005C1490" w:rsidP="003B3550">
            <w:pPr>
              <w:pStyle w:val="Tabletext"/>
            </w:pPr>
            <w:r w:rsidRPr="00B20962">
              <w:t>22</w:t>
            </w:r>
          </w:p>
        </w:tc>
        <w:tc>
          <w:tcPr>
            <w:tcW w:w="4819" w:type="dxa"/>
            <w:tcBorders>
              <w:bottom w:val="single" w:sz="4" w:space="0" w:color="auto"/>
            </w:tcBorders>
            <w:shd w:val="clear" w:color="auto" w:fill="auto"/>
          </w:tcPr>
          <w:p w:rsidR="005C1490" w:rsidRPr="00B20962" w:rsidRDefault="005C1490" w:rsidP="003B3550">
            <w:pPr>
              <w:pStyle w:val="Tabletext"/>
            </w:pPr>
            <w:r w:rsidRPr="00B20962">
              <w:t>Registration charge for the purposes of item</w:t>
            </w:r>
            <w:r w:rsidR="00B20962">
              <w:t> </w:t>
            </w:r>
            <w:r w:rsidRPr="00B20962">
              <w:t>2 of the table in subsection</w:t>
            </w:r>
            <w:r w:rsidR="00B20962">
              <w:t> </w:t>
            </w:r>
            <w:r w:rsidRPr="00B20962">
              <w:t>80T(2) of the Act</w:t>
            </w:r>
          </w:p>
        </w:tc>
        <w:tc>
          <w:tcPr>
            <w:tcW w:w="1134" w:type="dxa"/>
            <w:tcBorders>
              <w:bottom w:val="single" w:sz="4" w:space="0" w:color="auto"/>
            </w:tcBorders>
            <w:shd w:val="clear" w:color="auto" w:fill="auto"/>
          </w:tcPr>
          <w:p w:rsidR="005C1490" w:rsidRPr="00B20962" w:rsidRDefault="005C1490" w:rsidP="003B3550">
            <w:pPr>
              <w:pStyle w:val="Tabletext"/>
            </w:pPr>
            <w:r w:rsidRPr="00B20962">
              <w:rPr>
                <w:szCs w:val="22"/>
              </w:rPr>
              <w:t>1,724</w:t>
            </w:r>
          </w:p>
        </w:tc>
      </w:tr>
      <w:tr w:rsidR="005C1490" w:rsidRPr="00B20962" w:rsidDel="00D474F0" w:rsidTr="003B3550">
        <w:tc>
          <w:tcPr>
            <w:tcW w:w="851" w:type="dxa"/>
            <w:tcBorders>
              <w:bottom w:val="nil"/>
            </w:tcBorders>
            <w:shd w:val="clear" w:color="auto" w:fill="auto"/>
          </w:tcPr>
          <w:p w:rsidR="005C1490" w:rsidRPr="00B20962" w:rsidRDefault="005C1490" w:rsidP="003B3550">
            <w:pPr>
              <w:pStyle w:val="Tabletext"/>
            </w:pPr>
            <w:r w:rsidRPr="00B20962">
              <w:t>23</w:t>
            </w:r>
          </w:p>
        </w:tc>
        <w:tc>
          <w:tcPr>
            <w:tcW w:w="4819" w:type="dxa"/>
            <w:tcBorders>
              <w:bottom w:val="nil"/>
            </w:tcBorders>
            <w:shd w:val="clear" w:color="auto" w:fill="auto"/>
          </w:tcPr>
          <w:p w:rsidR="005C1490" w:rsidRPr="00B20962" w:rsidRDefault="005C1490" w:rsidP="003B3550">
            <w:pPr>
              <w:pStyle w:val="Tabletext"/>
            </w:pPr>
            <w:r w:rsidRPr="00B20962">
              <w:t>Registration charge for the purposes of item</w:t>
            </w:r>
            <w:r w:rsidR="00B20962">
              <w:t> </w:t>
            </w:r>
            <w:r w:rsidRPr="00B20962">
              <w:t>3 of the table in subsection</w:t>
            </w:r>
            <w:r w:rsidR="00B20962">
              <w:t> </w:t>
            </w:r>
            <w:r w:rsidRPr="00B20962">
              <w:t>80T(2) of the Act, if the value of the chemicals introduced in the registration year:</w:t>
            </w:r>
          </w:p>
        </w:tc>
        <w:tc>
          <w:tcPr>
            <w:tcW w:w="1134" w:type="dxa"/>
            <w:tcBorders>
              <w:bottom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(a) is equal to or exceeds $1 but is less than $100,000</w:t>
            </w:r>
          </w:p>
        </w:tc>
        <w:tc>
          <w:tcPr>
            <w:tcW w:w="1134" w:type="dxa"/>
            <w:tcBorders>
              <w:top w:val="nil"/>
              <w:bottom w:val="nil"/>
            </w:tcBorders>
            <w:shd w:val="clear" w:color="auto" w:fill="auto"/>
          </w:tcPr>
          <w:p w:rsidR="005C1490" w:rsidRPr="00B20962" w:rsidRDefault="005C1490" w:rsidP="003B3550">
            <w:pPr>
              <w:pStyle w:val="Tabletext"/>
            </w:pPr>
            <w:r w:rsidRPr="00B20962">
              <w:t>0</w:t>
            </w:r>
          </w:p>
        </w:tc>
      </w:tr>
      <w:tr w:rsidR="005C1490" w:rsidRPr="00B20962" w:rsidDel="00D474F0" w:rsidTr="003B3550">
        <w:tc>
          <w:tcPr>
            <w:tcW w:w="851" w:type="dxa"/>
            <w:tcBorders>
              <w:top w:val="nil"/>
              <w:bottom w:val="single" w:sz="4" w:space="0" w:color="auto"/>
            </w:tcBorders>
            <w:shd w:val="clear" w:color="auto" w:fill="auto"/>
          </w:tcPr>
          <w:p w:rsidR="005C1490" w:rsidRPr="00B20962" w:rsidRDefault="005C1490" w:rsidP="003B3550">
            <w:pPr>
              <w:pStyle w:val="Tabletext"/>
            </w:pPr>
          </w:p>
        </w:tc>
        <w:tc>
          <w:tcPr>
            <w:tcW w:w="4819" w:type="dxa"/>
            <w:tcBorders>
              <w:top w:val="nil"/>
              <w:bottom w:val="single" w:sz="4" w:space="0" w:color="auto"/>
            </w:tcBorders>
            <w:shd w:val="clear" w:color="auto" w:fill="auto"/>
          </w:tcPr>
          <w:p w:rsidR="005C1490" w:rsidRPr="00B20962" w:rsidRDefault="005C1490" w:rsidP="003B3550">
            <w:pPr>
              <w:pStyle w:val="Tablea"/>
            </w:pPr>
            <w:r w:rsidRPr="00B20962">
              <w:t>(b) is equal to or exceeds $5,000,000</w:t>
            </w:r>
          </w:p>
        </w:tc>
        <w:tc>
          <w:tcPr>
            <w:tcW w:w="1134" w:type="dxa"/>
            <w:tcBorders>
              <w:top w:val="nil"/>
              <w:bottom w:val="single" w:sz="4" w:space="0" w:color="auto"/>
            </w:tcBorders>
            <w:shd w:val="clear" w:color="auto" w:fill="auto"/>
          </w:tcPr>
          <w:p w:rsidR="005C1490" w:rsidRPr="00B20962" w:rsidRDefault="005C1490" w:rsidP="003B3550">
            <w:pPr>
              <w:pStyle w:val="Tabletext"/>
            </w:pPr>
            <w:r w:rsidRPr="00B20962">
              <w:t>18,342</w:t>
            </w:r>
          </w:p>
        </w:tc>
      </w:tr>
      <w:tr w:rsidR="005C1490" w:rsidRPr="00B20962" w:rsidDel="00D474F0" w:rsidTr="003B3550">
        <w:tc>
          <w:tcPr>
            <w:tcW w:w="851" w:type="dxa"/>
            <w:tcBorders>
              <w:top w:val="single" w:sz="4" w:space="0" w:color="auto"/>
              <w:bottom w:val="nil"/>
            </w:tcBorders>
            <w:shd w:val="clear" w:color="auto" w:fill="auto"/>
          </w:tcPr>
          <w:p w:rsidR="005C1490" w:rsidRPr="00B20962" w:rsidRDefault="005C1490" w:rsidP="003B3550">
            <w:pPr>
              <w:pStyle w:val="Tabletext"/>
            </w:pPr>
            <w:r w:rsidRPr="00B20962">
              <w:t>24</w:t>
            </w:r>
          </w:p>
        </w:tc>
        <w:tc>
          <w:tcPr>
            <w:tcW w:w="4819" w:type="dxa"/>
            <w:tcBorders>
              <w:top w:val="single" w:sz="4" w:space="0" w:color="auto"/>
              <w:bottom w:val="nil"/>
            </w:tcBorders>
            <w:shd w:val="clear" w:color="auto" w:fill="auto"/>
          </w:tcPr>
          <w:p w:rsidR="005C1490" w:rsidRPr="00B20962" w:rsidRDefault="005C1490" w:rsidP="003B3550">
            <w:pPr>
              <w:pStyle w:val="Tabletext"/>
            </w:pPr>
            <w:r w:rsidRPr="00B20962">
              <w:t>Late renewal penalty under subsection</w:t>
            </w:r>
            <w:r w:rsidR="00B20962">
              <w:t> </w:t>
            </w:r>
            <w:r w:rsidRPr="00B20962">
              <w:t>110A(1) of the Act:</w:t>
            </w:r>
          </w:p>
        </w:tc>
        <w:tc>
          <w:tcPr>
            <w:tcW w:w="1134" w:type="dxa"/>
            <w:tcBorders>
              <w:top w:val="single" w:sz="4" w:space="0" w:color="auto"/>
              <w:bottom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(a) for the purposes of item</w:t>
            </w:r>
            <w:r w:rsidR="00B20962">
              <w:t> </w:t>
            </w:r>
            <w:r w:rsidRPr="00B20962">
              <w:t>1 of the table in subsection</w:t>
            </w:r>
            <w:r w:rsidR="00B20962">
              <w:t> </w:t>
            </w:r>
            <w:r w:rsidRPr="00B20962">
              <w:t>80T(2) of the Act</w:t>
            </w:r>
          </w:p>
        </w:tc>
        <w:tc>
          <w:tcPr>
            <w:tcW w:w="1134" w:type="dxa"/>
            <w:tcBorders>
              <w:top w:val="nil"/>
              <w:bottom w:val="nil"/>
            </w:tcBorders>
            <w:shd w:val="clear" w:color="auto" w:fill="auto"/>
          </w:tcPr>
          <w:p w:rsidR="005C1490" w:rsidRPr="00B20962" w:rsidRDefault="005C1490" w:rsidP="003B3550">
            <w:pPr>
              <w:pStyle w:val="Tabletext"/>
            </w:pPr>
            <w:r w:rsidRPr="00B20962">
              <w:t>105</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keepNext/>
            </w:pPr>
          </w:p>
        </w:tc>
        <w:tc>
          <w:tcPr>
            <w:tcW w:w="4819" w:type="dxa"/>
            <w:tcBorders>
              <w:top w:val="nil"/>
              <w:bottom w:val="nil"/>
            </w:tcBorders>
            <w:shd w:val="clear" w:color="auto" w:fill="auto"/>
          </w:tcPr>
          <w:p w:rsidR="005C1490" w:rsidRPr="00B20962" w:rsidRDefault="005C1490" w:rsidP="003B3550">
            <w:pPr>
              <w:pStyle w:val="Tablea"/>
            </w:pPr>
            <w:r w:rsidRPr="00B20962">
              <w:t>(b) for the purposes of item</w:t>
            </w:r>
            <w:r w:rsidR="00B20962">
              <w:t> </w:t>
            </w:r>
            <w:r w:rsidRPr="00B20962">
              <w:t>2 of the table in subsection</w:t>
            </w:r>
            <w:r w:rsidR="00B20962">
              <w:t> </w:t>
            </w:r>
            <w:r w:rsidRPr="00B20962">
              <w:t>80T(2) of the Act</w:t>
            </w:r>
          </w:p>
        </w:tc>
        <w:tc>
          <w:tcPr>
            <w:tcW w:w="1134" w:type="dxa"/>
            <w:tcBorders>
              <w:top w:val="nil"/>
              <w:bottom w:val="nil"/>
            </w:tcBorders>
            <w:shd w:val="clear" w:color="auto" w:fill="auto"/>
          </w:tcPr>
          <w:p w:rsidR="005C1490" w:rsidRPr="00B20962" w:rsidRDefault="005C1490" w:rsidP="003B3550">
            <w:pPr>
              <w:pStyle w:val="Tabletext"/>
            </w:pPr>
            <w:r w:rsidRPr="00B20962">
              <w:t>185</w:t>
            </w: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(c) for the purposes of item</w:t>
            </w:r>
            <w:r w:rsidR="00B20962">
              <w:t> </w:t>
            </w:r>
            <w:r w:rsidRPr="00B20962">
              <w:t>3 of the table in subsection</w:t>
            </w:r>
            <w:r w:rsidR="00B20962">
              <w:t> </w:t>
            </w:r>
            <w:r w:rsidRPr="00B20962">
              <w:t>80T(2) of the Act, if the value of the chemicals introduced in the registration year:</w:t>
            </w:r>
          </w:p>
        </w:tc>
        <w:tc>
          <w:tcPr>
            <w:tcW w:w="1134" w:type="dxa"/>
            <w:tcBorders>
              <w:top w:val="nil"/>
              <w:bottom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i"/>
            </w:pPr>
            <w:r w:rsidRPr="00B20962">
              <w:t>(i) is equal to or exceeds $1 but is less than $100,000</w:t>
            </w:r>
          </w:p>
        </w:tc>
        <w:tc>
          <w:tcPr>
            <w:tcW w:w="1134" w:type="dxa"/>
            <w:tcBorders>
              <w:top w:val="nil"/>
              <w:bottom w:val="nil"/>
            </w:tcBorders>
            <w:shd w:val="clear" w:color="auto" w:fill="auto"/>
          </w:tcPr>
          <w:p w:rsidR="005C1490" w:rsidRPr="00B20962" w:rsidRDefault="005C1490" w:rsidP="003B3550">
            <w:pPr>
              <w:pStyle w:val="Tabletext"/>
            </w:pPr>
            <w:r w:rsidRPr="00B20962">
              <w:t>105</w:t>
            </w:r>
          </w:p>
        </w:tc>
      </w:tr>
      <w:tr w:rsidR="005C1490" w:rsidRPr="00B20962" w:rsidDel="00D474F0" w:rsidTr="003B3550">
        <w:tc>
          <w:tcPr>
            <w:tcW w:w="851" w:type="dxa"/>
            <w:tcBorders>
              <w:top w:val="nil"/>
              <w:bottom w:val="single" w:sz="4" w:space="0" w:color="auto"/>
            </w:tcBorders>
            <w:shd w:val="clear" w:color="auto" w:fill="auto"/>
          </w:tcPr>
          <w:p w:rsidR="005C1490" w:rsidRPr="00B20962" w:rsidRDefault="005C1490" w:rsidP="003B3550">
            <w:pPr>
              <w:pStyle w:val="Tabletext"/>
            </w:pPr>
          </w:p>
        </w:tc>
        <w:tc>
          <w:tcPr>
            <w:tcW w:w="4819" w:type="dxa"/>
            <w:tcBorders>
              <w:top w:val="nil"/>
              <w:bottom w:val="single" w:sz="4" w:space="0" w:color="auto"/>
            </w:tcBorders>
            <w:shd w:val="clear" w:color="auto" w:fill="auto"/>
          </w:tcPr>
          <w:p w:rsidR="005C1490" w:rsidRPr="00B20962" w:rsidRDefault="005C1490" w:rsidP="003B3550">
            <w:pPr>
              <w:pStyle w:val="Tablei"/>
            </w:pPr>
            <w:r w:rsidRPr="00B20962">
              <w:t>(ii) is equal to or exceeds $5,000,000</w:t>
            </w:r>
          </w:p>
        </w:tc>
        <w:tc>
          <w:tcPr>
            <w:tcW w:w="1134" w:type="dxa"/>
            <w:tcBorders>
              <w:top w:val="nil"/>
              <w:bottom w:val="single" w:sz="4" w:space="0" w:color="auto"/>
            </w:tcBorders>
            <w:shd w:val="clear" w:color="auto" w:fill="auto"/>
          </w:tcPr>
          <w:p w:rsidR="005C1490" w:rsidRPr="00B20962" w:rsidRDefault="005C1490" w:rsidP="003B3550">
            <w:pPr>
              <w:pStyle w:val="Tabletext"/>
            </w:pPr>
            <w:r w:rsidRPr="00B20962">
              <w:t>1,850</w:t>
            </w:r>
          </w:p>
        </w:tc>
      </w:tr>
      <w:tr w:rsidR="005C1490" w:rsidRPr="00B20962" w:rsidTr="003B3550">
        <w:tc>
          <w:tcPr>
            <w:tcW w:w="851" w:type="dxa"/>
            <w:tcBorders>
              <w:top w:val="single" w:sz="4" w:space="0" w:color="auto"/>
              <w:bottom w:val="nil"/>
            </w:tcBorders>
            <w:shd w:val="clear" w:color="auto" w:fill="auto"/>
          </w:tcPr>
          <w:p w:rsidR="005C1490" w:rsidRPr="00B20962" w:rsidRDefault="005C1490" w:rsidP="003B3550">
            <w:pPr>
              <w:pStyle w:val="Tabletext"/>
            </w:pPr>
            <w:r w:rsidRPr="00B20962">
              <w:t>25</w:t>
            </w:r>
          </w:p>
        </w:tc>
        <w:tc>
          <w:tcPr>
            <w:tcW w:w="4819" w:type="dxa"/>
            <w:tcBorders>
              <w:top w:val="single" w:sz="4" w:space="0" w:color="auto"/>
              <w:bottom w:val="nil"/>
            </w:tcBorders>
            <w:shd w:val="clear" w:color="auto" w:fill="auto"/>
          </w:tcPr>
          <w:p w:rsidR="005C1490" w:rsidRPr="00B20962" w:rsidRDefault="005C1490" w:rsidP="003B3550">
            <w:pPr>
              <w:pStyle w:val="Tabletext"/>
            </w:pPr>
            <w:r w:rsidRPr="00B20962">
              <w:t>Fee for application under subregulation</w:t>
            </w:r>
            <w:r w:rsidR="00B20962">
              <w:t> </w:t>
            </w:r>
            <w:r w:rsidRPr="00B20962">
              <w:t>11C(2) for approval to export an industrial chemical mentioned in subregulation</w:t>
            </w:r>
            <w:r w:rsidR="00B20962">
              <w:t> </w:t>
            </w:r>
            <w:r w:rsidRPr="00B20962">
              <w:t>11C(1):</w:t>
            </w:r>
          </w:p>
        </w:tc>
        <w:tc>
          <w:tcPr>
            <w:tcW w:w="1134" w:type="dxa"/>
            <w:tcBorders>
              <w:top w:val="single" w:sz="4" w:space="0" w:color="auto"/>
              <w:bottom w:val="nil"/>
            </w:tcBorders>
            <w:shd w:val="clear" w:color="auto" w:fill="auto"/>
          </w:tcPr>
          <w:p w:rsidR="005C1490" w:rsidRPr="00B20962" w:rsidRDefault="005C1490" w:rsidP="003B3550">
            <w:pPr>
              <w:pStyle w:val="Tabletext"/>
            </w:pPr>
          </w:p>
        </w:tc>
      </w:tr>
      <w:tr w:rsidR="005C1490" w:rsidRPr="00B20962" w:rsidDel="00D474F0" w:rsidTr="003B3550">
        <w:tc>
          <w:tcPr>
            <w:tcW w:w="851" w:type="dxa"/>
            <w:tcBorders>
              <w:top w:val="nil"/>
              <w:bottom w:val="nil"/>
            </w:tcBorders>
            <w:shd w:val="clear" w:color="auto" w:fill="auto"/>
          </w:tcPr>
          <w:p w:rsidR="005C1490" w:rsidRPr="00B20962" w:rsidRDefault="005C1490" w:rsidP="003B3550">
            <w:pPr>
              <w:pStyle w:val="Tabletext"/>
            </w:pPr>
          </w:p>
        </w:tc>
        <w:tc>
          <w:tcPr>
            <w:tcW w:w="4819" w:type="dxa"/>
            <w:tcBorders>
              <w:top w:val="nil"/>
              <w:bottom w:val="nil"/>
            </w:tcBorders>
            <w:shd w:val="clear" w:color="auto" w:fill="auto"/>
          </w:tcPr>
          <w:p w:rsidR="005C1490" w:rsidRPr="00B20962" w:rsidRDefault="005C1490" w:rsidP="003B3550">
            <w:pPr>
              <w:pStyle w:val="Tablea"/>
            </w:pPr>
            <w:r w:rsidRPr="00B20962">
              <w:t>(a) to a category A country</w:t>
            </w:r>
          </w:p>
        </w:tc>
        <w:tc>
          <w:tcPr>
            <w:tcW w:w="1134" w:type="dxa"/>
            <w:tcBorders>
              <w:top w:val="nil"/>
              <w:bottom w:val="nil"/>
            </w:tcBorders>
            <w:shd w:val="clear" w:color="auto" w:fill="auto"/>
          </w:tcPr>
          <w:p w:rsidR="005C1490" w:rsidRPr="00B20962" w:rsidRDefault="005C1490" w:rsidP="003B3550">
            <w:pPr>
              <w:pStyle w:val="Tabletext"/>
            </w:pPr>
            <w:r w:rsidRPr="00B20962">
              <w:t>750</w:t>
            </w:r>
          </w:p>
        </w:tc>
      </w:tr>
      <w:tr w:rsidR="005C1490" w:rsidRPr="00B20962" w:rsidDel="00D474F0" w:rsidTr="003B3550">
        <w:tc>
          <w:tcPr>
            <w:tcW w:w="851" w:type="dxa"/>
            <w:tcBorders>
              <w:top w:val="nil"/>
              <w:bottom w:val="single" w:sz="4" w:space="0" w:color="auto"/>
            </w:tcBorders>
            <w:shd w:val="clear" w:color="auto" w:fill="auto"/>
          </w:tcPr>
          <w:p w:rsidR="005C1490" w:rsidRPr="00B20962" w:rsidRDefault="005C1490" w:rsidP="003B3550">
            <w:pPr>
              <w:pStyle w:val="Tabletext"/>
            </w:pPr>
          </w:p>
        </w:tc>
        <w:tc>
          <w:tcPr>
            <w:tcW w:w="4819" w:type="dxa"/>
            <w:tcBorders>
              <w:top w:val="nil"/>
              <w:bottom w:val="single" w:sz="4" w:space="0" w:color="auto"/>
            </w:tcBorders>
            <w:shd w:val="clear" w:color="auto" w:fill="auto"/>
          </w:tcPr>
          <w:p w:rsidR="005C1490" w:rsidRPr="00B20962" w:rsidRDefault="005C1490" w:rsidP="003B3550">
            <w:pPr>
              <w:pStyle w:val="Tablea"/>
            </w:pPr>
            <w:r w:rsidRPr="00B20962">
              <w:t>(b) to a category B country</w:t>
            </w:r>
          </w:p>
        </w:tc>
        <w:tc>
          <w:tcPr>
            <w:tcW w:w="1134" w:type="dxa"/>
            <w:tcBorders>
              <w:top w:val="nil"/>
              <w:bottom w:val="single" w:sz="4" w:space="0" w:color="auto"/>
            </w:tcBorders>
            <w:shd w:val="clear" w:color="auto" w:fill="auto"/>
          </w:tcPr>
          <w:p w:rsidR="005C1490" w:rsidRPr="00B20962" w:rsidRDefault="005C1490" w:rsidP="003B3550">
            <w:pPr>
              <w:pStyle w:val="Tabletext"/>
            </w:pPr>
            <w:r w:rsidRPr="00B20962">
              <w:t>1,700</w:t>
            </w:r>
          </w:p>
        </w:tc>
      </w:tr>
      <w:tr w:rsidR="005C1490" w:rsidRPr="00B20962" w:rsidDel="00D474F0" w:rsidTr="003B3550">
        <w:tc>
          <w:tcPr>
            <w:tcW w:w="851" w:type="dxa"/>
            <w:tcBorders>
              <w:bottom w:val="single" w:sz="12" w:space="0" w:color="auto"/>
            </w:tcBorders>
            <w:shd w:val="clear" w:color="auto" w:fill="auto"/>
          </w:tcPr>
          <w:p w:rsidR="005C1490" w:rsidRPr="00B20962" w:rsidRDefault="005C1490" w:rsidP="003B3550">
            <w:pPr>
              <w:pStyle w:val="Tabletext"/>
            </w:pPr>
            <w:r w:rsidRPr="00B20962">
              <w:t>26</w:t>
            </w:r>
          </w:p>
        </w:tc>
        <w:tc>
          <w:tcPr>
            <w:tcW w:w="4819" w:type="dxa"/>
            <w:tcBorders>
              <w:bottom w:val="single" w:sz="12" w:space="0" w:color="auto"/>
            </w:tcBorders>
            <w:shd w:val="clear" w:color="auto" w:fill="auto"/>
          </w:tcPr>
          <w:p w:rsidR="005C1490" w:rsidRPr="00B20962" w:rsidRDefault="005C1490" w:rsidP="003B3550">
            <w:pPr>
              <w:pStyle w:val="Tabletext"/>
            </w:pPr>
            <w:r w:rsidRPr="00B20962">
              <w:t>Fee for application under subregulation</w:t>
            </w:r>
            <w:r w:rsidR="00B20962">
              <w:t> </w:t>
            </w:r>
            <w:r w:rsidRPr="00B20962">
              <w:t>11C(3) for approval to introduce an industrial chemical mentioned in subparagraphs</w:t>
            </w:r>
            <w:r w:rsidR="00B20962">
              <w:t> </w:t>
            </w:r>
            <w:r w:rsidRPr="00B20962">
              <w:t>11C(1)(a)(i), (ii) or (iii) or paragraph</w:t>
            </w:r>
            <w:r w:rsidR="00B20962">
              <w:t> </w:t>
            </w:r>
            <w:r w:rsidRPr="00B20962">
              <w:t>11C(1)(f)</w:t>
            </w:r>
          </w:p>
        </w:tc>
        <w:tc>
          <w:tcPr>
            <w:tcW w:w="1134" w:type="dxa"/>
            <w:tcBorders>
              <w:bottom w:val="single" w:sz="12" w:space="0" w:color="auto"/>
            </w:tcBorders>
            <w:shd w:val="clear" w:color="auto" w:fill="auto"/>
          </w:tcPr>
          <w:p w:rsidR="005C1490" w:rsidRPr="00B20962" w:rsidRDefault="005C1490" w:rsidP="003B3550">
            <w:pPr>
              <w:pStyle w:val="Tabletext"/>
            </w:pPr>
            <w:r w:rsidRPr="00B20962">
              <w:t>1,700</w:t>
            </w:r>
          </w:p>
        </w:tc>
      </w:tr>
    </w:tbl>
    <w:p w:rsidR="005C1490" w:rsidRPr="00B20962" w:rsidRDefault="005C1490" w:rsidP="005C1490">
      <w:pPr>
        <w:pStyle w:val="notetext"/>
      </w:pPr>
      <w:r w:rsidRPr="00B20962">
        <w:t>Note:</w:t>
      </w:r>
      <w:r w:rsidRPr="00B20962">
        <w:tab/>
        <w:t>For the definitions of</w:t>
      </w:r>
      <w:r w:rsidRPr="00B20962">
        <w:rPr>
          <w:b/>
          <w:i/>
        </w:rPr>
        <w:t xml:space="preserve"> category A country</w:t>
      </w:r>
      <w:r w:rsidRPr="00B20962">
        <w:t xml:space="preserve"> and </w:t>
      </w:r>
      <w:r w:rsidRPr="00B20962">
        <w:rPr>
          <w:b/>
          <w:i/>
        </w:rPr>
        <w:t>category B country</w:t>
      </w:r>
      <w:r w:rsidRPr="00B20962">
        <w:t>: see regulation</w:t>
      </w:r>
      <w:r w:rsidR="00B20962">
        <w:t> </w:t>
      </w:r>
      <w:r w:rsidRPr="00B20962">
        <w:t>2.</w:t>
      </w:r>
    </w:p>
    <w:p w:rsidR="00DE28AC" w:rsidRPr="00B20962" w:rsidRDefault="00F518C7" w:rsidP="00F518C7">
      <w:pPr>
        <w:pStyle w:val="ActHead1"/>
        <w:pageBreakBefore/>
      </w:pPr>
      <w:bookmarkStart w:id="59" w:name="_Toc365551092"/>
      <w:r w:rsidRPr="00B20962">
        <w:rPr>
          <w:rStyle w:val="CharChapNo"/>
        </w:rPr>
        <w:t>Schedule</w:t>
      </w:r>
      <w:r w:rsidR="00B20962" w:rsidRPr="00B20962">
        <w:rPr>
          <w:rStyle w:val="CharChapNo"/>
        </w:rPr>
        <w:t> </w:t>
      </w:r>
      <w:r w:rsidR="00DE28AC" w:rsidRPr="00B20962">
        <w:rPr>
          <w:rStyle w:val="CharChapNo"/>
        </w:rPr>
        <w:t>3</w:t>
      </w:r>
      <w:r w:rsidRPr="00B20962">
        <w:t>—</w:t>
      </w:r>
      <w:r w:rsidR="00DE28AC" w:rsidRPr="00B20962">
        <w:rPr>
          <w:rStyle w:val="CharChapText"/>
        </w:rPr>
        <w:t>Reactive functional groups</w:t>
      </w:r>
      <w:bookmarkEnd w:id="59"/>
    </w:p>
    <w:p w:rsidR="00DE28AC" w:rsidRPr="00B20962" w:rsidRDefault="00DE28AC" w:rsidP="00F518C7">
      <w:pPr>
        <w:pStyle w:val="notemargin"/>
      </w:pPr>
      <w:r w:rsidRPr="00B20962">
        <w:t>(regulation</w:t>
      </w:r>
      <w:r w:rsidR="00B20962">
        <w:t> </w:t>
      </w:r>
      <w:r w:rsidRPr="00B20962">
        <w:t>4A)</w:t>
      </w:r>
    </w:p>
    <w:p w:rsidR="00F518C7" w:rsidRPr="00B20962" w:rsidRDefault="00F518C7" w:rsidP="00F518C7">
      <w:pPr>
        <w:pStyle w:val="Tabletext"/>
        <w:rPr>
          <w:sz w:val="16"/>
          <w:szCs w:val="16"/>
        </w:rPr>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3"/>
        <w:gridCol w:w="2120"/>
        <w:gridCol w:w="1979"/>
        <w:gridCol w:w="1979"/>
      </w:tblGrid>
      <w:tr w:rsidR="00DE28AC" w:rsidRPr="00B20962" w:rsidTr="00A05D5E">
        <w:trPr>
          <w:tblHeader/>
        </w:trPr>
        <w:tc>
          <w:tcPr>
            <w:tcW w:w="993"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Item</w:t>
            </w:r>
          </w:p>
        </w:tc>
        <w:tc>
          <w:tcPr>
            <w:tcW w:w="2120"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Low concern</w:t>
            </w:r>
          </w:p>
        </w:tc>
        <w:tc>
          <w:tcPr>
            <w:tcW w:w="1979"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Moderate concern</w:t>
            </w:r>
          </w:p>
        </w:tc>
        <w:tc>
          <w:tcPr>
            <w:tcW w:w="1979"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High concern</w:t>
            </w:r>
          </w:p>
        </w:tc>
      </w:tr>
      <w:tr w:rsidR="00DE28AC" w:rsidRPr="00B20962" w:rsidTr="00A05D5E">
        <w:tc>
          <w:tcPr>
            <w:tcW w:w="993" w:type="dxa"/>
            <w:tcBorders>
              <w:top w:val="single" w:sz="12" w:space="0" w:color="auto"/>
            </w:tcBorders>
            <w:shd w:val="clear" w:color="auto" w:fill="auto"/>
          </w:tcPr>
          <w:p w:rsidR="00DE28AC" w:rsidRPr="00B20962" w:rsidRDefault="00DE28AC" w:rsidP="00F518C7">
            <w:pPr>
              <w:pStyle w:val="Tabletext"/>
            </w:pPr>
            <w:r w:rsidRPr="00B20962">
              <w:t>1</w:t>
            </w:r>
          </w:p>
        </w:tc>
        <w:tc>
          <w:tcPr>
            <w:tcW w:w="2120" w:type="dxa"/>
            <w:tcBorders>
              <w:top w:val="single" w:sz="12" w:space="0" w:color="auto"/>
            </w:tcBorders>
            <w:shd w:val="clear" w:color="auto" w:fill="auto"/>
          </w:tcPr>
          <w:p w:rsidR="00DE28AC" w:rsidRPr="00B20962" w:rsidRDefault="00DE28AC" w:rsidP="00F518C7">
            <w:pPr>
              <w:pStyle w:val="Tabletext"/>
            </w:pPr>
            <w:r w:rsidRPr="00B20962">
              <w:t>Carboxylic acid</w:t>
            </w:r>
          </w:p>
        </w:tc>
        <w:tc>
          <w:tcPr>
            <w:tcW w:w="1979" w:type="dxa"/>
            <w:tcBorders>
              <w:top w:val="single" w:sz="12" w:space="0" w:color="auto"/>
            </w:tcBorders>
            <w:shd w:val="clear" w:color="auto" w:fill="auto"/>
          </w:tcPr>
          <w:p w:rsidR="00DE28AC" w:rsidRPr="00B20962" w:rsidRDefault="00DE28AC" w:rsidP="00DE28AC">
            <w:pPr>
              <w:rPr>
                <w:rFonts w:cs="Times New Roman"/>
              </w:rPr>
            </w:pPr>
          </w:p>
        </w:tc>
        <w:tc>
          <w:tcPr>
            <w:tcW w:w="1979" w:type="dxa"/>
            <w:tcBorders>
              <w:top w:val="single" w:sz="12" w:space="0" w:color="auto"/>
            </w:tcBorders>
            <w:shd w:val="clear" w:color="auto" w:fill="auto"/>
          </w:tcPr>
          <w:p w:rsidR="00DE28AC" w:rsidRPr="00B20962" w:rsidRDefault="00DE28AC" w:rsidP="00F518C7">
            <w:pPr>
              <w:pStyle w:val="Tabletext"/>
            </w:pPr>
            <w:r w:rsidRPr="00B20962">
              <w:t>Pendant acrylates and methacrylates</w:t>
            </w:r>
          </w:p>
        </w:tc>
      </w:tr>
      <w:tr w:rsidR="00DE28AC" w:rsidRPr="00B20962" w:rsidTr="00A05D5E">
        <w:tc>
          <w:tcPr>
            <w:tcW w:w="993" w:type="dxa"/>
            <w:shd w:val="clear" w:color="auto" w:fill="auto"/>
          </w:tcPr>
          <w:p w:rsidR="00DE28AC" w:rsidRPr="00B20962" w:rsidRDefault="00DE28AC" w:rsidP="00F518C7">
            <w:pPr>
              <w:pStyle w:val="Tabletext"/>
            </w:pPr>
            <w:r w:rsidRPr="00B20962">
              <w:t>2</w:t>
            </w:r>
          </w:p>
        </w:tc>
        <w:tc>
          <w:tcPr>
            <w:tcW w:w="2120" w:type="dxa"/>
            <w:shd w:val="clear" w:color="auto" w:fill="auto"/>
          </w:tcPr>
          <w:p w:rsidR="00DE28AC" w:rsidRPr="00B20962" w:rsidRDefault="00DE28AC" w:rsidP="00F518C7">
            <w:pPr>
              <w:pStyle w:val="Tabletext"/>
            </w:pPr>
            <w:r w:rsidRPr="00B20962">
              <w:t>Aliphatic hydroxyl</w:t>
            </w: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Aziridines</w:t>
            </w:r>
          </w:p>
        </w:tc>
      </w:tr>
      <w:tr w:rsidR="00DE28AC" w:rsidRPr="00B20962" w:rsidTr="00A05D5E">
        <w:tc>
          <w:tcPr>
            <w:tcW w:w="993" w:type="dxa"/>
            <w:shd w:val="clear" w:color="auto" w:fill="auto"/>
          </w:tcPr>
          <w:p w:rsidR="00DE28AC" w:rsidRPr="00B20962" w:rsidRDefault="00DE28AC" w:rsidP="00F518C7">
            <w:pPr>
              <w:pStyle w:val="Tabletext"/>
            </w:pPr>
            <w:r w:rsidRPr="00B20962">
              <w:t>3</w:t>
            </w:r>
          </w:p>
        </w:tc>
        <w:tc>
          <w:tcPr>
            <w:tcW w:w="2120" w:type="dxa"/>
            <w:shd w:val="clear" w:color="auto" w:fill="auto"/>
          </w:tcPr>
          <w:p w:rsidR="00DE28AC" w:rsidRPr="00B20962" w:rsidRDefault="00DE28AC" w:rsidP="00F518C7">
            <w:pPr>
              <w:pStyle w:val="Tabletext"/>
            </w:pPr>
            <w:r w:rsidRPr="00B20962">
              <w:t>Unconjugated olefinic considered ‘ordinary’ (that is, unconjugated olefinic not specifically activated by being part of a larger functional group or by other activating influences)</w:t>
            </w: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Carbodi</w:t>
            </w:r>
            <w:r w:rsidR="00B20962">
              <w:noBreakHyphen/>
            </w:r>
            <w:r w:rsidRPr="00B20962">
              <w:t>imides</w:t>
            </w:r>
          </w:p>
        </w:tc>
      </w:tr>
      <w:tr w:rsidR="00DE28AC" w:rsidRPr="00B20962" w:rsidTr="00A05D5E">
        <w:tc>
          <w:tcPr>
            <w:tcW w:w="993" w:type="dxa"/>
            <w:shd w:val="clear" w:color="auto" w:fill="auto"/>
          </w:tcPr>
          <w:p w:rsidR="00DE28AC" w:rsidRPr="00B20962" w:rsidRDefault="00DE28AC" w:rsidP="00F518C7">
            <w:pPr>
              <w:pStyle w:val="Tabletext"/>
            </w:pPr>
            <w:r w:rsidRPr="00B20962">
              <w:t>4</w:t>
            </w:r>
          </w:p>
        </w:tc>
        <w:tc>
          <w:tcPr>
            <w:tcW w:w="2120" w:type="dxa"/>
            <w:shd w:val="clear" w:color="auto" w:fill="auto"/>
          </w:tcPr>
          <w:p w:rsidR="00DE28AC" w:rsidRPr="00B20962" w:rsidRDefault="00DE28AC" w:rsidP="00F518C7">
            <w:pPr>
              <w:pStyle w:val="Tabletext"/>
            </w:pPr>
            <w:r w:rsidRPr="00B20962">
              <w:t>Butenedioic acid</w:t>
            </w: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Halosilanes, Hydrosilanes, Alkoxysilanes</w:t>
            </w:r>
          </w:p>
        </w:tc>
      </w:tr>
      <w:tr w:rsidR="00DE28AC" w:rsidRPr="00B20962" w:rsidTr="00A05D5E">
        <w:tc>
          <w:tcPr>
            <w:tcW w:w="993" w:type="dxa"/>
            <w:shd w:val="clear" w:color="auto" w:fill="auto"/>
          </w:tcPr>
          <w:p w:rsidR="00DE28AC" w:rsidRPr="00B20962" w:rsidRDefault="00DE28AC" w:rsidP="00F518C7">
            <w:pPr>
              <w:pStyle w:val="Tabletext"/>
            </w:pPr>
            <w:r w:rsidRPr="00B20962">
              <w:t>5</w:t>
            </w:r>
          </w:p>
        </w:tc>
        <w:tc>
          <w:tcPr>
            <w:tcW w:w="2120" w:type="dxa"/>
            <w:shd w:val="clear" w:color="auto" w:fill="auto"/>
          </w:tcPr>
          <w:p w:rsidR="00DE28AC" w:rsidRPr="00B20962" w:rsidRDefault="00DE28AC" w:rsidP="00F518C7">
            <w:pPr>
              <w:pStyle w:val="Tabletext"/>
            </w:pPr>
            <w:r w:rsidRPr="00B20962">
              <w:t>Conjugated olefinic groups contained in naturally occurring fats, oils and carboxylic acids</w:t>
            </w:r>
          </w:p>
        </w:tc>
        <w:tc>
          <w:tcPr>
            <w:tcW w:w="1979" w:type="dxa"/>
            <w:shd w:val="clear" w:color="auto" w:fill="auto"/>
          </w:tcPr>
          <w:p w:rsidR="00DE28AC" w:rsidRPr="00B20962" w:rsidRDefault="00DE28AC" w:rsidP="00F518C7">
            <w:pPr>
              <w:pStyle w:val="Tabletext"/>
            </w:pPr>
            <w:r w:rsidRPr="00B20962">
              <w:t>Conjugated olefinic groups not contained in naturally occurring fats, oils and carboxylic acids</w:t>
            </w:r>
          </w:p>
        </w:tc>
        <w:tc>
          <w:tcPr>
            <w:tcW w:w="1979" w:type="dxa"/>
            <w:shd w:val="clear" w:color="auto" w:fill="auto"/>
          </w:tcPr>
          <w:p w:rsidR="00DE28AC" w:rsidRPr="00B20962" w:rsidRDefault="00DE28AC" w:rsidP="00F518C7">
            <w:pPr>
              <w:pStyle w:val="Tabletext"/>
            </w:pPr>
            <w:r w:rsidRPr="00B20962">
              <w:t>Hydrazines</w:t>
            </w:r>
          </w:p>
        </w:tc>
      </w:tr>
      <w:tr w:rsidR="00DE28AC" w:rsidRPr="00B20962" w:rsidTr="00A05D5E">
        <w:tc>
          <w:tcPr>
            <w:tcW w:w="993" w:type="dxa"/>
            <w:shd w:val="clear" w:color="auto" w:fill="auto"/>
          </w:tcPr>
          <w:p w:rsidR="00DE28AC" w:rsidRPr="00B20962" w:rsidRDefault="00DE28AC" w:rsidP="00F518C7">
            <w:pPr>
              <w:pStyle w:val="Tabletext"/>
            </w:pPr>
            <w:r w:rsidRPr="00B20962">
              <w:t>6</w:t>
            </w:r>
          </w:p>
        </w:tc>
        <w:tc>
          <w:tcPr>
            <w:tcW w:w="2120" w:type="dxa"/>
            <w:shd w:val="clear" w:color="auto" w:fill="auto"/>
          </w:tcPr>
          <w:p w:rsidR="00DE28AC" w:rsidRPr="00B20962" w:rsidRDefault="00DE28AC" w:rsidP="00F518C7">
            <w:pPr>
              <w:pStyle w:val="Tabletext"/>
            </w:pPr>
            <w:r w:rsidRPr="00B20962">
              <w:t>Blocked isocyanates (including ketoxime</w:t>
            </w:r>
            <w:r w:rsidR="00B20962">
              <w:noBreakHyphen/>
            </w:r>
            <w:r w:rsidRPr="00B20962">
              <w:t>blocked isocyanates)</w:t>
            </w: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Isocyanates, isothiocyanates</w:t>
            </w:r>
          </w:p>
        </w:tc>
      </w:tr>
      <w:tr w:rsidR="00DE28AC" w:rsidRPr="00B20962" w:rsidTr="00A05D5E">
        <w:tc>
          <w:tcPr>
            <w:tcW w:w="993" w:type="dxa"/>
            <w:shd w:val="clear" w:color="auto" w:fill="auto"/>
          </w:tcPr>
          <w:p w:rsidR="00DE28AC" w:rsidRPr="00B20962" w:rsidRDefault="00DE28AC" w:rsidP="00F518C7">
            <w:pPr>
              <w:pStyle w:val="Tabletext"/>
            </w:pPr>
            <w:r w:rsidRPr="00B20962">
              <w:t>7</w:t>
            </w:r>
          </w:p>
        </w:tc>
        <w:tc>
          <w:tcPr>
            <w:tcW w:w="2120" w:type="dxa"/>
            <w:shd w:val="clear" w:color="auto" w:fill="auto"/>
          </w:tcPr>
          <w:p w:rsidR="00DE28AC" w:rsidRPr="00B20962" w:rsidRDefault="00DE28AC" w:rsidP="00F518C7">
            <w:pPr>
              <w:pStyle w:val="Tabletext"/>
            </w:pPr>
            <w:r w:rsidRPr="00B20962">
              <w:t>Thiols</w:t>
            </w: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Alpha or beta lactones</w:t>
            </w:r>
          </w:p>
        </w:tc>
      </w:tr>
      <w:tr w:rsidR="00DE28AC" w:rsidRPr="00B20962" w:rsidTr="00A05D5E">
        <w:tc>
          <w:tcPr>
            <w:tcW w:w="993" w:type="dxa"/>
            <w:shd w:val="clear" w:color="auto" w:fill="auto"/>
          </w:tcPr>
          <w:p w:rsidR="00DE28AC" w:rsidRPr="00B20962" w:rsidRDefault="00DE28AC" w:rsidP="00F518C7">
            <w:pPr>
              <w:pStyle w:val="Tabletext"/>
            </w:pPr>
            <w:r w:rsidRPr="00B20962">
              <w:t>8</w:t>
            </w:r>
          </w:p>
        </w:tc>
        <w:tc>
          <w:tcPr>
            <w:tcW w:w="2120" w:type="dxa"/>
            <w:shd w:val="clear" w:color="auto" w:fill="auto"/>
          </w:tcPr>
          <w:p w:rsidR="00DE28AC" w:rsidRPr="00B20962" w:rsidRDefault="00DE28AC" w:rsidP="00F518C7">
            <w:pPr>
              <w:pStyle w:val="Tabletext"/>
            </w:pPr>
            <w:r w:rsidRPr="00B20962">
              <w:t>Unconjugated nitriles</w:t>
            </w: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Vinyl sulfones or analogous compounds</w:t>
            </w:r>
          </w:p>
        </w:tc>
      </w:tr>
      <w:tr w:rsidR="00DE28AC" w:rsidRPr="00B20962" w:rsidTr="00A05D5E">
        <w:tc>
          <w:tcPr>
            <w:tcW w:w="993" w:type="dxa"/>
            <w:shd w:val="clear" w:color="auto" w:fill="auto"/>
          </w:tcPr>
          <w:p w:rsidR="00DE28AC" w:rsidRPr="00B20962" w:rsidRDefault="00DE28AC" w:rsidP="00F518C7">
            <w:pPr>
              <w:pStyle w:val="Tabletext"/>
            </w:pPr>
            <w:r w:rsidRPr="00B20962">
              <w:t>9</w:t>
            </w:r>
          </w:p>
        </w:tc>
        <w:tc>
          <w:tcPr>
            <w:tcW w:w="2120" w:type="dxa"/>
            <w:shd w:val="clear" w:color="auto" w:fill="auto"/>
          </w:tcPr>
          <w:p w:rsidR="00DE28AC" w:rsidRPr="00B20962" w:rsidRDefault="00DE28AC" w:rsidP="00F518C7">
            <w:pPr>
              <w:pStyle w:val="Tabletext"/>
            </w:pPr>
            <w:r w:rsidRPr="00B20962">
              <w:t>Halogens (except reactive halogen</w:t>
            </w:r>
            <w:r w:rsidR="00B20962">
              <w:noBreakHyphen/>
            </w:r>
            <w:r w:rsidRPr="00B20962">
              <w:t xml:space="preserve"> containing groups such as benzylic or allylic halides)</w:t>
            </w: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Acid halides</w:t>
            </w:r>
          </w:p>
        </w:tc>
      </w:tr>
      <w:tr w:rsidR="00DE28AC" w:rsidRPr="00B20962" w:rsidTr="00A05D5E">
        <w:trPr>
          <w:cantSplit/>
        </w:trPr>
        <w:tc>
          <w:tcPr>
            <w:tcW w:w="993" w:type="dxa"/>
            <w:shd w:val="clear" w:color="auto" w:fill="auto"/>
          </w:tcPr>
          <w:p w:rsidR="00DE28AC" w:rsidRPr="00B20962" w:rsidRDefault="00DE28AC" w:rsidP="00F518C7">
            <w:pPr>
              <w:pStyle w:val="Tabletext"/>
            </w:pPr>
            <w:r w:rsidRPr="00B20962">
              <w:t>10</w:t>
            </w:r>
          </w:p>
        </w:tc>
        <w:tc>
          <w:tcPr>
            <w:tcW w:w="2120"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Acid anhydrides</w:t>
            </w:r>
          </w:p>
        </w:tc>
      </w:tr>
      <w:tr w:rsidR="00DE28AC" w:rsidRPr="00B20962" w:rsidTr="00A05D5E">
        <w:tc>
          <w:tcPr>
            <w:tcW w:w="993" w:type="dxa"/>
            <w:shd w:val="clear" w:color="auto" w:fill="auto"/>
          </w:tcPr>
          <w:p w:rsidR="00DE28AC" w:rsidRPr="00B20962" w:rsidRDefault="00DE28AC" w:rsidP="00F518C7">
            <w:pPr>
              <w:pStyle w:val="Tabletext"/>
            </w:pPr>
            <w:r w:rsidRPr="00B20962">
              <w:t>11</w:t>
            </w:r>
          </w:p>
        </w:tc>
        <w:tc>
          <w:tcPr>
            <w:tcW w:w="2120"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Aldehydes</w:t>
            </w:r>
          </w:p>
        </w:tc>
      </w:tr>
      <w:tr w:rsidR="00DE28AC" w:rsidRPr="00B20962" w:rsidTr="00A05D5E">
        <w:tc>
          <w:tcPr>
            <w:tcW w:w="993" w:type="dxa"/>
            <w:shd w:val="clear" w:color="auto" w:fill="auto"/>
          </w:tcPr>
          <w:p w:rsidR="00DE28AC" w:rsidRPr="00B20962" w:rsidRDefault="00DE28AC" w:rsidP="00F518C7">
            <w:pPr>
              <w:pStyle w:val="Tabletext"/>
            </w:pPr>
            <w:r w:rsidRPr="00B20962">
              <w:t>12</w:t>
            </w:r>
          </w:p>
        </w:tc>
        <w:tc>
          <w:tcPr>
            <w:tcW w:w="2120"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Hemiacetals</w:t>
            </w:r>
          </w:p>
        </w:tc>
      </w:tr>
      <w:tr w:rsidR="00DE28AC" w:rsidRPr="00B20962" w:rsidTr="00A05D5E">
        <w:tc>
          <w:tcPr>
            <w:tcW w:w="993" w:type="dxa"/>
            <w:shd w:val="clear" w:color="auto" w:fill="auto"/>
          </w:tcPr>
          <w:p w:rsidR="00DE28AC" w:rsidRPr="00B20962" w:rsidRDefault="00DE28AC" w:rsidP="00F518C7">
            <w:pPr>
              <w:pStyle w:val="Tabletext"/>
            </w:pPr>
            <w:r w:rsidRPr="00B20962">
              <w:t>13</w:t>
            </w:r>
          </w:p>
        </w:tc>
        <w:tc>
          <w:tcPr>
            <w:tcW w:w="2120"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Methylolamides, amines or ureas</w:t>
            </w:r>
          </w:p>
        </w:tc>
      </w:tr>
      <w:tr w:rsidR="00DE28AC" w:rsidRPr="00B20962" w:rsidTr="00A05D5E">
        <w:tc>
          <w:tcPr>
            <w:tcW w:w="993" w:type="dxa"/>
            <w:shd w:val="clear" w:color="auto" w:fill="auto"/>
          </w:tcPr>
          <w:p w:rsidR="00DE28AC" w:rsidRPr="00B20962" w:rsidRDefault="00DE28AC" w:rsidP="00F518C7">
            <w:pPr>
              <w:pStyle w:val="Tabletext"/>
            </w:pPr>
            <w:r w:rsidRPr="00B20962">
              <w:t>14</w:t>
            </w:r>
          </w:p>
        </w:tc>
        <w:tc>
          <w:tcPr>
            <w:tcW w:w="2120"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Cyanates</w:t>
            </w:r>
          </w:p>
        </w:tc>
      </w:tr>
      <w:tr w:rsidR="00DE28AC" w:rsidRPr="00B20962" w:rsidTr="00A05D5E">
        <w:tc>
          <w:tcPr>
            <w:tcW w:w="993" w:type="dxa"/>
            <w:shd w:val="clear" w:color="auto" w:fill="auto"/>
          </w:tcPr>
          <w:p w:rsidR="00DE28AC" w:rsidRPr="00B20962" w:rsidRDefault="00DE28AC" w:rsidP="00F518C7">
            <w:pPr>
              <w:pStyle w:val="Tabletext"/>
            </w:pPr>
            <w:r w:rsidRPr="00B20962">
              <w:t>15</w:t>
            </w:r>
          </w:p>
        </w:tc>
        <w:tc>
          <w:tcPr>
            <w:tcW w:w="2120"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Epoxides</w:t>
            </w:r>
          </w:p>
        </w:tc>
      </w:tr>
      <w:tr w:rsidR="00DE28AC" w:rsidRPr="00B20962" w:rsidTr="00A05D5E">
        <w:tc>
          <w:tcPr>
            <w:tcW w:w="993" w:type="dxa"/>
            <w:shd w:val="clear" w:color="auto" w:fill="auto"/>
          </w:tcPr>
          <w:p w:rsidR="00DE28AC" w:rsidRPr="00B20962" w:rsidRDefault="00DE28AC" w:rsidP="00F518C7">
            <w:pPr>
              <w:pStyle w:val="Tabletext"/>
            </w:pPr>
            <w:r w:rsidRPr="00B20962">
              <w:t>16</w:t>
            </w:r>
          </w:p>
        </w:tc>
        <w:tc>
          <w:tcPr>
            <w:tcW w:w="2120"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Unsubstituted positions ortho and para to phenolic hydroxyl</w:t>
            </w:r>
          </w:p>
        </w:tc>
      </w:tr>
      <w:tr w:rsidR="00DE28AC" w:rsidRPr="00B20962" w:rsidTr="00A05D5E">
        <w:tc>
          <w:tcPr>
            <w:tcW w:w="993" w:type="dxa"/>
            <w:shd w:val="clear" w:color="auto" w:fill="auto"/>
          </w:tcPr>
          <w:p w:rsidR="00DE28AC" w:rsidRPr="00B20962" w:rsidRDefault="00DE28AC" w:rsidP="00F518C7">
            <w:pPr>
              <w:pStyle w:val="Tabletext"/>
            </w:pPr>
            <w:r w:rsidRPr="00B20962">
              <w:t>17</w:t>
            </w:r>
          </w:p>
        </w:tc>
        <w:tc>
          <w:tcPr>
            <w:tcW w:w="2120"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Allyl ethers</w:t>
            </w:r>
          </w:p>
        </w:tc>
      </w:tr>
      <w:tr w:rsidR="00DE28AC" w:rsidRPr="00B20962" w:rsidTr="00A05D5E">
        <w:tc>
          <w:tcPr>
            <w:tcW w:w="993" w:type="dxa"/>
            <w:shd w:val="clear" w:color="auto" w:fill="auto"/>
          </w:tcPr>
          <w:p w:rsidR="00DE28AC" w:rsidRPr="00B20962" w:rsidRDefault="00DE28AC" w:rsidP="00F518C7">
            <w:pPr>
              <w:pStyle w:val="Tabletext"/>
            </w:pPr>
            <w:r w:rsidRPr="00B20962">
              <w:t>18</w:t>
            </w:r>
          </w:p>
        </w:tc>
        <w:tc>
          <w:tcPr>
            <w:tcW w:w="2120"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DE28AC">
            <w:pPr>
              <w:rPr>
                <w:rFonts w:cs="Times New Roman"/>
              </w:rPr>
            </w:pPr>
          </w:p>
        </w:tc>
        <w:tc>
          <w:tcPr>
            <w:tcW w:w="1979" w:type="dxa"/>
            <w:shd w:val="clear" w:color="auto" w:fill="auto"/>
          </w:tcPr>
          <w:p w:rsidR="00DE28AC" w:rsidRPr="00B20962" w:rsidRDefault="00DE28AC" w:rsidP="00F518C7">
            <w:pPr>
              <w:pStyle w:val="Tabletext"/>
            </w:pPr>
            <w:r w:rsidRPr="00B20962">
              <w:t>Imines (ketimines and aldimines)</w:t>
            </w:r>
          </w:p>
        </w:tc>
      </w:tr>
      <w:tr w:rsidR="00DE28AC" w:rsidRPr="00B20962" w:rsidTr="00A05D5E">
        <w:tc>
          <w:tcPr>
            <w:tcW w:w="993" w:type="dxa"/>
            <w:tcBorders>
              <w:bottom w:val="single" w:sz="4" w:space="0" w:color="auto"/>
            </w:tcBorders>
            <w:shd w:val="clear" w:color="auto" w:fill="auto"/>
          </w:tcPr>
          <w:p w:rsidR="00DE28AC" w:rsidRPr="00B20962" w:rsidRDefault="00DE28AC" w:rsidP="00F518C7">
            <w:pPr>
              <w:pStyle w:val="Tabletext"/>
            </w:pPr>
            <w:r w:rsidRPr="00B20962">
              <w:t>19</w:t>
            </w:r>
          </w:p>
        </w:tc>
        <w:tc>
          <w:tcPr>
            <w:tcW w:w="2120" w:type="dxa"/>
            <w:tcBorders>
              <w:bottom w:val="single" w:sz="4" w:space="0" w:color="auto"/>
            </w:tcBorders>
            <w:shd w:val="clear" w:color="auto" w:fill="auto"/>
          </w:tcPr>
          <w:p w:rsidR="00DE28AC" w:rsidRPr="00B20962" w:rsidRDefault="00DE28AC" w:rsidP="00DE28AC">
            <w:pPr>
              <w:rPr>
                <w:rFonts w:cs="Times New Roman"/>
              </w:rPr>
            </w:pPr>
          </w:p>
        </w:tc>
        <w:tc>
          <w:tcPr>
            <w:tcW w:w="1979" w:type="dxa"/>
            <w:tcBorders>
              <w:bottom w:val="single" w:sz="4" w:space="0" w:color="auto"/>
            </w:tcBorders>
            <w:shd w:val="clear" w:color="auto" w:fill="auto"/>
          </w:tcPr>
          <w:p w:rsidR="00DE28AC" w:rsidRPr="00B20962" w:rsidRDefault="00DE28AC" w:rsidP="00DE28AC">
            <w:pPr>
              <w:rPr>
                <w:rFonts w:cs="Times New Roman"/>
              </w:rPr>
            </w:pPr>
          </w:p>
        </w:tc>
        <w:tc>
          <w:tcPr>
            <w:tcW w:w="1979" w:type="dxa"/>
            <w:tcBorders>
              <w:bottom w:val="single" w:sz="4" w:space="0" w:color="auto"/>
            </w:tcBorders>
            <w:shd w:val="clear" w:color="auto" w:fill="auto"/>
          </w:tcPr>
          <w:p w:rsidR="00DE28AC" w:rsidRPr="00B20962" w:rsidRDefault="00DE28AC" w:rsidP="00F518C7">
            <w:pPr>
              <w:pStyle w:val="Tabletext"/>
            </w:pPr>
            <w:r w:rsidRPr="00B20962">
              <w:t>Partially</w:t>
            </w:r>
            <w:r w:rsidR="00B20962">
              <w:noBreakHyphen/>
            </w:r>
            <w:r w:rsidRPr="00B20962">
              <w:t>hydrolysed acrylamides</w:t>
            </w:r>
          </w:p>
        </w:tc>
      </w:tr>
      <w:tr w:rsidR="00DE28AC" w:rsidRPr="00B20962" w:rsidTr="00A05D5E">
        <w:tc>
          <w:tcPr>
            <w:tcW w:w="993" w:type="dxa"/>
            <w:tcBorders>
              <w:bottom w:val="single" w:sz="12" w:space="0" w:color="auto"/>
            </w:tcBorders>
            <w:shd w:val="clear" w:color="auto" w:fill="auto"/>
          </w:tcPr>
          <w:p w:rsidR="00DE28AC" w:rsidRPr="00B20962" w:rsidRDefault="00DE28AC" w:rsidP="00F518C7">
            <w:pPr>
              <w:pStyle w:val="Tabletext"/>
            </w:pPr>
            <w:r w:rsidRPr="00B20962">
              <w:t>20</w:t>
            </w:r>
          </w:p>
        </w:tc>
        <w:tc>
          <w:tcPr>
            <w:tcW w:w="2120" w:type="dxa"/>
            <w:tcBorders>
              <w:bottom w:val="single" w:sz="12" w:space="0" w:color="auto"/>
            </w:tcBorders>
            <w:shd w:val="clear" w:color="auto" w:fill="auto"/>
          </w:tcPr>
          <w:p w:rsidR="00DE28AC" w:rsidRPr="00B20962" w:rsidRDefault="00DE28AC" w:rsidP="00DE28AC">
            <w:pPr>
              <w:rPr>
                <w:rFonts w:cs="Times New Roman"/>
              </w:rPr>
            </w:pPr>
          </w:p>
        </w:tc>
        <w:tc>
          <w:tcPr>
            <w:tcW w:w="1979" w:type="dxa"/>
            <w:tcBorders>
              <w:bottom w:val="single" w:sz="12" w:space="0" w:color="auto"/>
            </w:tcBorders>
            <w:shd w:val="clear" w:color="auto" w:fill="auto"/>
          </w:tcPr>
          <w:p w:rsidR="00DE28AC" w:rsidRPr="00B20962" w:rsidRDefault="00DE28AC" w:rsidP="00DE28AC">
            <w:pPr>
              <w:rPr>
                <w:rFonts w:cs="Times New Roman"/>
              </w:rPr>
            </w:pPr>
          </w:p>
        </w:tc>
        <w:tc>
          <w:tcPr>
            <w:tcW w:w="1979" w:type="dxa"/>
            <w:tcBorders>
              <w:bottom w:val="single" w:sz="12" w:space="0" w:color="auto"/>
            </w:tcBorders>
            <w:shd w:val="clear" w:color="auto" w:fill="auto"/>
          </w:tcPr>
          <w:p w:rsidR="00DE28AC" w:rsidRPr="00B20962" w:rsidRDefault="00DE28AC" w:rsidP="00F518C7">
            <w:pPr>
              <w:pStyle w:val="Tabletext"/>
            </w:pPr>
            <w:r w:rsidRPr="00B20962">
              <w:t>Other reactive functional groups not in the low or moderate concern groups</w:t>
            </w:r>
          </w:p>
        </w:tc>
      </w:tr>
    </w:tbl>
    <w:p w:rsidR="00DE28AC" w:rsidRPr="00B20962" w:rsidRDefault="00DE28AC" w:rsidP="00DE28AC">
      <w:pPr>
        <w:pStyle w:val="PageBreak0"/>
        <w:rPr>
          <w:sz w:val="2"/>
        </w:rPr>
      </w:pPr>
    </w:p>
    <w:p w:rsidR="00DE28AC" w:rsidRPr="00B20962" w:rsidRDefault="00DE28AC" w:rsidP="00DE28AC">
      <w:pPr>
        <w:pStyle w:val="PageBreak0"/>
        <w:rPr>
          <w:sz w:val="2"/>
        </w:rPr>
      </w:pPr>
    </w:p>
    <w:p w:rsidR="00DE28AC" w:rsidRPr="00B20962" w:rsidRDefault="00F518C7" w:rsidP="00F92E95">
      <w:pPr>
        <w:pStyle w:val="ActHead1"/>
        <w:pageBreakBefore/>
      </w:pPr>
      <w:bookmarkStart w:id="60" w:name="_Toc365551093"/>
      <w:r w:rsidRPr="00B20962">
        <w:rPr>
          <w:rStyle w:val="CharChapNo"/>
        </w:rPr>
        <w:t>Schedule</w:t>
      </w:r>
      <w:r w:rsidR="00B20962" w:rsidRPr="00B20962">
        <w:rPr>
          <w:rStyle w:val="CharChapNo"/>
        </w:rPr>
        <w:t> </w:t>
      </w:r>
      <w:r w:rsidR="00DE28AC" w:rsidRPr="00B20962">
        <w:rPr>
          <w:rStyle w:val="CharChapNo"/>
        </w:rPr>
        <w:t>4</w:t>
      </w:r>
      <w:r w:rsidRPr="00B20962">
        <w:t>—</w:t>
      </w:r>
      <w:r w:rsidR="00DE28AC" w:rsidRPr="00B20962">
        <w:rPr>
          <w:rStyle w:val="CharChapText"/>
        </w:rPr>
        <w:t>Prescribed reactants</w:t>
      </w:r>
      <w:bookmarkEnd w:id="60"/>
    </w:p>
    <w:p w:rsidR="00DE28AC" w:rsidRPr="00B20962" w:rsidRDefault="00DE28AC" w:rsidP="00F518C7">
      <w:pPr>
        <w:pStyle w:val="notemargin"/>
      </w:pPr>
      <w:r w:rsidRPr="00B20962">
        <w:t>(regulation</w:t>
      </w:r>
      <w:r w:rsidR="00B20962">
        <w:t> </w:t>
      </w:r>
      <w:r w:rsidRPr="00B20962">
        <w:t>4AB)</w:t>
      </w:r>
    </w:p>
    <w:p w:rsidR="00DE28AC" w:rsidRPr="00B20962" w:rsidRDefault="00F518C7" w:rsidP="00F518C7">
      <w:pPr>
        <w:pStyle w:val="ActHead2"/>
      </w:pPr>
      <w:bookmarkStart w:id="61" w:name="_Toc365551094"/>
      <w:r w:rsidRPr="00B20962">
        <w:rPr>
          <w:rStyle w:val="CharPartNo"/>
        </w:rPr>
        <w:t>Part</w:t>
      </w:r>
      <w:r w:rsidR="00B20962" w:rsidRPr="00B20962">
        <w:rPr>
          <w:rStyle w:val="CharPartNo"/>
        </w:rPr>
        <w:t> </w:t>
      </w:r>
      <w:r w:rsidR="00DE28AC" w:rsidRPr="00B20962">
        <w:rPr>
          <w:rStyle w:val="CharPartNo"/>
        </w:rPr>
        <w:t>1</w:t>
      </w:r>
      <w:r w:rsidRPr="00B20962">
        <w:t>—</w:t>
      </w:r>
      <w:r w:rsidR="00DE28AC" w:rsidRPr="00B20962">
        <w:rPr>
          <w:rStyle w:val="CharPartText"/>
        </w:rPr>
        <w:t>Di and Tri Basic Acids</w:t>
      </w:r>
      <w:bookmarkEnd w:id="61"/>
    </w:p>
    <w:p w:rsidR="00F518C7" w:rsidRPr="00B20962" w:rsidRDefault="00F518C7" w:rsidP="00F518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3"/>
        <w:gridCol w:w="4338"/>
        <w:gridCol w:w="1701"/>
      </w:tblGrid>
      <w:tr w:rsidR="00DE28AC" w:rsidRPr="00B20962" w:rsidTr="00F518C7">
        <w:trPr>
          <w:tblHeader/>
        </w:trPr>
        <w:tc>
          <w:tcPr>
            <w:tcW w:w="993"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Item</w:t>
            </w:r>
          </w:p>
        </w:tc>
        <w:tc>
          <w:tcPr>
            <w:tcW w:w="4338"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Substance</w:t>
            </w:r>
          </w:p>
        </w:tc>
        <w:tc>
          <w:tcPr>
            <w:tcW w:w="1701"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CAS no.</w:t>
            </w:r>
          </w:p>
        </w:tc>
      </w:tr>
      <w:tr w:rsidR="00DE28AC" w:rsidRPr="00B20962" w:rsidTr="00F518C7">
        <w:tc>
          <w:tcPr>
            <w:tcW w:w="993" w:type="dxa"/>
            <w:tcBorders>
              <w:top w:val="single" w:sz="12" w:space="0" w:color="auto"/>
            </w:tcBorders>
            <w:shd w:val="clear" w:color="auto" w:fill="auto"/>
          </w:tcPr>
          <w:p w:rsidR="00DE28AC" w:rsidRPr="00B20962" w:rsidRDefault="00DE28AC" w:rsidP="00F518C7">
            <w:pPr>
              <w:pStyle w:val="Tabletext"/>
            </w:pPr>
            <w:r w:rsidRPr="00B20962">
              <w:t>101</w:t>
            </w:r>
          </w:p>
        </w:tc>
        <w:tc>
          <w:tcPr>
            <w:tcW w:w="4338" w:type="dxa"/>
            <w:tcBorders>
              <w:top w:val="single" w:sz="12" w:space="0" w:color="auto"/>
            </w:tcBorders>
            <w:shd w:val="clear" w:color="auto" w:fill="auto"/>
          </w:tcPr>
          <w:p w:rsidR="00DE28AC" w:rsidRPr="00B20962" w:rsidRDefault="00DE28AC" w:rsidP="00F518C7">
            <w:pPr>
              <w:pStyle w:val="Tabletext"/>
            </w:pPr>
            <w:r w:rsidRPr="00B20962">
              <w:t>1,2</w:t>
            </w:r>
            <w:r w:rsidR="00B20962">
              <w:noBreakHyphen/>
            </w:r>
            <w:r w:rsidRPr="00B20962">
              <w:t>Benzenedicarboxylic acid</w:t>
            </w:r>
          </w:p>
        </w:tc>
        <w:tc>
          <w:tcPr>
            <w:tcW w:w="1701" w:type="dxa"/>
            <w:tcBorders>
              <w:top w:val="single" w:sz="12" w:space="0" w:color="auto"/>
            </w:tcBorders>
            <w:shd w:val="clear" w:color="auto" w:fill="auto"/>
          </w:tcPr>
          <w:p w:rsidR="00DE28AC" w:rsidRPr="00B20962" w:rsidRDefault="00DE28AC" w:rsidP="00F518C7">
            <w:pPr>
              <w:pStyle w:val="Tabletext"/>
            </w:pPr>
            <w:r w:rsidRPr="00B20962">
              <w:t>88</w:t>
            </w:r>
            <w:r w:rsidR="00B20962">
              <w:noBreakHyphen/>
            </w:r>
            <w:r w:rsidRPr="00B20962">
              <w:t>99</w:t>
            </w:r>
            <w:r w:rsidR="00B20962">
              <w:noBreakHyphen/>
            </w:r>
            <w:r w:rsidRPr="00B20962">
              <w:t>3</w:t>
            </w:r>
          </w:p>
        </w:tc>
      </w:tr>
      <w:tr w:rsidR="00DE28AC" w:rsidRPr="00B20962" w:rsidTr="00F518C7">
        <w:tc>
          <w:tcPr>
            <w:tcW w:w="993" w:type="dxa"/>
            <w:shd w:val="clear" w:color="auto" w:fill="auto"/>
          </w:tcPr>
          <w:p w:rsidR="00DE28AC" w:rsidRPr="00B20962" w:rsidRDefault="00DE28AC" w:rsidP="00F518C7">
            <w:pPr>
              <w:pStyle w:val="Tabletext"/>
            </w:pPr>
            <w:r w:rsidRPr="00B20962">
              <w:t>102</w:t>
            </w:r>
          </w:p>
        </w:tc>
        <w:tc>
          <w:tcPr>
            <w:tcW w:w="4338" w:type="dxa"/>
            <w:shd w:val="clear" w:color="auto" w:fill="auto"/>
          </w:tcPr>
          <w:p w:rsidR="00DE28AC" w:rsidRPr="00B20962" w:rsidRDefault="00DE28AC" w:rsidP="00F518C7">
            <w:pPr>
              <w:pStyle w:val="Tabletext"/>
            </w:pPr>
            <w:r w:rsidRPr="00B20962">
              <w:t>1,3</w:t>
            </w:r>
            <w:r w:rsidR="00B20962">
              <w:noBreakHyphen/>
            </w:r>
            <w:r w:rsidRPr="00B20962">
              <w:t>Benzenedicarboxylic acid</w:t>
            </w:r>
          </w:p>
        </w:tc>
        <w:tc>
          <w:tcPr>
            <w:tcW w:w="1701" w:type="dxa"/>
            <w:shd w:val="clear" w:color="auto" w:fill="auto"/>
          </w:tcPr>
          <w:p w:rsidR="00DE28AC" w:rsidRPr="00B20962" w:rsidRDefault="00DE28AC" w:rsidP="00F518C7">
            <w:pPr>
              <w:pStyle w:val="Tabletext"/>
            </w:pPr>
            <w:r w:rsidRPr="00B20962">
              <w:t>121</w:t>
            </w:r>
            <w:r w:rsidR="00B20962">
              <w:noBreakHyphen/>
            </w:r>
            <w:r w:rsidRPr="00B20962">
              <w:t>91</w:t>
            </w:r>
            <w:r w:rsidR="00B20962">
              <w:noBreakHyphen/>
            </w:r>
            <w:r w:rsidRPr="00B20962">
              <w:t>5</w:t>
            </w:r>
          </w:p>
        </w:tc>
      </w:tr>
      <w:tr w:rsidR="00DE28AC" w:rsidRPr="00B20962" w:rsidTr="00F518C7">
        <w:tc>
          <w:tcPr>
            <w:tcW w:w="993" w:type="dxa"/>
            <w:shd w:val="clear" w:color="auto" w:fill="auto"/>
          </w:tcPr>
          <w:p w:rsidR="00DE28AC" w:rsidRPr="00B20962" w:rsidRDefault="00DE28AC" w:rsidP="00F518C7">
            <w:pPr>
              <w:pStyle w:val="Tabletext"/>
            </w:pPr>
            <w:r w:rsidRPr="00B20962">
              <w:t>103</w:t>
            </w:r>
          </w:p>
        </w:tc>
        <w:tc>
          <w:tcPr>
            <w:tcW w:w="4338" w:type="dxa"/>
            <w:shd w:val="clear" w:color="auto" w:fill="auto"/>
          </w:tcPr>
          <w:p w:rsidR="00DE28AC" w:rsidRPr="00B20962" w:rsidRDefault="00DE28AC" w:rsidP="00F518C7">
            <w:pPr>
              <w:pStyle w:val="Tabletext"/>
            </w:pPr>
            <w:r w:rsidRPr="00B20962">
              <w:t>1,3</w:t>
            </w:r>
            <w:r w:rsidR="00B20962">
              <w:noBreakHyphen/>
            </w:r>
            <w:r w:rsidRPr="00B20962">
              <w:t xml:space="preserve">Benzenedicarboxylic acid, dimethyl ester </w:t>
            </w:r>
          </w:p>
        </w:tc>
        <w:tc>
          <w:tcPr>
            <w:tcW w:w="1701" w:type="dxa"/>
            <w:shd w:val="clear" w:color="auto" w:fill="auto"/>
          </w:tcPr>
          <w:p w:rsidR="00DE28AC" w:rsidRPr="00B20962" w:rsidRDefault="00DE28AC" w:rsidP="00F518C7">
            <w:pPr>
              <w:pStyle w:val="Tabletext"/>
            </w:pPr>
            <w:r w:rsidRPr="00B20962">
              <w:t>1459</w:t>
            </w:r>
            <w:r w:rsidR="00B20962">
              <w:noBreakHyphen/>
            </w:r>
            <w:r w:rsidRPr="00B20962">
              <w:t>93</w:t>
            </w:r>
            <w:r w:rsidR="00B20962">
              <w:noBreakHyphen/>
            </w:r>
            <w:r w:rsidRPr="00B20962">
              <w:t>4</w:t>
            </w:r>
          </w:p>
        </w:tc>
      </w:tr>
      <w:tr w:rsidR="00DE28AC" w:rsidRPr="00B20962" w:rsidTr="00F518C7">
        <w:tc>
          <w:tcPr>
            <w:tcW w:w="993" w:type="dxa"/>
            <w:shd w:val="clear" w:color="auto" w:fill="auto"/>
          </w:tcPr>
          <w:p w:rsidR="00DE28AC" w:rsidRPr="00B20962" w:rsidRDefault="00DE28AC" w:rsidP="00F518C7">
            <w:pPr>
              <w:pStyle w:val="Tabletext"/>
            </w:pPr>
            <w:r w:rsidRPr="00B20962">
              <w:t>104</w:t>
            </w:r>
          </w:p>
        </w:tc>
        <w:tc>
          <w:tcPr>
            <w:tcW w:w="4338" w:type="dxa"/>
            <w:shd w:val="clear" w:color="auto" w:fill="auto"/>
          </w:tcPr>
          <w:p w:rsidR="00DE28AC" w:rsidRPr="00B20962" w:rsidRDefault="00DE28AC" w:rsidP="00F518C7">
            <w:pPr>
              <w:pStyle w:val="Tabletext"/>
            </w:pPr>
            <w:r w:rsidRPr="00B20962">
              <w:t>1,4</w:t>
            </w:r>
            <w:r w:rsidR="00B20962">
              <w:noBreakHyphen/>
            </w:r>
            <w:r w:rsidRPr="00B20962">
              <w:t>Benzenedicarboxylic acid</w:t>
            </w:r>
          </w:p>
        </w:tc>
        <w:tc>
          <w:tcPr>
            <w:tcW w:w="1701" w:type="dxa"/>
            <w:shd w:val="clear" w:color="auto" w:fill="auto"/>
          </w:tcPr>
          <w:p w:rsidR="00DE28AC" w:rsidRPr="00B20962" w:rsidRDefault="00DE28AC" w:rsidP="00F518C7">
            <w:pPr>
              <w:pStyle w:val="Tabletext"/>
            </w:pPr>
            <w:r w:rsidRPr="00B20962">
              <w:t>100</w:t>
            </w:r>
            <w:r w:rsidR="00B20962">
              <w:noBreakHyphen/>
            </w:r>
            <w:r w:rsidRPr="00B20962">
              <w:t>21</w:t>
            </w:r>
            <w:r w:rsidR="00B20962">
              <w:noBreakHyphen/>
            </w:r>
            <w:r w:rsidRPr="00B20962">
              <w:t>0</w:t>
            </w:r>
          </w:p>
        </w:tc>
      </w:tr>
      <w:tr w:rsidR="00DE28AC" w:rsidRPr="00B20962" w:rsidTr="00F518C7">
        <w:tc>
          <w:tcPr>
            <w:tcW w:w="993" w:type="dxa"/>
            <w:shd w:val="clear" w:color="auto" w:fill="auto"/>
          </w:tcPr>
          <w:p w:rsidR="00DE28AC" w:rsidRPr="00B20962" w:rsidRDefault="00DE28AC" w:rsidP="00F518C7">
            <w:pPr>
              <w:pStyle w:val="Tabletext"/>
            </w:pPr>
            <w:r w:rsidRPr="00B20962">
              <w:t>105</w:t>
            </w:r>
          </w:p>
        </w:tc>
        <w:tc>
          <w:tcPr>
            <w:tcW w:w="4338" w:type="dxa"/>
            <w:shd w:val="clear" w:color="auto" w:fill="auto"/>
          </w:tcPr>
          <w:p w:rsidR="00DE28AC" w:rsidRPr="00B20962" w:rsidRDefault="00DE28AC" w:rsidP="00F518C7">
            <w:pPr>
              <w:pStyle w:val="Tabletext"/>
            </w:pPr>
            <w:r w:rsidRPr="00B20962">
              <w:t>1,4</w:t>
            </w:r>
            <w:r w:rsidR="00B20962">
              <w:noBreakHyphen/>
            </w:r>
            <w:r w:rsidRPr="00B20962">
              <w:t>Benzenedicarboxylic acid, diethyl ester</w:t>
            </w:r>
          </w:p>
        </w:tc>
        <w:tc>
          <w:tcPr>
            <w:tcW w:w="1701" w:type="dxa"/>
            <w:shd w:val="clear" w:color="auto" w:fill="auto"/>
          </w:tcPr>
          <w:p w:rsidR="00DE28AC" w:rsidRPr="00B20962" w:rsidRDefault="00DE28AC" w:rsidP="00F518C7">
            <w:pPr>
              <w:pStyle w:val="Tabletext"/>
            </w:pPr>
            <w:r w:rsidRPr="00B20962">
              <w:t>636</w:t>
            </w:r>
            <w:r w:rsidR="00B20962">
              <w:noBreakHyphen/>
            </w:r>
            <w:r w:rsidRPr="00B20962">
              <w:t>09</w:t>
            </w:r>
            <w:r w:rsidR="00B20962">
              <w:noBreakHyphen/>
            </w:r>
            <w:r w:rsidRPr="00B20962">
              <w:t>9</w:t>
            </w:r>
          </w:p>
        </w:tc>
      </w:tr>
      <w:tr w:rsidR="00DE28AC" w:rsidRPr="00B20962" w:rsidTr="00F518C7">
        <w:tc>
          <w:tcPr>
            <w:tcW w:w="993" w:type="dxa"/>
            <w:shd w:val="clear" w:color="auto" w:fill="auto"/>
          </w:tcPr>
          <w:p w:rsidR="00DE28AC" w:rsidRPr="00B20962" w:rsidRDefault="00DE28AC" w:rsidP="00F518C7">
            <w:pPr>
              <w:pStyle w:val="Tabletext"/>
            </w:pPr>
            <w:r w:rsidRPr="00B20962">
              <w:t>106</w:t>
            </w:r>
          </w:p>
        </w:tc>
        <w:tc>
          <w:tcPr>
            <w:tcW w:w="4338" w:type="dxa"/>
            <w:shd w:val="clear" w:color="auto" w:fill="auto"/>
          </w:tcPr>
          <w:p w:rsidR="00DE28AC" w:rsidRPr="00B20962" w:rsidRDefault="00DE28AC" w:rsidP="00F518C7">
            <w:pPr>
              <w:pStyle w:val="Tabletext"/>
            </w:pPr>
            <w:r w:rsidRPr="00B20962">
              <w:t>1,4</w:t>
            </w:r>
            <w:r w:rsidR="00B20962">
              <w:noBreakHyphen/>
            </w:r>
            <w:r w:rsidRPr="00B20962">
              <w:t>Benzenedicarboxylic acid, dimethyl ester</w:t>
            </w:r>
          </w:p>
        </w:tc>
        <w:tc>
          <w:tcPr>
            <w:tcW w:w="1701" w:type="dxa"/>
            <w:shd w:val="clear" w:color="auto" w:fill="auto"/>
          </w:tcPr>
          <w:p w:rsidR="00DE28AC" w:rsidRPr="00B20962" w:rsidRDefault="00DE28AC" w:rsidP="00F518C7">
            <w:pPr>
              <w:pStyle w:val="Tabletext"/>
            </w:pPr>
            <w:r w:rsidRPr="00B20962">
              <w:t>120</w:t>
            </w:r>
            <w:r w:rsidR="00B20962">
              <w:noBreakHyphen/>
            </w:r>
            <w:r w:rsidRPr="00B20962">
              <w:t>61</w:t>
            </w:r>
            <w:r w:rsidR="00B20962">
              <w:noBreakHyphen/>
            </w:r>
            <w:r w:rsidRPr="00B20962">
              <w:t>6</w:t>
            </w:r>
          </w:p>
        </w:tc>
      </w:tr>
      <w:tr w:rsidR="00DE28AC" w:rsidRPr="00B20962" w:rsidTr="00F518C7">
        <w:tc>
          <w:tcPr>
            <w:tcW w:w="993" w:type="dxa"/>
            <w:shd w:val="clear" w:color="auto" w:fill="auto"/>
          </w:tcPr>
          <w:p w:rsidR="00DE28AC" w:rsidRPr="00B20962" w:rsidRDefault="00DE28AC" w:rsidP="00F518C7">
            <w:pPr>
              <w:pStyle w:val="Tabletext"/>
            </w:pPr>
            <w:r w:rsidRPr="00B20962">
              <w:t>107</w:t>
            </w:r>
          </w:p>
        </w:tc>
        <w:tc>
          <w:tcPr>
            <w:tcW w:w="4338" w:type="dxa"/>
            <w:shd w:val="clear" w:color="auto" w:fill="auto"/>
          </w:tcPr>
          <w:p w:rsidR="00DE28AC" w:rsidRPr="00B20962" w:rsidRDefault="00DE28AC" w:rsidP="00F518C7">
            <w:pPr>
              <w:pStyle w:val="Tabletext"/>
            </w:pPr>
            <w:r w:rsidRPr="00B20962">
              <w:t>1,2,4</w:t>
            </w:r>
            <w:r w:rsidR="00B20962">
              <w:noBreakHyphen/>
            </w:r>
            <w:r w:rsidRPr="00B20962">
              <w:t>Benzenetricarboxylic acid</w:t>
            </w:r>
          </w:p>
        </w:tc>
        <w:tc>
          <w:tcPr>
            <w:tcW w:w="1701" w:type="dxa"/>
            <w:shd w:val="clear" w:color="auto" w:fill="auto"/>
          </w:tcPr>
          <w:p w:rsidR="00DE28AC" w:rsidRPr="00B20962" w:rsidRDefault="00DE28AC" w:rsidP="00F518C7">
            <w:pPr>
              <w:pStyle w:val="Tabletext"/>
            </w:pPr>
            <w:r w:rsidRPr="00B20962">
              <w:t>528</w:t>
            </w:r>
            <w:r w:rsidR="00B20962">
              <w:noBreakHyphen/>
            </w:r>
            <w:r w:rsidRPr="00B20962">
              <w:t>44</w:t>
            </w:r>
            <w:r w:rsidR="00B20962">
              <w:noBreakHyphen/>
            </w:r>
            <w:r w:rsidRPr="00B20962">
              <w:t>9</w:t>
            </w:r>
          </w:p>
        </w:tc>
      </w:tr>
      <w:tr w:rsidR="00DE28AC" w:rsidRPr="00B20962" w:rsidTr="00F518C7">
        <w:tc>
          <w:tcPr>
            <w:tcW w:w="993" w:type="dxa"/>
            <w:shd w:val="clear" w:color="auto" w:fill="auto"/>
          </w:tcPr>
          <w:p w:rsidR="00DE28AC" w:rsidRPr="00B20962" w:rsidRDefault="00DE28AC" w:rsidP="00F518C7">
            <w:pPr>
              <w:pStyle w:val="Tabletext"/>
            </w:pPr>
            <w:r w:rsidRPr="00B20962">
              <w:t>108</w:t>
            </w:r>
          </w:p>
        </w:tc>
        <w:tc>
          <w:tcPr>
            <w:tcW w:w="4338" w:type="dxa"/>
            <w:shd w:val="clear" w:color="auto" w:fill="auto"/>
          </w:tcPr>
          <w:p w:rsidR="00DE28AC" w:rsidRPr="00B20962" w:rsidRDefault="00DE28AC" w:rsidP="00F518C7">
            <w:pPr>
              <w:pStyle w:val="Tabletext"/>
            </w:pPr>
            <w:r w:rsidRPr="00B20962">
              <w:t>Butanedioic acid</w:t>
            </w:r>
          </w:p>
        </w:tc>
        <w:tc>
          <w:tcPr>
            <w:tcW w:w="1701" w:type="dxa"/>
            <w:shd w:val="clear" w:color="auto" w:fill="auto"/>
          </w:tcPr>
          <w:p w:rsidR="00DE28AC" w:rsidRPr="00B20962" w:rsidRDefault="00DE28AC" w:rsidP="00F518C7">
            <w:pPr>
              <w:pStyle w:val="Tabletext"/>
            </w:pPr>
            <w:r w:rsidRPr="00B20962">
              <w:t>110</w:t>
            </w:r>
            <w:r w:rsidR="00B20962">
              <w:noBreakHyphen/>
            </w:r>
            <w:r w:rsidRPr="00B20962">
              <w:t>15</w:t>
            </w:r>
            <w:r w:rsidR="00B20962">
              <w:noBreakHyphen/>
            </w:r>
            <w:r w:rsidRPr="00B20962">
              <w:t>6</w:t>
            </w:r>
          </w:p>
        </w:tc>
      </w:tr>
      <w:tr w:rsidR="00DE28AC" w:rsidRPr="00B20962" w:rsidTr="00F518C7">
        <w:tc>
          <w:tcPr>
            <w:tcW w:w="993" w:type="dxa"/>
            <w:shd w:val="clear" w:color="auto" w:fill="auto"/>
          </w:tcPr>
          <w:p w:rsidR="00DE28AC" w:rsidRPr="00B20962" w:rsidRDefault="00DE28AC" w:rsidP="00F518C7">
            <w:pPr>
              <w:pStyle w:val="Tabletext"/>
            </w:pPr>
            <w:r w:rsidRPr="00B20962">
              <w:t>109</w:t>
            </w:r>
          </w:p>
        </w:tc>
        <w:tc>
          <w:tcPr>
            <w:tcW w:w="4338" w:type="dxa"/>
            <w:shd w:val="clear" w:color="auto" w:fill="auto"/>
          </w:tcPr>
          <w:p w:rsidR="00DE28AC" w:rsidRPr="00B20962" w:rsidRDefault="00DE28AC" w:rsidP="00F518C7">
            <w:pPr>
              <w:pStyle w:val="Tabletext"/>
            </w:pPr>
            <w:r w:rsidRPr="00B20962">
              <w:t>Butanedioic acid, diethyl ester</w:t>
            </w:r>
          </w:p>
        </w:tc>
        <w:tc>
          <w:tcPr>
            <w:tcW w:w="1701" w:type="dxa"/>
            <w:shd w:val="clear" w:color="auto" w:fill="auto"/>
          </w:tcPr>
          <w:p w:rsidR="00DE28AC" w:rsidRPr="00B20962" w:rsidRDefault="00DE28AC" w:rsidP="00F518C7">
            <w:pPr>
              <w:pStyle w:val="Tabletext"/>
            </w:pPr>
            <w:r w:rsidRPr="00B20962">
              <w:t>123</w:t>
            </w:r>
            <w:r w:rsidR="00B20962">
              <w:noBreakHyphen/>
            </w:r>
            <w:r w:rsidRPr="00B20962">
              <w:t>25</w:t>
            </w:r>
            <w:r w:rsidR="00B20962">
              <w:noBreakHyphen/>
            </w:r>
            <w:r w:rsidRPr="00B20962">
              <w:t>1</w:t>
            </w:r>
          </w:p>
        </w:tc>
      </w:tr>
      <w:tr w:rsidR="00DE28AC" w:rsidRPr="00B20962" w:rsidTr="00F518C7">
        <w:tc>
          <w:tcPr>
            <w:tcW w:w="993" w:type="dxa"/>
            <w:shd w:val="clear" w:color="auto" w:fill="auto"/>
          </w:tcPr>
          <w:p w:rsidR="00DE28AC" w:rsidRPr="00B20962" w:rsidRDefault="00DE28AC" w:rsidP="00F518C7">
            <w:pPr>
              <w:pStyle w:val="Tabletext"/>
            </w:pPr>
            <w:r w:rsidRPr="00B20962">
              <w:t>110</w:t>
            </w:r>
          </w:p>
        </w:tc>
        <w:tc>
          <w:tcPr>
            <w:tcW w:w="4338" w:type="dxa"/>
            <w:shd w:val="clear" w:color="auto" w:fill="auto"/>
          </w:tcPr>
          <w:p w:rsidR="00DE28AC" w:rsidRPr="00B20962" w:rsidRDefault="00DE28AC" w:rsidP="00F518C7">
            <w:pPr>
              <w:pStyle w:val="Tabletext"/>
            </w:pPr>
            <w:r w:rsidRPr="00B20962">
              <w:t>Butanedioic acid, dimethyl ester</w:t>
            </w:r>
          </w:p>
        </w:tc>
        <w:tc>
          <w:tcPr>
            <w:tcW w:w="1701" w:type="dxa"/>
            <w:shd w:val="clear" w:color="auto" w:fill="auto"/>
          </w:tcPr>
          <w:p w:rsidR="00DE28AC" w:rsidRPr="00B20962" w:rsidRDefault="00DE28AC" w:rsidP="00F518C7">
            <w:pPr>
              <w:pStyle w:val="Tabletext"/>
            </w:pPr>
            <w:r w:rsidRPr="00B20962">
              <w:t>106</w:t>
            </w:r>
            <w:r w:rsidR="00B20962">
              <w:noBreakHyphen/>
            </w:r>
            <w:r w:rsidRPr="00B20962">
              <w:t>65</w:t>
            </w:r>
            <w:r w:rsidR="00B20962">
              <w:noBreakHyphen/>
            </w:r>
            <w:r w:rsidRPr="00B20962">
              <w:t>0</w:t>
            </w:r>
          </w:p>
        </w:tc>
      </w:tr>
      <w:tr w:rsidR="00DE28AC" w:rsidRPr="00B20962" w:rsidTr="00F518C7">
        <w:tc>
          <w:tcPr>
            <w:tcW w:w="993" w:type="dxa"/>
            <w:shd w:val="clear" w:color="auto" w:fill="auto"/>
          </w:tcPr>
          <w:p w:rsidR="00DE28AC" w:rsidRPr="00B20962" w:rsidRDefault="00DE28AC" w:rsidP="00F518C7">
            <w:pPr>
              <w:pStyle w:val="Tabletext"/>
            </w:pPr>
            <w:r w:rsidRPr="00B20962">
              <w:t>111</w:t>
            </w:r>
          </w:p>
        </w:tc>
        <w:tc>
          <w:tcPr>
            <w:tcW w:w="4338" w:type="dxa"/>
            <w:shd w:val="clear" w:color="auto" w:fill="auto"/>
          </w:tcPr>
          <w:p w:rsidR="00DE28AC" w:rsidRPr="00B20962" w:rsidRDefault="00DE28AC" w:rsidP="00F518C7">
            <w:pPr>
              <w:pStyle w:val="Tabletext"/>
            </w:pPr>
            <w:r w:rsidRPr="00B20962">
              <w:t>2</w:t>
            </w:r>
            <w:r w:rsidR="00B20962">
              <w:noBreakHyphen/>
            </w:r>
            <w:r w:rsidRPr="00B20962">
              <w:t>Butenedioic acid (E)</w:t>
            </w:r>
            <w:r w:rsidR="00B20962">
              <w:noBreakHyphen/>
            </w:r>
          </w:p>
        </w:tc>
        <w:tc>
          <w:tcPr>
            <w:tcW w:w="1701" w:type="dxa"/>
            <w:shd w:val="clear" w:color="auto" w:fill="auto"/>
          </w:tcPr>
          <w:p w:rsidR="00DE28AC" w:rsidRPr="00B20962" w:rsidRDefault="00DE28AC" w:rsidP="00F518C7">
            <w:pPr>
              <w:pStyle w:val="Tabletext"/>
            </w:pPr>
            <w:r w:rsidRPr="00B20962">
              <w:t>110</w:t>
            </w:r>
            <w:r w:rsidR="00B20962">
              <w:noBreakHyphen/>
            </w:r>
            <w:r w:rsidRPr="00B20962">
              <w:t>17</w:t>
            </w:r>
            <w:r w:rsidR="00B20962">
              <w:noBreakHyphen/>
            </w:r>
            <w:r w:rsidRPr="00B20962">
              <w:t>8</w:t>
            </w:r>
          </w:p>
        </w:tc>
      </w:tr>
      <w:tr w:rsidR="00DE28AC" w:rsidRPr="00B20962" w:rsidTr="00F518C7">
        <w:tc>
          <w:tcPr>
            <w:tcW w:w="993" w:type="dxa"/>
            <w:shd w:val="clear" w:color="auto" w:fill="auto"/>
          </w:tcPr>
          <w:p w:rsidR="00DE28AC" w:rsidRPr="00B20962" w:rsidRDefault="00DE28AC" w:rsidP="00F518C7">
            <w:pPr>
              <w:pStyle w:val="Tabletext"/>
            </w:pPr>
            <w:r w:rsidRPr="00B20962">
              <w:t>112</w:t>
            </w:r>
          </w:p>
        </w:tc>
        <w:tc>
          <w:tcPr>
            <w:tcW w:w="4338" w:type="dxa"/>
            <w:shd w:val="clear" w:color="auto" w:fill="auto"/>
          </w:tcPr>
          <w:p w:rsidR="00DE28AC" w:rsidRPr="00B20962" w:rsidRDefault="00DE28AC" w:rsidP="00F518C7">
            <w:pPr>
              <w:pStyle w:val="Tabletext"/>
            </w:pPr>
            <w:r w:rsidRPr="00B20962">
              <w:t>Decanedioic acid</w:t>
            </w:r>
          </w:p>
        </w:tc>
        <w:tc>
          <w:tcPr>
            <w:tcW w:w="1701" w:type="dxa"/>
            <w:shd w:val="clear" w:color="auto" w:fill="auto"/>
          </w:tcPr>
          <w:p w:rsidR="00DE28AC" w:rsidRPr="00B20962" w:rsidRDefault="00DE28AC" w:rsidP="00F518C7">
            <w:pPr>
              <w:pStyle w:val="Tabletext"/>
            </w:pPr>
            <w:r w:rsidRPr="00B20962">
              <w:t>111</w:t>
            </w:r>
            <w:r w:rsidR="00B20962">
              <w:noBreakHyphen/>
            </w:r>
            <w:r w:rsidRPr="00B20962">
              <w:t>20</w:t>
            </w:r>
            <w:r w:rsidR="00B20962">
              <w:noBreakHyphen/>
            </w:r>
            <w:r w:rsidRPr="00B20962">
              <w:t>6</w:t>
            </w:r>
          </w:p>
        </w:tc>
      </w:tr>
      <w:tr w:rsidR="00DE28AC" w:rsidRPr="00B20962" w:rsidTr="00F518C7">
        <w:tc>
          <w:tcPr>
            <w:tcW w:w="993" w:type="dxa"/>
            <w:shd w:val="clear" w:color="auto" w:fill="auto"/>
          </w:tcPr>
          <w:p w:rsidR="00DE28AC" w:rsidRPr="00B20962" w:rsidRDefault="00DE28AC" w:rsidP="00F518C7">
            <w:pPr>
              <w:pStyle w:val="Tabletext"/>
            </w:pPr>
            <w:r w:rsidRPr="00B20962">
              <w:t>113</w:t>
            </w:r>
          </w:p>
        </w:tc>
        <w:tc>
          <w:tcPr>
            <w:tcW w:w="4338" w:type="dxa"/>
            <w:shd w:val="clear" w:color="auto" w:fill="auto"/>
          </w:tcPr>
          <w:p w:rsidR="00DE28AC" w:rsidRPr="00B20962" w:rsidRDefault="00DE28AC" w:rsidP="00F518C7">
            <w:pPr>
              <w:pStyle w:val="Tabletext"/>
            </w:pPr>
            <w:r w:rsidRPr="00B20962">
              <w:t xml:space="preserve">Decanedioic acid, diethyl ester </w:t>
            </w:r>
          </w:p>
        </w:tc>
        <w:tc>
          <w:tcPr>
            <w:tcW w:w="1701" w:type="dxa"/>
            <w:shd w:val="clear" w:color="auto" w:fill="auto"/>
          </w:tcPr>
          <w:p w:rsidR="00DE28AC" w:rsidRPr="00B20962" w:rsidRDefault="00DE28AC" w:rsidP="00F518C7">
            <w:pPr>
              <w:pStyle w:val="Tabletext"/>
            </w:pPr>
            <w:r w:rsidRPr="00B20962">
              <w:t>110</w:t>
            </w:r>
            <w:r w:rsidR="00B20962">
              <w:noBreakHyphen/>
            </w:r>
            <w:r w:rsidRPr="00B20962">
              <w:t>40</w:t>
            </w:r>
            <w:r w:rsidR="00B20962">
              <w:noBreakHyphen/>
            </w:r>
            <w:r w:rsidRPr="00B20962">
              <w:t>7</w:t>
            </w:r>
          </w:p>
        </w:tc>
      </w:tr>
      <w:tr w:rsidR="00DE28AC" w:rsidRPr="00B20962" w:rsidTr="00F518C7">
        <w:tc>
          <w:tcPr>
            <w:tcW w:w="993" w:type="dxa"/>
            <w:shd w:val="clear" w:color="auto" w:fill="auto"/>
          </w:tcPr>
          <w:p w:rsidR="00DE28AC" w:rsidRPr="00B20962" w:rsidRDefault="00DE28AC" w:rsidP="00F518C7">
            <w:pPr>
              <w:pStyle w:val="Tabletext"/>
            </w:pPr>
            <w:r w:rsidRPr="00B20962">
              <w:t>114</w:t>
            </w:r>
          </w:p>
        </w:tc>
        <w:tc>
          <w:tcPr>
            <w:tcW w:w="4338" w:type="dxa"/>
            <w:shd w:val="clear" w:color="auto" w:fill="auto"/>
          </w:tcPr>
          <w:p w:rsidR="00DE28AC" w:rsidRPr="00B20962" w:rsidRDefault="00DE28AC" w:rsidP="00F518C7">
            <w:pPr>
              <w:pStyle w:val="Tabletext"/>
            </w:pPr>
            <w:r w:rsidRPr="00B20962">
              <w:t xml:space="preserve">Decanedioic acid, dimethyl ester </w:t>
            </w:r>
          </w:p>
        </w:tc>
        <w:tc>
          <w:tcPr>
            <w:tcW w:w="1701" w:type="dxa"/>
            <w:shd w:val="clear" w:color="auto" w:fill="auto"/>
          </w:tcPr>
          <w:p w:rsidR="00DE28AC" w:rsidRPr="00B20962" w:rsidRDefault="00DE28AC" w:rsidP="00F518C7">
            <w:pPr>
              <w:pStyle w:val="Tabletext"/>
            </w:pPr>
            <w:r w:rsidRPr="00B20962">
              <w:t>106</w:t>
            </w:r>
            <w:r w:rsidR="00B20962">
              <w:noBreakHyphen/>
            </w:r>
            <w:r w:rsidRPr="00B20962">
              <w:t>79</w:t>
            </w:r>
            <w:r w:rsidR="00B20962">
              <w:noBreakHyphen/>
            </w:r>
            <w:r w:rsidRPr="00B20962">
              <w:t>6</w:t>
            </w:r>
          </w:p>
        </w:tc>
      </w:tr>
      <w:tr w:rsidR="00DE28AC" w:rsidRPr="00B20962" w:rsidTr="00F518C7">
        <w:tc>
          <w:tcPr>
            <w:tcW w:w="993" w:type="dxa"/>
            <w:shd w:val="clear" w:color="auto" w:fill="auto"/>
          </w:tcPr>
          <w:p w:rsidR="00DE28AC" w:rsidRPr="00B20962" w:rsidRDefault="00DE28AC" w:rsidP="00F518C7">
            <w:pPr>
              <w:pStyle w:val="Tabletext"/>
            </w:pPr>
            <w:r w:rsidRPr="00B20962">
              <w:t>115</w:t>
            </w:r>
          </w:p>
        </w:tc>
        <w:tc>
          <w:tcPr>
            <w:tcW w:w="4338" w:type="dxa"/>
            <w:shd w:val="clear" w:color="auto" w:fill="auto"/>
          </w:tcPr>
          <w:p w:rsidR="00DE28AC" w:rsidRPr="00B20962" w:rsidRDefault="00DE28AC" w:rsidP="00F518C7">
            <w:pPr>
              <w:pStyle w:val="Tabletext"/>
            </w:pPr>
            <w:r w:rsidRPr="00B20962">
              <w:t>Dodecanedioic acid</w:t>
            </w:r>
          </w:p>
        </w:tc>
        <w:tc>
          <w:tcPr>
            <w:tcW w:w="1701" w:type="dxa"/>
            <w:shd w:val="clear" w:color="auto" w:fill="auto"/>
          </w:tcPr>
          <w:p w:rsidR="00DE28AC" w:rsidRPr="00B20962" w:rsidRDefault="00DE28AC" w:rsidP="00F518C7">
            <w:pPr>
              <w:pStyle w:val="Tabletext"/>
            </w:pPr>
            <w:r w:rsidRPr="00B20962">
              <w:t>693</w:t>
            </w:r>
            <w:r w:rsidR="00B20962">
              <w:noBreakHyphen/>
            </w:r>
            <w:r w:rsidRPr="00B20962">
              <w:t>23</w:t>
            </w:r>
            <w:r w:rsidR="00B20962">
              <w:noBreakHyphen/>
            </w:r>
            <w:r w:rsidRPr="00B20962">
              <w:t>2</w:t>
            </w:r>
          </w:p>
        </w:tc>
      </w:tr>
      <w:tr w:rsidR="00DE28AC" w:rsidRPr="00B20962" w:rsidTr="00F518C7">
        <w:tc>
          <w:tcPr>
            <w:tcW w:w="993" w:type="dxa"/>
            <w:shd w:val="clear" w:color="auto" w:fill="auto"/>
          </w:tcPr>
          <w:p w:rsidR="00DE28AC" w:rsidRPr="00B20962" w:rsidRDefault="00DE28AC" w:rsidP="00F518C7">
            <w:pPr>
              <w:pStyle w:val="Tabletext"/>
            </w:pPr>
            <w:r w:rsidRPr="00B20962">
              <w:t>116</w:t>
            </w:r>
          </w:p>
        </w:tc>
        <w:tc>
          <w:tcPr>
            <w:tcW w:w="4338" w:type="dxa"/>
            <w:shd w:val="clear" w:color="auto" w:fill="auto"/>
          </w:tcPr>
          <w:p w:rsidR="00DE28AC" w:rsidRPr="00B20962" w:rsidRDefault="00DE28AC" w:rsidP="00F518C7">
            <w:pPr>
              <w:pStyle w:val="Tabletext"/>
            </w:pPr>
            <w:r w:rsidRPr="00B20962">
              <w:t>Fatty acids, C18</w:t>
            </w:r>
            <w:r w:rsidR="00B20962">
              <w:noBreakHyphen/>
            </w:r>
            <w:r w:rsidRPr="00B20962">
              <w:t xml:space="preserve">unsaturated, dimers </w:t>
            </w:r>
          </w:p>
        </w:tc>
        <w:tc>
          <w:tcPr>
            <w:tcW w:w="1701" w:type="dxa"/>
            <w:shd w:val="clear" w:color="auto" w:fill="auto"/>
          </w:tcPr>
          <w:p w:rsidR="00DE28AC" w:rsidRPr="00B20962" w:rsidRDefault="00DE28AC" w:rsidP="00F518C7">
            <w:pPr>
              <w:pStyle w:val="Tabletext"/>
            </w:pPr>
            <w:r w:rsidRPr="00B20962">
              <w:t>61788</w:t>
            </w:r>
            <w:r w:rsidR="00B20962">
              <w:noBreakHyphen/>
            </w:r>
            <w:r w:rsidRPr="00B20962">
              <w:t>89</w:t>
            </w:r>
            <w:r w:rsidR="00B20962">
              <w:noBreakHyphen/>
            </w:r>
            <w:r w:rsidRPr="00B20962">
              <w:t>4</w:t>
            </w:r>
          </w:p>
        </w:tc>
      </w:tr>
      <w:tr w:rsidR="00DE28AC" w:rsidRPr="00B20962" w:rsidTr="00F518C7">
        <w:tc>
          <w:tcPr>
            <w:tcW w:w="993" w:type="dxa"/>
            <w:shd w:val="clear" w:color="auto" w:fill="auto"/>
          </w:tcPr>
          <w:p w:rsidR="00DE28AC" w:rsidRPr="00B20962" w:rsidRDefault="00DE28AC" w:rsidP="00F518C7">
            <w:pPr>
              <w:pStyle w:val="Tabletext"/>
            </w:pPr>
            <w:r w:rsidRPr="00B20962">
              <w:t>117</w:t>
            </w:r>
          </w:p>
        </w:tc>
        <w:tc>
          <w:tcPr>
            <w:tcW w:w="4338" w:type="dxa"/>
            <w:shd w:val="clear" w:color="auto" w:fill="auto"/>
          </w:tcPr>
          <w:p w:rsidR="00DE28AC" w:rsidRPr="00B20962" w:rsidRDefault="00DE28AC" w:rsidP="00F518C7">
            <w:pPr>
              <w:pStyle w:val="Tabletext"/>
            </w:pPr>
            <w:r w:rsidRPr="00B20962">
              <w:t>Heptanedioic acid</w:t>
            </w:r>
          </w:p>
        </w:tc>
        <w:tc>
          <w:tcPr>
            <w:tcW w:w="1701" w:type="dxa"/>
            <w:shd w:val="clear" w:color="auto" w:fill="auto"/>
          </w:tcPr>
          <w:p w:rsidR="00DE28AC" w:rsidRPr="00B20962" w:rsidRDefault="00DE28AC" w:rsidP="00F518C7">
            <w:pPr>
              <w:pStyle w:val="Tabletext"/>
            </w:pPr>
            <w:r w:rsidRPr="00B20962">
              <w:t>111</w:t>
            </w:r>
            <w:r w:rsidR="00B20962">
              <w:noBreakHyphen/>
            </w:r>
            <w:r w:rsidRPr="00B20962">
              <w:t>16</w:t>
            </w:r>
            <w:r w:rsidR="00B20962">
              <w:noBreakHyphen/>
            </w:r>
            <w:r w:rsidRPr="00B20962">
              <w:t>0</w:t>
            </w:r>
          </w:p>
        </w:tc>
      </w:tr>
      <w:tr w:rsidR="00DE28AC" w:rsidRPr="00B20962" w:rsidTr="00F518C7">
        <w:tc>
          <w:tcPr>
            <w:tcW w:w="993" w:type="dxa"/>
            <w:shd w:val="clear" w:color="auto" w:fill="auto"/>
          </w:tcPr>
          <w:p w:rsidR="00DE28AC" w:rsidRPr="00B20962" w:rsidRDefault="00DE28AC" w:rsidP="00F518C7">
            <w:pPr>
              <w:pStyle w:val="Tabletext"/>
            </w:pPr>
            <w:r w:rsidRPr="00B20962">
              <w:t>118</w:t>
            </w:r>
          </w:p>
        </w:tc>
        <w:tc>
          <w:tcPr>
            <w:tcW w:w="4338" w:type="dxa"/>
            <w:shd w:val="clear" w:color="auto" w:fill="auto"/>
          </w:tcPr>
          <w:p w:rsidR="00DE28AC" w:rsidRPr="00B20962" w:rsidRDefault="00DE28AC" w:rsidP="00F518C7">
            <w:pPr>
              <w:pStyle w:val="Tabletext"/>
            </w:pPr>
            <w:r w:rsidRPr="00B20962">
              <w:t>Heptanedioic acid, dimethyl ester</w:t>
            </w:r>
          </w:p>
        </w:tc>
        <w:tc>
          <w:tcPr>
            <w:tcW w:w="1701" w:type="dxa"/>
            <w:shd w:val="clear" w:color="auto" w:fill="auto"/>
          </w:tcPr>
          <w:p w:rsidR="00DE28AC" w:rsidRPr="00B20962" w:rsidRDefault="00DE28AC" w:rsidP="00F518C7">
            <w:pPr>
              <w:pStyle w:val="Tabletext"/>
            </w:pPr>
            <w:r w:rsidRPr="00B20962">
              <w:t>1732</w:t>
            </w:r>
            <w:r w:rsidR="00B20962">
              <w:noBreakHyphen/>
            </w:r>
            <w:r w:rsidRPr="00B20962">
              <w:t>08</w:t>
            </w:r>
            <w:r w:rsidR="00B20962">
              <w:noBreakHyphen/>
            </w:r>
            <w:r w:rsidRPr="00B20962">
              <w:t>7</w:t>
            </w:r>
          </w:p>
        </w:tc>
      </w:tr>
      <w:tr w:rsidR="00DE28AC" w:rsidRPr="00B20962" w:rsidTr="00F518C7">
        <w:tc>
          <w:tcPr>
            <w:tcW w:w="993" w:type="dxa"/>
            <w:shd w:val="clear" w:color="auto" w:fill="auto"/>
          </w:tcPr>
          <w:p w:rsidR="00DE28AC" w:rsidRPr="00B20962" w:rsidRDefault="00DE28AC" w:rsidP="00F518C7">
            <w:pPr>
              <w:pStyle w:val="Tabletext"/>
            </w:pPr>
            <w:r w:rsidRPr="00B20962">
              <w:t>119</w:t>
            </w:r>
          </w:p>
        </w:tc>
        <w:tc>
          <w:tcPr>
            <w:tcW w:w="4338" w:type="dxa"/>
            <w:shd w:val="clear" w:color="auto" w:fill="auto"/>
          </w:tcPr>
          <w:p w:rsidR="00DE28AC" w:rsidRPr="00B20962" w:rsidRDefault="00DE28AC" w:rsidP="00F518C7">
            <w:pPr>
              <w:pStyle w:val="Tabletext"/>
            </w:pPr>
            <w:r w:rsidRPr="00B20962">
              <w:t xml:space="preserve">Hexanedioic acid </w:t>
            </w:r>
          </w:p>
        </w:tc>
        <w:tc>
          <w:tcPr>
            <w:tcW w:w="1701" w:type="dxa"/>
            <w:shd w:val="clear" w:color="auto" w:fill="auto"/>
          </w:tcPr>
          <w:p w:rsidR="00DE28AC" w:rsidRPr="00B20962" w:rsidRDefault="00DE28AC" w:rsidP="00F518C7">
            <w:pPr>
              <w:pStyle w:val="Tabletext"/>
            </w:pPr>
            <w:r w:rsidRPr="00B20962">
              <w:t>124</w:t>
            </w:r>
            <w:r w:rsidR="00B20962">
              <w:noBreakHyphen/>
            </w:r>
            <w:r w:rsidRPr="00B20962">
              <w:t>04</w:t>
            </w:r>
            <w:r w:rsidR="00B20962">
              <w:noBreakHyphen/>
            </w:r>
            <w:r w:rsidRPr="00B20962">
              <w:t>9</w:t>
            </w:r>
          </w:p>
        </w:tc>
      </w:tr>
      <w:tr w:rsidR="00DE28AC" w:rsidRPr="00B20962" w:rsidTr="00F518C7">
        <w:tc>
          <w:tcPr>
            <w:tcW w:w="993" w:type="dxa"/>
            <w:shd w:val="clear" w:color="auto" w:fill="auto"/>
          </w:tcPr>
          <w:p w:rsidR="00DE28AC" w:rsidRPr="00B20962" w:rsidRDefault="00DE28AC" w:rsidP="00F518C7">
            <w:pPr>
              <w:pStyle w:val="Tabletext"/>
            </w:pPr>
            <w:r w:rsidRPr="00B20962">
              <w:t>120</w:t>
            </w:r>
          </w:p>
        </w:tc>
        <w:tc>
          <w:tcPr>
            <w:tcW w:w="4338" w:type="dxa"/>
            <w:shd w:val="clear" w:color="auto" w:fill="auto"/>
          </w:tcPr>
          <w:p w:rsidR="00DE28AC" w:rsidRPr="00B20962" w:rsidRDefault="00DE28AC" w:rsidP="00F518C7">
            <w:pPr>
              <w:pStyle w:val="Tabletext"/>
            </w:pPr>
            <w:r w:rsidRPr="00B20962">
              <w:t>Hexanedioic acid, dimethyl ester</w:t>
            </w:r>
          </w:p>
        </w:tc>
        <w:tc>
          <w:tcPr>
            <w:tcW w:w="1701" w:type="dxa"/>
            <w:shd w:val="clear" w:color="auto" w:fill="auto"/>
          </w:tcPr>
          <w:p w:rsidR="00DE28AC" w:rsidRPr="00B20962" w:rsidRDefault="00DE28AC" w:rsidP="00F518C7">
            <w:pPr>
              <w:pStyle w:val="Tabletext"/>
            </w:pPr>
            <w:r w:rsidRPr="00B20962">
              <w:t>627</w:t>
            </w:r>
            <w:r w:rsidR="00B20962">
              <w:noBreakHyphen/>
            </w:r>
            <w:r w:rsidRPr="00B20962">
              <w:t>93</w:t>
            </w:r>
            <w:r w:rsidR="00B20962">
              <w:noBreakHyphen/>
            </w:r>
            <w:r w:rsidRPr="00B20962">
              <w:t>0</w:t>
            </w:r>
          </w:p>
        </w:tc>
      </w:tr>
      <w:tr w:rsidR="00DE28AC" w:rsidRPr="00B20962" w:rsidTr="00F518C7">
        <w:tc>
          <w:tcPr>
            <w:tcW w:w="993" w:type="dxa"/>
            <w:shd w:val="clear" w:color="auto" w:fill="auto"/>
          </w:tcPr>
          <w:p w:rsidR="00DE28AC" w:rsidRPr="00B20962" w:rsidRDefault="00DE28AC" w:rsidP="00F518C7">
            <w:pPr>
              <w:pStyle w:val="Tabletext"/>
            </w:pPr>
            <w:r w:rsidRPr="00B20962">
              <w:t>121</w:t>
            </w:r>
          </w:p>
        </w:tc>
        <w:tc>
          <w:tcPr>
            <w:tcW w:w="4338" w:type="dxa"/>
            <w:shd w:val="clear" w:color="auto" w:fill="auto"/>
          </w:tcPr>
          <w:p w:rsidR="00DE28AC" w:rsidRPr="00B20962" w:rsidRDefault="00DE28AC" w:rsidP="00F518C7">
            <w:pPr>
              <w:pStyle w:val="Tabletext"/>
            </w:pPr>
            <w:r w:rsidRPr="00B20962">
              <w:t>Hexanedioic acid, diethyl ester</w:t>
            </w:r>
          </w:p>
        </w:tc>
        <w:tc>
          <w:tcPr>
            <w:tcW w:w="1701" w:type="dxa"/>
            <w:shd w:val="clear" w:color="auto" w:fill="auto"/>
          </w:tcPr>
          <w:p w:rsidR="00DE28AC" w:rsidRPr="00B20962" w:rsidRDefault="00DE28AC" w:rsidP="00F518C7">
            <w:pPr>
              <w:pStyle w:val="Tabletext"/>
            </w:pPr>
            <w:r w:rsidRPr="00B20962">
              <w:t>141</w:t>
            </w:r>
            <w:r w:rsidR="00B20962">
              <w:noBreakHyphen/>
            </w:r>
            <w:r w:rsidRPr="00B20962">
              <w:t>28</w:t>
            </w:r>
            <w:r w:rsidR="00B20962">
              <w:noBreakHyphen/>
            </w:r>
            <w:r w:rsidRPr="00B20962">
              <w:t>6</w:t>
            </w:r>
          </w:p>
        </w:tc>
      </w:tr>
      <w:tr w:rsidR="00DE28AC" w:rsidRPr="00B20962" w:rsidTr="00F518C7">
        <w:tc>
          <w:tcPr>
            <w:tcW w:w="993" w:type="dxa"/>
            <w:shd w:val="clear" w:color="auto" w:fill="auto"/>
          </w:tcPr>
          <w:p w:rsidR="00DE28AC" w:rsidRPr="00B20962" w:rsidRDefault="00DE28AC" w:rsidP="00F518C7">
            <w:pPr>
              <w:pStyle w:val="Tabletext"/>
            </w:pPr>
            <w:r w:rsidRPr="00B20962">
              <w:t>122</w:t>
            </w:r>
          </w:p>
        </w:tc>
        <w:tc>
          <w:tcPr>
            <w:tcW w:w="4338" w:type="dxa"/>
            <w:shd w:val="clear" w:color="auto" w:fill="auto"/>
          </w:tcPr>
          <w:p w:rsidR="00DE28AC" w:rsidRPr="00B20962" w:rsidRDefault="00DE28AC" w:rsidP="00F518C7">
            <w:pPr>
              <w:pStyle w:val="Tabletext"/>
            </w:pPr>
            <w:r w:rsidRPr="00B20962">
              <w:t xml:space="preserve">Nonanedioic acid </w:t>
            </w:r>
          </w:p>
        </w:tc>
        <w:tc>
          <w:tcPr>
            <w:tcW w:w="1701" w:type="dxa"/>
            <w:shd w:val="clear" w:color="auto" w:fill="auto"/>
          </w:tcPr>
          <w:p w:rsidR="00DE28AC" w:rsidRPr="00B20962" w:rsidRDefault="00DE28AC" w:rsidP="00F518C7">
            <w:pPr>
              <w:pStyle w:val="Tabletext"/>
            </w:pPr>
            <w:r w:rsidRPr="00B20962">
              <w:t>123</w:t>
            </w:r>
            <w:r w:rsidR="00B20962">
              <w:noBreakHyphen/>
            </w:r>
            <w:r w:rsidRPr="00B20962">
              <w:t>99</w:t>
            </w:r>
            <w:r w:rsidR="00B20962">
              <w:noBreakHyphen/>
            </w:r>
            <w:r w:rsidRPr="00B20962">
              <w:t>9</w:t>
            </w:r>
          </w:p>
        </w:tc>
      </w:tr>
      <w:tr w:rsidR="00DE28AC" w:rsidRPr="00B20962" w:rsidTr="00F518C7">
        <w:tc>
          <w:tcPr>
            <w:tcW w:w="993" w:type="dxa"/>
            <w:shd w:val="clear" w:color="auto" w:fill="auto"/>
          </w:tcPr>
          <w:p w:rsidR="00DE28AC" w:rsidRPr="00B20962" w:rsidRDefault="00DE28AC" w:rsidP="00F518C7">
            <w:pPr>
              <w:pStyle w:val="Tabletext"/>
            </w:pPr>
            <w:r w:rsidRPr="00B20962">
              <w:t>123</w:t>
            </w:r>
          </w:p>
        </w:tc>
        <w:tc>
          <w:tcPr>
            <w:tcW w:w="4338" w:type="dxa"/>
            <w:shd w:val="clear" w:color="auto" w:fill="auto"/>
          </w:tcPr>
          <w:p w:rsidR="00DE28AC" w:rsidRPr="00B20962" w:rsidRDefault="00DE28AC" w:rsidP="00F518C7">
            <w:pPr>
              <w:pStyle w:val="Tabletext"/>
            </w:pPr>
            <w:r w:rsidRPr="00B20962">
              <w:t xml:space="preserve">Nonanedioic acid, dimethyl ester </w:t>
            </w:r>
          </w:p>
        </w:tc>
        <w:tc>
          <w:tcPr>
            <w:tcW w:w="1701" w:type="dxa"/>
            <w:shd w:val="clear" w:color="auto" w:fill="auto"/>
          </w:tcPr>
          <w:p w:rsidR="00DE28AC" w:rsidRPr="00B20962" w:rsidRDefault="00DE28AC" w:rsidP="00F518C7">
            <w:pPr>
              <w:pStyle w:val="Tabletext"/>
            </w:pPr>
            <w:r w:rsidRPr="00B20962">
              <w:t>1732</w:t>
            </w:r>
            <w:r w:rsidR="00B20962">
              <w:noBreakHyphen/>
            </w:r>
            <w:r w:rsidRPr="00B20962">
              <w:t>10</w:t>
            </w:r>
            <w:r w:rsidR="00B20962">
              <w:noBreakHyphen/>
            </w:r>
            <w:r w:rsidRPr="00B20962">
              <w:t>1</w:t>
            </w:r>
          </w:p>
        </w:tc>
      </w:tr>
      <w:tr w:rsidR="00DE28AC" w:rsidRPr="00B20962" w:rsidTr="00F518C7">
        <w:tc>
          <w:tcPr>
            <w:tcW w:w="993" w:type="dxa"/>
            <w:shd w:val="clear" w:color="auto" w:fill="auto"/>
          </w:tcPr>
          <w:p w:rsidR="00DE28AC" w:rsidRPr="00B20962" w:rsidRDefault="00DE28AC" w:rsidP="00F518C7">
            <w:pPr>
              <w:pStyle w:val="Tabletext"/>
            </w:pPr>
            <w:r w:rsidRPr="00B20962">
              <w:t>124</w:t>
            </w:r>
          </w:p>
        </w:tc>
        <w:tc>
          <w:tcPr>
            <w:tcW w:w="4338" w:type="dxa"/>
            <w:shd w:val="clear" w:color="auto" w:fill="auto"/>
          </w:tcPr>
          <w:p w:rsidR="00DE28AC" w:rsidRPr="00B20962" w:rsidRDefault="00DE28AC" w:rsidP="00F518C7">
            <w:pPr>
              <w:pStyle w:val="Tabletext"/>
            </w:pPr>
            <w:r w:rsidRPr="00B20962">
              <w:t xml:space="preserve">Nonanedioic acid, diethyl ester </w:t>
            </w:r>
          </w:p>
        </w:tc>
        <w:tc>
          <w:tcPr>
            <w:tcW w:w="1701" w:type="dxa"/>
            <w:shd w:val="clear" w:color="auto" w:fill="auto"/>
          </w:tcPr>
          <w:p w:rsidR="00DE28AC" w:rsidRPr="00B20962" w:rsidRDefault="00DE28AC" w:rsidP="00F518C7">
            <w:pPr>
              <w:pStyle w:val="Tabletext"/>
            </w:pPr>
            <w:r w:rsidRPr="00B20962">
              <w:t>624</w:t>
            </w:r>
            <w:r w:rsidR="00B20962">
              <w:noBreakHyphen/>
            </w:r>
            <w:r w:rsidRPr="00B20962">
              <w:t>17</w:t>
            </w:r>
            <w:r w:rsidR="00B20962">
              <w:noBreakHyphen/>
            </w:r>
            <w:r w:rsidRPr="00B20962">
              <w:t>9</w:t>
            </w:r>
          </w:p>
        </w:tc>
      </w:tr>
      <w:tr w:rsidR="00DE28AC" w:rsidRPr="00B20962" w:rsidTr="00F518C7">
        <w:tc>
          <w:tcPr>
            <w:tcW w:w="993" w:type="dxa"/>
            <w:shd w:val="clear" w:color="auto" w:fill="auto"/>
          </w:tcPr>
          <w:p w:rsidR="00DE28AC" w:rsidRPr="00B20962" w:rsidRDefault="00DE28AC" w:rsidP="00F518C7">
            <w:pPr>
              <w:pStyle w:val="Tabletext"/>
            </w:pPr>
            <w:r w:rsidRPr="00B20962">
              <w:t>125</w:t>
            </w:r>
          </w:p>
        </w:tc>
        <w:tc>
          <w:tcPr>
            <w:tcW w:w="4338" w:type="dxa"/>
            <w:shd w:val="clear" w:color="auto" w:fill="auto"/>
          </w:tcPr>
          <w:p w:rsidR="00DE28AC" w:rsidRPr="00B20962" w:rsidRDefault="00DE28AC" w:rsidP="00F518C7">
            <w:pPr>
              <w:pStyle w:val="Tabletext"/>
            </w:pPr>
            <w:r w:rsidRPr="00B20962">
              <w:t xml:space="preserve">Octanedioic acid </w:t>
            </w:r>
          </w:p>
        </w:tc>
        <w:tc>
          <w:tcPr>
            <w:tcW w:w="1701" w:type="dxa"/>
            <w:shd w:val="clear" w:color="auto" w:fill="auto"/>
          </w:tcPr>
          <w:p w:rsidR="00DE28AC" w:rsidRPr="00B20962" w:rsidRDefault="00DE28AC" w:rsidP="00F518C7">
            <w:pPr>
              <w:pStyle w:val="Tabletext"/>
            </w:pPr>
            <w:r w:rsidRPr="00B20962">
              <w:t>505</w:t>
            </w:r>
            <w:r w:rsidR="00B20962">
              <w:noBreakHyphen/>
            </w:r>
            <w:r w:rsidRPr="00B20962">
              <w:t>48</w:t>
            </w:r>
            <w:r w:rsidR="00B20962">
              <w:noBreakHyphen/>
            </w:r>
            <w:r w:rsidRPr="00B20962">
              <w:t>6</w:t>
            </w:r>
          </w:p>
        </w:tc>
      </w:tr>
      <w:tr w:rsidR="00DE28AC" w:rsidRPr="00B20962" w:rsidTr="00F518C7">
        <w:tc>
          <w:tcPr>
            <w:tcW w:w="993" w:type="dxa"/>
            <w:shd w:val="clear" w:color="auto" w:fill="auto"/>
          </w:tcPr>
          <w:p w:rsidR="00DE28AC" w:rsidRPr="00B20962" w:rsidRDefault="00DE28AC" w:rsidP="00F518C7">
            <w:pPr>
              <w:pStyle w:val="Tabletext"/>
            </w:pPr>
            <w:r w:rsidRPr="00B20962">
              <w:t>126</w:t>
            </w:r>
          </w:p>
        </w:tc>
        <w:tc>
          <w:tcPr>
            <w:tcW w:w="4338" w:type="dxa"/>
            <w:shd w:val="clear" w:color="auto" w:fill="auto"/>
          </w:tcPr>
          <w:p w:rsidR="00DE28AC" w:rsidRPr="00B20962" w:rsidRDefault="00DE28AC" w:rsidP="00F518C7">
            <w:pPr>
              <w:pStyle w:val="Tabletext"/>
            </w:pPr>
            <w:r w:rsidRPr="00B20962">
              <w:t>Octanedioic acid, dimethyl ester</w:t>
            </w:r>
          </w:p>
        </w:tc>
        <w:tc>
          <w:tcPr>
            <w:tcW w:w="1701" w:type="dxa"/>
            <w:shd w:val="clear" w:color="auto" w:fill="auto"/>
          </w:tcPr>
          <w:p w:rsidR="00DE28AC" w:rsidRPr="00B20962" w:rsidRDefault="00DE28AC" w:rsidP="00F518C7">
            <w:pPr>
              <w:pStyle w:val="Tabletext"/>
            </w:pPr>
            <w:r w:rsidRPr="00B20962">
              <w:t>1732</w:t>
            </w:r>
            <w:r w:rsidR="00B20962">
              <w:noBreakHyphen/>
            </w:r>
            <w:r w:rsidRPr="00B20962">
              <w:t>09</w:t>
            </w:r>
            <w:r w:rsidR="00B20962">
              <w:noBreakHyphen/>
            </w:r>
            <w:r w:rsidRPr="00B20962">
              <w:t>8</w:t>
            </w:r>
          </w:p>
        </w:tc>
      </w:tr>
      <w:tr w:rsidR="00DE28AC" w:rsidRPr="00B20962" w:rsidTr="00F518C7">
        <w:tc>
          <w:tcPr>
            <w:tcW w:w="993" w:type="dxa"/>
            <w:shd w:val="clear" w:color="auto" w:fill="auto"/>
          </w:tcPr>
          <w:p w:rsidR="00DE28AC" w:rsidRPr="00B20962" w:rsidRDefault="00DE28AC" w:rsidP="00F518C7">
            <w:pPr>
              <w:pStyle w:val="Tabletext"/>
            </w:pPr>
            <w:r w:rsidRPr="00B20962">
              <w:t>127</w:t>
            </w:r>
          </w:p>
        </w:tc>
        <w:tc>
          <w:tcPr>
            <w:tcW w:w="4338" w:type="dxa"/>
            <w:shd w:val="clear" w:color="auto" w:fill="auto"/>
          </w:tcPr>
          <w:p w:rsidR="00DE28AC" w:rsidRPr="00B20962" w:rsidRDefault="00DE28AC" w:rsidP="00F518C7">
            <w:pPr>
              <w:pStyle w:val="Tabletext"/>
            </w:pPr>
            <w:r w:rsidRPr="00B20962">
              <w:t xml:space="preserve">Pentanedioic acid </w:t>
            </w:r>
          </w:p>
        </w:tc>
        <w:tc>
          <w:tcPr>
            <w:tcW w:w="1701" w:type="dxa"/>
            <w:shd w:val="clear" w:color="auto" w:fill="auto"/>
          </w:tcPr>
          <w:p w:rsidR="00DE28AC" w:rsidRPr="00B20962" w:rsidRDefault="00DE28AC" w:rsidP="00F518C7">
            <w:pPr>
              <w:pStyle w:val="Tabletext"/>
            </w:pPr>
            <w:r w:rsidRPr="00B20962">
              <w:t>110</w:t>
            </w:r>
            <w:r w:rsidR="00B20962">
              <w:noBreakHyphen/>
            </w:r>
            <w:r w:rsidRPr="00B20962">
              <w:t>94</w:t>
            </w:r>
            <w:r w:rsidR="00B20962">
              <w:noBreakHyphen/>
            </w:r>
            <w:r w:rsidRPr="00B20962">
              <w:t>1</w:t>
            </w:r>
          </w:p>
        </w:tc>
      </w:tr>
      <w:tr w:rsidR="00DE28AC" w:rsidRPr="00B20962" w:rsidTr="00F518C7">
        <w:tc>
          <w:tcPr>
            <w:tcW w:w="993" w:type="dxa"/>
            <w:shd w:val="clear" w:color="auto" w:fill="auto"/>
          </w:tcPr>
          <w:p w:rsidR="00DE28AC" w:rsidRPr="00B20962" w:rsidRDefault="00DE28AC" w:rsidP="00F518C7">
            <w:pPr>
              <w:pStyle w:val="Tabletext"/>
            </w:pPr>
            <w:r w:rsidRPr="00B20962">
              <w:t>128</w:t>
            </w:r>
          </w:p>
        </w:tc>
        <w:tc>
          <w:tcPr>
            <w:tcW w:w="4338" w:type="dxa"/>
            <w:shd w:val="clear" w:color="auto" w:fill="auto"/>
          </w:tcPr>
          <w:p w:rsidR="00DE28AC" w:rsidRPr="00B20962" w:rsidRDefault="00DE28AC" w:rsidP="00F518C7">
            <w:pPr>
              <w:pStyle w:val="Tabletext"/>
            </w:pPr>
            <w:r w:rsidRPr="00B20962">
              <w:t xml:space="preserve">Pentanedioic acid, dimethyl ester </w:t>
            </w:r>
          </w:p>
        </w:tc>
        <w:tc>
          <w:tcPr>
            <w:tcW w:w="1701" w:type="dxa"/>
            <w:shd w:val="clear" w:color="auto" w:fill="auto"/>
          </w:tcPr>
          <w:p w:rsidR="00DE28AC" w:rsidRPr="00B20962" w:rsidRDefault="00DE28AC" w:rsidP="00F518C7">
            <w:pPr>
              <w:pStyle w:val="Tabletext"/>
            </w:pPr>
            <w:r w:rsidRPr="00B20962">
              <w:t>1119</w:t>
            </w:r>
            <w:r w:rsidR="00B20962">
              <w:noBreakHyphen/>
            </w:r>
            <w:r w:rsidRPr="00B20962">
              <w:t>40</w:t>
            </w:r>
            <w:r w:rsidR="00B20962">
              <w:noBreakHyphen/>
            </w:r>
            <w:r w:rsidRPr="00B20962">
              <w:t>0</w:t>
            </w:r>
          </w:p>
        </w:tc>
      </w:tr>
      <w:tr w:rsidR="00DE28AC" w:rsidRPr="00B20962" w:rsidTr="00F518C7">
        <w:tc>
          <w:tcPr>
            <w:tcW w:w="993" w:type="dxa"/>
            <w:tcBorders>
              <w:bottom w:val="single" w:sz="4" w:space="0" w:color="auto"/>
            </w:tcBorders>
            <w:shd w:val="clear" w:color="auto" w:fill="auto"/>
          </w:tcPr>
          <w:p w:rsidR="00DE28AC" w:rsidRPr="00B20962" w:rsidRDefault="00DE28AC" w:rsidP="00F518C7">
            <w:pPr>
              <w:pStyle w:val="Tabletext"/>
            </w:pPr>
            <w:r w:rsidRPr="00B20962">
              <w:t>129</w:t>
            </w:r>
          </w:p>
        </w:tc>
        <w:tc>
          <w:tcPr>
            <w:tcW w:w="4338" w:type="dxa"/>
            <w:tcBorders>
              <w:bottom w:val="single" w:sz="4" w:space="0" w:color="auto"/>
            </w:tcBorders>
            <w:shd w:val="clear" w:color="auto" w:fill="auto"/>
          </w:tcPr>
          <w:p w:rsidR="00DE28AC" w:rsidRPr="00B20962" w:rsidRDefault="00DE28AC" w:rsidP="00F518C7">
            <w:pPr>
              <w:pStyle w:val="Tabletext"/>
            </w:pPr>
            <w:r w:rsidRPr="00B20962">
              <w:t xml:space="preserve">Pentanedioic acid, diethyl ester </w:t>
            </w:r>
          </w:p>
        </w:tc>
        <w:tc>
          <w:tcPr>
            <w:tcW w:w="1701" w:type="dxa"/>
            <w:tcBorders>
              <w:bottom w:val="single" w:sz="4" w:space="0" w:color="auto"/>
            </w:tcBorders>
            <w:shd w:val="clear" w:color="auto" w:fill="auto"/>
          </w:tcPr>
          <w:p w:rsidR="00DE28AC" w:rsidRPr="00B20962" w:rsidRDefault="00DE28AC" w:rsidP="00F518C7">
            <w:pPr>
              <w:pStyle w:val="Tabletext"/>
            </w:pPr>
            <w:r w:rsidRPr="00B20962">
              <w:t>818</w:t>
            </w:r>
            <w:r w:rsidR="00B20962">
              <w:noBreakHyphen/>
            </w:r>
            <w:r w:rsidRPr="00B20962">
              <w:t>38</w:t>
            </w:r>
            <w:r w:rsidR="00B20962">
              <w:noBreakHyphen/>
            </w:r>
            <w:r w:rsidRPr="00B20962">
              <w:t>2</w:t>
            </w:r>
          </w:p>
        </w:tc>
      </w:tr>
      <w:tr w:rsidR="00DE28AC" w:rsidRPr="00B20962" w:rsidTr="00F518C7">
        <w:tc>
          <w:tcPr>
            <w:tcW w:w="993" w:type="dxa"/>
            <w:tcBorders>
              <w:bottom w:val="single" w:sz="12" w:space="0" w:color="auto"/>
            </w:tcBorders>
            <w:shd w:val="clear" w:color="auto" w:fill="auto"/>
          </w:tcPr>
          <w:p w:rsidR="00DE28AC" w:rsidRPr="00B20962" w:rsidRDefault="00DE28AC" w:rsidP="00F518C7">
            <w:pPr>
              <w:pStyle w:val="Tabletext"/>
            </w:pPr>
            <w:r w:rsidRPr="00B20962">
              <w:t>130</w:t>
            </w:r>
          </w:p>
        </w:tc>
        <w:tc>
          <w:tcPr>
            <w:tcW w:w="4338" w:type="dxa"/>
            <w:tcBorders>
              <w:bottom w:val="single" w:sz="12" w:space="0" w:color="auto"/>
            </w:tcBorders>
            <w:shd w:val="clear" w:color="auto" w:fill="auto"/>
          </w:tcPr>
          <w:p w:rsidR="00DE28AC" w:rsidRPr="00B20962" w:rsidRDefault="00DE28AC" w:rsidP="00F518C7">
            <w:pPr>
              <w:pStyle w:val="Tabletext"/>
            </w:pPr>
            <w:r w:rsidRPr="00B20962">
              <w:t>Undecanedioic acid</w:t>
            </w:r>
          </w:p>
        </w:tc>
        <w:tc>
          <w:tcPr>
            <w:tcW w:w="1701" w:type="dxa"/>
            <w:tcBorders>
              <w:bottom w:val="single" w:sz="12" w:space="0" w:color="auto"/>
            </w:tcBorders>
            <w:shd w:val="clear" w:color="auto" w:fill="auto"/>
          </w:tcPr>
          <w:p w:rsidR="00DE28AC" w:rsidRPr="00B20962" w:rsidRDefault="00DE28AC" w:rsidP="00F518C7">
            <w:pPr>
              <w:pStyle w:val="Tabletext"/>
            </w:pPr>
            <w:r w:rsidRPr="00B20962">
              <w:t>1852</w:t>
            </w:r>
            <w:r w:rsidR="00B20962">
              <w:noBreakHyphen/>
            </w:r>
            <w:r w:rsidRPr="00B20962">
              <w:t>04</w:t>
            </w:r>
            <w:r w:rsidR="00B20962">
              <w:noBreakHyphen/>
            </w:r>
            <w:r w:rsidRPr="00B20962">
              <w:t>6</w:t>
            </w:r>
          </w:p>
        </w:tc>
      </w:tr>
    </w:tbl>
    <w:p w:rsidR="00DE28AC" w:rsidRPr="00B20962" w:rsidRDefault="00F518C7" w:rsidP="00F518C7">
      <w:pPr>
        <w:pStyle w:val="ActHead2"/>
        <w:pageBreakBefore/>
      </w:pPr>
      <w:bookmarkStart w:id="62" w:name="_Toc365551095"/>
      <w:r w:rsidRPr="00B20962">
        <w:rPr>
          <w:rStyle w:val="CharPartNo"/>
        </w:rPr>
        <w:t>Part</w:t>
      </w:r>
      <w:r w:rsidR="00B20962" w:rsidRPr="00B20962">
        <w:rPr>
          <w:rStyle w:val="CharPartNo"/>
        </w:rPr>
        <w:t> </w:t>
      </w:r>
      <w:r w:rsidR="00DE28AC" w:rsidRPr="00B20962">
        <w:rPr>
          <w:rStyle w:val="CharPartNo"/>
        </w:rPr>
        <w:t>2</w:t>
      </w:r>
      <w:r w:rsidRPr="00B20962">
        <w:t>—</w:t>
      </w:r>
      <w:r w:rsidR="00DE28AC" w:rsidRPr="00B20962">
        <w:rPr>
          <w:rStyle w:val="CharPartText"/>
        </w:rPr>
        <w:t>Modifiers</w:t>
      </w:r>
      <w:bookmarkEnd w:id="62"/>
    </w:p>
    <w:p w:rsidR="00F518C7" w:rsidRPr="00B20962" w:rsidRDefault="00F518C7" w:rsidP="00F518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2"/>
        <w:gridCol w:w="4338"/>
        <w:gridCol w:w="1701"/>
      </w:tblGrid>
      <w:tr w:rsidR="00DE28AC" w:rsidRPr="00B20962" w:rsidTr="00F518C7">
        <w:trPr>
          <w:tblHeader/>
        </w:trPr>
        <w:tc>
          <w:tcPr>
            <w:tcW w:w="992"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Item</w:t>
            </w:r>
          </w:p>
        </w:tc>
        <w:tc>
          <w:tcPr>
            <w:tcW w:w="4338"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Substance</w:t>
            </w:r>
          </w:p>
        </w:tc>
        <w:tc>
          <w:tcPr>
            <w:tcW w:w="1701"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CAS no.</w:t>
            </w:r>
          </w:p>
        </w:tc>
      </w:tr>
      <w:tr w:rsidR="00DE28AC" w:rsidRPr="00B20962" w:rsidTr="00F518C7">
        <w:tc>
          <w:tcPr>
            <w:tcW w:w="992" w:type="dxa"/>
            <w:tcBorders>
              <w:top w:val="single" w:sz="12" w:space="0" w:color="auto"/>
            </w:tcBorders>
            <w:shd w:val="clear" w:color="auto" w:fill="auto"/>
          </w:tcPr>
          <w:p w:rsidR="00DE28AC" w:rsidRPr="00B20962" w:rsidRDefault="00DE28AC" w:rsidP="00F518C7">
            <w:pPr>
              <w:pStyle w:val="Tabletext"/>
            </w:pPr>
            <w:r w:rsidRPr="00B20962">
              <w:t>201</w:t>
            </w:r>
          </w:p>
        </w:tc>
        <w:tc>
          <w:tcPr>
            <w:tcW w:w="4338" w:type="dxa"/>
            <w:tcBorders>
              <w:top w:val="single" w:sz="12" w:space="0" w:color="auto"/>
            </w:tcBorders>
            <w:shd w:val="clear" w:color="auto" w:fill="auto"/>
          </w:tcPr>
          <w:p w:rsidR="00DE28AC" w:rsidRPr="00B20962" w:rsidRDefault="00DE28AC" w:rsidP="00F518C7">
            <w:pPr>
              <w:pStyle w:val="Tabletext"/>
            </w:pPr>
            <w:r w:rsidRPr="00B20962">
              <w:t>Acetic acid, 2,2´</w:t>
            </w:r>
            <w:r w:rsidR="00B20962">
              <w:noBreakHyphen/>
            </w:r>
            <w:r w:rsidRPr="00B20962">
              <w:t>oxybis</w:t>
            </w:r>
            <w:r w:rsidR="00B20962">
              <w:noBreakHyphen/>
            </w:r>
          </w:p>
        </w:tc>
        <w:tc>
          <w:tcPr>
            <w:tcW w:w="1701" w:type="dxa"/>
            <w:tcBorders>
              <w:top w:val="single" w:sz="12" w:space="0" w:color="auto"/>
            </w:tcBorders>
            <w:shd w:val="clear" w:color="auto" w:fill="auto"/>
          </w:tcPr>
          <w:p w:rsidR="00DE28AC" w:rsidRPr="00B20962" w:rsidRDefault="00DE28AC" w:rsidP="00F518C7">
            <w:pPr>
              <w:pStyle w:val="Tabletext"/>
            </w:pPr>
            <w:r w:rsidRPr="00B20962">
              <w:t>110</w:t>
            </w:r>
            <w:r w:rsidR="00B20962">
              <w:noBreakHyphen/>
            </w:r>
            <w:r w:rsidRPr="00B20962">
              <w:t>99</w:t>
            </w:r>
            <w:r w:rsidR="00B20962">
              <w:noBreakHyphen/>
            </w:r>
            <w:r w:rsidRPr="00B20962">
              <w:t>6</w:t>
            </w:r>
          </w:p>
        </w:tc>
      </w:tr>
      <w:tr w:rsidR="00DE28AC" w:rsidRPr="00B20962" w:rsidTr="00F518C7">
        <w:tc>
          <w:tcPr>
            <w:tcW w:w="992" w:type="dxa"/>
            <w:shd w:val="clear" w:color="auto" w:fill="auto"/>
          </w:tcPr>
          <w:p w:rsidR="00DE28AC" w:rsidRPr="00B20962" w:rsidRDefault="00DE28AC" w:rsidP="00F518C7">
            <w:pPr>
              <w:pStyle w:val="Tabletext"/>
            </w:pPr>
            <w:r w:rsidRPr="00B20962">
              <w:t>202</w:t>
            </w:r>
          </w:p>
        </w:tc>
        <w:tc>
          <w:tcPr>
            <w:tcW w:w="4338" w:type="dxa"/>
            <w:shd w:val="clear" w:color="auto" w:fill="auto"/>
          </w:tcPr>
          <w:p w:rsidR="00DE28AC" w:rsidRPr="00B20962" w:rsidRDefault="00DE28AC" w:rsidP="00F518C7">
            <w:pPr>
              <w:pStyle w:val="Tabletext"/>
            </w:pPr>
            <w:r w:rsidRPr="00B20962">
              <w:t>1</w:t>
            </w:r>
            <w:r w:rsidR="00B20962">
              <w:noBreakHyphen/>
            </w:r>
            <w:r w:rsidRPr="00B20962">
              <w:t>Butanol (other than 1</w:t>
            </w:r>
            <w:r w:rsidR="00B20962">
              <w:noBreakHyphen/>
            </w:r>
            <w:r w:rsidRPr="00B20962">
              <w:t>butanol that is used to manufacture a polyester with maleic or fumaric acid)</w:t>
            </w:r>
          </w:p>
        </w:tc>
        <w:tc>
          <w:tcPr>
            <w:tcW w:w="1701" w:type="dxa"/>
            <w:shd w:val="clear" w:color="auto" w:fill="auto"/>
          </w:tcPr>
          <w:p w:rsidR="00DE28AC" w:rsidRPr="00B20962" w:rsidRDefault="00DE28AC" w:rsidP="00F518C7">
            <w:pPr>
              <w:pStyle w:val="Tabletext"/>
            </w:pPr>
            <w:r w:rsidRPr="00B20962">
              <w:t>71</w:t>
            </w:r>
            <w:r w:rsidR="00B20962">
              <w:noBreakHyphen/>
            </w:r>
            <w:r w:rsidRPr="00B20962">
              <w:t>36</w:t>
            </w:r>
            <w:r w:rsidR="00B20962">
              <w:noBreakHyphen/>
            </w:r>
            <w:r w:rsidRPr="00B20962">
              <w:t>3</w:t>
            </w:r>
          </w:p>
        </w:tc>
      </w:tr>
      <w:tr w:rsidR="00DE28AC" w:rsidRPr="00B20962" w:rsidTr="00F518C7">
        <w:tc>
          <w:tcPr>
            <w:tcW w:w="992" w:type="dxa"/>
            <w:shd w:val="clear" w:color="auto" w:fill="auto"/>
          </w:tcPr>
          <w:p w:rsidR="00DE28AC" w:rsidRPr="00B20962" w:rsidRDefault="00DE28AC" w:rsidP="00F518C7">
            <w:pPr>
              <w:pStyle w:val="Tabletext"/>
            </w:pPr>
            <w:r w:rsidRPr="00B20962">
              <w:t>203</w:t>
            </w:r>
          </w:p>
        </w:tc>
        <w:tc>
          <w:tcPr>
            <w:tcW w:w="4338" w:type="dxa"/>
            <w:shd w:val="clear" w:color="auto" w:fill="auto"/>
          </w:tcPr>
          <w:p w:rsidR="00DE28AC" w:rsidRPr="00B20962" w:rsidRDefault="00DE28AC" w:rsidP="00F518C7">
            <w:pPr>
              <w:pStyle w:val="Tabletext"/>
            </w:pPr>
            <w:r w:rsidRPr="00B20962">
              <w:t>Cyclohexanol</w:t>
            </w:r>
          </w:p>
        </w:tc>
        <w:tc>
          <w:tcPr>
            <w:tcW w:w="1701" w:type="dxa"/>
            <w:shd w:val="clear" w:color="auto" w:fill="auto"/>
          </w:tcPr>
          <w:p w:rsidR="00DE28AC" w:rsidRPr="00B20962" w:rsidRDefault="00DE28AC" w:rsidP="00F518C7">
            <w:pPr>
              <w:pStyle w:val="Tabletext"/>
            </w:pPr>
            <w:r w:rsidRPr="00B20962">
              <w:t>108</w:t>
            </w:r>
            <w:r w:rsidR="00B20962">
              <w:noBreakHyphen/>
            </w:r>
            <w:r w:rsidRPr="00B20962">
              <w:t>93</w:t>
            </w:r>
            <w:r w:rsidR="00B20962">
              <w:noBreakHyphen/>
            </w:r>
            <w:r w:rsidRPr="00B20962">
              <w:t>0</w:t>
            </w:r>
          </w:p>
        </w:tc>
      </w:tr>
      <w:tr w:rsidR="00DE28AC" w:rsidRPr="00B20962" w:rsidTr="00F518C7">
        <w:tc>
          <w:tcPr>
            <w:tcW w:w="992" w:type="dxa"/>
            <w:shd w:val="clear" w:color="auto" w:fill="auto"/>
          </w:tcPr>
          <w:p w:rsidR="00DE28AC" w:rsidRPr="00B20962" w:rsidRDefault="00DE28AC" w:rsidP="00F518C7">
            <w:pPr>
              <w:pStyle w:val="Tabletext"/>
            </w:pPr>
            <w:r w:rsidRPr="00B20962">
              <w:t>204</w:t>
            </w:r>
          </w:p>
        </w:tc>
        <w:tc>
          <w:tcPr>
            <w:tcW w:w="4338" w:type="dxa"/>
            <w:shd w:val="clear" w:color="auto" w:fill="auto"/>
          </w:tcPr>
          <w:p w:rsidR="00DE28AC" w:rsidRPr="00B20962" w:rsidRDefault="00DE28AC" w:rsidP="00F518C7">
            <w:pPr>
              <w:pStyle w:val="Tabletext"/>
            </w:pPr>
            <w:r w:rsidRPr="00B20962">
              <w:t>Cyclohexanol, 4,4´</w:t>
            </w:r>
            <w:r w:rsidR="00B20962">
              <w:noBreakHyphen/>
            </w:r>
            <w:r w:rsidRPr="00B20962">
              <w:t>(1</w:t>
            </w:r>
            <w:r w:rsidR="00B20962">
              <w:noBreakHyphen/>
            </w:r>
            <w:r w:rsidRPr="00B20962">
              <w:t>methylethylidene)bis</w:t>
            </w:r>
          </w:p>
        </w:tc>
        <w:tc>
          <w:tcPr>
            <w:tcW w:w="1701" w:type="dxa"/>
            <w:shd w:val="clear" w:color="auto" w:fill="auto"/>
          </w:tcPr>
          <w:p w:rsidR="00DE28AC" w:rsidRPr="00B20962" w:rsidRDefault="00DE28AC" w:rsidP="00F518C7">
            <w:pPr>
              <w:pStyle w:val="Tabletext"/>
            </w:pPr>
            <w:r w:rsidRPr="00B20962">
              <w:t>80</w:t>
            </w:r>
            <w:r w:rsidR="00B20962">
              <w:noBreakHyphen/>
            </w:r>
            <w:r w:rsidRPr="00B20962">
              <w:t>04</w:t>
            </w:r>
            <w:r w:rsidR="00B20962">
              <w:noBreakHyphen/>
            </w:r>
            <w:r w:rsidRPr="00B20962">
              <w:t>6</w:t>
            </w:r>
          </w:p>
        </w:tc>
      </w:tr>
      <w:tr w:rsidR="00DE28AC" w:rsidRPr="00B20962" w:rsidTr="00F518C7">
        <w:tc>
          <w:tcPr>
            <w:tcW w:w="992" w:type="dxa"/>
            <w:shd w:val="clear" w:color="auto" w:fill="auto"/>
          </w:tcPr>
          <w:p w:rsidR="00DE28AC" w:rsidRPr="00B20962" w:rsidRDefault="00DE28AC" w:rsidP="00F518C7">
            <w:pPr>
              <w:pStyle w:val="Tabletext"/>
            </w:pPr>
            <w:r w:rsidRPr="00B20962">
              <w:t>205</w:t>
            </w:r>
          </w:p>
        </w:tc>
        <w:tc>
          <w:tcPr>
            <w:tcW w:w="4338" w:type="dxa"/>
            <w:shd w:val="clear" w:color="auto" w:fill="auto"/>
          </w:tcPr>
          <w:p w:rsidR="00DE28AC" w:rsidRPr="00B20962" w:rsidRDefault="00DE28AC" w:rsidP="00F518C7">
            <w:pPr>
              <w:pStyle w:val="Tabletext"/>
            </w:pPr>
            <w:r w:rsidRPr="00B20962">
              <w:t>Ethanol, 2</w:t>
            </w:r>
            <w:r w:rsidR="00B20962">
              <w:noBreakHyphen/>
            </w:r>
            <w:r w:rsidRPr="00B20962">
              <w:t>(2</w:t>
            </w:r>
            <w:r w:rsidR="00B20962">
              <w:noBreakHyphen/>
            </w:r>
            <w:r w:rsidRPr="00B20962">
              <w:t>butoxyethoxy)</w:t>
            </w:r>
            <w:r w:rsidR="00B20962">
              <w:noBreakHyphen/>
            </w:r>
            <w:r w:rsidRPr="00B20962">
              <w:t xml:space="preserve">  </w:t>
            </w:r>
          </w:p>
        </w:tc>
        <w:tc>
          <w:tcPr>
            <w:tcW w:w="1701" w:type="dxa"/>
            <w:shd w:val="clear" w:color="auto" w:fill="auto"/>
          </w:tcPr>
          <w:p w:rsidR="00DE28AC" w:rsidRPr="00B20962" w:rsidRDefault="00DE28AC" w:rsidP="00F518C7">
            <w:pPr>
              <w:pStyle w:val="Tabletext"/>
            </w:pPr>
            <w:r w:rsidRPr="00B20962">
              <w:t>112</w:t>
            </w:r>
            <w:r w:rsidR="00B20962">
              <w:noBreakHyphen/>
            </w:r>
            <w:r w:rsidRPr="00B20962">
              <w:t>34</w:t>
            </w:r>
            <w:r w:rsidR="00B20962">
              <w:noBreakHyphen/>
            </w:r>
            <w:r w:rsidRPr="00B20962">
              <w:t>5</w:t>
            </w:r>
          </w:p>
        </w:tc>
      </w:tr>
      <w:tr w:rsidR="00DE28AC" w:rsidRPr="00B20962" w:rsidTr="00F518C7">
        <w:tc>
          <w:tcPr>
            <w:tcW w:w="992" w:type="dxa"/>
            <w:shd w:val="clear" w:color="auto" w:fill="auto"/>
          </w:tcPr>
          <w:p w:rsidR="00DE28AC" w:rsidRPr="00B20962" w:rsidRDefault="00DE28AC" w:rsidP="00F518C7">
            <w:pPr>
              <w:pStyle w:val="Tabletext"/>
            </w:pPr>
            <w:r w:rsidRPr="00B20962">
              <w:t>206</w:t>
            </w:r>
          </w:p>
        </w:tc>
        <w:tc>
          <w:tcPr>
            <w:tcW w:w="4338" w:type="dxa"/>
            <w:shd w:val="clear" w:color="auto" w:fill="auto"/>
          </w:tcPr>
          <w:p w:rsidR="00DE28AC" w:rsidRPr="00B20962" w:rsidRDefault="00DE28AC" w:rsidP="00F518C7">
            <w:pPr>
              <w:pStyle w:val="Tabletext"/>
            </w:pPr>
            <w:r w:rsidRPr="00B20962">
              <w:t>1</w:t>
            </w:r>
            <w:r w:rsidR="00B20962">
              <w:noBreakHyphen/>
            </w:r>
            <w:r w:rsidRPr="00B20962">
              <w:t>Hexanol</w:t>
            </w:r>
          </w:p>
        </w:tc>
        <w:tc>
          <w:tcPr>
            <w:tcW w:w="1701" w:type="dxa"/>
            <w:shd w:val="clear" w:color="auto" w:fill="auto"/>
          </w:tcPr>
          <w:p w:rsidR="00DE28AC" w:rsidRPr="00B20962" w:rsidRDefault="00DE28AC" w:rsidP="00F518C7">
            <w:pPr>
              <w:pStyle w:val="Tabletext"/>
            </w:pPr>
            <w:r w:rsidRPr="00B20962">
              <w:t>111</w:t>
            </w:r>
            <w:r w:rsidR="00B20962">
              <w:noBreakHyphen/>
            </w:r>
            <w:r w:rsidRPr="00B20962">
              <w:t>27</w:t>
            </w:r>
            <w:r w:rsidR="00B20962">
              <w:noBreakHyphen/>
            </w:r>
            <w:r w:rsidRPr="00B20962">
              <w:t>3</w:t>
            </w:r>
          </w:p>
        </w:tc>
      </w:tr>
      <w:tr w:rsidR="00DE28AC" w:rsidRPr="00B20962" w:rsidTr="00F518C7">
        <w:tc>
          <w:tcPr>
            <w:tcW w:w="992" w:type="dxa"/>
            <w:shd w:val="clear" w:color="auto" w:fill="auto"/>
          </w:tcPr>
          <w:p w:rsidR="00DE28AC" w:rsidRPr="00B20962" w:rsidRDefault="00DE28AC" w:rsidP="00F518C7">
            <w:pPr>
              <w:pStyle w:val="Tabletext"/>
            </w:pPr>
            <w:r w:rsidRPr="00B20962">
              <w:t>207</w:t>
            </w:r>
          </w:p>
        </w:tc>
        <w:tc>
          <w:tcPr>
            <w:tcW w:w="4338" w:type="dxa"/>
            <w:shd w:val="clear" w:color="auto" w:fill="auto"/>
          </w:tcPr>
          <w:p w:rsidR="00DE28AC" w:rsidRPr="00B20962" w:rsidRDefault="00DE28AC" w:rsidP="00F518C7">
            <w:pPr>
              <w:pStyle w:val="Tabletext"/>
            </w:pPr>
            <w:r w:rsidRPr="00B20962">
              <w:t>Methanol, hydrolysis products with trichlorohexylsilane and trichlorophenylsilane</w:t>
            </w:r>
          </w:p>
        </w:tc>
        <w:tc>
          <w:tcPr>
            <w:tcW w:w="1701" w:type="dxa"/>
            <w:shd w:val="clear" w:color="auto" w:fill="auto"/>
          </w:tcPr>
          <w:p w:rsidR="00DE28AC" w:rsidRPr="00B20962" w:rsidRDefault="00DE28AC" w:rsidP="00F518C7">
            <w:pPr>
              <w:pStyle w:val="Tabletext"/>
            </w:pPr>
            <w:r w:rsidRPr="00B20962">
              <w:t>72318</w:t>
            </w:r>
            <w:r w:rsidR="00B20962">
              <w:noBreakHyphen/>
            </w:r>
            <w:r w:rsidRPr="00B20962">
              <w:t>84</w:t>
            </w:r>
            <w:r w:rsidR="00B20962">
              <w:noBreakHyphen/>
            </w:r>
            <w:r w:rsidRPr="00B20962">
              <w:t>4</w:t>
            </w:r>
          </w:p>
        </w:tc>
      </w:tr>
      <w:tr w:rsidR="00DE28AC" w:rsidRPr="00B20962" w:rsidTr="00F518C7">
        <w:tc>
          <w:tcPr>
            <w:tcW w:w="992" w:type="dxa"/>
            <w:shd w:val="clear" w:color="auto" w:fill="auto"/>
          </w:tcPr>
          <w:p w:rsidR="00DE28AC" w:rsidRPr="00B20962" w:rsidRDefault="00DE28AC" w:rsidP="00F518C7">
            <w:pPr>
              <w:pStyle w:val="Tabletext"/>
            </w:pPr>
            <w:r w:rsidRPr="00B20962">
              <w:t>208</w:t>
            </w:r>
          </w:p>
        </w:tc>
        <w:tc>
          <w:tcPr>
            <w:tcW w:w="4338" w:type="dxa"/>
            <w:shd w:val="clear" w:color="auto" w:fill="auto"/>
          </w:tcPr>
          <w:p w:rsidR="00DE28AC" w:rsidRPr="00B20962" w:rsidRDefault="00DE28AC" w:rsidP="00F518C7">
            <w:pPr>
              <w:pStyle w:val="Tabletext"/>
            </w:pPr>
            <w:r w:rsidRPr="00B20962">
              <w:t>1</w:t>
            </w:r>
            <w:r w:rsidR="00B20962">
              <w:noBreakHyphen/>
            </w:r>
            <w:r w:rsidRPr="00B20962">
              <w:t>Phenanthrenemethanol, tetradecahydro</w:t>
            </w:r>
            <w:r w:rsidR="00B20962">
              <w:noBreakHyphen/>
            </w:r>
            <w:r w:rsidRPr="00B20962">
              <w:t>1,4a</w:t>
            </w:r>
            <w:r w:rsidR="00B20962">
              <w:noBreakHyphen/>
            </w:r>
            <w:r w:rsidRPr="00B20962">
              <w:t>dimethyl</w:t>
            </w:r>
            <w:r w:rsidR="00B20962">
              <w:noBreakHyphen/>
            </w:r>
            <w:r w:rsidRPr="00B20962">
              <w:t>7</w:t>
            </w:r>
            <w:r w:rsidR="00B20962">
              <w:noBreakHyphen/>
            </w:r>
            <w:r w:rsidRPr="00B20962">
              <w:t>(1</w:t>
            </w:r>
            <w:r w:rsidR="00B20962">
              <w:noBreakHyphen/>
            </w:r>
            <w:r w:rsidRPr="00B20962">
              <w:t>methylethyl)</w:t>
            </w:r>
            <w:r w:rsidR="00B20962">
              <w:noBreakHyphen/>
            </w:r>
          </w:p>
        </w:tc>
        <w:tc>
          <w:tcPr>
            <w:tcW w:w="1701" w:type="dxa"/>
            <w:shd w:val="clear" w:color="auto" w:fill="auto"/>
          </w:tcPr>
          <w:p w:rsidR="00DE28AC" w:rsidRPr="00B20962" w:rsidRDefault="00DE28AC" w:rsidP="00F518C7">
            <w:pPr>
              <w:pStyle w:val="Tabletext"/>
            </w:pPr>
            <w:r w:rsidRPr="00B20962">
              <w:t>13393</w:t>
            </w:r>
            <w:r w:rsidR="00B20962">
              <w:noBreakHyphen/>
            </w:r>
            <w:r w:rsidRPr="00B20962">
              <w:t>93</w:t>
            </w:r>
            <w:r w:rsidR="00B20962">
              <w:noBreakHyphen/>
            </w:r>
            <w:r w:rsidRPr="00B20962">
              <w:t>6</w:t>
            </w:r>
          </w:p>
        </w:tc>
      </w:tr>
      <w:tr w:rsidR="00DE28AC" w:rsidRPr="00B20962" w:rsidTr="00F518C7">
        <w:tc>
          <w:tcPr>
            <w:tcW w:w="992" w:type="dxa"/>
            <w:shd w:val="clear" w:color="auto" w:fill="auto"/>
          </w:tcPr>
          <w:p w:rsidR="00DE28AC" w:rsidRPr="00B20962" w:rsidRDefault="00DE28AC" w:rsidP="00F518C7">
            <w:pPr>
              <w:pStyle w:val="Tabletext"/>
            </w:pPr>
            <w:r w:rsidRPr="00B20962">
              <w:t>209</w:t>
            </w:r>
          </w:p>
        </w:tc>
        <w:tc>
          <w:tcPr>
            <w:tcW w:w="4338" w:type="dxa"/>
            <w:shd w:val="clear" w:color="auto" w:fill="auto"/>
          </w:tcPr>
          <w:p w:rsidR="00DE28AC" w:rsidRPr="00B20962" w:rsidRDefault="00DE28AC" w:rsidP="00F518C7">
            <w:pPr>
              <w:pStyle w:val="Tabletext"/>
            </w:pPr>
            <w:r w:rsidRPr="00B20962">
              <w:t>Phenol, 4,4´</w:t>
            </w:r>
            <w:r w:rsidR="00B20962">
              <w:noBreakHyphen/>
            </w:r>
            <w:r w:rsidRPr="00B20962">
              <w:t>(1</w:t>
            </w:r>
            <w:r w:rsidR="00B20962">
              <w:noBreakHyphen/>
            </w:r>
            <w:r w:rsidRPr="00B20962">
              <w:t>methylethylidene)bis</w:t>
            </w:r>
            <w:r w:rsidR="00B20962">
              <w:noBreakHyphen/>
            </w:r>
            <w:r w:rsidRPr="00B20962">
              <w:t>, polymer with 2,2´</w:t>
            </w:r>
            <w:r w:rsidR="00B20962">
              <w:noBreakHyphen/>
            </w:r>
            <w:r w:rsidRPr="00B20962">
              <w:t>[(1</w:t>
            </w:r>
            <w:r w:rsidR="00B20962">
              <w:noBreakHyphen/>
            </w:r>
            <w:r w:rsidRPr="00B20962">
              <w:t>methylethylidene)bis(4,1</w:t>
            </w:r>
            <w:r w:rsidR="00B20962">
              <w:noBreakHyphen/>
            </w:r>
            <w:r w:rsidRPr="00B20962">
              <w:t>phenyleneoxymethylene)]bis[oxirane]</w:t>
            </w:r>
          </w:p>
        </w:tc>
        <w:tc>
          <w:tcPr>
            <w:tcW w:w="1701" w:type="dxa"/>
            <w:shd w:val="clear" w:color="auto" w:fill="auto"/>
          </w:tcPr>
          <w:p w:rsidR="00DE28AC" w:rsidRPr="00B20962" w:rsidRDefault="00DE28AC" w:rsidP="00F518C7">
            <w:pPr>
              <w:pStyle w:val="Tabletext"/>
            </w:pPr>
            <w:r w:rsidRPr="00B20962">
              <w:t>25036</w:t>
            </w:r>
            <w:r w:rsidR="00B20962">
              <w:noBreakHyphen/>
            </w:r>
            <w:r w:rsidRPr="00B20962">
              <w:t>25</w:t>
            </w:r>
            <w:r w:rsidR="00B20962">
              <w:noBreakHyphen/>
            </w:r>
            <w:r w:rsidRPr="00B20962">
              <w:t>3</w:t>
            </w:r>
          </w:p>
        </w:tc>
      </w:tr>
      <w:tr w:rsidR="00DE28AC" w:rsidRPr="00B20962" w:rsidTr="00F518C7">
        <w:tc>
          <w:tcPr>
            <w:tcW w:w="992" w:type="dxa"/>
            <w:shd w:val="clear" w:color="auto" w:fill="auto"/>
          </w:tcPr>
          <w:p w:rsidR="00DE28AC" w:rsidRPr="00B20962" w:rsidRDefault="00DE28AC" w:rsidP="00F518C7">
            <w:pPr>
              <w:pStyle w:val="Tabletext"/>
            </w:pPr>
            <w:r w:rsidRPr="00B20962">
              <w:t>210</w:t>
            </w:r>
          </w:p>
        </w:tc>
        <w:tc>
          <w:tcPr>
            <w:tcW w:w="4338" w:type="dxa"/>
            <w:shd w:val="clear" w:color="auto" w:fill="auto"/>
          </w:tcPr>
          <w:p w:rsidR="00DE28AC" w:rsidRPr="00B20962" w:rsidRDefault="00DE28AC" w:rsidP="00F518C7">
            <w:pPr>
              <w:pStyle w:val="Tabletext"/>
            </w:pPr>
            <w:r w:rsidRPr="00B20962">
              <w:t>Siloxanes and Silicones, dimethyl, diphenyl, polymers with phenyl silsesquioxanes, methoxy</w:t>
            </w:r>
            <w:r w:rsidR="00B20962">
              <w:noBreakHyphen/>
            </w:r>
            <w:r w:rsidRPr="00B20962">
              <w:t>terminated</w:t>
            </w:r>
          </w:p>
        </w:tc>
        <w:tc>
          <w:tcPr>
            <w:tcW w:w="1701" w:type="dxa"/>
            <w:shd w:val="clear" w:color="auto" w:fill="auto"/>
          </w:tcPr>
          <w:p w:rsidR="00DE28AC" w:rsidRPr="00B20962" w:rsidRDefault="00DE28AC" w:rsidP="00F518C7">
            <w:pPr>
              <w:pStyle w:val="Tabletext"/>
            </w:pPr>
            <w:r w:rsidRPr="00B20962">
              <w:t>68440</w:t>
            </w:r>
            <w:r w:rsidR="00B20962">
              <w:noBreakHyphen/>
            </w:r>
            <w:r w:rsidRPr="00B20962">
              <w:t>65</w:t>
            </w:r>
            <w:r w:rsidR="00B20962">
              <w:noBreakHyphen/>
            </w:r>
            <w:r w:rsidRPr="00B20962">
              <w:t>3</w:t>
            </w:r>
          </w:p>
        </w:tc>
      </w:tr>
      <w:tr w:rsidR="00DE28AC" w:rsidRPr="00B20962" w:rsidTr="00F518C7">
        <w:tc>
          <w:tcPr>
            <w:tcW w:w="992" w:type="dxa"/>
            <w:shd w:val="clear" w:color="auto" w:fill="auto"/>
          </w:tcPr>
          <w:p w:rsidR="00DE28AC" w:rsidRPr="00B20962" w:rsidRDefault="00DE28AC" w:rsidP="00F518C7">
            <w:pPr>
              <w:pStyle w:val="Tabletext"/>
            </w:pPr>
            <w:r w:rsidRPr="00B20962">
              <w:t>211</w:t>
            </w:r>
          </w:p>
        </w:tc>
        <w:tc>
          <w:tcPr>
            <w:tcW w:w="4338" w:type="dxa"/>
            <w:shd w:val="clear" w:color="auto" w:fill="auto"/>
          </w:tcPr>
          <w:p w:rsidR="00DE28AC" w:rsidRPr="00B20962" w:rsidRDefault="00DE28AC" w:rsidP="00F518C7">
            <w:pPr>
              <w:pStyle w:val="Tabletext"/>
            </w:pPr>
            <w:r w:rsidRPr="00B20962">
              <w:t>Siloxanes and Silicones, dimethyl, methoxy phenyl, polymers with phenyl silsesquioxanes, methoxy</w:t>
            </w:r>
            <w:r w:rsidR="00B20962">
              <w:noBreakHyphen/>
            </w:r>
            <w:r w:rsidRPr="00B20962">
              <w:t>terminated</w:t>
            </w:r>
          </w:p>
        </w:tc>
        <w:tc>
          <w:tcPr>
            <w:tcW w:w="1701" w:type="dxa"/>
            <w:shd w:val="clear" w:color="auto" w:fill="auto"/>
          </w:tcPr>
          <w:p w:rsidR="00DE28AC" w:rsidRPr="00B20962" w:rsidRDefault="00DE28AC" w:rsidP="00F518C7">
            <w:pPr>
              <w:pStyle w:val="Tabletext"/>
            </w:pPr>
            <w:r w:rsidRPr="00B20962">
              <w:t>68957</w:t>
            </w:r>
            <w:r w:rsidR="00B20962">
              <w:noBreakHyphen/>
            </w:r>
            <w:r w:rsidRPr="00B20962">
              <w:t>04</w:t>
            </w:r>
            <w:r w:rsidR="00B20962">
              <w:noBreakHyphen/>
            </w:r>
            <w:r w:rsidRPr="00B20962">
              <w:t>0</w:t>
            </w:r>
          </w:p>
        </w:tc>
      </w:tr>
      <w:tr w:rsidR="00DE28AC" w:rsidRPr="00B20962" w:rsidTr="00F518C7">
        <w:tc>
          <w:tcPr>
            <w:tcW w:w="992" w:type="dxa"/>
            <w:tcBorders>
              <w:bottom w:val="single" w:sz="4" w:space="0" w:color="auto"/>
            </w:tcBorders>
            <w:shd w:val="clear" w:color="auto" w:fill="auto"/>
          </w:tcPr>
          <w:p w:rsidR="00DE28AC" w:rsidRPr="00B20962" w:rsidRDefault="00DE28AC" w:rsidP="00F518C7">
            <w:pPr>
              <w:pStyle w:val="Tabletext"/>
            </w:pPr>
            <w:r w:rsidRPr="00B20962">
              <w:t>212</w:t>
            </w:r>
          </w:p>
        </w:tc>
        <w:tc>
          <w:tcPr>
            <w:tcW w:w="4338" w:type="dxa"/>
            <w:tcBorders>
              <w:bottom w:val="single" w:sz="4" w:space="0" w:color="auto"/>
            </w:tcBorders>
            <w:shd w:val="clear" w:color="auto" w:fill="auto"/>
          </w:tcPr>
          <w:p w:rsidR="00DE28AC" w:rsidRPr="00B20962" w:rsidRDefault="00DE28AC" w:rsidP="00F518C7">
            <w:pPr>
              <w:pStyle w:val="Tabletext"/>
            </w:pPr>
            <w:r w:rsidRPr="00B20962">
              <w:t>Siloxanes and Silicones, methyl phenyl, methoxy phenyl, polymers with phenyl silsesquioxanes, methoxy</w:t>
            </w:r>
            <w:r w:rsidR="00B20962">
              <w:noBreakHyphen/>
            </w:r>
            <w:r w:rsidRPr="00B20962">
              <w:t xml:space="preserve"> and phenyl</w:t>
            </w:r>
            <w:r w:rsidR="00B20962">
              <w:noBreakHyphen/>
            </w:r>
            <w:r w:rsidRPr="00B20962">
              <w:t>terminated</w:t>
            </w:r>
          </w:p>
        </w:tc>
        <w:tc>
          <w:tcPr>
            <w:tcW w:w="1701" w:type="dxa"/>
            <w:tcBorders>
              <w:bottom w:val="single" w:sz="4" w:space="0" w:color="auto"/>
            </w:tcBorders>
            <w:shd w:val="clear" w:color="auto" w:fill="auto"/>
          </w:tcPr>
          <w:p w:rsidR="00DE28AC" w:rsidRPr="00B20962" w:rsidRDefault="00DE28AC" w:rsidP="00F518C7">
            <w:pPr>
              <w:pStyle w:val="Tabletext"/>
            </w:pPr>
            <w:r w:rsidRPr="00B20962">
              <w:t>68957</w:t>
            </w:r>
            <w:r w:rsidR="00B20962">
              <w:noBreakHyphen/>
            </w:r>
            <w:r w:rsidRPr="00B20962">
              <w:t>06</w:t>
            </w:r>
            <w:r w:rsidR="00B20962">
              <w:noBreakHyphen/>
            </w:r>
            <w:r w:rsidRPr="00B20962">
              <w:t>2</w:t>
            </w:r>
          </w:p>
        </w:tc>
      </w:tr>
      <w:tr w:rsidR="00DE28AC" w:rsidRPr="00B20962" w:rsidTr="00F518C7">
        <w:tc>
          <w:tcPr>
            <w:tcW w:w="992" w:type="dxa"/>
            <w:tcBorders>
              <w:bottom w:val="single" w:sz="12" w:space="0" w:color="auto"/>
            </w:tcBorders>
            <w:shd w:val="clear" w:color="auto" w:fill="auto"/>
          </w:tcPr>
          <w:p w:rsidR="00DE28AC" w:rsidRPr="00B20962" w:rsidRDefault="00DE28AC" w:rsidP="00F518C7">
            <w:pPr>
              <w:pStyle w:val="Tabletext"/>
            </w:pPr>
            <w:r w:rsidRPr="00B20962">
              <w:t>213</w:t>
            </w:r>
          </w:p>
        </w:tc>
        <w:tc>
          <w:tcPr>
            <w:tcW w:w="4338" w:type="dxa"/>
            <w:tcBorders>
              <w:bottom w:val="single" w:sz="12" w:space="0" w:color="auto"/>
            </w:tcBorders>
            <w:shd w:val="clear" w:color="auto" w:fill="auto"/>
          </w:tcPr>
          <w:p w:rsidR="00DE28AC" w:rsidRPr="00B20962" w:rsidRDefault="00DE28AC" w:rsidP="00F518C7">
            <w:pPr>
              <w:pStyle w:val="Tabletext"/>
            </w:pPr>
            <w:r w:rsidRPr="00B20962">
              <w:t xml:space="preserve">Silsesquioxanes, phenyl propyl </w:t>
            </w:r>
          </w:p>
        </w:tc>
        <w:tc>
          <w:tcPr>
            <w:tcW w:w="1701" w:type="dxa"/>
            <w:tcBorders>
              <w:bottom w:val="single" w:sz="12" w:space="0" w:color="auto"/>
            </w:tcBorders>
            <w:shd w:val="clear" w:color="auto" w:fill="auto"/>
          </w:tcPr>
          <w:p w:rsidR="00DE28AC" w:rsidRPr="00B20962" w:rsidRDefault="00DE28AC" w:rsidP="00F518C7">
            <w:pPr>
              <w:pStyle w:val="Tabletext"/>
            </w:pPr>
            <w:r w:rsidRPr="00B20962">
              <w:t>68037</w:t>
            </w:r>
            <w:r w:rsidR="00B20962">
              <w:noBreakHyphen/>
            </w:r>
            <w:r w:rsidRPr="00B20962">
              <w:t>90</w:t>
            </w:r>
            <w:r w:rsidR="00B20962">
              <w:noBreakHyphen/>
            </w:r>
            <w:r w:rsidRPr="00B20962">
              <w:t>1</w:t>
            </w:r>
          </w:p>
        </w:tc>
      </w:tr>
    </w:tbl>
    <w:p w:rsidR="00DE28AC" w:rsidRPr="00B20962" w:rsidRDefault="00F518C7" w:rsidP="00F518C7">
      <w:pPr>
        <w:pStyle w:val="ActHead2"/>
        <w:pageBreakBefore/>
      </w:pPr>
      <w:bookmarkStart w:id="63" w:name="_Toc365551096"/>
      <w:r w:rsidRPr="00B20962">
        <w:rPr>
          <w:rStyle w:val="CharPartNo"/>
        </w:rPr>
        <w:t>Part</w:t>
      </w:r>
      <w:r w:rsidR="00B20962" w:rsidRPr="00B20962">
        <w:rPr>
          <w:rStyle w:val="CharPartNo"/>
        </w:rPr>
        <w:t> </w:t>
      </w:r>
      <w:r w:rsidR="00DE28AC" w:rsidRPr="00B20962">
        <w:rPr>
          <w:rStyle w:val="CharPartNo"/>
        </w:rPr>
        <w:t>3</w:t>
      </w:r>
      <w:r w:rsidRPr="00B20962">
        <w:t>—</w:t>
      </w:r>
      <w:r w:rsidR="00DE28AC" w:rsidRPr="00B20962">
        <w:rPr>
          <w:rStyle w:val="CharPartText"/>
        </w:rPr>
        <w:t>Monobasic Acids and Natural Oils</w:t>
      </w:r>
      <w:bookmarkEnd w:id="63"/>
    </w:p>
    <w:p w:rsidR="00F518C7" w:rsidRPr="00B20962" w:rsidRDefault="00F518C7" w:rsidP="00F518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2"/>
        <w:gridCol w:w="4338"/>
        <w:gridCol w:w="1701"/>
      </w:tblGrid>
      <w:tr w:rsidR="00DE28AC" w:rsidRPr="00B20962" w:rsidTr="00F518C7">
        <w:trPr>
          <w:tblHeader/>
        </w:trPr>
        <w:tc>
          <w:tcPr>
            <w:tcW w:w="992"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Item</w:t>
            </w:r>
          </w:p>
        </w:tc>
        <w:tc>
          <w:tcPr>
            <w:tcW w:w="4338"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Substance</w:t>
            </w:r>
          </w:p>
        </w:tc>
        <w:tc>
          <w:tcPr>
            <w:tcW w:w="1701"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CAS no. (if any)</w:t>
            </w:r>
          </w:p>
        </w:tc>
      </w:tr>
      <w:tr w:rsidR="00DE28AC" w:rsidRPr="00B20962" w:rsidTr="00F518C7">
        <w:tc>
          <w:tcPr>
            <w:tcW w:w="992" w:type="dxa"/>
            <w:tcBorders>
              <w:top w:val="single" w:sz="12" w:space="0" w:color="auto"/>
            </w:tcBorders>
            <w:shd w:val="clear" w:color="auto" w:fill="auto"/>
          </w:tcPr>
          <w:p w:rsidR="00DE28AC" w:rsidRPr="00B20962" w:rsidRDefault="00DE28AC" w:rsidP="00F518C7">
            <w:pPr>
              <w:pStyle w:val="Tabletext"/>
            </w:pPr>
            <w:r w:rsidRPr="00B20962">
              <w:t>301</w:t>
            </w:r>
          </w:p>
        </w:tc>
        <w:tc>
          <w:tcPr>
            <w:tcW w:w="4338" w:type="dxa"/>
            <w:tcBorders>
              <w:top w:val="single" w:sz="12" w:space="0" w:color="auto"/>
            </w:tcBorders>
            <w:shd w:val="clear" w:color="auto" w:fill="auto"/>
          </w:tcPr>
          <w:p w:rsidR="00DE28AC" w:rsidRPr="00B20962" w:rsidRDefault="00DE28AC" w:rsidP="00F518C7">
            <w:pPr>
              <w:pStyle w:val="Tabletext"/>
            </w:pPr>
            <w:r w:rsidRPr="00B20962">
              <w:t xml:space="preserve">Benzoic acid </w:t>
            </w:r>
          </w:p>
        </w:tc>
        <w:tc>
          <w:tcPr>
            <w:tcW w:w="1701" w:type="dxa"/>
            <w:tcBorders>
              <w:top w:val="single" w:sz="12" w:space="0" w:color="auto"/>
            </w:tcBorders>
            <w:shd w:val="clear" w:color="auto" w:fill="auto"/>
          </w:tcPr>
          <w:p w:rsidR="00DE28AC" w:rsidRPr="00B20962" w:rsidRDefault="00DE28AC" w:rsidP="00F518C7">
            <w:pPr>
              <w:pStyle w:val="Tabletext"/>
            </w:pPr>
            <w:r w:rsidRPr="00B20962">
              <w:t>65</w:t>
            </w:r>
            <w:r w:rsidR="00B20962">
              <w:noBreakHyphen/>
            </w:r>
            <w:r w:rsidRPr="00B20962">
              <w:t>85</w:t>
            </w:r>
            <w:r w:rsidR="00B20962">
              <w:noBreakHyphen/>
            </w:r>
            <w:r w:rsidRPr="00B20962">
              <w:t>0</w:t>
            </w:r>
          </w:p>
        </w:tc>
      </w:tr>
      <w:tr w:rsidR="00DE28AC" w:rsidRPr="00B20962" w:rsidTr="00F518C7">
        <w:tc>
          <w:tcPr>
            <w:tcW w:w="992" w:type="dxa"/>
            <w:shd w:val="clear" w:color="auto" w:fill="auto"/>
          </w:tcPr>
          <w:p w:rsidR="00DE28AC" w:rsidRPr="00B20962" w:rsidRDefault="00DE28AC" w:rsidP="00F518C7">
            <w:pPr>
              <w:pStyle w:val="Tabletext"/>
            </w:pPr>
            <w:r w:rsidRPr="00B20962">
              <w:t>302</w:t>
            </w:r>
          </w:p>
        </w:tc>
        <w:tc>
          <w:tcPr>
            <w:tcW w:w="4338" w:type="dxa"/>
            <w:shd w:val="clear" w:color="auto" w:fill="auto"/>
          </w:tcPr>
          <w:p w:rsidR="00DE28AC" w:rsidRPr="00B20962" w:rsidRDefault="00DE28AC" w:rsidP="00F518C7">
            <w:pPr>
              <w:pStyle w:val="Tabletext"/>
            </w:pPr>
            <w:r w:rsidRPr="00B20962">
              <w:t xml:space="preserve">Canola oil  </w:t>
            </w:r>
          </w:p>
        </w:tc>
        <w:tc>
          <w:tcPr>
            <w:tcW w:w="1701" w:type="dxa"/>
            <w:shd w:val="clear" w:color="auto" w:fill="auto"/>
          </w:tcPr>
          <w:p w:rsidR="00DE28AC" w:rsidRPr="00B20962" w:rsidRDefault="00DE28AC" w:rsidP="00F518C7">
            <w:pPr>
              <w:pStyle w:val="Tabletext"/>
            </w:pPr>
            <w:r w:rsidRPr="00B20962">
              <w:t>120962</w:t>
            </w:r>
            <w:r w:rsidR="00B20962">
              <w:noBreakHyphen/>
            </w:r>
            <w:r w:rsidRPr="00B20962">
              <w:t>03</w:t>
            </w:r>
            <w:r w:rsidR="00B20962">
              <w:noBreakHyphen/>
            </w:r>
            <w:r w:rsidRPr="00B20962">
              <w:t>0</w:t>
            </w:r>
          </w:p>
        </w:tc>
      </w:tr>
      <w:tr w:rsidR="00DE28AC" w:rsidRPr="00B20962" w:rsidTr="00F518C7">
        <w:tc>
          <w:tcPr>
            <w:tcW w:w="992" w:type="dxa"/>
            <w:shd w:val="clear" w:color="auto" w:fill="auto"/>
          </w:tcPr>
          <w:p w:rsidR="00DE28AC" w:rsidRPr="00B20962" w:rsidRDefault="00DE28AC" w:rsidP="00F518C7">
            <w:pPr>
              <w:pStyle w:val="Tabletext"/>
            </w:pPr>
            <w:r w:rsidRPr="00B20962">
              <w:t>303</w:t>
            </w:r>
          </w:p>
        </w:tc>
        <w:tc>
          <w:tcPr>
            <w:tcW w:w="4338" w:type="dxa"/>
            <w:shd w:val="clear" w:color="auto" w:fill="auto"/>
          </w:tcPr>
          <w:p w:rsidR="00DE28AC" w:rsidRPr="00B20962" w:rsidRDefault="00DE28AC" w:rsidP="00F518C7">
            <w:pPr>
              <w:pStyle w:val="Tabletext"/>
            </w:pPr>
            <w:r w:rsidRPr="00B20962">
              <w:t>Coconut oil</w:t>
            </w:r>
          </w:p>
        </w:tc>
        <w:tc>
          <w:tcPr>
            <w:tcW w:w="1701" w:type="dxa"/>
            <w:shd w:val="clear" w:color="auto" w:fill="auto"/>
          </w:tcPr>
          <w:p w:rsidR="00DE28AC" w:rsidRPr="00B20962" w:rsidRDefault="00DE28AC" w:rsidP="00F518C7">
            <w:pPr>
              <w:pStyle w:val="Tabletext"/>
            </w:pPr>
            <w:r w:rsidRPr="00B20962">
              <w:t>8001</w:t>
            </w:r>
            <w:r w:rsidR="00B20962">
              <w:noBreakHyphen/>
            </w:r>
            <w:r w:rsidRPr="00B20962">
              <w:t>31</w:t>
            </w:r>
            <w:r w:rsidR="00B20962">
              <w:noBreakHyphen/>
            </w:r>
            <w:r w:rsidRPr="00B20962">
              <w:t>8</w:t>
            </w:r>
          </w:p>
        </w:tc>
      </w:tr>
      <w:tr w:rsidR="00DE28AC" w:rsidRPr="00B20962" w:rsidTr="00F518C7">
        <w:tc>
          <w:tcPr>
            <w:tcW w:w="992" w:type="dxa"/>
            <w:shd w:val="clear" w:color="auto" w:fill="auto"/>
          </w:tcPr>
          <w:p w:rsidR="00DE28AC" w:rsidRPr="00B20962" w:rsidRDefault="00DE28AC" w:rsidP="00F518C7">
            <w:pPr>
              <w:pStyle w:val="Tabletext"/>
            </w:pPr>
            <w:r w:rsidRPr="00B20962">
              <w:t>304</w:t>
            </w:r>
          </w:p>
        </w:tc>
        <w:tc>
          <w:tcPr>
            <w:tcW w:w="4338" w:type="dxa"/>
            <w:shd w:val="clear" w:color="auto" w:fill="auto"/>
          </w:tcPr>
          <w:p w:rsidR="00DE28AC" w:rsidRPr="00B20962" w:rsidRDefault="00DE28AC" w:rsidP="00F518C7">
            <w:pPr>
              <w:pStyle w:val="Tabletext"/>
            </w:pPr>
            <w:r w:rsidRPr="00B20962">
              <w:t xml:space="preserve">Corn oil </w:t>
            </w:r>
          </w:p>
        </w:tc>
        <w:tc>
          <w:tcPr>
            <w:tcW w:w="1701" w:type="dxa"/>
            <w:shd w:val="clear" w:color="auto" w:fill="auto"/>
          </w:tcPr>
          <w:p w:rsidR="00DE28AC" w:rsidRPr="00B20962" w:rsidRDefault="00DE28AC" w:rsidP="00F518C7">
            <w:pPr>
              <w:pStyle w:val="Tabletext"/>
            </w:pPr>
            <w:r w:rsidRPr="00B20962">
              <w:t>8001</w:t>
            </w:r>
            <w:r w:rsidR="00B20962">
              <w:noBreakHyphen/>
            </w:r>
            <w:r w:rsidRPr="00B20962">
              <w:t>30</w:t>
            </w:r>
            <w:r w:rsidR="00B20962">
              <w:noBreakHyphen/>
            </w:r>
            <w:r w:rsidRPr="00B20962">
              <w:t>7</w:t>
            </w:r>
          </w:p>
        </w:tc>
      </w:tr>
      <w:tr w:rsidR="00DE28AC" w:rsidRPr="00B20962" w:rsidTr="00F518C7">
        <w:tc>
          <w:tcPr>
            <w:tcW w:w="992" w:type="dxa"/>
            <w:shd w:val="clear" w:color="auto" w:fill="auto"/>
          </w:tcPr>
          <w:p w:rsidR="00DE28AC" w:rsidRPr="00B20962" w:rsidRDefault="00DE28AC" w:rsidP="00F518C7">
            <w:pPr>
              <w:pStyle w:val="Tabletext"/>
            </w:pPr>
            <w:r w:rsidRPr="00B20962">
              <w:t>305</w:t>
            </w:r>
          </w:p>
        </w:tc>
        <w:tc>
          <w:tcPr>
            <w:tcW w:w="4338" w:type="dxa"/>
            <w:shd w:val="clear" w:color="auto" w:fill="auto"/>
          </w:tcPr>
          <w:p w:rsidR="00DE28AC" w:rsidRPr="00B20962" w:rsidRDefault="00DE28AC" w:rsidP="00F518C7">
            <w:pPr>
              <w:pStyle w:val="Tabletext"/>
            </w:pPr>
            <w:r w:rsidRPr="00B20962">
              <w:t xml:space="preserve">Cottonseed oil </w:t>
            </w:r>
          </w:p>
        </w:tc>
        <w:tc>
          <w:tcPr>
            <w:tcW w:w="1701" w:type="dxa"/>
            <w:shd w:val="clear" w:color="auto" w:fill="auto"/>
          </w:tcPr>
          <w:p w:rsidR="00DE28AC" w:rsidRPr="00B20962" w:rsidRDefault="00DE28AC" w:rsidP="00F518C7">
            <w:pPr>
              <w:pStyle w:val="Tabletext"/>
            </w:pPr>
            <w:r w:rsidRPr="00B20962">
              <w:t>8001</w:t>
            </w:r>
            <w:r w:rsidR="00B20962">
              <w:noBreakHyphen/>
            </w:r>
            <w:r w:rsidRPr="00B20962">
              <w:t>29</w:t>
            </w:r>
            <w:r w:rsidR="00B20962">
              <w:noBreakHyphen/>
            </w:r>
            <w:r w:rsidRPr="00B20962">
              <w:t>4</w:t>
            </w:r>
          </w:p>
        </w:tc>
      </w:tr>
      <w:tr w:rsidR="00DE28AC" w:rsidRPr="00B20962" w:rsidTr="00F518C7">
        <w:tc>
          <w:tcPr>
            <w:tcW w:w="992" w:type="dxa"/>
            <w:shd w:val="clear" w:color="auto" w:fill="auto"/>
          </w:tcPr>
          <w:p w:rsidR="00DE28AC" w:rsidRPr="00B20962" w:rsidRDefault="00DE28AC" w:rsidP="00F518C7">
            <w:pPr>
              <w:pStyle w:val="Tabletext"/>
            </w:pPr>
            <w:r w:rsidRPr="00B20962">
              <w:t>306</w:t>
            </w:r>
          </w:p>
        </w:tc>
        <w:tc>
          <w:tcPr>
            <w:tcW w:w="4338" w:type="dxa"/>
            <w:shd w:val="clear" w:color="auto" w:fill="auto"/>
          </w:tcPr>
          <w:p w:rsidR="00DE28AC" w:rsidRPr="00B20962" w:rsidRDefault="00DE28AC" w:rsidP="00F518C7">
            <w:pPr>
              <w:pStyle w:val="Tabletext"/>
            </w:pPr>
            <w:r w:rsidRPr="00B20962">
              <w:t xml:space="preserve">Dodecanoic acid  </w:t>
            </w:r>
          </w:p>
        </w:tc>
        <w:tc>
          <w:tcPr>
            <w:tcW w:w="1701" w:type="dxa"/>
            <w:shd w:val="clear" w:color="auto" w:fill="auto"/>
          </w:tcPr>
          <w:p w:rsidR="00DE28AC" w:rsidRPr="00B20962" w:rsidRDefault="00DE28AC" w:rsidP="00F518C7">
            <w:pPr>
              <w:pStyle w:val="Tabletext"/>
            </w:pPr>
            <w:r w:rsidRPr="00B20962">
              <w:t>143</w:t>
            </w:r>
            <w:r w:rsidR="00B20962">
              <w:noBreakHyphen/>
            </w:r>
            <w:r w:rsidRPr="00B20962">
              <w:t>07</w:t>
            </w:r>
            <w:r w:rsidR="00B20962">
              <w:noBreakHyphen/>
            </w:r>
            <w:r w:rsidRPr="00B20962">
              <w:t>7</w:t>
            </w:r>
          </w:p>
        </w:tc>
      </w:tr>
      <w:tr w:rsidR="00DE28AC" w:rsidRPr="00B20962" w:rsidTr="00F518C7">
        <w:tc>
          <w:tcPr>
            <w:tcW w:w="992" w:type="dxa"/>
            <w:shd w:val="clear" w:color="auto" w:fill="auto"/>
          </w:tcPr>
          <w:p w:rsidR="00DE28AC" w:rsidRPr="00B20962" w:rsidRDefault="00DE28AC" w:rsidP="00F518C7">
            <w:pPr>
              <w:pStyle w:val="Tabletext"/>
            </w:pPr>
            <w:r w:rsidRPr="00B20962">
              <w:t>307</w:t>
            </w:r>
          </w:p>
        </w:tc>
        <w:tc>
          <w:tcPr>
            <w:tcW w:w="4338" w:type="dxa"/>
            <w:shd w:val="clear" w:color="auto" w:fill="auto"/>
          </w:tcPr>
          <w:p w:rsidR="00DE28AC" w:rsidRPr="00B20962" w:rsidRDefault="00DE28AC" w:rsidP="00F518C7">
            <w:pPr>
              <w:pStyle w:val="Tabletext"/>
            </w:pPr>
            <w:r w:rsidRPr="00B20962">
              <w:t xml:space="preserve">Fats and glyceridic oils, anchovy </w:t>
            </w:r>
          </w:p>
        </w:tc>
        <w:tc>
          <w:tcPr>
            <w:tcW w:w="1701" w:type="dxa"/>
            <w:shd w:val="clear" w:color="auto" w:fill="auto"/>
          </w:tcPr>
          <w:p w:rsidR="00DE28AC" w:rsidRPr="00B20962" w:rsidRDefault="00DE28AC" w:rsidP="00F518C7">
            <w:pPr>
              <w:pStyle w:val="Tabletext"/>
            </w:pPr>
            <w:r w:rsidRPr="00B20962">
              <w:t>128952</w:t>
            </w:r>
            <w:r w:rsidR="00B20962">
              <w:noBreakHyphen/>
            </w:r>
            <w:r w:rsidRPr="00B20962">
              <w:t>11</w:t>
            </w:r>
            <w:r w:rsidR="00B20962">
              <w:noBreakHyphen/>
            </w:r>
            <w:r w:rsidRPr="00B20962">
              <w:t>4</w:t>
            </w:r>
          </w:p>
        </w:tc>
      </w:tr>
      <w:tr w:rsidR="00DE28AC" w:rsidRPr="00B20962" w:rsidTr="00F518C7">
        <w:tc>
          <w:tcPr>
            <w:tcW w:w="992" w:type="dxa"/>
            <w:shd w:val="clear" w:color="auto" w:fill="auto"/>
          </w:tcPr>
          <w:p w:rsidR="00DE28AC" w:rsidRPr="00B20962" w:rsidRDefault="00DE28AC" w:rsidP="00F518C7">
            <w:pPr>
              <w:pStyle w:val="Tabletext"/>
            </w:pPr>
            <w:r w:rsidRPr="00B20962">
              <w:t>308</w:t>
            </w:r>
          </w:p>
        </w:tc>
        <w:tc>
          <w:tcPr>
            <w:tcW w:w="4338" w:type="dxa"/>
            <w:shd w:val="clear" w:color="auto" w:fill="auto"/>
          </w:tcPr>
          <w:p w:rsidR="00DE28AC" w:rsidRPr="00B20962" w:rsidRDefault="00DE28AC" w:rsidP="00F518C7">
            <w:pPr>
              <w:pStyle w:val="Tabletext"/>
            </w:pPr>
            <w:r w:rsidRPr="00B20962">
              <w:t xml:space="preserve">Fats and glyceridic oils, babassu </w:t>
            </w:r>
          </w:p>
        </w:tc>
        <w:tc>
          <w:tcPr>
            <w:tcW w:w="1701" w:type="dxa"/>
            <w:shd w:val="clear" w:color="auto" w:fill="auto"/>
          </w:tcPr>
          <w:p w:rsidR="00DE28AC" w:rsidRPr="00B20962" w:rsidRDefault="00DE28AC" w:rsidP="00F518C7">
            <w:pPr>
              <w:pStyle w:val="Tabletext"/>
            </w:pPr>
            <w:r w:rsidRPr="00B20962">
              <w:t>91078</w:t>
            </w:r>
            <w:r w:rsidR="00B20962">
              <w:noBreakHyphen/>
            </w:r>
            <w:r w:rsidRPr="00B20962">
              <w:t>92</w:t>
            </w:r>
            <w:r w:rsidR="00B20962">
              <w:noBreakHyphen/>
            </w:r>
            <w:r w:rsidRPr="00B20962">
              <w:t>1</w:t>
            </w:r>
          </w:p>
        </w:tc>
      </w:tr>
      <w:tr w:rsidR="00DE28AC" w:rsidRPr="00B20962" w:rsidTr="00F518C7">
        <w:tc>
          <w:tcPr>
            <w:tcW w:w="992" w:type="dxa"/>
            <w:shd w:val="clear" w:color="auto" w:fill="auto"/>
          </w:tcPr>
          <w:p w:rsidR="00DE28AC" w:rsidRPr="00B20962" w:rsidRDefault="00DE28AC" w:rsidP="00F518C7">
            <w:pPr>
              <w:pStyle w:val="Tabletext"/>
            </w:pPr>
            <w:r w:rsidRPr="00B20962">
              <w:t>309</w:t>
            </w:r>
          </w:p>
        </w:tc>
        <w:tc>
          <w:tcPr>
            <w:tcW w:w="4338" w:type="dxa"/>
            <w:shd w:val="clear" w:color="auto" w:fill="auto"/>
          </w:tcPr>
          <w:p w:rsidR="00DE28AC" w:rsidRPr="00B20962" w:rsidRDefault="00DE28AC" w:rsidP="00F518C7">
            <w:pPr>
              <w:pStyle w:val="Tabletext"/>
            </w:pPr>
            <w:r w:rsidRPr="00B20962">
              <w:t xml:space="preserve">Fats and glyceridic oils, herring </w:t>
            </w:r>
          </w:p>
        </w:tc>
        <w:tc>
          <w:tcPr>
            <w:tcW w:w="1701" w:type="dxa"/>
            <w:shd w:val="clear" w:color="auto" w:fill="auto"/>
          </w:tcPr>
          <w:p w:rsidR="00DE28AC" w:rsidRPr="00B20962" w:rsidRDefault="00DE28AC" w:rsidP="00F518C7">
            <w:pPr>
              <w:pStyle w:val="Tabletext"/>
            </w:pPr>
            <w:r w:rsidRPr="00B20962">
              <w:t>68153</w:t>
            </w:r>
            <w:r w:rsidR="00B20962">
              <w:noBreakHyphen/>
            </w:r>
            <w:r w:rsidRPr="00B20962">
              <w:t>06</w:t>
            </w:r>
            <w:r w:rsidR="00B20962">
              <w:noBreakHyphen/>
            </w:r>
            <w:r w:rsidRPr="00B20962">
              <w:t>0</w:t>
            </w:r>
          </w:p>
        </w:tc>
      </w:tr>
      <w:tr w:rsidR="00DE28AC" w:rsidRPr="00B20962" w:rsidTr="00F518C7">
        <w:tc>
          <w:tcPr>
            <w:tcW w:w="992" w:type="dxa"/>
            <w:shd w:val="clear" w:color="auto" w:fill="auto"/>
          </w:tcPr>
          <w:p w:rsidR="00DE28AC" w:rsidRPr="00B20962" w:rsidRDefault="00DE28AC" w:rsidP="00F518C7">
            <w:pPr>
              <w:pStyle w:val="Tabletext"/>
            </w:pPr>
            <w:r w:rsidRPr="00B20962">
              <w:t>310</w:t>
            </w:r>
          </w:p>
        </w:tc>
        <w:tc>
          <w:tcPr>
            <w:tcW w:w="4338" w:type="dxa"/>
            <w:shd w:val="clear" w:color="auto" w:fill="auto"/>
          </w:tcPr>
          <w:p w:rsidR="00DE28AC" w:rsidRPr="00B20962" w:rsidRDefault="00DE28AC" w:rsidP="00F518C7">
            <w:pPr>
              <w:pStyle w:val="Tabletext"/>
            </w:pPr>
            <w:r w:rsidRPr="00B20962">
              <w:t>Fats and glyceridic oils, menhaden</w:t>
            </w:r>
          </w:p>
        </w:tc>
        <w:tc>
          <w:tcPr>
            <w:tcW w:w="1701" w:type="dxa"/>
            <w:shd w:val="clear" w:color="auto" w:fill="auto"/>
          </w:tcPr>
          <w:p w:rsidR="00DE28AC" w:rsidRPr="00B20962" w:rsidRDefault="00DE28AC" w:rsidP="00F518C7">
            <w:pPr>
              <w:pStyle w:val="Tabletext"/>
            </w:pPr>
            <w:r w:rsidRPr="00B20962">
              <w:t>8002</w:t>
            </w:r>
            <w:r w:rsidR="00B20962">
              <w:noBreakHyphen/>
            </w:r>
            <w:r w:rsidRPr="00B20962">
              <w:t>50</w:t>
            </w:r>
            <w:r w:rsidR="00B20962">
              <w:noBreakHyphen/>
            </w:r>
            <w:r w:rsidRPr="00B20962">
              <w:t>4</w:t>
            </w:r>
          </w:p>
        </w:tc>
      </w:tr>
      <w:tr w:rsidR="00DE28AC" w:rsidRPr="00B20962" w:rsidTr="00F518C7">
        <w:tc>
          <w:tcPr>
            <w:tcW w:w="992" w:type="dxa"/>
            <w:shd w:val="clear" w:color="auto" w:fill="auto"/>
          </w:tcPr>
          <w:p w:rsidR="00DE28AC" w:rsidRPr="00B20962" w:rsidRDefault="00DE28AC" w:rsidP="00F518C7">
            <w:pPr>
              <w:pStyle w:val="Tabletext"/>
            </w:pPr>
            <w:r w:rsidRPr="00B20962">
              <w:t>311</w:t>
            </w:r>
          </w:p>
        </w:tc>
        <w:tc>
          <w:tcPr>
            <w:tcW w:w="4338" w:type="dxa"/>
            <w:shd w:val="clear" w:color="auto" w:fill="auto"/>
          </w:tcPr>
          <w:p w:rsidR="00DE28AC" w:rsidRPr="00B20962" w:rsidRDefault="00DE28AC" w:rsidP="00F518C7">
            <w:pPr>
              <w:pStyle w:val="Tabletext"/>
            </w:pPr>
            <w:r w:rsidRPr="00B20962">
              <w:t xml:space="preserve">Fats and glyceridic oils, sardine </w:t>
            </w:r>
          </w:p>
        </w:tc>
        <w:tc>
          <w:tcPr>
            <w:tcW w:w="1701" w:type="dxa"/>
            <w:shd w:val="clear" w:color="auto" w:fill="auto"/>
          </w:tcPr>
          <w:p w:rsidR="00DE28AC" w:rsidRPr="00B20962" w:rsidRDefault="00DE28AC" w:rsidP="00F518C7">
            <w:pPr>
              <w:pStyle w:val="Tabletext"/>
            </w:pPr>
            <w:r w:rsidRPr="00B20962">
              <w:t>93334</w:t>
            </w:r>
            <w:r w:rsidR="00B20962">
              <w:noBreakHyphen/>
            </w:r>
            <w:r w:rsidRPr="00B20962">
              <w:t>41</w:t>
            </w:r>
            <w:r w:rsidR="00B20962">
              <w:noBreakHyphen/>
            </w:r>
            <w:r w:rsidRPr="00B20962">
              <w:t>9</w:t>
            </w:r>
          </w:p>
        </w:tc>
      </w:tr>
      <w:tr w:rsidR="00DE28AC" w:rsidRPr="00B20962" w:rsidTr="00F518C7">
        <w:tc>
          <w:tcPr>
            <w:tcW w:w="992" w:type="dxa"/>
            <w:shd w:val="clear" w:color="auto" w:fill="auto"/>
          </w:tcPr>
          <w:p w:rsidR="00DE28AC" w:rsidRPr="00B20962" w:rsidRDefault="00DE28AC" w:rsidP="00F518C7">
            <w:pPr>
              <w:pStyle w:val="Tabletext"/>
            </w:pPr>
            <w:r w:rsidRPr="00B20962">
              <w:t>312</w:t>
            </w:r>
          </w:p>
        </w:tc>
        <w:tc>
          <w:tcPr>
            <w:tcW w:w="4338" w:type="dxa"/>
            <w:shd w:val="clear" w:color="auto" w:fill="auto"/>
          </w:tcPr>
          <w:p w:rsidR="00DE28AC" w:rsidRPr="00B20962" w:rsidRDefault="00DE28AC" w:rsidP="00F518C7">
            <w:pPr>
              <w:pStyle w:val="Tabletext"/>
            </w:pPr>
            <w:r w:rsidRPr="00B20962">
              <w:t>Fats and glyceridic oils, oiticica</w:t>
            </w:r>
          </w:p>
        </w:tc>
        <w:tc>
          <w:tcPr>
            <w:tcW w:w="1701" w:type="dxa"/>
            <w:shd w:val="clear" w:color="auto" w:fill="auto"/>
          </w:tcPr>
          <w:p w:rsidR="00DE28AC" w:rsidRPr="00B20962" w:rsidRDefault="00DE28AC" w:rsidP="00F518C7">
            <w:pPr>
              <w:pStyle w:val="Tabletext"/>
            </w:pPr>
            <w:r w:rsidRPr="00B20962">
              <w:t>8016</w:t>
            </w:r>
            <w:r w:rsidR="00B20962">
              <w:noBreakHyphen/>
            </w:r>
            <w:r w:rsidRPr="00B20962">
              <w:t>35</w:t>
            </w:r>
            <w:r w:rsidR="00B20962">
              <w:noBreakHyphen/>
            </w:r>
            <w:r w:rsidRPr="00B20962">
              <w:t>1</w:t>
            </w:r>
          </w:p>
        </w:tc>
      </w:tr>
      <w:tr w:rsidR="00DE28AC" w:rsidRPr="00B20962" w:rsidTr="00F518C7">
        <w:tc>
          <w:tcPr>
            <w:tcW w:w="992" w:type="dxa"/>
            <w:shd w:val="clear" w:color="auto" w:fill="auto"/>
          </w:tcPr>
          <w:p w:rsidR="00DE28AC" w:rsidRPr="00B20962" w:rsidRDefault="00DE28AC" w:rsidP="00F518C7">
            <w:pPr>
              <w:pStyle w:val="Tabletext"/>
            </w:pPr>
            <w:r w:rsidRPr="00B20962">
              <w:t>313</w:t>
            </w:r>
          </w:p>
        </w:tc>
        <w:tc>
          <w:tcPr>
            <w:tcW w:w="4338" w:type="dxa"/>
            <w:shd w:val="clear" w:color="auto" w:fill="auto"/>
          </w:tcPr>
          <w:p w:rsidR="00DE28AC" w:rsidRPr="00B20962" w:rsidRDefault="00DE28AC" w:rsidP="00F518C7">
            <w:pPr>
              <w:pStyle w:val="Tabletext"/>
            </w:pPr>
            <w:r w:rsidRPr="00B20962">
              <w:t>Fatty acids, C</w:t>
            </w:r>
            <w:r w:rsidRPr="00B20962">
              <w:rPr>
                <w:vertAlign w:val="subscript"/>
              </w:rPr>
              <w:t>16</w:t>
            </w:r>
            <w:r w:rsidR="00B20962">
              <w:rPr>
                <w:vertAlign w:val="subscript"/>
              </w:rPr>
              <w:noBreakHyphen/>
            </w:r>
            <w:r w:rsidRPr="00B20962">
              <w:rPr>
                <w:vertAlign w:val="subscript"/>
              </w:rPr>
              <w:t>18</w:t>
            </w:r>
            <w:r w:rsidRPr="00B20962">
              <w:t xml:space="preserve"> and C</w:t>
            </w:r>
            <w:r w:rsidRPr="00B20962">
              <w:rPr>
                <w:vertAlign w:val="subscript"/>
              </w:rPr>
              <w:t>18</w:t>
            </w:r>
            <w:r w:rsidR="00B20962">
              <w:noBreakHyphen/>
            </w:r>
            <w:r w:rsidRPr="00B20962">
              <w:t xml:space="preserve">unsaturated </w:t>
            </w:r>
          </w:p>
        </w:tc>
        <w:tc>
          <w:tcPr>
            <w:tcW w:w="1701" w:type="dxa"/>
            <w:shd w:val="clear" w:color="auto" w:fill="auto"/>
          </w:tcPr>
          <w:p w:rsidR="00DE28AC" w:rsidRPr="00B20962" w:rsidRDefault="00DE28AC" w:rsidP="00F518C7">
            <w:pPr>
              <w:pStyle w:val="Tabletext"/>
            </w:pPr>
            <w:r w:rsidRPr="00B20962">
              <w:t>67701</w:t>
            </w:r>
            <w:r w:rsidR="00B20962">
              <w:noBreakHyphen/>
            </w:r>
            <w:r w:rsidRPr="00B20962">
              <w:t>08</w:t>
            </w:r>
            <w:r w:rsidR="00B20962">
              <w:noBreakHyphen/>
            </w:r>
            <w:r w:rsidRPr="00B20962">
              <w:t>0</w:t>
            </w:r>
          </w:p>
        </w:tc>
      </w:tr>
      <w:tr w:rsidR="00DE28AC" w:rsidRPr="00B20962" w:rsidTr="00F518C7">
        <w:tc>
          <w:tcPr>
            <w:tcW w:w="992" w:type="dxa"/>
            <w:shd w:val="clear" w:color="auto" w:fill="auto"/>
          </w:tcPr>
          <w:p w:rsidR="00DE28AC" w:rsidRPr="00B20962" w:rsidRDefault="00DE28AC" w:rsidP="00F518C7">
            <w:pPr>
              <w:pStyle w:val="Tabletext"/>
            </w:pPr>
            <w:r w:rsidRPr="00B20962">
              <w:t>314</w:t>
            </w:r>
          </w:p>
        </w:tc>
        <w:tc>
          <w:tcPr>
            <w:tcW w:w="4338" w:type="dxa"/>
            <w:shd w:val="clear" w:color="auto" w:fill="auto"/>
          </w:tcPr>
          <w:p w:rsidR="00DE28AC" w:rsidRPr="00B20962" w:rsidRDefault="00DE28AC" w:rsidP="00F518C7">
            <w:pPr>
              <w:pStyle w:val="Tabletext"/>
            </w:pPr>
            <w:r w:rsidRPr="00B20962">
              <w:t>Fatty acids, castor</w:t>
            </w:r>
            <w:r w:rsidR="00B20962">
              <w:noBreakHyphen/>
            </w:r>
            <w:r w:rsidRPr="00B20962">
              <w:t>oil</w:t>
            </w:r>
          </w:p>
        </w:tc>
        <w:tc>
          <w:tcPr>
            <w:tcW w:w="1701" w:type="dxa"/>
            <w:shd w:val="clear" w:color="auto" w:fill="auto"/>
          </w:tcPr>
          <w:p w:rsidR="00DE28AC" w:rsidRPr="00B20962" w:rsidRDefault="00DE28AC" w:rsidP="00F518C7">
            <w:pPr>
              <w:pStyle w:val="Tabletext"/>
            </w:pPr>
            <w:r w:rsidRPr="00B20962">
              <w:t>61789</w:t>
            </w:r>
            <w:r w:rsidR="00B20962">
              <w:noBreakHyphen/>
            </w:r>
            <w:r w:rsidRPr="00B20962">
              <w:t>44</w:t>
            </w:r>
            <w:r w:rsidR="00B20962">
              <w:noBreakHyphen/>
            </w:r>
            <w:r w:rsidRPr="00B20962">
              <w:t>4</w:t>
            </w:r>
          </w:p>
        </w:tc>
      </w:tr>
      <w:tr w:rsidR="00DE28AC" w:rsidRPr="00B20962" w:rsidTr="00F518C7">
        <w:tc>
          <w:tcPr>
            <w:tcW w:w="992" w:type="dxa"/>
            <w:shd w:val="clear" w:color="auto" w:fill="auto"/>
          </w:tcPr>
          <w:p w:rsidR="00DE28AC" w:rsidRPr="00B20962" w:rsidRDefault="00DE28AC" w:rsidP="00F518C7">
            <w:pPr>
              <w:pStyle w:val="Tabletext"/>
            </w:pPr>
            <w:r w:rsidRPr="00B20962">
              <w:t>315</w:t>
            </w:r>
          </w:p>
        </w:tc>
        <w:tc>
          <w:tcPr>
            <w:tcW w:w="4338" w:type="dxa"/>
            <w:shd w:val="clear" w:color="auto" w:fill="auto"/>
          </w:tcPr>
          <w:p w:rsidR="00DE28AC" w:rsidRPr="00B20962" w:rsidRDefault="00DE28AC" w:rsidP="00F518C7">
            <w:pPr>
              <w:pStyle w:val="Tabletext"/>
            </w:pPr>
            <w:r w:rsidRPr="00B20962">
              <w:t>Fatty acids, coco</w:t>
            </w:r>
          </w:p>
        </w:tc>
        <w:tc>
          <w:tcPr>
            <w:tcW w:w="1701" w:type="dxa"/>
            <w:shd w:val="clear" w:color="auto" w:fill="auto"/>
          </w:tcPr>
          <w:p w:rsidR="00DE28AC" w:rsidRPr="00B20962" w:rsidRDefault="00DE28AC" w:rsidP="00F518C7">
            <w:pPr>
              <w:pStyle w:val="Tabletext"/>
            </w:pPr>
            <w:r w:rsidRPr="00B20962">
              <w:t>61788</w:t>
            </w:r>
            <w:r w:rsidR="00B20962">
              <w:noBreakHyphen/>
            </w:r>
            <w:r w:rsidRPr="00B20962">
              <w:t>47</w:t>
            </w:r>
            <w:r w:rsidR="00B20962">
              <w:noBreakHyphen/>
            </w:r>
            <w:r w:rsidRPr="00B20962">
              <w:t>4</w:t>
            </w:r>
          </w:p>
        </w:tc>
      </w:tr>
      <w:tr w:rsidR="00DE28AC" w:rsidRPr="00B20962" w:rsidTr="00F518C7">
        <w:tc>
          <w:tcPr>
            <w:tcW w:w="992" w:type="dxa"/>
            <w:shd w:val="clear" w:color="auto" w:fill="auto"/>
          </w:tcPr>
          <w:p w:rsidR="00DE28AC" w:rsidRPr="00B20962" w:rsidRDefault="00DE28AC" w:rsidP="00F518C7">
            <w:pPr>
              <w:pStyle w:val="Tabletext"/>
            </w:pPr>
            <w:r w:rsidRPr="00B20962">
              <w:t>316</w:t>
            </w:r>
          </w:p>
        </w:tc>
        <w:tc>
          <w:tcPr>
            <w:tcW w:w="4338" w:type="dxa"/>
            <w:shd w:val="clear" w:color="auto" w:fill="auto"/>
          </w:tcPr>
          <w:p w:rsidR="00DE28AC" w:rsidRPr="00B20962" w:rsidRDefault="00DE28AC" w:rsidP="00F518C7">
            <w:pPr>
              <w:pStyle w:val="Tabletext"/>
            </w:pPr>
            <w:r w:rsidRPr="00B20962">
              <w:t>Fatty acids, dehydrated castor</w:t>
            </w:r>
            <w:r w:rsidR="00B20962">
              <w:noBreakHyphen/>
            </w:r>
            <w:r w:rsidRPr="00B20962">
              <w:t>oil</w:t>
            </w:r>
          </w:p>
        </w:tc>
        <w:tc>
          <w:tcPr>
            <w:tcW w:w="1701" w:type="dxa"/>
            <w:shd w:val="clear" w:color="auto" w:fill="auto"/>
          </w:tcPr>
          <w:p w:rsidR="00DE28AC" w:rsidRPr="00B20962" w:rsidRDefault="00DE28AC" w:rsidP="00F518C7">
            <w:pPr>
              <w:pStyle w:val="Tabletext"/>
            </w:pPr>
            <w:r w:rsidRPr="00B20962">
              <w:t>61789</w:t>
            </w:r>
            <w:r w:rsidR="00B20962">
              <w:noBreakHyphen/>
            </w:r>
            <w:r w:rsidRPr="00B20962">
              <w:t>45</w:t>
            </w:r>
            <w:r w:rsidR="00B20962">
              <w:noBreakHyphen/>
            </w:r>
            <w:r w:rsidRPr="00B20962">
              <w:t>5</w:t>
            </w:r>
          </w:p>
        </w:tc>
      </w:tr>
      <w:tr w:rsidR="00DE28AC" w:rsidRPr="00B20962" w:rsidTr="00F518C7">
        <w:tc>
          <w:tcPr>
            <w:tcW w:w="992" w:type="dxa"/>
            <w:shd w:val="clear" w:color="auto" w:fill="auto"/>
          </w:tcPr>
          <w:p w:rsidR="00DE28AC" w:rsidRPr="00B20962" w:rsidRDefault="00DE28AC" w:rsidP="00F518C7">
            <w:pPr>
              <w:pStyle w:val="Tabletext"/>
            </w:pPr>
            <w:r w:rsidRPr="00B20962">
              <w:t>317</w:t>
            </w:r>
          </w:p>
        </w:tc>
        <w:tc>
          <w:tcPr>
            <w:tcW w:w="4338" w:type="dxa"/>
            <w:shd w:val="clear" w:color="auto" w:fill="auto"/>
          </w:tcPr>
          <w:p w:rsidR="00DE28AC" w:rsidRPr="00B20962" w:rsidRDefault="00DE28AC" w:rsidP="00F518C7">
            <w:pPr>
              <w:pStyle w:val="Tabletext"/>
            </w:pPr>
            <w:r w:rsidRPr="00B20962">
              <w:t xml:space="preserve">Fatty acids, linseed oil </w:t>
            </w:r>
          </w:p>
        </w:tc>
        <w:tc>
          <w:tcPr>
            <w:tcW w:w="1701" w:type="dxa"/>
            <w:shd w:val="clear" w:color="auto" w:fill="auto"/>
          </w:tcPr>
          <w:p w:rsidR="00DE28AC" w:rsidRPr="00B20962" w:rsidRDefault="00DE28AC" w:rsidP="00F518C7">
            <w:pPr>
              <w:pStyle w:val="Tabletext"/>
            </w:pPr>
            <w:r w:rsidRPr="00B20962">
              <w:t>68424</w:t>
            </w:r>
            <w:r w:rsidR="00B20962">
              <w:noBreakHyphen/>
            </w:r>
            <w:r w:rsidRPr="00B20962">
              <w:t>45</w:t>
            </w:r>
            <w:r w:rsidR="00B20962">
              <w:noBreakHyphen/>
            </w:r>
            <w:r w:rsidRPr="00B20962">
              <w:t>3</w:t>
            </w:r>
          </w:p>
        </w:tc>
      </w:tr>
      <w:tr w:rsidR="00DE28AC" w:rsidRPr="00B20962" w:rsidTr="00F518C7">
        <w:tc>
          <w:tcPr>
            <w:tcW w:w="992" w:type="dxa"/>
            <w:shd w:val="clear" w:color="auto" w:fill="auto"/>
          </w:tcPr>
          <w:p w:rsidR="00DE28AC" w:rsidRPr="00B20962" w:rsidRDefault="00DE28AC" w:rsidP="00F518C7">
            <w:pPr>
              <w:pStyle w:val="Tabletext"/>
            </w:pPr>
            <w:r w:rsidRPr="00B20962">
              <w:t>318</w:t>
            </w:r>
          </w:p>
        </w:tc>
        <w:tc>
          <w:tcPr>
            <w:tcW w:w="4338" w:type="dxa"/>
            <w:shd w:val="clear" w:color="auto" w:fill="auto"/>
          </w:tcPr>
          <w:p w:rsidR="00DE28AC" w:rsidRPr="00B20962" w:rsidRDefault="00DE28AC" w:rsidP="00F518C7">
            <w:pPr>
              <w:pStyle w:val="Tabletext"/>
            </w:pPr>
            <w:r w:rsidRPr="00B20962">
              <w:t>Fatty acids, safflower oil</w:t>
            </w:r>
          </w:p>
        </w:tc>
        <w:tc>
          <w:tcPr>
            <w:tcW w:w="1701" w:type="dxa"/>
            <w:shd w:val="clear" w:color="auto" w:fill="auto"/>
          </w:tcPr>
          <w:p w:rsidR="00DE28AC" w:rsidRPr="00B20962" w:rsidRDefault="00DE28AC" w:rsidP="00F518C7">
            <w:pPr>
              <w:pStyle w:val="Tabletext"/>
            </w:pPr>
            <w:r w:rsidRPr="00B20962">
              <w:t>93165</w:t>
            </w:r>
            <w:r w:rsidR="00B20962">
              <w:noBreakHyphen/>
            </w:r>
            <w:r w:rsidRPr="00B20962">
              <w:t>34</w:t>
            </w:r>
            <w:r w:rsidR="00B20962">
              <w:noBreakHyphen/>
            </w:r>
            <w:r w:rsidRPr="00B20962">
              <w:t>5</w:t>
            </w:r>
          </w:p>
        </w:tc>
      </w:tr>
      <w:tr w:rsidR="00DE28AC" w:rsidRPr="00B20962" w:rsidTr="00F518C7">
        <w:tc>
          <w:tcPr>
            <w:tcW w:w="992" w:type="dxa"/>
            <w:shd w:val="clear" w:color="auto" w:fill="auto"/>
          </w:tcPr>
          <w:p w:rsidR="00DE28AC" w:rsidRPr="00B20962" w:rsidRDefault="00DE28AC" w:rsidP="00F518C7">
            <w:pPr>
              <w:pStyle w:val="Tabletext"/>
            </w:pPr>
            <w:r w:rsidRPr="00B20962">
              <w:t>319</w:t>
            </w:r>
          </w:p>
        </w:tc>
        <w:tc>
          <w:tcPr>
            <w:tcW w:w="4338" w:type="dxa"/>
            <w:shd w:val="clear" w:color="auto" w:fill="auto"/>
          </w:tcPr>
          <w:p w:rsidR="00DE28AC" w:rsidRPr="00B20962" w:rsidRDefault="00DE28AC" w:rsidP="00F518C7">
            <w:pPr>
              <w:pStyle w:val="Tabletext"/>
            </w:pPr>
            <w:r w:rsidRPr="00B20962">
              <w:t>Fatty acids, soya</w:t>
            </w:r>
          </w:p>
        </w:tc>
        <w:tc>
          <w:tcPr>
            <w:tcW w:w="1701" w:type="dxa"/>
            <w:shd w:val="clear" w:color="auto" w:fill="auto"/>
          </w:tcPr>
          <w:p w:rsidR="00DE28AC" w:rsidRPr="00B20962" w:rsidRDefault="00DE28AC" w:rsidP="00F518C7">
            <w:pPr>
              <w:pStyle w:val="Tabletext"/>
            </w:pPr>
            <w:r w:rsidRPr="00B20962">
              <w:t>68308</w:t>
            </w:r>
            <w:r w:rsidR="00B20962">
              <w:noBreakHyphen/>
            </w:r>
            <w:r w:rsidRPr="00B20962">
              <w:t>53</w:t>
            </w:r>
            <w:r w:rsidR="00B20962">
              <w:noBreakHyphen/>
            </w:r>
            <w:r w:rsidRPr="00B20962">
              <w:t>2</w:t>
            </w:r>
          </w:p>
        </w:tc>
      </w:tr>
      <w:tr w:rsidR="00DE28AC" w:rsidRPr="00B20962" w:rsidTr="00F518C7">
        <w:tc>
          <w:tcPr>
            <w:tcW w:w="992" w:type="dxa"/>
            <w:shd w:val="clear" w:color="auto" w:fill="auto"/>
          </w:tcPr>
          <w:p w:rsidR="00DE28AC" w:rsidRPr="00B20962" w:rsidRDefault="00DE28AC" w:rsidP="00F518C7">
            <w:pPr>
              <w:pStyle w:val="Tabletext"/>
            </w:pPr>
            <w:r w:rsidRPr="00B20962">
              <w:t>320</w:t>
            </w:r>
          </w:p>
        </w:tc>
        <w:tc>
          <w:tcPr>
            <w:tcW w:w="4338" w:type="dxa"/>
            <w:shd w:val="clear" w:color="auto" w:fill="auto"/>
          </w:tcPr>
          <w:p w:rsidR="00DE28AC" w:rsidRPr="00B20962" w:rsidRDefault="00DE28AC" w:rsidP="00F518C7">
            <w:pPr>
              <w:pStyle w:val="Tabletext"/>
            </w:pPr>
            <w:r w:rsidRPr="00B20962">
              <w:t>Fatty acids, sunflower oil</w:t>
            </w:r>
          </w:p>
        </w:tc>
        <w:tc>
          <w:tcPr>
            <w:tcW w:w="1701" w:type="dxa"/>
            <w:shd w:val="clear" w:color="auto" w:fill="auto"/>
          </w:tcPr>
          <w:p w:rsidR="00DE28AC" w:rsidRPr="00B20962" w:rsidRDefault="00DE28AC" w:rsidP="00F518C7">
            <w:pPr>
              <w:pStyle w:val="Tabletext"/>
            </w:pPr>
            <w:r w:rsidRPr="00B20962">
              <w:t>84625</w:t>
            </w:r>
            <w:r w:rsidR="00B20962">
              <w:noBreakHyphen/>
            </w:r>
            <w:r w:rsidRPr="00B20962">
              <w:t>38</w:t>
            </w:r>
            <w:r w:rsidR="00B20962">
              <w:noBreakHyphen/>
            </w:r>
            <w:r w:rsidRPr="00B20962">
              <w:t>7</w:t>
            </w:r>
          </w:p>
        </w:tc>
      </w:tr>
      <w:tr w:rsidR="00DE28AC" w:rsidRPr="00B20962" w:rsidTr="00F518C7">
        <w:tc>
          <w:tcPr>
            <w:tcW w:w="992" w:type="dxa"/>
            <w:shd w:val="clear" w:color="auto" w:fill="auto"/>
          </w:tcPr>
          <w:p w:rsidR="00DE28AC" w:rsidRPr="00B20962" w:rsidRDefault="00DE28AC" w:rsidP="00F518C7">
            <w:pPr>
              <w:pStyle w:val="Tabletext"/>
            </w:pPr>
            <w:r w:rsidRPr="00B20962">
              <w:t>321</w:t>
            </w:r>
          </w:p>
        </w:tc>
        <w:tc>
          <w:tcPr>
            <w:tcW w:w="4338" w:type="dxa"/>
            <w:shd w:val="clear" w:color="auto" w:fill="auto"/>
          </w:tcPr>
          <w:p w:rsidR="00DE28AC" w:rsidRPr="00B20962" w:rsidRDefault="00DE28AC" w:rsidP="00F518C7">
            <w:pPr>
              <w:pStyle w:val="Tabletext"/>
            </w:pPr>
            <w:r w:rsidRPr="00B20962">
              <w:t>Fatty acids, sunflower</w:t>
            </w:r>
            <w:r w:rsidR="00B20962">
              <w:noBreakHyphen/>
            </w:r>
            <w:r w:rsidRPr="00B20962">
              <w:t>oil, conjugated</w:t>
            </w:r>
          </w:p>
        </w:tc>
        <w:tc>
          <w:tcPr>
            <w:tcW w:w="1701" w:type="dxa"/>
            <w:shd w:val="clear" w:color="auto" w:fill="auto"/>
          </w:tcPr>
          <w:p w:rsidR="00DE28AC" w:rsidRPr="00B20962" w:rsidRDefault="00DE28AC" w:rsidP="00F518C7">
            <w:pPr>
              <w:pStyle w:val="Tabletext"/>
            </w:pPr>
            <w:r w:rsidRPr="00B20962">
              <w:t>68953</w:t>
            </w:r>
            <w:r w:rsidR="00B20962">
              <w:noBreakHyphen/>
            </w:r>
            <w:r w:rsidRPr="00B20962">
              <w:t>27</w:t>
            </w:r>
            <w:r w:rsidR="00B20962">
              <w:noBreakHyphen/>
            </w:r>
            <w:r w:rsidRPr="00B20962">
              <w:t>5</w:t>
            </w:r>
          </w:p>
        </w:tc>
      </w:tr>
      <w:tr w:rsidR="00DE28AC" w:rsidRPr="00B20962" w:rsidTr="00F518C7">
        <w:tc>
          <w:tcPr>
            <w:tcW w:w="992" w:type="dxa"/>
            <w:shd w:val="clear" w:color="auto" w:fill="auto"/>
          </w:tcPr>
          <w:p w:rsidR="00DE28AC" w:rsidRPr="00B20962" w:rsidRDefault="00DE28AC" w:rsidP="00F518C7">
            <w:pPr>
              <w:pStyle w:val="Tabletext"/>
            </w:pPr>
            <w:r w:rsidRPr="00B20962">
              <w:t>322</w:t>
            </w:r>
          </w:p>
        </w:tc>
        <w:tc>
          <w:tcPr>
            <w:tcW w:w="4338" w:type="dxa"/>
            <w:shd w:val="clear" w:color="auto" w:fill="auto"/>
          </w:tcPr>
          <w:p w:rsidR="00DE28AC" w:rsidRPr="00B20962" w:rsidRDefault="00DE28AC" w:rsidP="00F518C7">
            <w:pPr>
              <w:pStyle w:val="Tabletext"/>
            </w:pPr>
            <w:r w:rsidRPr="00B20962">
              <w:t>Fatty acids, tall</w:t>
            </w:r>
            <w:r w:rsidR="00B20962">
              <w:noBreakHyphen/>
            </w:r>
            <w:r w:rsidRPr="00B20962">
              <w:t xml:space="preserve">oil </w:t>
            </w:r>
          </w:p>
        </w:tc>
        <w:tc>
          <w:tcPr>
            <w:tcW w:w="1701" w:type="dxa"/>
            <w:shd w:val="clear" w:color="auto" w:fill="auto"/>
          </w:tcPr>
          <w:p w:rsidR="00DE28AC" w:rsidRPr="00B20962" w:rsidRDefault="00DE28AC" w:rsidP="00F518C7">
            <w:pPr>
              <w:pStyle w:val="Tabletext"/>
            </w:pPr>
            <w:r w:rsidRPr="00B20962">
              <w:t>61790</w:t>
            </w:r>
            <w:r w:rsidR="00B20962">
              <w:noBreakHyphen/>
            </w:r>
            <w:r w:rsidRPr="00B20962">
              <w:t>12</w:t>
            </w:r>
            <w:r w:rsidR="00B20962">
              <w:noBreakHyphen/>
            </w:r>
            <w:r w:rsidRPr="00B20962">
              <w:t>3</w:t>
            </w:r>
          </w:p>
        </w:tc>
      </w:tr>
      <w:tr w:rsidR="00DE28AC" w:rsidRPr="00B20962" w:rsidTr="00F518C7">
        <w:tc>
          <w:tcPr>
            <w:tcW w:w="992" w:type="dxa"/>
            <w:shd w:val="clear" w:color="auto" w:fill="auto"/>
          </w:tcPr>
          <w:p w:rsidR="00DE28AC" w:rsidRPr="00B20962" w:rsidRDefault="00DE28AC" w:rsidP="00F518C7">
            <w:pPr>
              <w:pStyle w:val="Tabletext"/>
            </w:pPr>
            <w:r w:rsidRPr="00B20962">
              <w:t>323</w:t>
            </w:r>
          </w:p>
        </w:tc>
        <w:tc>
          <w:tcPr>
            <w:tcW w:w="4338" w:type="dxa"/>
            <w:shd w:val="clear" w:color="auto" w:fill="auto"/>
          </w:tcPr>
          <w:p w:rsidR="00DE28AC" w:rsidRPr="00B20962" w:rsidRDefault="00DE28AC" w:rsidP="00F518C7">
            <w:pPr>
              <w:pStyle w:val="Tabletext"/>
            </w:pPr>
            <w:r w:rsidRPr="00B20962">
              <w:t>Fatty acids, tall</w:t>
            </w:r>
            <w:r w:rsidR="00B20962">
              <w:noBreakHyphen/>
            </w:r>
            <w:r w:rsidRPr="00B20962">
              <w:t>oil, conjugated</w:t>
            </w:r>
          </w:p>
        </w:tc>
        <w:tc>
          <w:tcPr>
            <w:tcW w:w="1701" w:type="dxa"/>
            <w:shd w:val="clear" w:color="auto" w:fill="auto"/>
          </w:tcPr>
          <w:p w:rsidR="00DE28AC" w:rsidRPr="00B20962" w:rsidRDefault="00DE28AC" w:rsidP="00F518C7">
            <w:pPr>
              <w:pStyle w:val="Tabletext"/>
            </w:pPr>
          </w:p>
        </w:tc>
      </w:tr>
      <w:tr w:rsidR="00DE28AC" w:rsidRPr="00B20962" w:rsidTr="00F518C7">
        <w:tc>
          <w:tcPr>
            <w:tcW w:w="992" w:type="dxa"/>
            <w:shd w:val="clear" w:color="auto" w:fill="auto"/>
          </w:tcPr>
          <w:p w:rsidR="00DE28AC" w:rsidRPr="00B20962" w:rsidRDefault="00DE28AC" w:rsidP="00F518C7">
            <w:pPr>
              <w:pStyle w:val="Tabletext"/>
            </w:pPr>
            <w:r w:rsidRPr="00B20962">
              <w:t>324</w:t>
            </w:r>
          </w:p>
        </w:tc>
        <w:tc>
          <w:tcPr>
            <w:tcW w:w="4338" w:type="dxa"/>
            <w:shd w:val="clear" w:color="auto" w:fill="auto"/>
          </w:tcPr>
          <w:p w:rsidR="00DE28AC" w:rsidRPr="00B20962" w:rsidRDefault="00DE28AC" w:rsidP="00F518C7">
            <w:pPr>
              <w:pStyle w:val="Tabletext"/>
            </w:pPr>
            <w:r w:rsidRPr="00B20962">
              <w:t>Fatty acids, vegetable oil</w:t>
            </w:r>
          </w:p>
        </w:tc>
        <w:tc>
          <w:tcPr>
            <w:tcW w:w="1701" w:type="dxa"/>
            <w:shd w:val="clear" w:color="auto" w:fill="auto"/>
          </w:tcPr>
          <w:p w:rsidR="00DE28AC" w:rsidRPr="00B20962" w:rsidRDefault="00DE28AC" w:rsidP="00F518C7">
            <w:pPr>
              <w:pStyle w:val="Tabletext"/>
            </w:pPr>
            <w:r w:rsidRPr="00B20962">
              <w:t>61788</w:t>
            </w:r>
            <w:r w:rsidR="00B20962">
              <w:noBreakHyphen/>
            </w:r>
            <w:r w:rsidRPr="00B20962">
              <w:t>66</w:t>
            </w:r>
            <w:r w:rsidR="00B20962">
              <w:noBreakHyphen/>
            </w:r>
            <w:r w:rsidRPr="00B20962">
              <w:t>7</w:t>
            </w:r>
          </w:p>
        </w:tc>
      </w:tr>
      <w:tr w:rsidR="00DE28AC" w:rsidRPr="00B20962" w:rsidTr="00F518C7">
        <w:tc>
          <w:tcPr>
            <w:tcW w:w="992" w:type="dxa"/>
            <w:shd w:val="clear" w:color="auto" w:fill="auto"/>
          </w:tcPr>
          <w:p w:rsidR="00DE28AC" w:rsidRPr="00B20962" w:rsidRDefault="00DE28AC" w:rsidP="00F518C7">
            <w:pPr>
              <w:pStyle w:val="Tabletext"/>
            </w:pPr>
            <w:r w:rsidRPr="00B20962">
              <w:t>325</w:t>
            </w:r>
          </w:p>
        </w:tc>
        <w:tc>
          <w:tcPr>
            <w:tcW w:w="4338" w:type="dxa"/>
            <w:shd w:val="clear" w:color="auto" w:fill="auto"/>
          </w:tcPr>
          <w:p w:rsidR="00DE28AC" w:rsidRPr="00B20962" w:rsidRDefault="00DE28AC" w:rsidP="00F518C7">
            <w:pPr>
              <w:pStyle w:val="Tabletext"/>
            </w:pPr>
            <w:r w:rsidRPr="00B20962">
              <w:t>Glycerides, C</w:t>
            </w:r>
            <w:r w:rsidRPr="00B20962">
              <w:rPr>
                <w:vertAlign w:val="subscript"/>
              </w:rPr>
              <w:t>16</w:t>
            </w:r>
            <w:r w:rsidR="00B20962">
              <w:rPr>
                <w:vertAlign w:val="subscript"/>
              </w:rPr>
              <w:noBreakHyphen/>
            </w:r>
            <w:r w:rsidRPr="00B20962">
              <w:rPr>
                <w:vertAlign w:val="subscript"/>
              </w:rPr>
              <w:t>18</w:t>
            </w:r>
            <w:r w:rsidRPr="00B20962">
              <w:t xml:space="preserve"> and C</w:t>
            </w:r>
            <w:r w:rsidRPr="00B20962">
              <w:rPr>
                <w:vertAlign w:val="subscript"/>
              </w:rPr>
              <w:t>18</w:t>
            </w:r>
            <w:r w:rsidR="00B20962">
              <w:noBreakHyphen/>
            </w:r>
            <w:r w:rsidRPr="00B20962">
              <w:t xml:space="preserve">unsaturated </w:t>
            </w:r>
          </w:p>
        </w:tc>
        <w:tc>
          <w:tcPr>
            <w:tcW w:w="1701" w:type="dxa"/>
            <w:shd w:val="clear" w:color="auto" w:fill="auto"/>
          </w:tcPr>
          <w:p w:rsidR="00DE28AC" w:rsidRPr="00B20962" w:rsidRDefault="00DE28AC" w:rsidP="00F518C7">
            <w:pPr>
              <w:pStyle w:val="Tabletext"/>
            </w:pPr>
            <w:r w:rsidRPr="00B20962">
              <w:t>67701</w:t>
            </w:r>
            <w:r w:rsidR="00B20962">
              <w:noBreakHyphen/>
            </w:r>
            <w:r w:rsidRPr="00B20962">
              <w:t>30</w:t>
            </w:r>
            <w:r w:rsidR="00B20962">
              <w:noBreakHyphen/>
            </w:r>
            <w:r w:rsidRPr="00B20962">
              <w:t>8</w:t>
            </w:r>
          </w:p>
        </w:tc>
      </w:tr>
      <w:tr w:rsidR="00DE28AC" w:rsidRPr="00B20962" w:rsidTr="00F518C7">
        <w:tc>
          <w:tcPr>
            <w:tcW w:w="992" w:type="dxa"/>
            <w:shd w:val="clear" w:color="auto" w:fill="auto"/>
          </w:tcPr>
          <w:p w:rsidR="00DE28AC" w:rsidRPr="00B20962" w:rsidRDefault="00DE28AC" w:rsidP="00F518C7">
            <w:pPr>
              <w:pStyle w:val="Tabletext"/>
            </w:pPr>
            <w:r w:rsidRPr="00B20962">
              <w:t>326</w:t>
            </w:r>
          </w:p>
        </w:tc>
        <w:tc>
          <w:tcPr>
            <w:tcW w:w="4338" w:type="dxa"/>
            <w:shd w:val="clear" w:color="auto" w:fill="auto"/>
          </w:tcPr>
          <w:p w:rsidR="00DE28AC" w:rsidRPr="00B20962" w:rsidRDefault="00DE28AC" w:rsidP="00F518C7">
            <w:pPr>
              <w:pStyle w:val="Tabletext"/>
            </w:pPr>
            <w:r w:rsidRPr="00B20962">
              <w:t>Heptanoic acid</w:t>
            </w:r>
          </w:p>
        </w:tc>
        <w:tc>
          <w:tcPr>
            <w:tcW w:w="1701" w:type="dxa"/>
            <w:shd w:val="clear" w:color="auto" w:fill="auto"/>
          </w:tcPr>
          <w:p w:rsidR="00DE28AC" w:rsidRPr="00B20962" w:rsidRDefault="00DE28AC" w:rsidP="00F518C7">
            <w:pPr>
              <w:pStyle w:val="Tabletext"/>
            </w:pPr>
            <w:r w:rsidRPr="00B20962">
              <w:t>111</w:t>
            </w:r>
            <w:r w:rsidR="00B20962">
              <w:noBreakHyphen/>
            </w:r>
            <w:r w:rsidRPr="00B20962">
              <w:t>14</w:t>
            </w:r>
            <w:r w:rsidR="00B20962">
              <w:noBreakHyphen/>
            </w:r>
            <w:r w:rsidRPr="00B20962">
              <w:t>8</w:t>
            </w:r>
          </w:p>
        </w:tc>
      </w:tr>
      <w:tr w:rsidR="00DE28AC" w:rsidRPr="00B20962" w:rsidTr="00F518C7">
        <w:tc>
          <w:tcPr>
            <w:tcW w:w="992" w:type="dxa"/>
            <w:shd w:val="clear" w:color="auto" w:fill="auto"/>
          </w:tcPr>
          <w:p w:rsidR="00DE28AC" w:rsidRPr="00B20962" w:rsidRDefault="00DE28AC" w:rsidP="00F518C7">
            <w:pPr>
              <w:pStyle w:val="Tabletext"/>
            </w:pPr>
            <w:r w:rsidRPr="00B20962">
              <w:t>327</w:t>
            </w:r>
          </w:p>
        </w:tc>
        <w:tc>
          <w:tcPr>
            <w:tcW w:w="4338" w:type="dxa"/>
            <w:shd w:val="clear" w:color="auto" w:fill="auto"/>
          </w:tcPr>
          <w:p w:rsidR="00DE28AC" w:rsidRPr="00B20962" w:rsidRDefault="00DE28AC" w:rsidP="00F518C7">
            <w:pPr>
              <w:pStyle w:val="Tabletext"/>
            </w:pPr>
            <w:r w:rsidRPr="00B20962">
              <w:t>Hexanoic acid</w:t>
            </w:r>
          </w:p>
        </w:tc>
        <w:tc>
          <w:tcPr>
            <w:tcW w:w="1701" w:type="dxa"/>
            <w:shd w:val="clear" w:color="auto" w:fill="auto"/>
          </w:tcPr>
          <w:p w:rsidR="00DE28AC" w:rsidRPr="00B20962" w:rsidRDefault="00DE28AC" w:rsidP="00F518C7">
            <w:pPr>
              <w:pStyle w:val="Tabletext"/>
            </w:pPr>
            <w:r w:rsidRPr="00B20962">
              <w:t>142</w:t>
            </w:r>
            <w:r w:rsidR="00B20962">
              <w:noBreakHyphen/>
            </w:r>
            <w:r w:rsidRPr="00B20962">
              <w:t>62</w:t>
            </w:r>
            <w:r w:rsidR="00B20962">
              <w:noBreakHyphen/>
            </w:r>
            <w:r w:rsidRPr="00B20962">
              <w:t>1</w:t>
            </w:r>
          </w:p>
        </w:tc>
      </w:tr>
      <w:tr w:rsidR="00DE28AC" w:rsidRPr="00B20962" w:rsidTr="00F518C7">
        <w:tc>
          <w:tcPr>
            <w:tcW w:w="992" w:type="dxa"/>
            <w:shd w:val="clear" w:color="auto" w:fill="auto"/>
          </w:tcPr>
          <w:p w:rsidR="00DE28AC" w:rsidRPr="00B20962" w:rsidRDefault="00DE28AC" w:rsidP="00F518C7">
            <w:pPr>
              <w:pStyle w:val="Tabletext"/>
            </w:pPr>
            <w:r w:rsidRPr="00B20962">
              <w:t>328</w:t>
            </w:r>
          </w:p>
        </w:tc>
        <w:tc>
          <w:tcPr>
            <w:tcW w:w="4338" w:type="dxa"/>
            <w:shd w:val="clear" w:color="auto" w:fill="auto"/>
          </w:tcPr>
          <w:p w:rsidR="00DE28AC" w:rsidRPr="00B20962" w:rsidRDefault="00DE28AC" w:rsidP="00F518C7">
            <w:pPr>
              <w:pStyle w:val="Tabletext"/>
            </w:pPr>
            <w:r w:rsidRPr="00B20962">
              <w:t>Hexanoic acid, 3,3,5</w:t>
            </w:r>
            <w:r w:rsidR="00B20962">
              <w:noBreakHyphen/>
            </w:r>
            <w:r w:rsidRPr="00B20962">
              <w:t>trimethyl</w:t>
            </w:r>
            <w:r w:rsidR="00B20962">
              <w:noBreakHyphen/>
            </w:r>
          </w:p>
        </w:tc>
        <w:tc>
          <w:tcPr>
            <w:tcW w:w="1701" w:type="dxa"/>
            <w:shd w:val="clear" w:color="auto" w:fill="auto"/>
          </w:tcPr>
          <w:p w:rsidR="00DE28AC" w:rsidRPr="00B20962" w:rsidRDefault="00DE28AC" w:rsidP="00F518C7">
            <w:pPr>
              <w:pStyle w:val="Tabletext"/>
            </w:pPr>
            <w:r w:rsidRPr="00B20962">
              <w:t>3302</w:t>
            </w:r>
            <w:r w:rsidR="00B20962">
              <w:noBreakHyphen/>
            </w:r>
            <w:r w:rsidRPr="00B20962">
              <w:t>10</w:t>
            </w:r>
            <w:r w:rsidR="00B20962">
              <w:noBreakHyphen/>
            </w:r>
            <w:r w:rsidRPr="00B20962">
              <w:t>1</w:t>
            </w:r>
          </w:p>
        </w:tc>
      </w:tr>
      <w:tr w:rsidR="00DE28AC" w:rsidRPr="00B20962" w:rsidTr="00F518C7">
        <w:tc>
          <w:tcPr>
            <w:tcW w:w="992" w:type="dxa"/>
            <w:shd w:val="clear" w:color="auto" w:fill="auto"/>
          </w:tcPr>
          <w:p w:rsidR="00DE28AC" w:rsidRPr="00B20962" w:rsidRDefault="00DE28AC" w:rsidP="00F518C7">
            <w:pPr>
              <w:pStyle w:val="Tabletext"/>
            </w:pPr>
            <w:r w:rsidRPr="00B20962">
              <w:t>329</w:t>
            </w:r>
          </w:p>
        </w:tc>
        <w:tc>
          <w:tcPr>
            <w:tcW w:w="4338" w:type="dxa"/>
            <w:shd w:val="clear" w:color="auto" w:fill="auto"/>
          </w:tcPr>
          <w:p w:rsidR="00DE28AC" w:rsidRPr="00B20962" w:rsidRDefault="00DE28AC" w:rsidP="00F518C7">
            <w:pPr>
              <w:pStyle w:val="Tabletext"/>
            </w:pPr>
            <w:r w:rsidRPr="00B20962">
              <w:t>Linseed oil</w:t>
            </w:r>
          </w:p>
        </w:tc>
        <w:tc>
          <w:tcPr>
            <w:tcW w:w="1701" w:type="dxa"/>
            <w:shd w:val="clear" w:color="auto" w:fill="auto"/>
          </w:tcPr>
          <w:p w:rsidR="00DE28AC" w:rsidRPr="00B20962" w:rsidRDefault="00DE28AC" w:rsidP="00F518C7">
            <w:pPr>
              <w:pStyle w:val="Tabletext"/>
            </w:pPr>
            <w:r w:rsidRPr="00B20962">
              <w:t>8001</w:t>
            </w:r>
            <w:r w:rsidR="00B20962">
              <w:noBreakHyphen/>
            </w:r>
            <w:r w:rsidRPr="00B20962">
              <w:t>26</w:t>
            </w:r>
            <w:r w:rsidR="00B20962">
              <w:noBreakHyphen/>
            </w:r>
            <w:r w:rsidRPr="00B20962">
              <w:t>1</w:t>
            </w:r>
          </w:p>
        </w:tc>
      </w:tr>
      <w:tr w:rsidR="00DE28AC" w:rsidRPr="00B20962" w:rsidTr="00F518C7">
        <w:tc>
          <w:tcPr>
            <w:tcW w:w="992" w:type="dxa"/>
            <w:shd w:val="clear" w:color="auto" w:fill="auto"/>
          </w:tcPr>
          <w:p w:rsidR="00DE28AC" w:rsidRPr="00B20962" w:rsidRDefault="00DE28AC" w:rsidP="00F518C7">
            <w:pPr>
              <w:pStyle w:val="Tabletext"/>
            </w:pPr>
            <w:r w:rsidRPr="00B20962">
              <w:t>330</w:t>
            </w:r>
          </w:p>
        </w:tc>
        <w:tc>
          <w:tcPr>
            <w:tcW w:w="4338" w:type="dxa"/>
            <w:shd w:val="clear" w:color="auto" w:fill="auto"/>
          </w:tcPr>
          <w:p w:rsidR="00DE28AC" w:rsidRPr="00B20962" w:rsidRDefault="00DE28AC" w:rsidP="00F518C7">
            <w:pPr>
              <w:pStyle w:val="Tabletext"/>
            </w:pPr>
            <w:r w:rsidRPr="00B20962">
              <w:t>Linseed oil, oxidised</w:t>
            </w:r>
          </w:p>
        </w:tc>
        <w:tc>
          <w:tcPr>
            <w:tcW w:w="1701" w:type="dxa"/>
            <w:shd w:val="clear" w:color="auto" w:fill="auto"/>
          </w:tcPr>
          <w:p w:rsidR="00DE28AC" w:rsidRPr="00B20962" w:rsidRDefault="00DE28AC" w:rsidP="00F518C7">
            <w:pPr>
              <w:pStyle w:val="Tabletext"/>
            </w:pPr>
            <w:r w:rsidRPr="00B20962">
              <w:t>68649</w:t>
            </w:r>
            <w:r w:rsidR="00B20962">
              <w:noBreakHyphen/>
            </w:r>
            <w:r w:rsidRPr="00B20962">
              <w:t>95</w:t>
            </w:r>
            <w:r w:rsidR="00B20962">
              <w:noBreakHyphen/>
            </w:r>
            <w:r w:rsidRPr="00B20962">
              <w:t>6</w:t>
            </w:r>
          </w:p>
        </w:tc>
      </w:tr>
      <w:tr w:rsidR="00DE28AC" w:rsidRPr="00B20962" w:rsidTr="00F518C7">
        <w:tc>
          <w:tcPr>
            <w:tcW w:w="992" w:type="dxa"/>
            <w:shd w:val="clear" w:color="auto" w:fill="auto"/>
          </w:tcPr>
          <w:p w:rsidR="00DE28AC" w:rsidRPr="00B20962" w:rsidRDefault="00DE28AC" w:rsidP="00F518C7">
            <w:pPr>
              <w:pStyle w:val="Tabletext"/>
            </w:pPr>
            <w:r w:rsidRPr="00B20962">
              <w:t>331</w:t>
            </w:r>
          </w:p>
        </w:tc>
        <w:tc>
          <w:tcPr>
            <w:tcW w:w="4338" w:type="dxa"/>
            <w:shd w:val="clear" w:color="auto" w:fill="auto"/>
          </w:tcPr>
          <w:p w:rsidR="00DE28AC" w:rsidRPr="00B20962" w:rsidRDefault="00DE28AC" w:rsidP="00F518C7">
            <w:pPr>
              <w:pStyle w:val="Tabletext"/>
            </w:pPr>
            <w:r w:rsidRPr="00B20962">
              <w:t>Nonanoic acid</w:t>
            </w:r>
          </w:p>
        </w:tc>
        <w:tc>
          <w:tcPr>
            <w:tcW w:w="1701" w:type="dxa"/>
            <w:shd w:val="clear" w:color="auto" w:fill="auto"/>
          </w:tcPr>
          <w:p w:rsidR="00DE28AC" w:rsidRPr="00B20962" w:rsidRDefault="00DE28AC" w:rsidP="00F518C7">
            <w:pPr>
              <w:pStyle w:val="Tabletext"/>
            </w:pPr>
            <w:r w:rsidRPr="00B20962">
              <w:t>112</w:t>
            </w:r>
            <w:r w:rsidR="00B20962">
              <w:noBreakHyphen/>
            </w:r>
            <w:r w:rsidRPr="00B20962">
              <w:t>05</w:t>
            </w:r>
            <w:r w:rsidR="00B20962">
              <w:noBreakHyphen/>
            </w:r>
            <w:r w:rsidRPr="00B20962">
              <w:t>0</w:t>
            </w:r>
          </w:p>
        </w:tc>
      </w:tr>
      <w:tr w:rsidR="00DE28AC" w:rsidRPr="00B20962" w:rsidTr="00F518C7">
        <w:tc>
          <w:tcPr>
            <w:tcW w:w="992" w:type="dxa"/>
            <w:shd w:val="clear" w:color="auto" w:fill="auto"/>
          </w:tcPr>
          <w:p w:rsidR="00DE28AC" w:rsidRPr="00B20962" w:rsidRDefault="00DE28AC" w:rsidP="00F518C7">
            <w:pPr>
              <w:pStyle w:val="Tabletext"/>
            </w:pPr>
            <w:r w:rsidRPr="00B20962">
              <w:t>332</w:t>
            </w:r>
          </w:p>
        </w:tc>
        <w:tc>
          <w:tcPr>
            <w:tcW w:w="4338" w:type="dxa"/>
            <w:shd w:val="clear" w:color="auto" w:fill="auto"/>
          </w:tcPr>
          <w:p w:rsidR="00DE28AC" w:rsidRPr="00B20962" w:rsidRDefault="00DE28AC" w:rsidP="00F518C7">
            <w:pPr>
              <w:pStyle w:val="Tabletext"/>
            </w:pPr>
            <w:r w:rsidRPr="00B20962">
              <w:t>Oils, Cannabis</w:t>
            </w:r>
          </w:p>
        </w:tc>
        <w:tc>
          <w:tcPr>
            <w:tcW w:w="1701" w:type="dxa"/>
            <w:shd w:val="clear" w:color="auto" w:fill="auto"/>
          </w:tcPr>
          <w:p w:rsidR="00DE28AC" w:rsidRPr="00B20962" w:rsidRDefault="00DE28AC" w:rsidP="00F518C7">
            <w:pPr>
              <w:pStyle w:val="Tabletext"/>
            </w:pPr>
          </w:p>
        </w:tc>
      </w:tr>
      <w:tr w:rsidR="00DE28AC" w:rsidRPr="00B20962" w:rsidTr="00F518C7">
        <w:tc>
          <w:tcPr>
            <w:tcW w:w="992" w:type="dxa"/>
            <w:shd w:val="clear" w:color="auto" w:fill="auto"/>
          </w:tcPr>
          <w:p w:rsidR="00DE28AC" w:rsidRPr="00B20962" w:rsidRDefault="00DE28AC" w:rsidP="00F518C7">
            <w:pPr>
              <w:pStyle w:val="Tabletext"/>
            </w:pPr>
            <w:r w:rsidRPr="00B20962">
              <w:t>333</w:t>
            </w:r>
          </w:p>
        </w:tc>
        <w:tc>
          <w:tcPr>
            <w:tcW w:w="4338" w:type="dxa"/>
            <w:shd w:val="clear" w:color="auto" w:fill="auto"/>
          </w:tcPr>
          <w:p w:rsidR="00DE28AC" w:rsidRPr="00B20962" w:rsidRDefault="00DE28AC" w:rsidP="00F518C7">
            <w:pPr>
              <w:pStyle w:val="Tabletext"/>
            </w:pPr>
            <w:r w:rsidRPr="00B20962">
              <w:t>Oils, palm kernel</w:t>
            </w:r>
          </w:p>
        </w:tc>
        <w:tc>
          <w:tcPr>
            <w:tcW w:w="1701" w:type="dxa"/>
            <w:shd w:val="clear" w:color="auto" w:fill="auto"/>
          </w:tcPr>
          <w:p w:rsidR="00DE28AC" w:rsidRPr="00B20962" w:rsidRDefault="00DE28AC" w:rsidP="00F518C7">
            <w:pPr>
              <w:pStyle w:val="Tabletext"/>
            </w:pPr>
            <w:r w:rsidRPr="00B20962">
              <w:t>8023</w:t>
            </w:r>
            <w:r w:rsidR="00B20962">
              <w:noBreakHyphen/>
            </w:r>
            <w:r w:rsidRPr="00B20962">
              <w:t>79</w:t>
            </w:r>
            <w:r w:rsidR="00B20962">
              <w:noBreakHyphen/>
            </w:r>
            <w:r w:rsidRPr="00B20962">
              <w:t>8</w:t>
            </w:r>
          </w:p>
        </w:tc>
      </w:tr>
      <w:tr w:rsidR="00DE28AC" w:rsidRPr="00B20962" w:rsidTr="00F518C7">
        <w:tc>
          <w:tcPr>
            <w:tcW w:w="992" w:type="dxa"/>
            <w:shd w:val="clear" w:color="auto" w:fill="auto"/>
          </w:tcPr>
          <w:p w:rsidR="00DE28AC" w:rsidRPr="00B20962" w:rsidRDefault="00DE28AC" w:rsidP="00F518C7">
            <w:pPr>
              <w:pStyle w:val="Tabletext"/>
            </w:pPr>
            <w:r w:rsidRPr="00B20962">
              <w:t>334</w:t>
            </w:r>
          </w:p>
        </w:tc>
        <w:tc>
          <w:tcPr>
            <w:tcW w:w="4338" w:type="dxa"/>
            <w:shd w:val="clear" w:color="auto" w:fill="auto"/>
          </w:tcPr>
          <w:p w:rsidR="00DE28AC" w:rsidRPr="00B20962" w:rsidRDefault="00DE28AC" w:rsidP="00F518C7">
            <w:pPr>
              <w:pStyle w:val="Tabletext"/>
            </w:pPr>
            <w:r w:rsidRPr="00B20962">
              <w:t>Oils, perilla</w:t>
            </w:r>
          </w:p>
        </w:tc>
        <w:tc>
          <w:tcPr>
            <w:tcW w:w="1701" w:type="dxa"/>
            <w:shd w:val="clear" w:color="auto" w:fill="auto"/>
          </w:tcPr>
          <w:p w:rsidR="00DE28AC" w:rsidRPr="00B20962" w:rsidRDefault="00DE28AC" w:rsidP="00F518C7">
            <w:pPr>
              <w:pStyle w:val="Tabletext"/>
            </w:pPr>
            <w:r w:rsidRPr="00B20962">
              <w:t>68132</w:t>
            </w:r>
            <w:r w:rsidR="00B20962">
              <w:noBreakHyphen/>
            </w:r>
            <w:r w:rsidRPr="00B20962">
              <w:t>21</w:t>
            </w:r>
            <w:r w:rsidR="00B20962">
              <w:noBreakHyphen/>
            </w:r>
            <w:r w:rsidRPr="00B20962">
              <w:t>8</w:t>
            </w:r>
          </w:p>
        </w:tc>
      </w:tr>
      <w:tr w:rsidR="00DE28AC" w:rsidRPr="00B20962" w:rsidTr="00F518C7">
        <w:tc>
          <w:tcPr>
            <w:tcW w:w="992" w:type="dxa"/>
            <w:shd w:val="clear" w:color="auto" w:fill="auto"/>
          </w:tcPr>
          <w:p w:rsidR="00DE28AC" w:rsidRPr="00B20962" w:rsidRDefault="00DE28AC" w:rsidP="00F518C7">
            <w:pPr>
              <w:pStyle w:val="Tabletext"/>
            </w:pPr>
            <w:r w:rsidRPr="00B20962">
              <w:t>335</w:t>
            </w:r>
          </w:p>
        </w:tc>
        <w:tc>
          <w:tcPr>
            <w:tcW w:w="4338" w:type="dxa"/>
            <w:shd w:val="clear" w:color="auto" w:fill="auto"/>
          </w:tcPr>
          <w:p w:rsidR="00DE28AC" w:rsidRPr="00B20962" w:rsidRDefault="00DE28AC" w:rsidP="00F518C7">
            <w:pPr>
              <w:pStyle w:val="Tabletext"/>
            </w:pPr>
            <w:r w:rsidRPr="00B20962">
              <w:t>Oils, walnut</w:t>
            </w:r>
          </w:p>
        </w:tc>
        <w:tc>
          <w:tcPr>
            <w:tcW w:w="1701" w:type="dxa"/>
            <w:shd w:val="clear" w:color="auto" w:fill="auto"/>
          </w:tcPr>
          <w:p w:rsidR="00DE28AC" w:rsidRPr="00B20962" w:rsidRDefault="00DE28AC" w:rsidP="00F518C7">
            <w:pPr>
              <w:pStyle w:val="Tabletext"/>
            </w:pPr>
            <w:r w:rsidRPr="00B20962">
              <w:t>8024</w:t>
            </w:r>
            <w:r w:rsidR="00B20962">
              <w:noBreakHyphen/>
            </w:r>
            <w:r w:rsidRPr="00B20962">
              <w:t>09</w:t>
            </w:r>
            <w:r w:rsidR="00B20962">
              <w:noBreakHyphen/>
            </w:r>
            <w:r w:rsidRPr="00B20962">
              <w:t>7</w:t>
            </w:r>
          </w:p>
        </w:tc>
      </w:tr>
      <w:tr w:rsidR="00DE28AC" w:rsidRPr="00B20962" w:rsidTr="00F518C7">
        <w:tc>
          <w:tcPr>
            <w:tcW w:w="992" w:type="dxa"/>
            <w:shd w:val="clear" w:color="auto" w:fill="auto"/>
          </w:tcPr>
          <w:p w:rsidR="00DE28AC" w:rsidRPr="00B20962" w:rsidRDefault="00DE28AC" w:rsidP="00F518C7">
            <w:pPr>
              <w:pStyle w:val="Tabletext"/>
            </w:pPr>
            <w:r w:rsidRPr="00B20962">
              <w:t>336</w:t>
            </w:r>
          </w:p>
        </w:tc>
        <w:tc>
          <w:tcPr>
            <w:tcW w:w="4338" w:type="dxa"/>
            <w:shd w:val="clear" w:color="auto" w:fill="auto"/>
          </w:tcPr>
          <w:p w:rsidR="00DE28AC" w:rsidRPr="00B20962" w:rsidRDefault="00DE28AC" w:rsidP="00F518C7">
            <w:pPr>
              <w:pStyle w:val="Tabletext"/>
            </w:pPr>
            <w:r w:rsidRPr="00B20962">
              <w:t>Safflower oil</w:t>
            </w:r>
          </w:p>
        </w:tc>
        <w:tc>
          <w:tcPr>
            <w:tcW w:w="1701" w:type="dxa"/>
            <w:shd w:val="clear" w:color="auto" w:fill="auto"/>
          </w:tcPr>
          <w:p w:rsidR="00DE28AC" w:rsidRPr="00B20962" w:rsidRDefault="00DE28AC" w:rsidP="00F518C7">
            <w:pPr>
              <w:pStyle w:val="Tabletext"/>
            </w:pPr>
            <w:r w:rsidRPr="00B20962">
              <w:t>8001</w:t>
            </w:r>
            <w:r w:rsidR="00B20962">
              <w:noBreakHyphen/>
            </w:r>
            <w:r w:rsidRPr="00B20962">
              <w:t>23</w:t>
            </w:r>
            <w:r w:rsidR="00B20962">
              <w:noBreakHyphen/>
            </w:r>
            <w:r w:rsidRPr="00B20962">
              <w:t>8</w:t>
            </w:r>
          </w:p>
        </w:tc>
      </w:tr>
      <w:tr w:rsidR="00DE28AC" w:rsidRPr="00B20962" w:rsidTr="00F518C7">
        <w:tc>
          <w:tcPr>
            <w:tcW w:w="992" w:type="dxa"/>
            <w:shd w:val="clear" w:color="auto" w:fill="auto"/>
          </w:tcPr>
          <w:p w:rsidR="00DE28AC" w:rsidRPr="00B20962" w:rsidRDefault="00DE28AC" w:rsidP="00F518C7">
            <w:pPr>
              <w:pStyle w:val="Tabletext"/>
            </w:pPr>
            <w:r w:rsidRPr="00B20962">
              <w:t>337</w:t>
            </w:r>
          </w:p>
        </w:tc>
        <w:tc>
          <w:tcPr>
            <w:tcW w:w="4338" w:type="dxa"/>
            <w:shd w:val="clear" w:color="auto" w:fill="auto"/>
          </w:tcPr>
          <w:p w:rsidR="00DE28AC" w:rsidRPr="00B20962" w:rsidRDefault="00DE28AC" w:rsidP="00F518C7">
            <w:pPr>
              <w:pStyle w:val="Tabletext"/>
            </w:pPr>
            <w:r w:rsidRPr="00B20962">
              <w:t>Soybean oil</w:t>
            </w:r>
          </w:p>
        </w:tc>
        <w:tc>
          <w:tcPr>
            <w:tcW w:w="1701" w:type="dxa"/>
            <w:shd w:val="clear" w:color="auto" w:fill="auto"/>
          </w:tcPr>
          <w:p w:rsidR="00DE28AC" w:rsidRPr="00B20962" w:rsidRDefault="00DE28AC" w:rsidP="00F518C7">
            <w:pPr>
              <w:pStyle w:val="Tabletext"/>
            </w:pPr>
            <w:r w:rsidRPr="00B20962">
              <w:t>8001</w:t>
            </w:r>
            <w:r w:rsidR="00B20962">
              <w:noBreakHyphen/>
            </w:r>
            <w:r w:rsidRPr="00B20962">
              <w:t>22</w:t>
            </w:r>
            <w:r w:rsidR="00B20962">
              <w:noBreakHyphen/>
            </w:r>
            <w:r w:rsidRPr="00B20962">
              <w:t>7</w:t>
            </w:r>
          </w:p>
        </w:tc>
      </w:tr>
      <w:tr w:rsidR="00DE28AC" w:rsidRPr="00B20962" w:rsidTr="00F518C7">
        <w:tc>
          <w:tcPr>
            <w:tcW w:w="992" w:type="dxa"/>
            <w:tcBorders>
              <w:bottom w:val="single" w:sz="4" w:space="0" w:color="auto"/>
            </w:tcBorders>
            <w:shd w:val="clear" w:color="auto" w:fill="auto"/>
          </w:tcPr>
          <w:p w:rsidR="00DE28AC" w:rsidRPr="00B20962" w:rsidRDefault="00DE28AC" w:rsidP="00F518C7">
            <w:pPr>
              <w:pStyle w:val="Tabletext"/>
            </w:pPr>
            <w:r w:rsidRPr="00B20962">
              <w:t>338</w:t>
            </w:r>
          </w:p>
        </w:tc>
        <w:tc>
          <w:tcPr>
            <w:tcW w:w="4338" w:type="dxa"/>
            <w:tcBorders>
              <w:bottom w:val="single" w:sz="4" w:space="0" w:color="auto"/>
            </w:tcBorders>
            <w:shd w:val="clear" w:color="auto" w:fill="auto"/>
          </w:tcPr>
          <w:p w:rsidR="00DE28AC" w:rsidRPr="00B20962" w:rsidRDefault="00DE28AC" w:rsidP="00F518C7">
            <w:pPr>
              <w:pStyle w:val="Tabletext"/>
            </w:pPr>
            <w:r w:rsidRPr="00B20962">
              <w:t>Sunflower oil</w:t>
            </w:r>
          </w:p>
        </w:tc>
        <w:tc>
          <w:tcPr>
            <w:tcW w:w="1701" w:type="dxa"/>
            <w:tcBorders>
              <w:bottom w:val="single" w:sz="4" w:space="0" w:color="auto"/>
            </w:tcBorders>
            <w:shd w:val="clear" w:color="auto" w:fill="auto"/>
          </w:tcPr>
          <w:p w:rsidR="00DE28AC" w:rsidRPr="00B20962" w:rsidRDefault="00DE28AC" w:rsidP="00F518C7">
            <w:pPr>
              <w:pStyle w:val="Tabletext"/>
            </w:pPr>
            <w:r w:rsidRPr="00B20962">
              <w:t>8001</w:t>
            </w:r>
            <w:r w:rsidR="00B20962">
              <w:noBreakHyphen/>
            </w:r>
            <w:r w:rsidRPr="00B20962">
              <w:t>21</w:t>
            </w:r>
            <w:r w:rsidR="00B20962">
              <w:noBreakHyphen/>
            </w:r>
            <w:r w:rsidRPr="00B20962">
              <w:t>6</w:t>
            </w:r>
          </w:p>
        </w:tc>
      </w:tr>
      <w:tr w:rsidR="00DE28AC" w:rsidRPr="00B20962" w:rsidTr="00F518C7">
        <w:tc>
          <w:tcPr>
            <w:tcW w:w="992" w:type="dxa"/>
            <w:tcBorders>
              <w:bottom w:val="single" w:sz="12" w:space="0" w:color="auto"/>
            </w:tcBorders>
            <w:shd w:val="clear" w:color="auto" w:fill="auto"/>
          </w:tcPr>
          <w:p w:rsidR="00DE28AC" w:rsidRPr="00B20962" w:rsidRDefault="00DE28AC" w:rsidP="00F518C7">
            <w:pPr>
              <w:pStyle w:val="Tabletext"/>
            </w:pPr>
            <w:r w:rsidRPr="00B20962">
              <w:t>339</w:t>
            </w:r>
          </w:p>
        </w:tc>
        <w:tc>
          <w:tcPr>
            <w:tcW w:w="4338" w:type="dxa"/>
            <w:tcBorders>
              <w:bottom w:val="single" w:sz="12" w:space="0" w:color="auto"/>
            </w:tcBorders>
            <w:shd w:val="clear" w:color="auto" w:fill="auto"/>
          </w:tcPr>
          <w:p w:rsidR="00DE28AC" w:rsidRPr="00B20962" w:rsidRDefault="00DE28AC" w:rsidP="00F518C7">
            <w:pPr>
              <w:pStyle w:val="Tabletext"/>
            </w:pPr>
            <w:r w:rsidRPr="00B20962">
              <w:t>Tung oil</w:t>
            </w:r>
          </w:p>
        </w:tc>
        <w:tc>
          <w:tcPr>
            <w:tcW w:w="1701" w:type="dxa"/>
            <w:tcBorders>
              <w:bottom w:val="single" w:sz="12" w:space="0" w:color="auto"/>
            </w:tcBorders>
            <w:shd w:val="clear" w:color="auto" w:fill="auto"/>
          </w:tcPr>
          <w:p w:rsidR="00DE28AC" w:rsidRPr="00B20962" w:rsidRDefault="00DE28AC" w:rsidP="00F518C7">
            <w:pPr>
              <w:pStyle w:val="Tabletext"/>
            </w:pPr>
            <w:r w:rsidRPr="00B20962">
              <w:t>8001</w:t>
            </w:r>
            <w:r w:rsidR="00B20962">
              <w:noBreakHyphen/>
            </w:r>
            <w:r w:rsidRPr="00B20962">
              <w:t>20</w:t>
            </w:r>
            <w:r w:rsidR="00B20962">
              <w:noBreakHyphen/>
            </w:r>
            <w:r w:rsidRPr="00B20962">
              <w:t>5</w:t>
            </w:r>
          </w:p>
        </w:tc>
      </w:tr>
    </w:tbl>
    <w:p w:rsidR="00DE28AC" w:rsidRPr="00B20962" w:rsidRDefault="00F518C7" w:rsidP="00F518C7">
      <w:pPr>
        <w:pStyle w:val="ActHead2"/>
        <w:pageBreakBefore/>
      </w:pPr>
      <w:bookmarkStart w:id="64" w:name="_Toc365551097"/>
      <w:r w:rsidRPr="00B20962">
        <w:rPr>
          <w:rStyle w:val="CharPartNo"/>
        </w:rPr>
        <w:t>Part</w:t>
      </w:r>
      <w:r w:rsidR="00B20962" w:rsidRPr="00B20962">
        <w:rPr>
          <w:rStyle w:val="CharPartNo"/>
        </w:rPr>
        <w:t> </w:t>
      </w:r>
      <w:r w:rsidR="00DE28AC" w:rsidRPr="00B20962">
        <w:rPr>
          <w:rStyle w:val="CharPartNo"/>
        </w:rPr>
        <w:t>4</w:t>
      </w:r>
      <w:r w:rsidRPr="00B20962">
        <w:t>—</w:t>
      </w:r>
      <w:r w:rsidR="00DE28AC" w:rsidRPr="00B20962">
        <w:rPr>
          <w:rStyle w:val="CharPartText"/>
        </w:rPr>
        <w:t>Polyols</w:t>
      </w:r>
      <w:bookmarkEnd w:id="64"/>
    </w:p>
    <w:p w:rsidR="00F518C7" w:rsidRPr="00B20962" w:rsidRDefault="00F518C7" w:rsidP="00F518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2"/>
        <w:gridCol w:w="4338"/>
        <w:gridCol w:w="1701"/>
      </w:tblGrid>
      <w:tr w:rsidR="00DE28AC" w:rsidRPr="00B20962" w:rsidTr="00F518C7">
        <w:trPr>
          <w:tblHeader/>
        </w:trPr>
        <w:tc>
          <w:tcPr>
            <w:tcW w:w="992"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Item</w:t>
            </w:r>
          </w:p>
        </w:tc>
        <w:tc>
          <w:tcPr>
            <w:tcW w:w="4338"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Substance</w:t>
            </w:r>
          </w:p>
        </w:tc>
        <w:tc>
          <w:tcPr>
            <w:tcW w:w="1701" w:type="dxa"/>
            <w:tcBorders>
              <w:top w:val="single" w:sz="12" w:space="0" w:color="auto"/>
              <w:bottom w:val="single" w:sz="12" w:space="0" w:color="auto"/>
            </w:tcBorders>
            <w:shd w:val="clear" w:color="auto" w:fill="auto"/>
          </w:tcPr>
          <w:p w:rsidR="00DE28AC" w:rsidRPr="00B20962" w:rsidRDefault="00DE28AC" w:rsidP="00F518C7">
            <w:pPr>
              <w:pStyle w:val="TableHeading"/>
            </w:pPr>
            <w:r w:rsidRPr="00B20962">
              <w:t>CAS no.</w:t>
            </w:r>
          </w:p>
        </w:tc>
      </w:tr>
      <w:tr w:rsidR="00DE28AC" w:rsidRPr="00B20962" w:rsidTr="00F518C7">
        <w:tc>
          <w:tcPr>
            <w:tcW w:w="992" w:type="dxa"/>
            <w:tcBorders>
              <w:top w:val="single" w:sz="12" w:space="0" w:color="auto"/>
            </w:tcBorders>
            <w:shd w:val="clear" w:color="auto" w:fill="auto"/>
          </w:tcPr>
          <w:p w:rsidR="00DE28AC" w:rsidRPr="00B20962" w:rsidRDefault="00DE28AC" w:rsidP="00F518C7">
            <w:pPr>
              <w:pStyle w:val="Tabletext"/>
            </w:pPr>
            <w:r w:rsidRPr="00B20962">
              <w:t>401</w:t>
            </w:r>
          </w:p>
        </w:tc>
        <w:tc>
          <w:tcPr>
            <w:tcW w:w="4338" w:type="dxa"/>
            <w:tcBorders>
              <w:top w:val="single" w:sz="12" w:space="0" w:color="auto"/>
            </w:tcBorders>
            <w:shd w:val="clear" w:color="auto" w:fill="auto"/>
          </w:tcPr>
          <w:p w:rsidR="00DE28AC" w:rsidRPr="00B20962" w:rsidRDefault="00DE28AC" w:rsidP="00F518C7">
            <w:pPr>
              <w:pStyle w:val="Tabletext"/>
            </w:pPr>
            <w:r w:rsidRPr="00B20962">
              <w:t>1,3</w:t>
            </w:r>
            <w:r w:rsidR="00B20962">
              <w:noBreakHyphen/>
            </w:r>
            <w:r w:rsidRPr="00B20962">
              <w:t xml:space="preserve">Butanediol </w:t>
            </w:r>
          </w:p>
        </w:tc>
        <w:tc>
          <w:tcPr>
            <w:tcW w:w="1701" w:type="dxa"/>
            <w:tcBorders>
              <w:top w:val="single" w:sz="12" w:space="0" w:color="auto"/>
            </w:tcBorders>
            <w:shd w:val="clear" w:color="auto" w:fill="auto"/>
          </w:tcPr>
          <w:p w:rsidR="00DE28AC" w:rsidRPr="00B20962" w:rsidRDefault="00DE28AC" w:rsidP="00F518C7">
            <w:pPr>
              <w:pStyle w:val="Tabletext"/>
            </w:pPr>
            <w:r w:rsidRPr="00B20962">
              <w:t>107</w:t>
            </w:r>
            <w:r w:rsidR="00B20962">
              <w:noBreakHyphen/>
            </w:r>
            <w:r w:rsidRPr="00B20962">
              <w:t>88</w:t>
            </w:r>
            <w:r w:rsidR="00B20962">
              <w:noBreakHyphen/>
            </w:r>
            <w:r w:rsidRPr="00B20962">
              <w:t>0</w:t>
            </w:r>
          </w:p>
        </w:tc>
      </w:tr>
      <w:tr w:rsidR="00DE28AC" w:rsidRPr="00B20962" w:rsidTr="00F518C7">
        <w:tc>
          <w:tcPr>
            <w:tcW w:w="992" w:type="dxa"/>
            <w:shd w:val="clear" w:color="auto" w:fill="auto"/>
          </w:tcPr>
          <w:p w:rsidR="00DE28AC" w:rsidRPr="00B20962" w:rsidRDefault="00DE28AC" w:rsidP="00F518C7">
            <w:pPr>
              <w:pStyle w:val="Tabletext"/>
            </w:pPr>
            <w:r w:rsidRPr="00B20962">
              <w:t>402</w:t>
            </w:r>
          </w:p>
        </w:tc>
        <w:tc>
          <w:tcPr>
            <w:tcW w:w="4338" w:type="dxa"/>
            <w:shd w:val="clear" w:color="auto" w:fill="auto"/>
          </w:tcPr>
          <w:p w:rsidR="00DE28AC" w:rsidRPr="00B20962" w:rsidRDefault="00DE28AC" w:rsidP="00F518C7">
            <w:pPr>
              <w:pStyle w:val="Tabletext"/>
            </w:pPr>
            <w:r w:rsidRPr="00B20962">
              <w:t>1,4</w:t>
            </w:r>
            <w:r w:rsidR="00B20962">
              <w:noBreakHyphen/>
            </w:r>
            <w:r w:rsidRPr="00B20962">
              <w:t>Butanediol</w:t>
            </w:r>
          </w:p>
        </w:tc>
        <w:tc>
          <w:tcPr>
            <w:tcW w:w="1701" w:type="dxa"/>
            <w:shd w:val="clear" w:color="auto" w:fill="auto"/>
          </w:tcPr>
          <w:p w:rsidR="00DE28AC" w:rsidRPr="00B20962" w:rsidRDefault="00DE28AC" w:rsidP="00F518C7">
            <w:pPr>
              <w:pStyle w:val="Tabletext"/>
            </w:pPr>
            <w:r w:rsidRPr="00B20962">
              <w:t>110</w:t>
            </w:r>
            <w:r w:rsidR="00B20962">
              <w:noBreakHyphen/>
            </w:r>
            <w:r w:rsidRPr="00B20962">
              <w:t>63</w:t>
            </w:r>
            <w:r w:rsidR="00B20962">
              <w:noBreakHyphen/>
            </w:r>
            <w:r w:rsidRPr="00B20962">
              <w:t>4</w:t>
            </w:r>
          </w:p>
        </w:tc>
      </w:tr>
      <w:tr w:rsidR="00DE28AC" w:rsidRPr="00B20962" w:rsidTr="00F518C7">
        <w:tc>
          <w:tcPr>
            <w:tcW w:w="992" w:type="dxa"/>
            <w:shd w:val="clear" w:color="auto" w:fill="auto"/>
          </w:tcPr>
          <w:p w:rsidR="00DE28AC" w:rsidRPr="00B20962" w:rsidRDefault="00DE28AC" w:rsidP="00F518C7">
            <w:pPr>
              <w:pStyle w:val="Tabletext"/>
            </w:pPr>
            <w:r w:rsidRPr="00B20962">
              <w:t>403</w:t>
            </w:r>
          </w:p>
        </w:tc>
        <w:tc>
          <w:tcPr>
            <w:tcW w:w="4338" w:type="dxa"/>
            <w:shd w:val="clear" w:color="auto" w:fill="auto"/>
          </w:tcPr>
          <w:p w:rsidR="00DE28AC" w:rsidRPr="00B20962" w:rsidRDefault="00DE28AC" w:rsidP="00F518C7">
            <w:pPr>
              <w:pStyle w:val="Tabletext"/>
            </w:pPr>
            <w:r w:rsidRPr="00B20962">
              <w:t>1,4</w:t>
            </w:r>
            <w:r w:rsidR="00B20962">
              <w:noBreakHyphen/>
            </w:r>
            <w:r w:rsidRPr="00B20962">
              <w:t xml:space="preserve">Cyclohexanedimethanol </w:t>
            </w:r>
          </w:p>
        </w:tc>
        <w:tc>
          <w:tcPr>
            <w:tcW w:w="1701" w:type="dxa"/>
            <w:shd w:val="clear" w:color="auto" w:fill="auto"/>
          </w:tcPr>
          <w:p w:rsidR="00DE28AC" w:rsidRPr="00B20962" w:rsidRDefault="00DE28AC" w:rsidP="00F518C7">
            <w:pPr>
              <w:pStyle w:val="Tabletext"/>
            </w:pPr>
            <w:r w:rsidRPr="00B20962">
              <w:t>105</w:t>
            </w:r>
            <w:r w:rsidR="00B20962">
              <w:noBreakHyphen/>
            </w:r>
            <w:r w:rsidRPr="00B20962">
              <w:t>08</w:t>
            </w:r>
            <w:r w:rsidR="00B20962">
              <w:noBreakHyphen/>
            </w:r>
            <w:r w:rsidRPr="00B20962">
              <w:t>8</w:t>
            </w:r>
          </w:p>
        </w:tc>
      </w:tr>
      <w:tr w:rsidR="00DE28AC" w:rsidRPr="00B20962" w:rsidTr="00F518C7">
        <w:tc>
          <w:tcPr>
            <w:tcW w:w="992" w:type="dxa"/>
            <w:shd w:val="clear" w:color="auto" w:fill="auto"/>
          </w:tcPr>
          <w:p w:rsidR="00DE28AC" w:rsidRPr="00B20962" w:rsidRDefault="00DE28AC" w:rsidP="00F518C7">
            <w:pPr>
              <w:pStyle w:val="Tabletext"/>
            </w:pPr>
            <w:r w:rsidRPr="00B20962">
              <w:t>404</w:t>
            </w:r>
          </w:p>
        </w:tc>
        <w:tc>
          <w:tcPr>
            <w:tcW w:w="4338" w:type="dxa"/>
            <w:shd w:val="clear" w:color="auto" w:fill="auto"/>
          </w:tcPr>
          <w:p w:rsidR="00DE28AC" w:rsidRPr="00B20962" w:rsidRDefault="00DE28AC" w:rsidP="00F518C7">
            <w:pPr>
              <w:pStyle w:val="Tabletext"/>
            </w:pPr>
            <w:r w:rsidRPr="00B20962">
              <w:t>1,2</w:t>
            </w:r>
            <w:r w:rsidR="00B20962">
              <w:noBreakHyphen/>
            </w:r>
            <w:r w:rsidRPr="00B20962">
              <w:t>Ethanediol</w:t>
            </w:r>
          </w:p>
        </w:tc>
        <w:tc>
          <w:tcPr>
            <w:tcW w:w="1701" w:type="dxa"/>
            <w:shd w:val="clear" w:color="auto" w:fill="auto"/>
          </w:tcPr>
          <w:p w:rsidR="00DE28AC" w:rsidRPr="00B20962" w:rsidRDefault="00DE28AC" w:rsidP="00F518C7">
            <w:pPr>
              <w:pStyle w:val="Tabletext"/>
            </w:pPr>
            <w:r w:rsidRPr="00B20962">
              <w:t>107</w:t>
            </w:r>
            <w:r w:rsidR="00B20962">
              <w:noBreakHyphen/>
            </w:r>
            <w:r w:rsidRPr="00B20962">
              <w:t>21</w:t>
            </w:r>
            <w:r w:rsidR="00B20962">
              <w:noBreakHyphen/>
            </w:r>
            <w:r w:rsidRPr="00B20962">
              <w:t>1</w:t>
            </w:r>
          </w:p>
        </w:tc>
      </w:tr>
      <w:tr w:rsidR="00DE28AC" w:rsidRPr="00B20962" w:rsidTr="00F518C7">
        <w:tc>
          <w:tcPr>
            <w:tcW w:w="992" w:type="dxa"/>
            <w:shd w:val="clear" w:color="auto" w:fill="auto"/>
          </w:tcPr>
          <w:p w:rsidR="00DE28AC" w:rsidRPr="00B20962" w:rsidRDefault="00DE28AC" w:rsidP="00F518C7">
            <w:pPr>
              <w:pStyle w:val="Tabletext"/>
            </w:pPr>
            <w:r w:rsidRPr="00B20962">
              <w:t>405</w:t>
            </w:r>
          </w:p>
        </w:tc>
        <w:tc>
          <w:tcPr>
            <w:tcW w:w="4338" w:type="dxa"/>
            <w:shd w:val="clear" w:color="auto" w:fill="auto"/>
          </w:tcPr>
          <w:p w:rsidR="00DE28AC" w:rsidRPr="00B20962" w:rsidRDefault="00DE28AC" w:rsidP="00F518C7">
            <w:pPr>
              <w:pStyle w:val="Tabletext"/>
            </w:pPr>
            <w:r w:rsidRPr="00B20962">
              <w:t>Ethanol, 2,2´</w:t>
            </w:r>
            <w:r w:rsidR="00B20962">
              <w:noBreakHyphen/>
            </w:r>
            <w:r w:rsidRPr="00B20962">
              <w:t>oxybis</w:t>
            </w:r>
            <w:r w:rsidR="00B20962">
              <w:noBreakHyphen/>
            </w:r>
          </w:p>
        </w:tc>
        <w:tc>
          <w:tcPr>
            <w:tcW w:w="1701" w:type="dxa"/>
            <w:shd w:val="clear" w:color="auto" w:fill="auto"/>
          </w:tcPr>
          <w:p w:rsidR="00DE28AC" w:rsidRPr="00B20962" w:rsidRDefault="00DE28AC" w:rsidP="00F518C7">
            <w:pPr>
              <w:pStyle w:val="Tabletext"/>
            </w:pPr>
            <w:r w:rsidRPr="00B20962">
              <w:t>111</w:t>
            </w:r>
            <w:r w:rsidR="00B20962">
              <w:noBreakHyphen/>
            </w:r>
            <w:r w:rsidRPr="00B20962">
              <w:t>46</w:t>
            </w:r>
            <w:r w:rsidR="00B20962">
              <w:noBreakHyphen/>
            </w:r>
            <w:r w:rsidRPr="00B20962">
              <w:t>6</w:t>
            </w:r>
          </w:p>
        </w:tc>
      </w:tr>
      <w:tr w:rsidR="00DE28AC" w:rsidRPr="00B20962" w:rsidTr="00F518C7">
        <w:tc>
          <w:tcPr>
            <w:tcW w:w="992" w:type="dxa"/>
            <w:shd w:val="clear" w:color="auto" w:fill="auto"/>
          </w:tcPr>
          <w:p w:rsidR="00DE28AC" w:rsidRPr="00B20962" w:rsidRDefault="00DE28AC" w:rsidP="00F518C7">
            <w:pPr>
              <w:pStyle w:val="Tabletext"/>
            </w:pPr>
            <w:r w:rsidRPr="00B20962">
              <w:t>406</w:t>
            </w:r>
          </w:p>
        </w:tc>
        <w:tc>
          <w:tcPr>
            <w:tcW w:w="4338" w:type="dxa"/>
            <w:shd w:val="clear" w:color="auto" w:fill="auto"/>
          </w:tcPr>
          <w:p w:rsidR="00DE28AC" w:rsidRPr="00B20962" w:rsidRDefault="00DE28AC" w:rsidP="00F518C7">
            <w:pPr>
              <w:pStyle w:val="Tabletext"/>
            </w:pPr>
            <w:r w:rsidRPr="00B20962">
              <w:t>1,6</w:t>
            </w:r>
            <w:r w:rsidR="00B20962">
              <w:noBreakHyphen/>
            </w:r>
            <w:r w:rsidRPr="00B20962">
              <w:t>Hexanediol</w:t>
            </w:r>
          </w:p>
        </w:tc>
        <w:tc>
          <w:tcPr>
            <w:tcW w:w="1701" w:type="dxa"/>
            <w:shd w:val="clear" w:color="auto" w:fill="auto"/>
          </w:tcPr>
          <w:p w:rsidR="00DE28AC" w:rsidRPr="00B20962" w:rsidRDefault="00DE28AC" w:rsidP="00F518C7">
            <w:pPr>
              <w:pStyle w:val="Tabletext"/>
            </w:pPr>
            <w:r w:rsidRPr="00B20962">
              <w:t>629</w:t>
            </w:r>
            <w:r w:rsidR="00B20962">
              <w:noBreakHyphen/>
            </w:r>
            <w:r w:rsidRPr="00B20962">
              <w:t>11</w:t>
            </w:r>
            <w:r w:rsidR="00B20962">
              <w:noBreakHyphen/>
            </w:r>
            <w:r w:rsidRPr="00B20962">
              <w:t>8</w:t>
            </w:r>
          </w:p>
        </w:tc>
      </w:tr>
      <w:tr w:rsidR="00DE28AC" w:rsidRPr="00B20962" w:rsidTr="00F518C7">
        <w:tc>
          <w:tcPr>
            <w:tcW w:w="992" w:type="dxa"/>
            <w:shd w:val="clear" w:color="auto" w:fill="auto"/>
          </w:tcPr>
          <w:p w:rsidR="00DE28AC" w:rsidRPr="00B20962" w:rsidRDefault="00DE28AC" w:rsidP="00F518C7">
            <w:pPr>
              <w:pStyle w:val="Tabletext"/>
            </w:pPr>
            <w:r w:rsidRPr="00B20962">
              <w:t>407</w:t>
            </w:r>
          </w:p>
        </w:tc>
        <w:tc>
          <w:tcPr>
            <w:tcW w:w="4338" w:type="dxa"/>
            <w:shd w:val="clear" w:color="auto" w:fill="auto"/>
          </w:tcPr>
          <w:p w:rsidR="00DE28AC" w:rsidRPr="00B20962" w:rsidRDefault="00DE28AC" w:rsidP="00F518C7">
            <w:pPr>
              <w:pStyle w:val="Tabletext"/>
            </w:pPr>
            <w:r w:rsidRPr="00B20962">
              <w:t>1,3</w:t>
            </w:r>
            <w:r w:rsidR="00B20962">
              <w:noBreakHyphen/>
            </w:r>
            <w:r w:rsidRPr="00B20962">
              <w:t>Pentanediol, 2,2,4</w:t>
            </w:r>
            <w:r w:rsidR="00B20962">
              <w:noBreakHyphen/>
            </w:r>
            <w:r w:rsidRPr="00B20962">
              <w:t>trimethyl</w:t>
            </w:r>
            <w:r w:rsidR="00B20962">
              <w:noBreakHyphen/>
            </w:r>
          </w:p>
        </w:tc>
        <w:tc>
          <w:tcPr>
            <w:tcW w:w="1701" w:type="dxa"/>
            <w:shd w:val="clear" w:color="auto" w:fill="auto"/>
          </w:tcPr>
          <w:p w:rsidR="00DE28AC" w:rsidRPr="00B20962" w:rsidRDefault="00DE28AC" w:rsidP="00F518C7">
            <w:pPr>
              <w:pStyle w:val="Tabletext"/>
            </w:pPr>
            <w:r w:rsidRPr="00B20962">
              <w:t>144</w:t>
            </w:r>
            <w:r w:rsidR="00B20962">
              <w:noBreakHyphen/>
            </w:r>
            <w:r w:rsidRPr="00B20962">
              <w:t>19</w:t>
            </w:r>
            <w:r w:rsidR="00B20962">
              <w:noBreakHyphen/>
            </w:r>
            <w:r w:rsidRPr="00B20962">
              <w:t>4</w:t>
            </w:r>
          </w:p>
        </w:tc>
      </w:tr>
      <w:tr w:rsidR="00DE28AC" w:rsidRPr="00B20962" w:rsidTr="00F518C7">
        <w:tc>
          <w:tcPr>
            <w:tcW w:w="992" w:type="dxa"/>
            <w:shd w:val="clear" w:color="auto" w:fill="auto"/>
          </w:tcPr>
          <w:p w:rsidR="00DE28AC" w:rsidRPr="00B20962" w:rsidRDefault="00DE28AC" w:rsidP="00F518C7">
            <w:pPr>
              <w:pStyle w:val="Tabletext"/>
            </w:pPr>
            <w:r w:rsidRPr="00B20962">
              <w:t>408</w:t>
            </w:r>
          </w:p>
        </w:tc>
        <w:tc>
          <w:tcPr>
            <w:tcW w:w="4338" w:type="dxa"/>
            <w:shd w:val="clear" w:color="auto" w:fill="auto"/>
          </w:tcPr>
          <w:p w:rsidR="00DE28AC" w:rsidRPr="00B20962" w:rsidRDefault="00DE28AC" w:rsidP="00F518C7">
            <w:pPr>
              <w:pStyle w:val="Tabletext"/>
            </w:pPr>
            <w:r w:rsidRPr="00B20962">
              <w:t>1,2</w:t>
            </w:r>
            <w:r w:rsidR="00B20962">
              <w:noBreakHyphen/>
            </w:r>
            <w:r w:rsidRPr="00B20962">
              <w:t>Propanediol</w:t>
            </w:r>
          </w:p>
        </w:tc>
        <w:tc>
          <w:tcPr>
            <w:tcW w:w="1701" w:type="dxa"/>
            <w:shd w:val="clear" w:color="auto" w:fill="auto"/>
          </w:tcPr>
          <w:p w:rsidR="00DE28AC" w:rsidRPr="00B20962" w:rsidRDefault="00DE28AC" w:rsidP="00F518C7">
            <w:pPr>
              <w:pStyle w:val="Tabletext"/>
            </w:pPr>
            <w:r w:rsidRPr="00B20962">
              <w:t>57</w:t>
            </w:r>
            <w:r w:rsidR="00B20962">
              <w:noBreakHyphen/>
            </w:r>
            <w:r w:rsidRPr="00B20962">
              <w:t>55</w:t>
            </w:r>
            <w:r w:rsidR="00B20962">
              <w:noBreakHyphen/>
            </w:r>
            <w:r w:rsidRPr="00B20962">
              <w:t>6</w:t>
            </w:r>
          </w:p>
        </w:tc>
      </w:tr>
      <w:tr w:rsidR="00DE28AC" w:rsidRPr="00B20962" w:rsidTr="00F518C7">
        <w:tc>
          <w:tcPr>
            <w:tcW w:w="992" w:type="dxa"/>
            <w:shd w:val="clear" w:color="auto" w:fill="auto"/>
          </w:tcPr>
          <w:p w:rsidR="00DE28AC" w:rsidRPr="00B20962" w:rsidRDefault="00DE28AC" w:rsidP="00F518C7">
            <w:pPr>
              <w:pStyle w:val="Tabletext"/>
            </w:pPr>
            <w:r w:rsidRPr="00B20962">
              <w:t>409</w:t>
            </w:r>
          </w:p>
        </w:tc>
        <w:tc>
          <w:tcPr>
            <w:tcW w:w="4338" w:type="dxa"/>
            <w:shd w:val="clear" w:color="auto" w:fill="auto"/>
          </w:tcPr>
          <w:p w:rsidR="00DE28AC" w:rsidRPr="00B20962" w:rsidRDefault="00DE28AC" w:rsidP="00F518C7">
            <w:pPr>
              <w:pStyle w:val="Tabletext"/>
            </w:pPr>
            <w:r w:rsidRPr="00B20962">
              <w:t>1,3</w:t>
            </w:r>
            <w:r w:rsidR="00B20962">
              <w:noBreakHyphen/>
            </w:r>
            <w:r w:rsidRPr="00B20962">
              <w:t>Propanediol, 2,2</w:t>
            </w:r>
            <w:r w:rsidR="00B20962">
              <w:noBreakHyphen/>
            </w:r>
            <w:r w:rsidRPr="00B20962">
              <w:t>bis(hydroxymethyl)</w:t>
            </w:r>
            <w:r w:rsidR="00B20962">
              <w:noBreakHyphen/>
            </w:r>
          </w:p>
        </w:tc>
        <w:tc>
          <w:tcPr>
            <w:tcW w:w="1701" w:type="dxa"/>
            <w:shd w:val="clear" w:color="auto" w:fill="auto"/>
          </w:tcPr>
          <w:p w:rsidR="00DE28AC" w:rsidRPr="00B20962" w:rsidRDefault="00DE28AC" w:rsidP="00F518C7">
            <w:pPr>
              <w:pStyle w:val="Tabletext"/>
            </w:pPr>
            <w:r w:rsidRPr="00B20962">
              <w:t>115</w:t>
            </w:r>
            <w:r w:rsidR="00B20962">
              <w:noBreakHyphen/>
            </w:r>
            <w:r w:rsidRPr="00B20962">
              <w:t>77</w:t>
            </w:r>
            <w:r w:rsidR="00B20962">
              <w:noBreakHyphen/>
            </w:r>
            <w:r w:rsidRPr="00B20962">
              <w:t>5</w:t>
            </w:r>
          </w:p>
        </w:tc>
      </w:tr>
      <w:tr w:rsidR="00DE28AC" w:rsidRPr="00B20962" w:rsidTr="00F518C7">
        <w:tc>
          <w:tcPr>
            <w:tcW w:w="992" w:type="dxa"/>
            <w:shd w:val="clear" w:color="auto" w:fill="auto"/>
          </w:tcPr>
          <w:p w:rsidR="00DE28AC" w:rsidRPr="00B20962" w:rsidRDefault="00DE28AC" w:rsidP="00F518C7">
            <w:pPr>
              <w:pStyle w:val="Tabletext"/>
            </w:pPr>
            <w:r w:rsidRPr="00B20962">
              <w:t>410</w:t>
            </w:r>
          </w:p>
        </w:tc>
        <w:tc>
          <w:tcPr>
            <w:tcW w:w="4338" w:type="dxa"/>
            <w:shd w:val="clear" w:color="auto" w:fill="auto"/>
          </w:tcPr>
          <w:p w:rsidR="00DE28AC" w:rsidRPr="00B20962" w:rsidRDefault="00DE28AC" w:rsidP="00F518C7">
            <w:pPr>
              <w:pStyle w:val="Tabletext"/>
            </w:pPr>
            <w:r w:rsidRPr="00B20962">
              <w:t>1,3</w:t>
            </w:r>
            <w:r w:rsidR="00B20962">
              <w:noBreakHyphen/>
            </w:r>
            <w:r w:rsidRPr="00B20962">
              <w:t>Propanediol, 2,2</w:t>
            </w:r>
            <w:r w:rsidR="00B20962">
              <w:noBreakHyphen/>
            </w:r>
            <w:r w:rsidRPr="00B20962">
              <w:t>dimethyl</w:t>
            </w:r>
            <w:r w:rsidR="00B20962">
              <w:noBreakHyphen/>
            </w:r>
          </w:p>
        </w:tc>
        <w:tc>
          <w:tcPr>
            <w:tcW w:w="1701" w:type="dxa"/>
            <w:shd w:val="clear" w:color="auto" w:fill="auto"/>
          </w:tcPr>
          <w:p w:rsidR="00DE28AC" w:rsidRPr="00B20962" w:rsidRDefault="00DE28AC" w:rsidP="00F518C7">
            <w:pPr>
              <w:pStyle w:val="Tabletext"/>
            </w:pPr>
            <w:r w:rsidRPr="00B20962">
              <w:t>126</w:t>
            </w:r>
            <w:r w:rsidR="00B20962">
              <w:noBreakHyphen/>
            </w:r>
            <w:r w:rsidRPr="00B20962">
              <w:t>30</w:t>
            </w:r>
            <w:r w:rsidR="00B20962">
              <w:noBreakHyphen/>
            </w:r>
            <w:r w:rsidRPr="00B20962">
              <w:t>7</w:t>
            </w:r>
          </w:p>
        </w:tc>
      </w:tr>
      <w:tr w:rsidR="00DE28AC" w:rsidRPr="00B20962" w:rsidTr="00F518C7">
        <w:tc>
          <w:tcPr>
            <w:tcW w:w="992" w:type="dxa"/>
            <w:shd w:val="clear" w:color="auto" w:fill="auto"/>
          </w:tcPr>
          <w:p w:rsidR="00DE28AC" w:rsidRPr="00B20962" w:rsidRDefault="00DE28AC" w:rsidP="00F518C7">
            <w:pPr>
              <w:pStyle w:val="Tabletext"/>
            </w:pPr>
            <w:r w:rsidRPr="00B20962">
              <w:t>411</w:t>
            </w:r>
          </w:p>
        </w:tc>
        <w:tc>
          <w:tcPr>
            <w:tcW w:w="4338" w:type="dxa"/>
            <w:shd w:val="clear" w:color="auto" w:fill="auto"/>
          </w:tcPr>
          <w:p w:rsidR="00DE28AC" w:rsidRPr="00B20962" w:rsidRDefault="00DE28AC" w:rsidP="00F518C7">
            <w:pPr>
              <w:pStyle w:val="Tabletext"/>
            </w:pPr>
            <w:r w:rsidRPr="00B20962">
              <w:t>1,3</w:t>
            </w:r>
            <w:r w:rsidR="00B20962">
              <w:noBreakHyphen/>
            </w:r>
            <w:r w:rsidRPr="00B20962">
              <w:t>Propanediol, 2</w:t>
            </w:r>
            <w:r w:rsidR="00B20962">
              <w:noBreakHyphen/>
            </w:r>
            <w:r w:rsidRPr="00B20962">
              <w:t>ethyl</w:t>
            </w:r>
            <w:r w:rsidR="00B20962">
              <w:noBreakHyphen/>
            </w:r>
            <w:r w:rsidRPr="00B20962">
              <w:t>2</w:t>
            </w:r>
            <w:r w:rsidR="00B20962">
              <w:noBreakHyphen/>
            </w:r>
            <w:r w:rsidRPr="00B20962">
              <w:t>(hydroxymethyl)</w:t>
            </w:r>
            <w:r w:rsidR="00B20962">
              <w:noBreakHyphen/>
            </w:r>
            <w:r w:rsidRPr="00B20962">
              <w:t xml:space="preserve"> </w:t>
            </w:r>
          </w:p>
        </w:tc>
        <w:tc>
          <w:tcPr>
            <w:tcW w:w="1701" w:type="dxa"/>
            <w:shd w:val="clear" w:color="auto" w:fill="auto"/>
          </w:tcPr>
          <w:p w:rsidR="00DE28AC" w:rsidRPr="00B20962" w:rsidRDefault="00DE28AC" w:rsidP="00F518C7">
            <w:pPr>
              <w:pStyle w:val="Tabletext"/>
            </w:pPr>
            <w:r w:rsidRPr="00B20962">
              <w:t>77</w:t>
            </w:r>
            <w:r w:rsidR="00B20962">
              <w:noBreakHyphen/>
            </w:r>
            <w:r w:rsidRPr="00B20962">
              <w:t>99</w:t>
            </w:r>
            <w:r w:rsidR="00B20962">
              <w:noBreakHyphen/>
            </w:r>
            <w:r w:rsidRPr="00B20962">
              <w:t>6</w:t>
            </w:r>
          </w:p>
        </w:tc>
      </w:tr>
      <w:tr w:rsidR="00DE28AC" w:rsidRPr="00B20962" w:rsidTr="00F518C7">
        <w:tc>
          <w:tcPr>
            <w:tcW w:w="992" w:type="dxa"/>
            <w:shd w:val="clear" w:color="auto" w:fill="auto"/>
          </w:tcPr>
          <w:p w:rsidR="00DE28AC" w:rsidRPr="00B20962" w:rsidRDefault="00DE28AC" w:rsidP="00F518C7">
            <w:pPr>
              <w:pStyle w:val="Tabletext"/>
            </w:pPr>
            <w:r w:rsidRPr="00B20962">
              <w:t>412</w:t>
            </w:r>
          </w:p>
        </w:tc>
        <w:tc>
          <w:tcPr>
            <w:tcW w:w="4338" w:type="dxa"/>
            <w:shd w:val="clear" w:color="auto" w:fill="auto"/>
          </w:tcPr>
          <w:p w:rsidR="00DE28AC" w:rsidRPr="00B20962" w:rsidRDefault="00DE28AC" w:rsidP="00F518C7">
            <w:pPr>
              <w:pStyle w:val="Tabletext"/>
            </w:pPr>
            <w:r w:rsidRPr="00B20962">
              <w:t>1,3</w:t>
            </w:r>
            <w:r w:rsidR="00B20962">
              <w:noBreakHyphen/>
            </w:r>
            <w:r w:rsidRPr="00B20962">
              <w:t>Propanediol, 2</w:t>
            </w:r>
            <w:r w:rsidR="00B20962">
              <w:noBreakHyphen/>
            </w:r>
            <w:r w:rsidRPr="00B20962">
              <w:t>(hydroxymethyl)</w:t>
            </w:r>
            <w:r w:rsidR="00B20962">
              <w:noBreakHyphen/>
            </w:r>
            <w:r w:rsidRPr="00B20962">
              <w:t>2</w:t>
            </w:r>
            <w:r w:rsidR="00B20962">
              <w:noBreakHyphen/>
            </w:r>
            <w:r w:rsidRPr="00B20962">
              <w:t>methyl</w:t>
            </w:r>
          </w:p>
        </w:tc>
        <w:tc>
          <w:tcPr>
            <w:tcW w:w="1701" w:type="dxa"/>
            <w:shd w:val="clear" w:color="auto" w:fill="auto"/>
          </w:tcPr>
          <w:p w:rsidR="00DE28AC" w:rsidRPr="00B20962" w:rsidRDefault="00DE28AC" w:rsidP="00F518C7">
            <w:pPr>
              <w:pStyle w:val="Tabletext"/>
            </w:pPr>
            <w:r w:rsidRPr="00B20962">
              <w:t>77</w:t>
            </w:r>
            <w:r w:rsidR="00B20962">
              <w:noBreakHyphen/>
            </w:r>
            <w:r w:rsidRPr="00B20962">
              <w:t>85</w:t>
            </w:r>
            <w:r w:rsidR="00B20962">
              <w:noBreakHyphen/>
            </w:r>
            <w:r w:rsidRPr="00B20962">
              <w:t>0</w:t>
            </w:r>
          </w:p>
        </w:tc>
      </w:tr>
      <w:tr w:rsidR="00DE28AC" w:rsidRPr="00B20962" w:rsidTr="00F518C7">
        <w:tc>
          <w:tcPr>
            <w:tcW w:w="992" w:type="dxa"/>
            <w:shd w:val="clear" w:color="auto" w:fill="auto"/>
          </w:tcPr>
          <w:p w:rsidR="00DE28AC" w:rsidRPr="00B20962" w:rsidRDefault="00DE28AC" w:rsidP="00F518C7">
            <w:pPr>
              <w:pStyle w:val="Tabletext"/>
            </w:pPr>
            <w:r w:rsidRPr="00B20962">
              <w:t>413</w:t>
            </w:r>
          </w:p>
        </w:tc>
        <w:tc>
          <w:tcPr>
            <w:tcW w:w="4338" w:type="dxa"/>
            <w:shd w:val="clear" w:color="auto" w:fill="auto"/>
          </w:tcPr>
          <w:p w:rsidR="00DE28AC" w:rsidRPr="00B20962" w:rsidRDefault="00DE28AC" w:rsidP="00F518C7">
            <w:pPr>
              <w:pStyle w:val="Tabletext"/>
            </w:pPr>
            <w:r w:rsidRPr="00B20962">
              <w:t>1,3</w:t>
            </w:r>
            <w:r w:rsidR="00B20962">
              <w:noBreakHyphen/>
            </w:r>
            <w:r w:rsidRPr="00B20962">
              <w:t>Propanediol, 2</w:t>
            </w:r>
            <w:r w:rsidR="00B20962">
              <w:noBreakHyphen/>
            </w:r>
            <w:r w:rsidRPr="00B20962">
              <w:t>methyl</w:t>
            </w:r>
          </w:p>
        </w:tc>
        <w:tc>
          <w:tcPr>
            <w:tcW w:w="1701" w:type="dxa"/>
            <w:shd w:val="clear" w:color="auto" w:fill="auto"/>
          </w:tcPr>
          <w:p w:rsidR="00DE28AC" w:rsidRPr="00B20962" w:rsidRDefault="00DE28AC" w:rsidP="00F518C7">
            <w:pPr>
              <w:pStyle w:val="Tabletext"/>
            </w:pPr>
            <w:r w:rsidRPr="00B20962">
              <w:t>2163</w:t>
            </w:r>
            <w:r w:rsidR="00B20962">
              <w:noBreakHyphen/>
            </w:r>
            <w:r w:rsidRPr="00B20962">
              <w:t>42</w:t>
            </w:r>
            <w:r w:rsidR="00B20962">
              <w:noBreakHyphen/>
            </w:r>
            <w:r w:rsidRPr="00B20962">
              <w:t>0</w:t>
            </w:r>
          </w:p>
        </w:tc>
      </w:tr>
      <w:tr w:rsidR="00DE28AC" w:rsidRPr="00B20962" w:rsidTr="00F518C7">
        <w:tc>
          <w:tcPr>
            <w:tcW w:w="992" w:type="dxa"/>
            <w:shd w:val="clear" w:color="auto" w:fill="auto"/>
          </w:tcPr>
          <w:p w:rsidR="00DE28AC" w:rsidRPr="00B20962" w:rsidRDefault="00DE28AC" w:rsidP="00F518C7">
            <w:pPr>
              <w:pStyle w:val="Tabletext"/>
            </w:pPr>
            <w:r w:rsidRPr="00B20962">
              <w:t>414</w:t>
            </w:r>
          </w:p>
        </w:tc>
        <w:tc>
          <w:tcPr>
            <w:tcW w:w="4338" w:type="dxa"/>
            <w:shd w:val="clear" w:color="auto" w:fill="auto"/>
          </w:tcPr>
          <w:p w:rsidR="00DE28AC" w:rsidRPr="00B20962" w:rsidRDefault="00DE28AC" w:rsidP="00F518C7">
            <w:pPr>
              <w:pStyle w:val="Tabletext"/>
            </w:pPr>
            <w:r w:rsidRPr="00B20962">
              <w:t>1,2,3</w:t>
            </w:r>
            <w:r w:rsidR="00B20962">
              <w:noBreakHyphen/>
            </w:r>
            <w:r w:rsidRPr="00B20962">
              <w:t>Propanetriol</w:t>
            </w:r>
          </w:p>
        </w:tc>
        <w:tc>
          <w:tcPr>
            <w:tcW w:w="1701" w:type="dxa"/>
            <w:shd w:val="clear" w:color="auto" w:fill="auto"/>
          </w:tcPr>
          <w:p w:rsidR="00DE28AC" w:rsidRPr="00B20962" w:rsidRDefault="00DE28AC" w:rsidP="00F518C7">
            <w:pPr>
              <w:pStyle w:val="Tabletext"/>
            </w:pPr>
            <w:r w:rsidRPr="00B20962">
              <w:t>56</w:t>
            </w:r>
            <w:r w:rsidR="00B20962">
              <w:noBreakHyphen/>
            </w:r>
            <w:r w:rsidRPr="00B20962">
              <w:t>81</w:t>
            </w:r>
            <w:r w:rsidR="00B20962">
              <w:noBreakHyphen/>
            </w:r>
            <w:r w:rsidRPr="00B20962">
              <w:t>5</w:t>
            </w:r>
          </w:p>
        </w:tc>
      </w:tr>
      <w:tr w:rsidR="00DE28AC" w:rsidRPr="00B20962" w:rsidTr="00F518C7">
        <w:tc>
          <w:tcPr>
            <w:tcW w:w="992" w:type="dxa"/>
            <w:tcBorders>
              <w:bottom w:val="single" w:sz="4" w:space="0" w:color="auto"/>
            </w:tcBorders>
            <w:shd w:val="clear" w:color="auto" w:fill="auto"/>
          </w:tcPr>
          <w:p w:rsidR="00DE28AC" w:rsidRPr="00B20962" w:rsidRDefault="00DE28AC" w:rsidP="00F518C7">
            <w:pPr>
              <w:pStyle w:val="Tabletext"/>
            </w:pPr>
            <w:r w:rsidRPr="00B20962">
              <w:t>415</w:t>
            </w:r>
          </w:p>
        </w:tc>
        <w:tc>
          <w:tcPr>
            <w:tcW w:w="4338" w:type="dxa"/>
            <w:tcBorders>
              <w:bottom w:val="single" w:sz="4" w:space="0" w:color="auto"/>
            </w:tcBorders>
            <w:shd w:val="clear" w:color="auto" w:fill="auto"/>
          </w:tcPr>
          <w:p w:rsidR="00DE28AC" w:rsidRPr="00B20962" w:rsidRDefault="00DE28AC" w:rsidP="00F518C7">
            <w:pPr>
              <w:pStyle w:val="Tabletext"/>
            </w:pPr>
            <w:r w:rsidRPr="00B20962">
              <w:t>1,2,3</w:t>
            </w:r>
            <w:r w:rsidR="00B20962">
              <w:noBreakHyphen/>
            </w:r>
            <w:r w:rsidRPr="00B20962">
              <w:t>Propanetriol, homopolymer</w:t>
            </w:r>
          </w:p>
        </w:tc>
        <w:tc>
          <w:tcPr>
            <w:tcW w:w="1701" w:type="dxa"/>
            <w:tcBorders>
              <w:bottom w:val="single" w:sz="4" w:space="0" w:color="auto"/>
            </w:tcBorders>
            <w:shd w:val="clear" w:color="auto" w:fill="auto"/>
          </w:tcPr>
          <w:p w:rsidR="00DE28AC" w:rsidRPr="00B20962" w:rsidRDefault="00DE28AC" w:rsidP="00F518C7">
            <w:pPr>
              <w:pStyle w:val="Tabletext"/>
            </w:pPr>
            <w:r w:rsidRPr="00B20962">
              <w:t>25618</w:t>
            </w:r>
            <w:r w:rsidR="00B20962">
              <w:noBreakHyphen/>
            </w:r>
            <w:r w:rsidRPr="00B20962">
              <w:t>55</w:t>
            </w:r>
            <w:r w:rsidR="00B20962">
              <w:noBreakHyphen/>
            </w:r>
            <w:r w:rsidRPr="00B20962">
              <w:t>7</w:t>
            </w:r>
          </w:p>
        </w:tc>
      </w:tr>
      <w:tr w:rsidR="00DE28AC" w:rsidRPr="00B20962" w:rsidTr="00F518C7">
        <w:tc>
          <w:tcPr>
            <w:tcW w:w="992" w:type="dxa"/>
            <w:tcBorders>
              <w:bottom w:val="single" w:sz="12" w:space="0" w:color="auto"/>
            </w:tcBorders>
            <w:shd w:val="clear" w:color="auto" w:fill="auto"/>
          </w:tcPr>
          <w:p w:rsidR="00DE28AC" w:rsidRPr="00B20962" w:rsidRDefault="00DE28AC" w:rsidP="00F518C7">
            <w:pPr>
              <w:pStyle w:val="Tabletext"/>
            </w:pPr>
            <w:r w:rsidRPr="00B20962">
              <w:t>416</w:t>
            </w:r>
          </w:p>
        </w:tc>
        <w:tc>
          <w:tcPr>
            <w:tcW w:w="4338" w:type="dxa"/>
            <w:tcBorders>
              <w:bottom w:val="single" w:sz="12" w:space="0" w:color="auto"/>
            </w:tcBorders>
            <w:shd w:val="clear" w:color="auto" w:fill="auto"/>
          </w:tcPr>
          <w:p w:rsidR="00DE28AC" w:rsidRPr="00B20962" w:rsidRDefault="00DE28AC" w:rsidP="00F518C7">
            <w:pPr>
              <w:pStyle w:val="Tabletext"/>
            </w:pPr>
            <w:r w:rsidRPr="00B20962">
              <w:t>2</w:t>
            </w:r>
            <w:r w:rsidR="00B20962">
              <w:noBreakHyphen/>
            </w:r>
            <w:r w:rsidRPr="00B20962">
              <w:t>Propen</w:t>
            </w:r>
            <w:r w:rsidR="00B20962">
              <w:noBreakHyphen/>
            </w:r>
            <w:r w:rsidRPr="00B20962">
              <w:t>1</w:t>
            </w:r>
            <w:r w:rsidR="00B20962">
              <w:noBreakHyphen/>
            </w:r>
            <w:r w:rsidRPr="00B20962">
              <w:t>ol, polymer with ethenylbenzene</w:t>
            </w:r>
          </w:p>
        </w:tc>
        <w:tc>
          <w:tcPr>
            <w:tcW w:w="1701" w:type="dxa"/>
            <w:tcBorders>
              <w:bottom w:val="single" w:sz="12" w:space="0" w:color="auto"/>
            </w:tcBorders>
            <w:shd w:val="clear" w:color="auto" w:fill="auto"/>
          </w:tcPr>
          <w:p w:rsidR="00DE28AC" w:rsidRPr="00B20962" w:rsidRDefault="00DE28AC" w:rsidP="00F518C7">
            <w:pPr>
              <w:pStyle w:val="Tabletext"/>
            </w:pPr>
            <w:r w:rsidRPr="00B20962">
              <w:t>25119</w:t>
            </w:r>
            <w:r w:rsidR="00B20962">
              <w:noBreakHyphen/>
            </w:r>
            <w:r w:rsidRPr="00B20962">
              <w:t>62</w:t>
            </w:r>
            <w:r w:rsidR="00B20962">
              <w:noBreakHyphen/>
            </w:r>
            <w:r w:rsidRPr="00B20962">
              <w:t>4</w:t>
            </w:r>
          </w:p>
        </w:tc>
      </w:tr>
    </w:tbl>
    <w:p w:rsidR="00DE28AC" w:rsidRPr="00B20962" w:rsidRDefault="00DE28AC" w:rsidP="001B7E1D"/>
    <w:p w:rsidR="00F518C7" w:rsidRPr="00B20962" w:rsidRDefault="00F518C7" w:rsidP="000B2187">
      <w:pPr>
        <w:sectPr w:rsidR="00F518C7" w:rsidRPr="00B20962" w:rsidSect="00764709">
          <w:headerReference w:type="even" r:id="rId32"/>
          <w:headerReference w:type="default" r:id="rId33"/>
          <w:footerReference w:type="even" r:id="rId34"/>
          <w:footerReference w:type="default" r:id="rId35"/>
          <w:headerReference w:type="first" r:id="rId36"/>
          <w:footerReference w:type="first" r:id="rId37"/>
          <w:pgSz w:w="11907" w:h="16839" w:code="9"/>
          <w:pgMar w:top="1871" w:right="2410" w:bottom="4252" w:left="2410" w:header="720" w:footer="3402" w:gutter="0"/>
          <w:cols w:space="720"/>
          <w:docGrid w:linePitch="299"/>
        </w:sectPr>
      </w:pPr>
      <w:bookmarkStart w:id="65" w:name="OPCSB_NonAmendNoClausesB5"/>
    </w:p>
    <w:p w:rsidR="00F518C7" w:rsidRPr="00B20962" w:rsidRDefault="00F518C7" w:rsidP="00F92E95">
      <w:pPr>
        <w:pStyle w:val="ENotesHeading1"/>
        <w:pageBreakBefore/>
        <w:outlineLvl w:val="9"/>
      </w:pPr>
      <w:bookmarkStart w:id="66" w:name="_Toc365551098"/>
      <w:bookmarkEnd w:id="65"/>
      <w:r w:rsidRPr="00B20962">
        <w:t>Endnotes</w:t>
      </w:r>
      <w:bookmarkEnd w:id="66"/>
    </w:p>
    <w:p w:rsidR="00F518C7" w:rsidRPr="00B20962" w:rsidRDefault="00F518C7" w:rsidP="00F518C7"/>
    <w:p w:rsidR="00560A83" w:rsidRPr="00B20962" w:rsidRDefault="00560A83" w:rsidP="00EA4053">
      <w:pPr>
        <w:pStyle w:val="ENotesHeading2"/>
        <w:outlineLvl w:val="9"/>
      </w:pPr>
      <w:bookmarkStart w:id="67" w:name="_Toc365551099"/>
      <w:r w:rsidRPr="00B20962">
        <w:t>Endnote 1—About the endnotes</w:t>
      </w:r>
      <w:bookmarkEnd w:id="67"/>
    </w:p>
    <w:p w:rsidR="00560A83" w:rsidRPr="00B20962" w:rsidRDefault="00560A83" w:rsidP="00EF6EAF">
      <w:r w:rsidRPr="00B20962">
        <w:t xml:space="preserve">The endnotes provide details of the history of this </w:t>
      </w:r>
      <w:r w:rsidR="00994465" w:rsidRPr="00B20962">
        <w:t>legislation</w:t>
      </w:r>
      <w:r w:rsidRPr="00B20962">
        <w:t xml:space="preserve"> and its provisions. The following endnotes are included in each compilation:</w:t>
      </w:r>
    </w:p>
    <w:p w:rsidR="00560A83" w:rsidRPr="00B20962" w:rsidRDefault="00560A83" w:rsidP="00EF6EAF"/>
    <w:p w:rsidR="00560A83" w:rsidRPr="00B20962" w:rsidRDefault="00560A83" w:rsidP="00EF6EAF">
      <w:r w:rsidRPr="00B20962">
        <w:t>Endnote 1—About the endnotes</w:t>
      </w:r>
    </w:p>
    <w:p w:rsidR="00560A83" w:rsidRPr="00B20962" w:rsidRDefault="00560A83" w:rsidP="00EF6EAF">
      <w:r w:rsidRPr="00B20962">
        <w:t>Endnote 2—Abbreviation key</w:t>
      </w:r>
    </w:p>
    <w:p w:rsidR="00560A83" w:rsidRPr="00B20962" w:rsidRDefault="00560A83" w:rsidP="00EF6EAF">
      <w:r w:rsidRPr="00B20962">
        <w:t>Endnote 3—Legislation history</w:t>
      </w:r>
    </w:p>
    <w:p w:rsidR="00560A83" w:rsidRPr="00B20962" w:rsidRDefault="00560A83" w:rsidP="00EF6EAF">
      <w:r w:rsidRPr="00B20962">
        <w:t>Endnote 4—Amendment history</w:t>
      </w:r>
    </w:p>
    <w:p w:rsidR="00560A83" w:rsidRPr="00B20962" w:rsidRDefault="00560A83" w:rsidP="00EF6EAF">
      <w:r w:rsidRPr="00B20962">
        <w:t>Endnote 5—Uncommenced amendments</w:t>
      </w:r>
    </w:p>
    <w:p w:rsidR="00560A83" w:rsidRPr="00B20962" w:rsidRDefault="00560A83" w:rsidP="00EF6EAF">
      <w:r w:rsidRPr="00B20962">
        <w:t>Endnote 6—Modifications</w:t>
      </w:r>
    </w:p>
    <w:p w:rsidR="00560A83" w:rsidRPr="00B20962" w:rsidRDefault="00560A83" w:rsidP="00EF6EAF">
      <w:r w:rsidRPr="00B20962">
        <w:t>Endnote 7—Misdescribed amendments</w:t>
      </w:r>
    </w:p>
    <w:p w:rsidR="00560A83" w:rsidRPr="00B20962" w:rsidRDefault="00560A83" w:rsidP="00EF6EAF">
      <w:r w:rsidRPr="00B20962">
        <w:t>Endnote 8—Miscellaneous</w:t>
      </w:r>
    </w:p>
    <w:p w:rsidR="00560A83" w:rsidRPr="00B20962" w:rsidRDefault="00560A83" w:rsidP="00EF6EAF">
      <w:pPr>
        <w:rPr>
          <w:b/>
        </w:rPr>
      </w:pPr>
    </w:p>
    <w:p w:rsidR="00560A83" w:rsidRPr="00B20962" w:rsidRDefault="00560A83" w:rsidP="00EF6EAF">
      <w:r w:rsidRPr="00B20962">
        <w:t>If there is no information under a particular endnote, the word “none” will appear in square brackets after the endnote heading.</w:t>
      </w:r>
    </w:p>
    <w:p w:rsidR="00560A83" w:rsidRPr="00B20962" w:rsidRDefault="00560A83" w:rsidP="00EF6EAF">
      <w:pPr>
        <w:rPr>
          <w:b/>
        </w:rPr>
      </w:pPr>
    </w:p>
    <w:p w:rsidR="00560A83" w:rsidRPr="00B20962" w:rsidRDefault="00560A83" w:rsidP="00EF6EAF">
      <w:r w:rsidRPr="00B20962">
        <w:rPr>
          <w:b/>
        </w:rPr>
        <w:t>Abbreviation key—Endnote 2</w:t>
      </w:r>
    </w:p>
    <w:p w:rsidR="00560A83" w:rsidRPr="00B20962" w:rsidRDefault="00560A83" w:rsidP="00EF6EAF">
      <w:r w:rsidRPr="00B20962">
        <w:t>The abbreviation key in this endnote sets out abbreviations that may be used in the endnotes.</w:t>
      </w:r>
    </w:p>
    <w:p w:rsidR="00560A83" w:rsidRPr="00B20962" w:rsidRDefault="00560A83" w:rsidP="00EF6EAF"/>
    <w:p w:rsidR="00560A83" w:rsidRPr="00B20962" w:rsidRDefault="00560A83" w:rsidP="00EF6EAF">
      <w:pPr>
        <w:rPr>
          <w:b/>
        </w:rPr>
      </w:pPr>
      <w:r w:rsidRPr="00B20962">
        <w:rPr>
          <w:b/>
        </w:rPr>
        <w:t>Legislation history and amendment history—Endnotes 3 and 4</w:t>
      </w:r>
    </w:p>
    <w:p w:rsidR="00560A83" w:rsidRPr="00B20962" w:rsidRDefault="00560A83" w:rsidP="00EF6EAF">
      <w:r w:rsidRPr="00B20962">
        <w:t>Amending laws are annotated in the legislation history and amendment history.</w:t>
      </w:r>
    </w:p>
    <w:p w:rsidR="00560A83" w:rsidRPr="00B20962" w:rsidRDefault="00560A83" w:rsidP="00EF6EAF"/>
    <w:p w:rsidR="00560A83" w:rsidRPr="00B20962" w:rsidRDefault="00560A83" w:rsidP="00EF6EAF">
      <w:r w:rsidRPr="00B20962">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560A83" w:rsidRPr="00B20962" w:rsidRDefault="00560A83" w:rsidP="00EF6EAF"/>
    <w:p w:rsidR="00560A83" w:rsidRPr="00B20962" w:rsidRDefault="00560A83" w:rsidP="00EF6EAF">
      <w:r w:rsidRPr="00B20962">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560A83" w:rsidRPr="00B20962" w:rsidRDefault="00560A83" w:rsidP="00EF6EAF">
      <w:pPr>
        <w:rPr>
          <w:b/>
        </w:rPr>
      </w:pPr>
    </w:p>
    <w:p w:rsidR="00560A83" w:rsidRPr="00B20962" w:rsidRDefault="00560A83" w:rsidP="00C5792A">
      <w:pPr>
        <w:keepNext/>
        <w:rPr>
          <w:b/>
        </w:rPr>
      </w:pPr>
      <w:r w:rsidRPr="00B20962">
        <w:rPr>
          <w:b/>
        </w:rPr>
        <w:t>Uncommenced amendments—Endnote 5</w:t>
      </w:r>
    </w:p>
    <w:p w:rsidR="00560A83" w:rsidRPr="00B20962" w:rsidRDefault="00560A83" w:rsidP="00EF6EAF">
      <w:r w:rsidRPr="00B20962">
        <w:t>The effect of uncommenced amendments is not reflected in the text of the compiled law, but the text of the amendments is included in endnote 5.</w:t>
      </w:r>
    </w:p>
    <w:p w:rsidR="001876E4" w:rsidRPr="00B20962" w:rsidRDefault="001876E4" w:rsidP="00EF6EAF"/>
    <w:p w:rsidR="00560A83" w:rsidRPr="00B20962" w:rsidRDefault="00560A83" w:rsidP="00EF6EAF">
      <w:pPr>
        <w:keepNext/>
        <w:rPr>
          <w:b/>
        </w:rPr>
      </w:pPr>
      <w:r w:rsidRPr="00B20962">
        <w:rPr>
          <w:b/>
        </w:rPr>
        <w:t>Modifications—Endnote 6</w:t>
      </w:r>
    </w:p>
    <w:p w:rsidR="00560A83" w:rsidRPr="00B20962" w:rsidRDefault="00560A83" w:rsidP="00EF6EAF">
      <w:r w:rsidRPr="00B20962">
        <w:t>If the compiled law is affected by a modification that is in force, details of the modification are included in endnote 6.</w:t>
      </w:r>
    </w:p>
    <w:p w:rsidR="00560A83" w:rsidRPr="00B20962" w:rsidRDefault="00560A83" w:rsidP="00EF6EAF"/>
    <w:p w:rsidR="00560A83" w:rsidRPr="00B20962" w:rsidRDefault="00560A83" w:rsidP="00EF6EAF">
      <w:pPr>
        <w:keepNext/>
      </w:pPr>
      <w:r w:rsidRPr="00B20962">
        <w:rPr>
          <w:b/>
        </w:rPr>
        <w:t>Misdescribed amendments—Endnote 7</w:t>
      </w:r>
    </w:p>
    <w:p w:rsidR="00560A83" w:rsidRPr="00B20962" w:rsidRDefault="00560A83" w:rsidP="00EF6EAF">
      <w:r w:rsidRPr="00B20962">
        <w:t>An amendment is a misdescribed amendment if the effect of the amendment cannot be incorporated into the text of the compilation. Any misdescribed amendment is included in endnote 7.</w:t>
      </w:r>
    </w:p>
    <w:p w:rsidR="00560A83" w:rsidRPr="00B20962" w:rsidRDefault="00560A83" w:rsidP="00EF6EAF"/>
    <w:p w:rsidR="00560A83" w:rsidRPr="00B20962" w:rsidRDefault="00560A83" w:rsidP="00EF6EAF">
      <w:pPr>
        <w:rPr>
          <w:b/>
        </w:rPr>
      </w:pPr>
      <w:r w:rsidRPr="00B20962">
        <w:rPr>
          <w:b/>
        </w:rPr>
        <w:t>Miscellaneous—Endnote 8</w:t>
      </w:r>
    </w:p>
    <w:p w:rsidR="00560A83" w:rsidRPr="00B20962" w:rsidRDefault="00560A83" w:rsidP="00EF6EAF">
      <w:r w:rsidRPr="00B20962">
        <w:t>Endnote 8 includes any additional information that may be helpful for a reader of the compilation.</w:t>
      </w:r>
    </w:p>
    <w:p w:rsidR="00560A83" w:rsidRPr="00B20962" w:rsidRDefault="00560A83" w:rsidP="00EF6EAF"/>
    <w:p w:rsidR="00560A83" w:rsidRPr="00B20962" w:rsidRDefault="00560A83" w:rsidP="00EF6EAF">
      <w:pPr>
        <w:pStyle w:val="ENotesHeading2"/>
        <w:pageBreakBefore/>
        <w:outlineLvl w:val="9"/>
      </w:pPr>
      <w:bookmarkStart w:id="68" w:name="_Toc365551100"/>
      <w:r w:rsidRPr="00B20962">
        <w:t>Endnote 2—Abbreviation key</w:t>
      </w:r>
      <w:bookmarkEnd w:id="68"/>
    </w:p>
    <w:p w:rsidR="00560A83" w:rsidRPr="00B20962" w:rsidRDefault="00560A83" w:rsidP="00EF6EAF">
      <w:pPr>
        <w:pStyle w:val="Tabletext"/>
      </w:pPr>
    </w:p>
    <w:tbl>
      <w:tblPr>
        <w:tblW w:w="0" w:type="auto"/>
        <w:tblInd w:w="113" w:type="dxa"/>
        <w:tblLayout w:type="fixed"/>
        <w:tblLook w:val="0000" w:firstRow="0" w:lastRow="0" w:firstColumn="0" w:lastColumn="0" w:noHBand="0" w:noVBand="0"/>
      </w:tblPr>
      <w:tblGrid>
        <w:gridCol w:w="3543"/>
        <w:gridCol w:w="3543"/>
      </w:tblGrid>
      <w:tr w:rsidR="00560A83" w:rsidRPr="00B20962" w:rsidTr="00EF6EAF">
        <w:tc>
          <w:tcPr>
            <w:tcW w:w="3543" w:type="dxa"/>
            <w:shd w:val="clear" w:color="auto" w:fill="auto"/>
          </w:tcPr>
          <w:p w:rsidR="00560A83" w:rsidRPr="00B20962" w:rsidRDefault="00560A83" w:rsidP="00EF6EAF">
            <w:pPr>
              <w:pStyle w:val="ENoteTableText"/>
            </w:pPr>
            <w:r w:rsidRPr="00B20962">
              <w:t>ad = added or inserted</w:t>
            </w:r>
          </w:p>
        </w:tc>
        <w:tc>
          <w:tcPr>
            <w:tcW w:w="3543" w:type="dxa"/>
            <w:shd w:val="clear" w:color="auto" w:fill="auto"/>
          </w:tcPr>
          <w:p w:rsidR="00560A83" w:rsidRPr="00B20962" w:rsidRDefault="00560A83" w:rsidP="00EF6EAF">
            <w:pPr>
              <w:pStyle w:val="ENoteTableText"/>
            </w:pPr>
            <w:r w:rsidRPr="00B20962">
              <w:t>pres = present</w:t>
            </w:r>
          </w:p>
        </w:tc>
      </w:tr>
      <w:tr w:rsidR="00560A83" w:rsidRPr="00B20962" w:rsidTr="00EF6EAF">
        <w:tc>
          <w:tcPr>
            <w:tcW w:w="3543" w:type="dxa"/>
            <w:shd w:val="clear" w:color="auto" w:fill="auto"/>
          </w:tcPr>
          <w:p w:rsidR="00560A83" w:rsidRPr="00B20962" w:rsidRDefault="00560A83" w:rsidP="00EF6EAF">
            <w:pPr>
              <w:pStyle w:val="ENoteTableText"/>
            </w:pPr>
            <w:r w:rsidRPr="00B20962">
              <w:t>am = amended</w:t>
            </w:r>
          </w:p>
        </w:tc>
        <w:tc>
          <w:tcPr>
            <w:tcW w:w="3543" w:type="dxa"/>
            <w:shd w:val="clear" w:color="auto" w:fill="auto"/>
          </w:tcPr>
          <w:p w:rsidR="00560A83" w:rsidRPr="00B20962" w:rsidRDefault="00560A83" w:rsidP="00EF6EAF">
            <w:pPr>
              <w:pStyle w:val="ENoteTableText"/>
            </w:pPr>
            <w:r w:rsidRPr="00B20962">
              <w:t>prev = previous</w:t>
            </w:r>
          </w:p>
        </w:tc>
      </w:tr>
      <w:tr w:rsidR="00560A83" w:rsidRPr="00B20962" w:rsidTr="00EF6EAF">
        <w:tc>
          <w:tcPr>
            <w:tcW w:w="3543" w:type="dxa"/>
            <w:shd w:val="clear" w:color="auto" w:fill="auto"/>
          </w:tcPr>
          <w:p w:rsidR="00560A83" w:rsidRPr="00B20962" w:rsidRDefault="00560A83" w:rsidP="00EF6EAF">
            <w:pPr>
              <w:pStyle w:val="ENoteTableText"/>
            </w:pPr>
            <w:r w:rsidRPr="00B20962">
              <w:t>c = clause(s)</w:t>
            </w:r>
          </w:p>
        </w:tc>
        <w:tc>
          <w:tcPr>
            <w:tcW w:w="3543" w:type="dxa"/>
            <w:shd w:val="clear" w:color="auto" w:fill="auto"/>
          </w:tcPr>
          <w:p w:rsidR="00560A83" w:rsidRPr="00B20962" w:rsidRDefault="00560A83" w:rsidP="00EF6EAF">
            <w:pPr>
              <w:pStyle w:val="ENoteTableText"/>
            </w:pPr>
            <w:r w:rsidRPr="00B20962">
              <w:t>(prev) = previously</w:t>
            </w:r>
          </w:p>
        </w:tc>
      </w:tr>
      <w:tr w:rsidR="00560A83" w:rsidRPr="00B20962" w:rsidTr="00EF6EAF">
        <w:tc>
          <w:tcPr>
            <w:tcW w:w="3543" w:type="dxa"/>
            <w:shd w:val="clear" w:color="auto" w:fill="auto"/>
          </w:tcPr>
          <w:p w:rsidR="00560A83" w:rsidRPr="00B20962" w:rsidRDefault="00560A83" w:rsidP="00EF6EAF">
            <w:pPr>
              <w:pStyle w:val="ENoteTableText"/>
            </w:pPr>
            <w:r w:rsidRPr="00B20962">
              <w:t>Ch = Chapter(s)</w:t>
            </w:r>
          </w:p>
        </w:tc>
        <w:tc>
          <w:tcPr>
            <w:tcW w:w="3543" w:type="dxa"/>
            <w:shd w:val="clear" w:color="auto" w:fill="auto"/>
          </w:tcPr>
          <w:p w:rsidR="00560A83" w:rsidRPr="00B20962" w:rsidRDefault="00560A83" w:rsidP="00EF6EAF">
            <w:pPr>
              <w:pStyle w:val="ENoteTableText"/>
            </w:pPr>
            <w:r w:rsidRPr="00B20962">
              <w:t>Pt = Part(s)</w:t>
            </w:r>
          </w:p>
        </w:tc>
      </w:tr>
      <w:tr w:rsidR="00560A83" w:rsidRPr="00B20962" w:rsidTr="00EF6EAF">
        <w:tc>
          <w:tcPr>
            <w:tcW w:w="3543" w:type="dxa"/>
            <w:shd w:val="clear" w:color="auto" w:fill="auto"/>
          </w:tcPr>
          <w:p w:rsidR="00560A83" w:rsidRPr="00B20962" w:rsidRDefault="00560A83" w:rsidP="00EF6EAF">
            <w:pPr>
              <w:pStyle w:val="ENoteTableText"/>
            </w:pPr>
            <w:r w:rsidRPr="00B20962">
              <w:t>def = definition(s)</w:t>
            </w:r>
          </w:p>
        </w:tc>
        <w:tc>
          <w:tcPr>
            <w:tcW w:w="3543" w:type="dxa"/>
            <w:shd w:val="clear" w:color="auto" w:fill="auto"/>
          </w:tcPr>
          <w:p w:rsidR="00560A83" w:rsidRPr="00B20962" w:rsidRDefault="00560A83" w:rsidP="00EF6EAF">
            <w:pPr>
              <w:pStyle w:val="ENoteTableText"/>
            </w:pPr>
            <w:r w:rsidRPr="00B20962">
              <w:t>r = regulation(s)/rule(s)</w:t>
            </w:r>
          </w:p>
        </w:tc>
      </w:tr>
      <w:tr w:rsidR="00560A83" w:rsidRPr="00B20962" w:rsidTr="00EF6EAF">
        <w:tc>
          <w:tcPr>
            <w:tcW w:w="3543" w:type="dxa"/>
            <w:shd w:val="clear" w:color="auto" w:fill="auto"/>
          </w:tcPr>
          <w:p w:rsidR="00560A83" w:rsidRPr="00B20962" w:rsidRDefault="00560A83" w:rsidP="00EF6EAF">
            <w:pPr>
              <w:pStyle w:val="ENoteTableText"/>
            </w:pPr>
            <w:r w:rsidRPr="00B20962">
              <w:t>Dict = Dictionary</w:t>
            </w:r>
          </w:p>
        </w:tc>
        <w:tc>
          <w:tcPr>
            <w:tcW w:w="3543" w:type="dxa"/>
            <w:shd w:val="clear" w:color="auto" w:fill="auto"/>
          </w:tcPr>
          <w:p w:rsidR="00560A83" w:rsidRPr="00B20962" w:rsidRDefault="00560A83" w:rsidP="00EF6EAF">
            <w:pPr>
              <w:pStyle w:val="ENoteTableText"/>
            </w:pPr>
            <w:r w:rsidRPr="00B20962">
              <w:t>Reg = Regulation/Regulations</w:t>
            </w:r>
          </w:p>
        </w:tc>
      </w:tr>
      <w:tr w:rsidR="00560A83" w:rsidRPr="00B20962" w:rsidTr="00EF6EAF">
        <w:tc>
          <w:tcPr>
            <w:tcW w:w="3543" w:type="dxa"/>
            <w:shd w:val="clear" w:color="auto" w:fill="auto"/>
          </w:tcPr>
          <w:p w:rsidR="00560A83" w:rsidRPr="00B20962" w:rsidRDefault="00560A83" w:rsidP="00EF6EAF">
            <w:pPr>
              <w:pStyle w:val="ENoteTableText"/>
            </w:pPr>
            <w:r w:rsidRPr="00B20962">
              <w:t>disallowed = disallowed by Parliament</w:t>
            </w:r>
          </w:p>
        </w:tc>
        <w:tc>
          <w:tcPr>
            <w:tcW w:w="3543" w:type="dxa"/>
            <w:shd w:val="clear" w:color="auto" w:fill="auto"/>
          </w:tcPr>
          <w:p w:rsidR="00560A83" w:rsidRPr="00B20962" w:rsidRDefault="00560A83" w:rsidP="00EF6EAF">
            <w:pPr>
              <w:pStyle w:val="ENoteTableText"/>
            </w:pPr>
            <w:r w:rsidRPr="00B20962">
              <w:t>reloc = relocated</w:t>
            </w:r>
          </w:p>
        </w:tc>
      </w:tr>
      <w:tr w:rsidR="00560A83" w:rsidRPr="00B20962" w:rsidTr="00EF6EAF">
        <w:tc>
          <w:tcPr>
            <w:tcW w:w="3543" w:type="dxa"/>
            <w:shd w:val="clear" w:color="auto" w:fill="auto"/>
          </w:tcPr>
          <w:p w:rsidR="00560A83" w:rsidRPr="00B20962" w:rsidRDefault="00560A83" w:rsidP="00EF6EAF">
            <w:pPr>
              <w:pStyle w:val="ENoteTableText"/>
            </w:pPr>
            <w:r w:rsidRPr="00B20962">
              <w:t>Div = Division(s)</w:t>
            </w:r>
          </w:p>
        </w:tc>
        <w:tc>
          <w:tcPr>
            <w:tcW w:w="3543" w:type="dxa"/>
            <w:shd w:val="clear" w:color="auto" w:fill="auto"/>
          </w:tcPr>
          <w:p w:rsidR="00560A83" w:rsidRPr="00B20962" w:rsidRDefault="00560A83" w:rsidP="00EF6EAF">
            <w:pPr>
              <w:pStyle w:val="ENoteTableText"/>
            </w:pPr>
            <w:r w:rsidRPr="00B20962">
              <w:t>renum = renumbered</w:t>
            </w:r>
          </w:p>
        </w:tc>
      </w:tr>
      <w:tr w:rsidR="00560A83" w:rsidRPr="00B20962" w:rsidTr="00EF6EAF">
        <w:tc>
          <w:tcPr>
            <w:tcW w:w="3543" w:type="dxa"/>
            <w:shd w:val="clear" w:color="auto" w:fill="auto"/>
          </w:tcPr>
          <w:p w:rsidR="00560A83" w:rsidRPr="00B20962" w:rsidRDefault="00560A83" w:rsidP="00EF6EAF">
            <w:pPr>
              <w:pStyle w:val="ENoteTableText"/>
            </w:pPr>
            <w:r w:rsidRPr="00B20962">
              <w:t>exp = expired or ceased to have effect</w:t>
            </w:r>
          </w:p>
        </w:tc>
        <w:tc>
          <w:tcPr>
            <w:tcW w:w="3543" w:type="dxa"/>
            <w:shd w:val="clear" w:color="auto" w:fill="auto"/>
          </w:tcPr>
          <w:p w:rsidR="00560A83" w:rsidRPr="00B20962" w:rsidRDefault="00560A83" w:rsidP="00EF6EAF">
            <w:pPr>
              <w:pStyle w:val="ENoteTableText"/>
            </w:pPr>
            <w:r w:rsidRPr="00B20962">
              <w:t>rep = repealed</w:t>
            </w:r>
          </w:p>
        </w:tc>
      </w:tr>
      <w:tr w:rsidR="00560A83" w:rsidRPr="00B20962" w:rsidTr="00EF6EAF">
        <w:tc>
          <w:tcPr>
            <w:tcW w:w="3543" w:type="dxa"/>
            <w:shd w:val="clear" w:color="auto" w:fill="auto"/>
          </w:tcPr>
          <w:p w:rsidR="00560A83" w:rsidRPr="00B20962" w:rsidRDefault="00560A83" w:rsidP="00EF6EAF">
            <w:pPr>
              <w:pStyle w:val="ENoteTableText"/>
            </w:pPr>
            <w:r w:rsidRPr="00B20962">
              <w:t>hdg = heading(s)</w:t>
            </w:r>
          </w:p>
        </w:tc>
        <w:tc>
          <w:tcPr>
            <w:tcW w:w="3543" w:type="dxa"/>
            <w:shd w:val="clear" w:color="auto" w:fill="auto"/>
          </w:tcPr>
          <w:p w:rsidR="00560A83" w:rsidRPr="00B20962" w:rsidRDefault="00560A83" w:rsidP="00EF6EAF">
            <w:pPr>
              <w:pStyle w:val="ENoteTableText"/>
            </w:pPr>
            <w:r w:rsidRPr="00B20962">
              <w:t>rs = repealed and substituted</w:t>
            </w:r>
          </w:p>
        </w:tc>
      </w:tr>
      <w:tr w:rsidR="00560A83" w:rsidRPr="00B20962" w:rsidTr="00EF6EAF">
        <w:tc>
          <w:tcPr>
            <w:tcW w:w="3543" w:type="dxa"/>
            <w:shd w:val="clear" w:color="auto" w:fill="auto"/>
          </w:tcPr>
          <w:p w:rsidR="00560A83" w:rsidRPr="00B20962" w:rsidRDefault="00560A83" w:rsidP="00EF6EAF">
            <w:pPr>
              <w:pStyle w:val="ENoteTableText"/>
            </w:pPr>
            <w:r w:rsidRPr="00B20962">
              <w:t>LI = Legislative Instrument</w:t>
            </w:r>
          </w:p>
        </w:tc>
        <w:tc>
          <w:tcPr>
            <w:tcW w:w="3543" w:type="dxa"/>
            <w:shd w:val="clear" w:color="auto" w:fill="auto"/>
          </w:tcPr>
          <w:p w:rsidR="00560A83" w:rsidRPr="00B20962" w:rsidRDefault="00560A83" w:rsidP="00EF6EAF">
            <w:pPr>
              <w:pStyle w:val="ENoteTableText"/>
            </w:pPr>
            <w:r w:rsidRPr="00B20962">
              <w:t>s = section(s)</w:t>
            </w:r>
          </w:p>
        </w:tc>
      </w:tr>
      <w:tr w:rsidR="00560A83" w:rsidRPr="00B20962" w:rsidTr="00EF6EAF">
        <w:tc>
          <w:tcPr>
            <w:tcW w:w="3543" w:type="dxa"/>
            <w:shd w:val="clear" w:color="auto" w:fill="auto"/>
          </w:tcPr>
          <w:p w:rsidR="00560A83" w:rsidRPr="00B20962" w:rsidRDefault="00560A83" w:rsidP="00EF6EAF">
            <w:pPr>
              <w:pStyle w:val="ENoteTableText"/>
            </w:pPr>
            <w:r w:rsidRPr="00B20962">
              <w:t xml:space="preserve">LIA = </w:t>
            </w:r>
            <w:r w:rsidRPr="00B20962">
              <w:rPr>
                <w:i/>
              </w:rPr>
              <w:t>Legislative Instruments Act 2003</w:t>
            </w:r>
          </w:p>
        </w:tc>
        <w:tc>
          <w:tcPr>
            <w:tcW w:w="3543" w:type="dxa"/>
            <w:shd w:val="clear" w:color="auto" w:fill="auto"/>
          </w:tcPr>
          <w:p w:rsidR="00560A83" w:rsidRPr="00B20962" w:rsidRDefault="00560A83" w:rsidP="00EF6EAF">
            <w:pPr>
              <w:pStyle w:val="ENoteTableText"/>
            </w:pPr>
            <w:r w:rsidRPr="00B20962">
              <w:t>Sch = Schedule(s)</w:t>
            </w:r>
          </w:p>
        </w:tc>
      </w:tr>
      <w:tr w:rsidR="00560A83" w:rsidRPr="00B20962" w:rsidTr="00EF6EAF">
        <w:tc>
          <w:tcPr>
            <w:tcW w:w="3543" w:type="dxa"/>
            <w:shd w:val="clear" w:color="auto" w:fill="auto"/>
          </w:tcPr>
          <w:p w:rsidR="00560A83" w:rsidRPr="00B20962" w:rsidRDefault="00560A83" w:rsidP="00EF6EAF">
            <w:pPr>
              <w:pStyle w:val="ENoteTableText"/>
            </w:pPr>
            <w:r w:rsidRPr="00B20962">
              <w:t>mod = modified/modification</w:t>
            </w:r>
          </w:p>
        </w:tc>
        <w:tc>
          <w:tcPr>
            <w:tcW w:w="3543" w:type="dxa"/>
            <w:shd w:val="clear" w:color="auto" w:fill="auto"/>
          </w:tcPr>
          <w:p w:rsidR="00560A83" w:rsidRPr="00B20962" w:rsidRDefault="00560A83" w:rsidP="00EF6EAF">
            <w:pPr>
              <w:pStyle w:val="ENoteTableText"/>
            </w:pPr>
            <w:r w:rsidRPr="00B20962">
              <w:t>Sdiv = Subdivision(s)</w:t>
            </w:r>
          </w:p>
        </w:tc>
      </w:tr>
      <w:tr w:rsidR="00560A83" w:rsidRPr="00B20962" w:rsidTr="00EF6EAF">
        <w:tc>
          <w:tcPr>
            <w:tcW w:w="3543" w:type="dxa"/>
            <w:shd w:val="clear" w:color="auto" w:fill="auto"/>
          </w:tcPr>
          <w:p w:rsidR="00560A83" w:rsidRPr="00B20962" w:rsidRDefault="00560A83" w:rsidP="00EF6EAF">
            <w:pPr>
              <w:pStyle w:val="ENoteTableText"/>
            </w:pPr>
            <w:r w:rsidRPr="00B20962">
              <w:t>No</w:t>
            </w:r>
            <w:r w:rsidR="001876E4" w:rsidRPr="00B20962">
              <w:t xml:space="preserve"> = </w:t>
            </w:r>
            <w:r w:rsidRPr="00B20962">
              <w:t>Number(s)</w:t>
            </w:r>
          </w:p>
        </w:tc>
        <w:tc>
          <w:tcPr>
            <w:tcW w:w="3543" w:type="dxa"/>
            <w:shd w:val="clear" w:color="auto" w:fill="auto"/>
          </w:tcPr>
          <w:p w:rsidR="00560A83" w:rsidRPr="00B20962" w:rsidRDefault="00560A83" w:rsidP="00EF6EAF">
            <w:pPr>
              <w:pStyle w:val="ENoteTableText"/>
            </w:pPr>
            <w:r w:rsidRPr="00B20962">
              <w:t>SLI = Select Legislative Instrument</w:t>
            </w:r>
          </w:p>
        </w:tc>
      </w:tr>
      <w:tr w:rsidR="00560A83" w:rsidRPr="00B20962" w:rsidTr="00EF6EAF">
        <w:tc>
          <w:tcPr>
            <w:tcW w:w="3543" w:type="dxa"/>
            <w:shd w:val="clear" w:color="auto" w:fill="auto"/>
          </w:tcPr>
          <w:p w:rsidR="00560A83" w:rsidRPr="00B20962" w:rsidRDefault="00560A83" w:rsidP="00EF6EAF">
            <w:pPr>
              <w:pStyle w:val="ENoteTableText"/>
            </w:pPr>
            <w:r w:rsidRPr="00B20962">
              <w:t>o = order(s)</w:t>
            </w:r>
          </w:p>
        </w:tc>
        <w:tc>
          <w:tcPr>
            <w:tcW w:w="3543" w:type="dxa"/>
            <w:shd w:val="clear" w:color="auto" w:fill="auto"/>
          </w:tcPr>
          <w:p w:rsidR="00560A83" w:rsidRPr="00B20962" w:rsidRDefault="00560A83" w:rsidP="00EF6EAF">
            <w:pPr>
              <w:pStyle w:val="ENoteTableText"/>
            </w:pPr>
            <w:r w:rsidRPr="00B20962">
              <w:t>SR = Statutory Rules</w:t>
            </w:r>
          </w:p>
        </w:tc>
      </w:tr>
      <w:tr w:rsidR="00560A83" w:rsidRPr="00B20962" w:rsidTr="00EF6EAF">
        <w:tc>
          <w:tcPr>
            <w:tcW w:w="3543" w:type="dxa"/>
            <w:shd w:val="clear" w:color="auto" w:fill="auto"/>
          </w:tcPr>
          <w:p w:rsidR="00560A83" w:rsidRPr="00B20962" w:rsidRDefault="00560A83" w:rsidP="00EF6EAF">
            <w:pPr>
              <w:pStyle w:val="ENoteTableText"/>
            </w:pPr>
            <w:r w:rsidRPr="00B20962">
              <w:t>Ord = Ordinance</w:t>
            </w:r>
          </w:p>
        </w:tc>
        <w:tc>
          <w:tcPr>
            <w:tcW w:w="3543" w:type="dxa"/>
            <w:shd w:val="clear" w:color="auto" w:fill="auto"/>
          </w:tcPr>
          <w:p w:rsidR="00560A83" w:rsidRPr="00B20962" w:rsidRDefault="00560A83" w:rsidP="00EF6EAF">
            <w:pPr>
              <w:pStyle w:val="ENoteTableText"/>
            </w:pPr>
            <w:r w:rsidRPr="00B20962">
              <w:t>Sub</w:t>
            </w:r>
            <w:r w:rsidR="00B20962">
              <w:noBreakHyphen/>
            </w:r>
            <w:r w:rsidRPr="00B20962">
              <w:t>Ch = Sub</w:t>
            </w:r>
            <w:r w:rsidR="00B20962">
              <w:noBreakHyphen/>
            </w:r>
            <w:r w:rsidRPr="00B20962">
              <w:t>Chapter(s)</w:t>
            </w:r>
          </w:p>
        </w:tc>
      </w:tr>
      <w:tr w:rsidR="00560A83" w:rsidRPr="00B20962" w:rsidTr="00EF6EAF">
        <w:tc>
          <w:tcPr>
            <w:tcW w:w="3543" w:type="dxa"/>
            <w:shd w:val="clear" w:color="auto" w:fill="auto"/>
          </w:tcPr>
          <w:p w:rsidR="00560A83" w:rsidRPr="00B20962" w:rsidRDefault="00560A83" w:rsidP="00EF6EAF">
            <w:pPr>
              <w:pStyle w:val="ENoteTableText"/>
            </w:pPr>
            <w:r w:rsidRPr="00B20962">
              <w:t>orig = original</w:t>
            </w:r>
          </w:p>
        </w:tc>
        <w:tc>
          <w:tcPr>
            <w:tcW w:w="3543" w:type="dxa"/>
            <w:shd w:val="clear" w:color="auto" w:fill="auto"/>
          </w:tcPr>
          <w:p w:rsidR="00560A83" w:rsidRPr="00B20962" w:rsidRDefault="00560A83" w:rsidP="00EF6EAF">
            <w:pPr>
              <w:pStyle w:val="ENoteTableText"/>
            </w:pPr>
            <w:r w:rsidRPr="00B20962">
              <w:t>SubPt = Subpart(s)</w:t>
            </w:r>
          </w:p>
        </w:tc>
      </w:tr>
      <w:tr w:rsidR="00560A83" w:rsidRPr="00B20962" w:rsidTr="00EF6EAF">
        <w:tc>
          <w:tcPr>
            <w:tcW w:w="3543" w:type="dxa"/>
            <w:shd w:val="clear" w:color="auto" w:fill="auto"/>
          </w:tcPr>
          <w:p w:rsidR="00560A83" w:rsidRPr="00B20962" w:rsidRDefault="00560A83" w:rsidP="00EF6EAF">
            <w:pPr>
              <w:pStyle w:val="ENoteTableText"/>
            </w:pPr>
            <w:r w:rsidRPr="00B20962">
              <w:t>par = paragraph(s)/subparagraph(s)</w:t>
            </w:r>
          </w:p>
        </w:tc>
        <w:tc>
          <w:tcPr>
            <w:tcW w:w="3543" w:type="dxa"/>
            <w:shd w:val="clear" w:color="auto" w:fill="auto"/>
          </w:tcPr>
          <w:p w:rsidR="00560A83" w:rsidRPr="00B20962" w:rsidRDefault="00560A83" w:rsidP="00EF6EAF">
            <w:pPr>
              <w:pStyle w:val="ENoteTableText"/>
            </w:pPr>
          </w:p>
        </w:tc>
      </w:tr>
      <w:tr w:rsidR="00560A83" w:rsidRPr="00B20962" w:rsidTr="00EF6EAF">
        <w:tc>
          <w:tcPr>
            <w:tcW w:w="3543" w:type="dxa"/>
            <w:shd w:val="clear" w:color="auto" w:fill="auto"/>
          </w:tcPr>
          <w:p w:rsidR="00560A83" w:rsidRPr="00B20962" w:rsidRDefault="00560A83" w:rsidP="00C5792A">
            <w:pPr>
              <w:pStyle w:val="ENoteTableText"/>
              <w:ind w:left="454"/>
            </w:pPr>
            <w:r w:rsidRPr="00B20962">
              <w:t>/sub</w:t>
            </w:r>
            <w:r w:rsidR="00B20962">
              <w:noBreakHyphen/>
            </w:r>
            <w:r w:rsidRPr="00B20962">
              <w:t>subparagraph(s)</w:t>
            </w:r>
          </w:p>
        </w:tc>
        <w:tc>
          <w:tcPr>
            <w:tcW w:w="3543" w:type="dxa"/>
            <w:shd w:val="clear" w:color="auto" w:fill="auto"/>
          </w:tcPr>
          <w:p w:rsidR="00560A83" w:rsidRPr="00B20962" w:rsidRDefault="00560A83" w:rsidP="00EF6EAF">
            <w:pPr>
              <w:pStyle w:val="ENoteTableText"/>
            </w:pPr>
          </w:p>
        </w:tc>
      </w:tr>
    </w:tbl>
    <w:p w:rsidR="00560A83" w:rsidRPr="00B20962" w:rsidRDefault="00560A83" w:rsidP="00EF6EAF">
      <w:pPr>
        <w:pStyle w:val="Tabletext"/>
      </w:pPr>
    </w:p>
    <w:p w:rsidR="00560A83" w:rsidRPr="00B20962" w:rsidRDefault="00560A83" w:rsidP="00EA4053">
      <w:pPr>
        <w:pStyle w:val="ENotesHeading2"/>
        <w:pageBreakBefore/>
        <w:outlineLvl w:val="9"/>
      </w:pPr>
      <w:bookmarkStart w:id="69" w:name="_Toc365551101"/>
      <w:r w:rsidRPr="00B20962">
        <w:t>Endnote 3—Legislation history</w:t>
      </w:r>
      <w:bookmarkEnd w:id="69"/>
    </w:p>
    <w:p w:rsidR="00560A83" w:rsidRPr="00B20962" w:rsidRDefault="00560A83" w:rsidP="00EF6EAF">
      <w:pPr>
        <w:pStyle w:val="ENotesText"/>
      </w:pPr>
      <w:r w:rsidRPr="00B20962">
        <w:t xml:space="preserve">This endnote sets out details of the legislation history of the </w:t>
      </w:r>
      <w:r w:rsidRPr="00B20962">
        <w:rPr>
          <w:i/>
        </w:rPr>
        <w:fldChar w:fldCharType="begin"/>
      </w:r>
      <w:r w:rsidRPr="00B20962">
        <w:rPr>
          <w:i/>
        </w:rPr>
        <w:instrText xml:space="preserve"> DOCPROPERTY  ShortT  \* MERGEFORMAT </w:instrText>
      </w:r>
      <w:r w:rsidRPr="00B20962">
        <w:rPr>
          <w:i/>
        </w:rPr>
        <w:fldChar w:fldCharType="separate"/>
      </w:r>
      <w:r w:rsidR="00276A05">
        <w:rPr>
          <w:i/>
        </w:rPr>
        <w:t>Industrial Chemicals (Notification and Assessment) Regulations 1990</w:t>
      </w:r>
      <w:r w:rsidRPr="00B20962">
        <w:rPr>
          <w:i/>
        </w:rPr>
        <w:fldChar w:fldCharType="end"/>
      </w:r>
      <w:r w:rsidRPr="00B20962">
        <w:rPr>
          <w:i/>
        </w:rPr>
        <w:t>.</w:t>
      </w:r>
    </w:p>
    <w:p w:rsidR="00560A83" w:rsidRPr="00B20962" w:rsidRDefault="00560A83" w:rsidP="00EF6EAF">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560A83" w:rsidRPr="00B20962" w:rsidTr="001876E4">
        <w:trPr>
          <w:cantSplit/>
          <w:tblHeader/>
        </w:trPr>
        <w:tc>
          <w:tcPr>
            <w:tcW w:w="1806" w:type="dxa"/>
            <w:tcBorders>
              <w:top w:val="single" w:sz="12" w:space="0" w:color="auto"/>
              <w:bottom w:val="single" w:sz="12" w:space="0" w:color="auto"/>
            </w:tcBorders>
            <w:shd w:val="clear" w:color="auto" w:fill="auto"/>
          </w:tcPr>
          <w:p w:rsidR="00560A83" w:rsidRPr="00B20962" w:rsidRDefault="00560A83" w:rsidP="00EF6EAF">
            <w:pPr>
              <w:pStyle w:val="ENoteTableHeading"/>
            </w:pPr>
            <w:r w:rsidRPr="00B20962">
              <w:t>Number and year</w:t>
            </w:r>
          </w:p>
        </w:tc>
        <w:tc>
          <w:tcPr>
            <w:tcW w:w="1806" w:type="dxa"/>
            <w:tcBorders>
              <w:top w:val="single" w:sz="12" w:space="0" w:color="auto"/>
              <w:bottom w:val="single" w:sz="12" w:space="0" w:color="auto"/>
            </w:tcBorders>
            <w:shd w:val="clear" w:color="auto" w:fill="auto"/>
          </w:tcPr>
          <w:p w:rsidR="00560A83" w:rsidRPr="00B20962" w:rsidRDefault="00560A83" w:rsidP="00EF6EAF">
            <w:pPr>
              <w:pStyle w:val="ENoteTableHeading"/>
            </w:pPr>
            <w:r w:rsidRPr="00B20962">
              <w:t>Gazettal or FRLI registration date</w:t>
            </w:r>
          </w:p>
        </w:tc>
        <w:tc>
          <w:tcPr>
            <w:tcW w:w="1806" w:type="dxa"/>
            <w:tcBorders>
              <w:top w:val="single" w:sz="12" w:space="0" w:color="auto"/>
              <w:bottom w:val="single" w:sz="12" w:space="0" w:color="auto"/>
            </w:tcBorders>
            <w:shd w:val="clear" w:color="auto" w:fill="auto"/>
          </w:tcPr>
          <w:p w:rsidR="00560A83" w:rsidRPr="00B20962" w:rsidRDefault="00560A83" w:rsidP="00EF6EAF">
            <w:pPr>
              <w:pStyle w:val="ENoteTableHeading"/>
            </w:pPr>
            <w:r w:rsidRPr="00B20962">
              <w:t>Commencement</w:t>
            </w:r>
          </w:p>
        </w:tc>
        <w:tc>
          <w:tcPr>
            <w:tcW w:w="1806" w:type="dxa"/>
            <w:tcBorders>
              <w:top w:val="single" w:sz="12" w:space="0" w:color="auto"/>
              <w:bottom w:val="single" w:sz="12" w:space="0" w:color="auto"/>
            </w:tcBorders>
            <w:shd w:val="clear" w:color="auto" w:fill="auto"/>
          </w:tcPr>
          <w:p w:rsidR="00560A83" w:rsidRPr="00B20962" w:rsidRDefault="00560A83" w:rsidP="00EF6EAF">
            <w:pPr>
              <w:pStyle w:val="ENoteTableHeading"/>
            </w:pPr>
            <w:r w:rsidRPr="00B20962">
              <w:t>Application, saving and transitional provisions</w:t>
            </w:r>
          </w:p>
        </w:tc>
      </w:tr>
      <w:tr w:rsidR="001876E4" w:rsidRPr="00B20962" w:rsidTr="00AD5E72">
        <w:trPr>
          <w:cantSplit/>
        </w:trPr>
        <w:tc>
          <w:tcPr>
            <w:tcW w:w="1806" w:type="dxa"/>
            <w:tcBorders>
              <w:top w:val="single" w:sz="12" w:space="0" w:color="auto"/>
              <w:bottom w:val="single" w:sz="4" w:space="0" w:color="auto"/>
            </w:tcBorders>
            <w:shd w:val="clear" w:color="auto" w:fill="auto"/>
          </w:tcPr>
          <w:p w:rsidR="001876E4" w:rsidRPr="00B20962" w:rsidRDefault="001876E4" w:rsidP="003B3550">
            <w:pPr>
              <w:pStyle w:val="ENoteTableText"/>
            </w:pPr>
            <w:r w:rsidRPr="00B20962">
              <w:t>1990 No.</w:t>
            </w:r>
            <w:r w:rsidR="00B20962">
              <w:t> </w:t>
            </w:r>
            <w:r w:rsidRPr="00B20962">
              <w:t>231</w:t>
            </w:r>
          </w:p>
        </w:tc>
        <w:tc>
          <w:tcPr>
            <w:tcW w:w="1806" w:type="dxa"/>
            <w:tcBorders>
              <w:top w:val="single" w:sz="12" w:space="0" w:color="auto"/>
              <w:bottom w:val="single" w:sz="4" w:space="0" w:color="auto"/>
            </w:tcBorders>
            <w:shd w:val="clear" w:color="auto" w:fill="auto"/>
          </w:tcPr>
          <w:p w:rsidR="001876E4" w:rsidRPr="00B20962" w:rsidRDefault="001876E4" w:rsidP="003B3550">
            <w:pPr>
              <w:pStyle w:val="ENoteTableText"/>
            </w:pPr>
            <w:r w:rsidRPr="00B20962">
              <w:t>12</w:t>
            </w:r>
            <w:r w:rsidR="00B20962">
              <w:t> </w:t>
            </w:r>
            <w:r w:rsidRPr="00B20962">
              <w:t>July 1990</w:t>
            </w:r>
          </w:p>
        </w:tc>
        <w:tc>
          <w:tcPr>
            <w:tcW w:w="1806" w:type="dxa"/>
            <w:tcBorders>
              <w:top w:val="single" w:sz="12" w:space="0" w:color="auto"/>
              <w:bottom w:val="single" w:sz="4" w:space="0" w:color="auto"/>
            </w:tcBorders>
            <w:shd w:val="clear" w:color="auto" w:fill="auto"/>
          </w:tcPr>
          <w:p w:rsidR="001876E4" w:rsidRPr="00B20962" w:rsidRDefault="001876E4" w:rsidP="003B3550">
            <w:pPr>
              <w:pStyle w:val="ENoteTableText"/>
            </w:pPr>
            <w:r w:rsidRPr="00B20962">
              <w:t>17</w:t>
            </w:r>
            <w:r w:rsidR="00B20962">
              <w:t> </w:t>
            </w:r>
            <w:r w:rsidRPr="00B20962">
              <w:t>July 1990</w:t>
            </w:r>
          </w:p>
        </w:tc>
        <w:tc>
          <w:tcPr>
            <w:tcW w:w="1806" w:type="dxa"/>
            <w:tcBorders>
              <w:top w:val="single" w:sz="12" w:space="0" w:color="auto"/>
              <w:bottom w:val="single" w:sz="4" w:space="0" w:color="auto"/>
            </w:tcBorders>
            <w:shd w:val="clear" w:color="auto" w:fill="auto"/>
          </w:tcPr>
          <w:p w:rsidR="001876E4" w:rsidRPr="00B20962" w:rsidRDefault="001876E4" w:rsidP="003B3550">
            <w:pPr>
              <w:pStyle w:val="ENoteTableText"/>
            </w:pPr>
          </w:p>
        </w:tc>
      </w:tr>
      <w:tr w:rsidR="001876E4" w:rsidRPr="00B20962" w:rsidTr="00AD5E72">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1990 No.</w:t>
            </w:r>
            <w:r w:rsidR="00B20962">
              <w:t> </w:t>
            </w:r>
            <w:r w:rsidRPr="00B20962">
              <w:t>440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21 Dec 1990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21 Dec 1990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1991 No.</w:t>
            </w:r>
            <w:r w:rsidR="00B20962">
              <w:t> </w:t>
            </w:r>
            <w:r w:rsidRPr="00B20962">
              <w:t>165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28</w:t>
            </w:r>
            <w:r w:rsidR="00B20962">
              <w:t> </w:t>
            </w:r>
            <w:r w:rsidRPr="00B20962">
              <w:t>June 1991</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28</w:t>
            </w:r>
            <w:r w:rsidR="00B20962">
              <w:t> </w:t>
            </w:r>
            <w:r w:rsidRPr="00B20962">
              <w:t>June 1991</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1992 No.</w:t>
            </w:r>
            <w:r w:rsidR="00B20962">
              <w:t> </w:t>
            </w:r>
            <w:r w:rsidRPr="00B20962">
              <w:t>29</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7 Feb 1992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7 Feb 1992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1992 No.</w:t>
            </w:r>
            <w:r w:rsidR="00B20962">
              <w:t> </w:t>
            </w:r>
            <w:r w:rsidRPr="00B20962">
              <w:t>245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29</w:t>
            </w:r>
            <w:r w:rsidR="00B20962">
              <w:t> </w:t>
            </w:r>
            <w:r w:rsidRPr="00B20962">
              <w:t>July 1992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4 Aug 1992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1992 No.</w:t>
            </w:r>
            <w:r w:rsidR="00B20962">
              <w:t> </w:t>
            </w:r>
            <w:r w:rsidRPr="00B20962">
              <w:t>282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8 Sept 1992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8 Sept 1992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1993 No.</w:t>
            </w:r>
            <w:r w:rsidR="00B20962">
              <w:t> </w:t>
            </w:r>
            <w:r w:rsidRPr="00B20962">
              <w:t>35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24 Feb 1993</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 Mar 1993</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1994 No.</w:t>
            </w:r>
            <w:r w:rsidR="00B20962">
              <w:t> </w:t>
            </w:r>
            <w:r w:rsidRPr="00B20962">
              <w:t>21</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18 Feb 1994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18 Feb 1994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1994 No.</w:t>
            </w:r>
            <w:r w:rsidR="00B20962">
              <w:t> </w:t>
            </w:r>
            <w:r w:rsidRPr="00B20962">
              <w:t>320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6 Sept 1994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12 Sept 1994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1994 No.</w:t>
            </w:r>
            <w:r w:rsidR="00B20962">
              <w:t> </w:t>
            </w:r>
            <w:r w:rsidRPr="00B20962">
              <w:t>368</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 Nov 1994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 Nov 1994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1994 No.</w:t>
            </w:r>
            <w:r w:rsidR="00B20962">
              <w:t> </w:t>
            </w:r>
            <w:r w:rsidRPr="00B20962">
              <w:t>454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30 Dec 1994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30 Dec 1994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1995 No.</w:t>
            </w:r>
            <w:r w:rsidR="00B20962">
              <w:t> </w:t>
            </w:r>
            <w:r w:rsidRPr="00B20962">
              <w:t>81</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9</w:t>
            </w:r>
            <w:r w:rsidR="00B20962">
              <w:t> </w:t>
            </w:r>
            <w:r w:rsidRPr="00B20962">
              <w:t>May 1995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9</w:t>
            </w:r>
            <w:r w:rsidR="00B20962">
              <w:t> </w:t>
            </w:r>
            <w:r w:rsidRPr="00B20962">
              <w:t>May 1995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1995 No.</w:t>
            </w:r>
            <w:r w:rsidR="00B20962">
              <w:t> </w:t>
            </w:r>
            <w:r w:rsidRPr="00B20962">
              <w:t>358</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30 Nov 1995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 Dec 1995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r. 8</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1997 No.</w:t>
            </w:r>
            <w:r w:rsidR="00B20962">
              <w:t> </w:t>
            </w:r>
            <w:r w:rsidRPr="00B20962">
              <w:t>181</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w:t>
            </w:r>
            <w:r w:rsidR="00B20962">
              <w:t> </w:t>
            </w:r>
            <w:r w:rsidRPr="00B20962">
              <w:t>July 1997</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w:t>
            </w:r>
            <w:r w:rsidR="00B20962">
              <w:t> </w:t>
            </w:r>
            <w:r w:rsidRPr="00B20962">
              <w:t>July 1997</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1997 No.</w:t>
            </w:r>
            <w:r w:rsidR="00B20962">
              <w:t> </w:t>
            </w:r>
            <w:r w:rsidRPr="00B20962">
              <w:t>193</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9</w:t>
            </w:r>
            <w:r w:rsidR="00B20962">
              <w:t> </w:t>
            </w:r>
            <w:r w:rsidRPr="00B20962">
              <w:t>July 1997</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9</w:t>
            </w:r>
            <w:r w:rsidR="00B20962">
              <w:t> </w:t>
            </w:r>
            <w:r w:rsidRPr="00B20962">
              <w:t>July 1997</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1997 No.</w:t>
            </w:r>
            <w:r w:rsidR="00B20962">
              <w:t> </w:t>
            </w:r>
            <w:r w:rsidRPr="00B20962">
              <w:t>203</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7 Aug 1997</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7 Aug 1997</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1997 No.</w:t>
            </w:r>
            <w:r w:rsidR="00B20962">
              <w:t> </w:t>
            </w:r>
            <w:r w:rsidRPr="00B20962">
              <w:t>419</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24 Dec 1997</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30 Dec 1997</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1999 No.</w:t>
            </w:r>
            <w:r w:rsidR="00B20962">
              <w:t> </w:t>
            </w:r>
            <w:r w:rsidRPr="00B20962">
              <w:t>224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29 Sept 1999</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29 Sept 1999</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2002 No.</w:t>
            </w:r>
            <w:r w:rsidR="00B20962">
              <w:t> </w:t>
            </w:r>
            <w:r w:rsidRPr="00B20962">
              <w:t>9</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21 Feb 2002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21 Feb 2002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2002 No.</w:t>
            </w:r>
            <w:r w:rsidR="00B20962">
              <w:t> </w:t>
            </w:r>
            <w:r w:rsidRPr="00B20962">
              <w:t>58</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28 Mar 2002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Schedule</w:t>
            </w:r>
            <w:r w:rsidR="00B20962">
              <w:t> </w:t>
            </w:r>
            <w:r w:rsidRPr="00B20962">
              <w:t>2: 1 Apr 2002 (</w:t>
            </w:r>
            <w:r w:rsidRPr="00B20962">
              <w:rPr>
                <w:i/>
              </w:rPr>
              <w:t>see</w:t>
            </w:r>
            <w:r w:rsidRPr="00B20962">
              <w:t xml:space="preserve"> r. 2(b))</w:t>
            </w:r>
            <w:r w:rsidRPr="00B20962">
              <w:br/>
              <w:t>Remainder: 28 Mar 2002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keepNext/>
              <w:keepLines/>
            </w:pPr>
            <w:r w:rsidRPr="00B20962">
              <w:t>2003 No.</w:t>
            </w:r>
            <w:r w:rsidR="00B20962">
              <w:t> </w:t>
            </w:r>
            <w:r w:rsidRPr="00B20962">
              <w:t>121</w:t>
            </w:r>
          </w:p>
        </w:tc>
        <w:tc>
          <w:tcPr>
            <w:tcW w:w="1806" w:type="dxa"/>
            <w:tcBorders>
              <w:bottom w:val="single" w:sz="4" w:space="0" w:color="auto"/>
            </w:tcBorders>
            <w:shd w:val="clear" w:color="auto" w:fill="auto"/>
          </w:tcPr>
          <w:p w:rsidR="001876E4" w:rsidRPr="00B20962" w:rsidRDefault="001876E4" w:rsidP="003B3550">
            <w:pPr>
              <w:pStyle w:val="ENoteTableText"/>
              <w:keepNext/>
              <w:keepLines/>
            </w:pPr>
            <w:r w:rsidRPr="00B20962">
              <w:t>19</w:t>
            </w:r>
            <w:r w:rsidR="00B20962">
              <w:t> </w:t>
            </w:r>
            <w:r w:rsidRPr="00B20962">
              <w:t>June 2003</w:t>
            </w:r>
          </w:p>
        </w:tc>
        <w:tc>
          <w:tcPr>
            <w:tcW w:w="1806" w:type="dxa"/>
            <w:tcBorders>
              <w:bottom w:val="single" w:sz="4" w:space="0" w:color="auto"/>
            </w:tcBorders>
            <w:shd w:val="clear" w:color="auto" w:fill="auto"/>
          </w:tcPr>
          <w:p w:rsidR="001876E4" w:rsidRPr="00B20962" w:rsidRDefault="001876E4" w:rsidP="003B3550">
            <w:pPr>
              <w:pStyle w:val="ENoteTableText"/>
              <w:keepNext/>
              <w:keepLines/>
            </w:pPr>
            <w:r w:rsidRPr="00B20962">
              <w:t>19</w:t>
            </w:r>
            <w:r w:rsidR="00B20962">
              <w:t> </w:t>
            </w:r>
            <w:r w:rsidRPr="00B20962">
              <w:t>June 2003</w:t>
            </w:r>
          </w:p>
        </w:tc>
        <w:tc>
          <w:tcPr>
            <w:tcW w:w="1806" w:type="dxa"/>
            <w:tcBorders>
              <w:bottom w:val="single" w:sz="4" w:space="0" w:color="auto"/>
            </w:tcBorders>
            <w:shd w:val="clear" w:color="auto" w:fill="auto"/>
          </w:tcPr>
          <w:p w:rsidR="001876E4" w:rsidRPr="00B20962" w:rsidRDefault="001876E4" w:rsidP="003B3550">
            <w:pPr>
              <w:pStyle w:val="ENoteTableText"/>
              <w:keepNext/>
              <w:keepLines/>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2003 No.</w:t>
            </w:r>
            <w:r w:rsidR="00B20962">
              <w:t> </w:t>
            </w:r>
            <w:r w:rsidRPr="00B20962">
              <w:t>150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26</w:t>
            </w:r>
            <w:r w:rsidR="00B20962">
              <w:t> </w:t>
            </w:r>
            <w:r w:rsidRPr="00B20962">
              <w:t>June 2003</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w:t>
            </w:r>
            <w:r w:rsidR="00B20962">
              <w:t> </w:t>
            </w:r>
            <w:r w:rsidRPr="00B20962">
              <w:t>July 2003</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2003 No.</w:t>
            </w:r>
            <w:r w:rsidR="00B20962">
              <w:t> </w:t>
            </w:r>
            <w:r w:rsidRPr="00B20962">
              <w:t>192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31</w:t>
            </w:r>
            <w:r w:rsidR="00B20962">
              <w:t> </w:t>
            </w:r>
            <w:r w:rsidRPr="00B20962">
              <w:t>July 2003</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31</w:t>
            </w:r>
            <w:r w:rsidR="00B20962">
              <w:t> </w:t>
            </w:r>
            <w:r w:rsidRPr="00B20962">
              <w:t>July 2003</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2004 No.</w:t>
            </w:r>
            <w:r w:rsidR="00B20962">
              <w:t> </w:t>
            </w:r>
            <w:r w:rsidRPr="00B20962">
              <w:t>158</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25</w:t>
            </w:r>
            <w:r w:rsidR="00B20962">
              <w:t> </w:t>
            </w:r>
            <w:r w:rsidRPr="00B20962">
              <w:t>June 2004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w:t>
            </w:r>
            <w:r w:rsidR="00B20962">
              <w:t> </w:t>
            </w:r>
            <w:r w:rsidRPr="00B20962">
              <w:t>July 2004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2004 No.</w:t>
            </w:r>
            <w:r w:rsidR="00B20962">
              <w:t> </w:t>
            </w:r>
            <w:r w:rsidRPr="00B20962">
              <w:t>239</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6 Aug 2004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9 Aug 2004 (</w:t>
            </w:r>
            <w:r w:rsidRPr="00B20962">
              <w:rPr>
                <w:i/>
              </w:rPr>
              <w:t>see</w:t>
            </w:r>
            <w:r w:rsidRPr="00B20962">
              <w:t xml:space="preserve"> r. 2 and </w:t>
            </w:r>
            <w:r w:rsidRPr="00B20962">
              <w:rPr>
                <w:i/>
              </w:rPr>
              <w:t>Gazette</w:t>
            </w:r>
            <w:r w:rsidRPr="00B20962">
              <w:t xml:space="preserve"> 2004, No. S320)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2004 No.</w:t>
            </w:r>
            <w:r w:rsidR="00B20962">
              <w:t> </w:t>
            </w:r>
            <w:r w:rsidRPr="00B20962">
              <w:t>246</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12 Aug 2004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18 Aug 2004 (</w:t>
            </w:r>
            <w:r w:rsidRPr="00B20962">
              <w:rPr>
                <w:i/>
              </w:rPr>
              <w:t>see</w:t>
            </w:r>
            <w:r w:rsidRPr="00B20962">
              <w:t xml:space="preserve"> r. 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2004 No.</w:t>
            </w:r>
            <w:r w:rsidR="00B20962">
              <w:t> </w:t>
            </w:r>
            <w:r w:rsidRPr="00B20962">
              <w:t>388</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23 Dec 2004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23 Dec 2004</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2005 No.</w:t>
            </w:r>
            <w:r w:rsidR="00B20962">
              <w:t> </w:t>
            </w:r>
            <w:r w:rsidRPr="00B20962">
              <w:t>130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16</w:t>
            </w:r>
            <w:r w:rsidR="00B20962">
              <w:t> </w:t>
            </w:r>
            <w:r w:rsidRPr="00B20962">
              <w:t>June 2005 (</w:t>
            </w:r>
            <w:r w:rsidRPr="00B20962">
              <w:rPr>
                <w:i/>
              </w:rPr>
              <w:t>see</w:t>
            </w:r>
            <w:r w:rsidRPr="00B20962">
              <w:t xml:space="preserve"> F2005L01456)</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w:t>
            </w:r>
            <w:r w:rsidR="00B20962">
              <w:t> </w:t>
            </w:r>
            <w:r w:rsidRPr="00B20962">
              <w:t>July 2005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2005 No.</w:t>
            </w:r>
            <w:r w:rsidR="00B20962">
              <w:t> </w:t>
            </w:r>
            <w:r w:rsidRPr="00B20962">
              <w:t>257</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16 Nov 2005 (</w:t>
            </w:r>
            <w:r w:rsidRPr="00B20962">
              <w:rPr>
                <w:i/>
              </w:rPr>
              <w:t>see</w:t>
            </w:r>
            <w:r w:rsidRPr="00B20962">
              <w:t xml:space="preserve"> F2005L03470)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17 Nov 2005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2006 No.</w:t>
            </w:r>
            <w:r w:rsidR="00B20962">
              <w:t> </w:t>
            </w:r>
            <w:r w:rsidRPr="00B20962">
              <w:t>78</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19 Apr 2006 (</w:t>
            </w:r>
            <w:r w:rsidRPr="00B20962">
              <w:rPr>
                <w:i/>
              </w:rPr>
              <w:t>see</w:t>
            </w:r>
            <w:r w:rsidRPr="00B20962">
              <w:t xml:space="preserve"> F2006L01169)</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rr.</w:t>
            </w:r>
            <w:r w:rsidR="00B20962">
              <w:t> </w:t>
            </w:r>
            <w:r w:rsidRPr="00B20962">
              <w:t>1–3 and Schedule</w:t>
            </w:r>
            <w:r w:rsidR="00B20962">
              <w:t> </w:t>
            </w:r>
            <w:r w:rsidRPr="00B20962">
              <w:t>1: 20 Apr 2006</w:t>
            </w:r>
            <w:r w:rsidRPr="00B20962">
              <w:br/>
              <w:t>Remainder: 1</w:t>
            </w:r>
            <w:r w:rsidR="00B20962">
              <w:t> </w:t>
            </w:r>
            <w:r w:rsidRPr="00B20962">
              <w:t>July 2006</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2006 No.</w:t>
            </w:r>
            <w:r w:rsidR="00B20962">
              <w:t> </w:t>
            </w:r>
            <w:r w:rsidRPr="00B20962">
              <w:t>155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27</w:t>
            </w:r>
            <w:r w:rsidR="00B20962">
              <w:t> </w:t>
            </w:r>
            <w:r w:rsidRPr="00B20962">
              <w:t>June 2006 (</w:t>
            </w:r>
            <w:r w:rsidRPr="00B20962">
              <w:rPr>
                <w:i/>
              </w:rPr>
              <w:t>see</w:t>
            </w:r>
            <w:r w:rsidRPr="00B20962">
              <w:t xml:space="preserve"> F2006L01791)</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w:t>
            </w:r>
            <w:r w:rsidR="00B20962">
              <w:t> </w:t>
            </w:r>
            <w:r w:rsidRPr="00B20962">
              <w:t>July 2006</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2007 No.</w:t>
            </w:r>
            <w:r w:rsidR="00B20962">
              <w:t> </w:t>
            </w:r>
            <w:r w:rsidRPr="00B20962">
              <w:t>146</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8</w:t>
            </w:r>
            <w:r w:rsidR="00B20962">
              <w:t> </w:t>
            </w:r>
            <w:r w:rsidRPr="00B20962">
              <w:t>June 2007 (</w:t>
            </w:r>
            <w:r w:rsidRPr="00B20962">
              <w:rPr>
                <w:i/>
              </w:rPr>
              <w:t>see</w:t>
            </w:r>
            <w:r w:rsidRPr="00B20962">
              <w:t xml:space="preserve"> F2007L01341)</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w:t>
            </w:r>
            <w:r w:rsidR="00B20962">
              <w:t> </w:t>
            </w:r>
            <w:r w:rsidRPr="00B20962">
              <w:t>July 2007</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2008 No.</w:t>
            </w:r>
            <w:r w:rsidR="00B20962">
              <w:t> </w:t>
            </w:r>
            <w:r w:rsidRPr="00B20962">
              <w:t>115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20</w:t>
            </w:r>
            <w:r w:rsidR="00B20962">
              <w:t> </w:t>
            </w:r>
            <w:r w:rsidRPr="00B20962">
              <w:t>June 2008 (</w:t>
            </w:r>
            <w:r w:rsidRPr="00B20962">
              <w:rPr>
                <w:i/>
              </w:rPr>
              <w:t>see</w:t>
            </w:r>
            <w:r w:rsidRPr="00B20962">
              <w:t xml:space="preserve"> F2008L01320)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w:t>
            </w:r>
            <w:r w:rsidR="00B20962">
              <w:t> </w:t>
            </w:r>
            <w:r w:rsidRPr="00B20962">
              <w:t>July 2008</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2008 No.</w:t>
            </w:r>
            <w:r w:rsidR="00B20962">
              <w:t> </w:t>
            </w:r>
            <w:r w:rsidRPr="00B20962">
              <w:t>236</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3 Dec 2008 (</w:t>
            </w:r>
            <w:r w:rsidRPr="00B20962">
              <w:rPr>
                <w:i/>
              </w:rPr>
              <w:t xml:space="preserve">see </w:t>
            </w:r>
            <w:r w:rsidRPr="00B20962">
              <w:t>F2008L03863)</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4 Dec 2008</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2009 No.</w:t>
            </w:r>
            <w:r w:rsidR="00B20962">
              <w:t> </w:t>
            </w:r>
            <w:r w:rsidRPr="00B20962">
              <w:t>139</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25</w:t>
            </w:r>
            <w:r w:rsidR="00B20962">
              <w:t> </w:t>
            </w:r>
            <w:r w:rsidRPr="00B20962">
              <w:t>June 2009 (</w:t>
            </w:r>
            <w:r w:rsidRPr="00B20962">
              <w:rPr>
                <w:i/>
              </w:rPr>
              <w:t>see</w:t>
            </w:r>
            <w:r w:rsidRPr="00B20962">
              <w:t xml:space="preserve"> F2009L01720)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w:t>
            </w:r>
            <w:r w:rsidR="00B20962">
              <w:t> </w:t>
            </w:r>
            <w:r w:rsidRPr="00B20962">
              <w:t>July 2009</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2010 No.</w:t>
            </w:r>
            <w:r w:rsidR="00B20962">
              <w:t> </w:t>
            </w:r>
            <w:r w:rsidRPr="00B20962">
              <w:t>175</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29</w:t>
            </w:r>
            <w:r w:rsidR="00B20962">
              <w:t> </w:t>
            </w:r>
            <w:r w:rsidRPr="00B20962">
              <w:t>June 2010 (</w:t>
            </w:r>
            <w:r w:rsidRPr="00B20962">
              <w:rPr>
                <w:i/>
              </w:rPr>
              <w:t xml:space="preserve">see </w:t>
            </w:r>
            <w:r w:rsidRPr="00B20962">
              <w:t>F2010L01726)</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w:t>
            </w:r>
            <w:r w:rsidR="00B20962">
              <w:t> </w:t>
            </w:r>
            <w:r w:rsidRPr="00B20962">
              <w:t>July 2010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2011 No.</w:t>
            </w:r>
            <w:r w:rsidR="00B20962">
              <w:t> </w:t>
            </w:r>
            <w:r w:rsidRPr="00B20962">
              <w:t>260</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9 Dec 2011 (</w:t>
            </w:r>
            <w:r w:rsidRPr="00B20962">
              <w:rPr>
                <w:i/>
              </w:rPr>
              <w:t>see</w:t>
            </w:r>
            <w:r w:rsidRPr="00B20962">
              <w:t xml:space="preserve"> F2011L02623)</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10 Dec 2011</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4" w:space="0" w:color="auto"/>
            </w:tcBorders>
            <w:shd w:val="clear" w:color="auto" w:fill="auto"/>
          </w:tcPr>
          <w:p w:rsidR="001876E4" w:rsidRPr="00B20962" w:rsidRDefault="001876E4" w:rsidP="003B3550">
            <w:pPr>
              <w:pStyle w:val="ENoteTableText"/>
            </w:pPr>
            <w:r w:rsidRPr="00B20962">
              <w:t>2012 No.</w:t>
            </w:r>
            <w:r w:rsidR="00B20962">
              <w:t> </w:t>
            </w:r>
            <w:r w:rsidRPr="00B20962">
              <w:t>86</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28</w:t>
            </w:r>
            <w:r w:rsidR="00B20962">
              <w:t> </w:t>
            </w:r>
            <w:r w:rsidRPr="00B20962">
              <w:t>May 2012 (</w:t>
            </w:r>
            <w:r w:rsidRPr="00B20962">
              <w:rPr>
                <w:i/>
              </w:rPr>
              <w:t>see</w:t>
            </w:r>
            <w:r w:rsidRPr="00B20962">
              <w:t xml:space="preserve"> F2012L01092)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1</w:t>
            </w:r>
            <w:r w:rsidR="00B20962">
              <w:t> </w:t>
            </w:r>
            <w:r w:rsidRPr="00B20962">
              <w:t>July 2012</w:t>
            </w:r>
          </w:p>
        </w:tc>
        <w:tc>
          <w:tcPr>
            <w:tcW w:w="1806" w:type="dxa"/>
            <w:tcBorders>
              <w:bottom w:val="single" w:sz="4" w:space="0" w:color="auto"/>
            </w:tcBorders>
            <w:shd w:val="clear" w:color="auto" w:fill="auto"/>
          </w:tcPr>
          <w:p w:rsidR="001876E4" w:rsidRPr="00B20962" w:rsidRDefault="001876E4" w:rsidP="003B3550">
            <w:pPr>
              <w:pStyle w:val="ENoteTableText"/>
            </w:pPr>
            <w:r w:rsidRPr="00B20962">
              <w:t>—</w:t>
            </w:r>
          </w:p>
        </w:tc>
      </w:tr>
      <w:tr w:rsidR="001876E4" w:rsidRPr="00B20962" w:rsidTr="001876E4">
        <w:trPr>
          <w:cantSplit/>
        </w:trPr>
        <w:tc>
          <w:tcPr>
            <w:tcW w:w="1806" w:type="dxa"/>
            <w:tcBorders>
              <w:bottom w:val="single" w:sz="12" w:space="0" w:color="auto"/>
            </w:tcBorders>
            <w:shd w:val="clear" w:color="auto" w:fill="auto"/>
          </w:tcPr>
          <w:p w:rsidR="001876E4" w:rsidRPr="00B20962" w:rsidRDefault="001876E4" w:rsidP="003B3550">
            <w:pPr>
              <w:pStyle w:val="ENoteTableText"/>
            </w:pPr>
            <w:r w:rsidRPr="00B20962">
              <w:t>62, 2013</w:t>
            </w:r>
          </w:p>
        </w:tc>
        <w:tc>
          <w:tcPr>
            <w:tcW w:w="1806" w:type="dxa"/>
            <w:tcBorders>
              <w:bottom w:val="single" w:sz="12" w:space="0" w:color="auto"/>
            </w:tcBorders>
            <w:shd w:val="clear" w:color="auto" w:fill="auto"/>
          </w:tcPr>
          <w:p w:rsidR="001876E4" w:rsidRPr="00B20962" w:rsidRDefault="001876E4" w:rsidP="003B3550">
            <w:pPr>
              <w:pStyle w:val="ENoteTableText"/>
            </w:pPr>
            <w:r w:rsidRPr="00B20962">
              <w:t>29 Apr 2013 (</w:t>
            </w:r>
            <w:r w:rsidRPr="00B20962">
              <w:rPr>
                <w:i/>
              </w:rPr>
              <w:t>see</w:t>
            </w:r>
            <w:r w:rsidRPr="00B20962">
              <w:t xml:space="preserve"> F2013L00695)</w:t>
            </w:r>
          </w:p>
        </w:tc>
        <w:tc>
          <w:tcPr>
            <w:tcW w:w="1806" w:type="dxa"/>
            <w:tcBorders>
              <w:bottom w:val="single" w:sz="12" w:space="0" w:color="auto"/>
            </w:tcBorders>
            <w:shd w:val="clear" w:color="auto" w:fill="auto"/>
          </w:tcPr>
          <w:p w:rsidR="001876E4" w:rsidRPr="00B20962" w:rsidRDefault="001876E4" w:rsidP="00AD5E72">
            <w:pPr>
              <w:pStyle w:val="ENoteTableText"/>
            </w:pPr>
            <w:r w:rsidRPr="00B20962">
              <w:t>Schedule</w:t>
            </w:r>
            <w:r w:rsidR="00B20962">
              <w:t> </w:t>
            </w:r>
            <w:r w:rsidRPr="00B20962">
              <w:t>1: 30 Apr. 2013</w:t>
            </w:r>
            <w:r w:rsidRPr="00B20962">
              <w:br/>
              <w:t>Schedule</w:t>
            </w:r>
            <w:r w:rsidR="00B20962">
              <w:t> </w:t>
            </w:r>
            <w:r w:rsidRPr="00B20962">
              <w:t xml:space="preserve">2: </w:t>
            </w:r>
            <w:r w:rsidR="00743CC9" w:rsidRPr="00B20962">
              <w:t>1</w:t>
            </w:r>
            <w:r w:rsidR="00B20962">
              <w:t> </w:t>
            </w:r>
            <w:r w:rsidR="00743CC9" w:rsidRPr="00B20962">
              <w:t>July 2013</w:t>
            </w:r>
          </w:p>
        </w:tc>
        <w:tc>
          <w:tcPr>
            <w:tcW w:w="1806" w:type="dxa"/>
            <w:tcBorders>
              <w:bottom w:val="single" w:sz="12" w:space="0" w:color="auto"/>
            </w:tcBorders>
            <w:shd w:val="clear" w:color="auto" w:fill="auto"/>
          </w:tcPr>
          <w:p w:rsidR="001876E4" w:rsidRPr="00B20962" w:rsidRDefault="001876E4" w:rsidP="003B3550">
            <w:pPr>
              <w:pStyle w:val="ENoteTableText"/>
            </w:pPr>
            <w:r w:rsidRPr="00B20962">
              <w:t>—</w:t>
            </w:r>
          </w:p>
        </w:tc>
      </w:tr>
    </w:tbl>
    <w:p w:rsidR="00560A83" w:rsidRPr="00B20962" w:rsidRDefault="00560A83" w:rsidP="00EA4053">
      <w:pPr>
        <w:pStyle w:val="ENotesHeading2"/>
        <w:pageBreakBefore/>
        <w:outlineLvl w:val="9"/>
      </w:pPr>
      <w:bookmarkStart w:id="70" w:name="_Toc365551102"/>
      <w:r w:rsidRPr="00B20962">
        <w:t>Endnote 4—Amendment history</w:t>
      </w:r>
      <w:bookmarkEnd w:id="70"/>
    </w:p>
    <w:p w:rsidR="00560A83" w:rsidRPr="00B20962" w:rsidRDefault="00560A83" w:rsidP="00EF6EAF">
      <w:pPr>
        <w:pStyle w:val="Tabletext"/>
      </w:pPr>
    </w:p>
    <w:tbl>
      <w:tblPr>
        <w:tblW w:w="7082" w:type="dxa"/>
        <w:tblInd w:w="113" w:type="dxa"/>
        <w:tblLayout w:type="fixed"/>
        <w:tblLook w:val="0000" w:firstRow="0" w:lastRow="0" w:firstColumn="0" w:lastColumn="0" w:noHBand="0" w:noVBand="0"/>
      </w:tblPr>
      <w:tblGrid>
        <w:gridCol w:w="2139"/>
        <w:gridCol w:w="4943"/>
      </w:tblGrid>
      <w:tr w:rsidR="00560A83" w:rsidRPr="00B20962" w:rsidTr="00EF6EAF">
        <w:trPr>
          <w:cantSplit/>
          <w:tblHeader/>
        </w:trPr>
        <w:tc>
          <w:tcPr>
            <w:tcW w:w="2139" w:type="dxa"/>
            <w:tcBorders>
              <w:top w:val="single" w:sz="12" w:space="0" w:color="auto"/>
              <w:bottom w:val="single" w:sz="12" w:space="0" w:color="auto"/>
            </w:tcBorders>
            <w:shd w:val="clear" w:color="auto" w:fill="auto"/>
          </w:tcPr>
          <w:p w:rsidR="00560A83" w:rsidRPr="00B20962" w:rsidRDefault="00560A83" w:rsidP="00EF6EAF">
            <w:pPr>
              <w:pStyle w:val="ENoteTableHeading"/>
            </w:pPr>
            <w:r w:rsidRPr="00B20962">
              <w:t>Provision affected</w:t>
            </w:r>
          </w:p>
        </w:tc>
        <w:tc>
          <w:tcPr>
            <w:tcW w:w="4943" w:type="dxa"/>
            <w:tcBorders>
              <w:top w:val="single" w:sz="12" w:space="0" w:color="auto"/>
              <w:bottom w:val="single" w:sz="12" w:space="0" w:color="auto"/>
            </w:tcBorders>
            <w:shd w:val="clear" w:color="auto" w:fill="auto"/>
          </w:tcPr>
          <w:p w:rsidR="00560A83" w:rsidRPr="00B20962" w:rsidRDefault="00560A83" w:rsidP="00EF6EAF">
            <w:pPr>
              <w:pStyle w:val="ENoteTableHeading"/>
            </w:pPr>
            <w:r w:rsidRPr="00B20962">
              <w:t>How affected</w:t>
            </w:r>
          </w:p>
        </w:tc>
      </w:tr>
      <w:tr w:rsidR="00857205" w:rsidRPr="00B20962" w:rsidTr="00EF6EAF">
        <w:trPr>
          <w:cantSplit/>
        </w:trPr>
        <w:tc>
          <w:tcPr>
            <w:tcW w:w="2139" w:type="dxa"/>
            <w:tcBorders>
              <w:top w:val="single" w:sz="12" w:space="0" w:color="auto"/>
            </w:tcBorders>
            <w:shd w:val="clear" w:color="auto" w:fill="auto"/>
          </w:tcPr>
          <w:p w:rsidR="00857205" w:rsidRPr="00B20962" w:rsidRDefault="00857205" w:rsidP="00C431D7">
            <w:pPr>
              <w:pStyle w:val="ENoteTableText"/>
              <w:tabs>
                <w:tab w:val="center" w:leader="dot" w:pos="2268"/>
              </w:tabs>
            </w:pPr>
            <w:r w:rsidRPr="00B20962">
              <w:t>r. 1</w:t>
            </w:r>
            <w:r w:rsidRPr="00B20962">
              <w:tab/>
            </w:r>
          </w:p>
        </w:tc>
        <w:tc>
          <w:tcPr>
            <w:tcW w:w="4943" w:type="dxa"/>
            <w:tcBorders>
              <w:top w:val="single" w:sz="12" w:space="0" w:color="auto"/>
            </w:tcBorders>
            <w:shd w:val="clear" w:color="auto" w:fill="auto"/>
          </w:tcPr>
          <w:p w:rsidR="00857205" w:rsidRPr="00B20962" w:rsidRDefault="00857205" w:rsidP="00C431D7">
            <w:pPr>
              <w:pStyle w:val="ENoteTableText"/>
            </w:pPr>
            <w:r w:rsidRPr="00B20962">
              <w:t>rs. 1999 No.</w:t>
            </w:r>
            <w:r w:rsidR="00B20962">
              <w:t> </w:t>
            </w:r>
            <w:r w:rsidRPr="00B20962">
              <w:t>224</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2</w:t>
            </w:r>
            <w:r w:rsidRPr="00B20962">
              <w:tab/>
            </w:r>
          </w:p>
        </w:tc>
        <w:tc>
          <w:tcPr>
            <w:tcW w:w="4943" w:type="dxa"/>
            <w:shd w:val="clear" w:color="auto" w:fill="auto"/>
          </w:tcPr>
          <w:p w:rsidR="00857205" w:rsidRPr="00B20962" w:rsidRDefault="00857205" w:rsidP="00C431D7">
            <w:pPr>
              <w:pStyle w:val="ENoteTableText"/>
            </w:pPr>
            <w:r w:rsidRPr="00B20962">
              <w:t>am. 1990 No.</w:t>
            </w:r>
            <w:r w:rsidR="00B20962">
              <w:t> </w:t>
            </w:r>
            <w:r w:rsidRPr="00B20962">
              <w:t>440; 1997 No.</w:t>
            </w:r>
            <w:r w:rsidR="00B20962">
              <w:t> </w:t>
            </w:r>
            <w:r w:rsidRPr="00B20962">
              <w:t>419; 2002 No.</w:t>
            </w:r>
            <w:r w:rsidR="00B20962">
              <w:t> </w:t>
            </w:r>
            <w:r w:rsidRPr="00B20962">
              <w:t>58; 2008 No.</w:t>
            </w:r>
            <w:r w:rsidR="00B20962">
              <w:t> </w:t>
            </w:r>
            <w:r w:rsidRPr="00B20962">
              <w:t>236; 2011 No.</w:t>
            </w:r>
            <w:r w:rsidR="00B20962">
              <w:t> </w:t>
            </w:r>
            <w:r w:rsidRPr="00B20962">
              <w:t>260; 2012 No.</w:t>
            </w:r>
            <w:r w:rsidR="00B20962">
              <w:t> </w:t>
            </w:r>
            <w:r w:rsidRPr="00B20962">
              <w:t>86</w:t>
            </w:r>
            <w:r w:rsidR="00260D60" w:rsidRPr="00B20962">
              <w:t>; No 62, 2013</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3</w:t>
            </w:r>
            <w:r w:rsidRPr="00B20962">
              <w:tab/>
            </w:r>
          </w:p>
        </w:tc>
        <w:tc>
          <w:tcPr>
            <w:tcW w:w="4943" w:type="dxa"/>
            <w:shd w:val="clear" w:color="auto" w:fill="auto"/>
          </w:tcPr>
          <w:p w:rsidR="00857205" w:rsidRPr="00B20962" w:rsidRDefault="00857205" w:rsidP="00C431D7">
            <w:pPr>
              <w:pStyle w:val="ENoteTableText"/>
            </w:pPr>
            <w:r w:rsidRPr="00B20962">
              <w:t>am. 2011 No.</w:t>
            </w:r>
            <w:r w:rsidR="00B20962">
              <w:t> </w:t>
            </w:r>
            <w:r w:rsidRPr="00B20962">
              <w:t>260</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w:t>
            </w:r>
            <w:r w:rsidRPr="00B20962">
              <w:tab/>
            </w:r>
          </w:p>
        </w:tc>
        <w:tc>
          <w:tcPr>
            <w:tcW w:w="4943" w:type="dxa"/>
            <w:shd w:val="clear" w:color="auto" w:fill="auto"/>
          </w:tcPr>
          <w:p w:rsidR="00857205" w:rsidRPr="00B20962" w:rsidRDefault="00857205" w:rsidP="00C431D7">
            <w:pPr>
              <w:pStyle w:val="ENoteTableText"/>
            </w:pPr>
            <w:r w:rsidRPr="00B20962">
              <w:t>am. 2011 No.</w:t>
            </w:r>
            <w:r w:rsidR="00B20962">
              <w:t> </w:t>
            </w:r>
            <w:r w:rsidRPr="00B20962">
              <w:t>260</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4AA</w:t>
            </w:r>
            <w:r w:rsidRPr="00B20962">
              <w:tab/>
            </w:r>
          </w:p>
        </w:tc>
        <w:tc>
          <w:tcPr>
            <w:tcW w:w="4943" w:type="dxa"/>
            <w:shd w:val="clear" w:color="auto" w:fill="auto"/>
          </w:tcPr>
          <w:p w:rsidR="00857205" w:rsidRPr="00B20962" w:rsidRDefault="00857205" w:rsidP="00C431D7">
            <w:pPr>
              <w:pStyle w:val="ENoteTableText"/>
            </w:pPr>
            <w:r w:rsidRPr="00B20962">
              <w:t>ad. 1997 No.</w:t>
            </w:r>
            <w:r w:rsidR="00B20962">
              <w:t> </w:t>
            </w:r>
            <w:r w:rsidRPr="00B20962">
              <w:t>419</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rs.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2008 No.</w:t>
            </w:r>
            <w:r w:rsidR="00B20962">
              <w:t> </w:t>
            </w:r>
            <w:r w:rsidRPr="00B20962">
              <w:t>236; 2011 No.</w:t>
            </w:r>
            <w:r w:rsidR="00B20962">
              <w:t> </w:t>
            </w:r>
            <w:r w:rsidRPr="00B20962">
              <w:t>260</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rs. 2012 No.</w:t>
            </w:r>
            <w:r w:rsidR="00B20962">
              <w:t> </w:t>
            </w:r>
            <w:r w:rsidRPr="00B20962">
              <w:t>86</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4AB</w:t>
            </w:r>
            <w:r w:rsidRPr="00B20962">
              <w:tab/>
            </w:r>
          </w:p>
        </w:tc>
        <w:tc>
          <w:tcPr>
            <w:tcW w:w="4943" w:type="dxa"/>
            <w:shd w:val="clear" w:color="auto" w:fill="auto"/>
          </w:tcPr>
          <w:p w:rsidR="00857205" w:rsidRPr="00B20962" w:rsidRDefault="00857205" w:rsidP="00C431D7">
            <w:pPr>
              <w:pStyle w:val="ENoteTableText"/>
            </w:pPr>
            <w:r w:rsidRPr="00B20962">
              <w:t>ad. 2002 No.</w:t>
            </w:r>
            <w:r w:rsidR="00B20962">
              <w:t> </w:t>
            </w:r>
            <w:r w:rsidRPr="00B20962">
              <w:t>58</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Heading to r. 4A</w:t>
            </w:r>
            <w:r w:rsidRPr="00B20962">
              <w:tab/>
            </w:r>
          </w:p>
        </w:tc>
        <w:tc>
          <w:tcPr>
            <w:tcW w:w="4943" w:type="dxa"/>
            <w:shd w:val="clear" w:color="auto" w:fill="auto"/>
          </w:tcPr>
          <w:p w:rsidR="00857205" w:rsidRPr="00B20962" w:rsidRDefault="00857205" w:rsidP="00C431D7">
            <w:pPr>
              <w:pStyle w:val="ENoteTableText"/>
            </w:pPr>
            <w:r w:rsidRPr="00B20962">
              <w:t>rs.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4A</w:t>
            </w:r>
            <w:r w:rsidRPr="00B20962">
              <w:tab/>
            </w:r>
          </w:p>
        </w:tc>
        <w:tc>
          <w:tcPr>
            <w:tcW w:w="4943" w:type="dxa"/>
            <w:shd w:val="clear" w:color="auto" w:fill="auto"/>
          </w:tcPr>
          <w:p w:rsidR="00857205" w:rsidRPr="00B20962" w:rsidRDefault="00857205" w:rsidP="00C431D7">
            <w:pPr>
              <w:pStyle w:val="ENoteTableText"/>
            </w:pPr>
            <w:r w:rsidRPr="00B20962">
              <w:t>ad. 1993 No.</w:t>
            </w:r>
            <w:r w:rsidR="00B20962">
              <w:t> </w:t>
            </w:r>
            <w:r w:rsidRPr="00B20962">
              <w:t>35</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1997 No.</w:t>
            </w:r>
            <w:r w:rsidR="00B20962">
              <w:t> </w:t>
            </w:r>
            <w:r w:rsidRPr="00B20962">
              <w:t>419</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rs. 2002 No.</w:t>
            </w:r>
            <w:r w:rsidR="00B20962">
              <w:t> </w:t>
            </w:r>
            <w:r w:rsidRPr="00B20962">
              <w:t>58</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Heading to r. 4B</w:t>
            </w:r>
            <w:r w:rsidRPr="00B20962">
              <w:tab/>
            </w:r>
          </w:p>
        </w:tc>
        <w:tc>
          <w:tcPr>
            <w:tcW w:w="4943" w:type="dxa"/>
            <w:shd w:val="clear" w:color="auto" w:fill="auto"/>
          </w:tcPr>
          <w:p w:rsidR="00857205" w:rsidRPr="00B20962" w:rsidRDefault="00857205" w:rsidP="00C431D7">
            <w:pPr>
              <w:pStyle w:val="ENoteTableText"/>
            </w:pPr>
            <w:r w:rsidRPr="00B20962">
              <w:t>rs.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4B</w:t>
            </w:r>
            <w:r w:rsidRPr="00B20962">
              <w:tab/>
            </w:r>
          </w:p>
        </w:tc>
        <w:tc>
          <w:tcPr>
            <w:tcW w:w="4943" w:type="dxa"/>
            <w:shd w:val="clear" w:color="auto" w:fill="auto"/>
          </w:tcPr>
          <w:p w:rsidR="00857205" w:rsidRPr="00B20962" w:rsidRDefault="00857205" w:rsidP="00C431D7">
            <w:pPr>
              <w:pStyle w:val="ENoteTableText"/>
            </w:pPr>
            <w:r w:rsidRPr="00B20962">
              <w:t>ad. 2002 No.</w:t>
            </w:r>
            <w:r w:rsidR="00B20962">
              <w:t> </w:t>
            </w:r>
            <w:r w:rsidRPr="00B20962">
              <w:t>58</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4CA</w:t>
            </w:r>
            <w:r w:rsidRPr="00B20962">
              <w:tab/>
            </w:r>
          </w:p>
        </w:tc>
        <w:tc>
          <w:tcPr>
            <w:tcW w:w="4943" w:type="dxa"/>
            <w:shd w:val="clear" w:color="auto" w:fill="auto"/>
          </w:tcPr>
          <w:p w:rsidR="00857205" w:rsidRPr="00B20962" w:rsidRDefault="00857205" w:rsidP="00C431D7">
            <w:pPr>
              <w:pStyle w:val="ENoteTableText"/>
            </w:pPr>
            <w:r w:rsidRPr="00B20962">
              <w:t>ad.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Heading to r. 4C</w:t>
            </w:r>
            <w:r w:rsidRPr="00B20962">
              <w:tab/>
            </w:r>
          </w:p>
        </w:tc>
        <w:tc>
          <w:tcPr>
            <w:tcW w:w="4943" w:type="dxa"/>
            <w:shd w:val="clear" w:color="auto" w:fill="auto"/>
          </w:tcPr>
          <w:p w:rsidR="00857205" w:rsidRPr="00B20962" w:rsidRDefault="00857205" w:rsidP="00C431D7">
            <w:pPr>
              <w:pStyle w:val="ENoteTableText"/>
            </w:pPr>
            <w:r w:rsidRPr="00B20962">
              <w:t>rs.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4C</w:t>
            </w:r>
            <w:r w:rsidRPr="00B20962">
              <w:tab/>
            </w:r>
          </w:p>
        </w:tc>
        <w:tc>
          <w:tcPr>
            <w:tcW w:w="4943" w:type="dxa"/>
            <w:shd w:val="clear" w:color="auto" w:fill="auto"/>
          </w:tcPr>
          <w:p w:rsidR="00857205" w:rsidRPr="00B20962" w:rsidRDefault="00857205" w:rsidP="00C431D7">
            <w:pPr>
              <w:pStyle w:val="ENoteTableText"/>
            </w:pPr>
            <w:r w:rsidRPr="00B20962">
              <w:t>ad. 2002 No.</w:t>
            </w:r>
            <w:r w:rsidR="00B20962">
              <w:t> </w:t>
            </w:r>
            <w:r w:rsidRPr="00B20962">
              <w:t>58</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4D</w:t>
            </w:r>
            <w:r w:rsidRPr="00B20962">
              <w:tab/>
            </w:r>
          </w:p>
        </w:tc>
        <w:tc>
          <w:tcPr>
            <w:tcW w:w="4943" w:type="dxa"/>
            <w:shd w:val="clear" w:color="auto" w:fill="auto"/>
          </w:tcPr>
          <w:p w:rsidR="00857205" w:rsidRPr="00B20962" w:rsidRDefault="00857205" w:rsidP="00C431D7">
            <w:pPr>
              <w:pStyle w:val="ENoteTableText"/>
            </w:pPr>
            <w:r w:rsidRPr="00B20962">
              <w:t>ad. 2002 No.</w:t>
            </w:r>
            <w:r w:rsidR="00B20962">
              <w:t> </w:t>
            </w:r>
            <w:r w:rsidRPr="00B20962">
              <w:t>58</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rep.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4E</w:t>
            </w:r>
            <w:r w:rsidRPr="00B20962">
              <w:tab/>
            </w:r>
          </w:p>
        </w:tc>
        <w:tc>
          <w:tcPr>
            <w:tcW w:w="4943" w:type="dxa"/>
            <w:shd w:val="clear" w:color="auto" w:fill="auto"/>
          </w:tcPr>
          <w:p w:rsidR="00857205" w:rsidRPr="00B20962" w:rsidRDefault="00857205" w:rsidP="00C431D7">
            <w:pPr>
              <w:pStyle w:val="ENoteTableText"/>
            </w:pPr>
            <w:r w:rsidRPr="00B20962">
              <w:t>ad. 2002 No.</w:t>
            </w:r>
            <w:r w:rsidR="00B20962">
              <w:t> </w:t>
            </w:r>
            <w:r w:rsidRPr="00B20962">
              <w:t>58</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rs.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4F</w:t>
            </w:r>
            <w:r w:rsidRPr="00B20962">
              <w:tab/>
            </w:r>
          </w:p>
        </w:tc>
        <w:tc>
          <w:tcPr>
            <w:tcW w:w="4943" w:type="dxa"/>
            <w:shd w:val="clear" w:color="auto" w:fill="auto"/>
          </w:tcPr>
          <w:p w:rsidR="00857205" w:rsidRPr="00B20962" w:rsidRDefault="00857205" w:rsidP="00C431D7">
            <w:pPr>
              <w:pStyle w:val="ENoteTableText"/>
            </w:pPr>
            <w:r w:rsidRPr="00B20962">
              <w:t>ad. 2002 No.</w:t>
            </w:r>
            <w:r w:rsidR="00B20962">
              <w:t> </w:t>
            </w:r>
            <w:r w:rsidRPr="00B20962">
              <w:t>58</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rep.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4G</w:t>
            </w:r>
            <w:r w:rsidRPr="00B20962">
              <w:tab/>
            </w:r>
          </w:p>
        </w:tc>
        <w:tc>
          <w:tcPr>
            <w:tcW w:w="4943" w:type="dxa"/>
            <w:shd w:val="clear" w:color="auto" w:fill="auto"/>
          </w:tcPr>
          <w:p w:rsidR="00857205" w:rsidRPr="00B20962" w:rsidRDefault="00857205" w:rsidP="00C431D7">
            <w:pPr>
              <w:pStyle w:val="ENoteTableText"/>
            </w:pPr>
            <w:r w:rsidRPr="00B20962">
              <w:t>ad. 2002 No.</w:t>
            </w:r>
            <w:r w:rsidR="00B20962">
              <w:t> </w:t>
            </w:r>
            <w:r w:rsidRPr="00B20962">
              <w:t>58</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rep.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Heading to r. 4H</w:t>
            </w:r>
            <w:r w:rsidRPr="00B20962">
              <w:tab/>
            </w:r>
          </w:p>
        </w:tc>
        <w:tc>
          <w:tcPr>
            <w:tcW w:w="4943" w:type="dxa"/>
            <w:shd w:val="clear" w:color="auto" w:fill="auto"/>
          </w:tcPr>
          <w:p w:rsidR="00857205" w:rsidRPr="00B20962" w:rsidRDefault="00857205" w:rsidP="00C431D7">
            <w:pPr>
              <w:pStyle w:val="ENoteTableText"/>
            </w:pPr>
            <w:r w:rsidRPr="00B20962">
              <w:t>rs.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4H</w:t>
            </w:r>
            <w:r w:rsidRPr="00B20962">
              <w:tab/>
            </w:r>
          </w:p>
        </w:tc>
        <w:tc>
          <w:tcPr>
            <w:tcW w:w="4943" w:type="dxa"/>
            <w:shd w:val="clear" w:color="auto" w:fill="auto"/>
          </w:tcPr>
          <w:p w:rsidR="00857205" w:rsidRPr="00B20962" w:rsidRDefault="00857205" w:rsidP="00C431D7">
            <w:pPr>
              <w:pStyle w:val="ENoteTableText"/>
            </w:pPr>
            <w:r w:rsidRPr="00B20962">
              <w:t>ad. 2002 No.</w:t>
            </w:r>
            <w:r w:rsidR="00B20962">
              <w:t> </w:t>
            </w:r>
            <w:r w:rsidRPr="00B20962">
              <w:t>58</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Heading to r. 4I</w:t>
            </w:r>
            <w:r w:rsidRPr="00B20962">
              <w:tab/>
            </w:r>
          </w:p>
        </w:tc>
        <w:tc>
          <w:tcPr>
            <w:tcW w:w="4943" w:type="dxa"/>
            <w:shd w:val="clear" w:color="auto" w:fill="auto"/>
          </w:tcPr>
          <w:p w:rsidR="00857205" w:rsidRPr="00B20962" w:rsidRDefault="00857205" w:rsidP="00C431D7">
            <w:pPr>
              <w:pStyle w:val="ENoteTableText"/>
            </w:pPr>
            <w:r w:rsidRPr="00B20962">
              <w:t>rs.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4I</w:t>
            </w:r>
            <w:r w:rsidRPr="00B20962">
              <w:tab/>
            </w:r>
          </w:p>
        </w:tc>
        <w:tc>
          <w:tcPr>
            <w:tcW w:w="4943" w:type="dxa"/>
            <w:shd w:val="clear" w:color="auto" w:fill="auto"/>
          </w:tcPr>
          <w:p w:rsidR="00857205" w:rsidRPr="00B20962" w:rsidRDefault="00857205" w:rsidP="00C431D7">
            <w:pPr>
              <w:pStyle w:val="ENoteTableText"/>
            </w:pPr>
            <w:r w:rsidRPr="00B20962">
              <w:t>ad. 2002 No.</w:t>
            </w:r>
            <w:r w:rsidR="00B20962">
              <w:t> </w:t>
            </w:r>
            <w:r w:rsidRPr="00B20962">
              <w:t>58</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4J</w:t>
            </w:r>
            <w:r w:rsidRPr="00B20962">
              <w:tab/>
            </w:r>
          </w:p>
        </w:tc>
        <w:tc>
          <w:tcPr>
            <w:tcW w:w="4943" w:type="dxa"/>
            <w:shd w:val="clear" w:color="auto" w:fill="auto"/>
          </w:tcPr>
          <w:p w:rsidR="00857205" w:rsidRPr="00B20962" w:rsidRDefault="00857205" w:rsidP="00C431D7">
            <w:pPr>
              <w:pStyle w:val="ENoteTableText"/>
            </w:pPr>
            <w:r w:rsidRPr="00B20962">
              <w:t>ad.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2011 No.</w:t>
            </w:r>
            <w:r w:rsidR="00B20962">
              <w:t> </w:t>
            </w:r>
            <w:r w:rsidRPr="00B20962">
              <w:t>260; No.</w:t>
            </w:r>
            <w:r w:rsidR="00B20962">
              <w:t> </w:t>
            </w:r>
            <w:r w:rsidRPr="00B20962">
              <w:t>62, 2913</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4K</w:t>
            </w:r>
            <w:r w:rsidRPr="00B20962">
              <w:tab/>
            </w:r>
          </w:p>
        </w:tc>
        <w:tc>
          <w:tcPr>
            <w:tcW w:w="4943" w:type="dxa"/>
            <w:shd w:val="clear" w:color="auto" w:fill="auto"/>
          </w:tcPr>
          <w:p w:rsidR="00857205" w:rsidRPr="00B20962" w:rsidRDefault="00857205" w:rsidP="00C431D7">
            <w:pPr>
              <w:pStyle w:val="ENoteTableText"/>
            </w:pPr>
            <w:r w:rsidRPr="00B20962">
              <w:t>ad.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2011 No.</w:t>
            </w:r>
            <w:r w:rsidR="00B20962">
              <w:t> </w:t>
            </w:r>
            <w:r w:rsidRPr="00B20962">
              <w:t>260</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5</w:t>
            </w:r>
            <w:r w:rsidRPr="00B20962">
              <w:tab/>
            </w:r>
          </w:p>
        </w:tc>
        <w:tc>
          <w:tcPr>
            <w:tcW w:w="4943" w:type="dxa"/>
            <w:shd w:val="clear" w:color="auto" w:fill="auto"/>
          </w:tcPr>
          <w:p w:rsidR="00857205" w:rsidRPr="00B20962" w:rsidRDefault="00857205" w:rsidP="00C431D7">
            <w:pPr>
              <w:pStyle w:val="ENoteTableText"/>
            </w:pPr>
            <w:r w:rsidRPr="00B20962">
              <w:t>am. 1990 No.</w:t>
            </w:r>
            <w:r w:rsidR="00B20962">
              <w:t> </w:t>
            </w:r>
            <w:r w:rsidRPr="00B20962">
              <w:t>440</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6</w:t>
            </w:r>
            <w:r w:rsidRPr="00B20962">
              <w:tab/>
            </w:r>
          </w:p>
        </w:tc>
        <w:tc>
          <w:tcPr>
            <w:tcW w:w="4943" w:type="dxa"/>
            <w:shd w:val="clear" w:color="auto" w:fill="auto"/>
          </w:tcPr>
          <w:p w:rsidR="00857205" w:rsidRPr="00B20962" w:rsidRDefault="00857205" w:rsidP="00C431D7">
            <w:pPr>
              <w:pStyle w:val="ENoteTableText"/>
            </w:pPr>
            <w:r w:rsidRPr="00B20962">
              <w:t>am. 1990 No.</w:t>
            </w:r>
            <w:r w:rsidR="00B20962">
              <w:t> </w:t>
            </w:r>
            <w:r w:rsidRPr="00B20962">
              <w:t>440</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rs. 1991 No.</w:t>
            </w:r>
            <w:r w:rsidR="00B20962">
              <w:t> </w:t>
            </w:r>
            <w:r w:rsidRPr="00B20962">
              <w:t>165</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2003 No.</w:t>
            </w:r>
            <w:r w:rsidR="00B20962">
              <w:t> </w:t>
            </w:r>
            <w:r w:rsidRPr="00B20962">
              <w:t>150</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6AA</w:t>
            </w:r>
            <w:r w:rsidRPr="00B20962">
              <w:tab/>
            </w:r>
          </w:p>
        </w:tc>
        <w:tc>
          <w:tcPr>
            <w:tcW w:w="4943" w:type="dxa"/>
            <w:shd w:val="clear" w:color="auto" w:fill="auto"/>
          </w:tcPr>
          <w:p w:rsidR="00857205" w:rsidRPr="00B20962" w:rsidRDefault="00857205" w:rsidP="00C431D7">
            <w:pPr>
              <w:pStyle w:val="ENoteTableText"/>
            </w:pPr>
            <w:r w:rsidRPr="00B20962">
              <w:t>ad. 1997 No.</w:t>
            </w:r>
            <w:r w:rsidR="00B20962">
              <w:t> </w:t>
            </w:r>
            <w:r w:rsidRPr="00B20962">
              <w:t>203</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6AB</w:t>
            </w:r>
            <w:r w:rsidRPr="00B20962">
              <w:tab/>
            </w:r>
          </w:p>
        </w:tc>
        <w:tc>
          <w:tcPr>
            <w:tcW w:w="4943" w:type="dxa"/>
            <w:shd w:val="clear" w:color="auto" w:fill="auto"/>
          </w:tcPr>
          <w:p w:rsidR="00857205" w:rsidRPr="00B20962" w:rsidRDefault="00857205" w:rsidP="00C431D7">
            <w:pPr>
              <w:pStyle w:val="ENoteTableText"/>
            </w:pPr>
            <w:r w:rsidRPr="00B20962">
              <w:t>ad. 1997 No.</w:t>
            </w:r>
            <w:r w:rsidR="00B20962">
              <w:t> </w:t>
            </w:r>
            <w:r w:rsidRPr="00B20962">
              <w:t>419</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2004 No.</w:t>
            </w:r>
            <w:r w:rsidR="00B20962">
              <w:t> </w:t>
            </w:r>
            <w:r w:rsidRPr="00B20962">
              <w:t>239; 2008 No.</w:t>
            </w:r>
            <w:r w:rsidR="00B20962">
              <w:t> </w:t>
            </w:r>
            <w:r w:rsidRPr="00B20962">
              <w:t>236; 2011 No.</w:t>
            </w:r>
            <w:r w:rsidR="00B20962">
              <w:t> </w:t>
            </w:r>
            <w:r w:rsidRPr="00B20962">
              <w:t>260; No.</w:t>
            </w:r>
            <w:r w:rsidR="00B20962">
              <w:t> </w:t>
            </w:r>
            <w:r w:rsidRPr="00B20962">
              <w:t>62, 2013</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6A</w:t>
            </w:r>
            <w:r w:rsidRPr="00B20962">
              <w:tab/>
            </w:r>
          </w:p>
        </w:tc>
        <w:tc>
          <w:tcPr>
            <w:tcW w:w="4943" w:type="dxa"/>
            <w:shd w:val="clear" w:color="auto" w:fill="auto"/>
          </w:tcPr>
          <w:p w:rsidR="00857205" w:rsidRPr="00B20962" w:rsidRDefault="00857205" w:rsidP="00C431D7">
            <w:pPr>
              <w:pStyle w:val="ENoteTableText"/>
            </w:pPr>
            <w:r w:rsidRPr="00B20962">
              <w:t>ad. 1992 No.</w:t>
            </w:r>
            <w:r w:rsidR="00B20962">
              <w:t> </w:t>
            </w:r>
            <w:r w:rsidRPr="00B20962">
              <w:t>245</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2003 No.</w:t>
            </w:r>
            <w:r w:rsidR="00B20962">
              <w:t> </w:t>
            </w:r>
            <w:r w:rsidRPr="00B20962">
              <w:t>121</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6BA</w:t>
            </w:r>
            <w:r w:rsidRPr="00B20962">
              <w:tab/>
            </w:r>
          </w:p>
        </w:tc>
        <w:tc>
          <w:tcPr>
            <w:tcW w:w="4943" w:type="dxa"/>
            <w:shd w:val="clear" w:color="auto" w:fill="auto"/>
          </w:tcPr>
          <w:p w:rsidR="00857205" w:rsidRPr="00B20962" w:rsidRDefault="00857205" w:rsidP="00C431D7">
            <w:pPr>
              <w:pStyle w:val="ENoteTableText"/>
            </w:pPr>
            <w:r w:rsidRPr="00B20962">
              <w:t>ad. 2008 No.</w:t>
            </w:r>
            <w:r w:rsidR="00B20962">
              <w:t> </w:t>
            </w:r>
            <w:r w:rsidRPr="00B20962">
              <w:t>236</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6B</w:t>
            </w:r>
            <w:r w:rsidRPr="00B20962">
              <w:tab/>
            </w:r>
          </w:p>
        </w:tc>
        <w:tc>
          <w:tcPr>
            <w:tcW w:w="4943" w:type="dxa"/>
            <w:shd w:val="clear" w:color="auto" w:fill="auto"/>
          </w:tcPr>
          <w:p w:rsidR="00857205" w:rsidRPr="00B20962" w:rsidRDefault="00857205" w:rsidP="00C431D7">
            <w:pPr>
              <w:pStyle w:val="ENoteTableText"/>
            </w:pPr>
            <w:r w:rsidRPr="00B20962">
              <w:t>ad. 2006 No.</w:t>
            </w:r>
            <w:r w:rsidR="00B20962">
              <w:t> </w:t>
            </w:r>
            <w:r w:rsidRPr="00B20962">
              <w:t>78</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2008 No.</w:t>
            </w:r>
            <w:r w:rsidR="00B20962">
              <w:t> </w:t>
            </w:r>
            <w:r w:rsidRPr="00B20962">
              <w:t>236; 2011 No.</w:t>
            </w:r>
            <w:r w:rsidR="00B20962">
              <w:t> </w:t>
            </w:r>
            <w:r w:rsidRPr="00B20962">
              <w:t>260; No.</w:t>
            </w:r>
            <w:r w:rsidR="00B20962">
              <w:t> </w:t>
            </w:r>
            <w:r w:rsidRPr="00B20962">
              <w:t>62, 2013</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6C</w:t>
            </w:r>
            <w:r w:rsidRPr="00B20962">
              <w:tab/>
            </w:r>
          </w:p>
        </w:tc>
        <w:tc>
          <w:tcPr>
            <w:tcW w:w="4943" w:type="dxa"/>
            <w:shd w:val="clear" w:color="auto" w:fill="auto"/>
          </w:tcPr>
          <w:p w:rsidR="00857205" w:rsidRPr="00B20962" w:rsidRDefault="00857205" w:rsidP="00C431D7">
            <w:pPr>
              <w:pStyle w:val="ENoteTableText"/>
            </w:pPr>
            <w:r w:rsidRPr="00B20962">
              <w:t>ad. 2008 No.</w:t>
            </w:r>
            <w:r w:rsidR="00B20962">
              <w:t> </w:t>
            </w:r>
            <w:r w:rsidRPr="00B20962">
              <w:t>236</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7</w:t>
            </w:r>
            <w:r w:rsidRPr="00B20962">
              <w:tab/>
            </w:r>
          </w:p>
        </w:tc>
        <w:tc>
          <w:tcPr>
            <w:tcW w:w="4943" w:type="dxa"/>
            <w:shd w:val="clear" w:color="auto" w:fill="auto"/>
          </w:tcPr>
          <w:p w:rsidR="00857205" w:rsidRPr="00B20962" w:rsidRDefault="00857205" w:rsidP="00C431D7">
            <w:pPr>
              <w:pStyle w:val="ENoteTableText"/>
            </w:pPr>
            <w:r w:rsidRPr="00B20962">
              <w:t>am. 1990 No.</w:t>
            </w:r>
            <w:r w:rsidR="00B20962">
              <w:t> </w:t>
            </w:r>
            <w:r w:rsidRPr="00B20962">
              <w:t>440</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7AA</w:t>
            </w:r>
            <w:r w:rsidRPr="00B20962">
              <w:tab/>
            </w:r>
          </w:p>
        </w:tc>
        <w:tc>
          <w:tcPr>
            <w:tcW w:w="4943" w:type="dxa"/>
            <w:shd w:val="clear" w:color="auto" w:fill="auto"/>
          </w:tcPr>
          <w:p w:rsidR="00857205" w:rsidRPr="00B20962" w:rsidRDefault="00857205" w:rsidP="00C431D7">
            <w:pPr>
              <w:pStyle w:val="ENoteTableText"/>
            </w:pPr>
            <w:r w:rsidRPr="00B20962">
              <w:t>ad. 1993 No.</w:t>
            </w:r>
            <w:r w:rsidR="00B20962">
              <w:t> </w:t>
            </w:r>
            <w:r w:rsidRPr="00B20962">
              <w:t>35</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rep.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7A</w:t>
            </w:r>
            <w:r w:rsidRPr="00B20962">
              <w:tab/>
            </w:r>
          </w:p>
        </w:tc>
        <w:tc>
          <w:tcPr>
            <w:tcW w:w="4943" w:type="dxa"/>
            <w:shd w:val="clear" w:color="auto" w:fill="auto"/>
          </w:tcPr>
          <w:p w:rsidR="00857205" w:rsidRPr="00B20962" w:rsidRDefault="00857205" w:rsidP="00C431D7">
            <w:pPr>
              <w:pStyle w:val="ENoteTableText"/>
            </w:pPr>
            <w:r w:rsidRPr="00B20962">
              <w:t>ad. 1990 No.</w:t>
            </w:r>
            <w:r w:rsidR="00B20962">
              <w:t> </w:t>
            </w:r>
            <w:r w:rsidRPr="00B20962">
              <w:t>440</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am.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7B</w:t>
            </w:r>
            <w:r w:rsidRPr="00B20962">
              <w:tab/>
            </w:r>
          </w:p>
        </w:tc>
        <w:tc>
          <w:tcPr>
            <w:tcW w:w="4943" w:type="dxa"/>
            <w:shd w:val="clear" w:color="auto" w:fill="auto"/>
          </w:tcPr>
          <w:p w:rsidR="00857205" w:rsidRPr="00B20962" w:rsidRDefault="00857205" w:rsidP="00C431D7">
            <w:pPr>
              <w:pStyle w:val="ENoteTableText"/>
            </w:pPr>
            <w:r w:rsidRPr="00B20962">
              <w:t>ad. 1997 No.</w:t>
            </w:r>
            <w:r w:rsidR="00B20962">
              <w:t> </w:t>
            </w:r>
            <w:r w:rsidRPr="00B20962">
              <w:t>419</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rep. 2004 No.</w:t>
            </w:r>
            <w:r w:rsidR="00B20962">
              <w:t> </w:t>
            </w:r>
            <w:r w:rsidRPr="00B20962">
              <w:t>239</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ad. 2008 No.</w:t>
            </w:r>
            <w:r w:rsidR="00B20962">
              <w:t> </w:t>
            </w:r>
            <w:r w:rsidRPr="00B20962">
              <w:t>236</w:t>
            </w:r>
          </w:p>
        </w:tc>
      </w:tr>
      <w:tr w:rsidR="00857205" w:rsidRPr="00B20962" w:rsidTr="00EF6EAF">
        <w:trPr>
          <w:cantSplit/>
        </w:trPr>
        <w:tc>
          <w:tcPr>
            <w:tcW w:w="2139" w:type="dxa"/>
            <w:shd w:val="clear" w:color="auto" w:fill="auto"/>
          </w:tcPr>
          <w:p w:rsidR="00857205" w:rsidRPr="00B20962" w:rsidRDefault="00857205" w:rsidP="00C431D7">
            <w:pPr>
              <w:pStyle w:val="ENoteTableText"/>
              <w:tabs>
                <w:tab w:val="center" w:leader="dot" w:pos="2268"/>
              </w:tabs>
            </w:pPr>
            <w:r w:rsidRPr="00B20962">
              <w:t>r. 7C</w:t>
            </w:r>
            <w:r w:rsidRPr="00B20962">
              <w:tab/>
            </w:r>
          </w:p>
        </w:tc>
        <w:tc>
          <w:tcPr>
            <w:tcW w:w="4943" w:type="dxa"/>
            <w:shd w:val="clear" w:color="auto" w:fill="auto"/>
          </w:tcPr>
          <w:p w:rsidR="00857205" w:rsidRPr="00B20962" w:rsidRDefault="00857205" w:rsidP="00C431D7">
            <w:pPr>
              <w:pStyle w:val="ENoteTableText"/>
            </w:pPr>
            <w:r w:rsidRPr="00B20962">
              <w:t>ad. 1997 No.</w:t>
            </w:r>
            <w:r w:rsidR="00B20962">
              <w:t> </w:t>
            </w:r>
            <w:r w:rsidRPr="00B20962">
              <w:t>419</w:t>
            </w:r>
          </w:p>
        </w:tc>
      </w:tr>
      <w:tr w:rsidR="00857205" w:rsidRPr="00B20962" w:rsidTr="00EF6EAF">
        <w:trPr>
          <w:cantSplit/>
        </w:trPr>
        <w:tc>
          <w:tcPr>
            <w:tcW w:w="2139" w:type="dxa"/>
            <w:shd w:val="clear" w:color="auto" w:fill="auto"/>
          </w:tcPr>
          <w:p w:rsidR="00857205" w:rsidRPr="00B20962" w:rsidRDefault="00857205" w:rsidP="00C431D7">
            <w:pPr>
              <w:rPr>
                <w:rFonts w:ascii="Arial" w:hAnsi="Arial" w:cs="Arial"/>
              </w:rPr>
            </w:pPr>
          </w:p>
        </w:tc>
        <w:tc>
          <w:tcPr>
            <w:tcW w:w="4943" w:type="dxa"/>
            <w:shd w:val="clear" w:color="auto" w:fill="auto"/>
          </w:tcPr>
          <w:p w:rsidR="00857205" w:rsidRPr="00B20962" w:rsidRDefault="00857205" w:rsidP="00C431D7">
            <w:pPr>
              <w:pStyle w:val="ENoteTableText"/>
            </w:pPr>
            <w:r w:rsidRPr="00B20962">
              <w:t>rep. 2004 No.</w:t>
            </w:r>
            <w:r w:rsidR="00B20962">
              <w:t> </w:t>
            </w:r>
            <w:r w:rsidRPr="00B20962">
              <w:t>239</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8</w:t>
            </w:r>
            <w:r w:rsidRPr="00B20962">
              <w:tab/>
            </w:r>
          </w:p>
        </w:tc>
        <w:tc>
          <w:tcPr>
            <w:tcW w:w="4943" w:type="dxa"/>
            <w:shd w:val="clear" w:color="auto" w:fill="auto"/>
          </w:tcPr>
          <w:p w:rsidR="00833F1E" w:rsidRPr="00B20962" w:rsidRDefault="00833F1E" w:rsidP="00C431D7">
            <w:pPr>
              <w:pStyle w:val="ENoteTableText"/>
            </w:pPr>
            <w:r w:rsidRPr="00B20962">
              <w:t>rs. 1993 No.</w:t>
            </w:r>
            <w:r w:rsidR="00B20962">
              <w:t> </w:t>
            </w:r>
            <w:r w:rsidRPr="00B20962">
              <w:t>35</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1997 No.</w:t>
            </w:r>
            <w:r w:rsidR="00B20962">
              <w:t> </w:t>
            </w:r>
            <w:r w:rsidRPr="00B20962">
              <w:t>193</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rep. 2011 No.</w:t>
            </w:r>
            <w:r w:rsidR="00B20962">
              <w:t> </w:t>
            </w:r>
            <w:r w:rsidRPr="00B20962">
              <w:t>260</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8A</w:t>
            </w:r>
            <w:r w:rsidRPr="00B20962">
              <w:tab/>
            </w:r>
          </w:p>
        </w:tc>
        <w:tc>
          <w:tcPr>
            <w:tcW w:w="4943" w:type="dxa"/>
            <w:shd w:val="clear" w:color="auto" w:fill="auto"/>
          </w:tcPr>
          <w:p w:rsidR="00833F1E" w:rsidRPr="00B20962" w:rsidRDefault="00833F1E" w:rsidP="00C431D7">
            <w:pPr>
              <w:pStyle w:val="ENoteTableText"/>
            </w:pPr>
            <w:r w:rsidRPr="00B20962">
              <w:t>ad. 1993 No.</w:t>
            </w:r>
            <w:r w:rsidR="00B20962">
              <w:t> </w:t>
            </w:r>
            <w:r w:rsidRPr="00B20962">
              <w:t>35</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rs. 1997 No.</w:t>
            </w:r>
            <w:r w:rsidR="00B20962">
              <w:t> </w:t>
            </w:r>
            <w:r w:rsidRPr="00B20962">
              <w:t>193</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2002 No.</w:t>
            </w:r>
            <w:r w:rsidR="00B20962">
              <w:t> </w:t>
            </w:r>
            <w:r w:rsidRPr="00B20962">
              <w:t>58</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rs. 2008 No.</w:t>
            </w:r>
            <w:r w:rsidR="00B20962">
              <w:t> </w:t>
            </w:r>
            <w:r w:rsidRPr="00B20962">
              <w:t>236</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2011 No.</w:t>
            </w:r>
            <w:r w:rsidR="00B20962">
              <w:t> </w:t>
            </w:r>
            <w:r w:rsidRPr="00B20962">
              <w:t>260</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8B</w:t>
            </w:r>
            <w:r w:rsidRPr="00B20962">
              <w:tab/>
            </w:r>
          </w:p>
        </w:tc>
        <w:tc>
          <w:tcPr>
            <w:tcW w:w="4943" w:type="dxa"/>
            <w:shd w:val="clear" w:color="auto" w:fill="auto"/>
          </w:tcPr>
          <w:p w:rsidR="00833F1E" w:rsidRPr="00B20962" w:rsidRDefault="00833F1E" w:rsidP="00C431D7">
            <w:pPr>
              <w:pStyle w:val="ENoteTableText"/>
            </w:pPr>
            <w:r w:rsidRPr="00B20962">
              <w:t>ad. 1993 No.</w:t>
            </w:r>
            <w:r w:rsidR="00B20962">
              <w:t> </w:t>
            </w:r>
            <w:r w:rsidRPr="00B20962">
              <w:t>35</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2004 No.</w:t>
            </w:r>
            <w:r w:rsidR="00B20962">
              <w:t> </w:t>
            </w:r>
            <w:r w:rsidRPr="00B20962">
              <w:t>239; 2011 No.</w:t>
            </w:r>
            <w:r w:rsidR="00B20962">
              <w:t> </w:t>
            </w:r>
            <w:r w:rsidRPr="00B20962">
              <w:t>260</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8C</w:t>
            </w:r>
            <w:r w:rsidRPr="00B20962">
              <w:tab/>
            </w:r>
          </w:p>
        </w:tc>
        <w:tc>
          <w:tcPr>
            <w:tcW w:w="4943" w:type="dxa"/>
            <w:shd w:val="clear" w:color="auto" w:fill="auto"/>
          </w:tcPr>
          <w:p w:rsidR="00833F1E" w:rsidRPr="00B20962" w:rsidRDefault="00833F1E" w:rsidP="00C431D7">
            <w:pPr>
              <w:pStyle w:val="ENoteTableText"/>
            </w:pPr>
            <w:r w:rsidRPr="00B20962">
              <w:t>ad. 1997 No.</w:t>
            </w:r>
            <w:r w:rsidR="00B20962">
              <w:t> </w:t>
            </w:r>
            <w:r w:rsidRPr="00B20962">
              <w:t>193</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2002 No.</w:t>
            </w:r>
            <w:r w:rsidR="00B20962">
              <w:t> </w:t>
            </w:r>
            <w:r w:rsidRPr="00B20962">
              <w:t>58</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rs. 2008 No.</w:t>
            </w:r>
            <w:r w:rsidR="00B20962">
              <w:t> </w:t>
            </w:r>
            <w:r w:rsidRPr="00B20962">
              <w:t>236</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2011 No.</w:t>
            </w:r>
            <w:r w:rsidR="00B20962">
              <w:t> </w:t>
            </w:r>
            <w:r w:rsidRPr="00B20962">
              <w:t>260</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8D</w:t>
            </w:r>
            <w:r w:rsidRPr="00B20962">
              <w:tab/>
            </w:r>
          </w:p>
        </w:tc>
        <w:tc>
          <w:tcPr>
            <w:tcW w:w="4943" w:type="dxa"/>
            <w:shd w:val="clear" w:color="auto" w:fill="auto"/>
          </w:tcPr>
          <w:p w:rsidR="00833F1E" w:rsidRPr="00B20962" w:rsidRDefault="00833F1E" w:rsidP="00C431D7">
            <w:pPr>
              <w:pStyle w:val="ENoteTableText"/>
            </w:pPr>
            <w:r w:rsidRPr="00B20962">
              <w:t>ad. 1997 No.</w:t>
            </w:r>
            <w:r w:rsidR="00B20962">
              <w:t> </w:t>
            </w:r>
            <w:r w:rsidRPr="00B20962">
              <w:t>193</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2011 No.</w:t>
            </w:r>
            <w:r w:rsidR="00B20962">
              <w:t> </w:t>
            </w:r>
            <w:r w:rsidRPr="00B20962">
              <w:t>260</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9A</w:t>
            </w:r>
            <w:r w:rsidRPr="00B20962">
              <w:tab/>
            </w:r>
          </w:p>
        </w:tc>
        <w:tc>
          <w:tcPr>
            <w:tcW w:w="4943" w:type="dxa"/>
            <w:shd w:val="clear" w:color="auto" w:fill="auto"/>
          </w:tcPr>
          <w:p w:rsidR="00833F1E" w:rsidRPr="00B20962" w:rsidRDefault="00833F1E" w:rsidP="00C431D7">
            <w:pPr>
              <w:pStyle w:val="ENoteTableText"/>
            </w:pPr>
            <w:r w:rsidRPr="00B20962">
              <w:t>ad. 1997 No.</w:t>
            </w:r>
            <w:r w:rsidR="00B20962">
              <w:t> </w:t>
            </w:r>
            <w:r w:rsidRPr="00B20962">
              <w:t>203</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rep. 2011 No.</w:t>
            </w:r>
            <w:r w:rsidR="00B20962">
              <w:t> </w:t>
            </w:r>
            <w:r w:rsidRPr="00B20962">
              <w:t>260</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9B</w:t>
            </w:r>
            <w:r w:rsidRPr="00B20962">
              <w:tab/>
            </w:r>
          </w:p>
        </w:tc>
        <w:tc>
          <w:tcPr>
            <w:tcW w:w="4943" w:type="dxa"/>
            <w:shd w:val="clear" w:color="auto" w:fill="auto"/>
          </w:tcPr>
          <w:p w:rsidR="00833F1E" w:rsidRPr="00B20962" w:rsidRDefault="00833F1E" w:rsidP="00C431D7">
            <w:pPr>
              <w:pStyle w:val="ENoteTableText"/>
            </w:pPr>
            <w:r w:rsidRPr="00B20962">
              <w:t>ad. 1997 No.</w:t>
            </w:r>
            <w:r w:rsidR="00B20962">
              <w:t> </w:t>
            </w:r>
            <w:r w:rsidRPr="00B20962">
              <w:t>203</w:t>
            </w:r>
          </w:p>
        </w:tc>
      </w:tr>
      <w:tr w:rsidR="00833F1E" w:rsidRPr="00B20962" w:rsidTr="00EF6EAF">
        <w:trPr>
          <w:cantSplit/>
        </w:trPr>
        <w:tc>
          <w:tcPr>
            <w:tcW w:w="2139" w:type="dxa"/>
            <w:shd w:val="clear" w:color="auto" w:fill="auto"/>
          </w:tcPr>
          <w:p w:rsidR="00833F1E" w:rsidRPr="00B20962" w:rsidRDefault="00833F1E" w:rsidP="00C431D7">
            <w:pPr>
              <w:keepNext/>
              <w:keepLines/>
              <w:rPr>
                <w:rFonts w:ascii="Arial" w:hAnsi="Arial" w:cs="Arial"/>
              </w:rPr>
            </w:pPr>
          </w:p>
        </w:tc>
        <w:tc>
          <w:tcPr>
            <w:tcW w:w="4943" w:type="dxa"/>
            <w:shd w:val="clear" w:color="auto" w:fill="auto"/>
          </w:tcPr>
          <w:p w:rsidR="00833F1E" w:rsidRPr="00B20962" w:rsidRDefault="00833F1E" w:rsidP="00C431D7">
            <w:pPr>
              <w:pStyle w:val="ENoteTableText"/>
            </w:pPr>
            <w:r w:rsidRPr="00B20962">
              <w:t>am. 2002 No.</w:t>
            </w:r>
            <w:r w:rsidR="00B20962">
              <w:t> </w:t>
            </w:r>
            <w:r w:rsidRPr="00B20962">
              <w:t>58</w:t>
            </w:r>
          </w:p>
        </w:tc>
      </w:tr>
      <w:tr w:rsidR="00833F1E" w:rsidRPr="00B20962" w:rsidTr="00EF6EAF">
        <w:trPr>
          <w:cantSplit/>
        </w:trPr>
        <w:tc>
          <w:tcPr>
            <w:tcW w:w="2139" w:type="dxa"/>
            <w:shd w:val="clear" w:color="auto" w:fill="auto"/>
          </w:tcPr>
          <w:p w:rsidR="00833F1E" w:rsidRPr="00B20962" w:rsidRDefault="00833F1E" w:rsidP="00C431D7">
            <w:pPr>
              <w:keepNext/>
              <w:keepLines/>
              <w:rPr>
                <w:rFonts w:ascii="Arial" w:hAnsi="Arial" w:cs="Arial"/>
              </w:rPr>
            </w:pPr>
          </w:p>
        </w:tc>
        <w:tc>
          <w:tcPr>
            <w:tcW w:w="4943" w:type="dxa"/>
            <w:shd w:val="clear" w:color="auto" w:fill="auto"/>
          </w:tcPr>
          <w:p w:rsidR="00833F1E" w:rsidRPr="00B20962" w:rsidRDefault="00833F1E" w:rsidP="00C431D7">
            <w:pPr>
              <w:pStyle w:val="ENoteTableText"/>
            </w:pPr>
            <w:r w:rsidRPr="00B20962">
              <w:t>rs. 2008 No.</w:t>
            </w:r>
            <w:r w:rsidR="00B20962">
              <w:t> </w:t>
            </w:r>
            <w:r w:rsidRPr="00B20962">
              <w:t>236</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2011 No.</w:t>
            </w:r>
            <w:r w:rsidR="00B20962">
              <w:t> </w:t>
            </w:r>
            <w:r w:rsidRPr="00B20962">
              <w:t>260</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10</w:t>
            </w:r>
            <w:r w:rsidRPr="00B20962">
              <w:tab/>
            </w:r>
          </w:p>
        </w:tc>
        <w:tc>
          <w:tcPr>
            <w:tcW w:w="4943" w:type="dxa"/>
            <w:shd w:val="clear" w:color="auto" w:fill="auto"/>
          </w:tcPr>
          <w:p w:rsidR="00833F1E" w:rsidRPr="00B20962" w:rsidRDefault="00833F1E" w:rsidP="00C431D7">
            <w:pPr>
              <w:pStyle w:val="ENoteTableText"/>
            </w:pPr>
            <w:r w:rsidRPr="00B20962">
              <w:t>am. 1990 No.</w:t>
            </w:r>
            <w:r w:rsidR="00B20962">
              <w:t> </w:t>
            </w:r>
            <w:r w:rsidRPr="00B20962">
              <w:t>440</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rs. 1991 No.</w:t>
            </w:r>
            <w:r w:rsidR="00B20962">
              <w:t> </w:t>
            </w:r>
            <w:r w:rsidRPr="00B20962">
              <w:t>165</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rep. 2011 No.</w:t>
            </w:r>
            <w:r w:rsidR="00B20962">
              <w:t> </w:t>
            </w:r>
            <w:r w:rsidRPr="00B20962">
              <w:t>260</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Heading to r. 11</w:t>
            </w:r>
            <w:r w:rsidRPr="00B20962">
              <w:tab/>
            </w:r>
          </w:p>
        </w:tc>
        <w:tc>
          <w:tcPr>
            <w:tcW w:w="4943" w:type="dxa"/>
            <w:shd w:val="clear" w:color="auto" w:fill="auto"/>
          </w:tcPr>
          <w:p w:rsidR="00833F1E" w:rsidRPr="00B20962" w:rsidRDefault="00833F1E" w:rsidP="00C431D7">
            <w:pPr>
              <w:pStyle w:val="ENoteTableText"/>
            </w:pPr>
            <w:r w:rsidRPr="00B20962">
              <w:t>am. No.</w:t>
            </w:r>
            <w:r w:rsidR="00B20962">
              <w:t> </w:t>
            </w:r>
            <w:r w:rsidRPr="00B20962">
              <w:t>62, 2013</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11</w:t>
            </w:r>
            <w:r w:rsidRPr="00B20962">
              <w:tab/>
            </w:r>
          </w:p>
        </w:tc>
        <w:tc>
          <w:tcPr>
            <w:tcW w:w="4943" w:type="dxa"/>
            <w:shd w:val="clear" w:color="auto" w:fill="auto"/>
          </w:tcPr>
          <w:p w:rsidR="00833F1E" w:rsidRPr="00B20962" w:rsidRDefault="00833F1E" w:rsidP="00C431D7">
            <w:pPr>
              <w:pStyle w:val="ENoteTableText"/>
            </w:pPr>
            <w:r w:rsidRPr="00B20962">
              <w:t>am. 1990 No.</w:t>
            </w:r>
            <w:r w:rsidR="00B20962">
              <w:t> </w:t>
            </w:r>
            <w:r w:rsidRPr="00B20962">
              <w:t>440</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rs. 1991 No.</w:t>
            </w:r>
            <w:r w:rsidR="00B20962">
              <w:t> </w:t>
            </w:r>
            <w:r w:rsidRPr="00B20962">
              <w:t>165</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2011 No.</w:t>
            </w:r>
            <w:r w:rsidR="00B20962">
              <w:t> </w:t>
            </w:r>
            <w:r w:rsidRPr="00B20962">
              <w:t>260; No.</w:t>
            </w:r>
            <w:r w:rsidR="00B20962">
              <w:t> </w:t>
            </w:r>
            <w:r w:rsidRPr="00B20962">
              <w:t>62, 2013</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11AA</w:t>
            </w:r>
            <w:r w:rsidRPr="00B20962">
              <w:tab/>
            </w:r>
          </w:p>
        </w:tc>
        <w:tc>
          <w:tcPr>
            <w:tcW w:w="4943" w:type="dxa"/>
            <w:shd w:val="clear" w:color="auto" w:fill="auto"/>
          </w:tcPr>
          <w:p w:rsidR="00833F1E" w:rsidRPr="00B20962" w:rsidRDefault="00833F1E" w:rsidP="00C431D7">
            <w:pPr>
              <w:pStyle w:val="ENoteTableText"/>
            </w:pPr>
            <w:r w:rsidRPr="00B20962">
              <w:t>ad. 1997 No.</w:t>
            </w:r>
            <w:r w:rsidR="00B20962">
              <w:t> </w:t>
            </w:r>
            <w:r w:rsidRPr="00B20962">
              <w:t>193</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2012 No.</w:t>
            </w:r>
            <w:r w:rsidR="00B20962">
              <w:t> </w:t>
            </w:r>
            <w:r w:rsidRPr="00B20962">
              <w:t>86</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11AAA</w:t>
            </w:r>
            <w:r w:rsidRPr="00B20962">
              <w:tab/>
            </w:r>
          </w:p>
        </w:tc>
        <w:tc>
          <w:tcPr>
            <w:tcW w:w="4943" w:type="dxa"/>
            <w:shd w:val="clear" w:color="auto" w:fill="auto"/>
          </w:tcPr>
          <w:p w:rsidR="00833F1E" w:rsidRPr="00B20962" w:rsidRDefault="00833F1E" w:rsidP="00C431D7">
            <w:pPr>
              <w:pStyle w:val="ENoteTableText"/>
            </w:pPr>
            <w:r w:rsidRPr="00B20962">
              <w:t>ad. 1997 No.</w:t>
            </w:r>
            <w:r w:rsidR="00B20962">
              <w:t> </w:t>
            </w:r>
            <w:r w:rsidRPr="00B20962">
              <w:t>203</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rep. 2003 No.</w:t>
            </w:r>
            <w:r w:rsidR="00B20962">
              <w:t> </w:t>
            </w:r>
            <w:r w:rsidRPr="00B20962">
              <w:t>192</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11AB</w:t>
            </w:r>
            <w:r w:rsidRPr="00B20962">
              <w:tab/>
            </w:r>
          </w:p>
        </w:tc>
        <w:tc>
          <w:tcPr>
            <w:tcW w:w="4943" w:type="dxa"/>
            <w:shd w:val="clear" w:color="auto" w:fill="auto"/>
          </w:tcPr>
          <w:p w:rsidR="00833F1E" w:rsidRPr="00B20962" w:rsidRDefault="00833F1E" w:rsidP="00C431D7">
            <w:pPr>
              <w:pStyle w:val="ENoteTableText"/>
            </w:pPr>
            <w:r w:rsidRPr="00B20962">
              <w:t>ad. 1997 No.</w:t>
            </w:r>
            <w:r w:rsidR="00B20962">
              <w:t> </w:t>
            </w:r>
            <w:r w:rsidRPr="00B20962">
              <w:t>193</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2003 No.</w:t>
            </w:r>
            <w:r w:rsidR="00B20962">
              <w:t> </w:t>
            </w:r>
            <w:r w:rsidRPr="00B20962">
              <w:t>192</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rs. 2004 No.</w:t>
            </w:r>
            <w:r w:rsidR="00B20962">
              <w:t> </w:t>
            </w:r>
            <w:r w:rsidRPr="00B20962">
              <w:t>158</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2006 No.</w:t>
            </w:r>
            <w:r w:rsidR="00B20962">
              <w:t> </w:t>
            </w:r>
            <w:r w:rsidRPr="00B20962">
              <w:t>155; 2007 No.</w:t>
            </w:r>
            <w:r w:rsidR="00B20962">
              <w:t> </w:t>
            </w:r>
            <w:r w:rsidRPr="00B20962">
              <w:t>146; 2010 No.</w:t>
            </w:r>
            <w:r w:rsidR="00B20962">
              <w:t> </w:t>
            </w:r>
            <w:r w:rsidRPr="00B20962">
              <w:t>175</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rep. 2012 No.</w:t>
            </w:r>
            <w:r w:rsidR="00B20962">
              <w:t> </w:t>
            </w:r>
            <w:r w:rsidRPr="00B20962">
              <w:t>86</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Note to r. 11AB</w:t>
            </w:r>
            <w:r w:rsidRPr="00B20962">
              <w:tab/>
            </w:r>
          </w:p>
        </w:tc>
        <w:tc>
          <w:tcPr>
            <w:tcW w:w="4943" w:type="dxa"/>
            <w:shd w:val="clear" w:color="auto" w:fill="auto"/>
          </w:tcPr>
          <w:p w:rsidR="00833F1E" w:rsidRPr="00B20962" w:rsidRDefault="00833F1E" w:rsidP="00C431D7">
            <w:pPr>
              <w:pStyle w:val="ENoteTableText"/>
            </w:pPr>
            <w:r w:rsidRPr="00B20962">
              <w:t>rs. 2006 No.</w:t>
            </w:r>
            <w:r w:rsidR="00B20962">
              <w:t> </w:t>
            </w:r>
            <w:r w:rsidRPr="00B20962">
              <w:t>155</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rep. 2012 No.</w:t>
            </w:r>
            <w:r w:rsidR="00B20962">
              <w:t> </w:t>
            </w:r>
            <w:r w:rsidRPr="00B20962">
              <w:t>86</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11A</w:t>
            </w:r>
            <w:r w:rsidRPr="00B20962">
              <w:tab/>
            </w:r>
          </w:p>
        </w:tc>
        <w:tc>
          <w:tcPr>
            <w:tcW w:w="4943" w:type="dxa"/>
            <w:shd w:val="clear" w:color="auto" w:fill="auto"/>
          </w:tcPr>
          <w:p w:rsidR="00833F1E" w:rsidRPr="00B20962" w:rsidRDefault="00833F1E" w:rsidP="00C431D7">
            <w:pPr>
              <w:pStyle w:val="ENoteTableText"/>
            </w:pPr>
            <w:r w:rsidRPr="00B20962">
              <w:t>ad. 1994 No.</w:t>
            </w:r>
            <w:r w:rsidR="00B20962">
              <w:t> </w:t>
            </w:r>
            <w:r w:rsidRPr="00B20962">
              <w:t>21</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11B</w:t>
            </w:r>
            <w:r w:rsidRPr="00B20962">
              <w:tab/>
            </w:r>
          </w:p>
        </w:tc>
        <w:tc>
          <w:tcPr>
            <w:tcW w:w="4943" w:type="dxa"/>
            <w:shd w:val="clear" w:color="auto" w:fill="auto"/>
          </w:tcPr>
          <w:p w:rsidR="00833F1E" w:rsidRPr="00B20962" w:rsidRDefault="00833F1E" w:rsidP="00C431D7">
            <w:pPr>
              <w:pStyle w:val="ENoteTableText"/>
            </w:pPr>
            <w:r w:rsidRPr="00B20962">
              <w:t>ad. 1997 No.</w:t>
            </w:r>
            <w:r w:rsidR="00B20962">
              <w:t> </w:t>
            </w:r>
            <w:r w:rsidRPr="00B20962">
              <w:t>193</w:t>
            </w:r>
          </w:p>
        </w:tc>
      </w:tr>
      <w:tr w:rsidR="00833F1E" w:rsidRPr="00B20962" w:rsidTr="00EF6EAF">
        <w:trPr>
          <w:cantSplit/>
        </w:trPr>
        <w:tc>
          <w:tcPr>
            <w:tcW w:w="2139" w:type="dxa"/>
            <w:shd w:val="clear" w:color="auto" w:fill="auto"/>
          </w:tcPr>
          <w:p w:rsidR="00833F1E" w:rsidRPr="00B20962" w:rsidRDefault="00833F1E" w:rsidP="00C431D7">
            <w:pPr>
              <w:keepNext/>
              <w:keepLines/>
              <w:rPr>
                <w:rFonts w:ascii="Arial" w:hAnsi="Arial" w:cs="Arial"/>
              </w:rPr>
            </w:pPr>
          </w:p>
        </w:tc>
        <w:tc>
          <w:tcPr>
            <w:tcW w:w="4943" w:type="dxa"/>
            <w:shd w:val="clear" w:color="auto" w:fill="auto"/>
          </w:tcPr>
          <w:p w:rsidR="00833F1E" w:rsidRPr="00B20962" w:rsidRDefault="00833F1E" w:rsidP="00C431D7">
            <w:pPr>
              <w:pStyle w:val="ENoteTableText"/>
            </w:pPr>
            <w:r w:rsidRPr="00B20962">
              <w:t>am. 2002 No.</w:t>
            </w:r>
            <w:r w:rsidR="00B20962">
              <w:t> </w:t>
            </w:r>
            <w:r w:rsidRPr="00B20962">
              <w:t>58</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rs. 2004 No.</w:t>
            </w:r>
            <w:r w:rsidR="00B20962">
              <w:t> </w:t>
            </w:r>
            <w:r w:rsidRPr="00B20962">
              <w:t>246</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2008 No.</w:t>
            </w:r>
            <w:r w:rsidR="00B20962">
              <w:t> </w:t>
            </w:r>
            <w:r w:rsidRPr="00B20962">
              <w:t>236</w:t>
            </w:r>
          </w:p>
        </w:tc>
      </w:tr>
      <w:tr w:rsidR="00260D60" w:rsidRPr="00B20962" w:rsidTr="00EF6EAF">
        <w:trPr>
          <w:cantSplit/>
        </w:trPr>
        <w:tc>
          <w:tcPr>
            <w:tcW w:w="2139" w:type="dxa"/>
            <w:shd w:val="clear" w:color="auto" w:fill="auto"/>
          </w:tcPr>
          <w:p w:rsidR="00260D60" w:rsidRPr="00B20962" w:rsidRDefault="00951297" w:rsidP="00951297">
            <w:pPr>
              <w:pStyle w:val="ENoteTableText"/>
              <w:tabs>
                <w:tab w:val="center" w:leader="dot" w:pos="2268"/>
              </w:tabs>
            </w:pPr>
            <w:r w:rsidRPr="00B20962">
              <w:t>h</w:t>
            </w:r>
            <w:r w:rsidR="00743CC9" w:rsidRPr="00B20962">
              <w:t>dg</w:t>
            </w:r>
            <w:r w:rsidR="00260D60" w:rsidRPr="00B20962">
              <w:t xml:space="preserve"> to r 11C</w:t>
            </w:r>
            <w:r w:rsidR="00260D60" w:rsidRPr="00B20962">
              <w:tab/>
            </w:r>
          </w:p>
        </w:tc>
        <w:tc>
          <w:tcPr>
            <w:tcW w:w="4943" w:type="dxa"/>
            <w:shd w:val="clear" w:color="auto" w:fill="auto"/>
          </w:tcPr>
          <w:p w:rsidR="00260D60" w:rsidRPr="00B20962" w:rsidRDefault="00260D60" w:rsidP="00C431D7">
            <w:pPr>
              <w:pStyle w:val="ENoteTableText"/>
              <w:rPr>
                <w:sz w:val="18"/>
              </w:rPr>
            </w:pPr>
            <w:r w:rsidRPr="00B20962">
              <w:t>am No 62, 2013</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11C</w:t>
            </w:r>
            <w:r w:rsidRPr="00B20962">
              <w:tab/>
            </w:r>
          </w:p>
        </w:tc>
        <w:tc>
          <w:tcPr>
            <w:tcW w:w="4943" w:type="dxa"/>
            <w:shd w:val="clear" w:color="auto" w:fill="auto"/>
          </w:tcPr>
          <w:p w:rsidR="00833F1E" w:rsidRPr="00B20962" w:rsidRDefault="00833F1E" w:rsidP="00C431D7">
            <w:pPr>
              <w:pStyle w:val="ENoteTableText"/>
            </w:pPr>
            <w:r w:rsidRPr="00B20962">
              <w:t>ad. 2004 No.</w:t>
            </w:r>
            <w:r w:rsidR="00B20962">
              <w:t> </w:t>
            </w:r>
            <w:r w:rsidRPr="00B20962">
              <w:t>246</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2005 No.</w:t>
            </w:r>
            <w:r w:rsidR="00B20962">
              <w:t> </w:t>
            </w:r>
            <w:r w:rsidRPr="00B20962">
              <w:t>257</w:t>
            </w:r>
            <w:r w:rsidR="00260D60" w:rsidRPr="00B20962">
              <w:t>; No 62, 2013</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12</w:t>
            </w:r>
            <w:r w:rsidRPr="00B20962">
              <w:tab/>
            </w:r>
          </w:p>
        </w:tc>
        <w:tc>
          <w:tcPr>
            <w:tcW w:w="4943" w:type="dxa"/>
            <w:shd w:val="clear" w:color="auto" w:fill="auto"/>
          </w:tcPr>
          <w:p w:rsidR="00833F1E" w:rsidRPr="00B20962" w:rsidRDefault="00833F1E" w:rsidP="00C431D7">
            <w:pPr>
              <w:pStyle w:val="ENoteTableText"/>
            </w:pPr>
            <w:r w:rsidRPr="00B20962">
              <w:t>am. 1990 No.</w:t>
            </w:r>
            <w:r w:rsidR="00B20962">
              <w:t> </w:t>
            </w:r>
            <w:r w:rsidRPr="00B20962">
              <w:t>440</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rs. 1991 No.</w:t>
            </w:r>
            <w:r w:rsidR="00B20962">
              <w:t> </w:t>
            </w:r>
            <w:r w:rsidRPr="00B20962">
              <w:t>165</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12A</w:t>
            </w:r>
            <w:r w:rsidRPr="00B20962">
              <w:tab/>
            </w:r>
          </w:p>
        </w:tc>
        <w:tc>
          <w:tcPr>
            <w:tcW w:w="4943" w:type="dxa"/>
            <w:shd w:val="clear" w:color="auto" w:fill="auto"/>
          </w:tcPr>
          <w:p w:rsidR="00833F1E" w:rsidRPr="00B20962" w:rsidRDefault="00833F1E" w:rsidP="00C431D7">
            <w:pPr>
              <w:pStyle w:val="ENoteTableText"/>
            </w:pPr>
            <w:r w:rsidRPr="00B20962">
              <w:t>ad. 1994 No.</w:t>
            </w:r>
            <w:r w:rsidR="00B20962">
              <w:t> </w:t>
            </w:r>
            <w:r w:rsidRPr="00B20962">
              <w:t>368</w:t>
            </w:r>
          </w:p>
        </w:tc>
      </w:tr>
      <w:tr w:rsidR="00833F1E" w:rsidRPr="00B20962" w:rsidTr="00EF6EAF">
        <w:trPr>
          <w:cantSplit/>
        </w:trPr>
        <w:tc>
          <w:tcPr>
            <w:tcW w:w="2139" w:type="dxa"/>
            <w:shd w:val="clear" w:color="auto" w:fill="auto"/>
          </w:tcPr>
          <w:p w:rsidR="00833F1E" w:rsidRPr="00B20962" w:rsidRDefault="00833F1E" w:rsidP="00C431D7">
            <w:pPr>
              <w:keepNext/>
              <w:keepLines/>
              <w:rPr>
                <w:rFonts w:ascii="Arial" w:hAnsi="Arial" w:cs="Arial"/>
              </w:rPr>
            </w:pPr>
          </w:p>
        </w:tc>
        <w:tc>
          <w:tcPr>
            <w:tcW w:w="4943" w:type="dxa"/>
            <w:shd w:val="clear" w:color="auto" w:fill="auto"/>
          </w:tcPr>
          <w:p w:rsidR="00833F1E" w:rsidRPr="00B20962" w:rsidRDefault="00833F1E" w:rsidP="00C431D7">
            <w:pPr>
              <w:pStyle w:val="ENoteTableText"/>
            </w:pPr>
            <w:r w:rsidRPr="00B20962">
              <w:t>rs. 1995 No.</w:t>
            </w:r>
            <w:r w:rsidR="00B20962">
              <w:t> </w:t>
            </w:r>
            <w:r w:rsidRPr="00B20962">
              <w:t>358</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rep. 2002 No.</w:t>
            </w:r>
            <w:r w:rsidR="00B20962">
              <w:t> </w:t>
            </w:r>
            <w:r w:rsidRPr="00B20962">
              <w:t>58</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12B</w:t>
            </w:r>
            <w:r w:rsidRPr="00B20962">
              <w:tab/>
            </w:r>
          </w:p>
        </w:tc>
        <w:tc>
          <w:tcPr>
            <w:tcW w:w="4943" w:type="dxa"/>
            <w:shd w:val="clear" w:color="auto" w:fill="auto"/>
          </w:tcPr>
          <w:p w:rsidR="00833F1E" w:rsidRPr="00B20962" w:rsidRDefault="00833F1E" w:rsidP="00C431D7">
            <w:pPr>
              <w:pStyle w:val="ENoteTableText"/>
            </w:pPr>
            <w:r w:rsidRPr="00B20962">
              <w:t>ad. 1994 No.</w:t>
            </w:r>
            <w:r w:rsidR="00B20962">
              <w:t> </w:t>
            </w:r>
            <w:r w:rsidRPr="00B20962">
              <w:t>368</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rep. 1995 No.</w:t>
            </w:r>
            <w:r w:rsidR="00B20962">
              <w:t> </w:t>
            </w:r>
            <w:r w:rsidRPr="00B20962">
              <w:t>358</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12C</w:t>
            </w:r>
            <w:r w:rsidRPr="00B20962">
              <w:tab/>
            </w:r>
          </w:p>
        </w:tc>
        <w:tc>
          <w:tcPr>
            <w:tcW w:w="4943" w:type="dxa"/>
            <w:shd w:val="clear" w:color="auto" w:fill="auto"/>
          </w:tcPr>
          <w:p w:rsidR="00833F1E" w:rsidRPr="00B20962" w:rsidRDefault="00833F1E" w:rsidP="00C431D7">
            <w:pPr>
              <w:pStyle w:val="ENoteTableText"/>
            </w:pPr>
            <w:r w:rsidRPr="00B20962">
              <w:t>ad. 1994 No.</w:t>
            </w:r>
            <w:r w:rsidR="00B20962">
              <w:t> </w:t>
            </w:r>
            <w:r w:rsidRPr="00B20962">
              <w:t>368</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rs. 1995 No.</w:t>
            </w:r>
            <w:r w:rsidR="00B20962">
              <w:t> </w:t>
            </w:r>
            <w:r w:rsidRPr="00B20962">
              <w:t>358</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rep. 2002 No.</w:t>
            </w:r>
            <w:r w:rsidR="00B20962">
              <w:t> </w:t>
            </w:r>
            <w:r w:rsidRPr="00B20962">
              <w:t>58</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13</w:t>
            </w:r>
            <w:r w:rsidRPr="00B20962">
              <w:tab/>
            </w:r>
          </w:p>
        </w:tc>
        <w:tc>
          <w:tcPr>
            <w:tcW w:w="4943" w:type="dxa"/>
            <w:shd w:val="clear" w:color="auto" w:fill="auto"/>
          </w:tcPr>
          <w:p w:rsidR="00833F1E" w:rsidRPr="00B20962" w:rsidRDefault="00833F1E" w:rsidP="00C431D7">
            <w:pPr>
              <w:pStyle w:val="ENoteTableText"/>
            </w:pPr>
            <w:r w:rsidRPr="00B20962">
              <w:t>am. 1993 No.</w:t>
            </w:r>
            <w:r w:rsidR="00B20962">
              <w:t> </w:t>
            </w:r>
            <w:r w:rsidRPr="00B20962">
              <w:t>35; 1994 No.</w:t>
            </w:r>
            <w:r w:rsidR="00B20962">
              <w:t> </w:t>
            </w:r>
            <w:r w:rsidRPr="00B20962">
              <w:t>320; 1997 Nos. 181 and 203; 1999 No.</w:t>
            </w:r>
            <w:r w:rsidR="00B20962">
              <w:t> </w:t>
            </w:r>
            <w:r w:rsidRPr="00B20962">
              <w:t>224; 2003 No.</w:t>
            </w:r>
            <w:r w:rsidR="00B20962">
              <w:t> </w:t>
            </w:r>
            <w:r w:rsidRPr="00B20962">
              <w:t>150; 2004 Nos. 158 and 388; 2005 No.</w:t>
            </w:r>
            <w:r w:rsidR="00B20962">
              <w:t> </w:t>
            </w:r>
            <w:r w:rsidRPr="00B20962">
              <w:t>130; 2006 No.</w:t>
            </w:r>
            <w:r w:rsidR="00B20962">
              <w:t> </w:t>
            </w:r>
            <w:r w:rsidRPr="00B20962">
              <w:t>78; 2007 No.</w:t>
            </w:r>
            <w:r w:rsidR="00B20962">
              <w:t> </w:t>
            </w:r>
            <w:r w:rsidRPr="00B20962">
              <w:t>146; 2008 No.</w:t>
            </w:r>
            <w:r w:rsidR="00B20962">
              <w:t> </w:t>
            </w:r>
            <w:r w:rsidRPr="00B20962">
              <w:t>115; 2009 No.</w:t>
            </w:r>
            <w:r w:rsidR="00B20962">
              <w:t> </w:t>
            </w:r>
            <w:r w:rsidRPr="00B20962">
              <w:t>139; 2010 No.</w:t>
            </w:r>
            <w:r w:rsidR="00B20962">
              <w:t> </w:t>
            </w:r>
            <w:r w:rsidRPr="00B20962">
              <w:t>175; 2011 No.</w:t>
            </w:r>
            <w:r w:rsidR="00B20962">
              <w:t> </w:t>
            </w:r>
            <w:r w:rsidRPr="00B20962">
              <w:t>260</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rs. 2012 No.</w:t>
            </w:r>
            <w:r w:rsidR="00B20962">
              <w:t> </w:t>
            </w:r>
            <w:r w:rsidRPr="00B20962">
              <w:t>86</w:t>
            </w:r>
          </w:p>
        </w:tc>
      </w:tr>
      <w:tr w:rsidR="00833F1E" w:rsidRPr="00B20962" w:rsidTr="00EF6EAF">
        <w:trPr>
          <w:cantSplit/>
        </w:trPr>
        <w:tc>
          <w:tcPr>
            <w:tcW w:w="2139" w:type="dxa"/>
            <w:shd w:val="clear" w:color="auto" w:fill="auto"/>
          </w:tcPr>
          <w:p w:rsidR="00833F1E" w:rsidRPr="00B20962" w:rsidRDefault="00833F1E" w:rsidP="00C431D7">
            <w:pPr>
              <w:pStyle w:val="ENoteTableText"/>
              <w:tabs>
                <w:tab w:val="center" w:leader="dot" w:pos="2268"/>
              </w:tabs>
            </w:pPr>
            <w:r w:rsidRPr="00B20962">
              <w:t>r. 14</w:t>
            </w:r>
            <w:r w:rsidRPr="00B20962">
              <w:tab/>
            </w:r>
          </w:p>
        </w:tc>
        <w:tc>
          <w:tcPr>
            <w:tcW w:w="4943" w:type="dxa"/>
            <w:shd w:val="clear" w:color="auto" w:fill="auto"/>
          </w:tcPr>
          <w:p w:rsidR="00833F1E" w:rsidRPr="00B20962" w:rsidRDefault="00833F1E" w:rsidP="00C431D7">
            <w:pPr>
              <w:pStyle w:val="ENoteTableText"/>
            </w:pPr>
            <w:r w:rsidRPr="00B20962">
              <w:t>rs. 1992 No.</w:t>
            </w:r>
            <w:r w:rsidR="00B20962">
              <w:t> </w:t>
            </w:r>
            <w:r w:rsidRPr="00B20962">
              <w:t>29</w:t>
            </w:r>
          </w:p>
        </w:tc>
      </w:tr>
      <w:tr w:rsidR="00833F1E" w:rsidRPr="00B20962" w:rsidTr="00EF6EAF">
        <w:trPr>
          <w:cantSplit/>
        </w:trPr>
        <w:tc>
          <w:tcPr>
            <w:tcW w:w="2139" w:type="dxa"/>
            <w:shd w:val="clear" w:color="auto" w:fill="auto"/>
          </w:tcPr>
          <w:p w:rsidR="00833F1E" w:rsidRPr="00B20962" w:rsidRDefault="00833F1E" w:rsidP="00C431D7">
            <w:pPr>
              <w:keepNext/>
              <w:keepLines/>
              <w:rPr>
                <w:rFonts w:ascii="Arial" w:hAnsi="Arial" w:cs="Arial"/>
              </w:rPr>
            </w:pPr>
          </w:p>
        </w:tc>
        <w:tc>
          <w:tcPr>
            <w:tcW w:w="4943" w:type="dxa"/>
            <w:shd w:val="clear" w:color="auto" w:fill="auto"/>
          </w:tcPr>
          <w:p w:rsidR="00833F1E" w:rsidRPr="00B20962" w:rsidRDefault="00833F1E" w:rsidP="00C431D7">
            <w:pPr>
              <w:pStyle w:val="ENoteTableText"/>
            </w:pPr>
            <w:r w:rsidRPr="00B20962">
              <w:t>am. 1992 No.</w:t>
            </w:r>
            <w:r w:rsidR="00B20962">
              <w:t> </w:t>
            </w:r>
            <w:r w:rsidRPr="00B20962">
              <w:t>282</w:t>
            </w:r>
          </w:p>
        </w:tc>
      </w:tr>
      <w:tr w:rsidR="00833F1E" w:rsidRPr="00B20962" w:rsidTr="00EF6EAF">
        <w:trPr>
          <w:cantSplit/>
        </w:trPr>
        <w:tc>
          <w:tcPr>
            <w:tcW w:w="2139" w:type="dxa"/>
            <w:shd w:val="clear" w:color="auto" w:fill="auto"/>
          </w:tcPr>
          <w:p w:rsidR="00833F1E" w:rsidRPr="00B20962" w:rsidRDefault="00833F1E" w:rsidP="00C431D7">
            <w:pPr>
              <w:keepNext/>
              <w:keepLines/>
              <w:rPr>
                <w:rFonts w:ascii="Arial" w:hAnsi="Arial" w:cs="Arial"/>
              </w:rPr>
            </w:pPr>
          </w:p>
        </w:tc>
        <w:tc>
          <w:tcPr>
            <w:tcW w:w="4943" w:type="dxa"/>
            <w:shd w:val="clear" w:color="auto" w:fill="auto"/>
          </w:tcPr>
          <w:p w:rsidR="00833F1E" w:rsidRPr="00B20962" w:rsidRDefault="00833F1E" w:rsidP="00C431D7">
            <w:pPr>
              <w:pStyle w:val="ENoteTableText"/>
            </w:pPr>
            <w:r w:rsidRPr="00B20962">
              <w:t>rs. 1994 No.</w:t>
            </w:r>
            <w:r w:rsidR="00B20962">
              <w:t> </w:t>
            </w:r>
            <w:r w:rsidRPr="00B20962">
              <w:t>368; 1997 No.</w:t>
            </w:r>
            <w:r w:rsidR="00B20962">
              <w:t> </w:t>
            </w:r>
            <w:r w:rsidRPr="00B20962">
              <w:t>181</w:t>
            </w:r>
          </w:p>
        </w:tc>
      </w:tr>
      <w:tr w:rsidR="00833F1E" w:rsidRPr="00B20962" w:rsidTr="00EF6EAF">
        <w:trPr>
          <w:cantSplit/>
        </w:trPr>
        <w:tc>
          <w:tcPr>
            <w:tcW w:w="2139" w:type="dxa"/>
            <w:shd w:val="clear" w:color="auto" w:fill="auto"/>
          </w:tcPr>
          <w:p w:rsidR="00833F1E" w:rsidRPr="00B20962" w:rsidRDefault="00833F1E" w:rsidP="00C431D7">
            <w:pPr>
              <w:rPr>
                <w:rFonts w:ascii="Arial" w:hAnsi="Arial" w:cs="Arial"/>
              </w:rPr>
            </w:pPr>
          </w:p>
        </w:tc>
        <w:tc>
          <w:tcPr>
            <w:tcW w:w="4943" w:type="dxa"/>
            <w:shd w:val="clear" w:color="auto" w:fill="auto"/>
          </w:tcPr>
          <w:p w:rsidR="00833F1E" w:rsidRPr="00B20962" w:rsidRDefault="00833F1E" w:rsidP="00C431D7">
            <w:pPr>
              <w:pStyle w:val="ENoteTableText"/>
            </w:pPr>
            <w:r w:rsidRPr="00B20962">
              <w:t>am. 2012 No.</w:t>
            </w:r>
            <w:r w:rsidR="00B20962">
              <w:t> </w:t>
            </w:r>
            <w:r w:rsidRPr="00B20962">
              <w:t>86</w:t>
            </w: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Heading to r. 15</w:t>
            </w:r>
            <w:r w:rsidRPr="00B20962">
              <w:tab/>
            </w:r>
          </w:p>
        </w:tc>
        <w:tc>
          <w:tcPr>
            <w:tcW w:w="4943" w:type="dxa"/>
            <w:shd w:val="clear" w:color="auto" w:fill="auto"/>
          </w:tcPr>
          <w:p w:rsidR="00A16AD5" w:rsidRPr="00B20962" w:rsidRDefault="00A16AD5" w:rsidP="00C431D7">
            <w:pPr>
              <w:pStyle w:val="ENoteTableText"/>
            </w:pPr>
            <w:r w:rsidRPr="00B20962">
              <w:t>am. 1997 No.</w:t>
            </w:r>
            <w:r w:rsidR="00B20962">
              <w:t> </w:t>
            </w:r>
            <w:r w:rsidRPr="00B20962">
              <w:t>419</w:t>
            </w: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r. 15</w:t>
            </w:r>
            <w:r w:rsidRPr="00B20962">
              <w:tab/>
            </w:r>
          </w:p>
        </w:tc>
        <w:tc>
          <w:tcPr>
            <w:tcW w:w="4943" w:type="dxa"/>
            <w:shd w:val="clear" w:color="auto" w:fill="auto"/>
          </w:tcPr>
          <w:p w:rsidR="00A16AD5" w:rsidRPr="00B20962" w:rsidRDefault="00A16AD5" w:rsidP="00C431D7">
            <w:pPr>
              <w:pStyle w:val="ENoteTableText"/>
            </w:pPr>
            <w:r w:rsidRPr="00B20962">
              <w:t>am. 1992 No.</w:t>
            </w:r>
            <w:r w:rsidR="00B20962">
              <w:t> </w:t>
            </w:r>
            <w:r w:rsidRPr="00B20962">
              <w:t>29; 1994 No.</w:t>
            </w:r>
            <w:r w:rsidR="00B20962">
              <w:t> </w:t>
            </w:r>
            <w:r w:rsidRPr="00B20962">
              <w:t>368; 1997 No.</w:t>
            </w:r>
            <w:r w:rsidR="00B20962">
              <w:t> </w:t>
            </w:r>
            <w:r w:rsidRPr="00B20962">
              <w:t>419; 1999 No.</w:t>
            </w:r>
            <w:r w:rsidR="00B20962">
              <w:t> </w:t>
            </w:r>
            <w:r w:rsidRPr="00B20962">
              <w:t>224; 2008 No.</w:t>
            </w:r>
            <w:r w:rsidR="00B20962">
              <w:t> </w:t>
            </w:r>
            <w:r w:rsidRPr="00B20962">
              <w:t>236; 2012 No.</w:t>
            </w:r>
            <w:r w:rsidR="00B20962">
              <w:t> </w:t>
            </w:r>
            <w:r w:rsidRPr="00B20962">
              <w:t>86</w:t>
            </w: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r. 16</w:t>
            </w:r>
            <w:r w:rsidRPr="00B20962">
              <w:tab/>
            </w:r>
          </w:p>
        </w:tc>
        <w:tc>
          <w:tcPr>
            <w:tcW w:w="4943" w:type="dxa"/>
            <w:shd w:val="clear" w:color="auto" w:fill="auto"/>
          </w:tcPr>
          <w:p w:rsidR="00A16AD5" w:rsidRPr="00B20962" w:rsidRDefault="00A16AD5" w:rsidP="00C431D7">
            <w:pPr>
              <w:pStyle w:val="ENoteTableText"/>
            </w:pPr>
            <w:r w:rsidRPr="00B20962">
              <w:t>rs. 1992 No.</w:t>
            </w:r>
            <w:r w:rsidR="00B20962">
              <w:t> </w:t>
            </w:r>
            <w:r w:rsidRPr="00B20962">
              <w:t>282</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rep. 1994 No.</w:t>
            </w:r>
            <w:r w:rsidR="00B20962">
              <w:t> </w:t>
            </w:r>
            <w:r w:rsidRPr="00B20962">
              <w:t>368</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ad. 1995 No.</w:t>
            </w:r>
            <w:r w:rsidR="00B20962">
              <w:t> </w:t>
            </w:r>
            <w:r w:rsidRPr="00B20962">
              <w:t>358</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am. 2002 No.</w:t>
            </w:r>
            <w:r w:rsidR="00B20962">
              <w:t> </w:t>
            </w:r>
            <w:r w:rsidRPr="00B20962">
              <w:t>9</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rep. 2002 No.</w:t>
            </w:r>
            <w:r w:rsidR="00B20962">
              <w:t> </w:t>
            </w:r>
            <w:r w:rsidRPr="00B20962">
              <w:t>16</w:t>
            </w: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r. 16A</w:t>
            </w:r>
            <w:r w:rsidRPr="00B20962">
              <w:tab/>
            </w:r>
          </w:p>
        </w:tc>
        <w:tc>
          <w:tcPr>
            <w:tcW w:w="4943" w:type="dxa"/>
            <w:shd w:val="clear" w:color="auto" w:fill="auto"/>
          </w:tcPr>
          <w:p w:rsidR="00A16AD5" w:rsidRPr="00B20962" w:rsidRDefault="00A16AD5" w:rsidP="00C431D7">
            <w:pPr>
              <w:pStyle w:val="ENoteTableText"/>
            </w:pPr>
            <w:r w:rsidRPr="00B20962">
              <w:t>ad. 1999 No.</w:t>
            </w:r>
            <w:r w:rsidR="00B20962">
              <w:t> </w:t>
            </w:r>
            <w:r w:rsidRPr="00B20962">
              <w:t>224</w:t>
            </w: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r. 17</w:t>
            </w:r>
            <w:r w:rsidRPr="00B20962">
              <w:tab/>
            </w:r>
          </w:p>
        </w:tc>
        <w:tc>
          <w:tcPr>
            <w:tcW w:w="4943" w:type="dxa"/>
            <w:shd w:val="clear" w:color="auto" w:fill="auto"/>
          </w:tcPr>
          <w:p w:rsidR="00A16AD5" w:rsidRPr="00B20962" w:rsidRDefault="00A16AD5" w:rsidP="00C431D7">
            <w:pPr>
              <w:pStyle w:val="ENoteTableText"/>
            </w:pPr>
            <w:r w:rsidRPr="00B20962">
              <w:t>ad. 1992 No.</w:t>
            </w:r>
            <w:r w:rsidR="00B20962">
              <w:t> </w:t>
            </w:r>
            <w:r w:rsidRPr="00B20962">
              <w:t>29</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am. 1995 No.</w:t>
            </w:r>
            <w:r w:rsidR="00B20962">
              <w:t> </w:t>
            </w:r>
            <w:r w:rsidRPr="00B20962">
              <w:t>81; 1995 No.</w:t>
            </w:r>
            <w:r w:rsidR="00B20962">
              <w:t> </w:t>
            </w:r>
            <w:r w:rsidRPr="00B20962">
              <w:t>358; 1997 No.</w:t>
            </w:r>
            <w:r w:rsidR="00B20962">
              <w:t> </w:t>
            </w:r>
            <w:r w:rsidRPr="00B20962">
              <w:t>419; 2002 No.</w:t>
            </w:r>
            <w:r w:rsidR="00B20962">
              <w:t> </w:t>
            </w:r>
            <w:r w:rsidRPr="00B20962">
              <w:t>58; 2012 No.</w:t>
            </w:r>
            <w:r w:rsidR="00B20962">
              <w:t> </w:t>
            </w:r>
            <w:r w:rsidRPr="00B20962">
              <w:t>86</w:t>
            </w: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r. 18</w:t>
            </w:r>
            <w:r w:rsidRPr="00B20962">
              <w:tab/>
            </w:r>
          </w:p>
        </w:tc>
        <w:tc>
          <w:tcPr>
            <w:tcW w:w="4943" w:type="dxa"/>
            <w:shd w:val="clear" w:color="auto" w:fill="auto"/>
          </w:tcPr>
          <w:p w:rsidR="00A16AD5" w:rsidRPr="00B20962" w:rsidRDefault="00A16AD5" w:rsidP="00C431D7">
            <w:pPr>
              <w:pStyle w:val="ENoteTableText"/>
            </w:pPr>
            <w:r w:rsidRPr="00B20962">
              <w:t>ad. 2003 No.</w:t>
            </w:r>
            <w:r w:rsidR="00B20962">
              <w:t> </w:t>
            </w:r>
            <w:r w:rsidRPr="00B20962">
              <w:t>192</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rep. 2012 No.</w:t>
            </w:r>
            <w:r w:rsidR="00B20962">
              <w:t> </w:t>
            </w:r>
            <w:r w:rsidRPr="00B20962">
              <w:t>86</w:t>
            </w:r>
          </w:p>
        </w:tc>
      </w:tr>
      <w:tr w:rsidR="00A16AD5" w:rsidRPr="00B20962" w:rsidTr="00EF6EAF">
        <w:trPr>
          <w:cantSplit/>
        </w:trPr>
        <w:tc>
          <w:tcPr>
            <w:tcW w:w="2139" w:type="dxa"/>
            <w:shd w:val="clear" w:color="auto" w:fill="auto"/>
          </w:tcPr>
          <w:p w:rsidR="00A16AD5" w:rsidRPr="00B20962" w:rsidRDefault="00A16AD5" w:rsidP="00C431D7">
            <w:pPr>
              <w:pStyle w:val="ENoteTableText"/>
            </w:pPr>
            <w:r w:rsidRPr="00B20962">
              <w:rPr>
                <w:b/>
              </w:rPr>
              <w:t>Schedule</w:t>
            </w:r>
            <w:r w:rsidR="00B20962">
              <w:rPr>
                <w:b/>
              </w:rPr>
              <w:t> </w:t>
            </w:r>
            <w:r w:rsidRPr="00B20962">
              <w:rPr>
                <w:b/>
              </w:rPr>
              <w:t>1AA</w:t>
            </w:r>
          </w:p>
        </w:tc>
        <w:tc>
          <w:tcPr>
            <w:tcW w:w="4943" w:type="dxa"/>
            <w:shd w:val="clear" w:color="auto" w:fill="auto"/>
          </w:tcPr>
          <w:p w:rsidR="00A16AD5" w:rsidRPr="00B20962" w:rsidRDefault="00A16AD5" w:rsidP="00C431D7">
            <w:pPr>
              <w:pStyle w:val="ENoteTableText"/>
            </w:pP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Schedule</w:t>
            </w:r>
            <w:r w:rsidR="00B20962">
              <w:t> </w:t>
            </w:r>
            <w:r w:rsidRPr="00B20962">
              <w:t>1AA</w:t>
            </w:r>
            <w:r w:rsidRPr="00B20962">
              <w:tab/>
            </w:r>
          </w:p>
        </w:tc>
        <w:tc>
          <w:tcPr>
            <w:tcW w:w="4943" w:type="dxa"/>
            <w:shd w:val="clear" w:color="auto" w:fill="auto"/>
          </w:tcPr>
          <w:p w:rsidR="00A16AD5" w:rsidRPr="00B20962" w:rsidRDefault="00A16AD5" w:rsidP="00C431D7">
            <w:pPr>
              <w:pStyle w:val="ENoteTableText"/>
            </w:pPr>
            <w:r w:rsidRPr="00B20962">
              <w:t>ad. 2008 No.</w:t>
            </w:r>
            <w:r w:rsidR="00B20962">
              <w:t> </w:t>
            </w:r>
            <w:r w:rsidRPr="00B20962">
              <w:t>236</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am. 2012 No.</w:t>
            </w:r>
            <w:r w:rsidR="00B20962">
              <w:t> </w:t>
            </w:r>
            <w:r w:rsidRPr="00B20962">
              <w:t>86</w:t>
            </w:r>
          </w:p>
        </w:tc>
      </w:tr>
      <w:tr w:rsidR="00A16AD5" w:rsidRPr="00B20962" w:rsidTr="00EF6EAF">
        <w:trPr>
          <w:cantSplit/>
        </w:trPr>
        <w:tc>
          <w:tcPr>
            <w:tcW w:w="2139" w:type="dxa"/>
            <w:shd w:val="clear" w:color="auto" w:fill="auto"/>
          </w:tcPr>
          <w:p w:rsidR="00A16AD5" w:rsidRPr="00B20962" w:rsidRDefault="00A16AD5" w:rsidP="00C431D7">
            <w:pPr>
              <w:pStyle w:val="ENoteTableText"/>
            </w:pPr>
            <w:r w:rsidRPr="00B20962">
              <w:rPr>
                <w:b/>
              </w:rPr>
              <w:t>Schedule</w:t>
            </w:r>
            <w:r w:rsidR="00B20962">
              <w:rPr>
                <w:b/>
              </w:rPr>
              <w:t> </w:t>
            </w:r>
            <w:r w:rsidRPr="00B20962">
              <w:rPr>
                <w:b/>
              </w:rPr>
              <w:t>1AB</w:t>
            </w:r>
          </w:p>
        </w:tc>
        <w:tc>
          <w:tcPr>
            <w:tcW w:w="4943" w:type="dxa"/>
            <w:shd w:val="clear" w:color="auto" w:fill="auto"/>
          </w:tcPr>
          <w:p w:rsidR="00A16AD5" w:rsidRPr="00B20962" w:rsidRDefault="00A16AD5" w:rsidP="00C431D7">
            <w:pPr>
              <w:pStyle w:val="ENoteTableText"/>
            </w:pP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Schedule</w:t>
            </w:r>
            <w:r w:rsidR="00B20962">
              <w:t> </w:t>
            </w:r>
            <w:r w:rsidRPr="00B20962">
              <w:t>1AB</w:t>
            </w:r>
            <w:r w:rsidRPr="00B20962">
              <w:tab/>
            </w:r>
          </w:p>
        </w:tc>
        <w:tc>
          <w:tcPr>
            <w:tcW w:w="4943" w:type="dxa"/>
            <w:shd w:val="clear" w:color="auto" w:fill="auto"/>
          </w:tcPr>
          <w:p w:rsidR="00A16AD5" w:rsidRPr="00B20962" w:rsidRDefault="00A16AD5" w:rsidP="00C431D7">
            <w:pPr>
              <w:pStyle w:val="ENoteTableText"/>
            </w:pPr>
            <w:r w:rsidRPr="00B20962">
              <w:t>ad. 2008 No.</w:t>
            </w:r>
            <w:r w:rsidR="00B20962">
              <w:t> </w:t>
            </w:r>
            <w:r w:rsidRPr="00B20962">
              <w:t>236</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am. 2012 No.</w:t>
            </w:r>
            <w:r w:rsidR="00B20962">
              <w:t> </w:t>
            </w:r>
            <w:r w:rsidRPr="00B20962">
              <w:t>86</w:t>
            </w:r>
          </w:p>
        </w:tc>
      </w:tr>
      <w:tr w:rsidR="00A16AD5" w:rsidRPr="00B20962" w:rsidTr="00EF6EAF">
        <w:trPr>
          <w:cantSplit/>
        </w:trPr>
        <w:tc>
          <w:tcPr>
            <w:tcW w:w="2139" w:type="dxa"/>
            <w:shd w:val="clear" w:color="auto" w:fill="auto"/>
          </w:tcPr>
          <w:p w:rsidR="00A16AD5" w:rsidRPr="00B20962" w:rsidRDefault="00A16AD5" w:rsidP="00C431D7">
            <w:pPr>
              <w:pStyle w:val="ENoteTableText"/>
            </w:pPr>
            <w:r w:rsidRPr="00B20962">
              <w:rPr>
                <w:b/>
              </w:rPr>
              <w:t>Schedule</w:t>
            </w:r>
            <w:r w:rsidR="00B20962">
              <w:rPr>
                <w:b/>
              </w:rPr>
              <w:t> </w:t>
            </w:r>
            <w:r w:rsidRPr="00B20962">
              <w:rPr>
                <w:b/>
              </w:rPr>
              <w:t>1</w:t>
            </w:r>
          </w:p>
        </w:tc>
        <w:tc>
          <w:tcPr>
            <w:tcW w:w="4943" w:type="dxa"/>
            <w:shd w:val="clear" w:color="auto" w:fill="auto"/>
          </w:tcPr>
          <w:p w:rsidR="00A16AD5" w:rsidRPr="00B20962" w:rsidRDefault="00A16AD5" w:rsidP="00C431D7">
            <w:pPr>
              <w:pStyle w:val="ENoteTableText"/>
            </w:pP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Schedule</w:t>
            </w:r>
            <w:r w:rsidR="00B20962">
              <w:t> </w:t>
            </w:r>
            <w:r w:rsidRPr="00B20962">
              <w:t>1</w:t>
            </w:r>
            <w:r w:rsidRPr="00B20962">
              <w:tab/>
            </w:r>
          </w:p>
        </w:tc>
        <w:tc>
          <w:tcPr>
            <w:tcW w:w="4943" w:type="dxa"/>
            <w:shd w:val="clear" w:color="auto" w:fill="auto"/>
          </w:tcPr>
          <w:p w:rsidR="00A16AD5" w:rsidRPr="00B20962" w:rsidRDefault="00A16AD5" w:rsidP="00C431D7">
            <w:pPr>
              <w:pStyle w:val="ENoteTableText"/>
            </w:pPr>
            <w:r w:rsidRPr="00B20962">
              <w:t>am. 1993 No.</w:t>
            </w:r>
            <w:r w:rsidR="00B20962">
              <w:t> </w:t>
            </w:r>
            <w:r w:rsidRPr="00B20962">
              <w:t>35; 1997 No.</w:t>
            </w:r>
            <w:r w:rsidR="00B20962">
              <w:t> </w:t>
            </w:r>
            <w:r w:rsidRPr="00B20962">
              <w:t>419</w:t>
            </w: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Form 1A</w:t>
            </w:r>
            <w:r w:rsidRPr="00B20962">
              <w:tab/>
            </w:r>
          </w:p>
        </w:tc>
        <w:tc>
          <w:tcPr>
            <w:tcW w:w="4943" w:type="dxa"/>
            <w:shd w:val="clear" w:color="auto" w:fill="auto"/>
          </w:tcPr>
          <w:p w:rsidR="00A16AD5" w:rsidRPr="00B20962" w:rsidRDefault="00A16AD5" w:rsidP="00C431D7">
            <w:pPr>
              <w:pStyle w:val="ENoteTableText"/>
            </w:pPr>
            <w:r w:rsidRPr="00B20962">
              <w:t>ad. 1993 No.</w:t>
            </w:r>
            <w:r w:rsidR="00B20962">
              <w:t> </w:t>
            </w:r>
            <w:r w:rsidRPr="00B20962">
              <w:t>35</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am. 1997 No.</w:t>
            </w:r>
            <w:r w:rsidR="00B20962">
              <w:t> </w:t>
            </w:r>
            <w:r w:rsidRPr="00B20962">
              <w:t>419</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rs. 2002 No.</w:t>
            </w:r>
            <w:r w:rsidR="00B20962">
              <w:t> </w:t>
            </w:r>
            <w:r w:rsidRPr="00B20962">
              <w:t>58</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rep. 2004 No.</w:t>
            </w:r>
            <w:r w:rsidR="00B20962">
              <w:t> </w:t>
            </w:r>
            <w:r w:rsidRPr="00B20962">
              <w:t>239</w:t>
            </w: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Form 1</w:t>
            </w:r>
            <w:r w:rsidRPr="00B20962">
              <w:tab/>
            </w:r>
          </w:p>
        </w:tc>
        <w:tc>
          <w:tcPr>
            <w:tcW w:w="4943" w:type="dxa"/>
            <w:shd w:val="clear" w:color="auto" w:fill="auto"/>
          </w:tcPr>
          <w:p w:rsidR="00A16AD5" w:rsidRPr="00B20962" w:rsidRDefault="00A16AD5" w:rsidP="00C431D7">
            <w:pPr>
              <w:pStyle w:val="ENoteTableText"/>
            </w:pPr>
            <w:r w:rsidRPr="00B20962">
              <w:t>1990 No.</w:t>
            </w:r>
            <w:r w:rsidR="00B20962">
              <w:t> </w:t>
            </w:r>
            <w:r w:rsidRPr="00B20962">
              <w:t>231</w:t>
            </w: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Form 2</w:t>
            </w:r>
            <w:r w:rsidRPr="00B20962">
              <w:tab/>
            </w:r>
          </w:p>
        </w:tc>
        <w:tc>
          <w:tcPr>
            <w:tcW w:w="4943" w:type="dxa"/>
            <w:shd w:val="clear" w:color="auto" w:fill="auto"/>
          </w:tcPr>
          <w:p w:rsidR="00A16AD5" w:rsidRPr="00B20962" w:rsidRDefault="00A16AD5" w:rsidP="00C431D7">
            <w:pPr>
              <w:pStyle w:val="ENoteTableText"/>
            </w:pPr>
            <w:r w:rsidRPr="00B20962">
              <w:t>1990 No.</w:t>
            </w:r>
            <w:r w:rsidR="00B20962">
              <w:t> </w:t>
            </w:r>
            <w:r w:rsidRPr="00B20962">
              <w:t>231</w:t>
            </w:r>
          </w:p>
        </w:tc>
      </w:tr>
      <w:tr w:rsidR="00A16AD5" w:rsidRPr="00B20962" w:rsidTr="00EF6EAF">
        <w:trPr>
          <w:cantSplit/>
        </w:trPr>
        <w:tc>
          <w:tcPr>
            <w:tcW w:w="2139" w:type="dxa"/>
            <w:shd w:val="clear" w:color="auto" w:fill="auto"/>
          </w:tcPr>
          <w:p w:rsidR="00A16AD5" w:rsidRPr="00B20962" w:rsidRDefault="00A16AD5" w:rsidP="00C431D7">
            <w:pPr>
              <w:pStyle w:val="ENoteTableText"/>
            </w:pPr>
            <w:r w:rsidRPr="00B20962">
              <w:rPr>
                <w:b/>
              </w:rPr>
              <w:t>Schedule</w:t>
            </w:r>
            <w:r w:rsidR="00B20962">
              <w:rPr>
                <w:b/>
              </w:rPr>
              <w:t> </w:t>
            </w:r>
            <w:r w:rsidRPr="00B20962">
              <w:rPr>
                <w:b/>
              </w:rPr>
              <w:t>1A</w:t>
            </w:r>
          </w:p>
        </w:tc>
        <w:tc>
          <w:tcPr>
            <w:tcW w:w="4943" w:type="dxa"/>
            <w:shd w:val="clear" w:color="auto" w:fill="auto"/>
          </w:tcPr>
          <w:p w:rsidR="00A16AD5" w:rsidRPr="00B20962" w:rsidRDefault="00A16AD5" w:rsidP="00C431D7">
            <w:pPr>
              <w:pStyle w:val="ENoteTableText"/>
            </w:pP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Schedule</w:t>
            </w:r>
            <w:r w:rsidR="00B20962">
              <w:t> </w:t>
            </w:r>
            <w:r w:rsidRPr="00B20962">
              <w:t>1A</w:t>
            </w:r>
            <w:r w:rsidRPr="00B20962">
              <w:tab/>
            </w:r>
          </w:p>
        </w:tc>
        <w:tc>
          <w:tcPr>
            <w:tcW w:w="4943" w:type="dxa"/>
            <w:shd w:val="clear" w:color="auto" w:fill="auto"/>
          </w:tcPr>
          <w:p w:rsidR="00A16AD5" w:rsidRPr="00B20962" w:rsidRDefault="00A16AD5" w:rsidP="00C431D7">
            <w:pPr>
              <w:pStyle w:val="ENoteTableText"/>
            </w:pPr>
            <w:r w:rsidRPr="00B20962">
              <w:t>ad. 1994 No.</w:t>
            </w:r>
            <w:r w:rsidR="00B20962">
              <w:t> </w:t>
            </w:r>
            <w:r w:rsidRPr="00B20962">
              <w:t>21</w:t>
            </w:r>
          </w:p>
        </w:tc>
      </w:tr>
      <w:tr w:rsidR="00A16AD5" w:rsidRPr="00B20962" w:rsidTr="00EF6EAF">
        <w:trPr>
          <w:cantSplit/>
        </w:trPr>
        <w:tc>
          <w:tcPr>
            <w:tcW w:w="2139" w:type="dxa"/>
            <w:shd w:val="clear" w:color="auto" w:fill="auto"/>
          </w:tcPr>
          <w:p w:rsidR="00A16AD5" w:rsidRPr="00B20962" w:rsidRDefault="00A16AD5" w:rsidP="00C431D7">
            <w:pPr>
              <w:pStyle w:val="ENoteTableText"/>
            </w:pPr>
            <w:r w:rsidRPr="00B20962">
              <w:rPr>
                <w:b/>
              </w:rPr>
              <w:t>Schedule</w:t>
            </w:r>
            <w:r w:rsidR="00B20962">
              <w:rPr>
                <w:b/>
              </w:rPr>
              <w:t> </w:t>
            </w:r>
            <w:r w:rsidRPr="00B20962">
              <w:rPr>
                <w:b/>
              </w:rPr>
              <w:t>2</w:t>
            </w:r>
          </w:p>
        </w:tc>
        <w:tc>
          <w:tcPr>
            <w:tcW w:w="4943" w:type="dxa"/>
            <w:shd w:val="clear" w:color="auto" w:fill="auto"/>
          </w:tcPr>
          <w:p w:rsidR="00A16AD5" w:rsidRPr="00B20962" w:rsidRDefault="00A16AD5" w:rsidP="00C431D7">
            <w:pPr>
              <w:pStyle w:val="ENoteTableText"/>
            </w:pP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Schedule</w:t>
            </w:r>
            <w:r w:rsidR="00B20962">
              <w:t> </w:t>
            </w:r>
            <w:r w:rsidRPr="00B20962">
              <w:t>2</w:t>
            </w:r>
            <w:r w:rsidRPr="00B20962">
              <w:tab/>
            </w:r>
          </w:p>
        </w:tc>
        <w:tc>
          <w:tcPr>
            <w:tcW w:w="4943" w:type="dxa"/>
            <w:shd w:val="clear" w:color="auto" w:fill="auto"/>
          </w:tcPr>
          <w:p w:rsidR="00A16AD5" w:rsidRPr="00B20962" w:rsidRDefault="00A16AD5" w:rsidP="00C431D7">
            <w:pPr>
              <w:pStyle w:val="ENoteTableText"/>
            </w:pPr>
            <w:r w:rsidRPr="00B20962">
              <w:t>am. 1992 No.</w:t>
            </w:r>
            <w:r w:rsidR="00B20962">
              <w:t> </w:t>
            </w:r>
            <w:r w:rsidRPr="00B20962">
              <w:t>245; 1993 No.</w:t>
            </w:r>
            <w:r w:rsidR="00B20962">
              <w:t> </w:t>
            </w:r>
            <w:r w:rsidRPr="00B20962">
              <w:t>35; 1994 Nos. 320, 368 and 454; 1997 Nos. 181, 193, 203 and 419; 1999 No.</w:t>
            </w:r>
            <w:r w:rsidR="00B20962">
              <w:t> </w:t>
            </w:r>
            <w:r w:rsidRPr="00B20962">
              <w:t>224</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rs. 2003 No.</w:t>
            </w:r>
            <w:r w:rsidR="00B20962">
              <w:t> </w:t>
            </w:r>
            <w:r w:rsidRPr="00B20962">
              <w:t>150</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am. 2003 No.</w:t>
            </w:r>
            <w:r w:rsidR="00B20962">
              <w:t> </w:t>
            </w:r>
            <w:r w:rsidRPr="00B20962">
              <w:t>192; 2004 No.</w:t>
            </w:r>
            <w:r w:rsidR="00B20962">
              <w:t> </w:t>
            </w:r>
            <w:r w:rsidRPr="00B20962">
              <w:t>158; 2004 Nos. 239 and 388; 2005 No.</w:t>
            </w:r>
            <w:r w:rsidR="00B20962">
              <w:t> </w:t>
            </w:r>
            <w:r w:rsidRPr="00B20962">
              <w:t>130; 2006 No.</w:t>
            </w:r>
            <w:r w:rsidR="00B20962">
              <w:t> </w:t>
            </w:r>
            <w:r w:rsidRPr="00B20962">
              <w:t>78</w:t>
            </w:r>
          </w:p>
        </w:tc>
      </w:tr>
      <w:tr w:rsidR="00A16AD5" w:rsidRPr="00B20962" w:rsidTr="00EF6EAF">
        <w:trPr>
          <w:cantSplit/>
        </w:trPr>
        <w:tc>
          <w:tcPr>
            <w:tcW w:w="2139" w:type="dxa"/>
            <w:shd w:val="clear" w:color="auto" w:fill="auto"/>
          </w:tcPr>
          <w:p w:rsidR="00A16AD5" w:rsidRPr="00B20962" w:rsidRDefault="00A16AD5" w:rsidP="00C431D7">
            <w:pPr>
              <w:rPr>
                <w:rFonts w:ascii="Arial" w:hAnsi="Arial" w:cs="Arial"/>
              </w:rPr>
            </w:pPr>
          </w:p>
        </w:tc>
        <w:tc>
          <w:tcPr>
            <w:tcW w:w="4943" w:type="dxa"/>
            <w:shd w:val="clear" w:color="auto" w:fill="auto"/>
          </w:tcPr>
          <w:p w:rsidR="00A16AD5" w:rsidRPr="00B20962" w:rsidRDefault="00A16AD5" w:rsidP="00C431D7">
            <w:pPr>
              <w:pStyle w:val="ENoteTableText"/>
            </w:pPr>
            <w:r w:rsidRPr="00B20962">
              <w:t>rs. 2006 No.</w:t>
            </w:r>
            <w:r w:rsidR="00B20962">
              <w:t> </w:t>
            </w:r>
            <w:r w:rsidRPr="00B20962">
              <w:t>78; 2007 No.</w:t>
            </w:r>
            <w:r w:rsidR="00B20962">
              <w:t> </w:t>
            </w:r>
            <w:r w:rsidRPr="00B20962">
              <w:t>146; 2008 No.</w:t>
            </w:r>
            <w:r w:rsidR="00B20962">
              <w:t> </w:t>
            </w:r>
            <w:r w:rsidRPr="00B20962">
              <w:t>115; 2009 No.</w:t>
            </w:r>
            <w:r w:rsidR="00B20962">
              <w:t> </w:t>
            </w:r>
            <w:r w:rsidRPr="00B20962">
              <w:t>139; 2010 No.</w:t>
            </w:r>
            <w:r w:rsidR="00B20962">
              <w:t> </w:t>
            </w:r>
            <w:r w:rsidRPr="00B20962">
              <w:t>175; 2012 No.</w:t>
            </w:r>
            <w:r w:rsidR="00B20962">
              <w:t> </w:t>
            </w:r>
            <w:r w:rsidRPr="00B20962">
              <w:t>86</w:t>
            </w:r>
            <w:r w:rsidR="00354924" w:rsidRPr="00B20962">
              <w:t>; No 62, 2013</w:t>
            </w:r>
          </w:p>
        </w:tc>
      </w:tr>
      <w:tr w:rsidR="00A16AD5" w:rsidRPr="00B20962" w:rsidTr="00EF6EAF">
        <w:trPr>
          <w:cantSplit/>
        </w:trPr>
        <w:tc>
          <w:tcPr>
            <w:tcW w:w="2139" w:type="dxa"/>
            <w:shd w:val="clear" w:color="auto" w:fill="auto"/>
          </w:tcPr>
          <w:p w:rsidR="00A16AD5" w:rsidRPr="00B20962" w:rsidRDefault="00A16AD5" w:rsidP="00C431D7">
            <w:pPr>
              <w:pStyle w:val="ENoteTableText"/>
            </w:pPr>
            <w:r w:rsidRPr="00B20962">
              <w:rPr>
                <w:b/>
              </w:rPr>
              <w:t>Schedule</w:t>
            </w:r>
            <w:r w:rsidR="00B20962">
              <w:rPr>
                <w:b/>
              </w:rPr>
              <w:t> </w:t>
            </w:r>
            <w:r w:rsidRPr="00B20962">
              <w:rPr>
                <w:b/>
              </w:rPr>
              <w:t>3</w:t>
            </w:r>
          </w:p>
        </w:tc>
        <w:tc>
          <w:tcPr>
            <w:tcW w:w="4943" w:type="dxa"/>
            <w:shd w:val="clear" w:color="auto" w:fill="auto"/>
          </w:tcPr>
          <w:p w:rsidR="00A16AD5" w:rsidRPr="00B20962" w:rsidRDefault="00A16AD5" w:rsidP="00C431D7">
            <w:pPr>
              <w:pStyle w:val="ENoteTableText"/>
            </w:pPr>
          </w:p>
        </w:tc>
      </w:tr>
      <w:tr w:rsidR="00A16AD5" w:rsidRPr="00B20962" w:rsidTr="00EF6EAF">
        <w:trPr>
          <w:cantSplit/>
        </w:trPr>
        <w:tc>
          <w:tcPr>
            <w:tcW w:w="2139" w:type="dxa"/>
            <w:shd w:val="clear" w:color="auto" w:fill="auto"/>
          </w:tcPr>
          <w:p w:rsidR="00A16AD5" w:rsidRPr="00B20962" w:rsidRDefault="00A16AD5" w:rsidP="00C431D7">
            <w:pPr>
              <w:pStyle w:val="ENoteTableText"/>
              <w:tabs>
                <w:tab w:val="center" w:leader="dot" w:pos="2268"/>
              </w:tabs>
            </w:pPr>
            <w:r w:rsidRPr="00B20962">
              <w:t>Schedule</w:t>
            </w:r>
            <w:r w:rsidR="00B20962">
              <w:t> </w:t>
            </w:r>
            <w:r w:rsidRPr="00B20962">
              <w:t>3</w:t>
            </w:r>
            <w:r w:rsidRPr="00B20962">
              <w:tab/>
            </w:r>
          </w:p>
        </w:tc>
        <w:tc>
          <w:tcPr>
            <w:tcW w:w="4943" w:type="dxa"/>
            <w:shd w:val="clear" w:color="auto" w:fill="auto"/>
          </w:tcPr>
          <w:p w:rsidR="00A16AD5" w:rsidRPr="00B20962" w:rsidRDefault="00A16AD5" w:rsidP="00C431D7">
            <w:pPr>
              <w:pStyle w:val="ENoteTableText"/>
            </w:pPr>
            <w:r w:rsidRPr="00B20962">
              <w:t>ad. 2002 No.</w:t>
            </w:r>
            <w:r w:rsidR="00B20962">
              <w:t> </w:t>
            </w:r>
            <w:r w:rsidRPr="00B20962">
              <w:t>58</w:t>
            </w:r>
          </w:p>
        </w:tc>
      </w:tr>
      <w:tr w:rsidR="00A16AD5" w:rsidRPr="00B20962" w:rsidTr="00A16AD5">
        <w:trPr>
          <w:cantSplit/>
        </w:trPr>
        <w:tc>
          <w:tcPr>
            <w:tcW w:w="2139" w:type="dxa"/>
            <w:shd w:val="clear" w:color="auto" w:fill="auto"/>
          </w:tcPr>
          <w:p w:rsidR="00A16AD5" w:rsidRPr="00B20962" w:rsidRDefault="00A16AD5" w:rsidP="00C431D7">
            <w:pPr>
              <w:pStyle w:val="ENoteTableText"/>
            </w:pPr>
            <w:r w:rsidRPr="00B20962">
              <w:rPr>
                <w:b/>
              </w:rPr>
              <w:t>Schedule</w:t>
            </w:r>
            <w:r w:rsidR="00B20962">
              <w:rPr>
                <w:b/>
              </w:rPr>
              <w:t> </w:t>
            </w:r>
            <w:r w:rsidRPr="00B20962">
              <w:rPr>
                <w:b/>
              </w:rPr>
              <w:t>4</w:t>
            </w:r>
          </w:p>
        </w:tc>
        <w:tc>
          <w:tcPr>
            <w:tcW w:w="4943" w:type="dxa"/>
            <w:shd w:val="clear" w:color="auto" w:fill="auto"/>
          </w:tcPr>
          <w:p w:rsidR="00A16AD5" w:rsidRPr="00B20962" w:rsidRDefault="00A16AD5" w:rsidP="00C431D7">
            <w:pPr>
              <w:pStyle w:val="ENoteTableText"/>
            </w:pPr>
          </w:p>
        </w:tc>
      </w:tr>
      <w:tr w:rsidR="00A16AD5" w:rsidRPr="00B20962" w:rsidTr="00A16AD5">
        <w:trPr>
          <w:cantSplit/>
        </w:trPr>
        <w:tc>
          <w:tcPr>
            <w:tcW w:w="2139" w:type="dxa"/>
            <w:tcBorders>
              <w:bottom w:val="single" w:sz="12" w:space="0" w:color="auto"/>
            </w:tcBorders>
            <w:shd w:val="clear" w:color="auto" w:fill="auto"/>
          </w:tcPr>
          <w:p w:rsidR="00A16AD5" w:rsidRPr="00B20962" w:rsidRDefault="00A16AD5" w:rsidP="00C431D7">
            <w:pPr>
              <w:pStyle w:val="ENoteTableText"/>
              <w:tabs>
                <w:tab w:val="center" w:leader="dot" w:pos="2268"/>
              </w:tabs>
            </w:pPr>
            <w:r w:rsidRPr="00B20962">
              <w:t>Schedule</w:t>
            </w:r>
            <w:r w:rsidR="00B20962">
              <w:t> </w:t>
            </w:r>
            <w:r w:rsidRPr="00B20962">
              <w:t>4</w:t>
            </w:r>
            <w:r w:rsidRPr="00B20962">
              <w:tab/>
            </w:r>
          </w:p>
        </w:tc>
        <w:tc>
          <w:tcPr>
            <w:tcW w:w="4943" w:type="dxa"/>
            <w:tcBorders>
              <w:bottom w:val="single" w:sz="12" w:space="0" w:color="auto"/>
            </w:tcBorders>
            <w:shd w:val="clear" w:color="auto" w:fill="auto"/>
          </w:tcPr>
          <w:p w:rsidR="00A16AD5" w:rsidRPr="00B20962" w:rsidRDefault="00A16AD5" w:rsidP="00C431D7">
            <w:pPr>
              <w:pStyle w:val="ENoteTableText"/>
            </w:pPr>
            <w:r w:rsidRPr="00B20962">
              <w:t>ad. 2002 No.</w:t>
            </w:r>
            <w:r w:rsidR="00B20962">
              <w:t> </w:t>
            </w:r>
            <w:r w:rsidRPr="00B20962">
              <w:t>58</w:t>
            </w:r>
          </w:p>
        </w:tc>
      </w:tr>
    </w:tbl>
    <w:p w:rsidR="00560A83" w:rsidRPr="00B20962" w:rsidRDefault="00560A83" w:rsidP="00EF6EAF">
      <w:pPr>
        <w:pStyle w:val="Tabletext"/>
      </w:pPr>
    </w:p>
    <w:p w:rsidR="00560A83" w:rsidRPr="00B20962" w:rsidRDefault="00560A83" w:rsidP="00EA4053">
      <w:pPr>
        <w:pStyle w:val="ENotesHeading2"/>
        <w:pageBreakBefore/>
        <w:outlineLvl w:val="9"/>
      </w:pPr>
      <w:bookmarkStart w:id="71" w:name="_Toc365551103"/>
      <w:r w:rsidRPr="00B20962">
        <w:t>Endnote 5—Uncommenced amendments</w:t>
      </w:r>
      <w:r w:rsidR="003B3550" w:rsidRPr="00B20962">
        <w:t xml:space="preserve"> [none]</w:t>
      </w:r>
      <w:bookmarkEnd w:id="71"/>
    </w:p>
    <w:p w:rsidR="00560A83" w:rsidRPr="00B20962" w:rsidRDefault="00560A83" w:rsidP="00EA4053">
      <w:pPr>
        <w:pStyle w:val="ENotesHeading2"/>
        <w:outlineLvl w:val="9"/>
      </w:pPr>
      <w:bookmarkStart w:id="72" w:name="_Toc365551104"/>
      <w:r w:rsidRPr="00B20962">
        <w:t>Endnote 6—Modifications</w:t>
      </w:r>
      <w:r w:rsidR="003B3550" w:rsidRPr="00B20962">
        <w:t xml:space="preserve"> [none]</w:t>
      </w:r>
      <w:bookmarkEnd w:id="72"/>
    </w:p>
    <w:p w:rsidR="00560A83" w:rsidRPr="00B20962" w:rsidRDefault="00560A83" w:rsidP="00EA4053">
      <w:pPr>
        <w:pStyle w:val="ENotesHeading2"/>
        <w:outlineLvl w:val="9"/>
      </w:pPr>
      <w:bookmarkStart w:id="73" w:name="_Toc365551105"/>
      <w:r w:rsidRPr="00B20962">
        <w:t>Endnote 7—Misdescribed amendments</w:t>
      </w:r>
      <w:r w:rsidR="003B3550" w:rsidRPr="00B20962">
        <w:t xml:space="preserve"> [none]</w:t>
      </w:r>
      <w:bookmarkEnd w:id="73"/>
    </w:p>
    <w:p w:rsidR="00560A83" w:rsidRPr="00B20962" w:rsidRDefault="00560A83" w:rsidP="00EA4053">
      <w:pPr>
        <w:pStyle w:val="ENotesHeading2"/>
        <w:outlineLvl w:val="9"/>
      </w:pPr>
      <w:bookmarkStart w:id="74" w:name="_Toc365551106"/>
      <w:r w:rsidRPr="00B20962">
        <w:t>Endnote 8—Miscellaneous</w:t>
      </w:r>
      <w:r w:rsidR="003B3550" w:rsidRPr="00B20962">
        <w:t xml:space="preserve"> [none]</w:t>
      </w:r>
      <w:bookmarkEnd w:id="74"/>
    </w:p>
    <w:p w:rsidR="00F518C7" w:rsidRPr="00B20962" w:rsidRDefault="00F518C7" w:rsidP="000B2187">
      <w:pPr>
        <w:sectPr w:rsidR="00F518C7" w:rsidRPr="00B20962" w:rsidSect="00764709">
          <w:headerReference w:type="even" r:id="rId38"/>
          <w:headerReference w:type="default" r:id="rId39"/>
          <w:footerReference w:type="even" r:id="rId40"/>
          <w:footerReference w:type="default" r:id="rId41"/>
          <w:pgSz w:w="11907" w:h="16839"/>
          <w:pgMar w:top="2381" w:right="2410" w:bottom="4253" w:left="2410" w:header="720" w:footer="3402" w:gutter="0"/>
          <w:cols w:space="708"/>
          <w:docGrid w:linePitch="360"/>
        </w:sectPr>
      </w:pPr>
      <w:bookmarkStart w:id="75" w:name="f_Check_Lines_above"/>
      <w:bookmarkStart w:id="76" w:name="f_Check_Lines_below"/>
      <w:bookmarkEnd w:id="75"/>
      <w:bookmarkEnd w:id="76"/>
    </w:p>
    <w:p w:rsidR="00DE28AC" w:rsidRPr="00B20962" w:rsidRDefault="00DE28AC" w:rsidP="00DE28AC"/>
    <w:sectPr w:rsidR="00DE28AC" w:rsidRPr="00B20962" w:rsidSect="00764709">
      <w:headerReference w:type="even" r:id="rId42"/>
      <w:headerReference w:type="default" r:id="rId43"/>
      <w:footerReference w:type="even" r:id="rId44"/>
      <w:footerReference w:type="default" r:id="rId45"/>
      <w:headerReference w:type="first" r:id="rId46"/>
      <w:type w:val="continuous"/>
      <w:pgSz w:w="11907" w:h="16839" w:code="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62" w:rsidRDefault="00B20962">
      <w:r>
        <w:separator/>
      </w:r>
    </w:p>
  </w:endnote>
  <w:endnote w:type="continuationSeparator" w:id="0">
    <w:p w:rsidR="00B20962" w:rsidRDefault="00B2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Default="00B20962" w:rsidP="00970CA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D675F1" w:rsidRDefault="00B20962" w:rsidP="00B2096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20962" w:rsidTr="00B20962">
      <w:tc>
        <w:tcPr>
          <w:tcW w:w="1383" w:type="dxa"/>
        </w:tcPr>
        <w:p w:rsidR="00B20962" w:rsidRDefault="00B20962" w:rsidP="00B20962">
          <w:pPr>
            <w:spacing w:line="0" w:lineRule="atLeast"/>
            <w:rPr>
              <w:sz w:val="18"/>
            </w:rPr>
          </w:pPr>
        </w:p>
      </w:tc>
      <w:tc>
        <w:tcPr>
          <w:tcW w:w="5387" w:type="dxa"/>
        </w:tcPr>
        <w:p w:rsidR="00B20962" w:rsidRDefault="00B20962" w:rsidP="00B209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533" w:type="dxa"/>
        </w:tcPr>
        <w:p w:rsidR="00B20962" w:rsidRDefault="00B20962" w:rsidP="00B209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709">
            <w:rPr>
              <w:i/>
              <w:noProof/>
              <w:sz w:val="18"/>
            </w:rPr>
            <w:t>27</w:t>
          </w:r>
          <w:r w:rsidRPr="00ED79B6">
            <w:rPr>
              <w:i/>
              <w:sz w:val="18"/>
            </w:rPr>
            <w:fldChar w:fldCharType="end"/>
          </w:r>
        </w:p>
      </w:tc>
    </w:tr>
    <w:tr w:rsidR="00B20962" w:rsidTr="00B20962">
      <w:tc>
        <w:tcPr>
          <w:tcW w:w="7303" w:type="dxa"/>
          <w:gridSpan w:val="3"/>
        </w:tcPr>
        <w:p w:rsidR="00B20962" w:rsidRDefault="00B20962" w:rsidP="00B20962">
          <w:pPr>
            <w:rPr>
              <w:sz w:val="18"/>
            </w:rPr>
          </w:pPr>
        </w:p>
      </w:tc>
    </w:tr>
  </w:tbl>
  <w:p w:rsidR="00B20962" w:rsidRPr="00D675F1" w:rsidRDefault="00B20962" w:rsidP="00B20962">
    <w:pPr>
      <w:rPr>
        <w:sz w:val="18"/>
      </w:rPr>
    </w:pPr>
  </w:p>
  <w:p w:rsidR="00B20962" w:rsidRPr="00D675F1" w:rsidRDefault="00B20962" w:rsidP="00B2096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Default="00B20962">
    <w:pPr>
      <w:pBdr>
        <w:top w:val="single" w:sz="6" w:space="1" w:color="auto"/>
      </w:pBdr>
      <w:rPr>
        <w:sz w:val="18"/>
      </w:rPr>
    </w:pPr>
  </w:p>
  <w:p w:rsidR="00B20962" w:rsidRDefault="00B20962">
    <w:pPr>
      <w:jc w:val="right"/>
      <w:rPr>
        <w:i/>
        <w:sz w:val="18"/>
      </w:rPr>
    </w:pPr>
    <w:r>
      <w:rPr>
        <w:i/>
        <w:sz w:val="18"/>
      </w:rPr>
      <w:fldChar w:fldCharType="begin"/>
    </w:r>
    <w:r>
      <w:rPr>
        <w:i/>
        <w:sz w:val="18"/>
      </w:rPr>
      <w:instrText xml:space="preserve"> STYLEREF ShortT </w:instrText>
    </w:r>
    <w:r>
      <w:rPr>
        <w:i/>
        <w:sz w:val="18"/>
      </w:rPr>
      <w:fldChar w:fldCharType="separate"/>
    </w:r>
    <w:r w:rsidR="00276A05">
      <w:rPr>
        <w:i/>
        <w:noProof/>
        <w:sz w:val="18"/>
      </w:rPr>
      <w:t>Industrial Chemicals (Notification and Assessment) Regulations 1990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2B0EA5" w:rsidRDefault="00B20962" w:rsidP="002F276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20962" w:rsidTr="00F74A32">
      <w:tc>
        <w:tcPr>
          <w:tcW w:w="533" w:type="dxa"/>
        </w:tcPr>
        <w:p w:rsidR="00B20962" w:rsidRDefault="00B20962" w:rsidP="00F74A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709">
            <w:rPr>
              <w:i/>
              <w:noProof/>
              <w:sz w:val="18"/>
            </w:rPr>
            <w:t>32</w:t>
          </w:r>
          <w:r w:rsidRPr="00ED79B6">
            <w:rPr>
              <w:i/>
              <w:sz w:val="18"/>
            </w:rPr>
            <w:fldChar w:fldCharType="end"/>
          </w:r>
        </w:p>
      </w:tc>
      <w:tc>
        <w:tcPr>
          <w:tcW w:w="5387" w:type="dxa"/>
        </w:tcPr>
        <w:p w:rsidR="00B20962" w:rsidRDefault="00B20962" w:rsidP="00F74A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1383" w:type="dxa"/>
        </w:tcPr>
        <w:p w:rsidR="00B20962" w:rsidRDefault="00B20962" w:rsidP="00F74A32">
          <w:pPr>
            <w:spacing w:line="0" w:lineRule="atLeast"/>
            <w:jc w:val="right"/>
            <w:rPr>
              <w:sz w:val="18"/>
            </w:rPr>
          </w:pPr>
        </w:p>
      </w:tc>
    </w:tr>
    <w:tr w:rsidR="00B20962" w:rsidTr="00F74A32">
      <w:tc>
        <w:tcPr>
          <w:tcW w:w="7303" w:type="dxa"/>
          <w:gridSpan w:val="3"/>
        </w:tcPr>
        <w:p w:rsidR="00B20962" w:rsidRDefault="00B20962" w:rsidP="00F74A32">
          <w:pPr>
            <w:jc w:val="right"/>
            <w:rPr>
              <w:sz w:val="18"/>
            </w:rPr>
          </w:pPr>
        </w:p>
      </w:tc>
    </w:tr>
  </w:tbl>
  <w:p w:rsidR="00B20962" w:rsidRPr="00ED79B6" w:rsidRDefault="00B20962" w:rsidP="002F2767">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2B0EA5" w:rsidRDefault="00B20962" w:rsidP="00970CA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20962" w:rsidTr="000B2187">
      <w:tc>
        <w:tcPr>
          <w:tcW w:w="1383" w:type="dxa"/>
        </w:tcPr>
        <w:p w:rsidR="00B20962" w:rsidRDefault="00B20962" w:rsidP="000B2187">
          <w:pPr>
            <w:spacing w:line="0" w:lineRule="atLeast"/>
            <w:rPr>
              <w:sz w:val="18"/>
            </w:rPr>
          </w:pPr>
        </w:p>
      </w:tc>
      <w:tc>
        <w:tcPr>
          <w:tcW w:w="5387" w:type="dxa"/>
        </w:tcPr>
        <w:p w:rsidR="00B20962" w:rsidRDefault="00B20962" w:rsidP="000B21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533" w:type="dxa"/>
        </w:tcPr>
        <w:p w:rsidR="00B20962" w:rsidRDefault="00B20962" w:rsidP="000B21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709">
            <w:rPr>
              <w:i/>
              <w:noProof/>
              <w:sz w:val="18"/>
            </w:rPr>
            <w:t>31</w:t>
          </w:r>
          <w:r w:rsidRPr="00ED79B6">
            <w:rPr>
              <w:i/>
              <w:sz w:val="18"/>
            </w:rPr>
            <w:fldChar w:fldCharType="end"/>
          </w:r>
        </w:p>
      </w:tc>
    </w:tr>
    <w:tr w:rsidR="00B20962" w:rsidTr="000B2187">
      <w:tc>
        <w:tcPr>
          <w:tcW w:w="7303" w:type="dxa"/>
          <w:gridSpan w:val="3"/>
        </w:tcPr>
        <w:p w:rsidR="00B20962" w:rsidRDefault="00B20962" w:rsidP="000B2187">
          <w:pPr>
            <w:rPr>
              <w:sz w:val="18"/>
            </w:rPr>
          </w:pPr>
        </w:p>
      </w:tc>
    </w:tr>
  </w:tbl>
  <w:p w:rsidR="00B20962" w:rsidRPr="00ED79B6" w:rsidRDefault="00B20962" w:rsidP="00970CAA">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2B0EA5" w:rsidRDefault="00B20962" w:rsidP="00970CA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20962" w:rsidTr="000B2187">
      <w:tc>
        <w:tcPr>
          <w:tcW w:w="1383" w:type="dxa"/>
        </w:tcPr>
        <w:p w:rsidR="00B20962" w:rsidRDefault="00B20962" w:rsidP="000B2187">
          <w:pPr>
            <w:spacing w:line="0" w:lineRule="atLeast"/>
            <w:rPr>
              <w:sz w:val="18"/>
            </w:rPr>
          </w:pPr>
        </w:p>
      </w:tc>
      <w:tc>
        <w:tcPr>
          <w:tcW w:w="5387" w:type="dxa"/>
        </w:tcPr>
        <w:p w:rsidR="00B20962" w:rsidRDefault="00B20962" w:rsidP="000B21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533" w:type="dxa"/>
        </w:tcPr>
        <w:p w:rsidR="00B20962" w:rsidRDefault="00B20962" w:rsidP="000B21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81</w:t>
          </w:r>
          <w:r w:rsidRPr="00ED79B6">
            <w:rPr>
              <w:i/>
              <w:sz w:val="18"/>
            </w:rPr>
            <w:fldChar w:fldCharType="end"/>
          </w:r>
        </w:p>
      </w:tc>
    </w:tr>
    <w:tr w:rsidR="00B20962" w:rsidTr="000B2187">
      <w:tc>
        <w:tcPr>
          <w:tcW w:w="7303" w:type="dxa"/>
          <w:gridSpan w:val="3"/>
        </w:tcPr>
        <w:p w:rsidR="00B20962" w:rsidRDefault="00B20962" w:rsidP="000B2187">
          <w:pPr>
            <w:rPr>
              <w:sz w:val="18"/>
            </w:rPr>
          </w:pPr>
        </w:p>
      </w:tc>
    </w:tr>
  </w:tbl>
  <w:p w:rsidR="00B20962" w:rsidRPr="00ED79B6" w:rsidRDefault="00B20962" w:rsidP="00970CAA">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2B0EA5" w:rsidRDefault="00B20962" w:rsidP="007C2BB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20962" w:rsidTr="00037B1F">
      <w:tc>
        <w:tcPr>
          <w:tcW w:w="533" w:type="dxa"/>
        </w:tcPr>
        <w:p w:rsidR="00B20962" w:rsidRDefault="00B20962" w:rsidP="00037B1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709">
            <w:rPr>
              <w:i/>
              <w:noProof/>
              <w:sz w:val="18"/>
            </w:rPr>
            <w:t>48</w:t>
          </w:r>
          <w:r w:rsidRPr="00ED79B6">
            <w:rPr>
              <w:i/>
              <w:sz w:val="18"/>
            </w:rPr>
            <w:fldChar w:fldCharType="end"/>
          </w:r>
        </w:p>
      </w:tc>
      <w:tc>
        <w:tcPr>
          <w:tcW w:w="5387" w:type="dxa"/>
        </w:tcPr>
        <w:p w:rsidR="00B20962" w:rsidRDefault="00B20962" w:rsidP="00037B1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1383" w:type="dxa"/>
        </w:tcPr>
        <w:p w:rsidR="00B20962" w:rsidRDefault="00B20962" w:rsidP="00037B1F">
          <w:pPr>
            <w:spacing w:line="0" w:lineRule="atLeast"/>
            <w:jc w:val="right"/>
            <w:rPr>
              <w:sz w:val="18"/>
            </w:rPr>
          </w:pPr>
        </w:p>
      </w:tc>
    </w:tr>
    <w:tr w:rsidR="00B20962" w:rsidTr="00037B1F">
      <w:tc>
        <w:tcPr>
          <w:tcW w:w="7303" w:type="dxa"/>
          <w:gridSpan w:val="3"/>
        </w:tcPr>
        <w:p w:rsidR="00B20962" w:rsidRDefault="00B20962" w:rsidP="00037B1F">
          <w:pPr>
            <w:jc w:val="right"/>
            <w:rPr>
              <w:sz w:val="18"/>
            </w:rPr>
          </w:pPr>
        </w:p>
      </w:tc>
    </w:tr>
  </w:tbl>
  <w:p w:rsidR="00B20962" w:rsidRPr="00ED79B6" w:rsidRDefault="00B20962" w:rsidP="007C2BBC">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2B0EA5" w:rsidRDefault="00B20962" w:rsidP="00970CA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20962" w:rsidTr="000B2187">
      <w:tc>
        <w:tcPr>
          <w:tcW w:w="1383" w:type="dxa"/>
        </w:tcPr>
        <w:p w:rsidR="00B20962" w:rsidRDefault="00B20962" w:rsidP="000B2187">
          <w:pPr>
            <w:spacing w:line="0" w:lineRule="atLeast"/>
            <w:rPr>
              <w:sz w:val="18"/>
            </w:rPr>
          </w:pPr>
        </w:p>
      </w:tc>
      <w:tc>
        <w:tcPr>
          <w:tcW w:w="5387" w:type="dxa"/>
        </w:tcPr>
        <w:p w:rsidR="00B20962" w:rsidRDefault="00B20962" w:rsidP="000B21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533" w:type="dxa"/>
        </w:tcPr>
        <w:p w:rsidR="00B20962" w:rsidRDefault="00B20962" w:rsidP="000B21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709">
            <w:rPr>
              <w:i/>
              <w:noProof/>
              <w:sz w:val="18"/>
            </w:rPr>
            <w:t>49</w:t>
          </w:r>
          <w:r w:rsidRPr="00ED79B6">
            <w:rPr>
              <w:i/>
              <w:sz w:val="18"/>
            </w:rPr>
            <w:fldChar w:fldCharType="end"/>
          </w:r>
        </w:p>
      </w:tc>
    </w:tr>
    <w:tr w:rsidR="00B20962" w:rsidTr="000B2187">
      <w:tc>
        <w:tcPr>
          <w:tcW w:w="7303" w:type="dxa"/>
          <w:gridSpan w:val="3"/>
        </w:tcPr>
        <w:p w:rsidR="00B20962" w:rsidRDefault="00B20962" w:rsidP="000B2187">
          <w:pPr>
            <w:rPr>
              <w:sz w:val="18"/>
            </w:rPr>
          </w:pPr>
        </w:p>
      </w:tc>
    </w:tr>
  </w:tbl>
  <w:p w:rsidR="00B20962" w:rsidRPr="00ED79B6" w:rsidRDefault="00B20962" w:rsidP="00970CAA">
    <w:pPr>
      <w:rPr>
        <w:i/>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2B0EA5" w:rsidRDefault="00B20962" w:rsidP="00970CA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20962" w:rsidTr="000B2187">
      <w:tc>
        <w:tcPr>
          <w:tcW w:w="533" w:type="dxa"/>
        </w:tcPr>
        <w:p w:rsidR="00B20962" w:rsidRDefault="00B20962" w:rsidP="000B21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81</w:t>
          </w:r>
          <w:r w:rsidRPr="00ED79B6">
            <w:rPr>
              <w:i/>
              <w:sz w:val="18"/>
            </w:rPr>
            <w:fldChar w:fldCharType="end"/>
          </w:r>
        </w:p>
      </w:tc>
      <w:tc>
        <w:tcPr>
          <w:tcW w:w="5387" w:type="dxa"/>
        </w:tcPr>
        <w:p w:rsidR="00B20962" w:rsidRDefault="00B20962" w:rsidP="000B21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1383" w:type="dxa"/>
        </w:tcPr>
        <w:p w:rsidR="00B20962" w:rsidRDefault="00B20962" w:rsidP="000B2187">
          <w:pPr>
            <w:spacing w:line="0" w:lineRule="atLeast"/>
            <w:jc w:val="right"/>
            <w:rPr>
              <w:sz w:val="18"/>
            </w:rPr>
          </w:pPr>
        </w:p>
      </w:tc>
    </w:tr>
    <w:tr w:rsidR="00B20962" w:rsidTr="000B2187">
      <w:tc>
        <w:tcPr>
          <w:tcW w:w="7303" w:type="dxa"/>
          <w:gridSpan w:val="3"/>
        </w:tcPr>
        <w:p w:rsidR="00B20962" w:rsidRDefault="00B20962" w:rsidP="000B2187">
          <w:pPr>
            <w:jc w:val="right"/>
            <w:rPr>
              <w:sz w:val="18"/>
            </w:rPr>
          </w:pPr>
        </w:p>
      </w:tc>
    </w:tr>
  </w:tbl>
  <w:p w:rsidR="00B20962" w:rsidRPr="00ED79B6" w:rsidRDefault="00B20962" w:rsidP="00970CAA">
    <w:pPr>
      <w:rPr>
        <w:i/>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2B0EA5" w:rsidRDefault="00B20962" w:rsidP="00970CA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20962" w:rsidTr="000B2187">
      <w:tc>
        <w:tcPr>
          <w:tcW w:w="1383" w:type="dxa"/>
        </w:tcPr>
        <w:p w:rsidR="00B20962" w:rsidRDefault="00B20962" w:rsidP="000B2187">
          <w:pPr>
            <w:spacing w:line="0" w:lineRule="atLeast"/>
            <w:rPr>
              <w:sz w:val="18"/>
            </w:rPr>
          </w:pPr>
        </w:p>
      </w:tc>
      <w:tc>
        <w:tcPr>
          <w:tcW w:w="5387" w:type="dxa"/>
        </w:tcPr>
        <w:p w:rsidR="00B20962" w:rsidRDefault="00B20962" w:rsidP="000B21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533" w:type="dxa"/>
        </w:tcPr>
        <w:p w:rsidR="00B20962" w:rsidRDefault="00B20962" w:rsidP="000B21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81</w:t>
          </w:r>
          <w:r w:rsidRPr="00ED79B6">
            <w:rPr>
              <w:i/>
              <w:sz w:val="18"/>
            </w:rPr>
            <w:fldChar w:fldCharType="end"/>
          </w:r>
        </w:p>
      </w:tc>
    </w:tr>
    <w:tr w:rsidR="00B20962" w:rsidTr="000B2187">
      <w:tc>
        <w:tcPr>
          <w:tcW w:w="7303" w:type="dxa"/>
          <w:gridSpan w:val="3"/>
        </w:tcPr>
        <w:p w:rsidR="00B20962" w:rsidRDefault="00B20962" w:rsidP="000B2187">
          <w:pPr>
            <w:rPr>
              <w:sz w:val="18"/>
            </w:rPr>
          </w:pPr>
        </w:p>
      </w:tc>
    </w:tr>
  </w:tbl>
  <w:p w:rsidR="00B20962" w:rsidRPr="00ED79B6" w:rsidRDefault="00B20962" w:rsidP="00970CAA">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Default="00B20962" w:rsidP="00970CA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ED79B6" w:rsidRDefault="00B20962" w:rsidP="00970CA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3278F2" w:rsidRDefault="00B20962" w:rsidP="00970CA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B20962" w:rsidTr="000B2187">
      <w:tc>
        <w:tcPr>
          <w:tcW w:w="534" w:type="dxa"/>
        </w:tcPr>
        <w:p w:rsidR="00B20962" w:rsidRDefault="00B20962" w:rsidP="000B21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709">
            <w:rPr>
              <w:i/>
              <w:noProof/>
              <w:sz w:val="18"/>
            </w:rPr>
            <w:t>1</w:t>
          </w:r>
          <w:r w:rsidRPr="00ED79B6">
            <w:rPr>
              <w:i/>
              <w:sz w:val="18"/>
            </w:rPr>
            <w:fldChar w:fldCharType="end"/>
          </w:r>
        </w:p>
      </w:tc>
      <w:tc>
        <w:tcPr>
          <w:tcW w:w="5386" w:type="dxa"/>
        </w:tcPr>
        <w:p w:rsidR="00B20962" w:rsidRDefault="00B20962" w:rsidP="000B21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1383" w:type="dxa"/>
        </w:tcPr>
        <w:p w:rsidR="00B20962" w:rsidRDefault="00B20962" w:rsidP="000B2187">
          <w:pPr>
            <w:spacing w:line="0" w:lineRule="atLeast"/>
            <w:jc w:val="right"/>
            <w:rPr>
              <w:sz w:val="18"/>
            </w:rPr>
          </w:pPr>
        </w:p>
      </w:tc>
    </w:tr>
    <w:tr w:rsidR="00B20962" w:rsidTr="000B2187">
      <w:tc>
        <w:tcPr>
          <w:tcW w:w="7303" w:type="dxa"/>
          <w:gridSpan w:val="3"/>
        </w:tcPr>
        <w:p w:rsidR="00B20962" w:rsidRDefault="00B20962" w:rsidP="000B2187">
          <w:pPr>
            <w:jc w:val="right"/>
            <w:rPr>
              <w:sz w:val="18"/>
            </w:rPr>
          </w:pPr>
        </w:p>
      </w:tc>
    </w:tr>
  </w:tbl>
  <w:p w:rsidR="00B20962" w:rsidRPr="00ED79B6" w:rsidRDefault="00B20962" w:rsidP="00970CA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2B0EA5" w:rsidRDefault="00B20962" w:rsidP="00970CA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20962" w:rsidTr="000B2187">
      <w:tc>
        <w:tcPr>
          <w:tcW w:w="1383" w:type="dxa"/>
        </w:tcPr>
        <w:p w:rsidR="00B20962" w:rsidRDefault="00B20962" w:rsidP="000B2187">
          <w:pPr>
            <w:spacing w:line="0" w:lineRule="atLeast"/>
            <w:rPr>
              <w:sz w:val="18"/>
            </w:rPr>
          </w:pPr>
        </w:p>
      </w:tc>
      <w:tc>
        <w:tcPr>
          <w:tcW w:w="5387" w:type="dxa"/>
        </w:tcPr>
        <w:p w:rsidR="00B20962" w:rsidRDefault="00B20962" w:rsidP="000B21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533" w:type="dxa"/>
        </w:tcPr>
        <w:p w:rsidR="00B20962" w:rsidRDefault="00B20962" w:rsidP="000B21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709">
            <w:rPr>
              <w:i/>
              <w:noProof/>
              <w:sz w:val="18"/>
            </w:rPr>
            <w:t>i</w:t>
          </w:r>
          <w:r w:rsidRPr="00ED79B6">
            <w:rPr>
              <w:i/>
              <w:sz w:val="18"/>
            </w:rPr>
            <w:fldChar w:fldCharType="end"/>
          </w:r>
        </w:p>
      </w:tc>
    </w:tr>
    <w:tr w:rsidR="00B20962" w:rsidTr="000B2187">
      <w:tc>
        <w:tcPr>
          <w:tcW w:w="7303" w:type="dxa"/>
          <w:gridSpan w:val="3"/>
        </w:tcPr>
        <w:p w:rsidR="00B20962" w:rsidRDefault="00B20962" w:rsidP="000B2187">
          <w:pPr>
            <w:rPr>
              <w:sz w:val="18"/>
            </w:rPr>
          </w:pPr>
        </w:p>
      </w:tc>
    </w:tr>
  </w:tbl>
  <w:p w:rsidR="00B20962" w:rsidRPr="00ED79B6" w:rsidRDefault="00B20962" w:rsidP="00970CAA">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2B0EA5" w:rsidRDefault="00B20962" w:rsidP="00ED6AD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20962" w:rsidTr="000C6E92">
      <w:tc>
        <w:tcPr>
          <w:tcW w:w="533" w:type="dxa"/>
        </w:tcPr>
        <w:p w:rsidR="00B20962" w:rsidRDefault="00B20962" w:rsidP="000C6E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709">
            <w:rPr>
              <w:i/>
              <w:noProof/>
              <w:sz w:val="18"/>
            </w:rPr>
            <w:t>4</w:t>
          </w:r>
          <w:r w:rsidRPr="00ED79B6">
            <w:rPr>
              <w:i/>
              <w:sz w:val="18"/>
            </w:rPr>
            <w:fldChar w:fldCharType="end"/>
          </w:r>
        </w:p>
      </w:tc>
      <w:tc>
        <w:tcPr>
          <w:tcW w:w="5387" w:type="dxa"/>
        </w:tcPr>
        <w:p w:rsidR="00B20962" w:rsidRDefault="00B20962" w:rsidP="000C6E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1383" w:type="dxa"/>
        </w:tcPr>
        <w:p w:rsidR="00B20962" w:rsidRDefault="00B20962" w:rsidP="000C6E92">
          <w:pPr>
            <w:spacing w:line="0" w:lineRule="atLeast"/>
            <w:jc w:val="right"/>
            <w:rPr>
              <w:sz w:val="18"/>
            </w:rPr>
          </w:pPr>
        </w:p>
      </w:tc>
    </w:tr>
    <w:tr w:rsidR="00B20962" w:rsidTr="000C6E92">
      <w:tc>
        <w:tcPr>
          <w:tcW w:w="7303" w:type="dxa"/>
          <w:gridSpan w:val="3"/>
        </w:tcPr>
        <w:p w:rsidR="00B20962" w:rsidRDefault="00B20962" w:rsidP="000C6E92">
          <w:pPr>
            <w:jc w:val="right"/>
            <w:rPr>
              <w:sz w:val="18"/>
            </w:rPr>
          </w:pPr>
        </w:p>
      </w:tc>
    </w:tr>
  </w:tbl>
  <w:p w:rsidR="00B20962" w:rsidRPr="00ED79B6" w:rsidRDefault="00B20962" w:rsidP="00ED6AD2">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2B0EA5" w:rsidRDefault="00B20962" w:rsidP="00970CA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20962" w:rsidTr="000B2187">
      <w:tc>
        <w:tcPr>
          <w:tcW w:w="1383" w:type="dxa"/>
        </w:tcPr>
        <w:p w:rsidR="00B20962" w:rsidRDefault="00B20962" w:rsidP="000B2187">
          <w:pPr>
            <w:spacing w:line="0" w:lineRule="atLeast"/>
            <w:rPr>
              <w:sz w:val="18"/>
            </w:rPr>
          </w:pPr>
        </w:p>
      </w:tc>
      <w:tc>
        <w:tcPr>
          <w:tcW w:w="5387" w:type="dxa"/>
        </w:tcPr>
        <w:p w:rsidR="00B20962" w:rsidRDefault="00B20962" w:rsidP="000B21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533" w:type="dxa"/>
        </w:tcPr>
        <w:p w:rsidR="00B20962" w:rsidRDefault="00B20962" w:rsidP="000B21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709">
            <w:rPr>
              <w:i/>
              <w:noProof/>
              <w:sz w:val="18"/>
            </w:rPr>
            <w:t>3</w:t>
          </w:r>
          <w:r w:rsidRPr="00ED79B6">
            <w:rPr>
              <w:i/>
              <w:sz w:val="18"/>
            </w:rPr>
            <w:fldChar w:fldCharType="end"/>
          </w:r>
        </w:p>
      </w:tc>
    </w:tr>
    <w:tr w:rsidR="00B20962" w:rsidTr="000B2187">
      <w:tc>
        <w:tcPr>
          <w:tcW w:w="7303" w:type="dxa"/>
          <w:gridSpan w:val="3"/>
        </w:tcPr>
        <w:p w:rsidR="00B20962" w:rsidRDefault="00B20962" w:rsidP="000B2187">
          <w:pPr>
            <w:rPr>
              <w:sz w:val="18"/>
            </w:rPr>
          </w:pPr>
        </w:p>
      </w:tc>
    </w:tr>
  </w:tbl>
  <w:p w:rsidR="00B20962" w:rsidRPr="00ED79B6" w:rsidRDefault="00B20962" w:rsidP="00970CAA">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2B0EA5" w:rsidRDefault="00B20962" w:rsidP="00970CA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20962" w:rsidTr="000B2187">
      <w:tc>
        <w:tcPr>
          <w:tcW w:w="1383" w:type="dxa"/>
        </w:tcPr>
        <w:p w:rsidR="00B20962" w:rsidRDefault="00B20962" w:rsidP="000B218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B20962" w:rsidRDefault="00B20962" w:rsidP="000B21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533" w:type="dxa"/>
        </w:tcPr>
        <w:p w:rsidR="00B20962" w:rsidRDefault="00B20962" w:rsidP="000B21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81</w:t>
          </w:r>
          <w:r w:rsidRPr="00ED79B6">
            <w:rPr>
              <w:i/>
              <w:sz w:val="18"/>
            </w:rPr>
            <w:fldChar w:fldCharType="end"/>
          </w:r>
        </w:p>
      </w:tc>
    </w:tr>
    <w:tr w:rsidR="00B20962" w:rsidTr="000B2187">
      <w:tc>
        <w:tcPr>
          <w:tcW w:w="7303" w:type="dxa"/>
          <w:gridSpan w:val="3"/>
        </w:tcPr>
        <w:p w:rsidR="00B20962" w:rsidRDefault="00B20962" w:rsidP="000B2187">
          <w:pPr>
            <w:rPr>
              <w:sz w:val="18"/>
            </w:rPr>
          </w:pPr>
        </w:p>
      </w:tc>
    </w:tr>
  </w:tbl>
  <w:p w:rsidR="00B20962" w:rsidRPr="00ED79B6" w:rsidRDefault="00B20962" w:rsidP="00970CA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D675F1" w:rsidRDefault="00B20962" w:rsidP="00B2096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20962" w:rsidTr="00B20962">
      <w:tc>
        <w:tcPr>
          <w:tcW w:w="533" w:type="dxa"/>
        </w:tcPr>
        <w:p w:rsidR="00B20962" w:rsidRDefault="00B20962" w:rsidP="00B209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709">
            <w:rPr>
              <w:i/>
              <w:noProof/>
              <w:sz w:val="18"/>
            </w:rPr>
            <w:t>30</w:t>
          </w:r>
          <w:r w:rsidRPr="00ED79B6">
            <w:rPr>
              <w:i/>
              <w:sz w:val="18"/>
            </w:rPr>
            <w:fldChar w:fldCharType="end"/>
          </w:r>
        </w:p>
      </w:tc>
      <w:tc>
        <w:tcPr>
          <w:tcW w:w="5387" w:type="dxa"/>
        </w:tcPr>
        <w:p w:rsidR="00B20962" w:rsidRDefault="00B20962" w:rsidP="00B209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6A05">
            <w:rPr>
              <w:i/>
              <w:sz w:val="18"/>
            </w:rPr>
            <w:t>Industrial Chemicals (Notification and Assessment) Regulations 1990</w:t>
          </w:r>
          <w:r w:rsidRPr="007A1328">
            <w:rPr>
              <w:i/>
              <w:sz w:val="18"/>
            </w:rPr>
            <w:fldChar w:fldCharType="end"/>
          </w:r>
        </w:p>
      </w:tc>
      <w:tc>
        <w:tcPr>
          <w:tcW w:w="1383" w:type="dxa"/>
        </w:tcPr>
        <w:p w:rsidR="00B20962" w:rsidRDefault="00B20962" w:rsidP="00B20962">
          <w:pPr>
            <w:spacing w:line="0" w:lineRule="atLeast"/>
            <w:jc w:val="right"/>
            <w:rPr>
              <w:sz w:val="18"/>
            </w:rPr>
          </w:pPr>
        </w:p>
      </w:tc>
    </w:tr>
    <w:tr w:rsidR="00B20962" w:rsidTr="00B20962">
      <w:tc>
        <w:tcPr>
          <w:tcW w:w="7303" w:type="dxa"/>
          <w:gridSpan w:val="3"/>
        </w:tcPr>
        <w:p w:rsidR="00B20962" w:rsidRDefault="00B20962" w:rsidP="00B20962">
          <w:pPr>
            <w:jc w:val="right"/>
            <w:rPr>
              <w:sz w:val="18"/>
            </w:rPr>
          </w:pPr>
        </w:p>
      </w:tc>
    </w:tr>
  </w:tbl>
  <w:p w:rsidR="00B20962" w:rsidRPr="00D675F1" w:rsidRDefault="00B20962" w:rsidP="00B20962">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62" w:rsidRDefault="00B20962">
      <w:r>
        <w:separator/>
      </w:r>
    </w:p>
  </w:footnote>
  <w:footnote w:type="continuationSeparator" w:id="0">
    <w:p w:rsidR="00B20962" w:rsidRDefault="00B20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Default="00B20962" w:rsidP="00ED6AD2">
    <w:pPr>
      <w:pStyle w:val="Header"/>
      <w:pBdr>
        <w:bottom w:val="single" w:sz="4" w:space="1" w:color="auto"/>
      </w:pBdr>
      <w:tabs>
        <w:tab w:val="clear" w:pos="4150"/>
        <w:tab w:val="clear" w:pos="8307"/>
      </w:tabs>
    </w:pPr>
  </w:p>
  <w:p w:rsidR="00B20962" w:rsidRDefault="00B20962" w:rsidP="00ED6AD2">
    <w:pPr>
      <w:pStyle w:val="Header"/>
      <w:pBdr>
        <w:bottom w:val="single" w:sz="4" w:space="1" w:color="auto"/>
      </w:pBdr>
      <w:tabs>
        <w:tab w:val="clear" w:pos="4150"/>
        <w:tab w:val="clear" w:pos="8307"/>
      </w:tabs>
    </w:pPr>
  </w:p>
  <w:p w:rsidR="00B20962" w:rsidRPr="005F1388" w:rsidRDefault="00B20962" w:rsidP="00ED6AD2">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D675F1" w:rsidRDefault="00B20962">
    <w:pPr>
      <w:rPr>
        <w:sz w:val="20"/>
      </w:rPr>
    </w:pPr>
    <w:r w:rsidRPr="00D675F1">
      <w:rPr>
        <w:b/>
        <w:sz w:val="20"/>
      </w:rPr>
      <w:fldChar w:fldCharType="begin"/>
    </w:r>
    <w:r w:rsidRPr="00D675F1">
      <w:rPr>
        <w:b/>
        <w:sz w:val="20"/>
      </w:rPr>
      <w:instrText xml:space="preserve"> STYLEREF CharChapNo </w:instrText>
    </w:r>
    <w:r w:rsidR="00276A05">
      <w:rPr>
        <w:b/>
        <w:sz w:val="20"/>
      </w:rPr>
      <w:fldChar w:fldCharType="separate"/>
    </w:r>
    <w:r w:rsidR="00764709">
      <w:rPr>
        <w:b/>
        <w:noProof/>
        <w:sz w:val="20"/>
      </w:rPr>
      <w:t>Schedule 1AB</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276A05">
      <w:rPr>
        <w:sz w:val="20"/>
      </w:rPr>
      <w:fldChar w:fldCharType="separate"/>
    </w:r>
    <w:r w:rsidR="00764709">
      <w:rPr>
        <w:noProof/>
        <w:sz w:val="20"/>
      </w:rPr>
      <w:t>Controlled use permit and early introduction permit guidelines</w:t>
    </w:r>
    <w:r w:rsidRPr="00D675F1">
      <w:rPr>
        <w:sz w:val="20"/>
      </w:rPr>
      <w:fldChar w:fldCharType="end"/>
    </w:r>
  </w:p>
  <w:p w:rsidR="00B20962" w:rsidRPr="00D675F1" w:rsidRDefault="00B20962">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B20962" w:rsidRPr="00D675F1" w:rsidRDefault="00B20962">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B20962" w:rsidRPr="00D675F1" w:rsidRDefault="00B20962">
    <w:pPr>
      <w:rPr>
        <w:b/>
      </w:rPr>
    </w:pPr>
  </w:p>
  <w:p w:rsidR="00B20962" w:rsidRPr="00D675F1" w:rsidRDefault="00B20962">
    <w:pPr>
      <w:pBdr>
        <w:bottom w:val="single" w:sz="6" w:space="1" w:color="auto"/>
      </w:pBdr>
    </w:pPr>
    <w:r w:rsidRPr="00D675F1">
      <w:t xml:space="preserve">Clause </w:t>
    </w:r>
    <w:fldSimple w:instr=" STYLEREF CharSectno ">
      <w:r w:rsidR="00764709">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D675F1" w:rsidRDefault="00B20962">
    <w:pPr>
      <w:jc w:val="right"/>
      <w:rPr>
        <w:sz w:val="20"/>
      </w:rPr>
    </w:pPr>
    <w:r w:rsidRPr="00D675F1">
      <w:rPr>
        <w:sz w:val="20"/>
      </w:rPr>
      <w:fldChar w:fldCharType="begin"/>
    </w:r>
    <w:r w:rsidRPr="00D675F1">
      <w:rPr>
        <w:sz w:val="20"/>
      </w:rPr>
      <w:instrText xml:space="preserve"> STYLEREF CharChapText </w:instrText>
    </w:r>
    <w:r w:rsidR="00276A05">
      <w:rPr>
        <w:sz w:val="20"/>
      </w:rPr>
      <w:fldChar w:fldCharType="separate"/>
    </w:r>
    <w:r w:rsidR="00764709">
      <w:rPr>
        <w:noProof/>
        <w:sz w:val="20"/>
      </w:rPr>
      <w:t>Low volume permit and early introduction permit guidelines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276A05">
      <w:rPr>
        <w:b/>
        <w:sz w:val="20"/>
      </w:rPr>
      <w:fldChar w:fldCharType="separate"/>
    </w:r>
    <w:r w:rsidR="00764709">
      <w:rPr>
        <w:b/>
        <w:noProof/>
        <w:sz w:val="20"/>
      </w:rPr>
      <w:t>Schedule 1AA</w:t>
    </w:r>
    <w:r w:rsidRPr="00D675F1">
      <w:rPr>
        <w:b/>
        <w:sz w:val="20"/>
      </w:rPr>
      <w:fldChar w:fldCharType="end"/>
    </w:r>
  </w:p>
  <w:p w:rsidR="00B20962" w:rsidRPr="00D675F1" w:rsidRDefault="00B20962">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B20962" w:rsidRPr="00D675F1" w:rsidRDefault="00B20962">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B20962" w:rsidRPr="00D675F1" w:rsidRDefault="00B20962">
    <w:pPr>
      <w:jc w:val="right"/>
      <w:rPr>
        <w:b/>
      </w:rPr>
    </w:pPr>
  </w:p>
  <w:p w:rsidR="00B20962" w:rsidRPr="00D675F1" w:rsidRDefault="00B20962">
    <w:pPr>
      <w:pBdr>
        <w:bottom w:val="single" w:sz="6" w:space="1" w:color="auto"/>
      </w:pBdr>
      <w:jc w:val="right"/>
    </w:pPr>
    <w:r w:rsidRPr="00D675F1">
      <w:t xml:space="preserve">Clause </w:t>
    </w:r>
    <w:fldSimple w:instr=" STYLEREF CharSectno ">
      <w:r w:rsidR="00764709">
        <w:rPr>
          <w:noProof/>
        </w:rPr>
        <w:t>1</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Default="00B2096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Default="00B20962">
    <w:pPr>
      <w:rPr>
        <w:sz w:val="20"/>
      </w:rPr>
    </w:pPr>
    <w:r>
      <w:rPr>
        <w:b/>
        <w:sz w:val="20"/>
      </w:rPr>
      <w:fldChar w:fldCharType="begin"/>
    </w:r>
    <w:r>
      <w:rPr>
        <w:b/>
        <w:sz w:val="20"/>
      </w:rPr>
      <w:instrText xml:space="preserve"> STYLEREF CharChapNo </w:instrText>
    </w:r>
    <w:r>
      <w:rPr>
        <w:b/>
        <w:sz w:val="20"/>
      </w:rPr>
      <w:fldChar w:fldCharType="separate"/>
    </w:r>
    <w:r w:rsidR="00764709">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764709">
      <w:rPr>
        <w:sz w:val="20"/>
      </w:rPr>
      <w:fldChar w:fldCharType="separate"/>
    </w:r>
    <w:r w:rsidR="00764709">
      <w:rPr>
        <w:noProof/>
        <w:sz w:val="20"/>
      </w:rPr>
      <w:t>Forms</w:t>
    </w:r>
    <w:r>
      <w:rPr>
        <w:sz w:val="20"/>
      </w:rPr>
      <w:fldChar w:fldCharType="end"/>
    </w:r>
  </w:p>
  <w:p w:rsidR="00B20962" w:rsidRDefault="00B20962">
    <w:pPr>
      <w:pBdr>
        <w:bottom w:val="single" w:sz="6" w:space="1" w:color="auto"/>
      </w:pBdr>
      <w:rPr>
        <w:sz w:val="20"/>
      </w:rPr>
    </w:pPr>
    <w:r>
      <w:rPr>
        <w:b/>
        <w:sz w:val="20"/>
      </w:rPr>
      <w:fldChar w:fldCharType="begin"/>
    </w:r>
    <w:r>
      <w:rPr>
        <w:b/>
        <w:sz w:val="20"/>
      </w:rPr>
      <w:instrText xml:space="preserve"> STYLEREF CharPartNo </w:instrText>
    </w:r>
    <w:r w:rsidR="00764709">
      <w:rPr>
        <w:b/>
        <w:sz w:val="20"/>
      </w:rPr>
      <w:fldChar w:fldCharType="separate"/>
    </w:r>
    <w:r w:rsidR="00764709">
      <w:rPr>
        <w:b/>
        <w:noProof/>
        <w:sz w:val="20"/>
      </w:rPr>
      <w:t>Form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20962" w:rsidRDefault="00B20962">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8A2C51" w:rsidRDefault="00B20962">
    <w:pPr>
      <w:jc w:val="right"/>
      <w:rPr>
        <w:sz w:val="20"/>
      </w:rPr>
    </w:pPr>
    <w:r w:rsidRPr="008A2C51">
      <w:rPr>
        <w:sz w:val="20"/>
      </w:rPr>
      <w:fldChar w:fldCharType="begin"/>
    </w:r>
    <w:r w:rsidRPr="008A2C51">
      <w:rPr>
        <w:sz w:val="20"/>
      </w:rPr>
      <w:instrText xml:space="preserve"> STYLEREF CharChapText </w:instrText>
    </w:r>
    <w:r w:rsidR="00764709">
      <w:rPr>
        <w:sz w:val="20"/>
      </w:rPr>
      <w:fldChar w:fldCharType="separate"/>
    </w:r>
    <w:r w:rsidR="00764709">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764709">
      <w:rPr>
        <w:b/>
        <w:noProof/>
        <w:sz w:val="20"/>
      </w:rPr>
      <w:t>Schedule 1</w:t>
    </w:r>
    <w:r w:rsidRPr="008A2C51">
      <w:rPr>
        <w:b/>
        <w:sz w:val="20"/>
      </w:rPr>
      <w:fldChar w:fldCharType="end"/>
    </w:r>
  </w:p>
  <w:p w:rsidR="00B20962" w:rsidRPr="008A2C51" w:rsidRDefault="00B2096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764709">
      <w:rPr>
        <w:b/>
        <w:sz w:val="20"/>
      </w:rPr>
      <w:fldChar w:fldCharType="separate"/>
    </w:r>
    <w:r w:rsidR="00764709">
      <w:rPr>
        <w:b/>
        <w:noProof/>
        <w:sz w:val="20"/>
      </w:rPr>
      <w:t>Form 1</w:t>
    </w:r>
    <w:r w:rsidRPr="008A2C51">
      <w:rPr>
        <w:b/>
        <w:sz w:val="20"/>
      </w:rPr>
      <w:fldChar w:fldCharType="end"/>
    </w:r>
  </w:p>
  <w:p w:rsidR="00B20962" w:rsidRPr="008A2C51" w:rsidRDefault="00B20962">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Default="00B2096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BE5CD2" w:rsidRDefault="00B20962" w:rsidP="000B2187">
    <w:pPr>
      <w:rPr>
        <w:sz w:val="26"/>
        <w:szCs w:val="26"/>
      </w:rPr>
    </w:pPr>
  </w:p>
  <w:p w:rsidR="00B20962" w:rsidRPr="0020230A" w:rsidRDefault="00B20962" w:rsidP="000B2187">
    <w:pPr>
      <w:rPr>
        <w:b/>
        <w:sz w:val="20"/>
      </w:rPr>
    </w:pPr>
    <w:r w:rsidRPr="0020230A">
      <w:rPr>
        <w:b/>
        <w:sz w:val="20"/>
      </w:rPr>
      <w:t>Endnotes</w:t>
    </w:r>
  </w:p>
  <w:p w:rsidR="00B20962" w:rsidRPr="007A1328" w:rsidRDefault="00B20962" w:rsidP="000B2187">
    <w:pPr>
      <w:rPr>
        <w:sz w:val="20"/>
      </w:rPr>
    </w:pPr>
  </w:p>
  <w:p w:rsidR="00B20962" w:rsidRPr="007A1328" w:rsidRDefault="00B20962" w:rsidP="000B2187">
    <w:pPr>
      <w:rPr>
        <w:b/>
        <w:sz w:val="24"/>
      </w:rPr>
    </w:pPr>
  </w:p>
  <w:p w:rsidR="00B20962" w:rsidRPr="00BE5CD2" w:rsidRDefault="00B20962" w:rsidP="000B218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64709">
      <w:rPr>
        <w:noProof/>
        <w:szCs w:val="22"/>
      </w:rPr>
      <w:t>Endnote 1—About the endnotes</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BE5CD2" w:rsidRDefault="00B20962" w:rsidP="000B2187">
    <w:pPr>
      <w:jc w:val="right"/>
      <w:rPr>
        <w:sz w:val="26"/>
        <w:szCs w:val="26"/>
      </w:rPr>
    </w:pPr>
  </w:p>
  <w:p w:rsidR="00B20962" w:rsidRPr="0020230A" w:rsidRDefault="00B20962" w:rsidP="000B2187">
    <w:pPr>
      <w:jc w:val="right"/>
      <w:rPr>
        <w:b/>
        <w:sz w:val="20"/>
      </w:rPr>
    </w:pPr>
    <w:r w:rsidRPr="0020230A">
      <w:rPr>
        <w:b/>
        <w:sz w:val="20"/>
      </w:rPr>
      <w:t>Endnotes</w:t>
    </w:r>
  </w:p>
  <w:p w:rsidR="00B20962" w:rsidRPr="007A1328" w:rsidRDefault="00B20962" w:rsidP="000B2187">
    <w:pPr>
      <w:jc w:val="right"/>
      <w:rPr>
        <w:sz w:val="20"/>
      </w:rPr>
    </w:pPr>
  </w:p>
  <w:p w:rsidR="00B20962" w:rsidRPr="007A1328" w:rsidRDefault="00B20962" w:rsidP="000B2187">
    <w:pPr>
      <w:jc w:val="right"/>
      <w:rPr>
        <w:b/>
        <w:sz w:val="24"/>
      </w:rPr>
    </w:pPr>
  </w:p>
  <w:p w:rsidR="00B20962" w:rsidRPr="00BE5CD2" w:rsidRDefault="00B20962" w:rsidP="000B218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64709">
      <w:rPr>
        <w:noProof/>
        <w:szCs w:val="22"/>
      </w:rPr>
      <w:t>Endnote 1—About the endnotes</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BE5CD2" w:rsidRDefault="00B20962" w:rsidP="000B2187">
    <w:pPr>
      <w:rPr>
        <w:sz w:val="26"/>
        <w:szCs w:val="26"/>
      </w:rPr>
    </w:pPr>
  </w:p>
  <w:p w:rsidR="00B20962" w:rsidRPr="0020230A" w:rsidRDefault="00B20962" w:rsidP="000B2187">
    <w:pPr>
      <w:rPr>
        <w:b/>
        <w:sz w:val="20"/>
      </w:rPr>
    </w:pPr>
    <w:r w:rsidRPr="0020230A">
      <w:rPr>
        <w:b/>
        <w:sz w:val="20"/>
      </w:rPr>
      <w:t>Endnotes</w:t>
    </w:r>
  </w:p>
  <w:p w:rsidR="00B20962" w:rsidRPr="007A1328" w:rsidRDefault="00B20962" w:rsidP="000B2187">
    <w:pPr>
      <w:rPr>
        <w:sz w:val="20"/>
      </w:rPr>
    </w:pPr>
  </w:p>
  <w:p w:rsidR="00B20962" w:rsidRPr="007A1328" w:rsidRDefault="00B20962" w:rsidP="000B2187">
    <w:pPr>
      <w:rPr>
        <w:b/>
        <w:sz w:val="24"/>
      </w:rPr>
    </w:pPr>
  </w:p>
  <w:p w:rsidR="00B20962" w:rsidRPr="00BE5CD2" w:rsidRDefault="00B20962" w:rsidP="000B218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76A05">
      <w:rPr>
        <w:noProof/>
        <w:szCs w:val="22"/>
      </w:rPr>
      <w:t>Endnote 8—Miscellaneous [none]</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BE5CD2" w:rsidRDefault="00B20962" w:rsidP="000B2187">
    <w:pPr>
      <w:jc w:val="right"/>
      <w:rPr>
        <w:sz w:val="26"/>
        <w:szCs w:val="26"/>
      </w:rPr>
    </w:pPr>
  </w:p>
  <w:p w:rsidR="00B20962" w:rsidRPr="0020230A" w:rsidRDefault="00B20962" w:rsidP="000B2187">
    <w:pPr>
      <w:jc w:val="right"/>
      <w:rPr>
        <w:b/>
        <w:sz w:val="20"/>
      </w:rPr>
    </w:pPr>
    <w:r w:rsidRPr="0020230A">
      <w:rPr>
        <w:b/>
        <w:sz w:val="20"/>
      </w:rPr>
      <w:t>Endnotes</w:t>
    </w:r>
  </w:p>
  <w:p w:rsidR="00B20962" w:rsidRPr="007A1328" w:rsidRDefault="00B20962" w:rsidP="000B2187">
    <w:pPr>
      <w:jc w:val="right"/>
      <w:rPr>
        <w:sz w:val="20"/>
      </w:rPr>
    </w:pPr>
  </w:p>
  <w:p w:rsidR="00B20962" w:rsidRPr="007A1328" w:rsidRDefault="00B20962" w:rsidP="000B2187">
    <w:pPr>
      <w:jc w:val="right"/>
      <w:rPr>
        <w:b/>
        <w:sz w:val="24"/>
      </w:rPr>
    </w:pPr>
  </w:p>
  <w:p w:rsidR="00B20962" w:rsidRPr="00BE5CD2" w:rsidRDefault="00B20962" w:rsidP="000B218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76A05">
      <w:rPr>
        <w:noProof/>
        <w:szCs w:val="22"/>
      </w:rPr>
      <w:t>Endnote 8—Miscellaneous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Default="00B20962" w:rsidP="000B2187">
    <w:pPr>
      <w:pStyle w:val="Header"/>
      <w:pBdr>
        <w:bottom w:val="single" w:sz="4" w:space="1" w:color="auto"/>
      </w:pBdr>
    </w:pPr>
  </w:p>
  <w:p w:rsidR="00B20962" w:rsidRDefault="00B20962" w:rsidP="000B2187">
    <w:pPr>
      <w:pStyle w:val="Header"/>
      <w:pBdr>
        <w:bottom w:val="single" w:sz="4" w:space="1" w:color="auto"/>
      </w:pBdr>
    </w:pPr>
  </w:p>
  <w:p w:rsidR="00B20962" w:rsidRDefault="00B20962" w:rsidP="000B2187">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Default="00B20962" w:rsidP="00EA0056">
    <w:pPr>
      <w:pStyle w:val="Header"/>
    </w:pPr>
  </w:p>
  <w:p w:rsidR="00B20962" w:rsidRPr="00EA0056" w:rsidRDefault="00B20962" w:rsidP="00EA0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Default="00B209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ED79B6" w:rsidRDefault="00B20962" w:rsidP="00002475">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ED79B6" w:rsidRDefault="00B20962" w:rsidP="000C6E92">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ED79B6" w:rsidRDefault="00B20962" w:rsidP="000B218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Default="00B20962" w:rsidP="000B218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20962" w:rsidRDefault="00B20962" w:rsidP="000B218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20962" w:rsidRPr="007A1328" w:rsidRDefault="00B20962" w:rsidP="000B218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20962" w:rsidRPr="007A1328" w:rsidRDefault="00B20962" w:rsidP="000B2187">
    <w:pPr>
      <w:rPr>
        <w:b/>
        <w:sz w:val="24"/>
      </w:rPr>
    </w:pPr>
  </w:p>
  <w:p w:rsidR="00B20962" w:rsidRPr="007A1328" w:rsidRDefault="00B20962" w:rsidP="000B218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76A05">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4709">
      <w:rPr>
        <w:noProof/>
        <w:sz w:val="24"/>
      </w:rPr>
      <w:t>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7A1328" w:rsidRDefault="00B20962" w:rsidP="000B218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20962" w:rsidRPr="007A1328" w:rsidRDefault="00B20962" w:rsidP="000B218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20962" w:rsidRPr="007A1328" w:rsidRDefault="00B20962" w:rsidP="000B218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20962" w:rsidRPr="007A1328" w:rsidRDefault="00B20962" w:rsidP="000B2187">
    <w:pPr>
      <w:jc w:val="right"/>
      <w:rPr>
        <w:b/>
        <w:sz w:val="24"/>
      </w:rPr>
    </w:pPr>
  </w:p>
  <w:p w:rsidR="00B20962" w:rsidRPr="007A1328" w:rsidRDefault="00B20962" w:rsidP="000B218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76A05">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470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62" w:rsidRPr="007A1328" w:rsidRDefault="00B20962" w:rsidP="000B21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2475"/>
    <w:rsid w:val="0000439F"/>
    <w:rsid w:val="000047FD"/>
    <w:rsid w:val="000056EE"/>
    <w:rsid w:val="00006F3C"/>
    <w:rsid w:val="00010203"/>
    <w:rsid w:val="00010DD5"/>
    <w:rsid w:val="00012A4E"/>
    <w:rsid w:val="000138DC"/>
    <w:rsid w:val="000139D0"/>
    <w:rsid w:val="0001739E"/>
    <w:rsid w:val="00023FD2"/>
    <w:rsid w:val="000304C0"/>
    <w:rsid w:val="0003434D"/>
    <w:rsid w:val="0003498B"/>
    <w:rsid w:val="00037B1F"/>
    <w:rsid w:val="00055E25"/>
    <w:rsid w:val="00065A0E"/>
    <w:rsid w:val="000753EE"/>
    <w:rsid w:val="00075B3D"/>
    <w:rsid w:val="00081EAA"/>
    <w:rsid w:val="00092802"/>
    <w:rsid w:val="000B0A20"/>
    <w:rsid w:val="000B2187"/>
    <w:rsid w:val="000B26C3"/>
    <w:rsid w:val="000B52F3"/>
    <w:rsid w:val="000C257A"/>
    <w:rsid w:val="000C4790"/>
    <w:rsid w:val="000C56FE"/>
    <w:rsid w:val="000C596F"/>
    <w:rsid w:val="000C6E92"/>
    <w:rsid w:val="000D112D"/>
    <w:rsid w:val="000D363E"/>
    <w:rsid w:val="000D6F56"/>
    <w:rsid w:val="000E081D"/>
    <w:rsid w:val="000F140F"/>
    <w:rsid w:val="000F1438"/>
    <w:rsid w:val="0011139D"/>
    <w:rsid w:val="00111E48"/>
    <w:rsid w:val="00114286"/>
    <w:rsid w:val="00117B1D"/>
    <w:rsid w:val="00120D58"/>
    <w:rsid w:val="0012256B"/>
    <w:rsid w:val="00122CA1"/>
    <w:rsid w:val="00126C33"/>
    <w:rsid w:val="00126D00"/>
    <w:rsid w:val="00133419"/>
    <w:rsid w:val="001363F5"/>
    <w:rsid w:val="00145C33"/>
    <w:rsid w:val="0014660D"/>
    <w:rsid w:val="00152824"/>
    <w:rsid w:val="00153593"/>
    <w:rsid w:val="001544DD"/>
    <w:rsid w:val="00155EB5"/>
    <w:rsid w:val="00162E32"/>
    <w:rsid w:val="00164636"/>
    <w:rsid w:val="001806A6"/>
    <w:rsid w:val="00180CD3"/>
    <w:rsid w:val="00180FE5"/>
    <w:rsid w:val="001876E4"/>
    <w:rsid w:val="00191B57"/>
    <w:rsid w:val="00195953"/>
    <w:rsid w:val="001A25BD"/>
    <w:rsid w:val="001B263A"/>
    <w:rsid w:val="001B4103"/>
    <w:rsid w:val="001B680B"/>
    <w:rsid w:val="001B7079"/>
    <w:rsid w:val="001B7E1D"/>
    <w:rsid w:val="001C2D2D"/>
    <w:rsid w:val="001C3CFF"/>
    <w:rsid w:val="001C6C78"/>
    <w:rsid w:val="001D1730"/>
    <w:rsid w:val="001D2577"/>
    <w:rsid w:val="001D49E7"/>
    <w:rsid w:val="001D53F8"/>
    <w:rsid w:val="001D6A64"/>
    <w:rsid w:val="001E0659"/>
    <w:rsid w:val="001E551F"/>
    <w:rsid w:val="001F204C"/>
    <w:rsid w:val="001F389F"/>
    <w:rsid w:val="0020488A"/>
    <w:rsid w:val="002125DA"/>
    <w:rsid w:val="00220EDA"/>
    <w:rsid w:val="00222DA1"/>
    <w:rsid w:val="00223A7F"/>
    <w:rsid w:val="0022507B"/>
    <w:rsid w:val="002250FB"/>
    <w:rsid w:val="002303A1"/>
    <w:rsid w:val="00234DCA"/>
    <w:rsid w:val="0023689B"/>
    <w:rsid w:val="00245CDB"/>
    <w:rsid w:val="00254B2F"/>
    <w:rsid w:val="00254C12"/>
    <w:rsid w:val="00260D60"/>
    <w:rsid w:val="002618C2"/>
    <w:rsid w:val="00262431"/>
    <w:rsid w:val="002705A1"/>
    <w:rsid w:val="00270826"/>
    <w:rsid w:val="00270CB5"/>
    <w:rsid w:val="0027363B"/>
    <w:rsid w:val="00276A05"/>
    <w:rsid w:val="00276E83"/>
    <w:rsid w:val="00296435"/>
    <w:rsid w:val="0029646C"/>
    <w:rsid w:val="0029684D"/>
    <w:rsid w:val="00296E69"/>
    <w:rsid w:val="002A57A4"/>
    <w:rsid w:val="002B3F02"/>
    <w:rsid w:val="002B724E"/>
    <w:rsid w:val="002C0E89"/>
    <w:rsid w:val="002C42F1"/>
    <w:rsid w:val="002C79E4"/>
    <w:rsid w:val="002C7F8D"/>
    <w:rsid w:val="002D35D3"/>
    <w:rsid w:val="002F149C"/>
    <w:rsid w:val="002F2767"/>
    <w:rsid w:val="002F4314"/>
    <w:rsid w:val="0030627F"/>
    <w:rsid w:val="00311D50"/>
    <w:rsid w:val="003242D2"/>
    <w:rsid w:val="003269CD"/>
    <w:rsid w:val="00327AAB"/>
    <w:rsid w:val="003328BD"/>
    <w:rsid w:val="00335672"/>
    <w:rsid w:val="00336768"/>
    <w:rsid w:val="00346E51"/>
    <w:rsid w:val="00347380"/>
    <w:rsid w:val="00347ABE"/>
    <w:rsid w:val="00351600"/>
    <w:rsid w:val="00354924"/>
    <w:rsid w:val="003567D5"/>
    <w:rsid w:val="003570F6"/>
    <w:rsid w:val="00362CB2"/>
    <w:rsid w:val="00365485"/>
    <w:rsid w:val="00366209"/>
    <w:rsid w:val="00375915"/>
    <w:rsid w:val="00380850"/>
    <w:rsid w:val="0038307C"/>
    <w:rsid w:val="003844C1"/>
    <w:rsid w:val="00385A19"/>
    <w:rsid w:val="00393A96"/>
    <w:rsid w:val="00396732"/>
    <w:rsid w:val="003A3291"/>
    <w:rsid w:val="003B3550"/>
    <w:rsid w:val="003C1D3B"/>
    <w:rsid w:val="003C700C"/>
    <w:rsid w:val="003D20DD"/>
    <w:rsid w:val="003F1A97"/>
    <w:rsid w:val="003F1AF9"/>
    <w:rsid w:val="0040611E"/>
    <w:rsid w:val="004207D7"/>
    <w:rsid w:val="00420CFF"/>
    <w:rsid w:val="00424431"/>
    <w:rsid w:val="00424978"/>
    <w:rsid w:val="00427249"/>
    <w:rsid w:val="00436524"/>
    <w:rsid w:val="00441257"/>
    <w:rsid w:val="00442444"/>
    <w:rsid w:val="00454D0B"/>
    <w:rsid w:val="0045622E"/>
    <w:rsid w:val="00457AC5"/>
    <w:rsid w:val="0047221D"/>
    <w:rsid w:val="004763A1"/>
    <w:rsid w:val="00482B0A"/>
    <w:rsid w:val="00490956"/>
    <w:rsid w:val="00492AF6"/>
    <w:rsid w:val="0049476B"/>
    <w:rsid w:val="004B1E60"/>
    <w:rsid w:val="004B6FCD"/>
    <w:rsid w:val="004B717C"/>
    <w:rsid w:val="004B72B1"/>
    <w:rsid w:val="004C4116"/>
    <w:rsid w:val="004D0006"/>
    <w:rsid w:val="004D03A2"/>
    <w:rsid w:val="004D25B2"/>
    <w:rsid w:val="004D2CCB"/>
    <w:rsid w:val="004E01BE"/>
    <w:rsid w:val="004E3375"/>
    <w:rsid w:val="004E6672"/>
    <w:rsid w:val="004F0A32"/>
    <w:rsid w:val="004F56CB"/>
    <w:rsid w:val="004F586F"/>
    <w:rsid w:val="004F6F63"/>
    <w:rsid w:val="00505123"/>
    <w:rsid w:val="0051543A"/>
    <w:rsid w:val="00524BE1"/>
    <w:rsid w:val="00535BFA"/>
    <w:rsid w:val="00544C52"/>
    <w:rsid w:val="00553BBD"/>
    <w:rsid w:val="00553CCE"/>
    <w:rsid w:val="005548F9"/>
    <w:rsid w:val="00560A83"/>
    <w:rsid w:val="00561460"/>
    <w:rsid w:val="00561BBB"/>
    <w:rsid w:val="00564001"/>
    <w:rsid w:val="00577475"/>
    <w:rsid w:val="00580657"/>
    <w:rsid w:val="00584A71"/>
    <w:rsid w:val="005867F2"/>
    <w:rsid w:val="00590B66"/>
    <w:rsid w:val="00594F6A"/>
    <w:rsid w:val="00596A24"/>
    <w:rsid w:val="005A04A5"/>
    <w:rsid w:val="005A0F53"/>
    <w:rsid w:val="005A2A56"/>
    <w:rsid w:val="005A35DD"/>
    <w:rsid w:val="005A6906"/>
    <w:rsid w:val="005B2BDF"/>
    <w:rsid w:val="005C1490"/>
    <w:rsid w:val="005C20BB"/>
    <w:rsid w:val="005C7760"/>
    <w:rsid w:val="005C7BB8"/>
    <w:rsid w:val="005D40F1"/>
    <w:rsid w:val="005D491C"/>
    <w:rsid w:val="005D5651"/>
    <w:rsid w:val="005D6F22"/>
    <w:rsid w:val="005E42DE"/>
    <w:rsid w:val="005E5309"/>
    <w:rsid w:val="005E6D7C"/>
    <w:rsid w:val="005F0F4F"/>
    <w:rsid w:val="005F38C6"/>
    <w:rsid w:val="005F5365"/>
    <w:rsid w:val="0060499E"/>
    <w:rsid w:val="00610CB1"/>
    <w:rsid w:val="006133D2"/>
    <w:rsid w:val="00620C15"/>
    <w:rsid w:val="00621DDC"/>
    <w:rsid w:val="00622C9D"/>
    <w:rsid w:val="006260C4"/>
    <w:rsid w:val="00630C62"/>
    <w:rsid w:val="006334F8"/>
    <w:rsid w:val="00636AB0"/>
    <w:rsid w:val="00645165"/>
    <w:rsid w:val="00645A49"/>
    <w:rsid w:val="00647421"/>
    <w:rsid w:val="006503AC"/>
    <w:rsid w:val="006548E6"/>
    <w:rsid w:val="00657047"/>
    <w:rsid w:val="0065794A"/>
    <w:rsid w:val="00663F6A"/>
    <w:rsid w:val="00672003"/>
    <w:rsid w:val="00672979"/>
    <w:rsid w:val="00675602"/>
    <w:rsid w:val="00686152"/>
    <w:rsid w:val="00695C51"/>
    <w:rsid w:val="006A4BA5"/>
    <w:rsid w:val="006A5607"/>
    <w:rsid w:val="006A776E"/>
    <w:rsid w:val="006A7B91"/>
    <w:rsid w:val="006B28EE"/>
    <w:rsid w:val="006C31CA"/>
    <w:rsid w:val="006C4BED"/>
    <w:rsid w:val="006C4C49"/>
    <w:rsid w:val="006C53D2"/>
    <w:rsid w:val="006C795D"/>
    <w:rsid w:val="006D0603"/>
    <w:rsid w:val="006D18DE"/>
    <w:rsid w:val="006D4B99"/>
    <w:rsid w:val="006E6AF8"/>
    <w:rsid w:val="006F2504"/>
    <w:rsid w:val="006F31D4"/>
    <w:rsid w:val="006F4850"/>
    <w:rsid w:val="00700D53"/>
    <w:rsid w:val="007017BD"/>
    <w:rsid w:val="007037DD"/>
    <w:rsid w:val="00705B3A"/>
    <w:rsid w:val="007067C6"/>
    <w:rsid w:val="00717563"/>
    <w:rsid w:val="00730AB3"/>
    <w:rsid w:val="00732121"/>
    <w:rsid w:val="00732425"/>
    <w:rsid w:val="00733D1E"/>
    <w:rsid w:val="00733ED9"/>
    <w:rsid w:val="00735B24"/>
    <w:rsid w:val="0073761F"/>
    <w:rsid w:val="00742BE4"/>
    <w:rsid w:val="00743CC9"/>
    <w:rsid w:val="0074530F"/>
    <w:rsid w:val="00750F54"/>
    <w:rsid w:val="007576E3"/>
    <w:rsid w:val="00757D9D"/>
    <w:rsid w:val="00762D9C"/>
    <w:rsid w:val="007640FB"/>
    <w:rsid w:val="00764709"/>
    <w:rsid w:val="00781146"/>
    <w:rsid w:val="00787D5F"/>
    <w:rsid w:val="00787E97"/>
    <w:rsid w:val="007916FB"/>
    <w:rsid w:val="00792C57"/>
    <w:rsid w:val="00792D08"/>
    <w:rsid w:val="007952D3"/>
    <w:rsid w:val="0079643C"/>
    <w:rsid w:val="00796B81"/>
    <w:rsid w:val="0079710F"/>
    <w:rsid w:val="00797C09"/>
    <w:rsid w:val="007A1197"/>
    <w:rsid w:val="007A1349"/>
    <w:rsid w:val="007A18FD"/>
    <w:rsid w:val="007A3567"/>
    <w:rsid w:val="007C012A"/>
    <w:rsid w:val="007C0378"/>
    <w:rsid w:val="007C23A0"/>
    <w:rsid w:val="007C2BBC"/>
    <w:rsid w:val="007C378E"/>
    <w:rsid w:val="007C49D9"/>
    <w:rsid w:val="007D2042"/>
    <w:rsid w:val="007E21C3"/>
    <w:rsid w:val="007E2A9B"/>
    <w:rsid w:val="007F6B43"/>
    <w:rsid w:val="00800EE9"/>
    <w:rsid w:val="00802693"/>
    <w:rsid w:val="008200F1"/>
    <w:rsid w:val="00820E6A"/>
    <w:rsid w:val="00822DDC"/>
    <w:rsid w:val="00833F1E"/>
    <w:rsid w:val="00834026"/>
    <w:rsid w:val="008421EA"/>
    <w:rsid w:val="00843A9F"/>
    <w:rsid w:val="008529D0"/>
    <w:rsid w:val="00855B7C"/>
    <w:rsid w:val="00856C15"/>
    <w:rsid w:val="00857205"/>
    <w:rsid w:val="008621D6"/>
    <w:rsid w:val="0087445B"/>
    <w:rsid w:val="00875747"/>
    <w:rsid w:val="00876798"/>
    <w:rsid w:val="00880758"/>
    <w:rsid w:val="00884A91"/>
    <w:rsid w:val="00890A16"/>
    <w:rsid w:val="00896CD8"/>
    <w:rsid w:val="008A0D3A"/>
    <w:rsid w:val="008A3D32"/>
    <w:rsid w:val="008A5870"/>
    <w:rsid w:val="008A5DD5"/>
    <w:rsid w:val="008B7DD7"/>
    <w:rsid w:val="008C1D70"/>
    <w:rsid w:val="008C38FE"/>
    <w:rsid w:val="008D4AEA"/>
    <w:rsid w:val="008D6117"/>
    <w:rsid w:val="008D64ED"/>
    <w:rsid w:val="008E02E5"/>
    <w:rsid w:val="008E05EF"/>
    <w:rsid w:val="008E6F28"/>
    <w:rsid w:val="008E74ED"/>
    <w:rsid w:val="008E7D39"/>
    <w:rsid w:val="008F5EC2"/>
    <w:rsid w:val="00901D54"/>
    <w:rsid w:val="00901DA5"/>
    <w:rsid w:val="00902FB5"/>
    <w:rsid w:val="009034BE"/>
    <w:rsid w:val="009070F5"/>
    <w:rsid w:val="00914CC9"/>
    <w:rsid w:val="0093033C"/>
    <w:rsid w:val="009356C5"/>
    <w:rsid w:val="00944599"/>
    <w:rsid w:val="00951297"/>
    <w:rsid w:val="0095322A"/>
    <w:rsid w:val="009553F5"/>
    <w:rsid w:val="00957244"/>
    <w:rsid w:val="009676B9"/>
    <w:rsid w:val="00970A4C"/>
    <w:rsid w:val="00970CAA"/>
    <w:rsid w:val="00974641"/>
    <w:rsid w:val="00982FFF"/>
    <w:rsid w:val="00987DF2"/>
    <w:rsid w:val="00992087"/>
    <w:rsid w:val="00992710"/>
    <w:rsid w:val="00994465"/>
    <w:rsid w:val="0099772B"/>
    <w:rsid w:val="009A595E"/>
    <w:rsid w:val="009B70E0"/>
    <w:rsid w:val="009B74E5"/>
    <w:rsid w:val="009D14C2"/>
    <w:rsid w:val="009D60AA"/>
    <w:rsid w:val="009E3171"/>
    <w:rsid w:val="009F3211"/>
    <w:rsid w:val="009F71D4"/>
    <w:rsid w:val="00A005E8"/>
    <w:rsid w:val="00A01333"/>
    <w:rsid w:val="00A01FB2"/>
    <w:rsid w:val="00A03F84"/>
    <w:rsid w:val="00A0450D"/>
    <w:rsid w:val="00A05D5E"/>
    <w:rsid w:val="00A1281A"/>
    <w:rsid w:val="00A16AD5"/>
    <w:rsid w:val="00A17D1D"/>
    <w:rsid w:val="00A20966"/>
    <w:rsid w:val="00A26EC4"/>
    <w:rsid w:val="00A31BE9"/>
    <w:rsid w:val="00A40923"/>
    <w:rsid w:val="00A5794C"/>
    <w:rsid w:val="00A65B14"/>
    <w:rsid w:val="00A7238F"/>
    <w:rsid w:val="00A90654"/>
    <w:rsid w:val="00A91F48"/>
    <w:rsid w:val="00A939BC"/>
    <w:rsid w:val="00AA64FB"/>
    <w:rsid w:val="00AB0B08"/>
    <w:rsid w:val="00AB3AB7"/>
    <w:rsid w:val="00AB4E53"/>
    <w:rsid w:val="00AC2749"/>
    <w:rsid w:val="00AD1653"/>
    <w:rsid w:val="00AD4C82"/>
    <w:rsid w:val="00AD5E72"/>
    <w:rsid w:val="00AE3BDB"/>
    <w:rsid w:val="00AE5649"/>
    <w:rsid w:val="00AF18DE"/>
    <w:rsid w:val="00B015FD"/>
    <w:rsid w:val="00B02301"/>
    <w:rsid w:val="00B11FF4"/>
    <w:rsid w:val="00B20962"/>
    <w:rsid w:val="00B267A3"/>
    <w:rsid w:val="00B2730F"/>
    <w:rsid w:val="00B341F1"/>
    <w:rsid w:val="00B41904"/>
    <w:rsid w:val="00B41A08"/>
    <w:rsid w:val="00B4372D"/>
    <w:rsid w:val="00B440EB"/>
    <w:rsid w:val="00B50B2D"/>
    <w:rsid w:val="00B564FE"/>
    <w:rsid w:val="00B56B8D"/>
    <w:rsid w:val="00B64636"/>
    <w:rsid w:val="00B64D46"/>
    <w:rsid w:val="00B65B18"/>
    <w:rsid w:val="00B6604D"/>
    <w:rsid w:val="00B66B48"/>
    <w:rsid w:val="00B74EBD"/>
    <w:rsid w:val="00B750D0"/>
    <w:rsid w:val="00B75420"/>
    <w:rsid w:val="00B75701"/>
    <w:rsid w:val="00B76F60"/>
    <w:rsid w:val="00B779A9"/>
    <w:rsid w:val="00B82EAA"/>
    <w:rsid w:val="00BA3AA3"/>
    <w:rsid w:val="00BA4CD6"/>
    <w:rsid w:val="00BA56DA"/>
    <w:rsid w:val="00BA5A9A"/>
    <w:rsid w:val="00BA61EE"/>
    <w:rsid w:val="00BA761C"/>
    <w:rsid w:val="00BC63F3"/>
    <w:rsid w:val="00BD0348"/>
    <w:rsid w:val="00BD12AB"/>
    <w:rsid w:val="00BE0982"/>
    <w:rsid w:val="00BE7291"/>
    <w:rsid w:val="00C02DBF"/>
    <w:rsid w:val="00C03332"/>
    <w:rsid w:val="00C13341"/>
    <w:rsid w:val="00C143E8"/>
    <w:rsid w:val="00C17668"/>
    <w:rsid w:val="00C24D82"/>
    <w:rsid w:val="00C26109"/>
    <w:rsid w:val="00C321EA"/>
    <w:rsid w:val="00C33891"/>
    <w:rsid w:val="00C34B2A"/>
    <w:rsid w:val="00C431D7"/>
    <w:rsid w:val="00C4397D"/>
    <w:rsid w:val="00C452AC"/>
    <w:rsid w:val="00C50FB8"/>
    <w:rsid w:val="00C53BC8"/>
    <w:rsid w:val="00C5685E"/>
    <w:rsid w:val="00C56C15"/>
    <w:rsid w:val="00C5792A"/>
    <w:rsid w:val="00C65016"/>
    <w:rsid w:val="00C67527"/>
    <w:rsid w:val="00C70FAF"/>
    <w:rsid w:val="00C71C0B"/>
    <w:rsid w:val="00C73929"/>
    <w:rsid w:val="00C82160"/>
    <w:rsid w:val="00C82911"/>
    <w:rsid w:val="00C82D38"/>
    <w:rsid w:val="00C85260"/>
    <w:rsid w:val="00C861D2"/>
    <w:rsid w:val="00C91656"/>
    <w:rsid w:val="00C92281"/>
    <w:rsid w:val="00C92CDA"/>
    <w:rsid w:val="00C9472B"/>
    <w:rsid w:val="00C95A4E"/>
    <w:rsid w:val="00C96597"/>
    <w:rsid w:val="00C969F3"/>
    <w:rsid w:val="00CA0296"/>
    <w:rsid w:val="00CA1EB2"/>
    <w:rsid w:val="00CC1FC2"/>
    <w:rsid w:val="00CC4EF4"/>
    <w:rsid w:val="00CC5A7E"/>
    <w:rsid w:val="00CC60E7"/>
    <w:rsid w:val="00CC7753"/>
    <w:rsid w:val="00CC7CA2"/>
    <w:rsid w:val="00CD11C3"/>
    <w:rsid w:val="00CD3007"/>
    <w:rsid w:val="00CD36E9"/>
    <w:rsid w:val="00CE230F"/>
    <w:rsid w:val="00CE233A"/>
    <w:rsid w:val="00D10555"/>
    <w:rsid w:val="00D222D8"/>
    <w:rsid w:val="00D23277"/>
    <w:rsid w:val="00D27E61"/>
    <w:rsid w:val="00D304D1"/>
    <w:rsid w:val="00D36966"/>
    <w:rsid w:val="00D43C47"/>
    <w:rsid w:val="00D4502B"/>
    <w:rsid w:val="00D474F0"/>
    <w:rsid w:val="00D47851"/>
    <w:rsid w:val="00D50A88"/>
    <w:rsid w:val="00D50D04"/>
    <w:rsid w:val="00D510D6"/>
    <w:rsid w:val="00D56D87"/>
    <w:rsid w:val="00D60808"/>
    <w:rsid w:val="00D60E29"/>
    <w:rsid w:val="00D6462F"/>
    <w:rsid w:val="00D661F7"/>
    <w:rsid w:val="00D70868"/>
    <w:rsid w:val="00D80D44"/>
    <w:rsid w:val="00D81AB8"/>
    <w:rsid w:val="00D829BB"/>
    <w:rsid w:val="00D9415C"/>
    <w:rsid w:val="00D9574F"/>
    <w:rsid w:val="00D96FAA"/>
    <w:rsid w:val="00D97C6A"/>
    <w:rsid w:val="00D97F3C"/>
    <w:rsid w:val="00DA5EDD"/>
    <w:rsid w:val="00DB2833"/>
    <w:rsid w:val="00DB78AA"/>
    <w:rsid w:val="00DC3A1F"/>
    <w:rsid w:val="00DD3616"/>
    <w:rsid w:val="00DE0A50"/>
    <w:rsid w:val="00DE28AC"/>
    <w:rsid w:val="00DE53FB"/>
    <w:rsid w:val="00DF5A37"/>
    <w:rsid w:val="00DF645F"/>
    <w:rsid w:val="00DF7A67"/>
    <w:rsid w:val="00E0170F"/>
    <w:rsid w:val="00E115EE"/>
    <w:rsid w:val="00E212D0"/>
    <w:rsid w:val="00E23FBC"/>
    <w:rsid w:val="00E2506E"/>
    <w:rsid w:val="00E30469"/>
    <w:rsid w:val="00E371BB"/>
    <w:rsid w:val="00E45046"/>
    <w:rsid w:val="00E476B6"/>
    <w:rsid w:val="00E62BED"/>
    <w:rsid w:val="00E73A1B"/>
    <w:rsid w:val="00E76310"/>
    <w:rsid w:val="00E83CB5"/>
    <w:rsid w:val="00E95A6B"/>
    <w:rsid w:val="00EA0056"/>
    <w:rsid w:val="00EA14B9"/>
    <w:rsid w:val="00EA4053"/>
    <w:rsid w:val="00EA4A5C"/>
    <w:rsid w:val="00EB00FD"/>
    <w:rsid w:val="00EB0E05"/>
    <w:rsid w:val="00EB31CA"/>
    <w:rsid w:val="00EC6938"/>
    <w:rsid w:val="00ED310D"/>
    <w:rsid w:val="00ED4BCC"/>
    <w:rsid w:val="00ED6AD2"/>
    <w:rsid w:val="00EE3F9C"/>
    <w:rsid w:val="00EE58F8"/>
    <w:rsid w:val="00EE6FCF"/>
    <w:rsid w:val="00EE7651"/>
    <w:rsid w:val="00EF4F03"/>
    <w:rsid w:val="00EF6EAF"/>
    <w:rsid w:val="00F00C4C"/>
    <w:rsid w:val="00F03CB8"/>
    <w:rsid w:val="00F04553"/>
    <w:rsid w:val="00F10548"/>
    <w:rsid w:val="00F1343A"/>
    <w:rsid w:val="00F21027"/>
    <w:rsid w:val="00F24C3A"/>
    <w:rsid w:val="00F33606"/>
    <w:rsid w:val="00F35903"/>
    <w:rsid w:val="00F35AF0"/>
    <w:rsid w:val="00F3623A"/>
    <w:rsid w:val="00F4594E"/>
    <w:rsid w:val="00F47804"/>
    <w:rsid w:val="00F518C7"/>
    <w:rsid w:val="00F5332E"/>
    <w:rsid w:val="00F54B0B"/>
    <w:rsid w:val="00F57858"/>
    <w:rsid w:val="00F60524"/>
    <w:rsid w:val="00F612B3"/>
    <w:rsid w:val="00F72662"/>
    <w:rsid w:val="00F74A32"/>
    <w:rsid w:val="00F8464C"/>
    <w:rsid w:val="00F85736"/>
    <w:rsid w:val="00F92E95"/>
    <w:rsid w:val="00FB2A3E"/>
    <w:rsid w:val="00FB515C"/>
    <w:rsid w:val="00FC1CF1"/>
    <w:rsid w:val="00FD212A"/>
    <w:rsid w:val="00FD41B2"/>
    <w:rsid w:val="00FD4915"/>
    <w:rsid w:val="00FD4B3A"/>
    <w:rsid w:val="00FE1B72"/>
    <w:rsid w:val="00FE7C3B"/>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0962"/>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B209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0962"/>
  </w:style>
  <w:style w:type="table" w:customStyle="1" w:styleId="TableGrid1">
    <w:name w:val="Table Grid1"/>
    <w:basedOn w:val="TableNormal"/>
    <w:next w:val="TableGrid"/>
    <w:uiPriority w:val="59"/>
    <w:rsid w:val="00F518C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518C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B20962"/>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B20962"/>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B20962"/>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2096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B20962"/>
  </w:style>
  <w:style w:type="character" w:customStyle="1" w:styleId="CharAmSchText">
    <w:name w:val="CharAmSchText"/>
    <w:basedOn w:val="OPCCharBase"/>
    <w:uiPriority w:val="1"/>
    <w:qFormat/>
    <w:rsid w:val="00B20962"/>
  </w:style>
  <w:style w:type="character" w:customStyle="1" w:styleId="CharChapNo">
    <w:name w:val="CharChapNo"/>
    <w:basedOn w:val="OPCCharBase"/>
    <w:qFormat/>
    <w:rsid w:val="00B20962"/>
  </w:style>
  <w:style w:type="character" w:customStyle="1" w:styleId="CharChapText">
    <w:name w:val="CharChapText"/>
    <w:basedOn w:val="OPCCharBase"/>
    <w:qFormat/>
    <w:rsid w:val="00B20962"/>
  </w:style>
  <w:style w:type="character" w:customStyle="1" w:styleId="CharDivNo">
    <w:name w:val="CharDivNo"/>
    <w:basedOn w:val="OPCCharBase"/>
    <w:qFormat/>
    <w:rsid w:val="00B20962"/>
  </w:style>
  <w:style w:type="character" w:customStyle="1" w:styleId="CharDivText">
    <w:name w:val="CharDivText"/>
    <w:basedOn w:val="OPCCharBase"/>
    <w:qFormat/>
    <w:rsid w:val="00B20962"/>
  </w:style>
  <w:style w:type="character" w:customStyle="1" w:styleId="CharPartNo">
    <w:name w:val="CharPartNo"/>
    <w:basedOn w:val="OPCCharBase"/>
    <w:qFormat/>
    <w:rsid w:val="00B20962"/>
  </w:style>
  <w:style w:type="character" w:customStyle="1" w:styleId="CharPartText">
    <w:name w:val="CharPartText"/>
    <w:basedOn w:val="OPCCharBase"/>
    <w:qFormat/>
    <w:rsid w:val="00B20962"/>
  </w:style>
  <w:style w:type="character" w:customStyle="1" w:styleId="OPCCharBase">
    <w:name w:val="OPCCharBase"/>
    <w:uiPriority w:val="1"/>
    <w:qFormat/>
    <w:rsid w:val="00B20962"/>
  </w:style>
  <w:style w:type="paragraph" w:customStyle="1" w:styleId="OPCParaBase">
    <w:name w:val="OPCParaBase"/>
    <w:qFormat/>
    <w:rsid w:val="00B20962"/>
    <w:pPr>
      <w:spacing w:line="260" w:lineRule="atLeast"/>
    </w:pPr>
    <w:rPr>
      <w:sz w:val="22"/>
    </w:rPr>
  </w:style>
  <w:style w:type="character" w:customStyle="1" w:styleId="CharSectno">
    <w:name w:val="CharSectno"/>
    <w:basedOn w:val="OPCCharBase"/>
    <w:qFormat/>
    <w:rsid w:val="00B20962"/>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B20962"/>
    <w:pPr>
      <w:spacing w:line="240" w:lineRule="auto"/>
      <w:ind w:left="1134"/>
    </w:pPr>
    <w:rPr>
      <w:sz w:val="20"/>
    </w:rPr>
  </w:style>
  <w:style w:type="paragraph" w:customStyle="1" w:styleId="ShortT">
    <w:name w:val="ShortT"/>
    <w:basedOn w:val="OPCParaBase"/>
    <w:next w:val="Normal"/>
    <w:qFormat/>
    <w:rsid w:val="00B20962"/>
    <w:pPr>
      <w:spacing w:line="240" w:lineRule="auto"/>
    </w:pPr>
    <w:rPr>
      <w:b/>
      <w:sz w:val="40"/>
    </w:rPr>
  </w:style>
  <w:style w:type="paragraph" w:customStyle="1" w:styleId="Penalty">
    <w:name w:val="Penalty"/>
    <w:basedOn w:val="OPCParaBase"/>
    <w:rsid w:val="00B20962"/>
    <w:pPr>
      <w:tabs>
        <w:tab w:val="left" w:pos="2977"/>
      </w:tabs>
      <w:spacing w:before="180" w:line="240" w:lineRule="auto"/>
      <w:ind w:left="1985" w:hanging="851"/>
    </w:pPr>
  </w:style>
  <w:style w:type="paragraph" w:customStyle="1" w:styleId="ActHead1">
    <w:name w:val="ActHead 1"/>
    <w:aliases w:val="c"/>
    <w:basedOn w:val="OPCParaBase"/>
    <w:next w:val="Normal"/>
    <w:qFormat/>
    <w:rsid w:val="00B20962"/>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B2096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096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2096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2096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6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2096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096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2096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0962"/>
    <w:pPr>
      <w:keepLines/>
      <w:tabs>
        <w:tab w:val="right" w:pos="7088"/>
      </w:tabs>
      <w:spacing w:before="80" w:line="240" w:lineRule="auto"/>
      <w:ind w:left="851" w:right="567"/>
    </w:pPr>
    <w:rPr>
      <w:i/>
      <w:kern w:val="28"/>
      <w:sz w:val="20"/>
    </w:rPr>
  </w:style>
  <w:style w:type="paragraph" w:customStyle="1" w:styleId="SchedulePara">
    <w:name w:val="Schedule Para"/>
    <w:basedOn w:val="Normal"/>
    <w:rsid w:val="00DE28AC"/>
    <w:pPr>
      <w:spacing w:before="180" w:line="260" w:lineRule="exact"/>
      <w:ind w:left="964" w:hanging="964"/>
    </w:pPr>
  </w:style>
  <w:style w:type="paragraph" w:customStyle="1" w:styleId="PageBreak">
    <w:name w:val="PageBreak"/>
    <w:aliases w:val="pb"/>
    <w:basedOn w:val="OPCParaBase"/>
    <w:rsid w:val="00B20962"/>
    <w:pPr>
      <w:spacing w:line="240" w:lineRule="auto"/>
    </w:pPr>
    <w:rPr>
      <w:sz w:val="20"/>
    </w:rPr>
  </w:style>
  <w:style w:type="paragraph" w:customStyle="1" w:styleId="ActHead2">
    <w:name w:val="ActHead 2"/>
    <w:aliases w:val="p"/>
    <w:basedOn w:val="OPCParaBase"/>
    <w:next w:val="ActHead3"/>
    <w:qFormat/>
    <w:rsid w:val="00B20962"/>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B20962"/>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PageBreak0">
    <w:name w:val="Page Break"/>
    <w:aliases w:val="PB"/>
    <w:basedOn w:val="Normal"/>
    <w:next w:val="Normal"/>
    <w:rsid w:val="00DE28AC"/>
  </w:style>
  <w:style w:type="paragraph" w:styleId="Revision">
    <w:name w:val="Revision"/>
    <w:hidden/>
    <w:uiPriority w:val="99"/>
    <w:semiHidden/>
    <w:rsid w:val="00D81AB8"/>
    <w:rPr>
      <w:sz w:val="24"/>
      <w:szCs w:val="24"/>
    </w:rPr>
  </w:style>
  <w:style w:type="paragraph" w:customStyle="1" w:styleId="ActHead3">
    <w:name w:val="ActHead 3"/>
    <w:aliases w:val="d"/>
    <w:basedOn w:val="OPCParaBase"/>
    <w:next w:val="ActHead4"/>
    <w:qFormat/>
    <w:rsid w:val="00B209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09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09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09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09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09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09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0962"/>
  </w:style>
  <w:style w:type="paragraph" w:customStyle="1" w:styleId="Blocks">
    <w:name w:val="Blocks"/>
    <w:aliases w:val="bb"/>
    <w:basedOn w:val="OPCParaBase"/>
    <w:qFormat/>
    <w:rsid w:val="00B20962"/>
    <w:pPr>
      <w:spacing w:line="240" w:lineRule="auto"/>
    </w:pPr>
    <w:rPr>
      <w:sz w:val="24"/>
    </w:rPr>
  </w:style>
  <w:style w:type="paragraph" w:customStyle="1" w:styleId="BoxText">
    <w:name w:val="BoxText"/>
    <w:aliases w:val="bt"/>
    <w:basedOn w:val="OPCParaBase"/>
    <w:qFormat/>
    <w:rsid w:val="00B209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0962"/>
    <w:rPr>
      <w:b/>
    </w:rPr>
  </w:style>
  <w:style w:type="paragraph" w:customStyle="1" w:styleId="BoxHeadItalic">
    <w:name w:val="BoxHeadItalic"/>
    <w:aliases w:val="bhi"/>
    <w:basedOn w:val="BoxText"/>
    <w:next w:val="BoxStep"/>
    <w:qFormat/>
    <w:rsid w:val="00B20962"/>
    <w:rPr>
      <w:i/>
    </w:rPr>
  </w:style>
  <w:style w:type="paragraph" w:customStyle="1" w:styleId="BoxList">
    <w:name w:val="BoxList"/>
    <w:aliases w:val="bl"/>
    <w:basedOn w:val="BoxText"/>
    <w:qFormat/>
    <w:rsid w:val="00B20962"/>
    <w:pPr>
      <w:ind w:left="1559" w:hanging="425"/>
    </w:pPr>
  </w:style>
  <w:style w:type="paragraph" w:customStyle="1" w:styleId="BoxNote">
    <w:name w:val="BoxNote"/>
    <w:aliases w:val="bn"/>
    <w:basedOn w:val="BoxText"/>
    <w:qFormat/>
    <w:rsid w:val="00B20962"/>
    <w:pPr>
      <w:tabs>
        <w:tab w:val="left" w:pos="1985"/>
      </w:tabs>
      <w:spacing w:before="122" w:line="198" w:lineRule="exact"/>
      <w:ind w:left="2948" w:hanging="1814"/>
    </w:pPr>
    <w:rPr>
      <w:sz w:val="18"/>
    </w:rPr>
  </w:style>
  <w:style w:type="paragraph" w:customStyle="1" w:styleId="BoxPara">
    <w:name w:val="BoxPara"/>
    <w:aliases w:val="bp"/>
    <w:basedOn w:val="BoxText"/>
    <w:qFormat/>
    <w:rsid w:val="00B20962"/>
    <w:pPr>
      <w:tabs>
        <w:tab w:val="right" w:pos="2268"/>
      </w:tabs>
      <w:ind w:left="2552" w:hanging="1418"/>
    </w:pPr>
  </w:style>
  <w:style w:type="paragraph" w:customStyle="1" w:styleId="BoxStep">
    <w:name w:val="BoxStep"/>
    <w:aliases w:val="bs"/>
    <w:basedOn w:val="BoxText"/>
    <w:qFormat/>
    <w:rsid w:val="00B20962"/>
    <w:pPr>
      <w:ind w:left="1985" w:hanging="851"/>
    </w:pPr>
  </w:style>
  <w:style w:type="character" w:customStyle="1" w:styleId="CharAmPartNo">
    <w:name w:val="CharAmPartNo"/>
    <w:basedOn w:val="OPCCharBase"/>
    <w:uiPriority w:val="1"/>
    <w:qFormat/>
    <w:rsid w:val="00B20962"/>
  </w:style>
  <w:style w:type="character" w:customStyle="1" w:styleId="CharAmPartText">
    <w:name w:val="CharAmPartText"/>
    <w:basedOn w:val="OPCCharBase"/>
    <w:uiPriority w:val="1"/>
    <w:qFormat/>
    <w:rsid w:val="00B20962"/>
  </w:style>
  <w:style w:type="character" w:customStyle="1" w:styleId="CharBoldItalic">
    <w:name w:val="CharBoldItalic"/>
    <w:basedOn w:val="OPCCharBase"/>
    <w:uiPriority w:val="1"/>
    <w:qFormat/>
    <w:rsid w:val="00B20962"/>
    <w:rPr>
      <w:b/>
      <w:i/>
    </w:rPr>
  </w:style>
  <w:style w:type="character" w:customStyle="1" w:styleId="CharItalic">
    <w:name w:val="CharItalic"/>
    <w:basedOn w:val="OPCCharBase"/>
    <w:uiPriority w:val="1"/>
    <w:qFormat/>
    <w:rsid w:val="00B20962"/>
    <w:rPr>
      <w:i/>
    </w:rPr>
  </w:style>
  <w:style w:type="character" w:customStyle="1" w:styleId="CharSubdNo">
    <w:name w:val="CharSubdNo"/>
    <w:basedOn w:val="OPCCharBase"/>
    <w:uiPriority w:val="1"/>
    <w:qFormat/>
    <w:rsid w:val="00B20962"/>
  </w:style>
  <w:style w:type="character" w:customStyle="1" w:styleId="CharSubdText">
    <w:name w:val="CharSubdText"/>
    <w:basedOn w:val="OPCCharBase"/>
    <w:uiPriority w:val="1"/>
    <w:qFormat/>
    <w:rsid w:val="00B20962"/>
  </w:style>
  <w:style w:type="paragraph" w:customStyle="1" w:styleId="CTA--">
    <w:name w:val="CTA --"/>
    <w:basedOn w:val="OPCParaBase"/>
    <w:next w:val="Normal"/>
    <w:rsid w:val="00B20962"/>
    <w:pPr>
      <w:spacing w:before="60" w:line="240" w:lineRule="atLeast"/>
      <w:ind w:left="142" w:hanging="142"/>
    </w:pPr>
    <w:rPr>
      <w:sz w:val="20"/>
    </w:rPr>
  </w:style>
  <w:style w:type="paragraph" w:customStyle="1" w:styleId="CTA-">
    <w:name w:val="CTA -"/>
    <w:basedOn w:val="OPCParaBase"/>
    <w:rsid w:val="00B20962"/>
    <w:pPr>
      <w:spacing w:before="60" w:line="240" w:lineRule="atLeast"/>
      <w:ind w:left="85" w:hanging="85"/>
    </w:pPr>
    <w:rPr>
      <w:sz w:val="20"/>
    </w:rPr>
  </w:style>
  <w:style w:type="paragraph" w:customStyle="1" w:styleId="CTA---">
    <w:name w:val="CTA ---"/>
    <w:basedOn w:val="OPCParaBase"/>
    <w:next w:val="Normal"/>
    <w:rsid w:val="00B20962"/>
    <w:pPr>
      <w:spacing w:before="60" w:line="240" w:lineRule="atLeast"/>
      <w:ind w:left="198" w:hanging="198"/>
    </w:pPr>
    <w:rPr>
      <w:sz w:val="20"/>
    </w:rPr>
  </w:style>
  <w:style w:type="paragraph" w:customStyle="1" w:styleId="CTA----">
    <w:name w:val="CTA ----"/>
    <w:basedOn w:val="OPCParaBase"/>
    <w:next w:val="Normal"/>
    <w:rsid w:val="00B20962"/>
    <w:pPr>
      <w:spacing w:before="60" w:line="240" w:lineRule="atLeast"/>
      <w:ind w:left="255" w:hanging="255"/>
    </w:pPr>
    <w:rPr>
      <w:sz w:val="20"/>
    </w:rPr>
  </w:style>
  <w:style w:type="paragraph" w:customStyle="1" w:styleId="CTA1a">
    <w:name w:val="CTA 1(a)"/>
    <w:basedOn w:val="OPCParaBase"/>
    <w:rsid w:val="00B20962"/>
    <w:pPr>
      <w:tabs>
        <w:tab w:val="right" w:pos="414"/>
      </w:tabs>
      <w:spacing w:before="40" w:line="240" w:lineRule="atLeast"/>
      <w:ind w:left="675" w:hanging="675"/>
    </w:pPr>
    <w:rPr>
      <w:sz w:val="20"/>
    </w:rPr>
  </w:style>
  <w:style w:type="paragraph" w:customStyle="1" w:styleId="CTA1ai">
    <w:name w:val="CTA 1(a)(i)"/>
    <w:basedOn w:val="OPCParaBase"/>
    <w:rsid w:val="00B20962"/>
    <w:pPr>
      <w:tabs>
        <w:tab w:val="right" w:pos="1004"/>
      </w:tabs>
      <w:spacing w:before="40" w:line="240" w:lineRule="atLeast"/>
      <w:ind w:left="1253" w:hanging="1253"/>
    </w:pPr>
    <w:rPr>
      <w:sz w:val="20"/>
    </w:rPr>
  </w:style>
  <w:style w:type="paragraph" w:customStyle="1" w:styleId="CTA2a">
    <w:name w:val="CTA 2(a)"/>
    <w:basedOn w:val="OPCParaBase"/>
    <w:rsid w:val="00B20962"/>
    <w:pPr>
      <w:tabs>
        <w:tab w:val="right" w:pos="482"/>
      </w:tabs>
      <w:spacing w:before="40" w:line="240" w:lineRule="atLeast"/>
      <w:ind w:left="748" w:hanging="748"/>
    </w:pPr>
    <w:rPr>
      <w:sz w:val="20"/>
    </w:rPr>
  </w:style>
  <w:style w:type="paragraph" w:customStyle="1" w:styleId="CTA2ai">
    <w:name w:val="CTA 2(a)(i)"/>
    <w:basedOn w:val="OPCParaBase"/>
    <w:rsid w:val="00B20962"/>
    <w:pPr>
      <w:tabs>
        <w:tab w:val="right" w:pos="1089"/>
      </w:tabs>
      <w:spacing w:before="40" w:line="240" w:lineRule="atLeast"/>
      <w:ind w:left="1327" w:hanging="1327"/>
    </w:pPr>
    <w:rPr>
      <w:sz w:val="20"/>
    </w:rPr>
  </w:style>
  <w:style w:type="paragraph" w:customStyle="1" w:styleId="CTA3a">
    <w:name w:val="CTA 3(a)"/>
    <w:basedOn w:val="OPCParaBase"/>
    <w:rsid w:val="00B20962"/>
    <w:pPr>
      <w:tabs>
        <w:tab w:val="right" w:pos="556"/>
      </w:tabs>
      <w:spacing w:before="40" w:line="240" w:lineRule="atLeast"/>
      <w:ind w:left="805" w:hanging="805"/>
    </w:pPr>
    <w:rPr>
      <w:sz w:val="20"/>
    </w:rPr>
  </w:style>
  <w:style w:type="paragraph" w:customStyle="1" w:styleId="CTA3ai">
    <w:name w:val="CTA 3(a)(i)"/>
    <w:basedOn w:val="OPCParaBase"/>
    <w:rsid w:val="00B20962"/>
    <w:pPr>
      <w:tabs>
        <w:tab w:val="right" w:pos="1140"/>
      </w:tabs>
      <w:spacing w:before="40" w:line="240" w:lineRule="atLeast"/>
      <w:ind w:left="1361" w:hanging="1361"/>
    </w:pPr>
    <w:rPr>
      <w:sz w:val="20"/>
    </w:rPr>
  </w:style>
  <w:style w:type="paragraph" w:customStyle="1" w:styleId="CTA4a">
    <w:name w:val="CTA 4(a)"/>
    <w:basedOn w:val="OPCParaBase"/>
    <w:rsid w:val="00B20962"/>
    <w:pPr>
      <w:tabs>
        <w:tab w:val="right" w:pos="624"/>
      </w:tabs>
      <w:spacing w:before="40" w:line="240" w:lineRule="atLeast"/>
      <w:ind w:left="873" w:hanging="873"/>
    </w:pPr>
    <w:rPr>
      <w:sz w:val="20"/>
    </w:rPr>
  </w:style>
  <w:style w:type="paragraph" w:customStyle="1" w:styleId="CTA4ai">
    <w:name w:val="CTA 4(a)(i)"/>
    <w:basedOn w:val="OPCParaBase"/>
    <w:rsid w:val="00B20962"/>
    <w:pPr>
      <w:tabs>
        <w:tab w:val="right" w:pos="1213"/>
      </w:tabs>
      <w:spacing w:before="40" w:line="240" w:lineRule="atLeast"/>
      <w:ind w:left="1452" w:hanging="1452"/>
    </w:pPr>
    <w:rPr>
      <w:sz w:val="20"/>
    </w:rPr>
  </w:style>
  <w:style w:type="paragraph" w:customStyle="1" w:styleId="CTACAPS">
    <w:name w:val="CTA CAPS"/>
    <w:basedOn w:val="OPCParaBase"/>
    <w:rsid w:val="00B20962"/>
    <w:pPr>
      <w:spacing w:before="60" w:line="240" w:lineRule="atLeast"/>
    </w:pPr>
    <w:rPr>
      <w:sz w:val="20"/>
    </w:rPr>
  </w:style>
  <w:style w:type="paragraph" w:customStyle="1" w:styleId="CTAright">
    <w:name w:val="CTA right"/>
    <w:basedOn w:val="OPCParaBase"/>
    <w:rsid w:val="00B20962"/>
    <w:pPr>
      <w:spacing w:before="60" w:line="240" w:lineRule="auto"/>
      <w:jc w:val="right"/>
    </w:pPr>
    <w:rPr>
      <w:sz w:val="20"/>
    </w:rPr>
  </w:style>
  <w:style w:type="paragraph" w:customStyle="1" w:styleId="subsection">
    <w:name w:val="subsection"/>
    <w:aliases w:val="ss"/>
    <w:basedOn w:val="OPCParaBase"/>
    <w:rsid w:val="00B20962"/>
    <w:pPr>
      <w:tabs>
        <w:tab w:val="right" w:pos="1021"/>
      </w:tabs>
      <w:spacing w:before="180" w:line="240" w:lineRule="auto"/>
      <w:ind w:left="1134" w:hanging="1134"/>
    </w:pPr>
  </w:style>
  <w:style w:type="paragraph" w:customStyle="1" w:styleId="Definition">
    <w:name w:val="Definition"/>
    <w:aliases w:val="dd"/>
    <w:basedOn w:val="OPCParaBase"/>
    <w:rsid w:val="00B20962"/>
    <w:pPr>
      <w:spacing w:before="180" w:line="240" w:lineRule="auto"/>
      <w:ind w:left="1134"/>
    </w:pPr>
  </w:style>
  <w:style w:type="paragraph" w:customStyle="1" w:styleId="EndNotespara">
    <w:name w:val="EndNotes(para)"/>
    <w:aliases w:val="eta"/>
    <w:basedOn w:val="OPCParaBase"/>
    <w:next w:val="EndNotessubpara"/>
    <w:rsid w:val="00B209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09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09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0962"/>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B20962"/>
    <w:rPr>
      <w:sz w:val="16"/>
    </w:rPr>
  </w:style>
  <w:style w:type="paragraph" w:customStyle="1" w:styleId="House">
    <w:name w:val="House"/>
    <w:basedOn w:val="OPCParaBase"/>
    <w:rsid w:val="00B20962"/>
    <w:pPr>
      <w:spacing w:line="240" w:lineRule="auto"/>
    </w:pPr>
    <w:rPr>
      <w:sz w:val="28"/>
    </w:rPr>
  </w:style>
  <w:style w:type="paragraph" w:customStyle="1" w:styleId="Item">
    <w:name w:val="Item"/>
    <w:aliases w:val="i"/>
    <w:basedOn w:val="OPCParaBase"/>
    <w:next w:val="ItemHead"/>
    <w:rsid w:val="00B20962"/>
    <w:pPr>
      <w:keepLines/>
      <w:spacing w:before="80" w:line="240" w:lineRule="auto"/>
      <w:ind w:left="709"/>
    </w:pPr>
  </w:style>
  <w:style w:type="paragraph" w:customStyle="1" w:styleId="ItemHead">
    <w:name w:val="ItemHead"/>
    <w:aliases w:val="ih"/>
    <w:basedOn w:val="OPCParaBase"/>
    <w:next w:val="Item"/>
    <w:rsid w:val="00B2096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0962"/>
    <w:pPr>
      <w:spacing w:line="240" w:lineRule="auto"/>
    </w:pPr>
    <w:rPr>
      <w:b/>
      <w:sz w:val="32"/>
    </w:rPr>
  </w:style>
  <w:style w:type="paragraph" w:customStyle="1" w:styleId="notedraft">
    <w:name w:val="note(draft)"/>
    <w:aliases w:val="nd"/>
    <w:basedOn w:val="OPCParaBase"/>
    <w:rsid w:val="00B20962"/>
    <w:pPr>
      <w:spacing w:before="240" w:line="240" w:lineRule="auto"/>
      <w:ind w:left="284" w:hanging="284"/>
    </w:pPr>
    <w:rPr>
      <w:i/>
      <w:sz w:val="24"/>
    </w:rPr>
  </w:style>
  <w:style w:type="paragraph" w:customStyle="1" w:styleId="notemargin">
    <w:name w:val="note(margin)"/>
    <w:aliases w:val="nm"/>
    <w:basedOn w:val="OPCParaBase"/>
    <w:rsid w:val="00B20962"/>
    <w:pPr>
      <w:tabs>
        <w:tab w:val="left" w:pos="709"/>
      </w:tabs>
      <w:spacing w:before="122" w:line="198" w:lineRule="exact"/>
      <w:ind w:left="709" w:hanging="709"/>
    </w:pPr>
    <w:rPr>
      <w:sz w:val="18"/>
    </w:rPr>
  </w:style>
  <w:style w:type="paragraph" w:customStyle="1" w:styleId="noteToPara">
    <w:name w:val="noteToPara"/>
    <w:aliases w:val="ntp"/>
    <w:basedOn w:val="OPCParaBase"/>
    <w:rsid w:val="00B20962"/>
    <w:pPr>
      <w:spacing w:before="122" w:line="198" w:lineRule="exact"/>
      <w:ind w:left="2353" w:hanging="709"/>
    </w:pPr>
    <w:rPr>
      <w:sz w:val="18"/>
    </w:rPr>
  </w:style>
  <w:style w:type="paragraph" w:customStyle="1" w:styleId="noteParlAmend">
    <w:name w:val="note(ParlAmend)"/>
    <w:aliases w:val="npp"/>
    <w:basedOn w:val="OPCParaBase"/>
    <w:next w:val="ParlAmend"/>
    <w:rsid w:val="00B20962"/>
    <w:pPr>
      <w:spacing w:line="240" w:lineRule="auto"/>
      <w:jc w:val="right"/>
    </w:pPr>
    <w:rPr>
      <w:rFonts w:ascii="Arial" w:hAnsi="Arial"/>
      <w:b/>
      <w:i/>
    </w:rPr>
  </w:style>
  <w:style w:type="paragraph" w:customStyle="1" w:styleId="notetext">
    <w:name w:val="note(text)"/>
    <w:aliases w:val="n"/>
    <w:basedOn w:val="OPCParaBase"/>
    <w:rsid w:val="00B20962"/>
    <w:pPr>
      <w:spacing w:before="122" w:line="240" w:lineRule="auto"/>
      <w:ind w:left="1985" w:hanging="851"/>
    </w:pPr>
    <w:rPr>
      <w:sz w:val="18"/>
    </w:rPr>
  </w:style>
  <w:style w:type="paragraph" w:customStyle="1" w:styleId="Page1">
    <w:name w:val="Page1"/>
    <w:basedOn w:val="OPCParaBase"/>
    <w:rsid w:val="00B20962"/>
    <w:pPr>
      <w:spacing w:before="5600" w:line="240" w:lineRule="auto"/>
    </w:pPr>
    <w:rPr>
      <w:b/>
      <w:sz w:val="32"/>
    </w:rPr>
  </w:style>
  <w:style w:type="paragraph" w:customStyle="1" w:styleId="paragraphsub">
    <w:name w:val="paragraph(sub)"/>
    <w:aliases w:val="aa"/>
    <w:basedOn w:val="OPCParaBase"/>
    <w:rsid w:val="00B20962"/>
    <w:pPr>
      <w:tabs>
        <w:tab w:val="right" w:pos="1985"/>
      </w:tabs>
      <w:spacing w:before="40" w:line="240" w:lineRule="auto"/>
      <w:ind w:left="2098" w:hanging="2098"/>
    </w:pPr>
  </w:style>
  <w:style w:type="paragraph" w:customStyle="1" w:styleId="paragraphsub-sub">
    <w:name w:val="paragraph(sub-sub)"/>
    <w:aliases w:val="aaa"/>
    <w:basedOn w:val="OPCParaBase"/>
    <w:rsid w:val="00B20962"/>
    <w:pPr>
      <w:tabs>
        <w:tab w:val="right" w:pos="2722"/>
      </w:tabs>
      <w:spacing w:before="40" w:line="240" w:lineRule="auto"/>
      <w:ind w:left="2835" w:hanging="2835"/>
    </w:pPr>
  </w:style>
  <w:style w:type="paragraph" w:customStyle="1" w:styleId="paragraph">
    <w:name w:val="paragraph"/>
    <w:aliases w:val="a"/>
    <w:basedOn w:val="OPCParaBase"/>
    <w:rsid w:val="00B20962"/>
    <w:pPr>
      <w:tabs>
        <w:tab w:val="right" w:pos="1531"/>
      </w:tabs>
      <w:spacing w:before="40" w:line="240" w:lineRule="auto"/>
      <w:ind w:left="1644" w:hanging="1644"/>
    </w:pPr>
  </w:style>
  <w:style w:type="paragraph" w:customStyle="1" w:styleId="ParlAmend">
    <w:name w:val="ParlAmend"/>
    <w:aliases w:val="pp"/>
    <w:basedOn w:val="OPCParaBase"/>
    <w:rsid w:val="00B20962"/>
    <w:pPr>
      <w:spacing w:before="240" w:line="240" w:lineRule="atLeast"/>
      <w:ind w:hanging="567"/>
    </w:pPr>
    <w:rPr>
      <w:sz w:val="24"/>
    </w:rPr>
  </w:style>
  <w:style w:type="paragraph" w:customStyle="1" w:styleId="Portfolio">
    <w:name w:val="Portfolio"/>
    <w:basedOn w:val="OPCParaBase"/>
    <w:rsid w:val="00B20962"/>
    <w:pPr>
      <w:spacing w:line="240" w:lineRule="auto"/>
    </w:pPr>
    <w:rPr>
      <w:i/>
      <w:sz w:val="20"/>
    </w:rPr>
  </w:style>
  <w:style w:type="paragraph" w:customStyle="1" w:styleId="Preamble">
    <w:name w:val="Preamble"/>
    <w:basedOn w:val="OPCParaBase"/>
    <w:next w:val="Normal"/>
    <w:rsid w:val="00B209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0962"/>
    <w:pPr>
      <w:spacing w:line="240" w:lineRule="auto"/>
    </w:pPr>
    <w:rPr>
      <w:i/>
      <w:sz w:val="20"/>
    </w:rPr>
  </w:style>
  <w:style w:type="paragraph" w:customStyle="1" w:styleId="Session">
    <w:name w:val="Session"/>
    <w:basedOn w:val="OPCParaBase"/>
    <w:rsid w:val="00B20962"/>
    <w:pPr>
      <w:spacing w:line="240" w:lineRule="auto"/>
    </w:pPr>
    <w:rPr>
      <w:sz w:val="28"/>
    </w:rPr>
  </w:style>
  <w:style w:type="paragraph" w:customStyle="1" w:styleId="Sponsor">
    <w:name w:val="Sponsor"/>
    <w:basedOn w:val="OPCParaBase"/>
    <w:rsid w:val="00B20962"/>
    <w:pPr>
      <w:spacing w:line="240" w:lineRule="auto"/>
    </w:pPr>
    <w:rPr>
      <w:i/>
    </w:rPr>
  </w:style>
  <w:style w:type="paragraph" w:customStyle="1" w:styleId="Subitem">
    <w:name w:val="Subitem"/>
    <w:aliases w:val="iss"/>
    <w:basedOn w:val="OPCParaBase"/>
    <w:rsid w:val="00B20962"/>
    <w:pPr>
      <w:spacing w:before="180" w:line="240" w:lineRule="auto"/>
      <w:ind w:left="709" w:hanging="709"/>
    </w:pPr>
  </w:style>
  <w:style w:type="paragraph" w:customStyle="1" w:styleId="SubitemHead">
    <w:name w:val="SubitemHead"/>
    <w:aliases w:val="issh"/>
    <w:basedOn w:val="OPCParaBase"/>
    <w:rsid w:val="00B209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0962"/>
    <w:pPr>
      <w:spacing w:before="40" w:line="240" w:lineRule="auto"/>
      <w:ind w:left="1134"/>
    </w:pPr>
  </w:style>
  <w:style w:type="paragraph" w:customStyle="1" w:styleId="SubsectionHead">
    <w:name w:val="SubsectionHead"/>
    <w:aliases w:val="ssh"/>
    <w:basedOn w:val="OPCParaBase"/>
    <w:next w:val="subsection"/>
    <w:rsid w:val="00B20962"/>
    <w:pPr>
      <w:keepNext/>
      <w:keepLines/>
      <w:spacing w:before="240" w:line="240" w:lineRule="auto"/>
      <w:ind w:left="1134"/>
    </w:pPr>
    <w:rPr>
      <w:i/>
    </w:rPr>
  </w:style>
  <w:style w:type="paragraph" w:customStyle="1" w:styleId="Tablea">
    <w:name w:val="Table(a)"/>
    <w:aliases w:val="ta"/>
    <w:basedOn w:val="OPCParaBase"/>
    <w:rsid w:val="00B20962"/>
    <w:pPr>
      <w:spacing w:before="60" w:line="240" w:lineRule="auto"/>
      <w:ind w:left="284" w:hanging="284"/>
    </w:pPr>
    <w:rPr>
      <w:sz w:val="20"/>
    </w:rPr>
  </w:style>
  <w:style w:type="paragraph" w:customStyle="1" w:styleId="TableAA">
    <w:name w:val="Table(AA)"/>
    <w:aliases w:val="taaa"/>
    <w:basedOn w:val="OPCParaBase"/>
    <w:rsid w:val="00B209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09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0962"/>
    <w:pPr>
      <w:spacing w:before="60" w:line="240" w:lineRule="atLeast"/>
    </w:pPr>
    <w:rPr>
      <w:sz w:val="20"/>
    </w:rPr>
  </w:style>
  <w:style w:type="paragraph" w:customStyle="1" w:styleId="TLPBoxTextnote">
    <w:name w:val="TLPBoxText(note"/>
    <w:aliases w:val="right)"/>
    <w:basedOn w:val="OPCParaBase"/>
    <w:rsid w:val="00B209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0962"/>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0962"/>
    <w:pPr>
      <w:spacing w:before="122" w:line="198" w:lineRule="exact"/>
      <w:ind w:left="1985" w:hanging="851"/>
      <w:jc w:val="right"/>
    </w:pPr>
    <w:rPr>
      <w:sz w:val="18"/>
    </w:rPr>
  </w:style>
  <w:style w:type="paragraph" w:customStyle="1" w:styleId="TLPTableBullet">
    <w:name w:val="TLPTableBullet"/>
    <w:aliases w:val="ttb"/>
    <w:basedOn w:val="OPCParaBase"/>
    <w:rsid w:val="00B20962"/>
    <w:pPr>
      <w:spacing w:line="240" w:lineRule="exact"/>
      <w:ind w:left="284" w:hanging="284"/>
    </w:pPr>
    <w:rPr>
      <w:sz w:val="20"/>
    </w:rPr>
  </w:style>
  <w:style w:type="paragraph" w:customStyle="1" w:styleId="TofSectsGroupHeading">
    <w:name w:val="TofSects(GroupHeading)"/>
    <w:basedOn w:val="OPCParaBase"/>
    <w:next w:val="TofSectsSection"/>
    <w:rsid w:val="00B20962"/>
    <w:pPr>
      <w:keepLines/>
      <w:spacing w:before="240" w:after="120" w:line="240" w:lineRule="auto"/>
      <w:ind w:left="794"/>
    </w:pPr>
    <w:rPr>
      <w:b/>
      <w:kern w:val="28"/>
      <w:sz w:val="20"/>
    </w:rPr>
  </w:style>
  <w:style w:type="paragraph" w:customStyle="1" w:styleId="TofSectsHeading">
    <w:name w:val="TofSects(Heading)"/>
    <w:basedOn w:val="OPCParaBase"/>
    <w:rsid w:val="00B20962"/>
    <w:pPr>
      <w:spacing w:before="240" w:after="120" w:line="240" w:lineRule="auto"/>
    </w:pPr>
    <w:rPr>
      <w:b/>
      <w:sz w:val="24"/>
    </w:rPr>
  </w:style>
  <w:style w:type="paragraph" w:customStyle="1" w:styleId="TofSectsSection">
    <w:name w:val="TofSects(Section)"/>
    <w:basedOn w:val="OPCParaBase"/>
    <w:rsid w:val="00B20962"/>
    <w:pPr>
      <w:keepLines/>
      <w:spacing w:before="40" w:line="240" w:lineRule="auto"/>
      <w:ind w:left="1588" w:hanging="794"/>
    </w:pPr>
    <w:rPr>
      <w:kern w:val="28"/>
      <w:sz w:val="18"/>
    </w:rPr>
  </w:style>
  <w:style w:type="paragraph" w:customStyle="1" w:styleId="TofSectsSubdiv">
    <w:name w:val="TofSects(Subdiv)"/>
    <w:basedOn w:val="OPCParaBase"/>
    <w:rsid w:val="00B20962"/>
    <w:pPr>
      <w:keepLines/>
      <w:spacing w:before="80" w:line="240" w:lineRule="auto"/>
      <w:ind w:left="1588" w:hanging="794"/>
    </w:pPr>
    <w:rPr>
      <w:kern w:val="28"/>
    </w:rPr>
  </w:style>
  <w:style w:type="paragraph" w:customStyle="1" w:styleId="WRStyle">
    <w:name w:val="WR Style"/>
    <w:aliases w:val="WR"/>
    <w:basedOn w:val="OPCParaBase"/>
    <w:rsid w:val="00B20962"/>
    <w:pPr>
      <w:spacing w:before="240" w:line="240" w:lineRule="auto"/>
      <w:ind w:left="284" w:hanging="284"/>
    </w:pPr>
    <w:rPr>
      <w:b/>
      <w:i/>
      <w:kern w:val="28"/>
      <w:sz w:val="24"/>
    </w:rPr>
  </w:style>
  <w:style w:type="paragraph" w:customStyle="1" w:styleId="notepara">
    <w:name w:val="note(para)"/>
    <w:aliases w:val="na"/>
    <w:basedOn w:val="OPCParaBase"/>
    <w:rsid w:val="00B20962"/>
    <w:pPr>
      <w:spacing w:before="40" w:line="198" w:lineRule="exact"/>
      <w:ind w:left="2354" w:hanging="369"/>
    </w:pPr>
    <w:rPr>
      <w:sz w:val="18"/>
    </w:rPr>
  </w:style>
  <w:style w:type="character" w:customStyle="1" w:styleId="FooterChar">
    <w:name w:val="Footer Char"/>
    <w:basedOn w:val="DefaultParagraphFont"/>
    <w:link w:val="Footer"/>
    <w:rsid w:val="00B20962"/>
    <w:rPr>
      <w:sz w:val="22"/>
      <w:szCs w:val="24"/>
    </w:rPr>
  </w:style>
  <w:style w:type="table" w:customStyle="1" w:styleId="CFlag">
    <w:name w:val="CFlag"/>
    <w:basedOn w:val="TableNormal"/>
    <w:uiPriority w:val="99"/>
    <w:rsid w:val="00B20962"/>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B20962"/>
    <w:rPr>
      <w:rFonts w:ascii="Tahoma" w:eastAsiaTheme="minorHAnsi" w:hAnsi="Tahoma" w:cs="Tahoma"/>
      <w:sz w:val="16"/>
      <w:szCs w:val="16"/>
      <w:lang w:eastAsia="en-US"/>
    </w:rPr>
  </w:style>
  <w:style w:type="paragraph" w:customStyle="1" w:styleId="InstNo">
    <w:name w:val="InstNo"/>
    <w:basedOn w:val="OPCParaBase"/>
    <w:next w:val="Normal"/>
    <w:rsid w:val="00B20962"/>
    <w:rPr>
      <w:b/>
      <w:sz w:val="28"/>
      <w:szCs w:val="32"/>
    </w:rPr>
  </w:style>
  <w:style w:type="paragraph" w:customStyle="1" w:styleId="TerritoryT">
    <w:name w:val="TerritoryT"/>
    <w:basedOn w:val="OPCParaBase"/>
    <w:next w:val="Normal"/>
    <w:rsid w:val="00B20962"/>
    <w:rPr>
      <w:b/>
      <w:sz w:val="32"/>
    </w:rPr>
  </w:style>
  <w:style w:type="paragraph" w:customStyle="1" w:styleId="LegislationMadeUnder">
    <w:name w:val="LegislationMadeUnder"/>
    <w:basedOn w:val="OPCParaBase"/>
    <w:next w:val="Normal"/>
    <w:rsid w:val="00B20962"/>
    <w:rPr>
      <w:i/>
      <w:sz w:val="32"/>
      <w:szCs w:val="32"/>
    </w:rPr>
  </w:style>
  <w:style w:type="paragraph" w:customStyle="1" w:styleId="ActHead10">
    <w:name w:val="ActHead 10"/>
    <w:aliases w:val="sp"/>
    <w:basedOn w:val="OPCParaBase"/>
    <w:next w:val="ActHead3"/>
    <w:rsid w:val="00B20962"/>
    <w:pPr>
      <w:keepNext/>
      <w:spacing w:before="280" w:line="240" w:lineRule="auto"/>
      <w:outlineLvl w:val="1"/>
    </w:pPr>
    <w:rPr>
      <w:b/>
      <w:sz w:val="32"/>
      <w:szCs w:val="30"/>
    </w:rPr>
  </w:style>
  <w:style w:type="paragraph" w:customStyle="1" w:styleId="SignCoverPageEnd">
    <w:name w:val="SignCoverPageEnd"/>
    <w:basedOn w:val="OPCParaBase"/>
    <w:next w:val="Normal"/>
    <w:rsid w:val="00B2096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0962"/>
    <w:pPr>
      <w:pBdr>
        <w:top w:val="single" w:sz="4" w:space="1" w:color="auto"/>
      </w:pBdr>
      <w:spacing w:before="360"/>
      <w:ind w:right="397"/>
      <w:jc w:val="both"/>
    </w:pPr>
  </w:style>
  <w:style w:type="paragraph" w:customStyle="1" w:styleId="NotesHeading2">
    <w:name w:val="NotesHeading 2"/>
    <w:basedOn w:val="OPCParaBase"/>
    <w:next w:val="Normal"/>
    <w:rsid w:val="00B20962"/>
    <w:rPr>
      <w:b/>
      <w:sz w:val="28"/>
      <w:szCs w:val="28"/>
    </w:rPr>
  </w:style>
  <w:style w:type="paragraph" w:customStyle="1" w:styleId="NotesHeading1">
    <w:name w:val="NotesHeading 1"/>
    <w:basedOn w:val="OPCParaBase"/>
    <w:next w:val="Normal"/>
    <w:rsid w:val="00B20962"/>
    <w:rPr>
      <w:b/>
      <w:sz w:val="28"/>
      <w:szCs w:val="28"/>
    </w:rPr>
  </w:style>
  <w:style w:type="paragraph" w:customStyle="1" w:styleId="CompiledActNo">
    <w:name w:val="CompiledActNo"/>
    <w:basedOn w:val="OPCParaBase"/>
    <w:next w:val="Normal"/>
    <w:rsid w:val="00B20962"/>
    <w:rPr>
      <w:b/>
      <w:sz w:val="24"/>
      <w:szCs w:val="24"/>
    </w:rPr>
  </w:style>
  <w:style w:type="paragraph" w:customStyle="1" w:styleId="ENotesText">
    <w:name w:val="ENotesText"/>
    <w:aliases w:val="Ent"/>
    <w:basedOn w:val="OPCParaBase"/>
    <w:next w:val="Normal"/>
    <w:rsid w:val="00B20962"/>
    <w:pPr>
      <w:spacing w:before="120"/>
    </w:pPr>
  </w:style>
  <w:style w:type="paragraph" w:customStyle="1" w:styleId="CompiledMadeUnder">
    <w:name w:val="CompiledMadeUnder"/>
    <w:basedOn w:val="OPCParaBase"/>
    <w:next w:val="Normal"/>
    <w:rsid w:val="00B20962"/>
    <w:rPr>
      <w:i/>
      <w:sz w:val="24"/>
      <w:szCs w:val="24"/>
    </w:rPr>
  </w:style>
  <w:style w:type="paragraph" w:customStyle="1" w:styleId="Paragraphsub-sub-sub">
    <w:name w:val="Paragraph(sub-sub-sub)"/>
    <w:aliases w:val="aaaa"/>
    <w:basedOn w:val="OPCParaBase"/>
    <w:rsid w:val="00B20962"/>
    <w:pPr>
      <w:tabs>
        <w:tab w:val="right" w:pos="3402"/>
      </w:tabs>
      <w:spacing w:before="40" w:line="240" w:lineRule="auto"/>
      <w:ind w:left="3402" w:hanging="3402"/>
    </w:pPr>
  </w:style>
  <w:style w:type="paragraph" w:customStyle="1" w:styleId="TableTextEndNotes">
    <w:name w:val="TableTextEndNotes"/>
    <w:aliases w:val="Tten"/>
    <w:basedOn w:val="Normal"/>
    <w:rsid w:val="00B20962"/>
    <w:pPr>
      <w:spacing w:before="60" w:line="240" w:lineRule="auto"/>
    </w:pPr>
    <w:rPr>
      <w:rFonts w:cs="Arial"/>
      <w:sz w:val="20"/>
      <w:szCs w:val="22"/>
    </w:rPr>
  </w:style>
  <w:style w:type="paragraph" w:customStyle="1" w:styleId="TableHeading">
    <w:name w:val="TableHeading"/>
    <w:aliases w:val="th"/>
    <w:basedOn w:val="OPCParaBase"/>
    <w:next w:val="Tabletext"/>
    <w:rsid w:val="00B20962"/>
    <w:pPr>
      <w:keepNext/>
      <w:spacing w:before="60" w:line="240" w:lineRule="atLeast"/>
    </w:pPr>
    <w:rPr>
      <w:b/>
      <w:sz w:val="20"/>
    </w:rPr>
  </w:style>
  <w:style w:type="paragraph" w:customStyle="1" w:styleId="NoteToSubpara">
    <w:name w:val="NoteToSubpara"/>
    <w:aliases w:val="nts"/>
    <w:basedOn w:val="OPCParaBase"/>
    <w:rsid w:val="00B20962"/>
    <w:pPr>
      <w:spacing w:before="40" w:line="198" w:lineRule="exact"/>
      <w:ind w:left="2835" w:hanging="709"/>
    </w:pPr>
    <w:rPr>
      <w:sz w:val="18"/>
    </w:rPr>
  </w:style>
  <w:style w:type="paragraph" w:customStyle="1" w:styleId="ENoteTableHeading">
    <w:name w:val="ENoteTableHeading"/>
    <w:aliases w:val="enth"/>
    <w:basedOn w:val="OPCParaBase"/>
    <w:rsid w:val="00B20962"/>
    <w:pPr>
      <w:keepNext/>
      <w:spacing w:before="60" w:line="240" w:lineRule="atLeast"/>
    </w:pPr>
    <w:rPr>
      <w:rFonts w:ascii="Arial" w:hAnsi="Arial"/>
      <w:b/>
      <w:sz w:val="16"/>
    </w:rPr>
  </w:style>
  <w:style w:type="paragraph" w:customStyle="1" w:styleId="ENoteTTi">
    <w:name w:val="ENoteTTi"/>
    <w:aliases w:val="entti"/>
    <w:basedOn w:val="OPCParaBase"/>
    <w:rsid w:val="00B20962"/>
    <w:pPr>
      <w:keepNext/>
      <w:spacing w:before="60" w:line="240" w:lineRule="atLeast"/>
      <w:ind w:left="170"/>
    </w:pPr>
    <w:rPr>
      <w:sz w:val="16"/>
    </w:rPr>
  </w:style>
  <w:style w:type="paragraph" w:customStyle="1" w:styleId="ENotesHeading1">
    <w:name w:val="ENotesHeading 1"/>
    <w:aliases w:val="Enh1"/>
    <w:basedOn w:val="OPCParaBase"/>
    <w:next w:val="Normal"/>
    <w:rsid w:val="00B20962"/>
    <w:pPr>
      <w:spacing w:before="120"/>
      <w:outlineLvl w:val="1"/>
    </w:pPr>
    <w:rPr>
      <w:b/>
      <w:sz w:val="28"/>
      <w:szCs w:val="28"/>
    </w:rPr>
  </w:style>
  <w:style w:type="paragraph" w:customStyle="1" w:styleId="ENotesHeading2">
    <w:name w:val="ENotesHeading 2"/>
    <w:aliases w:val="Enh2"/>
    <w:basedOn w:val="OPCParaBase"/>
    <w:next w:val="Normal"/>
    <w:rsid w:val="00B20962"/>
    <w:pPr>
      <w:spacing w:before="120" w:after="120"/>
      <w:outlineLvl w:val="2"/>
    </w:pPr>
    <w:rPr>
      <w:b/>
      <w:sz w:val="24"/>
      <w:szCs w:val="28"/>
    </w:rPr>
  </w:style>
  <w:style w:type="paragraph" w:customStyle="1" w:styleId="ENotesHeading3">
    <w:name w:val="ENotesHeading 3"/>
    <w:aliases w:val="Enh3"/>
    <w:basedOn w:val="OPCParaBase"/>
    <w:next w:val="Normal"/>
    <w:rsid w:val="00B20962"/>
    <w:pPr>
      <w:keepNext/>
      <w:spacing w:before="120" w:line="240" w:lineRule="auto"/>
      <w:outlineLvl w:val="4"/>
    </w:pPr>
    <w:rPr>
      <w:b/>
      <w:szCs w:val="24"/>
    </w:rPr>
  </w:style>
  <w:style w:type="paragraph" w:customStyle="1" w:styleId="ENoteTTIndentHeading">
    <w:name w:val="ENoteTTIndentHeading"/>
    <w:aliases w:val="enTTHi"/>
    <w:basedOn w:val="OPCParaBase"/>
    <w:rsid w:val="00B2096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0962"/>
    <w:pPr>
      <w:spacing w:before="60" w:line="240" w:lineRule="atLeast"/>
    </w:pPr>
    <w:rPr>
      <w:sz w:val="16"/>
    </w:rPr>
  </w:style>
  <w:style w:type="paragraph" w:customStyle="1" w:styleId="MadeunderText">
    <w:name w:val="MadeunderText"/>
    <w:basedOn w:val="OPCParaBase"/>
    <w:next w:val="CompiledMadeUnder"/>
    <w:rsid w:val="00B20962"/>
    <w:pPr>
      <w:spacing w:before="240"/>
    </w:pPr>
    <w:rPr>
      <w:sz w:val="24"/>
      <w:szCs w:val="24"/>
    </w:rPr>
  </w:style>
  <w:style w:type="paragraph" w:customStyle="1" w:styleId="SubPartCASA">
    <w:name w:val="SubPart(CASA)"/>
    <w:aliases w:val="csp"/>
    <w:basedOn w:val="OPCParaBase"/>
    <w:next w:val="ActHead3"/>
    <w:rsid w:val="00B2096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20962"/>
  </w:style>
  <w:style w:type="character" w:customStyle="1" w:styleId="CharSubPartNoCASA">
    <w:name w:val="CharSubPartNo(CASA)"/>
    <w:basedOn w:val="OPCCharBase"/>
    <w:uiPriority w:val="1"/>
    <w:rsid w:val="00B20962"/>
  </w:style>
  <w:style w:type="paragraph" w:customStyle="1" w:styleId="ENoteTTIndentHeadingSub">
    <w:name w:val="ENoteTTIndentHeadingSub"/>
    <w:aliases w:val="enTTHis"/>
    <w:basedOn w:val="OPCParaBase"/>
    <w:rsid w:val="00B20962"/>
    <w:pPr>
      <w:keepNext/>
      <w:spacing w:before="60" w:line="240" w:lineRule="atLeast"/>
      <w:ind w:left="340"/>
    </w:pPr>
    <w:rPr>
      <w:b/>
      <w:sz w:val="16"/>
    </w:rPr>
  </w:style>
  <w:style w:type="paragraph" w:customStyle="1" w:styleId="ENoteTTiSub">
    <w:name w:val="ENoteTTiSub"/>
    <w:aliases w:val="enttis"/>
    <w:basedOn w:val="OPCParaBase"/>
    <w:rsid w:val="00B20962"/>
    <w:pPr>
      <w:keepNext/>
      <w:spacing w:before="60" w:line="240" w:lineRule="atLeast"/>
      <w:ind w:left="340"/>
    </w:pPr>
    <w:rPr>
      <w:sz w:val="16"/>
    </w:rPr>
  </w:style>
  <w:style w:type="paragraph" w:customStyle="1" w:styleId="SubDivisionMigration">
    <w:name w:val="SubDivisionMigration"/>
    <w:aliases w:val="sdm"/>
    <w:basedOn w:val="OPCParaBase"/>
    <w:rsid w:val="00B209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0962"/>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0962"/>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B209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0962"/>
  </w:style>
  <w:style w:type="table" w:customStyle="1" w:styleId="TableGrid1">
    <w:name w:val="Table Grid1"/>
    <w:basedOn w:val="TableNormal"/>
    <w:next w:val="TableGrid"/>
    <w:uiPriority w:val="59"/>
    <w:rsid w:val="00F518C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518C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B20962"/>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B20962"/>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B20962"/>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2096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B20962"/>
  </w:style>
  <w:style w:type="character" w:customStyle="1" w:styleId="CharAmSchText">
    <w:name w:val="CharAmSchText"/>
    <w:basedOn w:val="OPCCharBase"/>
    <w:uiPriority w:val="1"/>
    <w:qFormat/>
    <w:rsid w:val="00B20962"/>
  </w:style>
  <w:style w:type="character" w:customStyle="1" w:styleId="CharChapNo">
    <w:name w:val="CharChapNo"/>
    <w:basedOn w:val="OPCCharBase"/>
    <w:qFormat/>
    <w:rsid w:val="00B20962"/>
  </w:style>
  <w:style w:type="character" w:customStyle="1" w:styleId="CharChapText">
    <w:name w:val="CharChapText"/>
    <w:basedOn w:val="OPCCharBase"/>
    <w:qFormat/>
    <w:rsid w:val="00B20962"/>
  </w:style>
  <w:style w:type="character" w:customStyle="1" w:styleId="CharDivNo">
    <w:name w:val="CharDivNo"/>
    <w:basedOn w:val="OPCCharBase"/>
    <w:qFormat/>
    <w:rsid w:val="00B20962"/>
  </w:style>
  <w:style w:type="character" w:customStyle="1" w:styleId="CharDivText">
    <w:name w:val="CharDivText"/>
    <w:basedOn w:val="OPCCharBase"/>
    <w:qFormat/>
    <w:rsid w:val="00B20962"/>
  </w:style>
  <w:style w:type="character" w:customStyle="1" w:styleId="CharPartNo">
    <w:name w:val="CharPartNo"/>
    <w:basedOn w:val="OPCCharBase"/>
    <w:qFormat/>
    <w:rsid w:val="00B20962"/>
  </w:style>
  <w:style w:type="character" w:customStyle="1" w:styleId="CharPartText">
    <w:name w:val="CharPartText"/>
    <w:basedOn w:val="OPCCharBase"/>
    <w:qFormat/>
    <w:rsid w:val="00B20962"/>
  </w:style>
  <w:style w:type="character" w:customStyle="1" w:styleId="OPCCharBase">
    <w:name w:val="OPCCharBase"/>
    <w:uiPriority w:val="1"/>
    <w:qFormat/>
    <w:rsid w:val="00B20962"/>
  </w:style>
  <w:style w:type="paragraph" w:customStyle="1" w:styleId="OPCParaBase">
    <w:name w:val="OPCParaBase"/>
    <w:qFormat/>
    <w:rsid w:val="00B20962"/>
    <w:pPr>
      <w:spacing w:line="260" w:lineRule="atLeast"/>
    </w:pPr>
    <w:rPr>
      <w:sz w:val="22"/>
    </w:rPr>
  </w:style>
  <w:style w:type="character" w:customStyle="1" w:styleId="CharSectno">
    <w:name w:val="CharSectno"/>
    <w:basedOn w:val="OPCCharBase"/>
    <w:qFormat/>
    <w:rsid w:val="00B20962"/>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B20962"/>
    <w:pPr>
      <w:spacing w:line="240" w:lineRule="auto"/>
      <w:ind w:left="1134"/>
    </w:pPr>
    <w:rPr>
      <w:sz w:val="20"/>
    </w:rPr>
  </w:style>
  <w:style w:type="paragraph" w:customStyle="1" w:styleId="ShortT">
    <w:name w:val="ShortT"/>
    <w:basedOn w:val="OPCParaBase"/>
    <w:next w:val="Normal"/>
    <w:qFormat/>
    <w:rsid w:val="00B20962"/>
    <w:pPr>
      <w:spacing w:line="240" w:lineRule="auto"/>
    </w:pPr>
    <w:rPr>
      <w:b/>
      <w:sz w:val="40"/>
    </w:rPr>
  </w:style>
  <w:style w:type="paragraph" w:customStyle="1" w:styleId="Penalty">
    <w:name w:val="Penalty"/>
    <w:basedOn w:val="OPCParaBase"/>
    <w:rsid w:val="00B20962"/>
    <w:pPr>
      <w:tabs>
        <w:tab w:val="left" w:pos="2977"/>
      </w:tabs>
      <w:spacing w:before="180" w:line="240" w:lineRule="auto"/>
      <w:ind w:left="1985" w:hanging="851"/>
    </w:pPr>
  </w:style>
  <w:style w:type="paragraph" w:customStyle="1" w:styleId="ActHead1">
    <w:name w:val="ActHead 1"/>
    <w:aliases w:val="c"/>
    <w:basedOn w:val="OPCParaBase"/>
    <w:next w:val="Normal"/>
    <w:qFormat/>
    <w:rsid w:val="00B20962"/>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B2096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096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2096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2096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6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2096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096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2096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0962"/>
    <w:pPr>
      <w:keepLines/>
      <w:tabs>
        <w:tab w:val="right" w:pos="7088"/>
      </w:tabs>
      <w:spacing w:before="80" w:line="240" w:lineRule="auto"/>
      <w:ind w:left="851" w:right="567"/>
    </w:pPr>
    <w:rPr>
      <w:i/>
      <w:kern w:val="28"/>
      <w:sz w:val="20"/>
    </w:rPr>
  </w:style>
  <w:style w:type="paragraph" w:customStyle="1" w:styleId="SchedulePara">
    <w:name w:val="Schedule Para"/>
    <w:basedOn w:val="Normal"/>
    <w:rsid w:val="00DE28AC"/>
    <w:pPr>
      <w:spacing w:before="180" w:line="260" w:lineRule="exact"/>
      <w:ind w:left="964" w:hanging="964"/>
    </w:pPr>
  </w:style>
  <w:style w:type="paragraph" w:customStyle="1" w:styleId="PageBreak">
    <w:name w:val="PageBreak"/>
    <w:aliases w:val="pb"/>
    <w:basedOn w:val="OPCParaBase"/>
    <w:rsid w:val="00B20962"/>
    <w:pPr>
      <w:spacing w:line="240" w:lineRule="auto"/>
    </w:pPr>
    <w:rPr>
      <w:sz w:val="20"/>
    </w:rPr>
  </w:style>
  <w:style w:type="paragraph" w:customStyle="1" w:styleId="ActHead2">
    <w:name w:val="ActHead 2"/>
    <w:aliases w:val="p"/>
    <w:basedOn w:val="OPCParaBase"/>
    <w:next w:val="ActHead3"/>
    <w:qFormat/>
    <w:rsid w:val="00B20962"/>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B20962"/>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PageBreak0">
    <w:name w:val="Page Break"/>
    <w:aliases w:val="PB"/>
    <w:basedOn w:val="Normal"/>
    <w:next w:val="Normal"/>
    <w:rsid w:val="00DE28AC"/>
  </w:style>
  <w:style w:type="paragraph" w:styleId="Revision">
    <w:name w:val="Revision"/>
    <w:hidden/>
    <w:uiPriority w:val="99"/>
    <w:semiHidden/>
    <w:rsid w:val="00D81AB8"/>
    <w:rPr>
      <w:sz w:val="24"/>
      <w:szCs w:val="24"/>
    </w:rPr>
  </w:style>
  <w:style w:type="paragraph" w:customStyle="1" w:styleId="ActHead3">
    <w:name w:val="ActHead 3"/>
    <w:aliases w:val="d"/>
    <w:basedOn w:val="OPCParaBase"/>
    <w:next w:val="ActHead4"/>
    <w:qFormat/>
    <w:rsid w:val="00B209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09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09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09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09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09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09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0962"/>
  </w:style>
  <w:style w:type="paragraph" w:customStyle="1" w:styleId="Blocks">
    <w:name w:val="Blocks"/>
    <w:aliases w:val="bb"/>
    <w:basedOn w:val="OPCParaBase"/>
    <w:qFormat/>
    <w:rsid w:val="00B20962"/>
    <w:pPr>
      <w:spacing w:line="240" w:lineRule="auto"/>
    </w:pPr>
    <w:rPr>
      <w:sz w:val="24"/>
    </w:rPr>
  </w:style>
  <w:style w:type="paragraph" w:customStyle="1" w:styleId="BoxText">
    <w:name w:val="BoxText"/>
    <w:aliases w:val="bt"/>
    <w:basedOn w:val="OPCParaBase"/>
    <w:qFormat/>
    <w:rsid w:val="00B209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0962"/>
    <w:rPr>
      <w:b/>
    </w:rPr>
  </w:style>
  <w:style w:type="paragraph" w:customStyle="1" w:styleId="BoxHeadItalic">
    <w:name w:val="BoxHeadItalic"/>
    <w:aliases w:val="bhi"/>
    <w:basedOn w:val="BoxText"/>
    <w:next w:val="BoxStep"/>
    <w:qFormat/>
    <w:rsid w:val="00B20962"/>
    <w:rPr>
      <w:i/>
    </w:rPr>
  </w:style>
  <w:style w:type="paragraph" w:customStyle="1" w:styleId="BoxList">
    <w:name w:val="BoxList"/>
    <w:aliases w:val="bl"/>
    <w:basedOn w:val="BoxText"/>
    <w:qFormat/>
    <w:rsid w:val="00B20962"/>
    <w:pPr>
      <w:ind w:left="1559" w:hanging="425"/>
    </w:pPr>
  </w:style>
  <w:style w:type="paragraph" w:customStyle="1" w:styleId="BoxNote">
    <w:name w:val="BoxNote"/>
    <w:aliases w:val="bn"/>
    <w:basedOn w:val="BoxText"/>
    <w:qFormat/>
    <w:rsid w:val="00B20962"/>
    <w:pPr>
      <w:tabs>
        <w:tab w:val="left" w:pos="1985"/>
      </w:tabs>
      <w:spacing w:before="122" w:line="198" w:lineRule="exact"/>
      <w:ind w:left="2948" w:hanging="1814"/>
    </w:pPr>
    <w:rPr>
      <w:sz w:val="18"/>
    </w:rPr>
  </w:style>
  <w:style w:type="paragraph" w:customStyle="1" w:styleId="BoxPara">
    <w:name w:val="BoxPara"/>
    <w:aliases w:val="bp"/>
    <w:basedOn w:val="BoxText"/>
    <w:qFormat/>
    <w:rsid w:val="00B20962"/>
    <w:pPr>
      <w:tabs>
        <w:tab w:val="right" w:pos="2268"/>
      </w:tabs>
      <w:ind w:left="2552" w:hanging="1418"/>
    </w:pPr>
  </w:style>
  <w:style w:type="paragraph" w:customStyle="1" w:styleId="BoxStep">
    <w:name w:val="BoxStep"/>
    <w:aliases w:val="bs"/>
    <w:basedOn w:val="BoxText"/>
    <w:qFormat/>
    <w:rsid w:val="00B20962"/>
    <w:pPr>
      <w:ind w:left="1985" w:hanging="851"/>
    </w:pPr>
  </w:style>
  <w:style w:type="character" w:customStyle="1" w:styleId="CharAmPartNo">
    <w:name w:val="CharAmPartNo"/>
    <w:basedOn w:val="OPCCharBase"/>
    <w:uiPriority w:val="1"/>
    <w:qFormat/>
    <w:rsid w:val="00B20962"/>
  </w:style>
  <w:style w:type="character" w:customStyle="1" w:styleId="CharAmPartText">
    <w:name w:val="CharAmPartText"/>
    <w:basedOn w:val="OPCCharBase"/>
    <w:uiPriority w:val="1"/>
    <w:qFormat/>
    <w:rsid w:val="00B20962"/>
  </w:style>
  <w:style w:type="character" w:customStyle="1" w:styleId="CharBoldItalic">
    <w:name w:val="CharBoldItalic"/>
    <w:basedOn w:val="OPCCharBase"/>
    <w:uiPriority w:val="1"/>
    <w:qFormat/>
    <w:rsid w:val="00B20962"/>
    <w:rPr>
      <w:b/>
      <w:i/>
    </w:rPr>
  </w:style>
  <w:style w:type="character" w:customStyle="1" w:styleId="CharItalic">
    <w:name w:val="CharItalic"/>
    <w:basedOn w:val="OPCCharBase"/>
    <w:uiPriority w:val="1"/>
    <w:qFormat/>
    <w:rsid w:val="00B20962"/>
    <w:rPr>
      <w:i/>
    </w:rPr>
  </w:style>
  <w:style w:type="character" w:customStyle="1" w:styleId="CharSubdNo">
    <w:name w:val="CharSubdNo"/>
    <w:basedOn w:val="OPCCharBase"/>
    <w:uiPriority w:val="1"/>
    <w:qFormat/>
    <w:rsid w:val="00B20962"/>
  </w:style>
  <w:style w:type="character" w:customStyle="1" w:styleId="CharSubdText">
    <w:name w:val="CharSubdText"/>
    <w:basedOn w:val="OPCCharBase"/>
    <w:uiPriority w:val="1"/>
    <w:qFormat/>
    <w:rsid w:val="00B20962"/>
  </w:style>
  <w:style w:type="paragraph" w:customStyle="1" w:styleId="CTA--">
    <w:name w:val="CTA --"/>
    <w:basedOn w:val="OPCParaBase"/>
    <w:next w:val="Normal"/>
    <w:rsid w:val="00B20962"/>
    <w:pPr>
      <w:spacing w:before="60" w:line="240" w:lineRule="atLeast"/>
      <w:ind w:left="142" w:hanging="142"/>
    </w:pPr>
    <w:rPr>
      <w:sz w:val="20"/>
    </w:rPr>
  </w:style>
  <w:style w:type="paragraph" w:customStyle="1" w:styleId="CTA-">
    <w:name w:val="CTA -"/>
    <w:basedOn w:val="OPCParaBase"/>
    <w:rsid w:val="00B20962"/>
    <w:pPr>
      <w:spacing w:before="60" w:line="240" w:lineRule="atLeast"/>
      <w:ind w:left="85" w:hanging="85"/>
    </w:pPr>
    <w:rPr>
      <w:sz w:val="20"/>
    </w:rPr>
  </w:style>
  <w:style w:type="paragraph" w:customStyle="1" w:styleId="CTA---">
    <w:name w:val="CTA ---"/>
    <w:basedOn w:val="OPCParaBase"/>
    <w:next w:val="Normal"/>
    <w:rsid w:val="00B20962"/>
    <w:pPr>
      <w:spacing w:before="60" w:line="240" w:lineRule="atLeast"/>
      <w:ind w:left="198" w:hanging="198"/>
    </w:pPr>
    <w:rPr>
      <w:sz w:val="20"/>
    </w:rPr>
  </w:style>
  <w:style w:type="paragraph" w:customStyle="1" w:styleId="CTA----">
    <w:name w:val="CTA ----"/>
    <w:basedOn w:val="OPCParaBase"/>
    <w:next w:val="Normal"/>
    <w:rsid w:val="00B20962"/>
    <w:pPr>
      <w:spacing w:before="60" w:line="240" w:lineRule="atLeast"/>
      <w:ind w:left="255" w:hanging="255"/>
    </w:pPr>
    <w:rPr>
      <w:sz w:val="20"/>
    </w:rPr>
  </w:style>
  <w:style w:type="paragraph" w:customStyle="1" w:styleId="CTA1a">
    <w:name w:val="CTA 1(a)"/>
    <w:basedOn w:val="OPCParaBase"/>
    <w:rsid w:val="00B20962"/>
    <w:pPr>
      <w:tabs>
        <w:tab w:val="right" w:pos="414"/>
      </w:tabs>
      <w:spacing w:before="40" w:line="240" w:lineRule="atLeast"/>
      <w:ind w:left="675" w:hanging="675"/>
    </w:pPr>
    <w:rPr>
      <w:sz w:val="20"/>
    </w:rPr>
  </w:style>
  <w:style w:type="paragraph" w:customStyle="1" w:styleId="CTA1ai">
    <w:name w:val="CTA 1(a)(i)"/>
    <w:basedOn w:val="OPCParaBase"/>
    <w:rsid w:val="00B20962"/>
    <w:pPr>
      <w:tabs>
        <w:tab w:val="right" w:pos="1004"/>
      </w:tabs>
      <w:spacing w:before="40" w:line="240" w:lineRule="atLeast"/>
      <w:ind w:left="1253" w:hanging="1253"/>
    </w:pPr>
    <w:rPr>
      <w:sz w:val="20"/>
    </w:rPr>
  </w:style>
  <w:style w:type="paragraph" w:customStyle="1" w:styleId="CTA2a">
    <w:name w:val="CTA 2(a)"/>
    <w:basedOn w:val="OPCParaBase"/>
    <w:rsid w:val="00B20962"/>
    <w:pPr>
      <w:tabs>
        <w:tab w:val="right" w:pos="482"/>
      </w:tabs>
      <w:spacing w:before="40" w:line="240" w:lineRule="atLeast"/>
      <w:ind w:left="748" w:hanging="748"/>
    </w:pPr>
    <w:rPr>
      <w:sz w:val="20"/>
    </w:rPr>
  </w:style>
  <w:style w:type="paragraph" w:customStyle="1" w:styleId="CTA2ai">
    <w:name w:val="CTA 2(a)(i)"/>
    <w:basedOn w:val="OPCParaBase"/>
    <w:rsid w:val="00B20962"/>
    <w:pPr>
      <w:tabs>
        <w:tab w:val="right" w:pos="1089"/>
      </w:tabs>
      <w:spacing w:before="40" w:line="240" w:lineRule="atLeast"/>
      <w:ind w:left="1327" w:hanging="1327"/>
    </w:pPr>
    <w:rPr>
      <w:sz w:val="20"/>
    </w:rPr>
  </w:style>
  <w:style w:type="paragraph" w:customStyle="1" w:styleId="CTA3a">
    <w:name w:val="CTA 3(a)"/>
    <w:basedOn w:val="OPCParaBase"/>
    <w:rsid w:val="00B20962"/>
    <w:pPr>
      <w:tabs>
        <w:tab w:val="right" w:pos="556"/>
      </w:tabs>
      <w:spacing w:before="40" w:line="240" w:lineRule="atLeast"/>
      <w:ind w:left="805" w:hanging="805"/>
    </w:pPr>
    <w:rPr>
      <w:sz w:val="20"/>
    </w:rPr>
  </w:style>
  <w:style w:type="paragraph" w:customStyle="1" w:styleId="CTA3ai">
    <w:name w:val="CTA 3(a)(i)"/>
    <w:basedOn w:val="OPCParaBase"/>
    <w:rsid w:val="00B20962"/>
    <w:pPr>
      <w:tabs>
        <w:tab w:val="right" w:pos="1140"/>
      </w:tabs>
      <w:spacing w:before="40" w:line="240" w:lineRule="atLeast"/>
      <w:ind w:left="1361" w:hanging="1361"/>
    </w:pPr>
    <w:rPr>
      <w:sz w:val="20"/>
    </w:rPr>
  </w:style>
  <w:style w:type="paragraph" w:customStyle="1" w:styleId="CTA4a">
    <w:name w:val="CTA 4(a)"/>
    <w:basedOn w:val="OPCParaBase"/>
    <w:rsid w:val="00B20962"/>
    <w:pPr>
      <w:tabs>
        <w:tab w:val="right" w:pos="624"/>
      </w:tabs>
      <w:spacing w:before="40" w:line="240" w:lineRule="atLeast"/>
      <w:ind w:left="873" w:hanging="873"/>
    </w:pPr>
    <w:rPr>
      <w:sz w:val="20"/>
    </w:rPr>
  </w:style>
  <w:style w:type="paragraph" w:customStyle="1" w:styleId="CTA4ai">
    <w:name w:val="CTA 4(a)(i)"/>
    <w:basedOn w:val="OPCParaBase"/>
    <w:rsid w:val="00B20962"/>
    <w:pPr>
      <w:tabs>
        <w:tab w:val="right" w:pos="1213"/>
      </w:tabs>
      <w:spacing w:before="40" w:line="240" w:lineRule="atLeast"/>
      <w:ind w:left="1452" w:hanging="1452"/>
    </w:pPr>
    <w:rPr>
      <w:sz w:val="20"/>
    </w:rPr>
  </w:style>
  <w:style w:type="paragraph" w:customStyle="1" w:styleId="CTACAPS">
    <w:name w:val="CTA CAPS"/>
    <w:basedOn w:val="OPCParaBase"/>
    <w:rsid w:val="00B20962"/>
    <w:pPr>
      <w:spacing w:before="60" w:line="240" w:lineRule="atLeast"/>
    </w:pPr>
    <w:rPr>
      <w:sz w:val="20"/>
    </w:rPr>
  </w:style>
  <w:style w:type="paragraph" w:customStyle="1" w:styleId="CTAright">
    <w:name w:val="CTA right"/>
    <w:basedOn w:val="OPCParaBase"/>
    <w:rsid w:val="00B20962"/>
    <w:pPr>
      <w:spacing w:before="60" w:line="240" w:lineRule="auto"/>
      <w:jc w:val="right"/>
    </w:pPr>
    <w:rPr>
      <w:sz w:val="20"/>
    </w:rPr>
  </w:style>
  <w:style w:type="paragraph" w:customStyle="1" w:styleId="subsection">
    <w:name w:val="subsection"/>
    <w:aliases w:val="ss"/>
    <w:basedOn w:val="OPCParaBase"/>
    <w:rsid w:val="00B20962"/>
    <w:pPr>
      <w:tabs>
        <w:tab w:val="right" w:pos="1021"/>
      </w:tabs>
      <w:spacing w:before="180" w:line="240" w:lineRule="auto"/>
      <w:ind w:left="1134" w:hanging="1134"/>
    </w:pPr>
  </w:style>
  <w:style w:type="paragraph" w:customStyle="1" w:styleId="Definition">
    <w:name w:val="Definition"/>
    <w:aliases w:val="dd"/>
    <w:basedOn w:val="OPCParaBase"/>
    <w:rsid w:val="00B20962"/>
    <w:pPr>
      <w:spacing w:before="180" w:line="240" w:lineRule="auto"/>
      <w:ind w:left="1134"/>
    </w:pPr>
  </w:style>
  <w:style w:type="paragraph" w:customStyle="1" w:styleId="EndNotespara">
    <w:name w:val="EndNotes(para)"/>
    <w:aliases w:val="eta"/>
    <w:basedOn w:val="OPCParaBase"/>
    <w:next w:val="EndNotessubpara"/>
    <w:rsid w:val="00B209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09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09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0962"/>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B20962"/>
    <w:rPr>
      <w:sz w:val="16"/>
    </w:rPr>
  </w:style>
  <w:style w:type="paragraph" w:customStyle="1" w:styleId="House">
    <w:name w:val="House"/>
    <w:basedOn w:val="OPCParaBase"/>
    <w:rsid w:val="00B20962"/>
    <w:pPr>
      <w:spacing w:line="240" w:lineRule="auto"/>
    </w:pPr>
    <w:rPr>
      <w:sz w:val="28"/>
    </w:rPr>
  </w:style>
  <w:style w:type="paragraph" w:customStyle="1" w:styleId="Item">
    <w:name w:val="Item"/>
    <w:aliases w:val="i"/>
    <w:basedOn w:val="OPCParaBase"/>
    <w:next w:val="ItemHead"/>
    <w:rsid w:val="00B20962"/>
    <w:pPr>
      <w:keepLines/>
      <w:spacing w:before="80" w:line="240" w:lineRule="auto"/>
      <w:ind w:left="709"/>
    </w:pPr>
  </w:style>
  <w:style w:type="paragraph" w:customStyle="1" w:styleId="ItemHead">
    <w:name w:val="ItemHead"/>
    <w:aliases w:val="ih"/>
    <w:basedOn w:val="OPCParaBase"/>
    <w:next w:val="Item"/>
    <w:rsid w:val="00B2096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0962"/>
    <w:pPr>
      <w:spacing w:line="240" w:lineRule="auto"/>
    </w:pPr>
    <w:rPr>
      <w:b/>
      <w:sz w:val="32"/>
    </w:rPr>
  </w:style>
  <w:style w:type="paragraph" w:customStyle="1" w:styleId="notedraft">
    <w:name w:val="note(draft)"/>
    <w:aliases w:val="nd"/>
    <w:basedOn w:val="OPCParaBase"/>
    <w:rsid w:val="00B20962"/>
    <w:pPr>
      <w:spacing w:before="240" w:line="240" w:lineRule="auto"/>
      <w:ind w:left="284" w:hanging="284"/>
    </w:pPr>
    <w:rPr>
      <w:i/>
      <w:sz w:val="24"/>
    </w:rPr>
  </w:style>
  <w:style w:type="paragraph" w:customStyle="1" w:styleId="notemargin">
    <w:name w:val="note(margin)"/>
    <w:aliases w:val="nm"/>
    <w:basedOn w:val="OPCParaBase"/>
    <w:rsid w:val="00B20962"/>
    <w:pPr>
      <w:tabs>
        <w:tab w:val="left" w:pos="709"/>
      </w:tabs>
      <w:spacing w:before="122" w:line="198" w:lineRule="exact"/>
      <w:ind w:left="709" w:hanging="709"/>
    </w:pPr>
    <w:rPr>
      <w:sz w:val="18"/>
    </w:rPr>
  </w:style>
  <w:style w:type="paragraph" w:customStyle="1" w:styleId="noteToPara">
    <w:name w:val="noteToPara"/>
    <w:aliases w:val="ntp"/>
    <w:basedOn w:val="OPCParaBase"/>
    <w:rsid w:val="00B20962"/>
    <w:pPr>
      <w:spacing w:before="122" w:line="198" w:lineRule="exact"/>
      <w:ind w:left="2353" w:hanging="709"/>
    </w:pPr>
    <w:rPr>
      <w:sz w:val="18"/>
    </w:rPr>
  </w:style>
  <w:style w:type="paragraph" w:customStyle="1" w:styleId="noteParlAmend">
    <w:name w:val="note(ParlAmend)"/>
    <w:aliases w:val="npp"/>
    <w:basedOn w:val="OPCParaBase"/>
    <w:next w:val="ParlAmend"/>
    <w:rsid w:val="00B20962"/>
    <w:pPr>
      <w:spacing w:line="240" w:lineRule="auto"/>
      <w:jc w:val="right"/>
    </w:pPr>
    <w:rPr>
      <w:rFonts w:ascii="Arial" w:hAnsi="Arial"/>
      <w:b/>
      <w:i/>
    </w:rPr>
  </w:style>
  <w:style w:type="paragraph" w:customStyle="1" w:styleId="notetext">
    <w:name w:val="note(text)"/>
    <w:aliases w:val="n"/>
    <w:basedOn w:val="OPCParaBase"/>
    <w:rsid w:val="00B20962"/>
    <w:pPr>
      <w:spacing w:before="122" w:line="240" w:lineRule="auto"/>
      <w:ind w:left="1985" w:hanging="851"/>
    </w:pPr>
    <w:rPr>
      <w:sz w:val="18"/>
    </w:rPr>
  </w:style>
  <w:style w:type="paragraph" w:customStyle="1" w:styleId="Page1">
    <w:name w:val="Page1"/>
    <w:basedOn w:val="OPCParaBase"/>
    <w:rsid w:val="00B20962"/>
    <w:pPr>
      <w:spacing w:before="5600" w:line="240" w:lineRule="auto"/>
    </w:pPr>
    <w:rPr>
      <w:b/>
      <w:sz w:val="32"/>
    </w:rPr>
  </w:style>
  <w:style w:type="paragraph" w:customStyle="1" w:styleId="paragraphsub">
    <w:name w:val="paragraph(sub)"/>
    <w:aliases w:val="aa"/>
    <w:basedOn w:val="OPCParaBase"/>
    <w:rsid w:val="00B20962"/>
    <w:pPr>
      <w:tabs>
        <w:tab w:val="right" w:pos="1985"/>
      </w:tabs>
      <w:spacing w:before="40" w:line="240" w:lineRule="auto"/>
      <w:ind w:left="2098" w:hanging="2098"/>
    </w:pPr>
  </w:style>
  <w:style w:type="paragraph" w:customStyle="1" w:styleId="paragraphsub-sub">
    <w:name w:val="paragraph(sub-sub)"/>
    <w:aliases w:val="aaa"/>
    <w:basedOn w:val="OPCParaBase"/>
    <w:rsid w:val="00B20962"/>
    <w:pPr>
      <w:tabs>
        <w:tab w:val="right" w:pos="2722"/>
      </w:tabs>
      <w:spacing w:before="40" w:line="240" w:lineRule="auto"/>
      <w:ind w:left="2835" w:hanging="2835"/>
    </w:pPr>
  </w:style>
  <w:style w:type="paragraph" w:customStyle="1" w:styleId="paragraph">
    <w:name w:val="paragraph"/>
    <w:aliases w:val="a"/>
    <w:basedOn w:val="OPCParaBase"/>
    <w:rsid w:val="00B20962"/>
    <w:pPr>
      <w:tabs>
        <w:tab w:val="right" w:pos="1531"/>
      </w:tabs>
      <w:spacing w:before="40" w:line="240" w:lineRule="auto"/>
      <w:ind w:left="1644" w:hanging="1644"/>
    </w:pPr>
  </w:style>
  <w:style w:type="paragraph" w:customStyle="1" w:styleId="ParlAmend">
    <w:name w:val="ParlAmend"/>
    <w:aliases w:val="pp"/>
    <w:basedOn w:val="OPCParaBase"/>
    <w:rsid w:val="00B20962"/>
    <w:pPr>
      <w:spacing w:before="240" w:line="240" w:lineRule="atLeast"/>
      <w:ind w:hanging="567"/>
    </w:pPr>
    <w:rPr>
      <w:sz w:val="24"/>
    </w:rPr>
  </w:style>
  <w:style w:type="paragraph" w:customStyle="1" w:styleId="Portfolio">
    <w:name w:val="Portfolio"/>
    <w:basedOn w:val="OPCParaBase"/>
    <w:rsid w:val="00B20962"/>
    <w:pPr>
      <w:spacing w:line="240" w:lineRule="auto"/>
    </w:pPr>
    <w:rPr>
      <w:i/>
      <w:sz w:val="20"/>
    </w:rPr>
  </w:style>
  <w:style w:type="paragraph" w:customStyle="1" w:styleId="Preamble">
    <w:name w:val="Preamble"/>
    <w:basedOn w:val="OPCParaBase"/>
    <w:next w:val="Normal"/>
    <w:rsid w:val="00B209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0962"/>
    <w:pPr>
      <w:spacing w:line="240" w:lineRule="auto"/>
    </w:pPr>
    <w:rPr>
      <w:i/>
      <w:sz w:val="20"/>
    </w:rPr>
  </w:style>
  <w:style w:type="paragraph" w:customStyle="1" w:styleId="Session">
    <w:name w:val="Session"/>
    <w:basedOn w:val="OPCParaBase"/>
    <w:rsid w:val="00B20962"/>
    <w:pPr>
      <w:spacing w:line="240" w:lineRule="auto"/>
    </w:pPr>
    <w:rPr>
      <w:sz w:val="28"/>
    </w:rPr>
  </w:style>
  <w:style w:type="paragraph" w:customStyle="1" w:styleId="Sponsor">
    <w:name w:val="Sponsor"/>
    <w:basedOn w:val="OPCParaBase"/>
    <w:rsid w:val="00B20962"/>
    <w:pPr>
      <w:spacing w:line="240" w:lineRule="auto"/>
    </w:pPr>
    <w:rPr>
      <w:i/>
    </w:rPr>
  </w:style>
  <w:style w:type="paragraph" w:customStyle="1" w:styleId="Subitem">
    <w:name w:val="Subitem"/>
    <w:aliases w:val="iss"/>
    <w:basedOn w:val="OPCParaBase"/>
    <w:rsid w:val="00B20962"/>
    <w:pPr>
      <w:spacing w:before="180" w:line="240" w:lineRule="auto"/>
      <w:ind w:left="709" w:hanging="709"/>
    </w:pPr>
  </w:style>
  <w:style w:type="paragraph" w:customStyle="1" w:styleId="SubitemHead">
    <w:name w:val="SubitemHead"/>
    <w:aliases w:val="issh"/>
    <w:basedOn w:val="OPCParaBase"/>
    <w:rsid w:val="00B209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0962"/>
    <w:pPr>
      <w:spacing w:before="40" w:line="240" w:lineRule="auto"/>
      <w:ind w:left="1134"/>
    </w:pPr>
  </w:style>
  <w:style w:type="paragraph" w:customStyle="1" w:styleId="SubsectionHead">
    <w:name w:val="SubsectionHead"/>
    <w:aliases w:val="ssh"/>
    <w:basedOn w:val="OPCParaBase"/>
    <w:next w:val="subsection"/>
    <w:rsid w:val="00B20962"/>
    <w:pPr>
      <w:keepNext/>
      <w:keepLines/>
      <w:spacing w:before="240" w:line="240" w:lineRule="auto"/>
      <w:ind w:left="1134"/>
    </w:pPr>
    <w:rPr>
      <w:i/>
    </w:rPr>
  </w:style>
  <w:style w:type="paragraph" w:customStyle="1" w:styleId="Tablea">
    <w:name w:val="Table(a)"/>
    <w:aliases w:val="ta"/>
    <w:basedOn w:val="OPCParaBase"/>
    <w:rsid w:val="00B20962"/>
    <w:pPr>
      <w:spacing w:before="60" w:line="240" w:lineRule="auto"/>
      <w:ind w:left="284" w:hanging="284"/>
    </w:pPr>
    <w:rPr>
      <w:sz w:val="20"/>
    </w:rPr>
  </w:style>
  <w:style w:type="paragraph" w:customStyle="1" w:styleId="TableAA">
    <w:name w:val="Table(AA)"/>
    <w:aliases w:val="taaa"/>
    <w:basedOn w:val="OPCParaBase"/>
    <w:rsid w:val="00B209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09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0962"/>
    <w:pPr>
      <w:spacing w:before="60" w:line="240" w:lineRule="atLeast"/>
    </w:pPr>
    <w:rPr>
      <w:sz w:val="20"/>
    </w:rPr>
  </w:style>
  <w:style w:type="paragraph" w:customStyle="1" w:styleId="TLPBoxTextnote">
    <w:name w:val="TLPBoxText(note"/>
    <w:aliases w:val="right)"/>
    <w:basedOn w:val="OPCParaBase"/>
    <w:rsid w:val="00B209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0962"/>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0962"/>
    <w:pPr>
      <w:spacing w:before="122" w:line="198" w:lineRule="exact"/>
      <w:ind w:left="1985" w:hanging="851"/>
      <w:jc w:val="right"/>
    </w:pPr>
    <w:rPr>
      <w:sz w:val="18"/>
    </w:rPr>
  </w:style>
  <w:style w:type="paragraph" w:customStyle="1" w:styleId="TLPTableBullet">
    <w:name w:val="TLPTableBullet"/>
    <w:aliases w:val="ttb"/>
    <w:basedOn w:val="OPCParaBase"/>
    <w:rsid w:val="00B20962"/>
    <w:pPr>
      <w:spacing w:line="240" w:lineRule="exact"/>
      <w:ind w:left="284" w:hanging="284"/>
    </w:pPr>
    <w:rPr>
      <w:sz w:val="20"/>
    </w:rPr>
  </w:style>
  <w:style w:type="paragraph" w:customStyle="1" w:styleId="TofSectsGroupHeading">
    <w:name w:val="TofSects(GroupHeading)"/>
    <w:basedOn w:val="OPCParaBase"/>
    <w:next w:val="TofSectsSection"/>
    <w:rsid w:val="00B20962"/>
    <w:pPr>
      <w:keepLines/>
      <w:spacing w:before="240" w:after="120" w:line="240" w:lineRule="auto"/>
      <w:ind w:left="794"/>
    </w:pPr>
    <w:rPr>
      <w:b/>
      <w:kern w:val="28"/>
      <w:sz w:val="20"/>
    </w:rPr>
  </w:style>
  <w:style w:type="paragraph" w:customStyle="1" w:styleId="TofSectsHeading">
    <w:name w:val="TofSects(Heading)"/>
    <w:basedOn w:val="OPCParaBase"/>
    <w:rsid w:val="00B20962"/>
    <w:pPr>
      <w:spacing w:before="240" w:after="120" w:line="240" w:lineRule="auto"/>
    </w:pPr>
    <w:rPr>
      <w:b/>
      <w:sz w:val="24"/>
    </w:rPr>
  </w:style>
  <w:style w:type="paragraph" w:customStyle="1" w:styleId="TofSectsSection">
    <w:name w:val="TofSects(Section)"/>
    <w:basedOn w:val="OPCParaBase"/>
    <w:rsid w:val="00B20962"/>
    <w:pPr>
      <w:keepLines/>
      <w:spacing w:before="40" w:line="240" w:lineRule="auto"/>
      <w:ind w:left="1588" w:hanging="794"/>
    </w:pPr>
    <w:rPr>
      <w:kern w:val="28"/>
      <w:sz w:val="18"/>
    </w:rPr>
  </w:style>
  <w:style w:type="paragraph" w:customStyle="1" w:styleId="TofSectsSubdiv">
    <w:name w:val="TofSects(Subdiv)"/>
    <w:basedOn w:val="OPCParaBase"/>
    <w:rsid w:val="00B20962"/>
    <w:pPr>
      <w:keepLines/>
      <w:spacing w:before="80" w:line="240" w:lineRule="auto"/>
      <w:ind w:left="1588" w:hanging="794"/>
    </w:pPr>
    <w:rPr>
      <w:kern w:val="28"/>
    </w:rPr>
  </w:style>
  <w:style w:type="paragraph" w:customStyle="1" w:styleId="WRStyle">
    <w:name w:val="WR Style"/>
    <w:aliases w:val="WR"/>
    <w:basedOn w:val="OPCParaBase"/>
    <w:rsid w:val="00B20962"/>
    <w:pPr>
      <w:spacing w:before="240" w:line="240" w:lineRule="auto"/>
      <w:ind w:left="284" w:hanging="284"/>
    </w:pPr>
    <w:rPr>
      <w:b/>
      <w:i/>
      <w:kern w:val="28"/>
      <w:sz w:val="24"/>
    </w:rPr>
  </w:style>
  <w:style w:type="paragraph" w:customStyle="1" w:styleId="notepara">
    <w:name w:val="note(para)"/>
    <w:aliases w:val="na"/>
    <w:basedOn w:val="OPCParaBase"/>
    <w:rsid w:val="00B20962"/>
    <w:pPr>
      <w:spacing w:before="40" w:line="198" w:lineRule="exact"/>
      <w:ind w:left="2354" w:hanging="369"/>
    </w:pPr>
    <w:rPr>
      <w:sz w:val="18"/>
    </w:rPr>
  </w:style>
  <w:style w:type="character" w:customStyle="1" w:styleId="FooterChar">
    <w:name w:val="Footer Char"/>
    <w:basedOn w:val="DefaultParagraphFont"/>
    <w:link w:val="Footer"/>
    <w:rsid w:val="00B20962"/>
    <w:rPr>
      <w:sz w:val="22"/>
      <w:szCs w:val="24"/>
    </w:rPr>
  </w:style>
  <w:style w:type="table" w:customStyle="1" w:styleId="CFlag">
    <w:name w:val="CFlag"/>
    <w:basedOn w:val="TableNormal"/>
    <w:uiPriority w:val="99"/>
    <w:rsid w:val="00B20962"/>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B20962"/>
    <w:rPr>
      <w:rFonts w:ascii="Tahoma" w:eastAsiaTheme="minorHAnsi" w:hAnsi="Tahoma" w:cs="Tahoma"/>
      <w:sz w:val="16"/>
      <w:szCs w:val="16"/>
      <w:lang w:eastAsia="en-US"/>
    </w:rPr>
  </w:style>
  <w:style w:type="paragraph" w:customStyle="1" w:styleId="InstNo">
    <w:name w:val="InstNo"/>
    <w:basedOn w:val="OPCParaBase"/>
    <w:next w:val="Normal"/>
    <w:rsid w:val="00B20962"/>
    <w:rPr>
      <w:b/>
      <w:sz w:val="28"/>
      <w:szCs w:val="32"/>
    </w:rPr>
  </w:style>
  <w:style w:type="paragraph" w:customStyle="1" w:styleId="TerritoryT">
    <w:name w:val="TerritoryT"/>
    <w:basedOn w:val="OPCParaBase"/>
    <w:next w:val="Normal"/>
    <w:rsid w:val="00B20962"/>
    <w:rPr>
      <w:b/>
      <w:sz w:val="32"/>
    </w:rPr>
  </w:style>
  <w:style w:type="paragraph" w:customStyle="1" w:styleId="LegislationMadeUnder">
    <w:name w:val="LegislationMadeUnder"/>
    <w:basedOn w:val="OPCParaBase"/>
    <w:next w:val="Normal"/>
    <w:rsid w:val="00B20962"/>
    <w:rPr>
      <w:i/>
      <w:sz w:val="32"/>
      <w:szCs w:val="32"/>
    </w:rPr>
  </w:style>
  <w:style w:type="paragraph" w:customStyle="1" w:styleId="ActHead10">
    <w:name w:val="ActHead 10"/>
    <w:aliases w:val="sp"/>
    <w:basedOn w:val="OPCParaBase"/>
    <w:next w:val="ActHead3"/>
    <w:rsid w:val="00B20962"/>
    <w:pPr>
      <w:keepNext/>
      <w:spacing w:before="280" w:line="240" w:lineRule="auto"/>
      <w:outlineLvl w:val="1"/>
    </w:pPr>
    <w:rPr>
      <w:b/>
      <w:sz w:val="32"/>
      <w:szCs w:val="30"/>
    </w:rPr>
  </w:style>
  <w:style w:type="paragraph" w:customStyle="1" w:styleId="SignCoverPageEnd">
    <w:name w:val="SignCoverPageEnd"/>
    <w:basedOn w:val="OPCParaBase"/>
    <w:next w:val="Normal"/>
    <w:rsid w:val="00B2096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0962"/>
    <w:pPr>
      <w:pBdr>
        <w:top w:val="single" w:sz="4" w:space="1" w:color="auto"/>
      </w:pBdr>
      <w:spacing w:before="360"/>
      <w:ind w:right="397"/>
      <w:jc w:val="both"/>
    </w:pPr>
  </w:style>
  <w:style w:type="paragraph" w:customStyle="1" w:styleId="NotesHeading2">
    <w:name w:val="NotesHeading 2"/>
    <w:basedOn w:val="OPCParaBase"/>
    <w:next w:val="Normal"/>
    <w:rsid w:val="00B20962"/>
    <w:rPr>
      <w:b/>
      <w:sz w:val="28"/>
      <w:szCs w:val="28"/>
    </w:rPr>
  </w:style>
  <w:style w:type="paragraph" w:customStyle="1" w:styleId="NotesHeading1">
    <w:name w:val="NotesHeading 1"/>
    <w:basedOn w:val="OPCParaBase"/>
    <w:next w:val="Normal"/>
    <w:rsid w:val="00B20962"/>
    <w:rPr>
      <w:b/>
      <w:sz w:val="28"/>
      <w:szCs w:val="28"/>
    </w:rPr>
  </w:style>
  <w:style w:type="paragraph" w:customStyle="1" w:styleId="CompiledActNo">
    <w:name w:val="CompiledActNo"/>
    <w:basedOn w:val="OPCParaBase"/>
    <w:next w:val="Normal"/>
    <w:rsid w:val="00B20962"/>
    <w:rPr>
      <w:b/>
      <w:sz w:val="24"/>
      <w:szCs w:val="24"/>
    </w:rPr>
  </w:style>
  <w:style w:type="paragraph" w:customStyle="1" w:styleId="ENotesText">
    <w:name w:val="ENotesText"/>
    <w:aliases w:val="Ent"/>
    <w:basedOn w:val="OPCParaBase"/>
    <w:next w:val="Normal"/>
    <w:rsid w:val="00B20962"/>
    <w:pPr>
      <w:spacing w:before="120"/>
    </w:pPr>
  </w:style>
  <w:style w:type="paragraph" w:customStyle="1" w:styleId="CompiledMadeUnder">
    <w:name w:val="CompiledMadeUnder"/>
    <w:basedOn w:val="OPCParaBase"/>
    <w:next w:val="Normal"/>
    <w:rsid w:val="00B20962"/>
    <w:rPr>
      <w:i/>
      <w:sz w:val="24"/>
      <w:szCs w:val="24"/>
    </w:rPr>
  </w:style>
  <w:style w:type="paragraph" w:customStyle="1" w:styleId="Paragraphsub-sub-sub">
    <w:name w:val="Paragraph(sub-sub-sub)"/>
    <w:aliases w:val="aaaa"/>
    <w:basedOn w:val="OPCParaBase"/>
    <w:rsid w:val="00B20962"/>
    <w:pPr>
      <w:tabs>
        <w:tab w:val="right" w:pos="3402"/>
      </w:tabs>
      <w:spacing w:before="40" w:line="240" w:lineRule="auto"/>
      <w:ind w:left="3402" w:hanging="3402"/>
    </w:pPr>
  </w:style>
  <w:style w:type="paragraph" w:customStyle="1" w:styleId="TableTextEndNotes">
    <w:name w:val="TableTextEndNotes"/>
    <w:aliases w:val="Tten"/>
    <w:basedOn w:val="Normal"/>
    <w:rsid w:val="00B20962"/>
    <w:pPr>
      <w:spacing w:before="60" w:line="240" w:lineRule="auto"/>
    </w:pPr>
    <w:rPr>
      <w:rFonts w:cs="Arial"/>
      <w:sz w:val="20"/>
      <w:szCs w:val="22"/>
    </w:rPr>
  </w:style>
  <w:style w:type="paragraph" w:customStyle="1" w:styleId="TableHeading">
    <w:name w:val="TableHeading"/>
    <w:aliases w:val="th"/>
    <w:basedOn w:val="OPCParaBase"/>
    <w:next w:val="Tabletext"/>
    <w:rsid w:val="00B20962"/>
    <w:pPr>
      <w:keepNext/>
      <w:spacing w:before="60" w:line="240" w:lineRule="atLeast"/>
    </w:pPr>
    <w:rPr>
      <w:b/>
      <w:sz w:val="20"/>
    </w:rPr>
  </w:style>
  <w:style w:type="paragraph" w:customStyle="1" w:styleId="NoteToSubpara">
    <w:name w:val="NoteToSubpara"/>
    <w:aliases w:val="nts"/>
    <w:basedOn w:val="OPCParaBase"/>
    <w:rsid w:val="00B20962"/>
    <w:pPr>
      <w:spacing w:before="40" w:line="198" w:lineRule="exact"/>
      <w:ind w:left="2835" w:hanging="709"/>
    </w:pPr>
    <w:rPr>
      <w:sz w:val="18"/>
    </w:rPr>
  </w:style>
  <w:style w:type="paragraph" w:customStyle="1" w:styleId="ENoteTableHeading">
    <w:name w:val="ENoteTableHeading"/>
    <w:aliases w:val="enth"/>
    <w:basedOn w:val="OPCParaBase"/>
    <w:rsid w:val="00B20962"/>
    <w:pPr>
      <w:keepNext/>
      <w:spacing w:before="60" w:line="240" w:lineRule="atLeast"/>
    </w:pPr>
    <w:rPr>
      <w:rFonts w:ascii="Arial" w:hAnsi="Arial"/>
      <w:b/>
      <w:sz w:val="16"/>
    </w:rPr>
  </w:style>
  <w:style w:type="paragraph" w:customStyle="1" w:styleId="ENoteTTi">
    <w:name w:val="ENoteTTi"/>
    <w:aliases w:val="entti"/>
    <w:basedOn w:val="OPCParaBase"/>
    <w:rsid w:val="00B20962"/>
    <w:pPr>
      <w:keepNext/>
      <w:spacing w:before="60" w:line="240" w:lineRule="atLeast"/>
      <w:ind w:left="170"/>
    </w:pPr>
    <w:rPr>
      <w:sz w:val="16"/>
    </w:rPr>
  </w:style>
  <w:style w:type="paragraph" w:customStyle="1" w:styleId="ENotesHeading1">
    <w:name w:val="ENotesHeading 1"/>
    <w:aliases w:val="Enh1"/>
    <w:basedOn w:val="OPCParaBase"/>
    <w:next w:val="Normal"/>
    <w:rsid w:val="00B20962"/>
    <w:pPr>
      <w:spacing w:before="120"/>
      <w:outlineLvl w:val="1"/>
    </w:pPr>
    <w:rPr>
      <w:b/>
      <w:sz w:val="28"/>
      <w:szCs w:val="28"/>
    </w:rPr>
  </w:style>
  <w:style w:type="paragraph" w:customStyle="1" w:styleId="ENotesHeading2">
    <w:name w:val="ENotesHeading 2"/>
    <w:aliases w:val="Enh2"/>
    <w:basedOn w:val="OPCParaBase"/>
    <w:next w:val="Normal"/>
    <w:rsid w:val="00B20962"/>
    <w:pPr>
      <w:spacing w:before="120" w:after="120"/>
      <w:outlineLvl w:val="2"/>
    </w:pPr>
    <w:rPr>
      <w:b/>
      <w:sz w:val="24"/>
      <w:szCs w:val="28"/>
    </w:rPr>
  </w:style>
  <w:style w:type="paragraph" w:customStyle="1" w:styleId="ENotesHeading3">
    <w:name w:val="ENotesHeading 3"/>
    <w:aliases w:val="Enh3"/>
    <w:basedOn w:val="OPCParaBase"/>
    <w:next w:val="Normal"/>
    <w:rsid w:val="00B20962"/>
    <w:pPr>
      <w:keepNext/>
      <w:spacing w:before="120" w:line="240" w:lineRule="auto"/>
      <w:outlineLvl w:val="4"/>
    </w:pPr>
    <w:rPr>
      <w:b/>
      <w:szCs w:val="24"/>
    </w:rPr>
  </w:style>
  <w:style w:type="paragraph" w:customStyle="1" w:styleId="ENoteTTIndentHeading">
    <w:name w:val="ENoteTTIndentHeading"/>
    <w:aliases w:val="enTTHi"/>
    <w:basedOn w:val="OPCParaBase"/>
    <w:rsid w:val="00B2096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0962"/>
    <w:pPr>
      <w:spacing w:before="60" w:line="240" w:lineRule="atLeast"/>
    </w:pPr>
    <w:rPr>
      <w:sz w:val="16"/>
    </w:rPr>
  </w:style>
  <w:style w:type="paragraph" w:customStyle="1" w:styleId="MadeunderText">
    <w:name w:val="MadeunderText"/>
    <w:basedOn w:val="OPCParaBase"/>
    <w:next w:val="CompiledMadeUnder"/>
    <w:rsid w:val="00B20962"/>
    <w:pPr>
      <w:spacing w:before="240"/>
    </w:pPr>
    <w:rPr>
      <w:sz w:val="24"/>
      <w:szCs w:val="24"/>
    </w:rPr>
  </w:style>
  <w:style w:type="paragraph" w:customStyle="1" w:styleId="SubPartCASA">
    <w:name w:val="SubPart(CASA)"/>
    <w:aliases w:val="csp"/>
    <w:basedOn w:val="OPCParaBase"/>
    <w:next w:val="ActHead3"/>
    <w:rsid w:val="00B2096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20962"/>
  </w:style>
  <w:style w:type="character" w:customStyle="1" w:styleId="CharSubPartNoCASA">
    <w:name w:val="CharSubPartNo(CASA)"/>
    <w:basedOn w:val="OPCCharBase"/>
    <w:uiPriority w:val="1"/>
    <w:rsid w:val="00B20962"/>
  </w:style>
  <w:style w:type="paragraph" w:customStyle="1" w:styleId="ENoteTTIndentHeadingSub">
    <w:name w:val="ENoteTTIndentHeadingSub"/>
    <w:aliases w:val="enTTHis"/>
    <w:basedOn w:val="OPCParaBase"/>
    <w:rsid w:val="00B20962"/>
    <w:pPr>
      <w:keepNext/>
      <w:spacing w:before="60" w:line="240" w:lineRule="atLeast"/>
      <w:ind w:left="340"/>
    </w:pPr>
    <w:rPr>
      <w:b/>
      <w:sz w:val="16"/>
    </w:rPr>
  </w:style>
  <w:style w:type="paragraph" w:customStyle="1" w:styleId="ENoteTTiSub">
    <w:name w:val="ENoteTTiSub"/>
    <w:aliases w:val="enttis"/>
    <w:basedOn w:val="OPCParaBase"/>
    <w:rsid w:val="00B20962"/>
    <w:pPr>
      <w:keepNext/>
      <w:spacing w:before="60" w:line="240" w:lineRule="atLeast"/>
      <w:ind w:left="340"/>
    </w:pPr>
    <w:rPr>
      <w:sz w:val="16"/>
    </w:rPr>
  </w:style>
  <w:style w:type="paragraph" w:customStyle="1" w:styleId="SubDivisionMigration">
    <w:name w:val="SubDivisionMigration"/>
    <w:aliases w:val="sdm"/>
    <w:basedOn w:val="OPCParaBase"/>
    <w:rsid w:val="00B209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0962"/>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header" Target="header19.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65</Pages>
  <Words>12152</Words>
  <Characters>59660</Characters>
  <Application>Microsoft Office Word</Application>
  <DocSecurity>0</DocSecurity>
  <PresentationFormat/>
  <Lines>2519</Lines>
  <Paragraphs>1593</Paragraphs>
  <ScaleCrop>false</ScaleCrop>
  <HeadingPairs>
    <vt:vector size="2" baseType="variant">
      <vt:variant>
        <vt:lpstr>Title</vt:lpstr>
      </vt:variant>
      <vt:variant>
        <vt:i4>1</vt:i4>
      </vt:variant>
    </vt:vector>
  </HeadingPairs>
  <TitlesOfParts>
    <vt:vector size="1" baseType="lpstr">
      <vt:lpstr>Industrial Chemicals (Notification and Assessment) Regulations 1990</vt:lpstr>
    </vt:vector>
  </TitlesOfParts>
  <Manager/>
  <Company/>
  <LinksUpToDate>false</LinksUpToDate>
  <CharactersWithSpaces>70838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Chemicals (Notification and Assessment) Regulations 1990</dc:title>
  <dc:subject/>
  <dc:creator/>
  <cp:keywords/>
  <dc:description/>
  <cp:lastModifiedBy/>
  <cp:revision>1</cp:revision>
  <cp:lastPrinted>2013-06-04T04:06:00Z</cp:lastPrinted>
  <dcterms:created xsi:type="dcterms:W3CDTF">2013-08-29T04:50:00Z</dcterms:created>
  <dcterms:modified xsi:type="dcterms:W3CDTF">2013-08-29T04:50:00Z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Industrial Chemicals (Notification and Assessment) Regulations 1990</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1</vt:lpwstr>
  </property>
  <property fmtid="{D5CDD505-2E9C-101B-9397-08002B2CF9AE}" pid="14" name="ChangedTitle">
    <vt:lpwstr>Industrial Chemicals (Notification and Assessment) Regulations 1990</vt:lpwstr>
  </property>
  <property fmtid="{D5CDD505-2E9C-101B-9397-08002B2CF9AE}" pid="15" name="Classification">
    <vt:lpwstr>UNCLASSIFIED</vt:lpwstr>
  </property>
  <property fmtid="{D5CDD505-2E9C-101B-9397-08002B2CF9AE}" pid="16" name="DLM">
    <vt:lpwstr>No DLM</vt:lpwstr>
  </property>
</Properties>
</file>