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4840" w:rsidRPr="00297F84" w:rsidRDefault="005C4840" w:rsidP="005C4840">
      <w:r w:rsidRPr="00297F8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79.5pt" o:ole="" fillcolor="window">
            <v:imagedata r:id="rId9" o:title=""/>
          </v:shape>
          <o:OLEObject Type="Embed" ProgID="Word.Picture.8" ShapeID="_x0000_i1025" DrawAspect="Content" ObjectID="_1514208074" r:id="rId10"/>
        </w:object>
      </w:r>
    </w:p>
    <w:p w:rsidR="005C4840" w:rsidRPr="00297F84" w:rsidRDefault="005C4840" w:rsidP="005C4840">
      <w:pPr>
        <w:pStyle w:val="ShortT"/>
        <w:spacing w:before="240"/>
      </w:pPr>
      <w:r w:rsidRPr="00297F84">
        <w:t>Insurance Contracts Regulations</w:t>
      </w:r>
      <w:r w:rsidR="00297F84">
        <w:t> </w:t>
      </w:r>
      <w:r w:rsidRPr="00297F84">
        <w:t>1985</w:t>
      </w:r>
    </w:p>
    <w:p w:rsidR="005C4840" w:rsidRPr="00297F84" w:rsidRDefault="005C4840" w:rsidP="005C4840">
      <w:pPr>
        <w:pStyle w:val="CompiledActNo"/>
        <w:spacing w:before="240"/>
      </w:pPr>
      <w:r w:rsidRPr="00297F84">
        <w:t>Statutory Rules No.</w:t>
      </w:r>
      <w:r w:rsidR="00297F84">
        <w:t> </w:t>
      </w:r>
      <w:r w:rsidRPr="00297F84">
        <w:t>162, 1985</w:t>
      </w:r>
    </w:p>
    <w:p w:rsidR="005C4840" w:rsidRPr="00297F84" w:rsidRDefault="005C4840" w:rsidP="005C4840">
      <w:pPr>
        <w:pStyle w:val="MadeunderText"/>
      </w:pPr>
      <w:r w:rsidRPr="00297F84">
        <w:t>made under the</w:t>
      </w:r>
    </w:p>
    <w:p w:rsidR="005C4840" w:rsidRPr="00297F84" w:rsidRDefault="005C4840" w:rsidP="005C4840">
      <w:pPr>
        <w:pStyle w:val="CompiledMadeUnder"/>
        <w:spacing w:before="240"/>
      </w:pPr>
      <w:r w:rsidRPr="00297F84">
        <w:t>Insurance Contracts Act 1984</w:t>
      </w:r>
    </w:p>
    <w:p w:rsidR="005C4840" w:rsidRPr="00297F84" w:rsidRDefault="005C4840" w:rsidP="005C4840">
      <w:pPr>
        <w:spacing w:before="1000"/>
        <w:rPr>
          <w:rFonts w:cs="Arial"/>
          <w:b/>
          <w:sz w:val="32"/>
          <w:szCs w:val="32"/>
        </w:rPr>
      </w:pPr>
      <w:r w:rsidRPr="00297F84">
        <w:rPr>
          <w:rFonts w:cs="Arial"/>
          <w:b/>
          <w:sz w:val="32"/>
          <w:szCs w:val="32"/>
        </w:rPr>
        <w:t>Compilation No.</w:t>
      </w:r>
      <w:r w:rsidR="00297F84">
        <w:rPr>
          <w:rFonts w:cs="Arial"/>
          <w:b/>
          <w:sz w:val="32"/>
          <w:szCs w:val="32"/>
        </w:rPr>
        <w:t> </w:t>
      </w:r>
      <w:r w:rsidRPr="00297F84">
        <w:rPr>
          <w:rFonts w:cs="Arial"/>
          <w:b/>
          <w:sz w:val="32"/>
          <w:szCs w:val="32"/>
        </w:rPr>
        <w:fldChar w:fldCharType="begin"/>
      </w:r>
      <w:r w:rsidRPr="00297F84">
        <w:rPr>
          <w:rFonts w:cs="Arial"/>
          <w:b/>
          <w:sz w:val="32"/>
          <w:szCs w:val="32"/>
        </w:rPr>
        <w:instrText xml:space="preserve"> DOCPROPERTY  CompilationNumber </w:instrText>
      </w:r>
      <w:r w:rsidRPr="00297F84">
        <w:rPr>
          <w:rFonts w:cs="Arial"/>
          <w:b/>
          <w:sz w:val="32"/>
          <w:szCs w:val="32"/>
        </w:rPr>
        <w:fldChar w:fldCharType="separate"/>
      </w:r>
      <w:r w:rsidR="00863134">
        <w:rPr>
          <w:rFonts w:cs="Arial"/>
          <w:b/>
          <w:sz w:val="32"/>
          <w:szCs w:val="32"/>
        </w:rPr>
        <w:t>15</w:t>
      </w:r>
      <w:r w:rsidRPr="00297F84">
        <w:rPr>
          <w:rFonts w:cs="Arial"/>
          <w:b/>
          <w:sz w:val="32"/>
          <w:szCs w:val="32"/>
        </w:rPr>
        <w:fldChar w:fldCharType="end"/>
      </w:r>
    </w:p>
    <w:p w:rsidR="005C4840" w:rsidRPr="00297F84" w:rsidRDefault="005C4840" w:rsidP="005C4840">
      <w:pPr>
        <w:spacing w:before="480"/>
        <w:rPr>
          <w:rFonts w:cs="Arial"/>
          <w:sz w:val="24"/>
        </w:rPr>
      </w:pPr>
      <w:r w:rsidRPr="00297F84">
        <w:rPr>
          <w:rFonts w:cs="Arial"/>
          <w:b/>
          <w:sz w:val="24"/>
        </w:rPr>
        <w:t>Compilation date:</w:t>
      </w:r>
      <w:r w:rsidRPr="00297F84">
        <w:rPr>
          <w:rFonts w:cs="Arial"/>
          <w:b/>
          <w:sz w:val="24"/>
        </w:rPr>
        <w:tab/>
      </w:r>
      <w:r w:rsidRPr="00297F84">
        <w:rPr>
          <w:rFonts w:cs="Arial"/>
          <w:b/>
          <w:sz w:val="24"/>
        </w:rPr>
        <w:tab/>
      </w:r>
      <w:r w:rsidRPr="00297F84">
        <w:rPr>
          <w:rFonts w:cs="Arial"/>
          <w:b/>
          <w:sz w:val="24"/>
        </w:rPr>
        <w:tab/>
      </w:r>
      <w:r w:rsidRPr="00297F84">
        <w:rPr>
          <w:rFonts w:cs="Arial"/>
          <w:sz w:val="24"/>
        </w:rPr>
        <w:fldChar w:fldCharType="begin"/>
      </w:r>
      <w:r w:rsidRPr="00297F84">
        <w:rPr>
          <w:rFonts w:cs="Arial"/>
          <w:sz w:val="24"/>
        </w:rPr>
        <w:instrText xml:space="preserve"> DOCPROPERTY StartDate \@ "d MMMM yyyy" \*MERGEFORMAT </w:instrText>
      </w:r>
      <w:r w:rsidRPr="00297F84">
        <w:rPr>
          <w:rFonts w:cs="Arial"/>
          <w:sz w:val="24"/>
        </w:rPr>
        <w:fldChar w:fldCharType="separate"/>
      </w:r>
      <w:r w:rsidR="00863134" w:rsidRPr="00863134">
        <w:rPr>
          <w:rFonts w:cs="Arial"/>
          <w:bCs/>
          <w:sz w:val="24"/>
        </w:rPr>
        <w:t>28</w:t>
      </w:r>
      <w:r w:rsidR="00863134">
        <w:rPr>
          <w:rFonts w:cs="Arial"/>
          <w:sz w:val="24"/>
        </w:rPr>
        <w:t xml:space="preserve"> December 2015</w:t>
      </w:r>
      <w:r w:rsidRPr="00297F84">
        <w:rPr>
          <w:rFonts w:cs="Arial"/>
          <w:sz w:val="24"/>
        </w:rPr>
        <w:fldChar w:fldCharType="end"/>
      </w:r>
    </w:p>
    <w:p w:rsidR="005C4840" w:rsidRPr="00297F84" w:rsidRDefault="005C4840" w:rsidP="005C4840">
      <w:pPr>
        <w:spacing w:before="240"/>
        <w:rPr>
          <w:rFonts w:cs="Arial"/>
          <w:sz w:val="24"/>
        </w:rPr>
      </w:pPr>
      <w:r w:rsidRPr="00297F84">
        <w:rPr>
          <w:rFonts w:cs="Arial"/>
          <w:b/>
          <w:sz w:val="24"/>
        </w:rPr>
        <w:t>Includes amendments up to:</w:t>
      </w:r>
      <w:r w:rsidRPr="00297F84">
        <w:rPr>
          <w:rFonts w:cs="Arial"/>
          <w:b/>
          <w:sz w:val="24"/>
        </w:rPr>
        <w:tab/>
      </w:r>
      <w:r w:rsidRPr="00297F84">
        <w:rPr>
          <w:rFonts w:cs="Arial"/>
          <w:sz w:val="24"/>
        </w:rPr>
        <w:t>SLI No.</w:t>
      </w:r>
      <w:r w:rsidR="00297F84">
        <w:rPr>
          <w:rFonts w:cs="Arial"/>
          <w:sz w:val="24"/>
        </w:rPr>
        <w:t> </w:t>
      </w:r>
      <w:r w:rsidRPr="00297F84">
        <w:rPr>
          <w:rFonts w:cs="Arial"/>
          <w:sz w:val="24"/>
        </w:rPr>
        <w:t>50, 2015</w:t>
      </w:r>
    </w:p>
    <w:p w:rsidR="005C4840" w:rsidRPr="00297F84" w:rsidRDefault="005C4840" w:rsidP="005C4840">
      <w:pPr>
        <w:spacing w:before="240"/>
        <w:rPr>
          <w:rFonts w:cs="Arial"/>
          <w:sz w:val="28"/>
          <w:szCs w:val="28"/>
        </w:rPr>
      </w:pPr>
      <w:r w:rsidRPr="00297F84">
        <w:rPr>
          <w:rFonts w:cs="Arial"/>
          <w:b/>
          <w:sz w:val="24"/>
        </w:rPr>
        <w:t>Registered:</w:t>
      </w:r>
      <w:r w:rsidRPr="00297F84">
        <w:rPr>
          <w:rFonts w:cs="Arial"/>
          <w:b/>
          <w:sz w:val="24"/>
        </w:rPr>
        <w:tab/>
      </w:r>
      <w:r w:rsidRPr="00297F84">
        <w:rPr>
          <w:rFonts w:cs="Arial"/>
          <w:b/>
          <w:sz w:val="24"/>
        </w:rPr>
        <w:tab/>
      </w:r>
      <w:r w:rsidRPr="00297F84">
        <w:rPr>
          <w:rFonts w:cs="Arial"/>
          <w:b/>
          <w:sz w:val="24"/>
        </w:rPr>
        <w:tab/>
      </w:r>
      <w:r w:rsidRPr="00297F84">
        <w:rPr>
          <w:rFonts w:cs="Arial"/>
          <w:b/>
          <w:sz w:val="24"/>
        </w:rPr>
        <w:tab/>
      </w:r>
      <w:r w:rsidRPr="00297F84">
        <w:rPr>
          <w:rFonts w:cs="Arial"/>
          <w:sz w:val="24"/>
        </w:rPr>
        <w:fldChar w:fldCharType="begin"/>
      </w:r>
      <w:r w:rsidRPr="00297F84">
        <w:rPr>
          <w:rFonts w:cs="Arial"/>
          <w:sz w:val="24"/>
        </w:rPr>
        <w:instrText xml:space="preserve"> IF </w:instrText>
      </w:r>
      <w:r w:rsidRPr="00297F84">
        <w:rPr>
          <w:rFonts w:cs="Arial"/>
          <w:sz w:val="24"/>
        </w:rPr>
        <w:fldChar w:fldCharType="begin"/>
      </w:r>
      <w:r w:rsidRPr="00297F84">
        <w:rPr>
          <w:rFonts w:cs="Arial"/>
          <w:sz w:val="24"/>
        </w:rPr>
        <w:instrText xml:space="preserve"> DOCPROPERTY RegisteredDate </w:instrText>
      </w:r>
      <w:r w:rsidRPr="00297F84">
        <w:rPr>
          <w:rFonts w:cs="Arial"/>
          <w:sz w:val="24"/>
        </w:rPr>
        <w:fldChar w:fldCharType="separate"/>
      </w:r>
      <w:r w:rsidR="00863134">
        <w:rPr>
          <w:rFonts w:cs="Arial"/>
          <w:sz w:val="24"/>
        </w:rPr>
        <w:instrText>13/01/2016</w:instrText>
      </w:r>
      <w:r w:rsidRPr="00297F84">
        <w:rPr>
          <w:rFonts w:cs="Arial"/>
          <w:sz w:val="24"/>
        </w:rPr>
        <w:fldChar w:fldCharType="end"/>
      </w:r>
      <w:r w:rsidRPr="00297F84">
        <w:rPr>
          <w:rFonts w:cs="Arial"/>
          <w:sz w:val="24"/>
        </w:rPr>
        <w:instrText xml:space="preserve"> = #1/1/1901# "Unknown" </w:instrText>
      </w:r>
      <w:r w:rsidRPr="00297F84">
        <w:rPr>
          <w:rFonts w:cs="Arial"/>
          <w:sz w:val="24"/>
        </w:rPr>
        <w:fldChar w:fldCharType="begin"/>
      </w:r>
      <w:r w:rsidRPr="00297F84">
        <w:rPr>
          <w:rFonts w:cs="Arial"/>
          <w:sz w:val="24"/>
        </w:rPr>
        <w:instrText xml:space="preserve"> DOCPROPERTY RegisteredDate \@ "d MMMM yyyy" </w:instrText>
      </w:r>
      <w:r w:rsidRPr="00297F84">
        <w:rPr>
          <w:rFonts w:cs="Arial"/>
          <w:sz w:val="24"/>
        </w:rPr>
        <w:fldChar w:fldCharType="separate"/>
      </w:r>
      <w:r w:rsidR="00863134">
        <w:rPr>
          <w:rFonts w:cs="Arial"/>
          <w:sz w:val="24"/>
        </w:rPr>
        <w:instrText>13 January 2016</w:instrText>
      </w:r>
      <w:r w:rsidRPr="00297F84">
        <w:rPr>
          <w:rFonts w:cs="Arial"/>
          <w:sz w:val="24"/>
        </w:rPr>
        <w:fldChar w:fldCharType="end"/>
      </w:r>
      <w:r w:rsidRPr="00297F84">
        <w:rPr>
          <w:rFonts w:cs="Arial"/>
          <w:sz w:val="24"/>
        </w:rPr>
        <w:instrText xml:space="preserve"> \*MERGEFORMAT </w:instrText>
      </w:r>
      <w:r w:rsidRPr="00297F84">
        <w:rPr>
          <w:rFonts w:cs="Arial"/>
          <w:sz w:val="24"/>
        </w:rPr>
        <w:fldChar w:fldCharType="separate"/>
      </w:r>
      <w:r w:rsidR="00863134" w:rsidRPr="00863134">
        <w:rPr>
          <w:rFonts w:cs="Arial"/>
          <w:bCs/>
          <w:noProof/>
          <w:sz w:val="24"/>
        </w:rPr>
        <w:t>13</w:t>
      </w:r>
      <w:r w:rsidR="00863134">
        <w:rPr>
          <w:rFonts w:cs="Arial"/>
          <w:noProof/>
          <w:sz w:val="24"/>
        </w:rPr>
        <w:t xml:space="preserve"> January 2016</w:t>
      </w:r>
      <w:r w:rsidRPr="00297F84">
        <w:rPr>
          <w:rFonts w:cs="Arial"/>
          <w:sz w:val="24"/>
        </w:rPr>
        <w:fldChar w:fldCharType="end"/>
      </w:r>
    </w:p>
    <w:p w:rsidR="005C4840" w:rsidRPr="00297F84" w:rsidRDefault="005C4840" w:rsidP="005C4840">
      <w:pPr>
        <w:pageBreakBefore/>
        <w:rPr>
          <w:rFonts w:cs="Arial"/>
          <w:b/>
          <w:sz w:val="32"/>
          <w:szCs w:val="32"/>
        </w:rPr>
      </w:pPr>
      <w:r w:rsidRPr="00297F84">
        <w:rPr>
          <w:rFonts w:cs="Arial"/>
          <w:b/>
          <w:sz w:val="32"/>
          <w:szCs w:val="32"/>
        </w:rPr>
        <w:lastRenderedPageBreak/>
        <w:t>About this compilation</w:t>
      </w:r>
    </w:p>
    <w:p w:rsidR="005C4840" w:rsidRPr="00297F84" w:rsidRDefault="005C4840" w:rsidP="005C4840">
      <w:pPr>
        <w:spacing w:before="240"/>
        <w:rPr>
          <w:rFonts w:cs="Arial"/>
        </w:rPr>
      </w:pPr>
      <w:r w:rsidRPr="00297F84">
        <w:rPr>
          <w:rFonts w:cs="Arial"/>
          <w:b/>
          <w:szCs w:val="22"/>
        </w:rPr>
        <w:t>This compilation</w:t>
      </w:r>
    </w:p>
    <w:p w:rsidR="005C4840" w:rsidRPr="00297F84" w:rsidRDefault="005C4840" w:rsidP="005C4840">
      <w:pPr>
        <w:spacing w:before="120" w:after="120"/>
        <w:rPr>
          <w:rFonts w:cs="Arial"/>
          <w:szCs w:val="22"/>
        </w:rPr>
      </w:pPr>
      <w:r w:rsidRPr="00297F84">
        <w:rPr>
          <w:rFonts w:cs="Arial"/>
          <w:szCs w:val="22"/>
        </w:rPr>
        <w:t xml:space="preserve">This is a compilation of the </w:t>
      </w:r>
      <w:r w:rsidRPr="00297F84">
        <w:rPr>
          <w:rFonts w:cs="Arial"/>
          <w:i/>
          <w:szCs w:val="22"/>
        </w:rPr>
        <w:fldChar w:fldCharType="begin"/>
      </w:r>
      <w:r w:rsidRPr="00297F84">
        <w:rPr>
          <w:rFonts w:cs="Arial"/>
          <w:i/>
          <w:szCs w:val="22"/>
        </w:rPr>
        <w:instrText xml:space="preserve"> STYLEREF  ShortT </w:instrText>
      </w:r>
      <w:r w:rsidRPr="00297F84">
        <w:rPr>
          <w:rFonts w:cs="Arial"/>
          <w:i/>
          <w:szCs w:val="22"/>
        </w:rPr>
        <w:fldChar w:fldCharType="separate"/>
      </w:r>
      <w:r w:rsidR="00863134">
        <w:rPr>
          <w:rFonts w:cs="Arial"/>
          <w:i/>
          <w:noProof/>
          <w:szCs w:val="22"/>
        </w:rPr>
        <w:t>Insurance Contracts Regulations 1985</w:t>
      </w:r>
      <w:r w:rsidRPr="00297F84">
        <w:rPr>
          <w:rFonts w:cs="Arial"/>
          <w:i/>
          <w:szCs w:val="22"/>
        </w:rPr>
        <w:fldChar w:fldCharType="end"/>
      </w:r>
      <w:r w:rsidRPr="00297F84">
        <w:rPr>
          <w:rFonts w:cs="Arial"/>
          <w:szCs w:val="22"/>
        </w:rPr>
        <w:t xml:space="preserve"> that shows the text of the law as amended and in force on </w:t>
      </w:r>
      <w:r w:rsidRPr="00297F84">
        <w:rPr>
          <w:rFonts w:cs="Arial"/>
          <w:szCs w:val="22"/>
        </w:rPr>
        <w:fldChar w:fldCharType="begin"/>
      </w:r>
      <w:r w:rsidRPr="00297F84">
        <w:rPr>
          <w:rFonts w:cs="Arial"/>
          <w:szCs w:val="22"/>
        </w:rPr>
        <w:instrText xml:space="preserve"> DOCPROPERTY StartDate \@ "d MMMM yyyy" </w:instrText>
      </w:r>
      <w:r w:rsidRPr="00297F84">
        <w:rPr>
          <w:rFonts w:cs="Arial"/>
          <w:szCs w:val="22"/>
        </w:rPr>
        <w:fldChar w:fldCharType="separate"/>
      </w:r>
      <w:r w:rsidR="00863134">
        <w:rPr>
          <w:rFonts w:cs="Arial"/>
          <w:szCs w:val="22"/>
        </w:rPr>
        <w:t>28 December 2015</w:t>
      </w:r>
      <w:r w:rsidRPr="00297F84">
        <w:rPr>
          <w:rFonts w:cs="Arial"/>
          <w:szCs w:val="22"/>
        </w:rPr>
        <w:fldChar w:fldCharType="end"/>
      </w:r>
      <w:r w:rsidRPr="00297F84">
        <w:rPr>
          <w:rFonts w:cs="Arial"/>
          <w:szCs w:val="22"/>
        </w:rPr>
        <w:t xml:space="preserve"> (the </w:t>
      </w:r>
      <w:r w:rsidRPr="00297F84">
        <w:rPr>
          <w:rFonts w:cs="Arial"/>
          <w:b/>
          <w:i/>
          <w:szCs w:val="22"/>
        </w:rPr>
        <w:t>compilation date</w:t>
      </w:r>
      <w:r w:rsidRPr="00297F84">
        <w:rPr>
          <w:rFonts w:cs="Arial"/>
          <w:szCs w:val="22"/>
        </w:rPr>
        <w:t>).</w:t>
      </w:r>
    </w:p>
    <w:p w:rsidR="005C4840" w:rsidRPr="00297F84" w:rsidRDefault="005C4840" w:rsidP="005C4840">
      <w:pPr>
        <w:spacing w:after="120"/>
        <w:rPr>
          <w:rFonts w:cs="Arial"/>
          <w:szCs w:val="22"/>
        </w:rPr>
      </w:pPr>
      <w:r w:rsidRPr="00297F84">
        <w:rPr>
          <w:rFonts w:cs="Arial"/>
          <w:szCs w:val="22"/>
        </w:rPr>
        <w:t xml:space="preserve">This compilation was prepared on </w:t>
      </w:r>
      <w:r w:rsidRPr="00297F84">
        <w:rPr>
          <w:rFonts w:cs="Arial"/>
          <w:szCs w:val="22"/>
        </w:rPr>
        <w:fldChar w:fldCharType="begin"/>
      </w:r>
      <w:r w:rsidRPr="00297F84">
        <w:rPr>
          <w:rFonts w:cs="Arial"/>
          <w:szCs w:val="22"/>
        </w:rPr>
        <w:instrText xml:space="preserve"> DOCPROPERTY PreparedDate \@ "d MMMM yyyy" </w:instrText>
      </w:r>
      <w:r w:rsidRPr="00297F84">
        <w:rPr>
          <w:rFonts w:cs="Arial"/>
          <w:szCs w:val="22"/>
        </w:rPr>
        <w:fldChar w:fldCharType="separate"/>
      </w:r>
      <w:r w:rsidR="00863134">
        <w:rPr>
          <w:rFonts w:cs="Arial"/>
          <w:szCs w:val="22"/>
        </w:rPr>
        <w:t>11 January 2016</w:t>
      </w:r>
      <w:r w:rsidRPr="00297F84">
        <w:rPr>
          <w:rFonts w:cs="Arial"/>
          <w:szCs w:val="22"/>
        </w:rPr>
        <w:fldChar w:fldCharType="end"/>
      </w:r>
      <w:r w:rsidRPr="00297F84">
        <w:rPr>
          <w:rFonts w:cs="Arial"/>
          <w:szCs w:val="22"/>
        </w:rPr>
        <w:t>.</w:t>
      </w:r>
    </w:p>
    <w:p w:rsidR="005C4840" w:rsidRPr="00297F84" w:rsidRDefault="005C4840" w:rsidP="005C4840">
      <w:pPr>
        <w:spacing w:after="120"/>
        <w:rPr>
          <w:rFonts w:cs="Arial"/>
          <w:szCs w:val="22"/>
        </w:rPr>
      </w:pPr>
      <w:r w:rsidRPr="00297F84">
        <w:rPr>
          <w:rFonts w:cs="Arial"/>
          <w:szCs w:val="22"/>
        </w:rPr>
        <w:t xml:space="preserve">The notes at the end of this compilation (the </w:t>
      </w:r>
      <w:r w:rsidRPr="00297F84">
        <w:rPr>
          <w:rFonts w:cs="Arial"/>
          <w:b/>
          <w:i/>
          <w:szCs w:val="22"/>
        </w:rPr>
        <w:t>endnotes</w:t>
      </w:r>
      <w:r w:rsidRPr="00297F84">
        <w:rPr>
          <w:rFonts w:cs="Arial"/>
          <w:szCs w:val="22"/>
        </w:rPr>
        <w:t>) include information about amending laws and the amendment history of provisions of the compiled law.</w:t>
      </w:r>
    </w:p>
    <w:p w:rsidR="005C4840" w:rsidRPr="00297F84" w:rsidRDefault="005C4840" w:rsidP="005C4840">
      <w:pPr>
        <w:tabs>
          <w:tab w:val="left" w:pos="5640"/>
        </w:tabs>
        <w:spacing w:before="120" w:after="120"/>
        <w:rPr>
          <w:rFonts w:cs="Arial"/>
          <w:b/>
          <w:szCs w:val="22"/>
        </w:rPr>
      </w:pPr>
      <w:r w:rsidRPr="00297F84">
        <w:rPr>
          <w:rFonts w:cs="Arial"/>
          <w:b/>
          <w:szCs w:val="22"/>
        </w:rPr>
        <w:t>Uncommenced amendments</w:t>
      </w:r>
    </w:p>
    <w:p w:rsidR="005C4840" w:rsidRPr="00297F84" w:rsidRDefault="005C4840" w:rsidP="005C4840">
      <w:pPr>
        <w:spacing w:after="120"/>
        <w:rPr>
          <w:rFonts w:cs="Arial"/>
          <w:szCs w:val="22"/>
        </w:rPr>
      </w:pPr>
      <w:r w:rsidRPr="00297F84">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5C4840" w:rsidRPr="00297F84" w:rsidRDefault="005C4840" w:rsidP="005C4840">
      <w:pPr>
        <w:spacing w:before="120" w:after="120"/>
        <w:rPr>
          <w:rFonts w:cs="Arial"/>
          <w:b/>
          <w:szCs w:val="22"/>
        </w:rPr>
      </w:pPr>
      <w:r w:rsidRPr="00297F84">
        <w:rPr>
          <w:rFonts w:cs="Arial"/>
          <w:b/>
          <w:szCs w:val="22"/>
        </w:rPr>
        <w:t>Application, saving and transitional provisions for provisions and amendments</w:t>
      </w:r>
    </w:p>
    <w:p w:rsidR="005C4840" w:rsidRPr="00297F84" w:rsidRDefault="005C4840" w:rsidP="005C4840">
      <w:pPr>
        <w:spacing w:after="120"/>
        <w:rPr>
          <w:rFonts w:cs="Arial"/>
          <w:szCs w:val="22"/>
        </w:rPr>
      </w:pPr>
      <w:r w:rsidRPr="00297F84">
        <w:rPr>
          <w:rFonts w:cs="Arial"/>
          <w:szCs w:val="22"/>
        </w:rPr>
        <w:t>If the operation of a provision or amendment of the compiled law is affected by an application, saving or transitional provision that is not included in this compilation, details are included in the endnotes.</w:t>
      </w:r>
    </w:p>
    <w:p w:rsidR="005C4840" w:rsidRPr="00297F84" w:rsidRDefault="005C4840" w:rsidP="005C4840">
      <w:pPr>
        <w:spacing w:before="120" w:after="120"/>
        <w:rPr>
          <w:rFonts w:cs="Arial"/>
          <w:b/>
          <w:szCs w:val="22"/>
        </w:rPr>
      </w:pPr>
      <w:r w:rsidRPr="00297F84">
        <w:rPr>
          <w:rFonts w:cs="Arial"/>
          <w:b/>
          <w:szCs w:val="22"/>
        </w:rPr>
        <w:t>Modifications</w:t>
      </w:r>
    </w:p>
    <w:p w:rsidR="005C4840" w:rsidRPr="00297F84" w:rsidRDefault="005C4840" w:rsidP="005C4840">
      <w:pPr>
        <w:spacing w:after="120"/>
        <w:rPr>
          <w:rFonts w:cs="Arial"/>
          <w:szCs w:val="22"/>
        </w:rPr>
      </w:pPr>
      <w:r w:rsidRPr="00297F8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5C4840" w:rsidRPr="00297F84" w:rsidRDefault="005C4840" w:rsidP="005C4840">
      <w:pPr>
        <w:spacing w:before="80" w:after="120"/>
        <w:rPr>
          <w:rFonts w:cs="Arial"/>
          <w:b/>
          <w:szCs w:val="22"/>
        </w:rPr>
      </w:pPr>
      <w:r w:rsidRPr="00297F84">
        <w:rPr>
          <w:rFonts w:cs="Arial"/>
          <w:b/>
          <w:szCs w:val="22"/>
        </w:rPr>
        <w:t>Self</w:t>
      </w:r>
      <w:r w:rsidR="00297F84">
        <w:rPr>
          <w:rFonts w:cs="Arial"/>
          <w:b/>
          <w:szCs w:val="22"/>
        </w:rPr>
        <w:noBreakHyphen/>
      </w:r>
      <w:r w:rsidRPr="00297F84">
        <w:rPr>
          <w:rFonts w:cs="Arial"/>
          <w:b/>
          <w:szCs w:val="22"/>
        </w:rPr>
        <w:t>repealing provisions</w:t>
      </w:r>
    </w:p>
    <w:p w:rsidR="005C4840" w:rsidRPr="00297F84" w:rsidRDefault="005C4840" w:rsidP="005C4840">
      <w:pPr>
        <w:spacing w:after="120"/>
        <w:rPr>
          <w:rFonts w:cs="Arial"/>
          <w:szCs w:val="22"/>
        </w:rPr>
      </w:pPr>
      <w:r w:rsidRPr="00297F84">
        <w:rPr>
          <w:rFonts w:cs="Arial"/>
          <w:szCs w:val="22"/>
        </w:rPr>
        <w:t>If a provision of the compiled law has been repealed in accordance with a provision of the law, details are included in the endnotes.</w:t>
      </w:r>
    </w:p>
    <w:p w:rsidR="005C4840" w:rsidRPr="00297F84" w:rsidRDefault="005C4840" w:rsidP="005C4840">
      <w:pPr>
        <w:pStyle w:val="Header"/>
        <w:tabs>
          <w:tab w:val="clear" w:pos="4150"/>
          <w:tab w:val="clear" w:pos="8307"/>
        </w:tabs>
      </w:pPr>
      <w:r w:rsidRPr="00297F84">
        <w:rPr>
          <w:rStyle w:val="CharChapNo"/>
        </w:rPr>
        <w:t xml:space="preserve"> </w:t>
      </w:r>
      <w:r w:rsidRPr="00297F84">
        <w:rPr>
          <w:rStyle w:val="CharChapText"/>
        </w:rPr>
        <w:t xml:space="preserve"> </w:t>
      </w:r>
    </w:p>
    <w:p w:rsidR="005C4840" w:rsidRPr="00297F84" w:rsidRDefault="005C4840" w:rsidP="005C4840">
      <w:pPr>
        <w:pStyle w:val="Header"/>
        <w:tabs>
          <w:tab w:val="clear" w:pos="4150"/>
          <w:tab w:val="clear" w:pos="8307"/>
        </w:tabs>
      </w:pPr>
      <w:r w:rsidRPr="00297F84">
        <w:rPr>
          <w:rStyle w:val="CharPartNo"/>
        </w:rPr>
        <w:t xml:space="preserve"> </w:t>
      </w:r>
      <w:r w:rsidRPr="00297F84">
        <w:rPr>
          <w:rStyle w:val="CharPartText"/>
        </w:rPr>
        <w:t xml:space="preserve"> </w:t>
      </w:r>
    </w:p>
    <w:p w:rsidR="005C4840" w:rsidRPr="00297F84" w:rsidRDefault="005C4840" w:rsidP="005C4840">
      <w:pPr>
        <w:pStyle w:val="Header"/>
        <w:tabs>
          <w:tab w:val="clear" w:pos="4150"/>
          <w:tab w:val="clear" w:pos="8307"/>
        </w:tabs>
      </w:pPr>
      <w:r w:rsidRPr="00297F84">
        <w:rPr>
          <w:rStyle w:val="CharDivNo"/>
        </w:rPr>
        <w:t xml:space="preserve"> </w:t>
      </w:r>
      <w:r w:rsidRPr="00297F84">
        <w:rPr>
          <w:rStyle w:val="CharDivText"/>
        </w:rPr>
        <w:t xml:space="preserve"> </w:t>
      </w:r>
    </w:p>
    <w:p w:rsidR="005C4840" w:rsidRPr="00297F84" w:rsidRDefault="005C4840" w:rsidP="005C4840">
      <w:pPr>
        <w:sectPr w:rsidR="005C4840" w:rsidRPr="00297F84" w:rsidSect="0067754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167E3" w:rsidRPr="00297F84" w:rsidRDefault="00A167E3" w:rsidP="00E30CDF">
      <w:pPr>
        <w:rPr>
          <w:sz w:val="36"/>
        </w:rPr>
      </w:pPr>
      <w:r w:rsidRPr="00297F84">
        <w:rPr>
          <w:sz w:val="36"/>
        </w:rPr>
        <w:lastRenderedPageBreak/>
        <w:t>Contents</w:t>
      </w:r>
    </w:p>
    <w:p w:rsidR="00863134" w:rsidRDefault="00417EBC">
      <w:pPr>
        <w:pStyle w:val="TOC2"/>
        <w:rPr>
          <w:rFonts w:asciiTheme="minorHAnsi" w:eastAsiaTheme="minorEastAsia" w:hAnsiTheme="minorHAnsi" w:cstheme="minorBidi"/>
          <w:b w:val="0"/>
          <w:noProof/>
          <w:kern w:val="0"/>
          <w:sz w:val="22"/>
          <w:szCs w:val="22"/>
        </w:rPr>
      </w:pPr>
      <w:r w:rsidRPr="00297F84">
        <w:fldChar w:fldCharType="begin"/>
      </w:r>
      <w:r w:rsidRPr="00297F84">
        <w:instrText xml:space="preserve"> TOC \o "1-9" </w:instrText>
      </w:r>
      <w:r w:rsidRPr="00297F84">
        <w:fldChar w:fldCharType="separate"/>
      </w:r>
      <w:r w:rsidR="00863134">
        <w:rPr>
          <w:noProof/>
        </w:rPr>
        <w:t>Part 1—Preliminary</w:t>
      </w:r>
      <w:r w:rsidR="00863134" w:rsidRPr="00863134">
        <w:rPr>
          <w:b w:val="0"/>
          <w:noProof/>
          <w:sz w:val="18"/>
        </w:rPr>
        <w:tab/>
      </w:r>
      <w:r w:rsidR="00863134" w:rsidRPr="00863134">
        <w:rPr>
          <w:b w:val="0"/>
          <w:noProof/>
          <w:sz w:val="18"/>
        </w:rPr>
        <w:fldChar w:fldCharType="begin"/>
      </w:r>
      <w:r w:rsidR="00863134" w:rsidRPr="00863134">
        <w:rPr>
          <w:b w:val="0"/>
          <w:noProof/>
          <w:sz w:val="18"/>
        </w:rPr>
        <w:instrText xml:space="preserve"> PAGEREF _Toc440466144 \h </w:instrText>
      </w:r>
      <w:r w:rsidR="00863134" w:rsidRPr="00863134">
        <w:rPr>
          <w:b w:val="0"/>
          <w:noProof/>
          <w:sz w:val="18"/>
        </w:rPr>
      </w:r>
      <w:r w:rsidR="00863134" w:rsidRPr="00863134">
        <w:rPr>
          <w:b w:val="0"/>
          <w:noProof/>
          <w:sz w:val="18"/>
        </w:rPr>
        <w:fldChar w:fldCharType="separate"/>
      </w:r>
      <w:r w:rsidR="00863134" w:rsidRPr="00863134">
        <w:rPr>
          <w:b w:val="0"/>
          <w:noProof/>
          <w:sz w:val="18"/>
        </w:rPr>
        <w:t>1</w:t>
      </w:r>
      <w:r w:rsidR="00863134"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w:t>
      </w:r>
      <w:r>
        <w:rPr>
          <w:noProof/>
        </w:rPr>
        <w:tab/>
        <w:t>Name of regulations</w:t>
      </w:r>
      <w:r w:rsidRPr="00863134">
        <w:rPr>
          <w:noProof/>
        </w:rPr>
        <w:tab/>
      </w:r>
      <w:r w:rsidRPr="00863134">
        <w:rPr>
          <w:noProof/>
        </w:rPr>
        <w:fldChar w:fldCharType="begin"/>
      </w:r>
      <w:r w:rsidRPr="00863134">
        <w:rPr>
          <w:noProof/>
        </w:rPr>
        <w:instrText xml:space="preserve"> PAGEREF _Toc440466145 \h </w:instrText>
      </w:r>
      <w:r w:rsidRPr="00863134">
        <w:rPr>
          <w:noProof/>
        </w:rPr>
      </w:r>
      <w:r w:rsidRPr="00863134">
        <w:rPr>
          <w:noProof/>
        </w:rPr>
        <w:fldChar w:fldCharType="separate"/>
      </w:r>
      <w:r w:rsidRPr="00863134">
        <w:rPr>
          <w:noProof/>
        </w:rPr>
        <w:t>1</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w:t>
      </w:r>
      <w:r>
        <w:rPr>
          <w:noProof/>
        </w:rPr>
        <w:tab/>
        <w:t>Interpretation</w:t>
      </w:r>
      <w:r w:rsidRPr="00863134">
        <w:rPr>
          <w:noProof/>
        </w:rPr>
        <w:tab/>
      </w:r>
      <w:r w:rsidRPr="00863134">
        <w:rPr>
          <w:noProof/>
        </w:rPr>
        <w:fldChar w:fldCharType="begin"/>
      </w:r>
      <w:r w:rsidRPr="00863134">
        <w:rPr>
          <w:noProof/>
        </w:rPr>
        <w:instrText xml:space="preserve"> PAGEREF _Toc440466146 \h </w:instrText>
      </w:r>
      <w:r w:rsidRPr="00863134">
        <w:rPr>
          <w:noProof/>
        </w:rPr>
      </w:r>
      <w:r w:rsidRPr="00863134">
        <w:rPr>
          <w:noProof/>
        </w:rPr>
        <w:fldChar w:fldCharType="separate"/>
      </w:r>
      <w:r w:rsidRPr="00863134">
        <w:rPr>
          <w:noProof/>
        </w:rPr>
        <w:t>1</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2A</w:t>
      </w:r>
      <w:r>
        <w:rPr>
          <w:noProof/>
        </w:rPr>
        <w:tab/>
        <w:t xml:space="preserve">Definition of </w:t>
      </w:r>
      <w:r w:rsidRPr="004A4F83">
        <w:rPr>
          <w:i/>
          <w:noProof/>
        </w:rPr>
        <w:t>consumer credit insurance</w:t>
      </w:r>
      <w:r w:rsidRPr="00863134">
        <w:rPr>
          <w:noProof/>
        </w:rPr>
        <w:tab/>
      </w:r>
      <w:r w:rsidRPr="00863134">
        <w:rPr>
          <w:noProof/>
        </w:rPr>
        <w:fldChar w:fldCharType="begin"/>
      </w:r>
      <w:r w:rsidRPr="00863134">
        <w:rPr>
          <w:noProof/>
        </w:rPr>
        <w:instrText xml:space="preserve"> PAGEREF _Toc440466147 \h </w:instrText>
      </w:r>
      <w:r w:rsidRPr="00863134">
        <w:rPr>
          <w:noProof/>
        </w:rPr>
      </w:r>
      <w:r w:rsidRPr="00863134">
        <w:rPr>
          <w:noProof/>
        </w:rPr>
        <w:fldChar w:fldCharType="separate"/>
      </w:r>
      <w:r w:rsidRPr="00863134">
        <w:rPr>
          <w:noProof/>
        </w:rPr>
        <w:t>5</w:t>
      </w:r>
      <w:r w:rsidRPr="00863134">
        <w:rPr>
          <w:noProof/>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4—Disclosures and misrepresentations</w:t>
      </w:r>
      <w:r w:rsidRPr="00863134">
        <w:rPr>
          <w:b w:val="0"/>
          <w:noProof/>
          <w:sz w:val="18"/>
        </w:rPr>
        <w:tab/>
      </w:r>
      <w:r w:rsidRPr="00863134">
        <w:rPr>
          <w:b w:val="0"/>
          <w:noProof/>
          <w:sz w:val="18"/>
        </w:rPr>
        <w:fldChar w:fldCharType="begin"/>
      </w:r>
      <w:r w:rsidRPr="00863134">
        <w:rPr>
          <w:b w:val="0"/>
          <w:noProof/>
          <w:sz w:val="18"/>
        </w:rPr>
        <w:instrText xml:space="preserve"> PAGEREF _Toc440466148 \h </w:instrText>
      </w:r>
      <w:r w:rsidRPr="00863134">
        <w:rPr>
          <w:b w:val="0"/>
          <w:noProof/>
          <w:sz w:val="18"/>
        </w:rPr>
      </w:r>
      <w:r w:rsidRPr="00863134">
        <w:rPr>
          <w:b w:val="0"/>
          <w:noProof/>
          <w:sz w:val="18"/>
        </w:rPr>
        <w:fldChar w:fldCharType="separate"/>
      </w:r>
      <w:r w:rsidRPr="00863134">
        <w:rPr>
          <w:b w:val="0"/>
          <w:noProof/>
          <w:sz w:val="18"/>
        </w:rPr>
        <w:t>6</w:t>
      </w:r>
      <w:r w:rsidRPr="00863134">
        <w:rPr>
          <w:b w:val="0"/>
          <w:noProof/>
          <w:sz w:val="18"/>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1—Insured’s duty of disclosure</w:t>
      </w:r>
      <w:r w:rsidRPr="00863134">
        <w:rPr>
          <w:b w:val="0"/>
          <w:noProof/>
          <w:sz w:val="18"/>
        </w:rPr>
        <w:tab/>
      </w:r>
      <w:r w:rsidRPr="00863134">
        <w:rPr>
          <w:b w:val="0"/>
          <w:noProof/>
          <w:sz w:val="18"/>
        </w:rPr>
        <w:fldChar w:fldCharType="begin"/>
      </w:r>
      <w:r w:rsidRPr="00863134">
        <w:rPr>
          <w:b w:val="0"/>
          <w:noProof/>
          <w:sz w:val="18"/>
        </w:rPr>
        <w:instrText xml:space="preserve"> PAGEREF _Toc440466149 \h </w:instrText>
      </w:r>
      <w:r w:rsidRPr="00863134">
        <w:rPr>
          <w:b w:val="0"/>
          <w:noProof/>
          <w:sz w:val="18"/>
        </w:rPr>
      </w:r>
      <w:r w:rsidRPr="00863134">
        <w:rPr>
          <w:b w:val="0"/>
          <w:noProof/>
          <w:sz w:val="18"/>
        </w:rPr>
        <w:fldChar w:fldCharType="separate"/>
      </w:r>
      <w:r w:rsidRPr="00863134">
        <w:rPr>
          <w:b w:val="0"/>
          <w:noProof/>
          <w:sz w:val="18"/>
        </w:rPr>
        <w:t>6</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2B</w:t>
      </w:r>
      <w:r>
        <w:rPr>
          <w:noProof/>
        </w:rPr>
        <w:tab/>
        <w:t>Eligible contracts of insurance (Act, s21A(6))</w:t>
      </w:r>
      <w:r w:rsidRPr="00863134">
        <w:rPr>
          <w:noProof/>
        </w:rPr>
        <w:tab/>
      </w:r>
      <w:r w:rsidRPr="00863134">
        <w:rPr>
          <w:noProof/>
        </w:rPr>
        <w:fldChar w:fldCharType="begin"/>
      </w:r>
      <w:r w:rsidRPr="00863134">
        <w:rPr>
          <w:noProof/>
        </w:rPr>
        <w:instrText xml:space="preserve"> PAGEREF _Toc440466150 \h </w:instrText>
      </w:r>
      <w:r w:rsidRPr="00863134">
        <w:rPr>
          <w:noProof/>
        </w:rPr>
      </w:r>
      <w:r w:rsidRPr="00863134">
        <w:rPr>
          <w:noProof/>
        </w:rPr>
        <w:fldChar w:fldCharType="separate"/>
      </w:r>
      <w:r w:rsidRPr="00863134">
        <w:rPr>
          <w:noProof/>
        </w:rPr>
        <w:t>6</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3</w:t>
      </w:r>
      <w:r>
        <w:rPr>
          <w:noProof/>
        </w:rPr>
        <w:tab/>
        <w:t>Duty of disclosure—written notice</w:t>
      </w:r>
      <w:r w:rsidRPr="00863134">
        <w:rPr>
          <w:noProof/>
        </w:rPr>
        <w:tab/>
      </w:r>
      <w:r w:rsidRPr="00863134">
        <w:rPr>
          <w:noProof/>
        </w:rPr>
        <w:fldChar w:fldCharType="begin"/>
      </w:r>
      <w:r w:rsidRPr="00863134">
        <w:rPr>
          <w:noProof/>
        </w:rPr>
        <w:instrText xml:space="preserve"> PAGEREF _Toc440466151 \h </w:instrText>
      </w:r>
      <w:r w:rsidRPr="00863134">
        <w:rPr>
          <w:noProof/>
        </w:rPr>
      </w:r>
      <w:r w:rsidRPr="00863134">
        <w:rPr>
          <w:noProof/>
        </w:rPr>
        <w:fldChar w:fldCharType="separate"/>
      </w:r>
      <w:r w:rsidRPr="00863134">
        <w:rPr>
          <w:noProof/>
        </w:rPr>
        <w:t>7</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3A</w:t>
      </w:r>
      <w:r>
        <w:rPr>
          <w:noProof/>
        </w:rPr>
        <w:tab/>
        <w:t>Duty of disclosure—reminder notice</w:t>
      </w:r>
      <w:r w:rsidRPr="00863134">
        <w:rPr>
          <w:noProof/>
        </w:rPr>
        <w:tab/>
      </w:r>
      <w:r w:rsidRPr="00863134">
        <w:rPr>
          <w:noProof/>
        </w:rPr>
        <w:fldChar w:fldCharType="begin"/>
      </w:r>
      <w:r w:rsidRPr="00863134">
        <w:rPr>
          <w:noProof/>
        </w:rPr>
        <w:instrText xml:space="preserve"> PAGEREF _Toc440466152 \h </w:instrText>
      </w:r>
      <w:r w:rsidRPr="00863134">
        <w:rPr>
          <w:noProof/>
        </w:rPr>
      </w:r>
      <w:r w:rsidRPr="00863134">
        <w:rPr>
          <w:noProof/>
        </w:rPr>
        <w:fldChar w:fldCharType="separate"/>
      </w:r>
      <w:r w:rsidRPr="00863134">
        <w:rPr>
          <w:noProof/>
        </w:rPr>
        <w:t>7</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3B</w:t>
      </w:r>
      <w:r>
        <w:rPr>
          <w:noProof/>
        </w:rPr>
        <w:tab/>
        <w:t>Duty of disclosure—oral notice</w:t>
      </w:r>
      <w:r w:rsidRPr="00863134">
        <w:rPr>
          <w:noProof/>
        </w:rPr>
        <w:tab/>
      </w:r>
      <w:r w:rsidRPr="00863134">
        <w:rPr>
          <w:noProof/>
        </w:rPr>
        <w:fldChar w:fldCharType="begin"/>
      </w:r>
      <w:r w:rsidRPr="00863134">
        <w:rPr>
          <w:noProof/>
        </w:rPr>
        <w:instrText xml:space="preserve"> PAGEREF _Toc440466153 \h </w:instrText>
      </w:r>
      <w:r w:rsidRPr="00863134">
        <w:rPr>
          <w:noProof/>
        </w:rPr>
      </w:r>
      <w:r w:rsidRPr="00863134">
        <w:rPr>
          <w:noProof/>
        </w:rPr>
        <w:fldChar w:fldCharType="separate"/>
      </w:r>
      <w:r w:rsidRPr="00863134">
        <w:rPr>
          <w:noProof/>
        </w:rPr>
        <w:t>8</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3—Remedies for non</w:t>
      </w:r>
      <w:r>
        <w:rPr>
          <w:noProof/>
        </w:rPr>
        <w:noBreakHyphen/>
        <w:t>disclosure and misrepresentations by insured</w:t>
      </w:r>
      <w:r w:rsidRPr="00863134">
        <w:rPr>
          <w:b w:val="0"/>
          <w:noProof/>
          <w:sz w:val="18"/>
        </w:rPr>
        <w:tab/>
      </w:r>
      <w:r w:rsidRPr="00863134">
        <w:rPr>
          <w:b w:val="0"/>
          <w:noProof/>
          <w:sz w:val="18"/>
        </w:rPr>
        <w:fldChar w:fldCharType="begin"/>
      </w:r>
      <w:r w:rsidRPr="00863134">
        <w:rPr>
          <w:b w:val="0"/>
          <w:noProof/>
          <w:sz w:val="18"/>
        </w:rPr>
        <w:instrText xml:space="preserve"> PAGEREF _Toc440466154 \h </w:instrText>
      </w:r>
      <w:r w:rsidRPr="00863134">
        <w:rPr>
          <w:b w:val="0"/>
          <w:noProof/>
          <w:sz w:val="18"/>
        </w:rPr>
      </w:r>
      <w:r w:rsidRPr="00863134">
        <w:rPr>
          <w:b w:val="0"/>
          <w:noProof/>
          <w:sz w:val="18"/>
        </w:rPr>
        <w:fldChar w:fldCharType="separate"/>
      </w:r>
      <w:r w:rsidRPr="00863134">
        <w:rPr>
          <w:b w:val="0"/>
          <w:noProof/>
          <w:sz w:val="18"/>
        </w:rPr>
        <w:t>9</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4</w:t>
      </w:r>
      <w:r>
        <w:rPr>
          <w:noProof/>
        </w:rPr>
        <w:tab/>
        <w:t>Prescribed rate of interest—subparagraph 30(2)(b)(i) of the Act</w:t>
      </w:r>
      <w:r w:rsidRPr="00863134">
        <w:rPr>
          <w:noProof/>
        </w:rPr>
        <w:tab/>
      </w:r>
      <w:r w:rsidRPr="00863134">
        <w:rPr>
          <w:noProof/>
        </w:rPr>
        <w:fldChar w:fldCharType="begin"/>
      </w:r>
      <w:r w:rsidRPr="00863134">
        <w:rPr>
          <w:noProof/>
        </w:rPr>
        <w:instrText xml:space="preserve"> PAGEREF _Toc440466155 \h </w:instrText>
      </w:r>
      <w:r w:rsidRPr="00863134">
        <w:rPr>
          <w:noProof/>
        </w:rPr>
      </w:r>
      <w:r w:rsidRPr="00863134">
        <w:rPr>
          <w:noProof/>
        </w:rPr>
        <w:fldChar w:fldCharType="separate"/>
      </w:r>
      <w:r w:rsidRPr="00863134">
        <w:rPr>
          <w:noProof/>
        </w:rPr>
        <w:t>9</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4—Key Facts Sheets</w:t>
      </w:r>
      <w:r w:rsidRPr="00863134">
        <w:rPr>
          <w:b w:val="0"/>
          <w:noProof/>
          <w:sz w:val="18"/>
        </w:rPr>
        <w:tab/>
      </w:r>
      <w:r w:rsidRPr="00863134">
        <w:rPr>
          <w:b w:val="0"/>
          <w:noProof/>
          <w:sz w:val="18"/>
        </w:rPr>
        <w:fldChar w:fldCharType="begin"/>
      </w:r>
      <w:r w:rsidRPr="00863134">
        <w:rPr>
          <w:b w:val="0"/>
          <w:noProof/>
          <w:sz w:val="18"/>
        </w:rPr>
        <w:instrText xml:space="preserve"> PAGEREF _Toc440466156 \h </w:instrText>
      </w:r>
      <w:r w:rsidRPr="00863134">
        <w:rPr>
          <w:b w:val="0"/>
          <w:noProof/>
          <w:sz w:val="18"/>
        </w:rPr>
      </w:r>
      <w:r w:rsidRPr="00863134">
        <w:rPr>
          <w:b w:val="0"/>
          <w:noProof/>
          <w:sz w:val="18"/>
        </w:rPr>
        <w:fldChar w:fldCharType="separate"/>
      </w:r>
      <w:r w:rsidRPr="00863134">
        <w:rPr>
          <w:b w:val="0"/>
          <w:noProof/>
          <w:sz w:val="18"/>
        </w:rPr>
        <w:t>10</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4A</w:t>
      </w:r>
      <w:r>
        <w:rPr>
          <w:noProof/>
        </w:rPr>
        <w:tab/>
        <w:t>Application of Division</w:t>
      </w:r>
      <w:r w:rsidRPr="00863134">
        <w:rPr>
          <w:noProof/>
        </w:rPr>
        <w:tab/>
      </w:r>
      <w:r w:rsidRPr="00863134">
        <w:rPr>
          <w:noProof/>
        </w:rPr>
        <w:fldChar w:fldCharType="begin"/>
      </w:r>
      <w:r w:rsidRPr="00863134">
        <w:rPr>
          <w:noProof/>
        </w:rPr>
        <w:instrText xml:space="preserve"> PAGEREF _Toc440466157 \h </w:instrText>
      </w:r>
      <w:r w:rsidRPr="00863134">
        <w:rPr>
          <w:noProof/>
        </w:rPr>
      </w:r>
      <w:r w:rsidRPr="00863134">
        <w:rPr>
          <w:noProof/>
        </w:rPr>
        <w:fldChar w:fldCharType="separate"/>
      </w:r>
      <w:r w:rsidRPr="00863134">
        <w:rPr>
          <w:noProof/>
        </w:rPr>
        <w:t>10</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4B</w:t>
      </w:r>
      <w:r>
        <w:rPr>
          <w:noProof/>
        </w:rPr>
        <w:tab/>
        <w:t>What is a Key Facts Sheet?</w:t>
      </w:r>
      <w:r w:rsidRPr="00863134">
        <w:rPr>
          <w:noProof/>
        </w:rPr>
        <w:tab/>
      </w:r>
      <w:r w:rsidRPr="00863134">
        <w:rPr>
          <w:noProof/>
        </w:rPr>
        <w:fldChar w:fldCharType="begin"/>
      </w:r>
      <w:r w:rsidRPr="00863134">
        <w:rPr>
          <w:noProof/>
        </w:rPr>
        <w:instrText xml:space="preserve"> PAGEREF _Toc440466158 \h </w:instrText>
      </w:r>
      <w:r w:rsidRPr="00863134">
        <w:rPr>
          <w:noProof/>
        </w:rPr>
      </w:r>
      <w:r w:rsidRPr="00863134">
        <w:rPr>
          <w:noProof/>
        </w:rPr>
        <w:fldChar w:fldCharType="separate"/>
      </w:r>
      <w:r w:rsidRPr="00863134">
        <w:rPr>
          <w:noProof/>
        </w:rPr>
        <w:t>10</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4C</w:t>
      </w:r>
      <w:r>
        <w:rPr>
          <w:noProof/>
        </w:rPr>
        <w:tab/>
        <w:t>Insurer’s obligation to provide Key Facts Sheet</w:t>
      </w:r>
      <w:r w:rsidRPr="00863134">
        <w:rPr>
          <w:noProof/>
        </w:rPr>
        <w:tab/>
      </w:r>
      <w:r w:rsidRPr="00863134">
        <w:rPr>
          <w:noProof/>
        </w:rPr>
        <w:fldChar w:fldCharType="begin"/>
      </w:r>
      <w:r w:rsidRPr="00863134">
        <w:rPr>
          <w:noProof/>
        </w:rPr>
        <w:instrText xml:space="preserve"> PAGEREF _Toc440466159 \h </w:instrText>
      </w:r>
      <w:r w:rsidRPr="00863134">
        <w:rPr>
          <w:noProof/>
        </w:rPr>
      </w:r>
      <w:r w:rsidRPr="00863134">
        <w:rPr>
          <w:noProof/>
        </w:rPr>
        <w:fldChar w:fldCharType="separate"/>
      </w:r>
      <w:r w:rsidRPr="00863134">
        <w:rPr>
          <w:noProof/>
        </w:rPr>
        <w:t>11</w:t>
      </w:r>
      <w:r w:rsidRPr="00863134">
        <w:rPr>
          <w:noProof/>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5—The contract—standard cover</w:t>
      </w:r>
      <w:r w:rsidRPr="00863134">
        <w:rPr>
          <w:b w:val="0"/>
          <w:noProof/>
          <w:sz w:val="18"/>
        </w:rPr>
        <w:tab/>
      </w:r>
      <w:r w:rsidRPr="00863134">
        <w:rPr>
          <w:b w:val="0"/>
          <w:noProof/>
          <w:sz w:val="18"/>
        </w:rPr>
        <w:fldChar w:fldCharType="begin"/>
      </w:r>
      <w:r w:rsidRPr="00863134">
        <w:rPr>
          <w:b w:val="0"/>
          <w:noProof/>
          <w:sz w:val="18"/>
        </w:rPr>
        <w:instrText xml:space="preserve"> PAGEREF _Toc440466160 \h </w:instrText>
      </w:r>
      <w:r w:rsidRPr="00863134">
        <w:rPr>
          <w:b w:val="0"/>
          <w:noProof/>
          <w:sz w:val="18"/>
        </w:rPr>
      </w:r>
      <w:r w:rsidRPr="00863134">
        <w:rPr>
          <w:b w:val="0"/>
          <w:noProof/>
          <w:sz w:val="18"/>
        </w:rPr>
        <w:fldChar w:fldCharType="separate"/>
      </w:r>
      <w:r w:rsidRPr="00863134">
        <w:rPr>
          <w:b w:val="0"/>
          <w:noProof/>
          <w:sz w:val="18"/>
        </w:rPr>
        <w:t>14</w:t>
      </w:r>
      <w:r w:rsidRPr="00863134">
        <w:rPr>
          <w:b w:val="0"/>
          <w:noProof/>
          <w:sz w:val="18"/>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1—Motor vehicle insurance</w:t>
      </w:r>
      <w:r w:rsidRPr="00863134">
        <w:rPr>
          <w:b w:val="0"/>
          <w:noProof/>
          <w:sz w:val="18"/>
        </w:rPr>
        <w:tab/>
      </w:r>
      <w:r w:rsidRPr="00863134">
        <w:rPr>
          <w:b w:val="0"/>
          <w:noProof/>
          <w:sz w:val="18"/>
        </w:rPr>
        <w:fldChar w:fldCharType="begin"/>
      </w:r>
      <w:r w:rsidRPr="00863134">
        <w:rPr>
          <w:b w:val="0"/>
          <w:noProof/>
          <w:sz w:val="18"/>
        </w:rPr>
        <w:instrText xml:space="preserve"> PAGEREF _Toc440466161 \h </w:instrText>
      </w:r>
      <w:r w:rsidRPr="00863134">
        <w:rPr>
          <w:b w:val="0"/>
          <w:noProof/>
          <w:sz w:val="18"/>
        </w:rPr>
      </w:r>
      <w:r w:rsidRPr="00863134">
        <w:rPr>
          <w:b w:val="0"/>
          <w:noProof/>
          <w:sz w:val="18"/>
        </w:rPr>
        <w:fldChar w:fldCharType="separate"/>
      </w:r>
      <w:r w:rsidRPr="00863134">
        <w:rPr>
          <w:b w:val="0"/>
          <w:noProof/>
          <w:sz w:val="18"/>
        </w:rPr>
        <w:t>14</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5</w:t>
      </w:r>
      <w:r>
        <w:rPr>
          <w:noProof/>
        </w:rPr>
        <w:tab/>
        <w:t>Prescribed contracts</w:t>
      </w:r>
      <w:r w:rsidRPr="00863134">
        <w:rPr>
          <w:noProof/>
        </w:rPr>
        <w:tab/>
      </w:r>
      <w:r w:rsidRPr="00863134">
        <w:rPr>
          <w:noProof/>
        </w:rPr>
        <w:fldChar w:fldCharType="begin"/>
      </w:r>
      <w:r w:rsidRPr="00863134">
        <w:rPr>
          <w:noProof/>
        </w:rPr>
        <w:instrText xml:space="preserve"> PAGEREF _Toc440466162 \h </w:instrText>
      </w:r>
      <w:r w:rsidRPr="00863134">
        <w:rPr>
          <w:noProof/>
        </w:rPr>
      </w:r>
      <w:r w:rsidRPr="00863134">
        <w:rPr>
          <w:noProof/>
        </w:rPr>
        <w:fldChar w:fldCharType="separate"/>
      </w:r>
      <w:r w:rsidRPr="00863134">
        <w:rPr>
          <w:noProof/>
        </w:rPr>
        <w:t>14</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6</w:t>
      </w:r>
      <w:r>
        <w:rPr>
          <w:noProof/>
        </w:rPr>
        <w:tab/>
        <w:t>Prescribed events</w:t>
      </w:r>
      <w:r w:rsidRPr="00863134">
        <w:rPr>
          <w:noProof/>
        </w:rPr>
        <w:tab/>
      </w:r>
      <w:r w:rsidRPr="00863134">
        <w:rPr>
          <w:noProof/>
        </w:rPr>
        <w:fldChar w:fldCharType="begin"/>
      </w:r>
      <w:r w:rsidRPr="00863134">
        <w:rPr>
          <w:noProof/>
        </w:rPr>
        <w:instrText xml:space="preserve"> PAGEREF _Toc440466163 \h </w:instrText>
      </w:r>
      <w:r w:rsidRPr="00863134">
        <w:rPr>
          <w:noProof/>
        </w:rPr>
      </w:r>
      <w:r w:rsidRPr="00863134">
        <w:rPr>
          <w:noProof/>
        </w:rPr>
        <w:fldChar w:fldCharType="separate"/>
      </w:r>
      <w:r w:rsidRPr="00863134">
        <w:rPr>
          <w:noProof/>
        </w:rPr>
        <w:t>14</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7</w:t>
      </w:r>
      <w:r>
        <w:rPr>
          <w:noProof/>
        </w:rPr>
        <w:tab/>
        <w:t>Exclusions</w:t>
      </w:r>
      <w:r w:rsidRPr="00863134">
        <w:rPr>
          <w:noProof/>
        </w:rPr>
        <w:tab/>
      </w:r>
      <w:r w:rsidRPr="00863134">
        <w:rPr>
          <w:noProof/>
        </w:rPr>
        <w:fldChar w:fldCharType="begin"/>
      </w:r>
      <w:r w:rsidRPr="00863134">
        <w:rPr>
          <w:noProof/>
        </w:rPr>
        <w:instrText xml:space="preserve"> PAGEREF _Toc440466164 \h </w:instrText>
      </w:r>
      <w:r w:rsidRPr="00863134">
        <w:rPr>
          <w:noProof/>
        </w:rPr>
      </w:r>
      <w:r w:rsidRPr="00863134">
        <w:rPr>
          <w:noProof/>
        </w:rPr>
        <w:fldChar w:fldCharType="separate"/>
      </w:r>
      <w:r w:rsidRPr="00863134">
        <w:rPr>
          <w:noProof/>
        </w:rPr>
        <w:t>15</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8</w:t>
      </w:r>
      <w:r>
        <w:rPr>
          <w:noProof/>
        </w:rPr>
        <w:tab/>
        <w:t>Minimum amounts</w:t>
      </w:r>
      <w:r w:rsidRPr="00863134">
        <w:rPr>
          <w:noProof/>
        </w:rPr>
        <w:tab/>
      </w:r>
      <w:r w:rsidRPr="00863134">
        <w:rPr>
          <w:noProof/>
        </w:rPr>
        <w:fldChar w:fldCharType="begin"/>
      </w:r>
      <w:r w:rsidRPr="00863134">
        <w:rPr>
          <w:noProof/>
        </w:rPr>
        <w:instrText xml:space="preserve"> PAGEREF _Toc440466165 \h </w:instrText>
      </w:r>
      <w:r w:rsidRPr="00863134">
        <w:rPr>
          <w:noProof/>
        </w:rPr>
      </w:r>
      <w:r w:rsidRPr="00863134">
        <w:rPr>
          <w:noProof/>
        </w:rPr>
        <w:fldChar w:fldCharType="separate"/>
      </w:r>
      <w:r w:rsidRPr="00863134">
        <w:rPr>
          <w:noProof/>
        </w:rPr>
        <w:t>18</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2—Home buildings insurance</w:t>
      </w:r>
      <w:r w:rsidRPr="00863134">
        <w:rPr>
          <w:b w:val="0"/>
          <w:noProof/>
          <w:sz w:val="18"/>
        </w:rPr>
        <w:tab/>
      </w:r>
      <w:r w:rsidRPr="00863134">
        <w:rPr>
          <w:b w:val="0"/>
          <w:noProof/>
          <w:sz w:val="18"/>
        </w:rPr>
        <w:fldChar w:fldCharType="begin"/>
      </w:r>
      <w:r w:rsidRPr="00863134">
        <w:rPr>
          <w:b w:val="0"/>
          <w:noProof/>
          <w:sz w:val="18"/>
        </w:rPr>
        <w:instrText xml:space="preserve"> PAGEREF _Toc440466166 \h </w:instrText>
      </w:r>
      <w:r w:rsidRPr="00863134">
        <w:rPr>
          <w:b w:val="0"/>
          <w:noProof/>
          <w:sz w:val="18"/>
        </w:rPr>
      </w:r>
      <w:r w:rsidRPr="00863134">
        <w:rPr>
          <w:b w:val="0"/>
          <w:noProof/>
          <w:sz w:val="18"/>
        </w:rPr>
        <w:fldChar w:fldCharType="separate"/>
      </w:r>
      <w:r w:rsidRPr="00863134">
        <w:rPr>
          <w:b w:val="0"/>
          <w:noProof/>
          <w:sz w:val="18"/>
        </w:rPr>
        <w:t>20</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9</w:t>
      </w:r>
      <w:r>
        <w:rPr>
          <w:noProof/>
        </w:rPr>
        <w:tab/>
        <w:t>Prescribed contracts</w:t>
      </w:r>
      <w:r w:rsidRPr="00863134">
        <w:rPr>
          <w:noProof/>
        </w:rPr>
        <w:tab/>
      </w:r>
      <w:r w:rsidRPr="00863134">
        <w:rPr>
          <w:noProof/>
        </w:rPr>
        <w:fldChar w:fldCharType="begin"/>
      </w:r>
      <w:r w:rsidRPr="00863134">
        <w:rPr>
          <w:noProof/>
        </w:rPr>
        <w:instrText xml:space="preserve"> PAGEREF _Toc440466167 \h </w:instrText>
      </w:r>
      <w:r w:rsidRPr="00863134">
        <w:rPr>
          <w:noProof/>
        </w:rPr>
      </w:r>
      <w:r w:rsidRPr="00863134">
        <w:rPr>
          <w:noProof/>
        </w:rPr>
        <w:fldChar w:fldCharType="separate"/>
      </w:r>
      <w:r w:rsidRPr="00863134">
        <w:rPr>
          <w:noProof/>
        </w:rPr>
        <w:t>20</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10</w:t>
      </w:r>
      <w:r>
        <w:rPr>
          <w:noProof/>
        </w:rPr>
        <w:tab/>
        <w:t>Prescribed events</w:t>
      </w:r>
      <w:r w:rsidRPr="00863134">
        <w:rPr>
          <w:noProof/>
        </w:rPr>
        <w:tab/>
      </w:r>
      <w:r w:rsidRPr="00863134">
        <w:rPr>
          <w:noProof/>
        </w:rPr>
        <w:fldChar w:fldCharType="begin"/>
      </w:r>
      <w:r w:rsidRPr="00863134">
        <w:rPr>
          <w:noProof/>
        </w:rPr>
        <w:instrText xml:space="preserve"> PAGEREF _Toc440466168 \h </w:instrText>
      </w:r>
      <w:r w:rsidRPr="00863134">
        <w:rPr>
          <w:noProof/>
        </w:rPr>
      </w:r>
      <w:r w:rsidRPr="00863134">
        <w:rPr>
          <w:noProof/>
        </w:rPr>
        <w:fldChar w:fldCharType="separate"/>
      </w:r>
      <w:r w:rsidRPr="00863134">
        <w:rPr>
          <w:noProof/>
        </w:rPr>
        <w:t>20</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11</w:t>
      </w:r>
      <w:r>
        <w:rPr>
          <w:noProof/>
        </w:rPr>
        <w:tab/>
        <w:t>Exclusions</w:t>
      </w:r>
      <w:r w:rsidRPr="00863134">
        <w:rPr>
          <w:noProof/>
        </w:rPr>
        <w:tab/>
      </w:r>
      <w:r w:rsidRPr="00863134">
        <w:rPr>
          <w:noProof/>
        </w:rPr>
        <w:fldChar w:fldCharType="begin"/>
      </w:r>
      <w:r w:rsidRPr="00863134">
        <w:rPr>
          <w:noProof/>
        </w:rPr>
        <w:instrText xml:space="preserve"> PAGEREF _Toc440466169 \h </w:instrText>
      </w:r>
      <w:r w:rsidRPr="00863134">
        <w:rPr>
          <w:noProof/>
        </w:rPr>
      </w:r>
      <w:r w:rsidRPr="00863134">
        <w:rPr>
          <w:noProof/>
        </w:rPr>
        <w:fldChar w:fldCharType="separate"/>
      </w:r>
      <w:r w:rsidRPr="00863134">
        <w:rPr>
          <w:noProof/>
        </w:rPr>
        <w:t>21</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12</w:t>
      </w:r>
      <w:r>
        <w:rPr>
          <w:noProof/>
        </w:rPr>
        <w:tab/>
        <w:t>Minimum amounts</w:t>
      </w:r>
      <w:r w:rsidRPr="00863134">
        <w:rPr>
          <w:noProof/>
        </w:rPr>
        <w:tab/>
      </w:r>
      <w:r w:rsidRPr="00863134">
        <w:rPr>
          <w:noProof/>
        </w:rPr>
        <w:fldChar w:fldCharType="begin"/>
      </w:r>
      <w:r w:rsidRPr="00863134">
        <w:rPr>
          <w:noProof/>
        </w:rPr>
        <w:instrText xml:space="preserve"> PAGEREF _Toc440466170 \h </w:instrText>
      </w:r>
      <w:r w:rsidRPr="00863134">
        <w:rPr>
          <w:noProof/>
        </w:rPr>
      </w:r>
      <w:r w:rsidRPr="00863134">
        <w:rPr>
          <w:noProof/>
        </w:rPr>
        <w:fldChar w:fldCharType="separate"/>
      </w:r>
      <w:r w:rsidRPr="00863134">
        <w:rPr>
          <w:noProof/>
        </w:rPr>
        <w:t>23</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3—Home contents insurance</w:t>
      </w:r>
      <w:r w:rsidRPr="00863134">
        <w:rPr>
          <w:b w:val="0"/>
          <w:noProof/>
          <w:sz w:val="18"/>
        </w:rPr>
        <w:tab/>
      </w:r>
      <w:r w:rsidRPr="00863134">
        <w:rPr>
          <w:b w:val="0"/>
          <w:noProof/>
          <w:sz w:val="18"/>
        </w:rPr>
        <w:fldChar w:fldCharType="begin"/>
      </w:r>
      <w:r w:rsidRPr="00863134">
        <w:rPr>
          <w:b w:val="0"/>
          <w:noProof/>
          <w:sz w:val="18"/>
        </w:rPr>
        <w:instrText xml:space="preserve"> PAGEREF _Toc440466171 \h </w:instrText>
      </w:r>
      <w:r w:rsidRPr="00863134">
        <w:rPr>
          <w:b w:val="0"/>
          <w:noProof/>
          <w:sz w:val="18"/>
        </w:rPr>
      </w:r>
      <w:r w:rsidRPr="00863134">
        <w:rPr>
          <w:b w:val="0"/>
          <w:noProof/>
          <w:sz w:val="18"/>
        </w:rPr>
        <w:fldChar w:fldCharType="separate"/>
      </w:r>
      <w:r w:rsidRPr="00863134">
        <w:rPr>
          <w:b w:val="0"/>
          <w:noProof/>
          <w:sz w:val="18"/>
        </w:rPr>
        <w:t>24</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13</w:t>
      </w:r>
      <w:r>
        <w:rPr>
          <w:noProof/>
        </w:rPr>
        <w:tab/>
        <w:t>Prescribed contracts</w:t>
      </w:r>
      <w:r w:rsidRPr="00863134">
        <w:rPr>
          <w:noProof/>
        </w:rPr>
        <w:tab/>
      </w:r>
      <w:r w:rsidRPr="00863134">
        <w:rPr>
          <w:noProof/>
        </w:rPr>
        <w:fldChar w:fldCharType="begin"/>
      </w:r>
      <w:r w:rsidRPr="00863134">
        <w:rPr>
          <w:noProof/>
        </w:rPr>
        <w:instrText xml:space="preserve"> PAGEREF _Toc440466172 \h </w:instrText>
      </w:r>
      <w:r w:rsidRPr="00863134">
        <w:rPr>
          <w:noProof/>
        </w:rPr>
      </w:r>
      <w:r w:rsidRPr="00863134">
        <w:rPr>
          <w:noProof/>
        </w:rPr>
        <w:fldChar w:fldCharType="separate"/>
      </w:r>
      <w:r w:rsidRPr="00863134">
        <w:rPr>
          <w:noProof/>
        </w:rPr>
        <w:t>24</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14</w:t>
      </w:r>
      <w:r>
        <w:rPr>
          <w:noProof/>
        </w:rPr>
        <w:tab/>
        <w:t>Prescribed events</w:t>
      </w:r>
      <w:r w:rsidRPr="00863134">
        <w:rPr>
          <w:noProof/>
        </w:rPr>
        <w:tab/>
      </w:r>
      <w:r w:rsidRPr="00863134">
        <w:rPr>
          <w:noProof/>
        </w:rPr>
        <w:fldChar w:fldCharType="begin"/>
      </w:r>
      <w:r w:rsidRPr="00863134">
        <w:rPr>
          <w:noProof/>
        </w:rPr>
        <w:instrText xml:space="preserve"> PAGEREF _Toc440466173 \h </w:instrText>
      </w:r>
      <w:r w:rsidRPr="00863134">
        <w:rPr>
          <w:noProof/>
        </w:rPr>
      </w:r>
      <w:r w:rsidRPr="00863134">
        <w:rPr>
          <w:noProof/>
        </w:rPr>
        <w:fldChar w:fldCharType="separate"/>
      </w:r>
      <w:r w:rsidRPr="00863134">
        <w:rPr>
          <w:noProof/>
        </w:rPr>
        <w:t>24</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15</w:t>
      </w:r>
      <w:r>
        <w:rPr>
          <w:noProof/>
        </w:rPr>
        <w:tab/>
        <w:t>Exclusions</w:t>
      </w:r>
      <w:r w:rsidRPr="00863134">
        <w:rPr>
          <w:noProof/>
        </w:rPr>
        <w:tab/>
      </w:r>
      <w:r w:rsidRPr="00863134">
        <w:rPr>
          <w:noProof/>
        </w:rPr>
        <w:fldChar w:fldCharType="begin"/>
      </w:r>
      <w:r w:rsidRPr="00863134">
        <w:rPr>
          <w:noProof/>
        </w:rPr>
        <w:instrText xml:space="preserve"> PAGEREF _Toc440466174 \h </w:instrText>
      </w:r>
      <w:r w:rsidRPr="00863134">
        <w:rPr>
          <w:noProof/>
        </w:rPr>
      </w:r>
      <w:r w:rsidRPr="00863134">
        <w:rPr>
          <w:noProof/>
        </w:rPr>
        <w:fldChar w:fldCharType="separate"/>
      </w:r>
      <w:r w:rsidRPr="00863134">
        <w:rPr>
          <w:noProof/>
        </w:rPr>
        <w:t>25</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16</w:t>
      </w:r>
      <w:r>
        <w:rPr>
          <w:noProof/>
        </w:rPr>
        <w:tab/>
        <w:t>Minimum amounts</w:t>
      </w:r>
      <w:r w:rsidRPr="00863134">
        <w:rPr>
          <w:noProof/>
        </w:rPr>
        <w:tab/>
      </w:r>
      <w:r w:rsidRPr="00863134">
        <w:rPr>
          <w:noProof/>
        </w:rPr>
        <w:fldChar w:fldCharType="begin"/>
      </w:r>
      <w:r w:rsidRPr="00863134">
        <w:rPr>
          <w:noProof/>
        </w:rPr>
        <w:instrText xml:space="preserve"> PAGEREF _Toc440466175 \h </w:instrText>
      </w:r>
      <w:r w:rsidRPr="00863134">
        <w:rPr>
          <w:noProof/>
        </w:rPr>
      </w:r>
      <w:r w:rsidRPr="00863134">
        <w:rPr>
          <w:noProof/>
        </w:rPr>
        <w:fldChar w:fldCharType="separate"/>
      </w:r>
      <w:r w:rsidRPr="00863134">
        <w:rPr>
          <w:noProof/>
        </w:rPr>
        <w:t>27</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4—Sickness and accident insurance</w:t>
      </w:r>
      <w:r w:rsidRPr="00863134">
        <w:rPr>
          <w:b w:val="0"/>
          <w:noProof/>
          <w:sz w:val="18"/>
        </w:rPr>
        <w:tab/>
      </w:r>
      <w:r w:rsidRPr="00863134">
        <w:rPr>
          <w:b w:val="0"/>
          <w:noProof/>
          <w:sz w:val="18"/>
        </w:rPr>
        <w:fldChar w:fldCharType="begin"/>
      </w:r>
      <w:r w:rsidRPr="00863134">
        <w:rPr>
          <w:b w:val="0"/>
          <w:noProof/>
          <w:sz w:val="18"/>
        </w:rPr>
        <w:instrText xml:space="preserve"> PAGEREF _Toc440466176 \h </w:instrText>
      </w:r>
      <w:r w:rsidRPr="00863134">
        <w:rPr>
          <w:b w:val="0"/>
          <w:noProof/>
          <w:sz w:val="18"/>
        </w:rPr>
      </w:r>
      <w:r w:rsidRPr="00863134">
        <w:rPr>
          <w:b w:val="0"/>
          <w:noProof/>
          <w:sz w:val="18"/>
        </w:rPr>
        <w:fldChar w:fldCharType="separate"/>
      </w:r>
      <w:r w:rsidRPr="00863134">
        <w:rPr>
          <w:b w:val="0"/>
          <w:noProof/>
          <w:sz w:val="18"/>
        </w:rPr>
        <w:t>29</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17</w:t>
      </w:r>
      <w:r>
        <w:rPr>
          <w:noProof/>
        </w:rPr>
        <w:tab/>
        <w:t>Prescribed contracts</w:t>
      </w:r>
      <w:r w:rsidRPr="00863134">
        <w:rPr>
          <w:noProof/>
        </w:rPr>
        <w:tab/>
      </w:r>
      <w:r w:rsidRPr="00863134">
        <w:rPr>
          <w:noProof/>
        </w:rPr>
        <w:fldChar w:fldCharType="begin"/>
      </w:r>
      <w:r w:rsidRPr="00863134">
        <w:rPr>
          <w:noProof/>
        </w:rPr>
        <w:instrText xml:space="preserve"> PAGEREF _Toc440466177 \h </w:instrText>
      </w:r>
      <w:r w:rsidRPr="00863134">
        <w:rPr>
          <w:noProof/>
        </w:rPr>
      </w:r>
      <w:r w:rsidRPr="00863134">
        <w:rPr>
          <w:noProof/>
        </w:rPr>
        <w:fldChar w:fldCharType="separate"/>
      </w:r>
      <w:r w:rsidRPr="00863134">
        <w:rPr>
          <w:noProof/>
        </w:rPr>
        <w:t>29</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18</w:t>
      </w:r>
      <w:r>
        <w:rPr>
          <w:noProof/>
        </w:rPr>
        <w:tab/>
        <w:t>Prescribed events</w:t>
      </w:r>
      <w:r w:rsidRPr="00863134">
        <w:rPr>
          <w:noProof/>
        </w:rPr>
        <w:tab/>
      </w:r>
      <w:r w:rsidRPr="00863134">
        <w:rPr>
          <w:noProof/>
        </w:rPr>
        <w:fldChar w:fldCharType="begin"/>
      </w:r>
      <w:r w:rsidRPr="00863134">
        <w:rPr>
          <w:noProof/>
        </w:rPr>
        <w:instrText xml:space="preserve"> PAGEREF _Toc440466178 \h </w:instrText>
      </w:r>
      <w:r w:rsidRPr="00863134">
        <w:rPr>
          <w:noProof/>
        </w:rPr>
      </w:r>
      <w:r w:rsidRPr="00863134">
        <w:rPr>
          <w:noProof/>
        </w:rPr>
        <w:fldChar w:fldCharType="separate"/>
      </w:r>
      <w:r w:rsidRPr="00863134">
        <w:rPr>
          <w:noProof/>
        </w:rPr>
        <w:t>29</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19</w:t>
      </w:r>
      <w:r>
        <w:rPr>
          <w:noProof/>
        </w:rPr>
        <w:tab/>
        <w:t>Exclusions</w:t>
      </w:r>
      <w:r w:rsidRPr="00863134">
        <w:rPr>
          <w:noProof/>
        </w:rPr>
        <w:tab/>
      </w:r>
      <w:r w:rsidRPr="00863134">
        <w:rPr>
          <w:noProof/>
        </w:rPr>
        <w:fldChar w:fldCharType="begin"/>
      </w:r>
      <w:r w:rsidRPr="00863134">
        <w:rPr>
          <w:noProof/>
        </w:rPr>
        <w:instrText xml:space="preserve"> PAGEREF _Toc440466179 \h </w:instrText>
      </w:r>
      <w:r w:rsidRPr="00863134">
        <w:rPr>
          <w:noProof/>
        </w:rPr>
      </w:r>
      <w:r w:rsidRPr="00863134">
        <w:rPr>
          <w:noProof/>
        </w:rPr>
        <w:fldChar w:fldCharType="separate"/>
      </w:r>
      <w:r w:rsidRPr="00863134">
        <w:rPr>
          <w:noProof/>
        </w:rPr>
        <w:t>30</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20</w:t>
      </w:r>
      <w:r>
        <w:rPr>
          <w:noProof/>
        </w:rPr>
        <w:tab/>
        <w:t>Minimum amounts</w:t>
      </w:r>
      <w:r w:rsidRPr="00863134">
        <w:rPr>
          <w:noProof/>
        </w:rPr>
        <w:tab/>
      </w:r>
      <w:r w:rsidRPr="00863134">
        <w:rPr>
          <w:noProof/>
        </w:rPr>
        <w:fldChar w:fldCharType="begin"/>
      </w:r>
      <w:r w:rsidRPr="00863134">
        <w:rPr>
          <w:noProof/>
        </w:rPr>
        <w:instrText xml:space="preserve"> PAGEREF _Toc440466180 \h </w:instrText>
      </w:r>
      <w:r w:rsidRPr="00863134">
        <w:rPr>
          <w:noProof/>
        </w:rPr>
      </w:r>
      <w:r w:rsidRPr="00863134">
        <w:rPr>
          <w:noProof/>
        </w:rPr>
        <w:fldChar w:fldCharType="separate"/>
      </w:r>
      <w:r w:rsidRPr="00863134">
        <w:rPr>
          <w:noProof/>
        </w:rPr>
        <w:t>31</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5—Consumer credit insurance</w:t>
      </w:r>
      <w:r w:rsidRPr="00863134">
        <w:rPr>
          <w:b w:val="0"/>
          <w:noProof/>
          <w:sz w:val="18"/>
        </w:rPr>
        <w:tab/>
      </w:r>
      <w:r w:rsidRPr="00863134">
        <w:rPr>
          <w:b w:val="0"/>
          <w:noProof/>
          <w:sz w:val="18"/>
        </w:rPr>
        <w:fldChar w:fldCharType="begin"/>
      </w:r>
      <w:r w:rsidRPr="00863134">
        <w:rPr>
          <w:b w:val="0"/>
          <w:noProof/>
          <w:sz w:val="18"/>
        </w:rPr>
        <w:instrText xml:space="preserve"> PAGEREF _Toc440466181 \h </w:instrText>
      </w:r>
      <w:r w:rsidRPr="00863134">
        <w:rPr>
          <w:b w:val="0"/>
          <w:noProof/>
          <w:sz w:val="18"/>
        </w:rPr>
      </w:r>
      <w:r w:rsidRPr="00863134">
        <w:rPr>
          <w:b w:val="0"/>
          <w:noProof/>
          <w:sz w:val="18"/>
        </w:rPr>
        <w:fldChar w:fldCharType="separate"/>
      </w:r>
      <w:r w:rsidRPr="00863134">
        <w:rPr>
          <w:b w:val="0"/>
          <w:noProof/>
          <w:sz w:val="18"/>
        </w:rPr>
        <w:t>33</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21</w:t>
      </w:r>
      <w:r>
        <w:rPr>
          <w:noProof/>
        </w:rPr>
        <w:tab/>
        <w:t>Prescribed contracts</w:t>
      </w:r>
      <w:r w:rsidRPr="00863134">
        <w:rPr>
          <w:noProof/>
        </w:rPr>
        <w:tab/>
      </w:r>
      <w:r w:rsidRPr="00863134">
        <w:rPr>
          <w:noProof/>
        </w:rPr>
        <w:fldChar w:fldCharType="begin"/>
      </w:r>
      <w:r w:rsidRPr="00863134">
        <w:rPr>
          <w:noProof/>
        </w:rPr>
        <w:instrText xml:space="preserve"> PAGEREF _Toc440466182 \h </w:instrText>
      </w:r>
      <w:r w:rsidRPr="00863134">
        <w:rPr>
          <w:noProof/>
        </w:rPr>
      </w:r>
      <w:r w:rsidRPr="00863134">
        <w:rPr>
          <w:noProof/>
        </w:rPr>
        <w:fldChar w:fldCharType="separate"/>
      </w:r>
      <w:r w:rsidRPr="00863134">
        <w:rPr>
          <w:noProof/>
        </w:rPr>
        <w:t>33</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22</w:t>
      </w:r>
      <w:r>
        <w:rPr>
          <w:noProof/>
        </w:rPr>
        <w:tab/>
        <w:t>Prescribed events</w:t>
      </w:r>
      <w:r w:rsidRPr="00863134">
        <w:rPr>
          <w:noProof/>
        </w:rPr>
        <w:tab/>
      </w:r>
      <w:r w:rsidRPr="00863134">
        <w:rPr>
          <w:noProof/>
        </w:rPr>
        <w:fldChar w:fldCharType="begin"/>
      </w:r>
      <w:r w:rsidRPr="00863134">
        <w:rPr>
          <w:noProof/>
        </w:rPr>
        <w:instrText xml:space="preserve"> PAGEREF _Toc440466183 \h </w:instrText>
      </w:r>
      <w:r w:rsidRPr="00863134">
        <w:rPr>
          <w:noProof/>
        </w:rPr>
      </w:r>
      <w:r w:rsidRPr="00863134">
        <w:rPr>
          <w:noProof/>
        </w:rPr>
        <w:fldChar w:fldCharType="separate"/>
      </w:r>
      <w:r w:rsidRPr="00863134">
        <w:rPr>
          <w:noProof/>
        </w:rPr>
        <w:t>33</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23</w:t>
      </w:r>
      <w:r>
        <w:rPr>
          <w:noProof/>
        </w:rPr>
        <w:tab/>
        <w:t>Exclusions</w:t>
      </w:r>
      <w:r w:rsidRPr="00863134">
        <w:rPr>
          <w:noProof/>
        </w:rPr>
        <w:tab/>
      </w:r>
      <w:r w:rsidRPr="00863134">
        <w:rPr>
          <w:noProof/>
        </w:rPr>
        <w:fldChar w:fldCharType="begin"/>
      </w:r>
      <w:r w:rsidRPr="00863134">
        <w:rPr>
          <w:noProof/>
        </w:rPr>
        <w:instrText xml:space="preserve"> PAGEREF _Toc440466184 \h </w:instrText>
      </w:r>
      <w:r w:rsidRPr="00863134">
        <w:rPr>
          <w:noProof/>
        </w:rPr>
      </w:r>
      <w:r w:rsidRPr="00863134">
        <w:rPr>
          <w:noProof/>
        </w:rPr>
        <w:fldChar w:fldCharType="separate"/>
      </w:r>
      <w:r w:rsidRPr="00863134">
        <w:rPr>
          <w:noProof/>
        </w:rPr>
        <w:t>34</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24</w:t>
      </w:r>
      <w:r>
        <w:rPr>
          <w:noProof/>
        </w:rPr>
        <w:tab/>
        <w:t>Minimum amounts</w:t>
      </w:r>
      <w:r w:rsidRPr="00863134">
        <w:rPr>
          <w:noProof/>
        </w:rPr>
        <w:tab/>
      </w:r>
      <w:r w:rsidRPr="00863134">
        <w:rPr>
          <w:noProof/>
        </w:rPr>
        <w:fldChar w:fldCharType="begin"/>
      </w:r>
      <w:r w:rsidRPr="00863134">
        <w:rPr>
          <w:noProof/>
        </w:rPr>
        <w:instrText xml:space="preserve"> PAGEREF _Toc440466185 \h </w:instrText>
      </w:r>
      <w:r w:rsidRPr="00863134">
        <w:rPr>
          <w:noProof/>
        </w:rPr>
      </w:r>
      <w:r w:rsidRPr="00863134">
        <w:rPr>
          <w:noProof/>
        </w:rPr>
        <w:fldChar w:fldCharType="separate"/>
      </w:r>
      <w:r w:rsidRPr="00863134">
        <w:rPr>
          <w:noProof/>
        </w:rPr>
        <w:t>35</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6—Travel insurance</w:t>
      </w:r>
      <w:r w:rsidRPr="00863134">
        <w:rPr>
          <w:b w:val="0"/>
          <w:noProof/>
          <w:sz w:val="18"/>
        </w:rPr>
        <w:tab/>
      </w:r>
      <w:r w:rsidRPr="00863134">
        <w:rPr>
          <w:b w:val="0"/>
          <w:noProof/>
          <w:sz w:val="18"/>
        </w:rPr>
        <w:fldChar w:fldCharType="begin"/>
      </w:r>
      <w:r w:rsidRPr="00863134">
        <w:rPr>
          <w:b w:val="0"/>
          <w:noProof/>
          <w:sz w:val="18"/>
        </w:rPr>
        <w:instrText xml:space="preserve"> PAGEREF _Toc440466186 \h </w:instrText>
      </w:r>
      <w:r w:rsidRPr="00863134">
        <w:rPr>
          <w:b w:val="0"/>
          <w:noProof/>
          <w:sz w:val="18"/>
        </w:rPr>
      </w:r>
      <w:r w:rsidRPr="00863134">
        <w:rPr>
          <w:b w:val="0"/>
          <w:noProof/>
          <w:sz w:val="18"/>
        </w:rPr>
        <w:fldChar w:fldCharType="separate"/>
      </w:r>
      <w:r w:rsidRPr="00863134">
        <w:rPr>
          <w:b w:val="0"/>
          <w:noProof/>
          <w:sz w:val="18"/>
        </w:rPr>
        <w:t>36</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25</w:t>
      </w:r>
      <w:r>
        <w:rPr>
          <w:noProof/>
        </w:rPr>
        <w:tab/>
        <w:t>Prescribed contracts</w:t>
      </w:r>
      <w:r w:rsidRPr="00863134">
        <w:rPr>
          <w:noProof/>
        </w:rPr>
        <w:tab/>
      </w:r>
      <w:r w:rsidRPr="00863134">
        <w:rPr>
          <w:noProof/>
        </w:rPr>
        <w:fldChar w:fldCharType="begin"/>
      </w:r>
      <w:r w:rsidRPr="00863134">
        <w:rPr>
          <w:noProof/>
        </w:rPr>
        <w:instrText xml:space="preserve"> PAGEREF _Toc440466187 \h </w:instrText>
      </w:r>
      <w:r w:rsidRPr="00863134">
        <w:rPr>
          <w:noProof/>
        </w:rPr>
      </w:r>
      <w:r w:rsidRPr="00863134">
        <w:rPr>
          <w:noProof/>
        </w:rPr>
        <w:fldChar w:fldCharType="separate"/>
      </w:r>
      <w:r w:rsidRPr="00863134">
        <w:rPr>
          <w:noProof/>
        </w:rPr>
        <w:t>36</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26</w:t>
      </w:r>
      <w:r>
        <w:rPr>
          <w:noProof/>
        </w:rPr>
        <w:tab/>
        <w:t>Prescribed events</w:t>
      </w:r>
      <w:r w:rsidRPr="00863134">
        <w:rPr>
          <w:noProof/>
        </w:rPr>
        <w:tab/>
      </w:r>
      <w:r w:rsidRPr="00863134">
        <w:rPr>
          <w:noProof/>
        </w:rPr>
        <w:fldChar w:fldCharType="begin"/>
      </w:r>
      <w:r w:rsidRPr="00863134">
        <w:rPr>
          <w:noProof/>
        </w:rPr>
        <w:instrText xml:space="preserve"> PAGEREF _Toc440466188 \h </w:instrText>
      </w:r>
      <w:r w:rsidRPr="00863134">
        <w:rPr>
          <w:noProof/>
        </w:rPr>
      </w:r>
      <w:r w:rsidRPr="00863134">
        <w:rPr>
          <w:noProof/>
        </w:rPr>
        <w:fldChar w:fldCharType="separate"/>
      </w:r>
      <w:r w:rsidRPr="00863134">
        <w:rPr>
          <w:noProof/>
        </w:rPr>
        <w:t>36</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27</w:t>
      </w:r>
      <w:r>
        <w:rPr>
          <w:noProof/>
        </w:rPr>
        <w:tab/>
        <w:t>Exclusions</w:t>
      </w:r>
      <w:r w:rsidRPr="00863134">
        <w:rPr>
          <w:noProof/>
        </w:rPr>
        <w:tab/>
      </w:r>
      <w:r w:rsidRPr="00863134">
        <w:rPr>
          <w:noProof/>
        </w:rPr>
        <w:fldChar w:fldCharType="begin"/>
      </w:r>
      <w:r w:rsidRPr="00863134">
        <w:rPr>
          <w:noProof/>
        </w:rPr>
        <w:instrText xml:space="preserve"> PAGEREF _Toc440466189 \h </w:instrText>
      </w:r>
      <w:r w:rsidRPr="00863134">
        <w:rPr>
          <w:noProof/>
        </w:rPr>
      </w:r>
      <w:r w:rsidRPr="00863134">
        <w:rPr>
          <w:noProof/>
        </w:rPr>
        <w:fldChar w:fldCharType="separate"/>
      </w:r>
      <w:r w:rsidRPr="00863134">
        <w:rPr>
          <w:noProof/>
        </w:rPr>
        <w:t>37</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28</w:t>
      </w:r>
      <w:r>
        <w:rPr>
          <w:noProof/>
        </w:rPr>
        <w:tab/>
        <w:t>Minimum amounts</w:t>
      </w:r>
      <w:r w:rsidRPr="00863134">
        <w:rPr>
          <w:noProof/>
        </w:rPr>
        <w:tab/>
      </w:r>
      <w:r w:rsidRPr="00863134">
        <w:rPr>
          <w:noProof/>
        </w:rPr>
        <w:fldChar w:fldCharType="begin"/>
      </w:r>
      <w:r w:rsidRPr="00863134">
        <w:rPr>
          <w:noProof/>
        </w:rPr>
        <w:instrText xml:space="preserve"> PAGEREF _Toc440466190 \h </w:instrText>
      </w:r>
      <w:r w:rsidRPr="00863134">
        <w:rPr>
          <w:noProof/>
        </w:rPr>
      </w:r>
      <w:r w:rsidRPr="00863134">
        <w:rPr>
          <w:noProof/>
        </w:rPr>
        <w:fldChar w:fldCharType="separate"/>
      </w:r>
      <w:r w:rsidRPr="00863134">
        <w:rPr>
          <w:noProof/>
        </w:rPr>
        <w:t>39</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7—Limits on minimum amounts</w:t>
      </w:r>
      <w:r w:rsidRPr="00863134">
        <w:rPr>
          <w:b w:val="0"/>
          <w:noProof/>
          <w:sz w:val="18"/>
        </w:rPr>
        <w:tab/>
      </w:r>
      <w:r w:rsidRPr="00863134">
        <w:rPr>
          <w:b w:val="0"/>
          <w:noProof/>
          <w:sz w:val="18"/>
        </w:rPr>
        <w:fldChar w:fldCharType="begin"/>
      </w:r>
      <w:r w:rsidRPr="00863134">
        <w:rPr>
          <w:b w:val="0"/>
          <w:noProof/>
          <w:sz w:val="18"/>
        </w:rPr>
        <w:instrText xml:space="preserve"> PAGEREF _Toc440466191 \h </w:instrText>
      </w:r>
      <w:r w:rsidRPr="00863134">
        <w:rPr>
          <w:b w:val="0"/>
          <w:noProof/>
          <w:sz w:val="18"/>
        </w:rPr>
      </w:r>
      <w:r w:rsidRPr="00863134">
        <w:rPr>
          <w:b w:val="0"/>
          <w:noProof/>
          <w:sz w:val="18"/>
        </w:rPr>
        <w:fldChar w:fldCharType="separate"/>
      </w:r>
      <w:r w:rsidRPr="00863134">
        <w:rPr>
          <w:b w:val="0"/>
          <w:noProof/>
          <w:sz w:val="18"/>
        </w:rPr>
        <w:t>40</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29</w:t>
      </w:r>
      <w:r>
        <w:rPr>
          <w:noProof/>
        </w:rPr>
        <w:tab/>
        <w:t>Limits on minimum amounts</w:t>
      </w:r>
      <w:r w:rsidRPr="00863134">
        <w:rPr>
          <w:noProof/>
        </w:rPr>
        <w:tab/>
      </w:r>
      <w:r w:rsidRPr="00863134">
        <w:rPr>
          <w:noProof/>
        </w:rPr>
        <w:fldChar w:fldCharType="begin"/>
      </w:r>
      <w:r w:rsidRPr="00863134">
        <w:rPr>
          <w:noProof/>
        </w:rPr>
        <w:instrText xml:space="preserve"> PAGEREF _Toc440466192 \h </w:instrText>
      </w:r>
      <w:r w:rsidRPr="00863134">
        <w:rPr>
          <w:noProof/>
        </w:rPr>
      </w:r>
      <w:r w:rsidRPr="00863134">
        <w:rPr>
          <w:noProof/>
        </w:rPr>
        <w:fldChar w:fldCharType="separate"/>
      </w:r>
      <w:r w:rsidRPr="00863134">
        <w:rPr>
          <w:noProof/>
        </w:rPr>
        <w:t>40</w:t>
      </w:r>
      <w:r w:rsidRPr="00863134">
        <w:rPr>
          <w:noProof/>
        </w:rPr>
        <w:fldChar w:fldCharType="end"/>
      </w:r>
    </w:p>
    <w:p w:rsidR="00863134" w:rsidRDefault="00863134">
      <w:pPr>
        <w:pStyle w:val="TOC3"/>
        <w:rPr>
          <w:rFonts w:asciiTheme="minorHAnsi" w:eastAsiaTheme="minorEastAsia" w:hAnsiTheme="minorHAnsi" w:cstheme="minorBidi"/>
          <w:b w:val="0"/>
          <w:noProof/>
          <w:kern w:val="0"/>
          <w:szCs w:val="22"/>
        </w:rPr>
      </w:pPr>
      <w:r>
        <w:rPr>
          <w:noProof/>
        </w:rPr>
        <w:t>Division 8—Flood insurance</w:t>
      </w:r>
      <w:r w:rsidRPr="00863134">
        <w:rPr>
          <w:b w:val="0"/>
          <w:noProof/>
          <w:sz w:val="18"/>
        </w:rPr>
        <w:tab/>
      </w:r>
      <w:r w:rsidRPr="00863134">
        <w:rPr>
          <w:b w:val="0"/>
          <w:noProof/>
          <w:sz w:val="18"/>
        </w:rPr>
        <w:fldChar w:fldCharType="begin"/>
      </w:r>
      <w:r w:rsidRPr="00863134">
        <w:rPr>
          <w:b w:val="0"/>
          <w:noProof/>
          <w:sz w:val="18"/>
        </w:rPr>
        <w:instrText xml:space="preserve"> PAGEREF _Toc440466193 \h </w:instrText>
      </w:r>
      <w:r w:rsidRPr="00863134">
        <w:rPr>
          <w:b w:val="0"/>
          <w:noProof/>
          <w:sz w:val="18"/>
        </w:rPr>
      </w:r>
      <w:r w:rsidRPr="00863134">
        <w:rPr>
          <w:b w:val="0"/>
          <w:noProof/>
          <w:sz w:val="18"/>
        </w:rPr>
        <w:fldChar w:fldCharType="separate"/>
      </w:r>
      <w:r w:rsidRPr="00863134">
        <w:rPr>
          <w:b w:val="0"/>
          <w:noProof/>
          <w:sz w:val="18"/>
        </w:rPr>
        <w:t>41</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29A</w:t>
      </w:r>
      <w:r>
        <w:rPr>
          <w:noProof/>
        </w:rPr>
        <w:tab/>
        <w:t>Definition for Division 8</w:t>
      </w:r>
      <w:r w:rsidRPr="00863134">
        <w:rPr>
          <w:noProof/>
        </w:rPr>
        <w:tab/>
      </w:r>
      <w:r w:rsidRPr="00863134">
        <w:rPr>
          <w:noProof/>
        </w:rPr>
        <w:fldChar w:fldCharType="begin"/>
      </w:r>
      <w:r w:rsidRPr="00863134">
        <w:rPr>
          <w:noProof/>
        </w:rPr>
        <w:instrText xml:space="preserve"> PAGEREF _Toc440466194 \h </w:instrText>
      </w:r>
      <w:r w:rsidRPr="00863134">
        <w:rPr>
          <w:noProof/>
        </w:rPr>
      </w:r>
      <w:r w:rsidRPr="00863134">
        <w:rPr>
          <w:noProof/>
        </w:rPr>
        <w:fldChar w:fldCharType="separate"/>
      </w:r>
      <w:r w:rsidRPr="00863134">
        <w:rPr>
          <w:noProof/>
        </w:rPr>
        <w:t>41</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29B</w:t>
      </w:r>
      <w:r>
        <w:rPr>
          <w:noProof/>
        </w:rPr>
        <w:tab/>
        <w:t>Small businesses</w:t>
      </w:r>
      <w:r w:rsidRPr="00863134">
        <w:rPr>
          <w:noProof/>
        </w:rPr>
        <w:tab/>
      </w:r>
      <w:r w:rsidRPr="00863134">
        <w:rPr>
          <w:noProof/>
        </w:rPr>
        <w:fldChar w:fldCharType="begin"/>
      </w:r>
      <w:r w:rsidRPr="00863134">
        <w:rPr>
          <w:noProof/>
        </w:rPr>
        <w:instrText xml:space="preserve"> PAGEREF _Toc440466195 \h </w:instrText>
      </w:r>
      <w:r w:rsidRPr="00863134">
        <w:rPr>
          <w:noProof/>
        </w:rPr>
      </w:r>
      <w:r w:rsidRPr="00863134">
        <w:rPr>
          <w:noProof/>
        </w:rPr>
        <w:fldChar w:fldCharType="separate"/>
      </w:r>
      <w:r w:rsidRPr="00863134">
        <w:rPr>
          <w:noProof/>
        </w:rPr>
        <w:t>41</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29C</w:t>
      </w:r>
      <w:r>
        <w:rPr>
          <w:noProof/>
        </w:rPr>
        <w:tab/>
        <w:t>Prescribed contracts</w:t>
      </w:r>
      <w:r w:rsidRPr="00863134">
        <w:rPr>
          <w:noProof/>
        </w:rPr>
        <w:tab/>
      </w:r>
      <w:r w:rsidRPr="00863134">
        <w:rPr>
          <w:noProof/>
        </w:rPr>
        <w:fldChar w:fldCharType="begin"/>
      </w:r>
      <w:r w:rsidRPr="00863134">
        <w:rPr>
          <w:noProof/>
        </w:rPr>
        <w:instrText xml:space="preserve"> PAGEREF _Toc440466196 \h </w:instrText>
      </w:r>
      <w:r w:rsidRPr="00863134">
        <w:rPr>
          <w:noProof/>
        </w:rPr>
      </w:r>
      <w:r w:rsidRPr="00863134">
        <w:rPr>
          <w:noProof/>
        </w:rPr>
        <w:fldChar w:fldCharType="separate"/>
      </w:r>
      <w:r w:rsidRPr="00863134">
        <w:rPr>
          <w:noProof/>
        </w:rPr>
        <w:t>42</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29D</w:t>
      </w:r>
      <w:r>
        <w:rPr>
          <w:noProof/>
        </w:rPr>
        <w:tab/>
        <w:t>Meaning of ‘flood’ in prescribed contracts etc</w:t>
      </w:r>
      <w:r w:rsidRPr="00863134">
        <w:rPr>
          <w:noProof/>
        </w:rPr>
        <w:tab/>
      </w:r>
      <w:r w:rsidRPr="00863134">
        <w:rPr>
          <w:noProof/>
        </w:rPr>
        <w:fldChar w:fldCharType="begin"/>
      </w:r>
      <w:r w:rsidRPr="00863134">
        <w:rPr>
          <w:noProof/>
        </w:rPr>
        <w:instrText xml:space="preserve"> PAGEREF _Toc440466197 \h </w:instrText>
      </w:r>
      <w:r w:rsidRPr="00863134">
        <w:rPr>
          <w:noProof/>
        </w:rPr>
      </w:r>
      <w:r w:rsidRPr="00863134">
        <w:rPr>
          <w:noProof/>
        </w:rPr>
        <w:fldChar w:fldCharType="separate"/>
      </w:r>
      <w:r w:rsidRPr="00863134">
        <w:rPr>
          <w:noProof/>
        </w:rPr>
        <w:t>43</w:t>
      </w:r>
      <w:r w:rsidRPr="00863134">
        <w:rPr>
          <w:noProof/>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10—Miscellaneous</w:t>
      </w:r>
      <w:r w:rsidRPr="00863134">
        <w:rPr>
          <w:b w:val="0"/>
          <w:noProof/>
          <w:sz w:val="18"/>
        </w:rPr>
        <w:tab/>
      </w:r>
      <w:r w:rsidRPr="00863134">
        <w:rPr>
          <w:b w:val="0"/>
          <w:noProof/>
          <w:sz w:val="18"/>
        </w:rPr>
        <w:fldChar w:fldCharType="begin"/>
      </w:r>
      <w:r w:rsidRPr="00863134">
        <w:rPr>
          <w:b w:val="0"/>
          <w:noProof/>
          <w:sz w:val="18"/>
        </w:rPr>
        <w:instrText xml:space="preserve"> PAGEREF _Toc440466198 \h </w:instrText>
      </w:r>
      <w:r w:rsidRPr="00863134">
        <w:rPr>
          <w:b w:val="0"/>
          <w:noProof/>
          <w:sz w:val="18"/>
        </w:rPr>
      </w:r>
      <w:r w:rsidRPr="00863134">
        <w:rPr>
          <w:b w:val="0"/>
          <w:noProof/>
          <w:sz w:val="18"/>
        </w:rPr>
        <w:fldChar w:fldCharType="separate"/>
      </w:r>
      <w:r w:rsidRPr="00863134">
        <w:rPr>
          <w:b w:val="0"/>
          <w:noProof/>
          <w:sz w:val="18"/>
        </w:rPr>
        <w:t>45</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30</w:t>
      </w:r>
      <w:r>
        <w:rPr>
          <w:noProof/>
        </w:rPr>
        <w:tab/>
        <w:t>Classes of contracts of insurance in relation to which section 46 of the Act does not apply</w:t>
      </w:r>
      <w:r w:rsidRPr="00863134">
        <w:rPr>
          <w:noProof/>
        </w:rPr>
        <w:tab/>
      </w:r>
      <w:r w:rsidRPr="00863134">
        <w:rPr>
          <w:noProof/>
        </w:rPr>
        <w:fldChar w:fldCharType="begin"/>
      </w:r>
      <w:r w:rsidRPr="00863134">
        <w:rPr>
          <w:noProof/>
        </w:rPr>
        <w:instrText xml:space="preserve"> PAGEREF _Toc440466199 \h </w:instrText>
      </w:r>
      <w:r w:rsidRPr="00863134">
        <w:rPr>
          <w:noProof/>
        </w:rPr>
      </w:r>
      <w:r w:rsidRPr="00863134">
        <w:rPr>
          <w:noProof/>
        </w:rPr>
        <w:fldChar w:fldCharType="separate"/>
      </w:r>
      <w:r w:rsidRPr="00863134">
        <w:rPr>
          <w:noProof/>
        </w:rPr>
        <w:t>45</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31</w:t>
      </w:r>
      <w:r>
        <w:rPr>
          <w:noProof/>
        </w:rPr>
        <w:tab/>
        <w:t>Classes of contracts of insurance in relation to which section 53 of the Act does not apply</w:t>
      </w:r>
      <w:r w:rsidRPr="00863134">
        <w:rPr>
          <w:noProof/>
        </w:rPr>
        <w:tab/>
      </w:r>
      <w:r w:rsidRPr="00863134">
        <w:rPr>
          <w:noProof/>
        </w:rPr>
        <w:fldChar w:fldCharType="begin"/>
      </w:r>
      <w:r w:rsidRPr="00863134">
        <w:rPr>
          <w:noProof/>
        </w:rPr>
        <w:instrText xml:space="preserve"> PAGEREF _Toc440466200 \h </w:instrText>
      </w:r>
      <w:r w:rsidRPr="00863134">
        <w:rPr>
          <w:noProof/>
        </w:rPr>
      </w:r>
      <w:r w:rsidRPr="00863134">
        <w:rPr>
          <w:noProof/>
        </w:rPr>
        <w:fldChar w:fldCharType="separate"/>
      </w:r>
      <w:r w:rsidRPr="00863134">
        <w:rPr>
          <w:noProof/>
        </w:rPr>
        <w:t>45</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32</w:t>
      </w:r>
      <w:r>
        <w:rPr>
          <w:noProof/>
        </w:rPr>
        <w:tab/>
        <w:t>Rate of interest on withheld payment—section 57 of Act</w:t>
      </w:r>
      <w:r w:rsidRPr="00863134">
        <w:rPr>
          <w:noProof/>
        </w:rPr>
        <w:tab/>
      </w:r>
      <w:r w:rsidRPr="00863134">
        <w:rPr>
          <w:noProof/>
        </w:rPr>
        <w:fldChar w:fldCharType="begin"/>
      </w:r>
      <w:r w:rsidRPr="00863134">
        <w:rPr>
          <w:noProof/>
        </w:rPr>
        <w:instrText xml:space="preserve"> PAGEREF _Toc440466201 \h </w:instrText>
      </w:r>
      <w:r w:rsidRPr="00863134">
        <w:rPr>
          <w:noProof/>
        </w:rPr>
      </w:r>
      <w:r w:rsidRPr="00863134">
        <w:rPr>
          <w:noProof/>
        </w:rPr>
        <w:fldChar w:fldCharType="separate"/>
      </w:r>
      <w:r w:rsidRPr="00863134">
        <w:rPr>
          <w:noProof/>
        </w:rPr>
        <w:t>47</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33</w:t>
      </w:r>
      <w:r>
        <w:rPr>
          <w:noProof/>
        </w:rPr>
        <w:tab/>
        <w:t>Insurance for risks related to war and terrorism</w:t>
      </w:r>
      <w:r w:rsidRPr="00863134">
        <w:rPr>
          <w:noProof/>
        </w:rPr>
        <w:tab/>
      </w:r>
      <w:r w:rsidRPr="00863134">
        <w:rPr>
          <w:noProof/>
        </w:rPr>
        <w:fldChar w:fldCharType="begin"/>
      </w:r>
      <w:r w:rsidRPr="00863134">
        <w:rPr>
          <w:noProof/>
        </w:rPr>
        <w:instrText xml:space="preserve"> PAGEREF _Toc440466202 \h </w:instrText>
      </w:r>
      <w:r w:rsidRPr="00863134">
        <w:rPr>
          <w:noProof/>
        </w:rPr>
      </w:r>
      <w:r w:rsidRPr="00863134">
        <w:rPr>
          <w:noProof/>
        </w:rPr>
        <w:fldChar w:fldCharType="separate"/>
      </w:r>
      <w:r w:rsidRPr="00863134">
        <w:rPr>
          <w:noProof/>
        </w:rPr>
        <w:t>47</w:t>
      </w:r>
      <w:r w:rsidRPr="00863134">
        <w:rPr>
          <w:noProof/>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11—Transitional arrangements</w:t>
      </w:r>
      <w:r w:rsidRPr="00863134">
        <w:rPr>
          <w:b w:val="0"/>
          <w:noProof/>
          <w:sz w:val="18"/>
        </w:rPr>
        <w:tab/>
      </w:r>
      <w:r w:rsidRPr="00863134">
        <w:rPr>
          <w:b w:val="0"/>
          <w:noProof/>
          <w:sz w:val="18"/>
        </w:rPr>
        <w:fldChar w:fldCharType="begin"/>
      </w:r>
      <w:r w:rsidRPr="00863134">
        <w:rPr>
          <w:b w:val="0"/>
          <w:noProof/>
          <w:sz w:val="18"/>
        </w:rPr>
        <w:instrText xml:space="preserve"> PAGEREF _Toc440466203 \h </w:instrText>
      </w:r>
      <w:r w:rsidRPr="00863134">
        <w:rPr>
          <w:b w:val="0"/>
          <w:noProof/>
          <w:sz w:val="18"/>
        </w:rPr>
      </w:r>
      <w:r w:rsidRPr="00863134">
        <w:rPr>
          <w:b w:val="0"/>
          <w:noProof/>
          <w:sz w:val="18"/>
        </w:rPr>
        <w:fldChar w:fldCharType="separate"/>
      </w:r>
      <w:r w:rsidRPr="00863134">
        <w:rPr>
          <w:b w:val="0"/>
          <w:noProof/>
          <w:sz w:val="18"/>
        </w:rPr>
        <w:t>49</w:t>
      </w:r>
      <w:r w:rsidRPr="00863134">
        <w:rPr>
          <w:b w:val="0"/>
          <w:noProof/>
          <w:sz w:val="18"/>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40</w:t>
      </w:r>
      <w:r>
        <w:rPr>
          <w:noProof/>
        </w:rPr>
        <w:tab/>
        <w:t>Purpose of Part</w:t>
      </w:r>
      <w:r w:rsidRPr="00863134">
        <w:rPr>
          <w:noProof/>
        </w:rPr>
        <w:tab/>
      </w:r>
      <w:r w:rsidRPr="00863134">
        <w:rPr>
          <w:noProof/>
        </w:rPr>
        <w:fldChar w:fldCharType="begin"/>
      </w:r>
      <w:r w:rsidRPr="00863134">
        <w:rPr>
          <w:noProof/>
        </w:rPr>
        <w:instrText xml:space="preserve"> PAGEREF _Toc440466204 \h </w:instrText>
      </w:r>
      <w:r w:rsidRPr="00863134">
        <w:rPr>
          <w:noProof/>
        </w:rPr>
      </w:r>
      <w:r w:rsidRPr="00863134">
        <w:rPr>
          <w:noProof/>
        </w:rPr>
        <w:fldChar w:fldCharType="separate"/>
      </w:r>
      <w:r w:rsidRPr="00863134">
        <w:rPr>
          <w:noProof/>
        </w:rPr>
        <w:t>49</w:t>
      </w:r>
      <w:r w:rsidRPr="00863134">
        <w:rPr>
          <w:noProof/>
        </w:rPr>
        <w:fldChar w:fldCharType="end"/>
      </w:r>
    </w:p>
    <w:p w:rsidR="00863134" w:rsidRDefault="00863134">
      <w:pPr>
        <w:pStyle w:val="TOC5"/>
        <w:rPr>
          <w:rFonts w:asciiTheme="minorHAnsi" w:eastAsiaTheme="minorEastAsia" w:hAnsiTheme="minorHAnsi" w:cstheme="minorBidi"/>
          <w:noProof/>
          <w:kern w:val="0"/>
          <w:sz w:val="22"/>
          <w:szCs w:val="22"/>
        </w:rPr>
      </w:pPr>
      <w:r>
        <w:rPr>
          <w:noProof/>
        </w:rPr>
        <w:t>41</w:t>
      </w:r>
      <w:r>
        <w:rPr>
          <w:noProof/>
        </w:rPr>
        <w:tab/>
        <w:t xml:space="preserve">Amendments made by </w:t>
      </w:r>
      <w:r w:rsidRPr="004A4F83">
        <w:rPr>
          <w:i/>
          <w:noProof/>
        </w:rPr>
        <w:t>Insurance Contracts Amendment Regulation 2012 (No. 1)</w:t>
      </w:r>
      <w:r w:rsidRPr="00863134">
        <w:rPr>
          <w:noProof/>
        </w:rPr>
        <w:tab/>
      </w:r>
      <w:r w:rsidRPr="00863134">
        <w:rPr>
          <w:noProof/>
        </w:rPr>
        <w:fldChar w:fldCharType="begin"/>
      </w:r>
      <w:r w:rsidRPr="00863134">
        <w:rPr>
          <w:noProof/>
        </w:rPr>
        <w:instrText xml:space="preserve"> PAGEREF _Toc440466205 \h </w:instrText>
      </w:r>
      <w:r w:rsidRPr="00863134">
        <w:rPr>
          <w:noProof/>
        </w:rPr>
      </w:r>
      <w:r w:rsidRPr="00863134">
        <w:rPr>
          <w:noProof/>
        </w:rPr>
        <w:fldChar w:fldCharType="separate"/>
      </w:r>
      <w:r w:rsidRPr="00863134">
        <w:rPr>
          <w:noProof/>
        </w:rPr>
        <w:t>49</w:t>
      </w:r>
      <w:r w:rsidRPr="00863134">
        <w:rPr>
          <w:noProof/>
        </w:rPr>
        <w:fldChar w:fldCharType="end"/>
      </w:r>
    </w:p>
    <w:p w:rsidR="00863134" w:rsidRDefault="00863134">
      <w:pPr>
        <w:pStyle w:val="TOC1"/>
        <w:rPr>
          <w:rFonts w:asciiTheme="minorHAnsi" w:eastAsiaTheme="minorEastAsia" w:hAnsiTheme="minorHAnsi" w:cstheme="minorBidi"/>
          <w:b w:val="0"/>
          <w:noProof/>
          <w:kern w:val="0"/>
          <w:sz w:val="22"/>
          <w:szCs w:val="22"/>
        </w:rPr>
      </w:pPr>
      <w:r>
        <w:rPr>
          <w:noProof/>
        </w:rPr>
        <w:t>Schedule 1—Writing to inform of duty of disclosure</w:t>
      </w:r>
      <w:r w:rsidRPr="00863134">
        <w:rPr>
          <w:b w:val="0"/>
          <w:noProof/>
          <w:sz w:val="18"/>
        </w:rPr>
        <w:tab/>
      </w:r>
      <w:r w:rsidRPr="00863134">
        <w:rPr>
          <w:b w:val="0"/>
          <w:noProof/>
          <w:sz w:val="18"/>
        </w:rPr>
        <w:fldChar w:fldCharType="begin"/>
      </w:r>
      <w:r w:rsidRPr="00863134">
        <w:rPr>
          <w:b w:val="0"/>
          <w:noProof/>
          <w:sz w:val="18"/>
        </w:rPr>
        <w:instrText xml:space="preserve"> PAGEREF _Toc440466206 \h </w:instrText>
      </w:r>
      <w:r w:rsidRPr="00863134">
        <w:rPr>
          <w:b w:val="0"/>
          <w:noProof/>
          <w:sz w:val="18"/>
        </w:rPr>
      </w:r>
      <w:r w:rsidRPr="00863134">
        <w:rPr>
          <w:b w:val="0"/>
          <w:noProof/>
          <w:sz w:val="18"/>
        </w:rPr>
        <w:fldChar w:fldCharType="separate"/>
      </w:r>
      <w:r w:rsidRPr="00863134">
        <w:rPr>
          <w:b w:val="0"/>
          <w:noProof/>
          <w:sz w:val="18"/>
        </w:rPr>
        <w:t>50</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1—Contracts of general insurance, other than eligible contracts</w:t>
      </w:r>
      <w:r w:rsidRPr="00863134">
        <w:rPr>
          <w:b w:val="0"/>
          <w:noProof/>
          <w:sz w:val="18"/>
        </w:rPr>
        <w:tab/>
      </w:r>
      <w:r w:rsidRPr="00863134">
        <w:rPr>
          <w:b w:val="0"/>
          <w:noProof/>
          <w:sz w:val="18"/>
        </w:rPr>
        <w:fldChar w:fldCharType="begin"/>
      </w:r>
      <w:r w:rsidRPr="00863134">
        <w:rPr>
          <w:b w:val="0"/>
          <w:noProof/>
          <w:sz w:val="18"/>
        </w:rPr>
        <w:instrText xml:space="preserve"> PAGEREF _Toc440466207 \h </w:instrText>
      </w:r>
      <w:r w:rsidRPr="00863134">
        <w:rPr>
          <w:b w:val="0"/>
          <w:noProof/>
          <w:sz w:val="18"/>
        </w:rPr>
      </w:r>
      <w:r w:rsidRPr="00863134">
        <w:rPr>
          <w:b w:val="0"/>
          <w:noProof/>
          <w:sz w:val="18"/>
        </w:rPr>
        <w:fldChar w:fldCharType="separate"/>
      </w:r>
      <w:r w:rsidRPr="00863134">
        <w:rPr>
          <w:b w:val="0"/>
          <w:noProof/>
          <w:sz w:val="18"/>
        </w:rPr>
        <w:t>50</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2—Contracts of life insurance</w:t>
      </w:r>
      <w:r w:rsidRPr="00863134">
        <w:rPr>
          <w:b w:val="0"/>
          <w:noProof/>
          <w:sz w:val="18"/>
        </w:rPr>
        <w:tab/>
      </w:r>
      <w:r w:rsidRPr="00863134">
        <w:rPr>
          <w:b w:val="0"/>
          <w:noProof/>
          <w:sz w:val="18"/>
        </w:rPr>
        <w:fldChar w:fldCharType="begin"/>
      </w:r>
      <w:r w:rsidRPr="00863134">
        <w:rPr>
          <w:b w:val="0"/>
          <w:noProof/>
          <w:sz w:val="18"/>
        </w:rPr>
        <w:instrText xml:space="preserve"> PAGEREF _Toc440466208 \h </w:instrText>
      </w:r>
      <w:r w:rsidRPr="00863134">
        <w:rPr>
          <w:b w:val="0"/>
          <w:noProof/>
          <w:sz w:val="18"/>
        </w:rPr>
      </w:r>
      <w:r w:rsidRPr="00863134">
        <w:rPr>
          <w:b w:val="0"/>
          <w:noProof/>
          <w:sz w:val="18"/>
        </w:rPr>
        <w:fldChar w:fldCharType="separate"/>
      </w:r>
      <w:r w:rsidRPr="00863134">
        <w:rPr>
          <w:b w:val="0"/>
          <w:noProof/>
          <w:sz w:val="18"/>
        </w:rPr>
        <w:t>51</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3—Eligible contracts of insurance</w:t>
      </w:r>
      <w:r w:rsidRPr="00863134">
        <w:rPr>
          <w:b w:val="0"/>
          <w:noProof/>
          <w:sz w:val="18"/>
        </w:rPr>
        <w:tab/>
      </w:r>
      <w:r w:rsidRPr="00863134">
        <w:rPr>
          <w:b w:val="0"/>
          <w:noProof/>
          <w:sz w:val="18"/>
        </w:rPr>
        <w:fldChar w:fldCharType="begin"/>
      </w:r>
      <w:r w:rsidRPr="00863134">
        <w:rPr>
          <w:b w:val="0"/>
          <w:noProof/>
          <w:sz w:val="18"/>
        </w:rPr>
        <w:instrText xml:space="preserve"> PAGEREF _Toc440466209 \h </w:instrText>
      </w:r>
      <w:r w:rsidRPr="00863134">
        <w:rPr>
          <w:b w:val="0"/>
          <w:noProof/>
          <w:sz w:val="18"/>
        </w:rPr>
      </w:r>
      <w:r w:rsidRPr="00863134">
        <w:rPr>
          <w:b w:val="0"/>
          <w:noProof/>
          <w:sz w:val="18"/>
        </w:rPr>
        <w:fldChar w:fldCharType="separate"/>
      </w:r>
      <w:r w:rsidRPr="00863134">
        <w:rPr>
          <w:b w:val="0"/>
          <w:noProof/>
          <w:sz w:val="18"/>
        </w:rPr>
        <w:t>53</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4—Renewal of eligible contracts of insurance</w:t>
      </w:r>
      <w:r w:rsidRPr="00863134">
        <w:rPr>
          <w:b w:val="0"/>
          <w:noProof/>
          <w:sz w:val="18"/>
        </w:rPr>
        <w:tab/>
      </w:r>
      <w:r w:rsidRPr="00863134">
        <w:rPr>
          <w:b w:val="0"/>
          <w:noProof/>
          <w:sz w:val="18"/>
        </w:rPr>
        <w:fldChar w:fldCharType="begin"/>
      </w:r>
      <w:r w:rsidRPr="00863134">
        <w:rPr>
          <w:b w:val="0"/>
          <w:noProof/>
          <w:sz w:val="18"/>
        </w:rPr>
        <w:instrText xml:space="preserve"> PAGEREF _Toc440466210 \h </w:instrText>
      </w:r>
      <w:r w:rsidRPr="00863134">
        <w:rPr>
          <w:b w:val="0"/>
          <w:noProof/>
          <w:sz w:val="18"/>
        </w:rPr>
      </w:r>
      <w:r w:rsidRPr="00863134">
        <w:rPr>
          <w:b w:val="0"/>
          <w:noProof/>
          <w:sz w:val="18"/>
        </w:rPr>
        <w:fldChar w:fldCharType="separate"/>
      </w:r>
      <w:r w:rsidRPr="00863134">
        <w:rPr>
          <w:b w:val="0"/>
          <w:noProof/>
          <w:sz w:val="18"/>
        </w:rPr>
        <w:t>54</w:t>
      </w:r>
      <w:r w:rsidRPr="00863134">
        <w:rPr>
          <w:b w:val="0"/>
          <w:noProof/>
          <w:sz w:val="18"/>
        </w:rPr>
        <w:fldChar w:fldCharType="end"/>
      </w:r>
    </w:p>
    <w:p w:rsidR="00863134" w:rsidRDefault="00863134">
      <w:pPr>
        <w:pStyle w:val="TOC1"/>
        <w:rPr>
          <w:rFonts w:asciiTheme="minorHAnsi" w:eastAsiaTheme="minorEastAsia" w:hAnsiTheme="minorHAnsi" w:cstheme="minorBidi"/>
          <w:b w:val="0"/>
          <w:noProof/>
          <w:kern w:val="0"/>
          <w:sz w:val="22"/>
          <w:szCs w:val="22"/>
        </w:rPr>
      </w:pPr>
      <w:r>
        <w:rPr>
          <w:noProof/>
        </w:rPr>
        <w:t>Schedule 1A—Writing to inform persons to be insured by others</w:t>
      </w:r>
      <w:r w:rsidRPr="00863134">
        <w:rPr>
          <w:b w:val="0"/>
          <w:noProof/>
          <w:sz w:val="18"/>
        </w:rPr>
        <w:tab/>
      </w:r>
      <w:r w:rsidRPr="00863134">
        <w:rPr>
          <w:b w:val="0"/>
          <w:noProof/>
          <w:sz w:val="18"/>
        </w:rPr>
        <w:fldChar w:fldCharType="begin"/>
      </w:r>
      <w:r w:rsidRPr="00863134">
        <w:rPr>
          <w:b w:val="0"/>
          <w:noProof/>
          <w:sz w:val="18"/>
        </w:rPr>
        <w:instrText xml:space="preserve"> PAGEREF _Toc440466211 \h </w:instrText>
      </w:r>
      <w:r w:rsidRPr="00863134">
        <w:rPr>
          <w:b w:val="0"/>
          <w:noProof/>
          <w:sz w:val="18"/>
        </w:rPr>
      </w:r>
      <w:r w:rsidRPr="00863134">
        <w:rPr>
          <w:b w:val="0"/>
          <w:noProof/>
          <w:sz w:val="18"/>
        </w:rPr>
        <w:fldChar w:fldCharType="separate"/>
      </w:r>
      <w:r w:rsidRPr="00863134">
        <w:rPr>
          <w:b w:val="0"/>
          <w:noProof/>
          <w:sz w:val="18"/>
        </w:rPr>
        <w:t>55</w:t>
      </w:r>
      <w:r w:rsidRPr="00863134">
        <w:rPr>
          <w:b w:val="0"/>
          <w:noProof/>
          <w:sz w:val="18"/>
        </w:rPr>
        <w:fldChar w:fldCharType="end"/>
      </w:r>
    </w:p>
    <w:p w:rsidR="00863134" w:rsidRDefault="00863134">
      <w:pPr>
        <w:pStyle w:val="TOC1"/>
        <w:rPr>
          <w:rFonts w:asciiTheme="minorHAnsi" w:eastAsiaTheme="minorEastAsia" w:hAnsiTheme="minorHAnsi" w:cstheme="minorBidi"/>
          <w:b w:val="0"/>
          <w:noProof/>
          <w:kern w:val="0"/>
          <w:sz w:val="22"/>
          <w:szCs w:val="22"/>
        </w:rPr>
      </w:pPr>
      <w:r>
        <w:rPr>
          <w:noProof/>
        </w:rPr>
        <w:t>Schedule 1B—Writing to remind of duty of disclosure</w:t>
      </w:r>
      <w:r w:rsidRPr="00863134">
        <w:rPr>
          <w:b w:val="0"/>
          <w:noProof/>
          <w:sz w:val="18"/>
        </w:rPr>
        <w:tab/>
      </w:r>
      <w:r w:rsidRPr="00863134">
        <w:rPr>
          <w:b w:val="0"/>
          <w:noProof/>
          <w:sz w:val="18"/>
        </w:rPr>
        <w:fldChar w:fldCharType="begin"/>
      </w:r>
      <w:r w:rsidRPr="00863134">
        <w:rPr>
          <w:b w:val="0"/>
          <w:noProof/>
          <w:sz w:val="18"/>
        </w:rPr>
        <w:instrText xml:space="preserve"> PAGEREF _Toc440466212 \h </w:instrText>
      </w:r>
      <w:r w:rsidRPr="00863134">
        <w:rPr>
          <w:b w:val="0"/>
          <w:noProof/>
          <w:sz w:val="18"/>
        </w:rPr>
      </w:r>
      <w:r w:rsidRPr="00863134">
        <w:rPr>
          <w:b w:val="0"/>
          <w:noProof/>
          <w:sz w:val="18"/>
        </w:rPr>
        <w:fldChar w:fldCharType="separate"/>
      </w:r>
      <w:r w:rsidRPr="00863134">
        <w:rPr>
          <w:b w:val="0"/>
          <w:noProof/>
          <w:sz w:val="18"/>
        </w:rPr>
        <w:t>57</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1—Contracts of general insurance</w:t>
      </w:r>
      <w:r w:rsidRPr="00863134">
        <w:rPr>
          <w:b w:val="0"/>
          <w:noProof/>
          <w:sz w:val="18"/>
        </w:rPr>
        <w:tab/>
      </w:r>
      <w:r w:rsidRPr="00863134">
        <w:rPr>
          <w:b w:val="0"/>
          <w:noProof/>
          <w:sz w:val="18"/>
        </w:rPr>
        <w:fldChar w:fldCharType="begin"/>
      </w:r>
      <w:r w:rsidRPr="00863134">
        <w:rPr>
          <w:b w:val="0"/>
          <w:noProof/>
          <w:sz w:val="18"/>
        </w:rPr>
        <w:instrText xml:space="preserve"> PAGEREF _Toc440466213 \h </w:instrText>
      </w:r>
      <w:r w:rsidRPr="00863134">
        <w:rPr>
          <w:b w:val="0"/>
          <w:noProof/>
          <w:sz w:val="18"/>
        </w:rPr>
      </w:r>
      <w:r w:rsidRPr="00863134">
        <w:rPr>
          <w:b w:val="0"/>
          <w:noProof/>
          <w:sz w:val="18"/>
        </w:rPr>
        <w:fldChar w:fldCharType="separate"/>
      </w:r>
      <w:r w:rsidRPr="00863134">
        <w:rPr>
          <w:b w:val="0"/>
          <w:noProof/>
          <w:sz w:val="18"/>
        </w:rPr>
        <w:t>57</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2—Contracts of life insurance</w:t>
      </w:r>
      <w:r w:rsidRPr="00863134">
        <w:rPr>
          <w:b w:val="0"/>
          <w:noProof/>
          <w:sz w:val="18"/>
        </w:rPr>
        <w:tab/>
      </w:r>
      <w:r w:rsidRPr="00863134">
        <w:rPr>
          <w:b w:val="0"/>
          <w:noProof/>
          <w:sz w:val="18"/>
        </w:rPr>
        <w:fldChar w:fldCharType="begin"/>
      </w:r>
      <w:r w:rsidRPr="00863134">
        <w:rPr>
          <w:b w:val="0"/>
          <w:noProof/>
          <w:sz w:val="18"/>
        </w:rPr>
        <w:instrText xml:space="preserve"> PAGEREF _Toc440466214 \h </w:instrText>
      </w:r>
      <w:r w:rsidRPr="00863134">
        <w:rPr>
          <w:b w:val="0"/>
          <w:noProof/>
          <w:sz w:val="18"/>
        </w:rPr>
      </w:r>
      <w:r w:rsidRPr="00863134">
        <w:rPr>
          <w:b w:val="0"/>
          <w:noProof/>
          <w:sz w:val="18"/>
        </w:rPr>
        <w:fldChar w:fldCharType="separate"/>
      </w:r>
      <w:r w:rsidRPr="00863134">
        <w:rPr>
          <w:b w:val="0"/>
          <w:noProof/>
          <w:sz w:val="18"/>
        </w:rPr>
        <w:t>58</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Part 3—Eligible contracts of insurance</w:t>
      </w:r>
      <w:r w:rsidRPr="00863134">
        <w:rPr>
          <w:b w:val="0"/>
          <w:noProof/>
          <w:sz w:val="18"/>
        </w:rPr>
        <w:tab/>
      </w:r>
      <w:r w:rsidRPr="00863134">
        <w:rPr>
          <w:b w:val="0"/>
          <w:noProof/>
          <w:sz w:val="18"/>
        </w:rPr>
        <w:fldChar w:fldCharType="begin"/>
      </w:r>
      <w:r w:rsidRPr="00863134">
        <w:rPr>
          <w:b w:val="0"/>
          <w:noProof/>
          <w:sz w:val="18"/>
        </w:rPr>
        <w:instrText xml:space="preserve"> PAGEREF _Toc440466215 \h </w:instrText>
      </w:r>
      <w:r w:rsidRPr="00863134">
        <w:rPr>
          <w:b w:val="0"/>
          <w:noProof/>
          <w:sz w:val="18"/>
        </w:rPr>
      </w:r>
      <w:r w:rsidRPr="00863134">
        <w:rPr>
          <w:b w:val="0"/>
          <w:noProof/>
          <w:sz w:val="18"/>
        </w:rPr>
        <w:fldChar w:fldCharType="separate"/>
      </w:r>
      <w:r w:rsidRPr="00863134">
        <w:rPr>
          <w:b w:val="0"/>
          <w:noProof/>
          <w:sz w:val="18"/>
        </w:rPr>
        <w:t>59</w:t>
      </w:r>
      <w:r w:rsidRPr="00863134">
        <w:rPr>
          <w:b w:val="0"/>
          <w:noProof/>
          <w:sz w:val="18"/>
        </w:rPr>
        <w:fldChar w:fldCharType="end"/>
      </w:r>
    </w:p>
    <w:p w:rsidR="00863134" w:rsidRDefault="00863134">
      <w:pPr>
        <w:pStyle w:val="TOC1"/>
        <w:rPr>
          <w:rFonts w:asciiTheme="minorHAnsi" w:eastAsiaTheme="minorEastAsia" w:hAnsiTheme="minorHAnsi" w:cstheme="minorBidi"/>
          <w:b w:val="0"/>
          <w:noProof/>
          <w:kern w:val="0"/>
          <w:sz w:val="22"/>
          <w:szCs w:val="22"/>
        </w:rPr>
      </w:pPr>
      <w:r>
        <w:rPr>
          <w:noProof/>
        </w:rPr>
        <w:t>Schedule 2—Words to inform of duty of disclosure for eligible contracts of insurance</w:t>
      </w:r>
      <w:r w:rsidRPr="00863134">
        <w:rPr>
          <w:b w:val="0"/>
          <w:noProof/>
          <w:sz w:val="18"/>
        </w:rPr>
        <w:tab/>
      </w:r>
      <w:r w:rsidRPr="00863134">
        <w:rPr>
          <w:b w:val="0"/>
          <w:noProof/>
          <w:sz w:val="18"/>
        </w:rPr>
        <w:fldChar w:fldCharType="begin"/>
      </w:r>
      <w:r w:rsidRPr="00863134">
        <w:rPr>
          <w:b w:val="0"/>
          <w:noProof/>
          <w:sz w:val="18"/>
        </w:rPr>
        <w:instrText xml:space="preserve"> PAGEREF _Toc440466216 \h </w:instrText>
      </w:r>
      <w:r w:rsidRPr="00863134">
        <w:rPr>
          <w:b w:val="0"/>
          <w:noProof/>
          <w:sz w:val="18"/>
        </w:rPr>
      </w:r>
      <w:r w:rsidRPr="00863134">
        <w:rPr>
          <w:b w:val="0"/>
          <w:noProof/>
          <w:sz w:val="18"/>
        </w:rPr>
        <w:fldChar w:fldCharType="separate"/>
      </w:r>
      <w:r w:rsidRPr="00863134">
        <w:rPr>
          <w:b w:val="0"/>
          <w:noProof/>
          <w:sz w:val="18"/>
        </w:rPr>
        <w:t>60</w:t>
      </w:r>
      <w:r w:rsidRPr="00863134">
        <w:rPr>
          <w:b w:val="0"/>
          <w:noProof/>
          <w:sz w:val="18"/>
        </w:rPr>
        <w:fldChar w:fldCharType="end"/>
      </w:r>
    </w:p>
    <w:p w:rsidR="00863134" w:rsidRDefault="00863134">
      <w:pPr>
        <w:pStyle w:val="TOC1"/>
        <w:rPr>
          <w:rFonts w:asciiTheme="minorHAnsi" w:eastAsiaTheme="minorEastAsia" w:hAnsiTheme="minorHAnsi" w:cstheme="minorBidi"/>
          <w:b w:val="0"/>
          <w:noProof/>
          <w:kern w:val="0"/>
          <w:sz w:val="22"/>
          <w:szCs w:val="22"/>
        </w:rPr>
      </w:pPr>
      <w:r>
        <w:rPr>
          <w:noProof/>
        </w:rPr>
        <w:t>Schedule 3—Key Facts Sheets</w:t>
      </w:r>
      <w:r w:rsidRPr="00863134">
        <w:rPr>
          <w:b w:val="0"/>
          <w:noProof/>
          <w:sz w:val="18"/>
        </w:rPr>
        <w:tab/>
      </w:r>
      <w:r w:rsidRPr="00863134">
        <w:rPr>
          <w:b w:val="0"/>
          <w:noProof/>
          <w:sz w:val="18"/>
        </w:rPr>
        <w:fldChar w:fldCharType="begin"/>
      </w:r>
      <w:r w:rsidRPr="00863134">
        <w:rPr>
          <w:b w:val="0"/>
          <w:noProof/>
          <w:sz w:val="18"/>
        </w:rPr>
        <w:instrText xml:space="preserve"> PAGEREF _Toc440466217 \h </w:instrText>
      </w:r>
      <w:r w:rsidRPr="00863134">
        <w:rPr>
          <w:b w:val="0"/>
          <w:noProof/>
          <w:sz w:val="18"/>
        </w:rPr>
      </w:r>
      <w:r w:rsidRPr="00863134">
        <w:rPr>
          <w:b w:val="0"/>
          <w:noProof/>
          <w:sz w:val="18"/>
        </w:rPr>
        <w:fldChar w:fldCharType="separate"/>
      </w:r>
      <w:r w:rsidRPr="00863134">
        <w:rPr>
          <w:b w:val="0"/>
          <w:noProof/>
          <w:sz w:val="18"/>
        </w:rPr>
        <w:t>61</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Form 1—Home buildings insurance contract</w:t>
      </w:r>
      <w:r w:rsidRPr="00863134">
        <w:rPr>
          <w:b w:val="0"/>
          <w:noProof/>
          <w:sz w:val="18"/>
        </w:rPr>
        <w:tab/>
      </w:r>
      <w:r w:rsidRPr="00863134">
        <w:rPr>
          <w:b w:val="0"/>
          <w:noProof/>
          <w:sz w:val="18"/>
        </w:rPr>
        <w:fldChar w:fldCharType="begin"/>
      </w:r>
      <w:r w:rsidRPr="00863134">
        <w:rPr>
          <w:b w:val="0"/>
          <w:noProof/>
          <w:sz w:val="18"/>
        </w:rPr>
        <w:instrText xml:space="preserve"> PAGEREF _Toc440466218 \h </w:instrText>
      </w:r>
      <w:r w:rsidRPr="00863134">
        <w:rPr>
          <w:b w:val="0"/>
          <w:noProof/>
          <w:sz w:val="18"/>
        </w:rPr>
      </w:r>
      <w:r w:rsidRPr="00863134">
        <w:rPr>
          <w:b w:val="0"/>
          <w:noProof/>
          <w:sz w:val="18"/>
        </w:rPr>
        <w:fldChar w:fldCharType="separate"/>
      </w:r>
      <w:r w:rsidRPr="00863134">
        <w:rPr>
          <w:b w:val="0"/>
          <w:noProof/>
          <w:sz w:val="18"/>
        </w:rPr>
        <w:t>61</w:t>
      </w:r>
      <w:r w:rsidRPr="00863134">
        <w:rPr>
          <w:b w:val="0"/>
          <w:noProof/>
          <w:sz w:val="18"/>
        </w:rPr>
        <w:fldChar w:fldCharType="end"/>
      </w:r>
    </w:p>
    <w:p w:rsidR="00863134" w:rsidRDefault="00863134">
      <w:pPr>
        <w:pStyle w:val="TOC2"/>
        <w:rPr>
          <w:rFonts w:asciiTheme="minorHAnsi" w:eastAsiaTheme="minorEastAsia" w:hAnsiTheme="minorHAnsi" w:cstheme="minorBidi"/>
          <w:b w:val="0"/>
          <w:noProof/>
          <w:kern w:val="0"/>
          <w:sz w:val="22"/>
          <w:szCs w:val="22"/>
        </w:rPr>
      </w:pPr>
      <w:r>
        <w:rPr>
          <w:noProof/>
        </w:rPr>
        <w:t>Form 2—Home contents insurance contract</w:t>
      </w:r>
      <w:r w:rsidRPr="00863134">
        <w:rPr>
          <w:b w:val="0"/>
          <w:noProof/>
          <w:sz w:val="18"/>
        </w:rPr>
        <w:tab/>
      </w:r>
      <w:r w:rsidRPr="00863134">
        <w:rPr>
          <w:b w:val="0"/>
          <w:noProof/>
          <w:sz w:val="18"/>
        </w:rPr>
        <w:fldChar w:fldCharType="begin"/>
      </w:r>
      <w:r w:rsidRPr="00863134">
        <w:rPr>
          <w:b w:val="0"/>
          <w:noProof/>
          <w:sz w:val="18"/>
        </w:rPr>
        <w:instrText xml:space="preserve"> PAGEREF _Toc440466219 \h </w:instrText>
      </w:r>
      <w:r w:rsidRPr="00863134">
        <w:rPr>
          <w:b w:val="0"/>
          <w:noProof/>
          <w:sz w:val="18"/>
        </w:rPr>
      </w:r>
      <w:r w:rsidRPr="00863134">
        <w:rPr>
          <w:b w:val="0"/>
          <w:noProof/>
          <w:sz w:val="18"/>
        </w:rPr>
        <w:fldChar w:fldCharType="separate"/>
      </w:r>
      <w:r w:rsidRPr="00863134">
        <w:rPr>
          <w:b w:val="0"/>
          <w:noProof/>
          <w:sz w:val="18"/>
        </w:rPr>
        <w:t>63</w:t>
      </w:r>
      <w:r w:rsidRPr="00863134">
        <w:rPr>
          <w:b w:val="0"/>
          <w:noProof/>
          <w:sz w:val="18"/>
        </w:rPr>
        <w:fldChar w:fldCharType="end"/>
      </w:r>
    </w:p>
    <w:p w:rsidR="00863134" w:rsidRDefault="00863134" w:rsidP="00863134">
      <w:pPr>
        <w:pStyle w:val="TOC2"/>
        <w:rPr>
          <w:rFonts w:asciiTheme="minorHAnsi" w:eastAsiaTheme="minorEastAsia" w:hAnsiTheme="minorHAnsi" w:cstheme="minorBidi"/>
          <w:b w:val="0"/>
          <w:noProof/>
          <w:kern w:val="0"/>
          <w:sz w:val="22"/>
          <w:szCs w:val="22"/>
        </w:rPr>
      </w:pPr>
      <w:r>
        <w:rPr>
          <w:noProof/>
        </w:rPr>
        <w:t>Endnotes</w:t>
      </w:r>
      <w:r w:rsidRPr="00863134">
        <w:rPr>
          <w:b w:val="0"/>
          <w:noProof/>
          <w:sz w:val="18"/>
        </w:rPr>
        <w:tab/>
      </w:r>
      <w:r w:rsidRPr="00863134">
        <w:rPr>
          <w:b w:val="0"/>
          <w:noProof/>
          <w:sz w:val="18"/>
        </w:rPr>
        <w:fldChar w:fldCharType="begin"/>
      </w:r>
      <w:r w:rsidRPr="00863134">
        <w:rPr>
          <w:b w:val="0"/>
          <w:noProof/>
          <w:sz w:val="18"/>
        </w:rPr>
        <w:instrText xml:space="preserve"> PAGEREF _Toc440466220 \h </w:instrText>
      </w:r>
      <w:r w:rsidRPr="00863134">
        <w:rPr>
          <w:b w:val="0"/>
          <w:noProof/>
          <w:sz w:val="18"/>
        </w:rPr>
      </w:r>
      <w:r w:rsidRPr="00863134">
        <w:rPr>
          <w:b w:val="0"/>
          <w:noProof/>
          <w:sz w:val="18"/>
        </w:rPr>
        <w:fldChar w:fldCharType="separate"/>
      </w:r>
      <w:r w:rsidRPr="00863134">
        <w:rPr>
          <w:b w:val="0"/>
          <w:noProof/>
          <w:sz w:val="18"/>
        </w:rPr>
        <w:t>65</w:t>
      </w:r>
      <w:r w:rsidRPr="00863134">
        <w:rPr>
          <w:b w:val="0"/>
          <w:noProof/>
          <w:sz w:val="18"/>
        </w:rPr>
        <w:fldChar w:fldCharType="end"/>
      </w:r>
    </w:p>
    <w:p w:rsidR="00863134" w:rsidRDefault="00863134">
      <w:pPr>
        <w:pStyle w:val="TOC3"/>
        <w:rPr>
          <w:rFonts w:asciiTheme="minorHAnsi" w:eastAsiaTheme="minorEastAsia" w:hAnsiTheme="minorHAnsi" w:cstheme="minorBidi"/>
          <w:b w:val="0"/>
          <w:noProof/>
          <w:kern w:val="0"/>
          <w:szCs w:val="22"/>
        </w:rPr>
      </w:pPr>
      <w:r>
        <w:rPr>
          <w:noProof/>
        </w:rPr>
        <w:t>Endnote 1—About the endnotes</w:t>
      </w:r>
      <w:r w:rsidRPr="00863134">
        <w:rPr>
          <w:b w:val="0"/>
          <w:noProof/>
          <w:sz w:val="18"/>
        </w:rPr>
        <w:tab/>
      </w:r>
      <w:r w:rsidRPr="00863134">
        <w:rPr>
          <w:b w:val="0"/>
          <w:noProof/>
          <w:sz w:val="18"/>
        </w:rPr>
        <w:fldChar w:fldCharType="begin"/>
      </w:r>
      <w:r w:rsidRPr="00863134">
        <w:rPr>
          <w:b w:val="0"/>
          <w:noProof/>
          <w:sz w:val="18"/>
        </w:rPr>
        <w:instrText xml:space="preserve"> PAGEREF _Toc440466221 \h </w:instrText>
      </w:r>
      <w:r w:rsidRPr="00863134">
        <w:rPr>
          <w:b w:val="0"/>
          <w:noProof/>
          <w:sz w:val="18"/>
        </w:rPr>
      </w:r>
      <w:r w:rsidRPr="00863134">
        <w:rPr>
          <w:b w:val="0"/>
          <w:noProof/>
          <w:sz w:val="18"/>
        </w:rPr>
        <w:fldChar w:fldCharType="separate"/>
      </w:r>
      <w:r w:rsidRPr="00863134">
        <w:rPr>
          <w:b w:val="0"/>
          <w:noProof/>
          <w:sz w:val="18"/>
        </w:rPr>
        <w:t>65</w:t>
      </w:r>
      <w:r w:rsidRPr="00863134">
        <w:rPr>
          <w:b w:val="0"/>
          <w:noProof/>
          <w:sz w:val="18"/>
        </w:rPr>
        <w:fldChar w:fldCharType="end"/>
      </w:r>
    </w:p>
    <w:p w:rsidR="00863134" w:rsidRDefault="00863134">
      <w:pPr>
        <w:pStyle w:val="TOC3"/>
        <w:rPr>
          <w:rFonts w:asciiTheme="minorHAnsi" w:eastAsiaTheme="minorEastAsia" w:hAnsiTheme="minorHAnsi" w:cstheme="minorBidi"/>
          <w:b w:val="0"/>
          <w:noProof/>
          <w:kern w:val="0"/>
          <w:szCs w:val="22"/>
        </w:rPr>
      </w:pPr>
      <w:r>
        <w:rPr>
          <w:noProof/>
        </w:rPr>
        <w:t>Endnote 2—Abbreviation key</w:t>
      </w:r>
      <w:r w:rsidRPr="00863134">
        <w:rPr>
          <w:b w:val="0"/>
          <w:noProof/>
          <w:sz w:val="18"/>
        </w:rPr>
        <w:tab/>
      </w:r>
      <w:r w:rsidRPr="00863134">
        <w:rPr>
          <w:b w:val="0"/>
          <w:noProof/>
          <w:sz w:val="18"/>
        </w:rPr>
        <w:fldChar w:fldCharType="begin"/>
      </w:r>
      <w:r w:rsidRPr="00863134">
        <w:rPr>
          <w:b w:val="0"/>
          <w:noProof/>
          <w:sz w:val="18"/>
        </w:rPr>
        <w:instrText xml:space="preserve"> PAGEREF _Toc440466222 \h </w:instrText>
      </w:r>
      <w:r w:rsidRPr="00863134">
        <w:rPr>
          <w:b w:val="0"/>
          <w:noProof/>
          <w:sz w:val="18"/>
        </w:rPr>
      </w:r>
      <w:r w:rsidRPr="00863134">
        <w:rPr>
          <w:b w:val="0"/>
          <w:noProof/>
          <w:sz w:val="18"/>
        </w:rPr>
        <w:fldChar w:fldCharType="separate"/>
      </w:r>
      <w:r w:rsidRPr="00863134">
        <w:rPr>
          <w:b w:val="0"/>
          <w:noProof/>
          <w:sz w:val="18"/>
        </w:rPr>
        <w:t>66</w:t>
      </w:r>
      <w:r w:rsidRPr="00863134">
        <w:rPr>
          <w:b w:val="0"/>
          <w:noProof/>
          <w:sz w:val="18"/>
        </w:rPr>
        <w:fldChar w:fldCharType="end"/>
      </w:r>
    </w:p>
    <w:p w:rsidR="00863134" w:rsidRDefault="00863134">
      <w:pPr>
        <w:pStyle w:val="TOC3"/>
        <w:rPr>
          <w:rFonts w:asciiTheme="minorHAnsi" w:eastAsiaTheme="minorEastAsia" w:hAnsiTheme="minorHAnsi" w:cstheme="minorBidi"/>
          <w:b w:val="0"/>
          <w:noProof/>
          <w:kern w:val="0"/>
          <w:szCs w:val="22"/>
        </w:rPr>
      </w:pPr>
      <w:r>
        <w:rPr>
          <w:noProof/>
        </w:rPr>
        <w:t>Endnote 3—Legislation history</w:t>
      </w:r>
      <w:r w:rsidRPr="00863134">
        <w:rPr>
          <w:b w:val="0"/>
          <w:noProof/>
          <w:sz w:val="18"/>
        </w:rPr>
        <w:tab/>
      </w:r>
      <w:r w:rsidRPr="00863134">
        <w:rPr>
          <w:b w:val="0"/>
          <w:noProof/>
          <w:sz w:val="18"/>
        </w:rPr>
        <w:fldChar w:fldCharType="begin"/>
      </w:r>
      <w:r w:rsidRPr="00863134">
        <w:rPr>
          <w:b w:val="0"/>
          <w:noProof/>
          <w:sz w:val="18"/>
        </w:rPr>
        <w:instrText xml:space="preserve"> PAGEREF _Toc440466223 \h </w:instrText>
      </w:r>
      <w:r w:rsidRPr="00863134">
        <w:rPr>
          <w:b w:val="0"/>
          <w:noProof/>
          <w:sz w:val="18"/>
        </w:rPr>
      </w:r>
      <w:r w:rsidRPr="00863134">
        <w:rPr>
          <w:b w:val="0"/>
          <w:noProof/>
          <w:sz w:val="18"/>
        </w:rPr>
        <w:fldChar w:fldCharType="separate"/>
      </w:r>
      <w:r w:rsidRPr="00863134">
        <w:rPr>
          <w:b w:val="0"/>
          <w:noProof/>
          <w:sz w:val="18"/>
        </w:rPr>
        <w:t>67</w:t>
      </w:r>
      <w:r w:rsidRPr="00863134">
        <w:rPr>
          <w:b w:val="0"/>
          <w:noProof/>
          <w:sz w:val="18"/>
        </w:rPr>
        <w:fldChar w:fldCharType="end"/>
      </w:r>
    </w:p>
    <w:p w:rsidR="00863134" w:rsidRDefault="00863134">
      <w:pPr>
        <w:pStyle w:val="TOC3"/>
        <w:rPr>
          <w:rFonts w:asciiTheme="minorHAnsi" w:eastAsiaTheme="minorEastAsia" w:hAnsiTheme="minorHAnsi" w:cstheme="minorBidi"/>
          <w:b w:val="0"/>
          <w:noProof/>
          <w:kern w:val="0"/>
          <w:szCs w:val="22"/>
        </w:rPr>
      </w:pPr>
      <w:r>
        <w:rPr>
          <w:noProof/>
        </w:rPr>
        <w:t>Endnote 4—Amendment history</w:t>
      </w:r>
      <w:r w:rsidRPr="00863134">
        <w:rPr>
          <w:b w:val="0"/>
          <w:noProof/>
          <w:sz w:val="18"/>
        </w:rPr>
        <w:tab/>
      </w:r>
      <w:r w:rsidRPr="00863134">
        <w:rPr>
          <w:b w:val="0"/>
          <w:noProof/>
          <w:sz w:val="18"/>
        </w:rPr>
        <w:fldChar w:fldCharType="begin"/>
      </w:r>
      <w:r w:rsidRPr="00863134">
        <w:rPr>
          <w:b w:val="0"/>
          <w:noProof/>
          <w:sz w:val="18"/>
        </w:rPr>
        <w:instrText xml:space="preserve"> PAGEREF _Toc440466224 \h </w:instrText>
      </w:r>
      <w:r w:rsidRPr="00863134">
        <w:rPr>
          <w:b w:val="0"/>
          <w:noProof/>
          <w:sz w:val="18"/>
        </w:rPr>
      </w:r>
      <w:r w:rsidRPr="00863134">
        <w:rPr>
          <w:b w:val="0"/>
          <w:noProof/>
          <w:sz w:val="18"/>
        </w:rPr>
        <w:fldChar w:fldCharType="separate"/>
      </w:r>
      <w:r w:rsidRPr="00863134">
        <w:rPr>
          <w:b w:val="0"/>
          <w:noProof/>
          <w:sz w:val="18"/>
        </w:rPr>
        <w:t>68</w:t>
      </w:r>
      <w:r w:rsidRPr="00863134">
        <w:rPr>
          <w:b w:val="0"/>
          <w:noProof/>
          <w:sz w:val="18"/>
        </w:rPr>
        <w:fldChar w:fldCharType="end"/>
      </w:r>
    </w:p>
    <w:p w:rsidR="00873680" w:rsidRPr="00297F84" w:rsidRDefault="00417EBC" w:rsidP="00227F7B">
      <w:pPr>
        <w:sectPr w:rsidR="00873680" w:rsidRPr="00297F84" w:rsidSect="0067754E">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297F84">
        <w:rPr>
          <w:rFonts w:cs="Times New Roman"/>
          <w:sz w:val="18"/>
        </w:rPr>
        <w:fldChar w:fldCharType="end"/>
      </w:r>
      <w:bookmarkStart w:id="1" w:name="OPCSB_ContentsB5"/>
    </w:p>
    <w:p w:rsidR="00BE00A2" w:rsidRPr="00297F84" w:rsidRDefault="00BE00A2" w:rsidP="00A167E3">
      <w:pPr>
        <w:pStyle w:val="ActHead2"/>
      </w:pPr>
      <w:bookmarkStart w:id="2" w:name="_Toc440466144"/>
      <w:bookmarkEnd w:id="1"/>
      <w:r w:rsidRPr="00297F84">
        <w:rPr>
          <w:rStyle w:val="CharPartNo"/>
        </w:rPr>
        <w:lastRenderedPageBreak/>
        <w:t>Part</w:t>
      </w:r>
      <w:r w:rsidR="00297F84" w:rsidRPr="00297F84">
        <w:rPr>
          <w:rStyle w:val="CharPartNo"/>
        </w:rPr>
        <w:t> </w:t>
      </w:r>
      <w:r w:rsidR="000B6DE6" w:rsidRPr="00297F84">
        <w:rPr>
          <w:rStyle w:val="CharPartNo"/>
        </w:rPr>
        <w:t>1</w:t>
      </w:r>
      <w:r w:rsidR="00A167E3" w:rsidRPr="00297F84">
        <w:t>—</w:t>
      </w:r>
      <w:r w:rsidRPr="00297F84">
        <w:rPr>
          <w:rStyle w:val="CharPartText"/>
        </w:rPr>
        <w:t>Preliminary</w:t>
      </w:r>
      <w:bookmarkEnd w:id="2"/>
    </w:p>
    <w:p w:rsidR="00BE00A2" w:rsidRPr="00297F84" w:rsidRDefault="00A167E3" w:rsidP="00BE00A2">
      <w:pPr>
        <w:pStyle w:val="Header"/>
      </w:pPr>
      <w:r w:rsidRPr="00297F84">
        <w:rPr>
          <w:rStyle w:val="CharDivNo"/>
        </w:rPr>
        <w:t xml:space="preserve"> </w:t>
      </w:r>
      <w:r w:rsidRPr="00297F84">
        <w:rPr>
          <w:rStyle w:val="CharDivText"/>
        </w:rPr>
        <w:t xml:space="preserve"> </w:t>
      </w:r>
    </w:p>
    <w:p w:rsidR="00BE00A2" w:rsidRPr="00297F84" w:rsidRDefault="00BE00A2" w:rsidP="00A167E3">
      <w:pPr>
        <w:pStyle w:val="ActHead5"/>
      </w:pPr>
      <w:bookmarkStart w:id="3" w:name="_Toc440466145"/>
      <w:r w:rsidRPr="00297F84">
        <w:rPr>
          <w:rStyle w:val="CharSectno"/>
        </w:rPr>
        <w:t>1</w:t>
      </w:r>
      <w:r w:rsidR="00A167E3" w:rsidRPr="00297F84">
        <w:t xml:space="preserve">  </w:t>
      </w:r>
      <w:r w:rsidRPr="00297F84">
        <w:t>Name of regulations</w:t>
      </w:r>
      <w:bookmarkEnd w:id="3"/>
    </w:p>
    <w:p w:rsidR="00BE00A2" w:rsidRPr="00297F84" w:rsidRDefault="00BE00A2" w:rsidP="00A167E3">
      <w:pPr>
        <w:pStyle w:val="subsection"/>
      </w:pPr>
      <w:r w:rsidRPr="00297F84">
        <w:tab/>
      </w:r>
      <w:r w:rsidRPr="00297F84">
        <w:tab/>
        <w:t xml:space="preserve">These regulations are the </w:t>
      </w:r>
      <w:r w:rsidRPr="00297F84">
        <w:rPr>
          <w:i/>
        </w:rPr>
        <w:t>Insurance Contracts Regulations</w:t>
      </w:r>
      <w:r w:rsidR="00297F84">
        <w:rPr>
          <w:i/>
        </w:rPr>
        <w:t> </w:t>
      </w:r>
      <w:r w:rsidRPr="00297F84">
        <w:rPr>
          <w:i/>
        </w:rPr>
        <w:t>1985</w:t>
      </w:r>
      <w:r w:rsidRPr="00297F84">
        <w:t>.</w:t>
      </w:r>
    </w:p>
    <w:p w:rsidR="00BE00A2" w:rsidRPr="00297F84" w:rsidRDefault="00BE00A2" w:rsidP="00A167E3">
      <w:pPr>
        <w:pStyle w:val="ActHead5"/>
      </w:pPr>
      <w:bookmarkStart w:id="4" w:name="_Toc440466146"/>
      <w:r w:rsidRPr="00297F84">
        <w:rPr>
          <w:rStyle w:val="CharSectno"/>
        </w:rPr>
        <w:t>2</w:t>
      </w:r>
      <w:r w:rsidR="00A167E3" w:rsidRPr="00297F84">
        <w:t xml:space="preserve">  </w:t>
      </w:r>
      <w:r w:rsidRPr="00297F84">
        <w:t>Interpretation</w:t>
      </w:r>
      <w:bookmarkEnd w:id="4"/>
    </w:p>
    <w:p w:rsidR="00BE00A2" w:rsidRPr="00297F84" w:rsidRDefault="00BE00A2" w:rsidP="00A167E3">
      <w:pPr>
        <w:pStyle w:val="subsection"/>
      </w:pPr>
      <w:r w:rsidRPr="00297F84">
        <w:tab/>
        <w:t>(1)</w:t>
      </w:r>
      <w:r w:rsidRPr="00297F84">
        <w:tab/>
        <w:t>In these Regulations, unless the contrary intention appears:</w:t>
      </w:r>
    </w:p>
    <w:p w:rsidR="00BE00A2" w:rsidRPr="00297F84" w:rsidRDefault="00BE00A2" w:rsidP="00A167E3">
      <w:pPr>
        <w:pStyle w:val="Definition"/>
      </w:pPr>
      <w:r w:rsidRPr="00297F84">
        <w:rPr>
          <w:b/>
          <w:i/>
        </w:rPr>
        <w:t>accidental damage</w:t>
      </w:r>
      <w:r w:rsidRPr="00297F84">
        <w:t>, in relation to a thing, means damage that occurs to the thing fortuitously in relation to the insured.</w:t>
      </w:r>
    </w:p>
    <w:p w:rsidR="00BE00A2" w:rsidRPr="00297F84" w:rsidRDefault="00BE00A2" w:rsidP="00A167E3">
      <w:pPr>
        <w:pStyle w:val="Definition"/>
      </w:pPr>
      <w:r w:rsidRPr="00297F84">
        <w:rPr>
          <w:b/>
          <w:i/>
        </w:rPr>
        <w:t xml:space="preserve">accidental injury </w:t>
      </w:r>
      <w:r w:rsidRPr="00297F84">
        <w:t>means an injury that occurs fortuitously to the insured person but does not include an injury that is caused by or results from a sickness or disease.</w:t>
      </w:r>
    </w:p>
    <w:p w:rsidR="00BE00A2" w:rsidRPr="00297F84" w:rsidRDefault="00BE00A2" w:rsidP="00A167E3">
      <w:pPr>
        <w:pStyle w:val="Definition"/>
      </w:pPr>
      <w:r w:rsidRPr="00297F84">
        <w:rPr>
          <w:b/>
          <w:i/>
        </w:rPr>
        <w:t xml:space="preserve">the Act </w:t>
      </w:r>
      <w:r w:rsidRPr="00297F84">
        <w:t xml:space="preserve">means the </w:t>
      </w:r>
      <w:r w:rsidRPr="00297F84">
        <w:rPr>
          <w:i/>
        </w:rPr>
        <w:t>Insurance Contracts Act 1984</w:t>
      </w:r>
      <w:r w:rsidRPr="00297F84">
        <w:t>.</w:t>
      </w:r>
    </w:p>
    <w:p w:rsidR="00BE00A2" w:rsidRPr="00297F84" w:rsidRDefault="00BE00A2" w:rsidP="00A167E3">
      <w:pPr>
        <w:pStyle w:val="Definition"/>
      </w:pPr>
      <w:r w:rsidRPr="00297F84">
        <w:rPr>
          <w:b/>
          <w:i/>
        </w:rPr>
        <w:t>contents</w:t>
      </w:r>
      <w:r w:rsidRPr="00297F84">
        <w:t>, in relation to a residential building, means:</w:t>
      </w:r>
    </w:p>
    <w:p w:rsidR="00BE00A2" w:rsidRPr="00297F84" w:rsidRDefault="00BE00A2" w:rsidP="00A167E3">
      <w:pPr>
        <w:pStyle w:val="paragraph"/>
      </w:pPr>
      <w:r w:rsidRPr="00297F84">
        <w:tab/>
        <w:t>(a)</w:t>
      </w:r>
      <w:r w:rsidRPr="00297F84">
        <w:tab/>
        <w:t>furniture, furnishings and carpets (whether fixed or unfixed);</w:t>
      </w:r>
    </w:p>
    <w:p w:rsidR="00BE00A2" w:rsidRPr="00297F84" w:rsidRDefault="00BE00A2" w:rsidP="00A167E3">
      <w:pPr>
        <w:pStyle w:val="paragraph"/>
      </w:pPr>
      <w:r w:rsidRPr="00297F84">
        <w:tab/>
        <w:t>(b)</w:t>
      </w:r>
      <w:r w:rsidRPr="00297F84">
        <w:tab/>
        <w:t>household goods;</w:t>
      </w:r>
    </w:p>
    <w:p w:rsidR="00BE00A2" w:rsidRPr="00297F84" w:rsidRDefault="00BE00A2" w:rsidP="00A167E3">
      <w:pPr>
        <w:pStyle w:val="paragraph"/>
      </w:pPr>
      <w:r w:rsidRPr="00297F84">
        <w:tab/>
        <w:t>(c)</w:t>
      </w:r>
      <w:r w:rsidRPr="00297F84">
        <w:tab/>
        <w:t>clothing and other personal effects;</w:t>
      </w:r>
    </w:p>
    <w:p w:rsidR="00BE00A2" w:rsidRPr="00297F84" w:rsidRDefault="00BE00A2" w:rsidP="00A167E3">
      <w:pPr>
        <w:pStyle w:val="paragraph"/>
      </w:pPr>
      <w:r w:rsidRPr="00297F84">
        <w:tab/>
        <w:t>(d)</w:t>
      </w:r>
      <w:r w:rsidRPr="00297F84">
        <w:tab/>
        <w:t>any of the following:</w:t>
      </w:r>
    </w:p>
    <w:p w:rsidR="00BE00A2" w:rsidRPr="00297F84" w:rsidRDefault="00BE00A2" w:rsidP="00A167E3">
      <w:pPr>
        <w:pStyle w:val="paragraphsub"/>
      </w:pPr>
      <w:r w:rsidRPr="00297F84">
        <w:tab/>
        <w:t>(i)</w:t>
      </w:r>
      <w:r w:rsidRPr="00297F84">
        <w:tab/>
        <w:t>a picture;</w:t>
      </w:r>
    </w:p>
    <w:p w:rsidR="00BE00A2" w:rsidRPr="00297F84" w:rsidRDefault="00BE00A2" w:rsidP="00A167E3">
      <w:pPr>
        <w:pStyle w:val="paragraphsub"/>
      </w:pPr>
      <w:r w:rsidRPr="00297F84">
        <w:tab/>
        <w:t>(ii)</w:t>
      </w:r>
      <w:r w:rsidRPr="00297F84">
        <w:tab/>
        <w:t>a work of art;</w:t>
      </w:r>
    </w:p>
    <w:p w:rsidR="00BE00A2" w:rsidRPr="00297F84" w:rsidRDefault="00BE00A2" w:rsidP="00A167E3">
      <w:pPr>
        <w:pStyle w:val="paragraphsub"/>
      </w:pPr>
      <w:r w:rsidRPr="00297F84">
        <w:tab/>
        <w:t>(iii)</w:t>
      </w:r>
      <w:r w:rsidRPr="00297F84">
        <w:tab/>
        <w:t>a fur;</w:t>
      </w:r>
    </w:p>
    <w:p w:rsidR="00BE00A2" w:rsidRPr="00297F84" w:rsidRDefault="00BE00A2" w:rsidP="00A167E3">
      <w:pPr>
        <w:pStyle w:val="paragraphsub"/>
      </w:pPr>
      <w:r w:rsidRPr="00297F84">
        <w:tab/>
        <w:t>(iv)</w:t>
      </w:r>
      <w:r w:rsidRPr="00297F84">
        <w:tab/>
        <w:t>a piece of jewellery;</w:t>
      </w:r>
    </w:p>
    <w:p w:rsidR="00BE00A2" w:rsidRPr="00297F84" w:rsidRDefault="00BE00A2" w:rsidP="00A167E3">
      <w:pPr>
        <w:pStyle w:val="paragraphsub"/>
      </w:pPr>
      <w:r w:rsidRPr="00297F84">
        <w:lastRenderedPageBreak/>
        <w:tab/>
        <w:t>(v)</w:t>
      </w:r>
      <w:r w:rsidRPr="00297F84">
        <w:tab/>
        <w:t>a gold or silver article;</w:t>
      </w:r>
    </w:p>
    <w:p w:rsidR="00BE00A2" w:rsidRPr="00297F84" w:rsidRDefault="00BE00A2" w:rsidP="00A167E3">
      <w:pPr>
        <w:pStyle w:val="paragraphsub"/>
      </w:pPr>
      <w:r w:rsidRPr="00297F84">
        <w:tab/>
        <w:t>(vi)</w:t>
      </w:r>
      <w:r w:rsidRPr="00297F84">
        <w:tab/>
        <w:t>a document of any kind;</w:t>
      </w:r>
    </w:p>
    <w:p w:rsidR="00BE00A2" w:rsidRPr="00297F84" w:rsidRDefault="00BE00A2" w:rsidP="00A167E3">
      <w:pPr>
        <w:pStyle w:val="paragraphsub"/>
      </w:pPr>
      <w:r w:rsidRPr="00297F84">
        <w:tab/>
        <w:t>(vii)</w:t>
      </w:r>
      <w:r w:rsidRPr="00297F84">
        <w:tab/>
        <w:t>a collection of any kind;</w:t>
      </w:r>
    </w:p>
    <w:p w:rsidR="00BE00A2" w:rsidRPr="00297F84" w:rsidRDefault="00BE00A2" w:rsidP="00A167E3">
      <w:pPr>
        <w:pStyle w:val="paragraph"/>
      </w:pPr>
      <w:r w:rsidRPr="00297F84">
        <w:tab/>
      </w:r>
      <w:r w:rsidRPr="00297F84">
        <w:tab/>
        <w:t>the value of all of which at the time when the relevant contract of insurance is entered into does not exceed $500; and</w:t>
      </w:r>
    </w:p>
    <w:p w:rsidR="00BE00A2" w:rsidRPr="00297F84" w:rsidRDefault="00BE00A2" w:rsidP="00A167E3">
      <w:pPr>
        <w:pStyle w:val="paragraph"/>
      </w:pPr>
      <w:r w:rsidRPr="00297F84">
        <w:tab/>
        <w:t>(e)</w:t>
      </w:r>
      <w:r w:rsidRPr="00297F84">
        <w:tab/>
        <w:t xml:space="preserve">swimming pools that are not fixtures, that are owned by the insured or by a member of the insured’s family ordinarily residing with the insured, but does not include an article or thing to which the expression </w:t>
      </w:r>
      <w:r w:rsidRPr="00297F84">
        <w:rPr>
          <w:b/>
          <w:i/>
        </w:rPr>
        <w:t xml:space="preserve">residential building </w:t>
      </w:r>
      <w:r w:rsidRPr="00297F84">
        <w:t>extends.</w:t>
      </w:r>
    </w:p>
    <w:p w:rsidR="00BE00A2" w:rsidRPr="00297F84" w:rsidRDefault="00BE00A2" w:rsidP="00A167E3">
      <w:pPr>
        <w:pStyle w:val="Definition"/>
      </w:pPr>
      <w:r w:rsidRPr="00297F84">
        <w:rPr>
          <w:b/>
          <w:i/>
        </w:rPr>
        <w:t xml:space="preserve">eligible contract of insurance </w:t>
      </w:r>
      <w:r w:rsidRPr="00297F84">
        <w:t>has the meaning given in regulation</w:t>
      </w:r>
      <w:r w:rsidR="00297F84">
        <w:t> </w:t>
      </w:r>
      <w:r w:rsidRPr="00297F84">
        <w:t>2B.</w:t>
      </w:r>
    </w:p>
    <w:p w:rsidR="00BE00A2" w:rsidRPr="00297F84" w:rsidRDefault="00BE00A2" w:rsidP="00A167E3">
      <w:pPr>
        <w:pStyle w:val="Definition"/>
      </w:pPr>
      <w:r w:rsidRPr="00297F84">
        <w:rPr>
          <w:b/>
          <w:i/>
        </w:rPr>
        <w:t>expropriation</w:t>
      </w:r>
      <w:r w:rsidRPr="00297F84">
        <w:t>, in relation to property, means the lawful seizure, confiscation, nationalization or requisition of the property.</w:t>
      </w:r>
    </w:p>
    <w:p w:rsidR="00BE00A2" w:rsidRPr="00297F84" w:rsidRDefault="00BE00A2" w:rsidP="00A167E3">
      <w:pPr>
        <w:pStyle w:val="Definition"/>
      </w:pPr>
      <w:r w:rsidRPr="00297F84">
        <w:rPr>
          <w:b/>
          <w:i/>
        </w:rPr>
        <w:t xml:space="preserve">home building </w:t>
      </w:r>
      <w:r w:rsidRPr="00297F84">
        <w:t>means:</w:t>
      </w:r>
    </w:p>
    <w:p w:rsidR="00BE00A2" w:rsidRPr="00297F84" w:rsidRDefault="00BE00A2" w:rsidP="00A167E3">
      <w:pPr>
        <w:pStyle w:val="paragraph"/>
      </w:pPr>
      <w:r w:rsidRPr="00297F84">
        <w:tab/>
        <w:t>(a)</w:t>
      </w:r>
      <w:r w:rsidRPr="00297F84">
        <w:tab/>
        <w:t>a building used principally and primarily as a place of residence; and</w:t>
      </w:r>
    </w:p>
    <w:p w:rsidR="00BE00A2" w:rsidRPr="00297F84" w:rsidRDefault="00BE00A2" w:rsidP="00A167E3">
      <w:pPr>
        <w:pStyle w:val="paragraph"/>
      </w:pPr>
      <w:r w:rsidRPr="00297F84">
        <w:tab/>
        <w:t>(b)</w:t>
      </w:r>
      <w:r w:rsidRPr="00297F84">
        <w:tab/>
        <w:t>out</w:t>
      </w:r>
      <w:r w:rsidR="00297F84">
        <w:noBreakHyphen/>
      </w:r>
      <w:r w:rsidRPr="00297F84">
        <w:t>buildings, fixtures and structural improvements used for domestic purposes, being purposes related to the use of the principal residence;</w:t>
      </w:r>
    </w:p>
    <w:p w:rsidR="00BE00A2" w:rsidRPr="00297F84" w:rsidRDefault="00BE00A2" w:rsidP="00A167E3">
      <w:pPr>
        <w:pStyle w:val="subsection2"/>
      </w:pPr>
      <w:r w:rsidRPr="00297F84">
        <w:t>on the site and, without limiting the generality of the expression, includes:</w:t>
      </w:r>
    </w:p>
    <w:p w:rsidR="00BE00A2" w:rsidRPr="00297F84" w:rsidRDefault="00BE00A2" w:rsidP="00A167E3">
      <w:pPr>
        <w:pStyle w:val="paragraph"/>
      </w:pPr>
      <w:r w:rsidRPr="00297F84">
        <w:tab/>
        <w:t>(c)</w:t>
      </w:r>
      <w:r w:rsidRPr="00297F84">
        <w:tab/>
        <w:t>fixed wall coverings, fixed ceiling coverings and fixed floor coverings (other than carpets);</w:t>
      </w:r>
    </w:p>
    <w:p w:rsidR="00BE00A2" w:rsidRPr="00297F84" w:rsidRDefault="00BE00A2" w:rsidP="00A167E3">
      <w:pPr>
        <w:pStyle w:val="paragraph"/>
      </w:pPr>
      <w:r w:rsidRPr="00297F84">
        <w:tab/>
        <w:t>(d)</w:t>
      </w:r>
      <w:r w:rsidRPr="00297F84">
        <w:tab/>
        <w:t>services (whether underground or not) that are the property of the insured or that the insured is liable to repair or replace or pay the cost of repairing and replacing; and</w:t>
      </w:r>
    </w:p>
    <w:p w:rsidR="00BE00A2" w:rsidRPr="00297F84" w:rsidRDefault="00BE00A2" w:rsidP="00A167E3">
      <w:pPr>
        <w:pStyle w:val="paragraph"/>
      </w:pPr>
      <w:r w:rsidRPr="00297F84">
        <w:tab/>
        <w:t>(e)</w:t>
      </w:r>
      <w:r w:rsidRPr="00297F84">
        <w:tab/>
        <w:t>fences and gates wholly or partly on the site;</w:t>
      </w:r>
    </w:p>
    <w:p w:rsidR="00BE00A2" w:rsidRPr="00297F84" w:rsidRDefault="00BE00A2" w:rsidP="00A167E3">
      <w:pPr>
        <w:pStyle w:val="subsection2"/>
      </w:pPr>
      <w:r w:rsidRPr="00297F84">
        <w:t>but does not include:</w:t>
      </w:r>
    </w:p>
    <w:p w:rsidR="00BE00A2" w:rsidRPr="00297F84" w:rsidRDefault="00BE00A2" w:rsidP="00A167E3">
      <w:pPr>
        <w:pStyle w:val="paragraph"/>
      </w:pPr>
      <w:r w:rsidRPr="00297F84">
        <w:tab/>
        <w:t>(f)</w:t>
      </w:r>
      <w:r w:rsidRPr="00297F84">
        <w:tab/>
        <w:t>a hotel;</w:t>
      </w:r>
    </w:p>
    <w:p w:rsidR="00BE00A2" w:rsidRPr="00297F84" w:rsidRDefault="00BE00A2" w:rsidP="00A167E3">
      <w:pPr>
        <w:pStyle w:val="paragraph"/>
      </w:pPr>
      <w:r w:rsidRPr="00297F84">
        <w:tab/>
        <w:t>(g)</w:t>
      </w:r>
      <w:r w:rsidRPr="00297F84">
        <w:tab/>
        <w:t>a motel;</w:t>
      </w:r>
    </w:p>
    <w:p w:rsidR="00BE00A2" w:rsidRPr="00297F84" w:rsidRDefault="00BE00A2" w:rsidP="00A167E3">
      <w:pPr>
        <w:pStyle w:val="paragraph"/>
      </w:pPr>
      <w:r w:rsidRPr="00297F84">
        <w:tab/>
        <w:t>(h)</w:t>
      </w:r>
      <w:r w:rsidRPr="00297F84">
        <w:tab/>
        <w:t>a boarding house;</w:t>
      </w:r>
    </w:p>
    <w:p w:rsidR="00BE00A2" w:rsidRPr="00297F84" w:rsidRDefault="00BE00A2" w:rsidP="00A167E3">
      <w:pPr>
        <w:pStyle w:val="paragraph"/>
      </w:pPr>
      <w:r w:rsidRPr="00297F84">
        <w:tab/>
        <w:t>(j)</w:t>
      </w:r>
      <w:r w:rsidRPr="00297F84">
        <w:tab/>
        <w:t>a building that is in the course of construction;</w:t>
      </w:r>
    </w:p>
    <w:p w:rsidR="00BE00A2" w:rsidRPr="00297F84" w:rsidRDefault="00BE00A2" w:rsidP="00A167E3">
      <w:pPr>
        <w:pStyle w:val="paragraph"/>
      </w:pPr>
      <w:r w:rsidRPr="00297F84">
        <w:tab/>
        <w:t>(k)</w:t>
      </w:r>
      <w:r w:rsidRPr="00297F84">
        <w:tab/>
        <w:t>a temporary building or structure or a demountable or moveable structure;</w:t>
      </w:r>
    </w:p>
    <w:p w:rsidR="00BE00A2" w:rsidRPr="00297F84" w:rsidRDefault="00BE00A2" w:rsidP="00A167E3">
      <w:pPr>
        <w:pStyle w:val="paragraph"/>
      </w:pPr>
      <w:r w:rsidRPr="00297F84">
        <w:tab/>
        <w:t>(m)</w:t>
      </w:r>
      <w:r w:rsidRPr="00297F84">
        <w:tab/>
        <w:t>a caravan (whether fixed to the site or not); or</w:t>
      </w:r>
    </w:p>
    <w:p w:rsidR="00BE00A2" w:rsidRPr="00297F84" w:rsidRDefault="00BE00A2" w:rsidP="00A167E3">
      <w:pPr>
        <w:pStyle w:val="paragraph"/>
      </w:pPr>
      <w:r w:rsidRPr="00297F84">
        <w:tab/>
        <w:t>(n)</w:t>
      </w:r>
      <w:r w:rsidRPr="00297F84">
        <w:tab/>
        <w:t>a building that is let or rented by the insured, as lessor, as a business and is not the principal residence of the insured.</w:t>
      </w:r>
    </w:p>
    <w:p w:rsidR="00133D0C" w:rsidRPr="00297F84" w:rsidRDefault="00133D0C" w:rsidP="00133D0C">
      <w:pPr>
        <w:pStyle w:val="definition0"/>
      </w:pPr>
      <w:r w:rsidRPr="00297F84">
        <w:rPr>
          <w:b/>
          <w:i/>
        </w:rPr>
        <w:t>home buildings insurance contract</w:t>
      </w:r>
      <w:r w:rsidRPr="00297F84">
        <w:t xml:space="preserve"> means a contract referred to in regulation</w:t>
      </w:r>
      <w:r w:rsidR="00297F84">
        <w:t> </w:t>
      </w:r>
      <w:r w:rsidRPr="00297F84">
        <w:t>9.</w:t>
      </w:r>
    </w:p>
    <w:p w:rsidR="00133D0C" w:rsidRPr="00297F84" w:rsidRDefault="00133D0C" w:rsidP="00133D0C">
      <w:pPr>
        <w:pStyle w:val="definition0"/>
      </w:pPr>
      <w:r w:rsidRPr="00297F84">
        <w:rPr>
          <w:b/>
          <w:i/>
        </w:rPr>
        <w:t>home contents insurance contract</w:t>
      </w:r>
      <w:r w:rsidRPr="00297F84">
        <w:t xml:space="preserve"> means a contract referred to in regulation</w:t>
      </w:r>
      <w:r w:rsidR="00297F84">
        <w:t> </w:t>
      </w:r>
      <w:r w:rsidRPr="00297F84">
        <w:t>13.</w:t>
      </w:r>
    </w:p>
    <w:p w:rsidR="00BE00A2" w:rsidRPr="00297F84" w:rsidRDefault="00BE00A2" w:rsidP="00A167E3">
      <w:pPr>
        <w:pStyle w:val="Definition"/>
      </w:pPr>
      <w:r w:rsidRPr="00297F84">
        <w:rPr>
          <w:b/>
          <w:i/>
        </w:rPr>
        <w:t>insured person</w:t>
      </w:r>
      <w:r w:rsidRPr="00297F84">
        <w:t>, in relation to a contract of insurance, means a person specified in the contract as a person in respect of whose death, sickness, disease, injury or unemployment insurance cover is provided under the contract.</w:t>
      </w:r>
    </w:p>
    <w:p w:rsidR="00BE00A2" w:rsidRPr="00297F84" w:rsidRDefault="00BE00A2" w:rsidP="00A167E3">
      <w:pPr>
        <w:pStyle w:val="Definition"/>
      </w:pPr>
      <w:r w:rsidRPr="00297F84">
        <w:rPr>
          <w:b/>
          <w:i/>
        </w:rPr>
        <w:t xml:space="preserve">member of the insured person’s travelling party </w:t>
      </w:r>
      <w:r w:rsidRPr="00297F84">
        <w:t>means a member of the family of the insured person, or a person specified in the contract of insurance, travelling or intending to travel with the insured person on the specified journey.</w:t>
      </w:r>
    </w:p>
    <w:p w:rsidR="00BE00A2" w:rsidRPr="00297F84" w:rsidRDefault="00BE00A2" w:rsidP="00A167E3">
      <w:pPr>
        <w:pStyle w:val="Definition"/>
      </w:pPr>
      <w:r w:rsidRPr="00297F84">
        <w:rPr>
          <w:b/>
          <w:i/>
        </w:rPr>
        <w:t xml:space="preserve">motor vehicle </w:t>
      </w:r>
      <w:r w:rsidRPr="00297F84">
        <w:t>means a vehicle that is designed:</w:t>
      </w:r>
    </w:p>
    <w:p w:rsidR="00BE00A2" w:rsidRPr="00297F84" w:rsidRDefault="00BE00A2" w:rsidP="00A167E3">
      <w:pPr>
        <w:pStyle w:val="paragraph"/>
      </w:pPr>
      <w:r w:rsidRPr="00297F84">
        <w:tab/>
        <w:t>(a)</w:t>
      </w:r>
      <w:r w:rsidRPr="00297F84">
        <w:tab/>
        <w:t>to travel by road;</w:t>
      </w:r>
    </w:p>
    <w:p w:rsidR="00BE00A2" w:rsidRPr="00297F84" w:rsidRDefault="00BE00A2" w:rsidP="00A167E3">
      <w:pPr>
        <w:pStyle w:val="paragraph"/>
      </w:pPr>
      <w:r w:rsidRPr="00297F84">
        <w:tab/>
        <w:t>(b)</w:t>
      </w:r>
      <w:r w:rsidRPr="00297F84">
        <w:tab/>
        <w:t>to use volatile spirit, steam, gas, oil, electricity or any other power (not being human power or animal power) as its principal means of propulsion; and</w:t>
      </w:r>
    </w:p>
    <w:p w:rsidR="00BE00A2" w:rsidRPr="00297F84" w:rsidRDefault="00BE00A2" w:rsidP="00A167E3">
      <w:pPr>
        <w:pStyle w:val="paragraph"/>
      </w:pPr>
      <w:r w:rsidRPr="00297F84">
        <w:tab/>
        <w:t>(c)</w:t>
      </w:r>
      <w:r w:rsidRPr="00297F84">
        <w:tab/>
        <w:t>to carry passengers;</w:t>
      </w:r>
    </w:p>
    <w:p w:rsidR="00BE00A2" w:rsidRPr="00297F84" w:rsidRDefault="00BE00A2" w:rsidP="00A167E3">
      <w:pPr>
        <w:pStyle w:val="subsection2"/>
      </w:pPr>
      <w:r w:rsidRPr="00297F84">
        <w:t>and includes a motor cycle but does not include an omnibus or a tram or a motor vehicle the carrying capacity of which exceeds 2 tonnes.</w:t>
      </w:r>
    </w:p>
    <w:p w:rsidR="00BE00A2" w:rsidRPr="00297F84" w:rsidRDefault="00BE00A2" w:rsidP="00A167E3">
      <w:pPr>
        <w:pStyle w:val="Definition"/>
      </w:pPr>
      <w:r w:rsidRPr="00297F84">
        <w:rPr>
          <w:b/>
          <w:i/>
        </w:rPr>
        <w:t xml:space="preserve">personal belongings </w:t>
      </w:r>
      <w:r w:rsidRPr="00297F84">
        <w:t>means baggage and other personal effects (including tickets, credit cards, travellers cheques, travel documents and passports) that accompany the insured person on the specified journey (whether acquired before or during the journey) or have been collected from the insured person by a carrier in order to be taken on the specified journey, but does not include:</w:t>
      </w:r>
    </w:p>
    <w:p w:rsidR="00BE00A2" w:rsidRPr="00297F84" w:rsidRDefault="00BE00A2" w:rsidP="00A167E3">
      <w:pPr>
        <w:pStyle w:val="paragraph"/>
      </w:pPr>
      <w:r w:rsidRPr="00297F84">
        <w:tab/>
        <w:t>(a)</w:t>
      </w:r>
      <w:r w:rsidRPr="00297F84">
        <w:tab/>
        <w:t>currency notes, bank notes or coins; or</w:t>
      </w:r>
    </w:p>
    <w:p w:rsidR="00BE00A2" w:rsidRPr="00297F84" w:rsidRDefault="00BE00A2" w:rsidP="00A167E3">
      <w:pPr>
        <w:pStyle w:val="paragraph"/>
      </w:pPr>
      <w:r w:rsidRPr="00297F84">
        <w:tab/>
        <w:t>(b)</w:t>
      </w:r>
      <w:r w:rsidRPr="00297F84">
        <w:tab/>
        <w:t>goods so taken that are intended for trade.</w:t>
      </w:r>
    </w:p>
    <w:p w:rsidR="00BE00A2" w:rsidRPr="00297F84" w:rsidRDefault="00BE00A2" w:rsidP="00A167E3">
      <w:pPr>
        <w:pStyle w:val="Definition"/>
      </w:pPr>
      <w:r w:rsidRPr="00297F84">
        <w:rPr>
          <w:b/>
          <w:i/>
        </w:rPr>
        <w:t xml:space="preserve">residential building </w:t>
      </w:r>
      <w:r w:rsidRPr="00297F84">
        <w:t>means:</w:t>
      </w:r>
    </w:p>
    <w:p w:rsidR="00BE00A2" w:rsidRPr="00297F84" w:rsidRDefault="00BE00A2" w:rsidP="00A167E3">
      <w:pPr>
        <w:pStyle w:val="paragraph"/>
      </w:pPr>
      <w:r w:rsidRPr="00297F84">
        <w:tab/>
        <w:t>(a)</w:t>
      </w:r>
      <w:r w:rsidRPr="00297F84">
        <w:tab/>
        <w:t>a building used principally and primarily as a place of residence; and</w:t>
      </w:r>
    </w:p>
    <w:p w:rsidR="00BE00A2" w:rsidRPr="00297F84" w:rsidRDefault="00BE00A2" w:rsidP="00A167E3">
      <w:pPr>
        <w:pStyle w:val="paragraph"/>
      </w:pPr>
      <w:r w:rsidRPr="00297F84">
        <w:tab/>
        <w:t>(b)</w:t>
      </w:r>
      <w:r w:rsidRPr="00297F84">
        <w:tab/>
        <w:t>out</w:t>
      </w:r>
      <w:r w:rsidR="00297F84">
        <w:noBreakHyphen/>
      </w:r>
      <w:r w:rsidRPr="00297F84">
        <w:t>buildings used for domestic purposes, being purposes related to the use of the principal residence;</w:t>
      </w:r>
    </w:p>
    <w:p w:rsidR="00BE00A2" w:rsidRPr="00297F84" w:rsidRDefault="00BE00A2" w:rsidP="00A167E3">
      <w:pPr>
        <w:pStyle w:val="subsection2"/>
      </w:pPr>
      <w:r w:rsidRPr="00297F84">
        <w:t>on the site but does not include:</w:t>
      </w:r>
    </w:p>
    <w:p w:rsidR="00BE00A2" w:rsidRPr="00297F84" w:rsidRDefault="00BE00A2" w:rsidP="00A167E3">
      <w:pPr>
        <w:pStyle w:val="paragraph"/>
      </w:pPr>
      <w:r w:rsidRPr="00297F84">
        <w:tab/>
        <w:t>(c)</w:t>
      </w:r>
      <w:r w:rsidRPr="00297F84">
        <w:tab/>
        <w:t>a hotel;</w:t>
      </w:r>
    </w:p>
    <w:p w:rsidR="00BE00A2" w:rsidRPr="00297F84" w:rsidRDefault="00BE00A2" w:rsidP="00A167E3">
      <w:pPr>
        <w:pStyle w:val="paragraph"/>
      </w:pPr>
      <w:r w:rsidRPr="00297F84">
        <w:tab/>
        <w:t>(d)</w:t>
      </w:r>
      <w:r w:rsidRPr="00297F84">
        <w:tab/>
        <w:t>a motel;</w:t>
      </w:r>
    </w:p>
    <w:p w:rsidR="00BE00A2" w:rsidRPr="00297F84" w:rsidRDefault="00BE00A2" w:rsidP="00A167E3">
      <w:pPr>
        <w:pStyle w:val="paragraph"/>
      </w:pPr>
      <w:r w:rsidRPr="00297F84">
        <w:tab/>
        <w:t>(e)</w:t>
      </w:r>
      <w:r w:rsidRPr="00297F84">
        <w:tab/>
        <w:t>a boarding house;</w:t>
      </w:r>
    </w:p>
    <w:p w:rsidR="00BE00A2" w:rsidRPr="00297F84" w:rsidRDefault="00BE00A2" w:rsidP="00A167E3">
      <w:pPr>
        <w:pStyle w:val="paragraph"/>
      </w:pPr>
      <w:r w:rsidRPr="00297F84">
        <w:tab/>
        <w:t>(f)</w:t>
      </w:r>
      <w:r w:rsidRPr="00297F84">
        <w:tab/>
        <w:t>a building that is in the course of construction;</w:t>
      </w:r>
    </w:p>
    <w:p w:rsidR="00BE00A2" w:rsidRPr="00297F84" w:rsidRDefault="00BE00A2" w:rsidP="00A167E3">
      <w:pPr>
        <w:pStyle w:val="paragraph"/>
      </w:pPr>
      <w:r w:rsidRPr="00297F84">
        <w:tab/>
        <w:t>(g)</w:t>
      </w:r>
      <w:r w:rsidRPr="00297F84">
        <w:tab/>
        <w:t>a temporary building or structure or a demountable or moveable structure;</w:t>
      </w:r>
    </w:p>
    <w:p w:rsidR="00BE00A2" w:rsidRPr="00297F84" w:rsidRDefault="00BE00A2" w:rsidP="00A167E3">
      <w:pPr>
        <w:pStyle w:val="paragraph"/>
      </w:pPr>
      <w:r w:rsidRPr="00297F84">
        <w:tab/>
        <w:t>(h)</w:t>
      </w:r>
      <w:r w:rsidRPr="00297F84">
        <w:tab/>
        <w:t>a caravan (whether fixed to the site or not); or</w:t>
      </w:r>
    </w:p>
    <w:p w:rsidR="00BE00A2" w:rsidRPr="00297F84" w:rsidRDefault="00BE00A2" w:rsidP="00A167E3">
      <w:pPr>
        <w:pStyle w:val="paragraph"/>
      </w:pPr>
      <w:r w:rsidRPr="00297F84">
        <w:tab/>
        <w:t>(j)</w:t>
      </w:r>
      <w:r w:rsidRPr="00297F84">
        <w:tab/>
        <w:t>a building that is let or rented by the insured, as lessor, as a business and is not the principal residence of the insured.</w:t>
      </w:r>
    </w:p>
    <w:p w:rsidR="00BE00A2" w:rsidRPr="00297F84" w:rsidRDefault="00BE00A2" w:rsidP="00A167E3">
      <w:pPr>
        <w:pStyle w:val="Definition"/>
      </w:pPr>
      <w:r w:rsidRPr="00297F84">
        <w:rPr>
          <w:b/>
          <w:i/>
        </w:rPr>
        <w:t>site</w:t>
      </w:r>
      <w:r w:rsidRPr="00297F84">
        <w:t>, in relation to a building, means the site specified in the relevant contract of insurance as the site on which the building is situated.</w:t>
      </w:r>
    </w:p>
    <w:p w:rsidR="00BE00A2" w:rsidRPr="00297F84" w:rsidRDefault="00BE00A2" w:rsidP="00A167E3">
      <w:pPr>
        <w:pStyle w:val="Definition"/>
      </w:pPr>
      <w:r w:rsidRPr="00297F84">
        <w:rPr>
          <w:b/>
          <w:i/>
        </w:rPr>
        <w:t xml:space="preserve">specified journey </w:t>
      </w:r>
      <w:r w:rsidRPr="00297F84">
        <w:t>means a journey in relation to which insurance cover is provided by the relevant contract of insurance.</w:t>
      </w:r>
    </w:p>
    <w:p w:rsidR="00BE00A2" w:rsidRPr="00297F84" w:rsidRDefault="00BE00A2" w:rsidP="00A167E3">
      <w:pPr>
        <w:pStyle w:val="Definition"/>
      </w:pPr>
      <w:r w:rsidRPr="00297F84">
        <w:rPr>
          <w:b/>
          <w:i/>
        </w:rPr>
        <w:t xml:space="preserve">warlike activities </w:t>
      </w:r>
      <w:r w:rsidRPr="00297F84">
        <w:t>means invasion, act of foreign enemy, hostilities (whether war is declared or not), civil war, rebellion, revolution, insurrection, military or usurped power, looting, sacking or pillage following any of these.</w:t>
      </w:r>
    </w:p>
    <w:p w:rsidR="00BE00A2" w:rsidRPr="00297F84" w:rsidRDefault="00BE00A2" w:rsidP="00A167E3">
      <w:pPr>
        <w:pStyle w:val="subsection"/>
      </w:pPr>
      <w:r w:rsidRPr="00297F84">
        <w:tab/>
        <w:t>(2)</w:t>
      </w:r>
      <w:r w:rsidRPr="00297F84">
        <w:tab/>
        <w:t>Where a residential building is a part of a building that has been subdivided under a law of a State or Territory that relates to the subdivision of buildings into strata (however described), a reference in these Regulations to the contents of the residential building includes a reference to such of the fixtures and structural improvements in the part of the building as are not insured under a contract of insurance that provides insurance cover in respect of the destruction of, or damage occurring to, the building, being a contract under which the body corporate established by or under that law is the insured.</w:t>
      </w:r>
    </w:p>
    <w:p w:rsidR="00BE00A2" w:rsidRPr="00297F84" w:rsidRDefault="00BE00A2" w:rsidP="00A167E3">
      <w:pPr>
        <w:pStyle w:val="subsection"/>
      </w:pPr>
      <w:r w:rsidRPr="00297F84">
        <w:tab/>
        <w:t>(3)</w:t>
      </w:r>
      <w:r w:rsidRPr="00297F84">
        <w:tab/>
        <w:t>A reference in these Regulations to a period during which a person is disabled is a reference to a period specified in a certificate given by a duly qualified medical practitioner that certifies that the person is disabled during that period.</w:t>
      </w:r>
    </w:p>
    <w:p w:rsidR="00BE00A2" w:rsidRPr="00297F84" w:rsidRDefault="00BE00A2" w:rsidP="00A167E3">
      <w:pPr>
        <w:pStyle w:val="ActHead5"/>
      </w:pPr>
      <w:bookmarkStart w:id="5" w:name="_Toc440466147"/>
      <w:r w:rsidRPr="00297F84">
        <w:rPr>
          <w:rStyle w:val="CharSectno"/>
        </w:rPr>
        <w:t>2A</w:t>
      </w:r>
      <w:r w:rsidR="00A167E3" w:rsidRPr="00297F84">
        <w:t xml:space="preserve">  </w:t>
      </w:r>
      <w:r w:rsidRPr="00297F84">
        <w:t xml:space="preserve">Definition of </w:t>
      </w:r>
      <w:r w:rsidRPr="00297F84">
        <w:rPr>
          <w:i/>
        </w:rPr>
        <w:t>consumer credit insurance</w:t>
      </w:r>
      <w:bookmarkEnd w:id="5"/>
      <w:r w:rsidRPr="00297F84">
        <w:rPr>
          <w:i/>
        </w:rPr>
        <w:t xml:space="preserve"> </w:t>
      </w:r>
    </w:p>
    <w:p w:rsidR="00BE00A2" w:rsidRPr="00297F84" w:rsidRDefault="00BE00A2" w:rsidP="00A167E3">
      <w:pPr>
        <w:pStyle w:val="subsection"/>
      </w:pPr>
      <w:r w:rsidRPr="00297F84">
        <w:tab/>
      </w:r>
      <w:r w:rsidRPr="00297F84">
        <w:tab/>
        <w:t xml:space="preserve">For the purposes of </w:t>
      </w:r>
      <w:r w:rsidR="00297F84">
        <w:t>paragraph (</w:t>
      </w:r>
      <w:r w:rsidRPr="00297F84">
        <w:t xml:space="preserve">b) of the definition of </w:t>
      </w:r>
      <w:r w:rsidRPr="00297F84">
        <w:rPr>
          <w:b/>
          <w:i/>
        </w:rPr>
        <w:t>consumer credit insurance</w:t>
      </w:r>
      <w:r w:rsidRPr="00297F84">
        <w:t xml:space="preserve"> in subsection</w:t>
      </w:r>
      <w:r w:rsidR="00297F84">
        <w:t> </w:t>
      </w:r>
      <w:r w:rsidRPr="00297F84">
        <w:t>11(1) of the Act, the class of contracts referred to in regulation</w:t>
      </w:r>
      <w:r w:rsidR="00297F84">
        <w:t> </w:t>
      </w:r>
      <w:r w:rsidRPr="00297F84">
        <w:t>21 is identified as consumer credit insurance.</w:t>
      </w:r>
    </w:p>
    <w:p w:rsidR="00BE00A2" w:rsidRPr="00297F84" w:rsidRDefault="00A167E3" w:rsidP="00A167E3">
      <w:pPr>
        <w:pStyle w:val="notetext"/>
      </w:pPr>
      <w:r w:rsidRPr="00297F84">
        <w:t>Note:</w:t>
      </w:r>
      <w:r w:rsidRPr="00297F84">
        <w:tab/>
      </w:r>
      <w:r w:rsidR="00BE00A2" w:rsidRPr="00297F84">
        <w:t xml:space="preserve">For the purposes of </w:t>
      </w:r>
      <w:r w:rsidR="00297F84">
        <w:t>paragraph (</w:t>
      </w:r>
      <w:r w:rsidR="00BE00A2" w:rsidRPr="00297F84">
        <w:t xml:space="preserve">a) of the definition of </w:t>
      </w:r>
      <w:r w:rsidR="00BE00A2" w:rsidRPr="00297F84">
        <w:rPr>
          <w:b/>
          <w:i/>
        </w:rPr>
        <w:t>consumer credit insurance</w:t>
      </w:r>
      <w:r w:rsidR="00BE00A2" w:rsidRPr="00297F84">
        <w:t xml:space="preserve"> (a class of contracts declared to be a class of contracts to which Division</w:t>
      </w:r>
      <w:r w:rsidR="00297F84">
        <w:t> </w:t>
      </w:r>
      <w:r w:rsidR="00BE00A2" w:rsidRPr="00297F84">
        <w:t>1 of Part</w:t>
      </w:r>
      <w:r w:rsidR="00E30CDF" w:rsidRPr="00297F84">
        <w:t> </w:t>
      </w:r>
      <w:r w:rsidR="00BE00A2" w:rsidRPr="00297F84">
        <w:t>V of the Act applies), see regulation</w:t>
      </w:r>
      <w:r w:rsidR="00297F84">
        <w:t> </w:t>
      </w:r>
      <w:r w:rsidR="00BE00A2" w:rsidRPr="00297F84">
        <w:t>21.</w:t>
      </w:r>
    </w:p>
    <w:p w:rsidR="00133D0C" w:rsidRPr="00297F84" w:rsidRDefault="00133D0C" w:rsidP="00853A76">
      <w:pPr>
        <w:pStyle w:val="ActHead2"/>
        <w:pageBreakBefore/>
      </w:pPr>
      <w:bookmarkStart w:id="6" w:name="_Toc440466148"/>
      <w:r w:rsidRPr="00297F84">
        <w:rPr>
          <w:rStyle w:val="CharPartNo"/>
        </w:rPr>
        <w:t>Part</w:t>
      </w:r>
      <w:r w:rsidR="00297F84" w:rsidRPr="00297F84">
        <w:rPr>
          <w:rStyle w:val="CharPartNo"/>
        </w:rPr>
        <w:t> </w:t>
      </w:r>
      <w:r w:rsidRPr="00297F84">
        <w:rPr>
          <w:rStyle w:val="CharPartNo"/>
        </w:rPr>
        <w:t>4</w:t>
      </w:r>
      <w:r w:rsidR="00853A76" w:rsidRPr="00297F84">
        <w:t>—</w:t>
      </w:r>
      <w:r w:rsidRPr="00297F84">
        <w:rPr>
          <w:rStyle w:val="CharPartText"/>
        </w:rPr>
        <w:t>Disclosures and misrepresentations</w:t>
      </w:r>
      <w:bookmarkEnd w:id="6"/>
    </w:p>
    <w:p w:rsidR="00133D0C" w:rsidRPr="00297F84" w:rsidRDefault="00133D0C" w:rsidP="00853A76">
      <w:pPr>
        <w:pStyle w:val="ActHead3"/>
      </w:pPr>
      <w:bookmarkStart w:id="7" w:name="_Toc440466149"/>
      <w:r w:rsidRPr="00297F84">
        <w:rPr>
          <w:rStyle w:val="CharDivNo"/>
        </w:rPr>
        <w:t>Division</w:t>
      </w:r>
      <w:r w:rsidR="00297F84" w:rsidRPr="00297F84">
        <w:rPr>
          <w:rStyle w:val="CharDivNo"/>
        </w:rPr>
        <w:t> </w:t>
      </w:r>
      <w:r w:rsidRPr="00297F84">
        <w:rPr>
          <w:rStyle w:val="CharDivNo"/>
        </w:rPr>
        <w:t>1</w:t>
      </w:r>
      <w:r w:rsidR="00853A76" w:rsidRPr="00297F84">
        <w:t>—</w:t>
      </w:r>
      <w:r w:rsidRPr="00297F84">
        <w:rPr>
          <w:rStyle w:val="CharDivText"/>
        </w:rPr>
        <w:t>Insured’s duty of disclosure</w:t>
      </w:r>
      <w:bookmarkEnd w:id="7"/>
    </w:p>
    <w:p w:rsidR="004B0C6A" w:rsidRPr="00297F84" w:rsidRDefault="004B0C6A" w:rsidP="004B0C6A">
      <w:pPr>
        <w:pStyle w:val="ActHead5"/>
      </w:pPr>
      <w:bookmarkStart w:id="8" w:name="_Toc440466150"/>
      <w:r w:rsidRPr="00297F84">
        <w:rPr>
          <w:rStyle w:val="CharSectno"/>
        </w:rPr>
        <w:t>2B</w:t>
      </w:r>
      <w:r w:rsidRPr="00297F84">
        <w:t xml:space="preserve">  Eligible contracts of insurance (Act, s21A(6))</w:t>
      </w:r>
      <w:bookmarkEnd w:id="8"/>
    </w:p>
    <w:p w:rsidR="00BE00A2" w:rsidRPr="00297F84" w:rsidRDefault="00BE00A2" w:rsidP="00A167E3">
      <w:pPr>
        <w:pStyle w:val="subsection"/>
      </w:pPr>
      <w:r w:rsidRPr="00297F84">
        <w:tab/>
        <w:t>(1)</w:t>
      </w:r>
      <w:r w:rsidRPr="00297F84">
        <w:tab/>
        <w:t xml:space="preserve">A contract of insurance is an </w:t>
      </w:r>
      <w:r w:rsidRPr="00297F84">
        <w:rPr>
          <w:b/>
          <w:i/>
        </w:rPr>
        <w:t>eligible contract of insurance</w:t>
      </w:r>
      <w:r w:rsidRPr="00297F84">
        <w:t xml:space="preserve"> if it:</w:t>
      </w:r>
    </w:p>
    <w:p w:rsidR="00BE00A2" w:rsidRPr="00297F84" w:rsidRDefault="00BE00A2" w:rsidP="00A167E3">
      <w:pPr>
        <w:pStyle w:val="paragraph"/>
      </w:pPr>
      <w:r w:rsidRPr="00297F84">
        <w:tab/>
        <w:t>(a)</w:t>
      </w:r>
      <w:r w:rsidRPr="00297F84">
        <w:tab/>
        <w:t>is for new business; and</w:t>
      </w:r>
    </w:p>
    <w:p w:rsidR="00BE00A2" w:rsidRPr="00297F84" w:rsidRDefault="00BE00A2" w:rsidP="00A167E3">
      <w:pPr>
        <w:pStyle w:val="paragraph"/>
      </w:pPr>
      <w:r w:rsidRPr="00297F84">
        <w:tab/>
        <w:t>(b)</w:t>
      </w:r>
      <w:r w:rsidRPr="00297F84">
        <w:tab/>
        <w:t>is wholly in a class of contracts that is declared to be a class of contracts in relation to which Division</w:t>
      </w:r>
      <w:r w:rsidR="00297F84">
        <w:t> </w:t>
      </w:r>
      <w:r w:rsidRPr="00297F84">
        <w:t>1 of Part</w:t>
      </w:r>
      <w:r w:rsidR="00E30CDF" w:rsidRPr="00297F84">
        <w:t> </w:t>
      </w:r>
      <w:r w:rsidRPr="00297F84">
        <w:t>V of the Act applies.</w:t>
      </w:r>
    </w:p>
    <w:p w:rsidR="00BE00A2" w:rsidRPr="00297F84" w:rsidRDefault="00A167E3" w:rsidP="00A167E3">
      <w:pPr>
        <w:pStyle w:val="notetext"/>
      </w:pPr>
      <w:r w:rsidRPr="00297F84">
        <w:t>Note:</w:t>
      </w:r>
      <w:r w:rsidRPr="00297F84">
        <w:tab/>
      </w:r>
      <w:r w:rsidR="00BE00A2" w:rsidRPr="00297F84">
        <w:t>The following regulations declare certain classes of insurance contracts for Division</w:t>
      </w:r>
      <w:r w:rsidR="00297F84">
        <w:t> </w:t>
      </w:r>
      <w:r w:rsidR="00BE00A2" w:rsidRPr="00297F84">
        <w:t>1 of Part</w:t>
      </w:r>
      <w:r w:rsidR="00E30CDF" w:rsidRPr="00297F84">
        <w:t> </w:t>
      </w:r>
      <w:r w:rsidR="00BE00A2" w:rsidRPr="00297F84">
        <w:t>V of the Act:</w:t>
      </w:r>
    </w:p>
    <w:p w:rsidR="00BE00A2" w:rsidRPr="00297F84" w:rsidRDefault="00BE00A2" w:rsidP="00766322">
      <w:pPr>
        <w:pStyle w:val="notetext"/>
        <w:numPr>
          <w:ilvl w:val="0"/>
          <w:numId w:val="17"/>
        </w:numPr>
      </w:pPr>
      <w:r w:rsidRPr="00297F84">
        <w:t>regulation</w:t>
      </w:r>
      <w:r w:rsidR="00297F84">
        <w:t> </w:t>
      </w:r>
      <w:r w:rsidRPr="00297F84">
        <w:t>5 (motor vehicle insurance)</w:t>
      </w:r>
    </w:p>
    <w:p w:rsidR="00BE00A2" w:rsidRPr="00297F84" w:rsidRDefault="00BE00A2" w:rsidP="00766322">
      <w:pPr>
        <w:pStyle w:val="notetext"/>
        <w:numPr>
          <w:ilvl w:val="0"/>
          <w:numId w:val="17"/>
        </w:numPr>
      </w:pPr>
      <w:r w:rsidRPr="00297F84">
        <w:t>regulation</w:t>
      </w:r>
      <w:r w:rsidR="00297F84">
        <w:t> </w:t>
      </w:r>
      <w:r w:rsidRPr="00297F84">
        <w:t>9 (home buildings insurance)</w:t>
      </w:r>
    </w:p>
    <w:p w:rsidR="00BE00A2" w:rsidRPr="00297F84" w:rsidRDefault="00BE00A2" w:rsidP="00766322">
      <w:pPr>
        <w:pStyle w:val="notetext"/>
        <w:numPr>
          <w:ilvl w:val="0"/>
          <w:numId w:val="17"/>
        </w:numPr>
      </w:pPr>
      <w:r w:rsidRPr="00297F84">
        <w:t>regulation</w:t>
      </w:r>
      <w:r w:rsidR="00297F84">
        <w:t> </w:t>
      </w:r>
      <w:r w:rsidRPr="00297F84">
        <w:t>13 (home contents insurance)</w:t>
      </w:r>
    </w:p>
    <w:p w:rsidR="00BE00A2" w:rsidRPr="00297F84" w:rsidRDefault="00BE00A2" w:rsidP="00766322">
      <w:pPr>
        <w:pStyle w:val="notetext"/>
        <w:numPr>
          <w:ilvl w:val="0"/>
          <w:numId w:val="17"/>
        </w:numPr>
      </w:pPr>
      <w:r w:rsidRPr="00297F84">
        <w:t>regulation</w:t>
      </w:r>
      <w:r w:rsidR="00297F84">
        <w:t> </w:t>
      </w:r>
      <w:r w:rsidRPr="00297F84">
        <w:t>17 (sickness and accident insurance)</w:t>
      </w:r>
    </w:p>
    <w:p w:rsidR="00BE00A2" w:rsidRPr="00297F84" w:rsidRDefault="00BE00A2" w:rsidP="00766322">
      <w:pPr>
        <w:pStyle w:val="notetext"/>
        <w:numPr>
          <w:ilvl w:val="0"/>
          <w:numId w:val="17"/>
        </w:numPr>
      </w:pPr>
      <w:r w:rsidRPr="00297F84">
        <w:t>regulation</w:t>
      </w:r>
      <w:r w:rsidR="00297F84">
        <w:t> </w:t>
      </w:r>
      <w:r w:rsidRPr="00297F84">
        <w:t>21 (consumer credit insurance)</w:t>
      </w:r>
    </w:p>
    <w:p w:rsidR="00BE00A2" w:rsidRPr="00297F84" w:rsidRDefault="00BE00A2" w:rsidP="00766322">
      <w:pPr>
        <w:pStyle w:val="notetext"/>
        <w:numPr>
          <w:ilvl w:val="0"/>
          <w:numId w:val="17"/>
        </w:numPr>
      </w:pPr>
      <w:r w:rsidRPr="00297F84">
        <w:t>regulation</w:t>
      </w:r>
      <w:r w:rsidR="00297F84">
        <w:t> </w:t>
      </w:r>
      <w:r w:rsidRPr="00297F84">
        <w:t>25 (travel insurance)</w:t>
      </w:r>
    </w:p>
    <w:p w:rsidR="00BE00A2" w:rsidRPr="00297F84" w:rsidRDefault="00BE00A2" w:rsidP="00A167E3">
      <w:pPr>
        <w:pStyle w:val="subsection"/>
      </w:pPr>
      <w:r w:rsidRPr="00297F84">
        <w:tab/>
        <w:t>(2)</w:t>
      </w:r>
      <w:r w:rsidRPr="00297F84">
        <w:tab/>
        <w:t xml:space="preserve">A contract of insurance is an </w:t>
      </w:r>
      <w:r w:rsidRPr="00297F84">
        <w:rPr>
          <w:b/>
          <w:i/>
        </w:rPr>
        <w:t>eligible contract of insurance</w:t>
      </w:r>
      <w:r w:rsidRPr="00297F84">
        <w:t xml:space="preserve"> if:</w:t>
      </w:r>
    </w:p>
    <w:p w:rsidR="00BE00A2" w:rsidRPr="00297F84" w:rsidRDefault="00BE00A2" w:rsidP="00A167E3">
      <w:pPr>
        <w:pStyle w:val="paragraph"/>
      </w:pPr>
      <w:r w:rsidRPr="00297F84">
        <w:tab/>
        <w:t>(a)</w:t>
      </w:r>
      <w:r w:rsidRPr="00297F84">
        <w:tab/>
        <w:t>it is not mentioned in subregulation</w:t>
      </w:r>
      <w:r w:rsidR="00E30CDF" w:rsidRPr="00297F84">
        <w:t> </w:t>
      </w:r>
      <w:r w:rsidRPr="00297F84">
        <w:t>(1); and</w:t>
      </w:r>
    </w:p>
    <w:p w:rsidR="00BE00A2" w:rsidRPr="00297F84" w:rsidRDefault="00BE00A2" w:rsidP="00A167E3">
      <w:pPr>
        <w:pStyle w:val="paragraph"/>
      </w:pPr>
      <w:r w:rsidRPr="00297F84">
        <w:tab/>
        <w:t>(b)</w:t>
      </w:r>
      <w:r w:rsidRPr="00297F84">
        <w:tab/>
        <w:t>it is for new business; and</w:t>
      </w:r>
    </w:p>
    <w:p w:rsidR="00BE00A2" w:rsidRPr="00297F84" w:rsidRDefault="00BE00A2" w:rsidP="00A167E3">
      <w:pPr>
        <w:pStyle w:val="paragraph"/>
      </w:pPr>
      <w:r w:rsidRPr="00297F84">
        <w:tab/>
        <w:t>(c)</w:t>
      </w:r>
      <w:r w:rsidRPr="00297F84">
        <w:tab/>
        <w:t>the insurer, before the contract is entered into, gives to the insured:</w:t>
      </w:r>
    </w:p>
    <w:p w:rsidR="00BE00A2" w:rsidRPr="00297F84" w:rsidRDefault="00BE00A2" w:rsidP="00A167E3">
      <w:pPr>
        <w:pStyle w:val="paragraphsub"/>
      </w:pPr>
      <w:r w:rsidRPr="00297F84">
        <w:tab/>
        <w:t>(i)</w:t>
      </w:r>
      <w:r w:rsidRPr="00297F84">
        <w:tab/>
        <w:t>a written notice in accordance with the form set out in Part</w:t>
      </w:r>
      <w:r w:rsidR="00297F84">
        <w:t> </w:t>
      </w:r>
      <w:r w:rsidRPr="00297F84">
        <w:t>3 of Schedule</w:t>
      </w:r>
      <w:r w:rsidR="00297F84">
        <w:t> </w:t>
      </w:r>
      <w:r w:rsidRPr="00297F84">
        <w:t>1; or</w:t>
      </w:r>
    </w:p>
    <w:p w:rsidR="00BE00A2" w:rsidRPr="00297F84" w:rsidRDefault="00BE00A2" w:rsidP="00A167E3">
      <w:pPr>
        <w:pStyle w:val="paragraphsub"/>
      </w:pPr>
      <w:r w:rsidRPr="00297F84">
        <w:tab/>
        <w:t>(ii)</w:t>
      </w:r>
      <w:r w:rsidRPr="00297F84">
        <w:tab/>
        <w:t>an oral notice in accordance with the words set out in Schedule</w:t>
      </w:r>
      <w:r w:rsidR="00297F84">
        <w:t> </w:t>
      </w:r>
      <w:r w:rsidRPr="00297F84">
        <w:t>2; or</w:t>
      </w:r>
    </w:p>
    <w:p w:rsidR="00BE00A2" w:rsidRPr="00297F84" w:rsidRDefault="00BE00A2" w:rsidP="00A167E3">
      <w:pPr>
        <w:pStyle w:val="paragraphsub"/>
      </w:pPr>
      <w:r w:rsidRPr="00297F84">
        <w:tab/>
        <w:t>(iii)</w:t>
      </w:r>
      <w:r w:rsidRPr="00297F84">
        <w:tab/>
        <w:t>a notice otherwise complying with subsection</w:t>
      </w:r>
      <w:r w:rsidR="00297F84">
        <w:t> </w:t>
      </w:r>
      <w:r w:rsidRPr="00297F84">
        <w:t>22(1) of the Act clearly informing the insured of the general nature and effect of the duty of disclosure and the general nature and effect of section</w:t>
      </w:r>
      <w:r w:rsidR="00297F84">
        <w:t> </w:t>
      </w:r>
      <w:r w:rsidRPr="00297F84">
        <w:t>21A of the Act.</w:t>
      </w:r>
    </w:p>
    <w:p w:rsidR="0081619C" w:rsidRPr="00297F84" w:rsidRDefault="0081619C" w:rsidP="0081619C">
      <w:pPr>
        <w:pStyle w:val="subsection"/>
      </w:pPr>
      <w:r w:rsidRPr="00297F84">
        <w:tab/>
        <w:t>(3)</w:t>
      </w:r>
      <w:r w:rsidRPr="00297F84">
        <w:tab/>
        <w:t xml:space="preserve">However, a contract of insurance mentioned in subregulation (2) is not an </w:t>
      </w:r>
      <w:r w:rsidRPr="00297F84">
        <w:rPr>
          <w:b/>
          <w:i/>
        </w:rPr>
        <w:t>eligible contract of insurance</w:t>
      </w:r>
      <w:r w:rsidRPr="00297F84">
        <w:t xml:space="preserve"> if:</w:t>
      </w:r>
    </w:p>
    <w:p w:rsidR="0081619C" w:rsidRPr="00297F84" w:rsidRDefault="0081619C" w:rsidP="0081619C">
      <w:pPr>
        <w:pStyle w:val="paragraph"/>
      </w:pPr>
      <w:r w:rsidRPr="00297F84">
        <w:tab/>
        <w:t>(a)</w:t>
      </w:r>
      <w:r w:rsidRPr="00297F84">
        <w:tab/>
        <w:t xml:space="preserve">the insurer gave the insured a notice mentioned in </w:t>
      </w:r>
      <w:r w:rsidR="00297F84">
        <w:t>paragraph (</w:t>
      </w:r>
      <w:r w:rsidRPr="00297F84">
        <w:t>2)(c) before 28</w:t>
      </w:r>
      <w:r w:rsidR="00297F84">
        <w:t> </w:t>
      </w:r>
      <w:r w:rsidRPr="00297F84">
        <w:t>December 2015; and</w:t>
      </w:r>
    </w:p>
    <w:p w:rsidR="0081619C" w:rsidRPr="00297F84" w:rsidRDefault="0081619C" w:rsidP="0081619C">
      <w:pPr>
        <w:pStyle w:val="paragraph"/>
      </w:pPr>
      <w:r w:rsidRPr="00297F84">
        <w:tab/>
        <w:t>(b)</w:t>
      </w:r>
      <w:r w:rsidRPr="00297F84">
        <w:tab/>
        <w:t>the contract is subsequently renewed before 28</w:t>
      </w:r>
      <w:r w:rsidR="00297F84">
        <w:t> </w:t>
      </w:r>
      <w:r w:rsidRPr="00297F84">
        <w:t>December 2016; and</w:t>
      </w:r>
    </w:p>
    <w:p w:rsidR="0081619C" w:rsidRPr="00297F84" w:rsidRDefault="0081619C" w:rsidP="0081619C">
      <w:pPr>
        <w:pStyle w:val="paragraph"/>
      </w:pPr>
      <w:r w:rsidRPr="00297F84">
        <w:tab/>
        <w:t>(c)</w:t>
      </w:r>
      <w:r w:rsidRPr="00297F84">
        <w:tab/>
        <w:t>before that renewal, the insurer gives the insured a notice under section</w:t>
      </w:r>
      <w:r w:rsidR="00297F84">
        <w:t> </w:t>
      </w:r>
      <w:r w:rsidRPr="00297F84">
        <w:t>22 of the Act; and</w:t>
      </w:r>
    </w:p>
    <w:p w:rsidR="0081619C" w:rsidRPr="00297F84" w:rsidRDefault="0081619C" w:rsidP="0081619C">
      <w:pPr>
        <w:pStyle w:val="paragraph"/>
      </w:pPr>
      <w:r w:rsidRPr="00297F84">
        <w:tab/>
        <w:t>(d)</w:t>
      </w:r>
      <w:r w:rsidRPr="00297F84">
        <w:tab/>
        <w:t>in that notice, the insurer clearly indicates that contract of insurance is no longer an eligible contract of insurance.</w:t>
      </w:r>
    </w:p>
    <w:p w:rsidR="004B0C6A" w:rsidRPr="00297F84" w:rsidRDefault="004B0C6A" w:rsidP="004B0C6A">
      <w:pPr>
        <w:pStyle w:val="ActHead5"/>
      </w:pPr>
      <w:bookmarkStart w:id="9" w:name="_Toc440466151"/>
      <w:r w:rsidRPr="00297F84">
        <w:rPr>
          <w:rStyle w:val="CharSectno"/>
        </w:rPr>
        <w:t>3</w:t>
      </w:r>
      <w:r w:rsidRPr="00297F84">
        <w:t xml:space="preserve">  Duty of disclosure—written notice</w:t>
      </w:r>
      <w:bookmarkEnd w:id="9"/>
    </w:p>
    <w:p w:rsidR="004B0C6A" w:rsidRPr="00297F84" w:rsidRDefault="004B0C6A" w:rsidP="004B0C6A">
      <w:pPr>
        <w:pStyle w:val="subsection"/>
      </w:pPr>
      <w:r w:rsidRPr="00297F84">
        <w:tab/>
        <w:t>(1)</w:t>
      </w:r>
      <w:r w:rsidRPr="00297F84">
        <w:tab/>
        <w:t>This regulation is made for paragraph</w:t>
      </w:r>
      <w:r w:rsidR="00297F84">
        <w:t> </w:t>
      </w:r>
      <w:r w:rsidRPr="00297F84">
        <w:t>22(4)(a) of the Act.</w:t>
      </w:r>
    </w:p>
    <w:p w:rsidR="004B0C6A" w:rsidRPr="00297F84" w:rsidRDefault="004B0C6A" w:rsidP="004B0C6A">
      <w:pPr>
        <w:pStyle w:val="subsection"/>
      </w:pPr>
      <w:r w:rsidRPr="00297F84">
        <w:tab/>
        <w:t>(2)</w:t>
      </w:r>
      <w:r w:rsidRPr="00297F84">
        <w:tab/>
        <w:t>The form of writing that may be used to inform an insured of the matters mentioned in subsection</w:t>
      </w:r>
      <w:r w:rsidR="00297F84">
        <w:t> </w:t>
      </w:r>
      <w:r w:rsidRPr="00297F84">
        <w:t>22(1) of the Act is:</w:t>
      </w:r>
    </w:p>
    <w:p w:rsidR="004B0C6A" w:rsidRPr="00297F84" w:rsidRDefault="004B0C6A" w:rsidP="004B0C6A">
      <w:pPr>
        <w:pStyle w:val="paragraph"/>
      </w:pPr>
      <w:r w:rsidRPr="00297F84">
        <w:tab/>
        <w:t>(a)</w:t>
      </w:r>
      <w:r w:rsidRPr="00297F84">
        <w:tab/>
        <w:t>for a contract of general insurance other than an eligible contract or insurance—the form set out in Part</w:t>
      </w:r>
      <w:r w:rsidR="00297F84">
        <w:t> </w:t>
      </w:r>
      <w:r w:rsidRPr="00297F84">
        <w:t>1 of Schedule</w:t>
      </w:r>
      <w:r w:rsidR="00297F84">
        <w:t> </w:t>
      </w:r>
      <w:r w:rsidRPr="00297F84">
        <w:t>1; and</w:t>
      </w:r>
    </w:p>
    <w:p w:rsidR="004B0C6A" w:rsidRPr="00297F84" w:rsidRDefault="004B0C6A" w:rsidP="004B0C6A">
      <w:pPr>
        <w:pStyle w:val="paragraph"/>
      </w:pPr>
      <w:r w:rsidRPr="00297F84">
        <w:tab/>
        <w:t>(b)</w:t>
      </w:r>
      <w:r w:rsidRPr="00297F84">
        <w:tab/>
        <w:t>for a contract of life insurance—the form set out in Part</w:t>
      </w:r>
      <w:r w:rsidR="00297F84">
        <w:t> </w:t>
      </w:r>
      <w:r w:rsidRPr="00297F84">
        <w:t>2 of Schedule</w:t>
      </w:r>
      <w:r w:rsidR="00297F84">
        <w:t> </w:t>
      </w:r>
      <w:r w:rsidRPr="00297F84">
        <w:t>1; and</w:t>
      </w:r>
    </w:p>
    <w:p w:rsidR="004B0C6A" w:rsidRPr="00297F84" w:rsidRDefault="004B0C6A" w:rsidP="004B0C6A">
      <w:pPr>
        <w:pStyle w:val="paragraph"/>
      </w:pPr>
      <w:r w:rsidRPr="00297F84">
        <w:tab/>
        <w:t>(c)</w:t>
      </w:r>
      <w:r w:rsidRPr="00297F84">
        <w:tab/>
        <w:t>for the original entering into of an eligible contract of insurance—the form set out in Part</w:t>
      </w:r>
      <w:r w:rsidR="00297F84">
        <w:t> </w:t>
      </w:r>
      <w:r w:rsidRPr="00297F84">
        <w:t>3 of Schedule</w:t>
      </w:r>
      <w:r w:rsidR="00297F84">
        <w:t> </w:t>
      </w:r>
      <w:r w:rsidRPr="00297F84">
        <w:t>1; and</w:t>
      </w:r>
    </w:p>
    <w:p w:rsidR="004B0C6A" w:rsidRPr="00297F84" w:rsidRDefault="004B0C6A" w:rsidP="004B0C6A">
      <w:pPr>
        <w:pStyle w:val="paragraph"/>
      </w:pPr>
      <w:r w:rsidRPr="00297F84">
        <w:tab/>
        <w:t>(d)</w:t>
      </w:r>
      <w:r w:rsidRPr="00297F84">
        <w:tab/>
        <w:t>for the renewal of an eligible contract of insurance—the form set out in Part</w:t>
      </w:r>
      <w:r w:rsidR="00297F84">
        <w:t> </w:t>
      </w:r>
      <w:r w:rsidRPr="00297F84">
        <w:t>4 of Schedule</w:t>
      </w:r>
      <w:r w:rsidR="00297F84">
        <w:t> </w:t>
      </w:r>
      <w:r w:rsidRPr="00297F84">
        <w:t>1.</w:t>
      </w:r>
    </w:p>
    <w:p w:rsidR="004B0C6A" w:rsidRPr="00297F84" w:rsidRDefault="004B0C6A" w:rsidP="004B0C6A">
      <w:pPr>
        <w:pStyle w:val="subsection"/>
      </w:pPr>
      <w:r w:rsidRPr="00297F84">
        <w:tab/>
        <w:t>(3)</w:t>
      </w:r>
      <w:r w:rsidRPr="00297F84">
        <w:tab/>
        <w:t>The form of writing that may be used to inform another person who may become a life insured of the matters mentioned in subsection</w:t>
      </w:r>
      <w:r w:rsidR="00297F84">
        <w:t> </w:t>
      </w:r>
      <w:r w:rsidRPr="00297F84">
        <w:t>22(1) of the Act is set out in Schedule</w:t>
      </w:r>
      <w:r w:rsidR="00297F84">
        <w:t> </w:t>
      </w:r>
      <w:r w:rsidRPr="00297F84">
        <w:t>1A (see subsection</w:t>
      </w:r>
      <w:r w:rsidR="00297F84">
        <w:t> </w:t>
      </w:r>
      <w:r w:rsidRPr="00297F84">
        <w:t>22(2) of the Act).</w:t>
      </w:r>
    </w:p>
    <w:p w:rsidR="004B0C6A" w:rsidRPr="00297F84" w:rsidRDefault="004B0C6A" w:rsidP="004B0C6A">
      <w:pPr>
        <w:pStyle w:val="ActHead5"/>
      </w:pPr>
      <w:bookmarkStart w:id="10" w:name="_Toc440466152"/>
      <w:r w:rsidRPr="00297F84">
        <w:rPr>
          <w:rStyle w:val="CharSectno"/>
        </w:rPr>
        <w:t>3A</w:t>
      </w:r>
      <w:r w:rsidRPr="00297F84">
        <w:t xml:space="preserve">  Duty of disclosure—reminder notice</w:t>
      </w:r>
      <w:bookmarkEnd w:id="10"/>
    </w:p>
    <w:p w:rsidR="004B0C6A" w:rsidRPr="00297F84" w:rsidRDefault="004B0C6A" w:rsidP="004B0C6A">
      <w:pPr>
        <w:pStyle w:val="subsection"/>
      </w:pPr>
      <w:r w:rsidRPr="00297F84">
        <w:tab/>
        <w:t>(1)</w:t>
      </w:r>
      <w:r w:rsidRPr="00297F84">
        <w:tab/>
        <w:t>This regulation is made for paragraph</w:t>
      </w:r>
      <w:r w:rsidR="00297F84">
        <w:t> </w:t>
      </w:r>
      <w:r w:rsidRPr="00297F84">
        <w:t>22(4)(b) of the Act.</w:t>
      </w:r>
    </w:p>
    <w:p w:rsidR="004B0C6A" w:rsidRPr="00297F84" w:rsidRDefault="004B0C6A" w:rsidP="004B0C6A">
      <w:pPr>
        <w:pStyle w:val="subsection"/>
      </w:pPr>
      <w:r w:rsidRPr="00297F84">
        <w:tab/>
        <w:t>(2)</w:t>
      </w:r>
      <w:r w:rsidRPr="00297F84">
        <w:tab/>
        <w:t>The form of writing that may be used to remind an insured of the matters mentioned in subsection</w:t>
      </w:r>
      <w:r w:rsidR="00297F84">
        <w:t> </w:t>
      </w:r>
      <w:r w:rsidRPr="00297F84">
        <w:t>22(1) of the Act is:</w:t>
      </w:r>
    </w:p>
    <w:p w:rsidR="004B0C6A" w:rsidRPr="00297F84" w:rsidRDefault="004B0C6A" w:rsidP="004B0C6A">
      <w:pPr>
        <w:pStyle w:val="paragraph"/>
      </w:pPr>
      <w:r w:rsidRPr="00297F84">
        <w:tab/>
        <w:t>(a)</w:t>
      </w:r>
      <w:r w:rsidRPr="00297F84">
        <w:tab/>
        <w:t>for a contract of general insurance that is not an eligible contract of insurance—the form set out in Part</w:t>
      </w:r>
      <w:r w:rsidR="00297F84">
        <w:t> </w:t>
      </w:r>
      <w:r w:rsidRPr="00297F84">
        <w:t>1 of Schedule</w:t>
      </w:r>
      <w:r w:rsidR="00297F84">
        <w:t> </w:t>
      </w:r>
      <w:r w:rsidRPr="00297F84">
        <w:t>1B; and</w:t>
      </w:r>
    </w:p>
    <w:p w:rsidR="004B0C6A" w:rsidRPr="00297F84" w:rsidRDefault="004B0C6A" w:rsidP="004B0C6A">
      <w:pPr>
        <w:pStyle w:val="paragraph"/>
      </w:pPr>
      <w:r w:rsidRPr="00297F84">
        <w:tab/>
        <w:t>(b)</w:t>
      </w:r>
      <w:r w:rsidRPr="00297F84">
        <w:tab/>
        <w:t>for a contract of life insurance—the form set out in Part</w:t>
      </w:r>
      <w:r w:rsidR="00297F84">
        <w:t> </w:t>
      </w:r>
      <w:r w:rsidRPr="00297F84">
        <w:t>2 of Schedule</w:t>
      </w:r>
      <w:r w:rsidR="00297F84">
        <w:t> </w:t>
      </w:r>
      <w:r w:rsidRPr="00297F84">
        <w:t>1B; and</w:t>
      </w:r>
    </w:p>
    <w:p w:rsidR="004B0C6A" w:rsidRPr="00297F84" w:rsidRDefault="004B0C6A" w:rsidP="004B0C6A">
      <w:pPr>
        <w:pStyle w:val="paragraph"/>
      </w:pPr>
      <w:r w:rsidRPr="00297F84">
        <w:tab/>
        <w:t>(c)</w:t>
      </w:r>
      <w:r w:rsidRPr="00297F84">
        <w:tab/>
        <w:t>for an eligible contract of insurance—the form set out in Part</w:t>
      </w:r>
      <w:r w:rsidR="00297F84">
        <w:t> </w:t>
      </w:r>
      <w:r w:rsidRPr="00297F84">
        <w:t>3 of Schedule</w:t>
      </w:r>
      <w:r w:rsidR="00297F84">
        <w:t> </w:t>
      </w:r>
      <w:r w:rsidRPr="00297F84">
        <w:t>1B.</w:t>
      </w:r>
    </w:p>
    <w:p w:rsidR="004B0C6A" w:rsidRPr="00297F84" w:rsidRDefault="004B0C6A" w:rsidP="004B0C6A">
      <w:pPr>
        <w:pStyle w:val="ActHead5"/>
      </w:pPr>
      <w:bookmarkStart w:id="11" w:name="_Toc440466153"/>
      <w:r w:rsidRPr="00297F84">
        <w:rPr>
          <w:rStyle w:val="CharSectno"/>
        </w:rPr>
        <w:t>3B</w:t>
      </w:r>
      <w:r w:rsidRPr="00297F84">
        <w:t xml:space="preserve">  Duty of disclosure—oral notice</w:t>
      </w:r>
      <w:bookmarkEnd w:id="11"/>
    </w:p>
    <w:p w:rsidR="004B0C6A" w:rsidRPr="00297F84" w:rsidRDefault="004B0C6A" w:rsidP="004B0C6A">
      <w:pPr>
        <w:pStyle w:val="subsection"/>
      </w:pPr>
      <w:r w:rsidRPr="00297F84">
        <w:tab/>
        <w:t>(1)</w:t>
      </w:r>
      <w:r w:rsidRPr="00297F84">
        <w:tab/>
        <w:t>This regulation is made for subregulation</w:t>
      </w:r>
      <w:r w:rsidR="00297F84">
        <w:t> </w:t>
      </w:r>
      <w:r w:rsidRPr="00297F84">
        <w:t>69(1A) of the Act.</w:t>
      </w:r>
    </w:p>
    <w:p w:rsidR="004B0C6A" w:rsidRPr="00297F84" w:rsidRDefault="004B0C6A" w:rsidP="004B0C6A">
      <w:pPr>
        <w:pStyle w:val="subsection"/>
      </w:pPr>
      <w:r w:rsidRPr="00297F84">
        <w:tab/>
        <w:t>(2)</w:t>
      </w:r>
      <w:r w:rsidRPr="00297F84">
        <w:tab/>
        <w:t>The words that may be used to inform an insured orally of the matters mentioned in subsection</w:t>
      </w:r>
      <w:r w:rsidR="00297F84">
        <w:t> </w:t>
      </w:r>
      <w:r w:rsidRPr="00297F84">
        <w:t>22(1) of the Act for the original entering into of an eligible contract of insurance are set out in Schedule</w:t>
      </w:r>
      <w:r w:rsidR="00297F84">
        <w:t> </w:t>
      </w:r>
      <w:r w:rsidRPr="00297F84">
        <w:t>2.</w:t>
      </w:r>
    </w:p>
    <w:p w:rsidR="00133D0C" w:rsidRPr="00297F84" w:rsidRDefault="00133D0C" w:rsidP="00853A76">
      <w:pPr>
        <w:pStyle w:val="ActHead3"/>
        <w:pageBreakBefore/>
      </w:pPr>
      <w:bookmarkStart w:id="12" w:name="_Toc440466154"/>
      <w:r w:rsidRPr="00297F84">
        <w:rPr>
          <w:rStyle w:val="CharDivNo"/>
        </w:rPr>
        <w:t>Division</w:t>
      </w:r>
      <w:r w:rsidR="00297F84" w:rsidRPr="00297F84">
        <w:rPr>
          <w:rStyle w:val="CharDivNo"/>
        </w:rPr>
        <w:t> </w:t>
      </w:r>
      <w:r w:rsidRPr="00297F84">
        <w:rPr>
          <w:rStyle w:val="CharDivNo"/>
        </w:rPr>
        <w:t>3</w:t>
      </w:r>
      <w:r w:rsidR="00853A76" w:rsidRPr="00297F84">
        <w:t>—</w:t>
      </w:r>
      <w:r w:rsidRPr="00297F84">
        <w:rPr>
          <w:rStyle w:val="CharDivText"/>
        </w:rPr>
        <w:t>Remedies for non</w:t>
      </w:r>
      <w:r w:rsidR="00297F84" w:rsidRPr="00297F84">
        <w:rPr>
          <w:rStyle w:val="CharDivText"/>
        </w:rPr>
        <w:noBreakHyphen/>
      </w:r>
      <w:r w:rsidRPr="00297F84">
        <w:rPr>
          <w:rStyle w:val="CharDivText"/>
        </w:rPr>
        <w:t>disclosure and misrepresentations by insured</w:t>
      </w:r>
      <w:bookmarkEnd w:id="12"/>
    </w:p>
    <w:p w:rsidR="00BE00A2" w:rsidRPr="00297F84" w:rsidRDefault="00BE00A2" w:rsidP="00A167E3">
      <w:pPr>
        <w:pStyle w:val="ActHead5"/>
      </w:pPr>
      <w:bookmarkStart w:id="13" w:name="_Toc440466155"/>
      <w:r w:rsidRPr="00297F84">
        <w:rPr>
          <w:rStyle w:val="CharSectno"/>
        </w:rPr>
        <w:t>4</w:t>
      </w:r>
      <w:r w:rsidR="00A167E3" w:rsidRPr="00297F84">
        <w:t xml:space="preserve">  </w:t>
      </w:r>
      <w:r w:rsidRPr="00297F84">
        <w:t>Prescribed rate of interest</w:t>
      </w:r>
      <w:r w:rsidR="00A167E3" w:rsidRPr="00297F84">
        <w:t>—</w:t>
      </w:r>
      <w:r w:rsidRPr="00297F84">
        <w:t>subparagraph</w:t>
      </w:r>
      <w:r w:rsidR="00297F84">
        <w:t> </w:t>
      </w:r>
      <w:r w:rsidRPr="00297F84">
        <w:t>30(2)(b)(i) of the Act</w:t>
      </w:r>
      <w:bookmarkEnd w:id="13"/>
    </w:p>
    <w:p w:rsidR="00BE00A2" w:rsidRPr="00297F84" w:rsidRDefault="00BE00A2" w:rsidP="00A167E3">
      <w:pPr>
        <w:pStyle w:val="subsection"/>
      </w:pPr>
      <w:r w:rsidRPr="00297F84">
        <w:tab/>
      </w:r>
      <w:r w:rsidRPr="00297F84">
        <w:tab/>
        <w:t>For the purposes of subparagraph</w:t>
      </w:r>
      <w:r w:rsidR="00297F84">
        <w:t> </w:t>
      </w:r>
      <w:r w:rsidRPr="00297F84">
        <w:t>30(2)(b)(i) of the Act, the rate of 11 per cent per annum is prescribed.</w:t>
      </w:r>
    </w:p>
    <w:p w:rsidR="00133D0C" w:rsidRPr="00297F84" w:rsidRDefault="00133D0C" w:rsidP="00D03528">
      <w:pPr>
        <w:pStyle w:val="ActHead3"/>
        <w:pageBreakBefore/>
      </w:pPr>
      <w:bookmarkStart w:id="14" w:name="_Toc440466156"/>
      <w:r w:rsidRPr="00297F84">
        <w:rPr>
          <w:rStyle w:val="CharDivNo"/>
        </w:rPr>
        <w:t>Division</w:t>
      </w:r>
      <w:r w:rsidR="00297F84" w:rsidRPr="00297F84">
        <w:rPr>
          <w:rStyle w:val="CharDivNo"/>
        </w:rPr>
        <w:t> </w:t>
      </w:r>
      <w:r w:rsidRPr="00297F84">
        <w:rPr>
          <w:rStyle w:val="CharDivNo"/>
        </w:rPr>
        <w:t>4</w:t>
      </w:r>
      <w:r w:rsidR="00A03D56" w:rsidRPr="00297F84">
        <w:t>—</w:t>
      </w:r>
      <w:r w:rsidRPr="00297F84">
        <w:rPr>
          <w:rStyle w:val="CharDivText"/>
        </w:rPr>
        <w:t>Key Facts Sheets</w:t>
      </w:r>
      <w:bookmarkEnd w:id="14"/>
    </w:p>
    <w:p w:rsidR="00133D0C" w:rsidRPr="00297F84" w:rsidRDefault="00133D0C" w:rsidP="00062560">
      <w:pPr>
        <w:pStyle w:val="ActHead5"/>
      </w:pPr>
      <w:bookmarkStart w:id="15" w:name="_Toc440466157"/>
      <w:r w:rsidRPr="00297F84">
        <w:rPr>
          <w:rStyle w:val="CharSectno"/>
        </w:rPr>
        <w:t>4A</w:t>
      </w:r>
      <w:r w:rsidR="00062560" w:rsidRPr="00297F84">
        <w:t xml:space="preserve">  </w:t>
      </w:r>
      <w:r w:rsidRPr="00297F84">
        <w:t>Application of Division</w:t>
      </w:r>
      <w:bookmarkEnd w:id="15"/>
    </w:p>
    <w:p w:rsidR="00133D0C" w:rsidRPr="00297F84" w:rsidRDefault="00133D0C" w:rsidP="00062560">
      <w:pPr>
        <w:pStyle w:val="subsection"/>
      </w:pPr>
      <w:r w:rsidRPr="00297F84">
        <w:tab/>
        <w:t>(1)</w:t>
      </w:r>
      <w:r w:rsidRPr="00297F84">
        <w:tab/>
        <w:t>This regulation is made for section</w:t>
      </w:r>
      <w:r w:rsidR="00297F84">
        <w:t> </w:t>
      </w:r>
      <w:r w:rsidRPr="00297F84">
        <w:t>33A of the Act.</w:t>
      </w:r>
    </w:p>
    <w:p w:rsidR="00133D0C" w:rsidRPr="00297F84" w:rsidRDefault="00133D0C" w:rsidP="00062560">
      <w:pPr>
        <w:pStyle w:val="subsection"/>
      </w:pPr>
      <w:r w:rsidRPr="00297F84">
        <w:tab/>
        <w:t>(2)</w:t>
      </w:r>
      <w:r w:rsidRPr="00297F84">
        <w:tab/>
        <w:t>Each of the following class of contracts of insurance is declared to be a class of contracts in relation to which Division</w:t>
      </w:r>
      <w:r w:rsidR="00297F84">
        <w:t> </w:t>
      </w:r>
      <w:r w:rsidRPr="00297F84">
        <w:t>4 of Part IV of the Act applies:</w:t>
      </w:r>
    </w:p>
    <w:p w:rsidR="00133D0C" w:rsidRPr="00297F84" w:rsidRDefault="00133D0C" w:rsidP="00062560">
      <w:pPr>
        <w:pStyle w:val="paragraph"/>
      </w:pPr>
      <w:r w:rsidRPr="00297F84">
        <w:tab/>
        <w:t>(a)</w:t>
      </w:r>
      <w:r w:rsidRPr="00297F84">
        <w:tab/>
        <w:t>a home buildings insurance contract;</w:t>
      </w:r>
    </w:p>
    <w:p w:rsidR="00133D0C" w:rsidRPr="00297F84" w:rsidRDefault="00133D0C" w:rsidP="00062560">
      <w:pPr>
        <w:pStyle w:val="paragraph"/>
      </w:pPr>
      <w:r w:rsidRPr="00297F84">
        <w:tab/>
        <w:t>(b)</w:t>
      </w:r>
      <w:r w:rsidRPr="00297F84">
        <w:tab/>
        <w:t>a home contents insurance contract.</w:t>
      </w:r>
    </w:p>
    <w:p w:rsidR="00133D0C" w:rsidRPr="00297F84" w:rsidRDefault="00133D0C" w:rsidP="00062560">
      <w:pPr>
        <w:pStyle w:val="subsection"/>
      </w:pPr>
      <w:r w:rsidRPr="00297F84">
        <w:tab/>
        <w:t>(3)</w:t>
      </w:r>
      <w:r w:rsidRPr="00297F84">
        <w:tab/>
        <w:t>In this Division, a reference to a contract includes a reference to a proposed or possible contract.</w:t>
      </w:r>
    </w:p>
    <w:p w:rsidR="00133D0C" w:rsidRPr="00297F84" w:rsidRDefault="00133D0C" w:rsidP="00062560">
      <w:pPr>
        <w:pStyle w:val="ActHead5"/>
      </w:pPr>
      <w:bookmarkStart w:id="16" w:name="_Toc440466158"/>
      <w:r w:rsidRPr="00297F84">
        <w:rPr>
          <w:rStyle w:val="CharSectno"/>
        </w:rPr>
        <w:t>4B</w:t>
      </w:r>
      <w:r w:rsidR="00062560" w:rsidRPr="00297F84">
        <w:t xml:space="preserve">  </w:t>
      </w:r>
      <w:r w:rsidRPr="00297F84">
        <w:t>What is a Key Facts Sheet?</w:t>
      </w:r>
      <w:bookmarkEnd w:id="16"/>
    </w:p>
    <w:p w:rsidR="00133D0C" w:rsidRPr="00297F84" w:rsidRDefault="00133D0C" w:rsidP="00062560">
      <w:pPr>
        <w:pStyle w:val="subsection"/>
      </w:pPr>
      <w:r w:rsidRPr="00297F84">
        <w:tab/>
        <w:t>(1)</w:t>
      </w:r>
      <w:r w:rsidRPr="00297F84">
        <w:tab/>
        <w:t>This regulation:</w:t>
      </w:r>
    </w:p>
    <w:p w:rsidR="00133D0C" w:rsidRPr="00297F84" w:rsidRDefault="00133D0C" w:rsidP="00062560">
      <w:pPr>
        <w:pStyle w:val="paragraph"/>
      </w:pPr>
      <w:r w:rsidRPr="00297F84">
        <w:tab/>
        <w:t>(a)</w:t>
      </w:r>
      <w:r w:rsidRPr="00297F84">
        <w:tab/>
        <w:t>is made for section</w:t>
      </w:r>
      <w:r w:rsidR="00297F84">
        <w:t> </w:t>
      </w:r>
      <w:r w:rsidRPr="00297F84">
        <w:t>33B of the Act; and</w:t>
      </w:r>
    </w:p>
    <w:p w:rsidR="00133D0C" w:rsidRPr="00297F84" w:rsidRDefault="00133D0C" w:rsidP="00062560">
      <w:pPr>
        <w:pStyle w:val="paragraph"/>
      </w:pPr>
      <w:r w:rsidRPr="00297F84">
        <w:tab/>
        <w:t>(b)</w:t>
      </w:r>
      <w:r w:rsidRPr="00297F84">
        <w:tab/>
        <w:t>prescribes:</w:t>
      </w:r>
    </w:p>
    <w:p w:rsidR="00133D0C" w:rsidRPr="00297F84" w:rsidRDefault="00133D0C" w:rsidP="00062560">
      <w:pPr>
        <w:pStyle w:val="paragraphsub"/>
      </w:pPr>
      <w:r w:rsidRPr="00297F84">
        <w:tab/>
        <w:t>(i)</w:t>
      </w:r>
      <w:r w:rsidRPr="00297F84">
        <w:tab/>
        <w:t>the information required to be contained in a Key Facts Sheet for a contract; and</w:t>
      </w:r>
    </w:p>
    <w:p w:rsidR="00133D0C" w:rsidRPr="00297F84" w:rsidRDefault="00133D0C" w:rsidP="00062560">
      <w:pPr>
        <w:pStyle w:val="paragraphsub"/>
      </w:pPr>
      <w:r w:rsidRPr="00297F84">
        <w:tab/>
        <w:t>(ii)</w:t>
      </w:r>
      <w:r w:rsidRPr="00297F84">
        <w:tab/>
        <w:t>requirements that a Key Facts Sheet must comply with.</w:t>
      </w:r>
    </w:p>
    <w:p w:rsidR="00133D0C" w:rsidRPr="00297F84" w:rsidRDefault="00133D0C" w:rsidP="00062560">
      <w:pPr>
        <w:pStyle w:val="subsection"/>
      </w:pPr>
      <w:r w:rsidRPr="00297F84">
        <w:tab/>
        <w:t>(2)</w:t>
      </w:r>
      <w:r w:rsidRPr="00297F84">
        <w:tab/>
        <w:t>A Key Facts Sheet must:</w:t>
      </w:r>
    </w:p>
    <w:p w:rsidR="00133D0C" w:rsidRPr="00297F84" w:rsidRDefault="00133D0C" w:rsidP="00062560">
      <w:pPr>
        <w:pStyle w:val="paragraph"/>
      </w:pPr>
      <w:r w:rsidRPr="00297F84">
        <w:tab/>
        <w:t>(a)</w:t>
      </w:r>
      <w:r w:rsidRPr="00297F84">
        <w:tab/>
        <w:t>contain the information, and be completed in the way, specified in the following form:</w:t>
      </w:r>
    </w:p>
    <w:p w:rsidR="00133D0C" w:rsidRPr="00297F84" w:rsidRDefault="00133D0C" w:rsidP="00062560">
      <w:pPr>
        <w:pStyle w:val="paragraphsub"/>
      </w:pPr>
      <w:r w:rsidRPr="00297F84">
        <w:tab/>
        <w:t>(i)</w:t>
      </w:r>
      <w:r w:rsidRPr="00297F84">
        <w:tab/>
        <w:t>for a home buildings insurance contract—Form 1 in Schedule</w:t>
      </w:r>
      <w:r w:rsidR="00297F84">
        <w:t> </w:t>
      </w:r>
      <w:r w:rsidRPr="00297F84">
        <w:t>3;</w:t>
      </w:r>
    </w:p>
    <w:p w:rsidR="00133D0C" w:rsidRPr="00297F84" w:rsidRDefault="00133D0C" w:rsidP="00062560">
      <w:pPr>
        <w:pStyle w:val="paragraphsub"/>
      </w:pPr>
      <w:r w:rsidRPr="00297F84">
        <w:tab/>
        <w:t>(ii)</w:t>
      </w:r>
      <w:r w:rsidRPr="00297F84">
        <w:tab/>
        <w:t>for a home contents insurance contract—Form 2 in Schedule</w:t>
      </w:r>
      <w:r w:rsidR="00297F84">
        <w:t> </w:t>
      </w:r>
      <w:r w:rsidRPr="00297F84">
        <w:t>3; and</w:t>
      </w:r>
    </w:p>
    <w:p w:rsidR="00133D0C" w:rsidRPr="00297F84" w:rsidRDefault="00133D0C" w:rsidP="00062560">
      <w:pPr>
        <w:pStyle w:val="paragraph"/>
      </w:pPr>
      <w:r w:rsidRPr="00297F84">
        <w:tab/>
        <w:t>(b)</w:t>
      </w:r>
      <w:r w:rsidRPr="00297F84">
        <w:tab/>
        <w:t>be A4 in size; and</w:t>
      </w:r>
    </w:p>
    <w:p w:rsidR="00133D0C" w:rsidRPr="00297F84" w:rsidRDefault="00133D0C" w:rsidP="00062560">
      <w:pPr>
        <w:pStyle w:val="paragraph"/>
      </w:pPr>
      <w:r w:rsidRPr="00297F84">
        <w:tab/>
        <w:t>(c)</w:t>
      </w:r>
      <w:r w:rsidRPr="00297F84">
        <w:tab/>
        <w:t>be set out in Arial font, in the following sizes:</w:t>
      </w:r>
    </w:p>
    <w:p w:rsidR="00133D0C" w:rsidRPr="00297F84" w:rsidRDefault="00133D0C" w:rsidP="00062560">
      <w:pPr>
        <w:pStyle w:val="paragraphsub"/>
      </w:pPr>
      <w:r w:rsidRPr="00297F84">
        <w:tab/>
        <w:t>(i)</w:t>
      </w:r>
      <w:r w:rsidRPr="00297F84">
        <w:tab/>
        <w:t>the heading at the top of the first page that starts with the words ‘KEY FACTS’ must be in size 18 font;</w:t>
      </w:r>
    </w:p>
    <w:p w:rsidR="00133D0C" w:rsidRPr="00297F84" w:rsidRDefault="00133D0C" w:rsidP="00062560">
      <w:pPr>
        <w:pStyle w:val="paragraphsub"/>
      </w:pPr>
      <w:r w:rsidRPr="00297F84">
        <w:tab/>
        <w:t>(ii)</w:t>
      </w:r>
      <w:r w:rsidRPr="00297F84">
        <w:tab/>
        <w:t>the word ‘STEP’ must be in size 16 font;</w:t>
      </w:r>
    </w:p>
    <w:p w:rsidR="00133D0C" w:rsidRPr="00297F84" w:rsidRDefault="00133D0C" w:rsidP="00062560">
      <w:pPr>
        <w:pStyle w:val="paragraphsub"/>
      </w:pPr>
      <w:r w:rsidRPr="00297F84">
        <w:tab/>
        <w:t>(iii)</w:t>
      </w:r>
      <w:r w:rsidRPr="00297F84">
        <w:tab/>
        <w:t>the number after the word ‘STEP’ must be in size 48 font;</w:t>
      </w:r>
    </w:p>
    <w:p w:rsidR="00133D0C" w:rsidRPr="00297F84" w:rsidRDefault="00133D0C" w:rsidP="00062560">
      <w:pPr>
        <w:pStyle w:val="paragraphsub"/>
      </w:pPr>
      <w:r w:rsidRPr="00297F84">
        <w:tab/>
        <w:t>(iv)</w:t>
      </w:r>
      <w:r w:rsidRPr="00297F84">
        <w:tab/>
        <w:t>the footnote after step 2 must be in size 8 font;</w:t>
      </w:r>
    </w:p>
    <w:p w:rsidR="00133D0C" w:rsidRPr="00297F84" w:rsidRDefault="00133D0C" w:rsidP="00062560">
      <w:pPr>
        <w:pStyle w:val="paragraphsub"/>
      </w:pPr>
      <w:r w:rsidRPr="00297F84">
        <w:tab/>
        <w:t>(v)</w:t>
      </w:r>
      <w:r w:rsidRPr="00297F84">
        <w:tab/>
        <w:t>the rest of the document must be in size 10 font; and</w:t>
      </w:r>
    </w:p>
    <w:p w:rsidR="00133D0C" w:rsidRPr="00297F84" w:rsidRDefault="00133D0C" w:rsidP="00133D0C">
      <w:pPr>
        <w:pStyle w:val="ZP1"/>
      </w:pPr>
      <w:r w:rsidRPr="00297F84">
        <w:rPr>
          <w:sz w:val="22"/>
          <w:szCs w:val="20"/>
          <w:lang w:eastAsia="en-AU"/>
        </w:rPr>
        <w:tab/>
        <w:t>(d)</w:t>
      </w:r>
      <w:r w:rsidRPr="00297F84">
        <w:rPr>
          <w:sz w:val="22"/>
          <w:szCs w:val="20"/>
          <w:lang w:eastAsia="en-AU"/>
        </w:rPr>
        <w:tab/>
        <w:t>be set out in the following colours, with sufficient contrast</w:t>
      </w:r>
      <w:r w:rsidRPr="00297F84">
        <w:t xml:space="preserve"> in the colours to allow the text to be easily read:</w:t>
      </w:r>
    </w:p>
    <w:p w:rsidR="00133D0C" w:rsidRPr="00297F84" w:rsidRDefault="00133D0C" w:rsidP="00062560">
      <w:pPr>
        <w:pStyle w:val="paragraphsub"/>
      </w:pPr>
      <w:r w:rsidRPr="00297F84">
        <w:tab/>
        <w:t>(i)</w:t>
      </w:r>
      <w:r w:rsidRPr="00297F84">
        <w:tab/>
        <w:t>the headings, subheadings, and policy name, must be in blue type on a white background;</w:t>
      </w:r>
    </w:p>
    <w:p w:rsidR="00133D0C" w:rsidRPr="00297F84" w:rsidRDefault="00133D0C" w:rsidP="00062560">
      <w:pPr>
        <w:pStyle w:val="paragraphsub"/>
      </w:pPr>
      <w:r w:rsidRPr="00297F84">
        <w:tab/>
        <w:t>(ii)</w:t>
      </w:r>
      <w:r w:rsidRPr="00297F84">
        <w:tab/>
        <w:t>the top box in step 2 must be in white type on a blue background;</w:t>
      </w:r>
    </w:p>
    <w:p w:rsidR="00133D0C" w:rsidRPr="00297F84" w:rsidRDefault="00133D0C" w:rsidP="00062560">
      <w:pPr>
        <w:pStyle w:val="paragraphsub"/>
      </w:pPr>
      <w:r w:rsidRPr="00297F84">
        <w:tab/>
        <w:t>(iii)</w:t>
      </w:r>
      <w:r w:rsidRPr="00297F84">
        <w:tab/>
        <w:t>the remaining boxes in step 2 must alternate between black type on a white background, and black type on a light blue background;</w:t>
      </w:r>
    </w:p>
    <w:p w:rsidR="00133D0C" w:rsidRPr="00297F84" w:rsidRDefault="00133D0C" w:rsidP="00062560">
      <w:pPr>
        <w:pStyle w:val="paragraphsub"/>
      </w:pPr>
      <w:r w:rsidRPr="00297F84">
        <w:tab/>
        <w:t>(iv)</w:t>
      </w:r>
      <w:r w:rsidRPr="00297F84">
        <w:tab/>
        <w:t>the box in step 3 must be in white type on a blue background;</w:t>
      </w:r>
    </w:p>
    <w:p w:rsidR="00133D0C" w:rsidRPr="00297F84" w:rsidRDefault="00133D0C" w:rsidP="00062560">
      <w:pPr>
        <w:pStyle w:val="paragraphsub"/>
      </w:pPr>
      <w:r w:rsidRPr="00297F84">
        <w:tab/>
        <w:t>(v)</w:t>
      </w:r>
      <w:r w:rsidRPr="00297F84">
        <w:tab/>
        <w:t>the rest of the document must be in black type on a white background.</w:t>
      </w:r>
    </w:p>
    <w:p w:rsidR="00133D0C" w:rsidRPr="00297F84" w:rsidRDefault="00133D0C" w:rsidP="00062560">
      <w:pPr>
        <w:pStyle w:val="ActHead5"/>
      </w:pPr>
      <w:bookmarkStart w:id="17" w:name="_Toc440466159"/>
      <w:r w:rsidRPr="00297F84">
        <w:rPr>
          <w:rStyle w:val="CharSectno"/>
        </w:rPr>
        <w:t>4C</w:t>
      </w:r>
      <w:r w:rsidR="00062560" w:rsidRPr="00297F84">
        <w:t xml:space="preserve">  </w:t>
      </w:r>
      <w:r w:rsidRPr="00297F84">
        <w:t>Insurer’s obligation to provide Key Facts Sheet</w:t>
      </w:r>
      <w:bookmarkEnd w:id="17"/>
    </w:p>
    <w:p w:rsidR="00133D0C" w:rsidRPr="00297F84" w:rsidRDefault="00133D0C" w:rsidP="00062560">
      <w:pPr>
        <w:pStyle w:val="subsection"/>
      </w:pPr>
      <w:r w:rsidRPr="00297F84">
        <w:tab/>
        <w:t>(1)</w:t>
      </w:r>
      <w:r w:rsidRPr="00297F84">
        <w:tab/>
        <w:t>This regulation:</w:t>
      </w:r>
    </w:p>
    <w:p w:rsidR="00133D0C" w:rsidRPr="00297F84" w:rsidRDefault="00133D0C" w:rsidP="00062560">
      <w:pPr>
        <w:pStyle w:val="paragraph"/>
      </w:pPr>
      <w:r w:rsidRPr="00297F84">
        <w:tab/>
        <w:t>(a)</w:t>
      </w:r>
      <w:r w:rsidRPr="00297F84">
        <w:tab/>
        <w:t>is made for section</w:t>
      </w:r>
      <w:r w:rsidR="00297F84">
        <w:t> </w:t>
      </w:r>
      <w:r w:rsidRPr="00297F84">
        <w:t>33C of the Act; and</w:t>
      </w:r>
    </w:p>
    <w:p w:rsidR="00133D0C" w:rsidRPr="00297F84" w:rsidRDefault="00133D0C" w:rsidP="00062560">
      <w:pPr>
        <w:pStyle w:val="paragraph"/>
      </w:pPr>
      <w:r w:rsidRPr="00297F84">
        <w:tab/>
        <w:t>(b)</w:t>
      </w:r>
      <w:r w:rsidRPr="00297F84">
        <w:tab/>
        <w:t>prescribes:</w:t>
      </w:r>
    </w:p>
    <w:p w:rsidR="00133D0C" w:rsidRPr="00297F84" w:rsidRDefault="00133D0C" w:rsidP="00062560">
      <w:pPr>
        <w:pStyle w:val="paragraphsub"/>
      </w:pPr>
      <w:r w:rsidRPr="00297F84">
        <w:tab/>
        <w:t>(i)</w:t>
      </w:r>
      <w:r w:rsidRPr="00297F84">
        <w:tab/>
        <w:t>the circumstances, and manner, in which an insurer must provide a Key Facts Sheet for a contract; and</w:t>
      </w:r>
    </w:p>
    <w:p w:rsidR="00133D0C" w:rsidRPr="00297F84" w:rsidRDefault="00133D0C" w:rsidP="00062560">
      <w:pPr>
        <w:pStyle w:val="paragraphsub"/>
      </w:pPr>
      <w:r w:rsidRPr="00297F84">
        <w:tab/>
        <w:t>(ii)</w:t>
      </w:r>
      <w:r w:rsidRPr="00297F84">
        <w:tab/>
        <w:t>the circumstances in which an insurer may or must provide a Key Facts Sheet for a contract by electronic means; and</w:t>
      </w:r>
    </w:p>
    <w:p w:rsidR="00133D0C" w:rsidRPr="00297F84" w:rsidRDefault="00133D0C" w:rsidP="00062560">
      <w:pPr>
        <w:pStyle w:val="paragraphsub"/>
      </w:pPr>
      <w:r w:rsidRPr="00297F84">
        <w:tab/>
        <w:t>(iii)</w:t>
      </w:r>
      <w:r w:rsidRPr="00297F84">
        <w:tab/>
        <w:t>exceptions to the requirement in subsection</w:t>
      </w:r>
      <w:r w:rsidR="00297F84">
        <w:t> </w:t>
      </w:r>
      <w:r w:rsidRPr="00297F84">
        <w:t>33C(1) of the Act.</w:t>
      </w:r>
    </w:p>
    <w:p w:rsidR="00133D0C" w:rsidRPr="00297F84" w:rsidRDefault="00133D0C" w:rsidP="00062560">
      <w:pPr>
        <w:pStyle w:val="subsection"/>
      </w:pPr>
      <w:r w:rsidRPr="00297F84">
        <w:tab/>
        <w:t>(2)</w:t>
      </w:r>
      <w:r w:rsidRPr="00297F84">
        <w:tab/>
        <w:t>An insurer must provide a person (a consumer) with a Key Facts Sheet for a contract:</w:t>
      </w:r>
    </w:p>
    <w:p w:rsidR="00133D0C" w:rsidRPr="00297F84" w:rsidRDefault="00133D0C" w:rsidP="00062560">
      <w:pPr>
        <w:pStyle w:val="paragraph"/>
      </w:pPr>
      <w:r w:rsidRPr="00297F84">
        <w:tab/>
        <w:t>(a)</w:t>
      </w:r>
      <w:r w:rsidRPr="00297F84">
        <w:tab/>
        <w:t>if the consumer requests information about the contract—as soon as reasonably practicable, but not later than 14 days, after the consumer first requests information about the contract; and</w:t>
      </w:r>
    </w:p>
    <w:p w:rsidR="00133D0C" w:rsidRPr="00297F84" w:rsidRDefault="00133D0C" w:rsidP="00062560">
      <w:pPr>
        <w:pStyle w:val="paragraph"/>
      </w:pPr>
      <w:r w:rsidRPr="00297F84">
        <w:tab/>
        <w:t>(b)</w:t>
      </w:r>
      <w:r w:rsidRPr="00297F84">
        <w:tab/>
        <w:t>if the consumer enters into the contract with the insurer (other than by an agreement to extend or vary the contract or a reinstatement of the contract)—as soon as reasonably practicable, but not later than 14 days, after the consumer enters into the contract.</w:t>
      </w:r>
    </w:p>
    <w:p w:rsidR="00133D0C" w:rsidRPr="00297F84" w:rsidRDefault="00133D0C" w:rsidP="00062560">
      <w:pPr>
        <w:pStyle w:val="subsection"/>
      </w:pPr>
      <w:r w:rsidRPr="00297F84">
        <w:tab/>
        <w:t>(3)</w:t>
      </w:r>
      <w:r w:rsidRPr="00297F84">
        <w:tab/>
        <w:t>The insurer may provide the Key Facts Sheet by electronic means at the consumer’s request.</w:t>
      </w:r>
    </w:p>
    <w:p w:rsidR="00133D0C" w:rsidRPr="00297F84" w:rsidRDefault="00133D0C" w:rsidP="00062560">
      <w:pPr>
        <w:pStyle w:val="subsection"/>
      </w:pPr>
      <w:r w:rsidRPr="00297F84">
        <w:tab/>
        <w:t>(4)</w:t>
      </w:r>
      <w:r w:rsidRPr="00297F84">
        <w:tab/>
        <w:t>If an insurer has a website that is accessible by members of the public, the insurer must keep the most current copy of each Key Facts Sheet for a contract on the website, in a format that may be downloaded by members of the public.</w:t>
      </w:r>
    </w:p>
    <w:p w:rsidR="00133D0C" w:rsidRPr="00297F84" w:rsidRDefault="00133D0C" w:rsidP="00062560">
      <w:pPr>
        <w:pStyle w:val="subsection"/>
      </w:pPr>
      <w:r w:rsidRPr="00297F84">
        <w:tab/>
        <w:t>(5)</w:t>
      </w:r>
      <w:r w:rsidRPr="00297F84">
        <w:tab/>
        <w:t>An insurer is not required to provide a consumer with a Key Facts Sheet for a contract:</w:t>
      </w:r>
    </w:p>
    <w:p w:rsidR="00133D0C" w:rsidRPr="00297F84" w:rsidRDefault="00133D0C" w:rsidP="00062560">
      <w:pPr>
        <w:pStyle w:val="paragraph"/>
      </w:pPr>
      <w:r w:rsidRPr="00297F84">
        <w:tab/>
        <w:t>(a)</w:t>
      </w:r>
      <w:r w:rsidRPr="00297F84">
        <w:tab/>
        <w:t>if:</w:t>
      </w:r>
    </w:p>
    <w:p w:rsidR="00133D0C" w:rsidRPr="00297F84" w:rsidRDefault="00133D0C" w:rsidP="00062560">
      <w:pPr>
        <w:pStyle w:val="paragraphsub"/>
      </w:pPr>
      <w:r w:rsidRPr="00297F84">
        <w:tab/>
        <w:t>(i)</w:t>
      </w:r>
      <w:r w:rsidRPr="00297F84">
        <w:tab/>
        <w:t>the insurer has already provided the consumer with the Key Facts Sheet; and</w:t>
      </w:r>
    </w:p>
    <w:p w:rsidR="00133D0C" w:rsidRPr="00297F84" w:rsidRDefault="00133D0C" w:rsidP="00062560">
      <w:pPr>
        <w:pStyle w:val="paragraphsub"/>
      </w:pPr>
      <w:r w:rsidRPr="00297F84">
        <w:tab/>
        <w:t>(ii)</w:t>
      </w:r>
      <w:r w:rsidRPr="00297F84">
        <w:tab/>
        <w:t>the Key Facts Sheet has not changed since then, other than a change to the date of the Key Facts Sheet; or</w:t>
      </w:r>
    </w:p>
    <w:p w:rsidR="00133D0C" w:rsidRPr="00297F84" w:rsidRDefault="00133D0C" w:rsidP="00062560">
      <w:pPr>
        <w:pStyle w:val="paragraph"/>
      </w:pPr>
      <w:r w:rsidRPr="00297F84">
        <w:tab/>
        <w:t>(b)</w:t>
      </w:r>
      <w:r w:rsidRPr="00297F84">
        <w:tab/>
        <w:t>if:</w:t>
      </w:r>
    </w:p>
    <w:p w:rsidR="00133D0C" w:rsidRPr="00297F84" w:rsidRDefault="00133D0C" w:rsidP="00062560">
      <w:pPr>
        <w:pStyle w:val="paragraphsub"/>
      </w:pPr>
      <w:r w:rsidRPr="00297F84">
        <w:tab/>
        <w:t>(i)</w:t>
      </w:r>
      <w:r w:rsidRPr="00297F84">
        <w:tab/>
        <w:t>the insurer believes, on reasonable grounds, that someone else has already provided the consumer with the Key Facts Sheet; and</w:t>
      </w:r>
    </w:p>
    <w:p w:rsidR="00133D0C" w:rsidRPr="00297F84" w:rsidRDefault="00133D0C" w:rsidP="00062560">
      <w:pPr>
        <w:pStyle w:val="paragraphsub"/>
      </w:pPr>
      <w:r w:rsidRPr="00297F84">
        <w:tab/>
        <w:t>(ii)</w:t>
      </w:r>
      <w:r w:rsidRPr="00297F84">
        <w:tab/>
        <w:t>the Key Facts Sheet has not changed since then, other than a change to the date of the Key Facts Sheet; or</w:t>
      </w:r>
    </w:p>
    <w:p w:rsidR="00133D0C" w:rsidRPr="00297F84" w:rsidRDefault="00133D0C" w:rsidP="00062560">
      <w:pPr>
        <w:pStyle w:val="paragraph"/>
      </w:pPr>
      <w:r w:rsidRPr="00297F84">
        <w:tab/>
        <w:t>(c)</w:t>
      </w:r>
      <w:r w:rsidRPr="00297F84">
        <w:tab/>
        <w:t>if the consumer:</w:t>
      </w:r>
    </w:p>
    <w:p w:rsidR="00133D0C" w:rsidRPr="00297F84" w:rsidRDefault="00133D0C" w:rsidP="00062560">
      <w:pPr>
        <w:pStyle w:val="paragraphsub"/>
      </w:pPr>
      <w:r w:rsidRPr="00297F84">
        <w:tab/>
        <w:t>(i)</w:t>
      </w:r>
      <w:r w:rsidRPr="00297F84">
        <w:tab/>
        <w:t>requests information about the contract from an insurance broker; or</w:t>
      </w:r>
    </w:p>
    <w:p w:rsidR="00133D0C" w:rsidRPr="00297F84" w:rsidRDefault="00133D0C" w:rsidP="00062560">
      <w:pPr>
        <w:pStyle w:val="paragraphsub"/>
      </w:pPr>
      <w:r w:rsidRPr="00297F84">
        <w:tab/>
        <w:t>(ii)</w:t>
      </w:r>
      <w:r w:rsidRPr="00297F84">
        <w:tab/>
        <w:t>enters into the contract through an insurance broker who is not acting as an agent of the insurer in relation to the contract; or</w:t>
      </w:r>
    </w:p>
    <w:p w:rsidR="00133D0C" w:rsidRPr="00297F84" w:rsidRDefault="00133D0C" w:rsidP="00062560">
      <w:pPr>
        <w:pStyle w:val="paragraph"/>
      </w:pPr>
      <w:r w:rsidRPr="00297F84">
        <w:tab/>
        <w:t>(d)</w:t>
      </w:r>
      <w:r w:rsidRPr="00297F84">
        <w:tab/>
        <w:t>if the consumer does not provide the insurer with the consumer’s address (postal or electronic) to which the Key Facts Sheet is to be sent; or</w:t>
      </w:r>
    </w:p>
    <w:p w:rsidR="00133D0C" w:rsidRPr="00297F84" w:rsidRDefault="00133D0C" w:rsidP="00062560">
      <w:pPr>
        <w:pStyle w:val="paragraph"/>
      </w:pPr>
      <w:r w:rsidRPr="00297F84">
        <w:tab/>
        <w:t>(e)</w:t>
      </w:r>
      <w:r w:rsidRPr="00297F84">
        <w:tab/>
        <w:t>if the consumer informs the insurer that the consumer does not want the Key Facts Sheet.</w:t>
      </w:r>
    </w:p>
    <w:p w:rsidR="006768BC" w:rsidRPr="00297F84" w:rsidRDefault="006768BC" w:rsidP="007844E0">
      <w:pPr>
        <w:pStyle w:val="ActHead2"/>
        <w:pageBreakBefore/>
        <w:spacing w:before="0"/>
      </w:pPr>
      <w:bookmarkStart w:id="18" w:name="_Toc440466160"/>
      <w:r w:rsidRPr="00297F84">
        <w:rPr>
          <w:rStyle w:val="CharPartNo"/>
        </w:rPr>
        <w:t>Part</w:t>
      </w:r>
      <w:r w:rsidR="00297F84" w:rsidRPr="00297F84">
        <w:rPr>
          <w:rStyle w:val="CharPartNo"/>
        </w:rPr>
        <w:t> </w:t>
      </w:r>
      <w:r w:rsidRPr="00297F84">
        <w:rPr>
          <w:rStyle w:val="CharPartNo"/>
        </w:rPr>
        <w:t>5</w:t>
      </w:r>
      <w:r w:rsidR="00A03D56" w:rsidRPr="00297F84">
        <w:t>—</w:t>
      </w:r>
      <w:r w:rsidRPr="00297F84">
        <w:rPr>
          <w:rStyle w:val="CharPartText"/>
        </w:rPr>
        <w:t>The contract—standard cover</w:t>
      </w:r>
      <w:bookmarkEnd w:id="18"/>
    </w:p>
    <w:p w:rsidR="00BE00A2" w:rsidRPr="00297F84" w:rsidRDefault="00BE00A2" w:rsidP="00A167E3">
      <w:pPr>
        <w:pStyle w:val="ActHead3"/>
      </w:pPr>
      <w:bookmarkStart w:id="19" w:name="_Toc440466161"/>
      <w:r w:rsidRPr="00297F84">
        <w:rPr>
          <w:rStyle w:val="CharDivNo"/>
        </w:rPr>
        <w:t>Division</w:t>
      </w:r>
      <w:r w:rsidR="00297F84" w:rsidRPr="00297F84">
        <w:rPr>
          <w:rStyle w:val="CharDivNo"/>
        </w:rPr>
        <w:t> </w:t>
      </w:r>
      <w:r w:rsidRPr="00297F84">
        <w:rPr>
          <w:rStyle w:val="CharDivNo"/>
        </w:rPr>
        <w:t>1</w:t>
      </w:r>
      <w:r w:rsidR="00A167E3" w:rsidRPr="00297F84">
        <w:t>—</w:t>
      </w:r>
      <w:r w:rsidRPr="00297F84">
        <w:rPr>
          <w:rStyle w:val="CharDivText"/>
        </w:rPr>
        <w:t>Motor vehicle insurance</w:t>
      </w:r>
      <w:bookmarkEnd w:id="19"/>
    </w:p>
    <w:p w:rsidR="00BE00A2" w:rsidRPr="00297F84" w:rsidRDefault="00BE00A2" w:rsidP="00A167E3">
      <w:pPr>
        <w:pStyle w:val="ActHead5"/>
      </w:pPr>
      <w:bookmarkStart w:id="20" w:name="_Toc440466162"/>
      <w:r w:rsidRPr="00297F84">
        <w:rPr>
          <w:rStyle w:val="CharSectno"/>
        </w:rPr>
        <w:t>5</w:t>
      </w:r>
      <w:r w:rsidR="00A167E3" w:rsidRPr="00297F84">
        <w:t xml:space="preserve">  </w:t>
      </w:r>
      <w:r w:rsidRPr="00297F84">
        <w:t>Prescribed contracts</w:t>
      </w:r>
      <w:bookmarkEnd w:id="20"/>
    </w:p>
    <w:p w:rsidR="00BE00A2" w:rsidRPr="00297F84" w:rsidRDefault="00BE00A2" w:rsidP="00A167E3">
      <w:pPr>
        <w:pStyle w:val="subsection"/>
      </w:pPr>
      <w:r w:rsidRPr="00297F84">
        <w:tab/>
      </w:r>
      <w:r w:rsidRPr="00297F84">
        <w:tab/>
        <w:t>The following class of contracts of insurance is declared to be a class of contracts in relation to which Division</w:t>
      </w:r>
      <w:r w:rsidR="00297F84">
        <w:t> </w:t>
      </w:r>
      <w:r w:rsidRPr="00297F84">
        <w:t>1 of Part</w:t>
      </w:r>
      <w:r w:rsidR="00E30CDF" w:rsidRPr="00297F84">
        <w:t> </w:t>
      </w:r>
      <w:r w:rsidRPr="00297F84">
        <w:t>V of the Act applies, namely, contracts that provide insurance cover (whether or not the cover is limited or restricted in any way) in respect of one or more of the following:</w:t>
      </w:r>
    </w:p>
    <w:p w:rsidR="00BE00A2" w:rsidRPr="00297F84" w:rsidRDefault="00BE00A2" w:rsidP="00A167E3">
      <w:pPr>
        <w:pStyle w:val="paragraph"/>
      </w:pPr>
      <w:r w:rsidRPr="00297F84">
        <w:tab/>
        <w:t>(a)</w:t>
      </w:r>
      <w:r w:rsidRPr="00297F84">
        <w:tab/>
        <w:t>loss of, or damage to, a motor vehicle;</w:t>
      </w:r>
    </w:p>
    <w:p w:rsidR="00BE00A2" w:rsidRPr="00297F84" w:rsidRDefault="00BE00A2" w:rsidP="00A167E3">
      <w:pPr>
        <w:pStyle w:val="paragraph"/>
      </w:pPr>
      <w:r w:rsidRPr="00297F84">
        <w:tab/>
        <w:t>(b)</w:t>
      </w:r>
      <w:r w:rsidRPr="00297F84">
        <w:tab/>
        <w:t>liability for loss of, or damage to, property caused by or resulting from impact of a motor vehicle with some other thing;</w:t>
      </w:r>
    </w:p>
    <w:p w:rsidR="00BE00A2" w:rsidRPr="00297F84" w:rsidRDefault="00BE00A2" w:rsidP="00A167E3">
      <w:pPr>
        <w:pStyle w:val="subsection2"/>
      </w:pPr>
      <w:r w:rsidRPr="00297F84">
        <w:t>where the insured or one of the insureds is a natural person.</w:t>
      </w:r>
    </w:p>
    <w:p w:rsidR="00BE00A2" w:rsidRPr="00297F84" w:rsidRDefault="00BE00A2" w:rsidP="00A167E3">
      <w:pPr>
        <w:pStyle w:val="ActHead5"/>
      </w:pPr>
      <w:bookmarkStart w:id="21" w:name="_Toc440466163"/>
      <w:r w:rsidRPr="00297F84">
        <w:rPr>
          <w:rStyle w:val="CharSectno"/>
        </w:rPr>
        <w:t>6</w:t>
      </w:r>
      <w:r w:rsidR="00A167E3" w:rsidRPr="00297F84">
        <w:t xml:space="preserve">  </w:t>
      </w:r>
      <w:r w:rsidRPr="00297F84">
        <w:t>Prescribed events</w:t>
      </w:r>
      <w:bookmarkEnd w:id="21"/>
    </w:p>
    <w:p w:rsidR="00BE00A2" w:rsidRPr="00297F84" w:rsidRDefault="00BE00A2" w:rsidP="00A167E3">
      <w:pPr>
        <w:pStyle w:val="subsection"/>
      </w:pPr>
      <w:r w:rsidRPr="00297F84">
        <w:tab/>
      </w:r>
      <w:r w:rsidRPr="00297F84">
        <w:tab/>
        <w:t>The following, except insofar as they are excluded by regulation</w:t>
      </w:r>
      <w:r w:rsidR="00297F84">
        <w:t> </w:t>
      </w:r>
      <w:r w:rsidRPr="00297F84">
        <w:t>7, are declared to be prescribed events in relation to a contract referred to in regulation</w:t>
      </w:r>
      <w:r w:rsidR="00297F84">
        <w:t> </w:t>
      </w:r>
      <w:r w:rsidRPr="00297F84">
        <w:t>5:</w:t>
      </w:r>
    </w:p>
    <w:p w:rsidR="00BE00A2" w:rsidRPr="00297F84" w:rsidRDefault="00BE00A2" w:rsidP="00A167E3">
      <w:pPr>
        <w:pStyle w:val="paragraph"/>
      </w:pPr>
      <w:r w:rsidRPr="00297F84">
        <w:tab/>
        <w:t>(a)</w:t>
      </w:r>
      <w:r w:rsidRPr="00297F84">
        <w:tab/>
        <w:t>the occurrence within Australia of the destruction or, theft of, or accidental damage to, the motor vehicle specified in the contract;</w:t>
      </w:r>
    </w:p>
    <w:p w:rsidR="00BE00A2" w:rsidRPr="00297F84" w:rsidRDefault="00BE00A2" w:rsidP="00A167E3">
      <w:pPr>
        <w:pStyle w:val="paragraph"/>
      </w:pPr>
      <w:r w:rsidRPr="00297F84">
        <w:tab/>
        <w:t>(b)</w:t>
      </w:r>
      <w:r w:rsidRPr="00297F84">
        <w:tab/>
        <w:t>the occurrence within Australia of accidental damage to, or the theft of:</w:t>
      </w:r>
    </w:p>
    <w:p w:rsidR="00BE00A2" w:rsidRPr="00297F84" w:rsidRDefault="00BE00A2" w:rsidP="00A167E3">
      <w:pPr>
        <w:pStyle w:val="paragraphsub"/>
      </w:pPr>
      <w:r w:rsidRPr="00297F84">
        <w:tab/>
        <w:t>(i)</w:t>
      </w:r>
      <w:r w:rsidRPr="00297F84">
        <w:tab/>
        <w:t>a tool or appliance that is standard equipment for the motor vehicle specified in the contract; or</w:t>
      </w:r>
    </w:p>
    <w:p w:rsidR="00BE00A2" w:rsidRPr="00297F84" w:rsidRDefault="00BE00A2" w:rsidP="00A167E3">
      <w:pPr>
        <w:pStyle w:val="paragraphsub"/>
      </w:pPr>
      <w:r w:rsidRPr="00297F84">
        <w:tab/>
        <w:t>(ii)</w:t>
      </w:r>
      <w:r w:rsidRPr="00297F84">
        <w:tab/>
        <w:t>an accessory that forms part of that motor vehicle;</w:t>
      </w:r>
    </w:p>
    <w:p w:rsidR="00BE00A2" w:rsidRPr="00297F84" w:rsidRDefault="00BE00A2" w:rsidP="00A167E3">
      <w:pPr>
        <w:pStyle w:val="paragraph"/>
      </w:pPr>
      <w:r w:rsidRPr="00297F84">
        <w:tab/>
      </w:r>
      <w:r w:rsidRPr="00297F84">
        <w:tab/>
        <w:t>at a time when the tool, appliance or accessory is attached to or within the motor vehicle;</w:t>
      </w:r>
    </w:p>
    <w:p w:rsidR="00BE00A2" w:rsidRPr="00297F84" w:rsidRDefault="00BE00A2" w:rsidP="00A167E3">
      <w:pPr>
        <w:pStyle w:val="paragraph"/>
      </w:pPr>
      <w:r w:rsidRPr="00297F84">
        <w:tab/>
        <w:t>(c)</w:t>
      </w:r>
      <w:r w:rsidRPr="00297F84">
        <w:tab/>
        <w:t>the insured or a person:</w:t>
      </w:r>
    </w:p>
    <w:p w:rsidR="00BE00A2" w:rsidRPr="00297F84" w:rsidRDefault="00BE00A2" w:rsidP="00A167E3">
      <w:pPr>
        <w:pStyle w:val="paragraphsub"/>
      </w:pPr>
      <w:r w:rsidRPr="00297F84">
        <w:tab/>
        <w:t>(i)</w:t>
      </w:r>
      <w:r w:rsidRPr="00297F84">
        <w:tab/>
        <w:t>who, with the express or implied consent of the insured, was driving, using or in charge of the motor vehicle at the relevant time; or</w:t>
      </w:r>
    </w:p>
    <w:p w:rsidR="00BE00A2" w:rsidRPr="00297F84" w:rsidRDefault="00BE00A2" w:rsidP="00A167E3">
      <w:pPr>
        <w:pStyle w:val="paragraphsub"/>
      </w:pPr>
      <w:r w:rsidRPr="00297F84">
        <w:tab/>
        <w:t>(ii)</w:t>
      </w:r>
      <w:r w:rsidRPr="00297F84">
        <w:tab/>
        <w:t>who, at the relevant time, was an authorized passenger in the motor vehicle or, if the motor vehicle is a motor cycle, who, at the relevant time, was an authorized passenger on the motor vehicle;</w:t>
      </w:r>
    </w:p>
    <w:p w:rsidR="00BE00A2" w:rsidRPr="00297F84" w:rsidRDefault="00BE00A2" w:rsidP="00A167E3">
      <w:pPr>
        <w:pStyle w:val="paragraph"/>
      </w:pPr>
      <w:r w:rsidRPr="00297F84">
        <w:tab/>
      </w:r>
      <w:r w:rsidRPr="00297F84">
        <w:tab/>
        <w:t xml:space="preserve">incurring a liability (otherwise than under a contract) to pay compensation or damages in respect of loss of, or damage occurring to, property (not being the motor vehicle or a tool, appliance or accessory as mentioned in </w:t>
      </w:r>
      <w:r w:rsidR="00297F84">
        <w:t>paragraph (</w:t>
      </w:r>
      <w:r w:rsidRPr="00297F84">
        <w:t>b)) in Australia, being loss or damage that occurs as a result of the use of:</w:t>
      </w:r>
    </w:p>
    <w:p w:rsidR="00BE00A2" w:rsidRPr="00297F84" w:rsidRDefault="00BE00A2" w:rsidP="00A167E3">
      <w:pPr>
        <w:pStyle w:val="paragraphsub"/>
      </w:pPr>
      <w:r w:rsidRPr="00297F84">
        <w:tab/>
        <w:t>(iii)</w:t>
      </w:r>
      <w:r w:rsidRPr="00297F84">
        <w:tab/>
        <w:t>the motor vehicle; or</w:t>
      </w:r>
    </w:p>
    <w:p w:rsidR="00BE00A2" w:rsidRPr="00297F84" w:rsidRDefault="00BE00A2" w:rsidP="00A167E3">
      <w:pPr>
        <w:pStyle w:val="paragraphsub"/>
      </w:pPr>
      <w:r w:rsidRPr="00297F84">
        <w:tab/>
        <w:t>(iv)</w:t>
      </w:r>
      <w:r w:rsidRPr="00297F84">
        <w:tab/>
        <w:t>a trailer or caravan attached to the motor vehicle;</w:t>
      </w:r>
    </w:p>
    <w:p w:rsidR="00BE00A2" w:rsidRPr="00297F84" w:rsidRDefault="00BE00A2" w:rsidP="00A167E3">
      <w:pPr>
        <w:pStyle w:val="paragraph"/>
      </w:pPr>
      <w:r w:rsidRPr="00297F84">
        <w:tab/>
        <w:t>(d)</w:t>
      </w:r>
      <w:r w:rsidRPr="00297F84">
        <w:tab/>
        <w:t xml:space="preserve">a person who, at the relevant time, was an employer, principal or partner of the insured, incurring a liability (otherwise than under a contract) as employer, principal or partner, respectively, to pay compensation or damages in respect of loss of, or damage occurring to, property (not being the motor vehicle or a tool, appliance or accessory as mentioned in </w:t>
      </w:r>
      <w:r w:rsidR="00297F84">
        <w:t>paragraph (</w:t>
      </w:r>
      <w:r w:rsidRPr="00297F84">
        <w:t>b)) in Australia, being loss or damage that occurs as a result of the use of:</w:t>
      </w:r>
    </w:p>
    <w:p w:rsidR="00BE00A2" w:rsidRPr="00297F84" w:rsidRDefault="00BE00A2" w:rsidP="00A167E3">
      <w:pPr>
        <w:pStyle w:val="paragraphsub"/>
      </w:pPr>
      <w:r w:rsidRPr="00297F84">
        <w:tab/>
        <w:t>(i)</w:t>
      </w:r>
      <w:r w:rsidRPr="00297F84">
        <w:tab/>
        <w:t>the motor vehicle; or</w:t>
      </w:r>
    </w:p>
    <w:p w:rsidR="00BE00A2" w:rsidRPr="00297F84" w:rsidRDefault="00BE00A2" w:rsidP="00A167E3">
      <w:pPr>
        <w:pStyle w:val="paragraphsub"/>
      </w:pPr>
      <w:r w:rsidRPr="00297F84">
        <w:tab/>
        <w:t>(ii)</w:t>
      </w:r>
      <w:r w:rsidRPr="00297F84">
        <w:tab/>
        <w:t>a trailer or caravan attached to the motor vehicle.</w:t>
      </w:r>
    </w:p>
    <w:p w:rsidR="00BE00A2" w:rsidRPr="00297F84" w:rsidRDefault="00BE00A2" w:rsidP="00A167E3">
      <w:pPr>
        <w:pStyle w:val="ActHead5"/>
      </w:pPr>
      <w:bookmarkStart w:id="22" w:name="_Toc440466164"/>
      <w:r w:rsidRPr="00297F84">
        <w:rPr>
          <w:rStyle w:val="CharSectno"/>
        </w:rPr>
        <w:t>7</w:t>
      </w:r>
      <w:r w:rsidR="00A167E3" w:rsidRPr="00297F84">
        <w:t xml:space="preserve">  </w:t>
      </w:r>
      <w:r w:rsidRPr="00297F84">
        <w:t>Exclusions</w:t>
      </w:r>
      <w:bookmarkEnd w:id="22"/>
    </w:p>
    <w:p w:rsidR="00BE00A2" w:rsidRPr="00297F84" w:rsidRDefault="00BE00A2" w:rsidP="00A167E3">
      <w:pPr>
        <w:pStyle w:val="subsection"/>
      </w:pPr>
      <w:r w:rsidRPr="00297F84">
        <w:tab/>
      </w:r>
      <w:r w:rsidRPr="00297F84">
        <w:tab/>
        <w:t>The following are excluded:</w:t>
      </w:r>
    </w:p>
    <w:p w:rsidR="00BE00A2" w:rsidRPr="00297F84" w:rsidRDefault="00BE00A2" w:rsidP="00A167E3">
      <w:pPr>
        <w:pStyle w:val="paragraph"/>
      </w:pPr>
      <w:r w:rsidRPr="00297F84">
        <w:tab/>
        <w:t>(a)</w:t>
      </w:r>
      <w:r w:rsidRPr="00297F84">
        <w:tab/>
        <w:t>depreciation;</w:t>
      </w:r>
    </w:p>
    <w:p w:rsidR="00BE00A2" w:rsidRPr="00297F84" w:rsidRDefault="00BE00A2" w:rsidP="00A167E3">
      <w:pPr>
        <w:pStyle w:val="paragraph"/>
      </w:pPr>
      <w:r w:rsidRPr="00297F84">
        <w:tab/>
        <w:t>(b)</w:t>
      </w:r>
      <w:r w:rsidRPr="00297F84">
        <w:tab/>
        <w:t>wear and tear, rust or corrosion;</w:t>
      </w:r>
    </w:p>
    <w:p w:rsidR="00BE00A2" w:rsidRPr="00297F84" w:rsidRDefault="00BE00A2" w:rsidP="00A167E3">
      <w:pPr>
        <w:pStyle w:val="paragraph"/>
      </w:pPr>
      <w:r w:rsidRPr="00297F84">
        <w:tab/>
        <w:t>(c)</w:t>
      </w:r>
      <w:r w:rsidRPr="00297F84">
        <w:tab/>
        <w:t>structural failure or mechanical or electrical breakdown or failure;</w:t>
      </w:r>
    </w:p>
    <w:p w:rsidR="00BE00A2" w:rsidRPr="00297F84" w:rsidRDefault="00BE00A2" w:rsidP="00A167E3">
      <w:pPr>
        <w:pStyle w:val="paragraph"/>
      </w:pPr>
      <w:r w:rsidRPr="00297F84">
        <w:tab/>
        <w:t>(d)</w:t>
      </w:r>
      <w:r w:rsidRPr="00297F84">
        <w:tab/>
        <w:t>the tyres of the motor vehicle being damaged by application of brakes or by road punctures, cuts or bursting;</w:t>
      </w:r>
    </w:p>
    <w:p w:rsidR="00BE00A2" w:rsidRPr="00297F84" w:rsidRDefault="00BE00A2" w:rsidP="00A167E3">
      <w:pPr>
        <w:pStyle w:val="paragraph"/>
      </w:pPr>
      <w:r w:rsidRPr="00297F84">
        <w:tab/>
        <w:t>(e)</w:t>
      </w:r>
      <w:r w:rsidRPr="00297F84">
        <w:tab/>
        <w:t>destruction or damage, or the incurring of a liability as mentioned in paragraph</w:t>
      </w:r>
      <w:r w:rsidR="00297F84">
        <w:t> </w:t>
      </w:r>
      <w:r w:rsidRPr="00297F84">
        <w:t>6(c) or (d), at a time when:</w:t>
      </w:r>
    </w:p>
    <w:p w:rsidR="00BE00A2" w:rsidRPr="00297F84" w:rsidRDefault="00BE00A2" w:rsidP="00A167E3">
      <w:pPr>
        <w:pStyle w:val="paragraphsub"/>
      </w:pPr>
      <w:r w:rsidRPr="00297F84">
        <w:tab/>
        <w:t>(i)</w:t>
      </w:r>
      <w:r w:rsidRPr="00297F84">
        <w:tab/>
        <w:t>the motor vehicle is being used in, or tested in preparation for, racing, pacemaking, a reliability trial or a speed or hill</w:t>
      </w:r>
      <w:r w:rsidR="00297F84">
        <w:noBreakHyphen/>
      </w:r>
      <w:r w:rsidRPr="00297F84">
        <w:t>climbing test by the insured or by some other person with the express or implied consent of the insured;</w:t>
      </w:r>
    </w:p>
    <w:p w:rsidR="00BE00A2" w:rsidRPr="00297F84" w:rsidRDefault="00BE00A2" w:rsidP="00A167E3">
      <w:pPr>
        <w:pStyle w:val="paragraphsub"/>
      </w:pPr>
      <w:r w:rsidRPr="00297F84">
        <w:tab/>
        <w:t>(ii)</w:t>
      </w:r>
      <w:r w:rsidRPr="00297F84">
        <w:tab/>
        <w:t>the motor vehicle, trailer or caravan is being used:</w:t>
      </w:r>
    </w:p>
    <w:p w:rsidR="00BE00A2" w:rsidRPr="00297F84" w:rsidRDefault="00BE00A2" w:rsidP="00A167E3">
      <w:pPr>
        <w:pStyle w:val="paragraphsub-sub"/>
      </w:pPr>
      <w:r w:rsidRPr="00297F84">
        <w:tab/>
        <w:t>(A)</w:t>
      </w:r>
      <w:r w:rsidRPr="00297F84">
        <w:tab/>
        <w:t>in an experiment, test, trial or demonstration; or</w:t>
      </w:r>
    </w:p>
    <w:p w:rsidR="00BE00A2" w:rsidRPr="00297F84" w:rsidRDefault="00BE00A2" w:rsidP="00A167E3">
      <w:pPr>
        <w:pStyle w:val="paragraphsub-sub"/>
      </w:pPr>
      <w:r w:rsidRPr="00297F84">
        <w:tab/>
        <w:t>(B)</w:t>
      </w:r>
      <w:r w:rsidRPr="00297F84">
        <w:tab/>
        <w:t>in the case of a motor vehicle, to tow some other vehicle;</w:t>
      </w:r>
    </w:p>
    <w:p w:rsidR="00BE00A2" w:rsidRPr="00297F84" w:rsidRDefault="00BE00A2" w:rsidP="00A167E3">
      <w:pPr>
        <w:pStyle w:val="paragraphsub"/>
      </w:pPr>
      <w:r w:rsidRPr="00297F84">
        <w:tab/>
      </w:r>
      <w:r w:rsidRPr="00297F84">
        <w:tab/>
        <w:t>in connection with the motor trade by the insured or by some other person with the express or implied consent of the insured;</w:t>
      </w:r>
    </w:p>
    <w:p w:rsidR="00BE00A2" w:rsidRPr="00297F84" w:rsidRDefault="00BE00A2" w:rsidP="00A167E3">
      <w:pPr>
        <w:pStyle w:val="paragraphsub"/>
      </w:pPr>
      <w:r w:rsidRPr="00297F84">
        <w:tab/>
        <w:t>(iii)</w:t>
      </w:r>
      <w:r w:rsidRPr="00297F84">
        <w:tab/>
        <w:t>the motor vehicle, trailer or caravan:</w:t>
      </w:r>
    </w:p>
    <w:p w:rsidR="00BE00A2" w:rsidRPr="00297F84" w:rsidRDefault="00BE00A2" w:rsidP="00A167E3">
      <w:pPr>
        <w:pStyle w:val="paragraphsub-sub"/>
      </w:pPr>
      <w:r w:rsidRPr="00297F84">
        <w:tab/>
        <w:t>(A)</w:t>
      </w:r>
      <w:r w:rsidRPr="00297F84">
        <w:tab/>
        <w:t>is let on hire by the insured as lessor; or</w:t>
      </w:r>
    </w:p>
    <w:p w:rsidR="00BE00A2" w:rsidRPr="00297F84" w:rsidRDefault="00BE00A2" w:rsidP="00A167E3">
      <w:pPr>
        <w:pStyle w:val="paragraphsub-sub"/>
      </w:pPr>
      <w:r w:rsidRPr="00297F84">
        <w:tab/>
        <w:t>(B)</w:t>
      </w:r>
      <w:r w:rsidRPr="00297F84">
        <w:tab/>
        <w:t>is being used in the course of the business of carrying passengers or goods for hire or reward by the insured or by some other person with the express or implied consent of the insured;</w:t>
      </w:r>
    </w:p>
    <w:p w:rsidR="00BE00A2" w:rsidRPr="00297F84" w:rsidRDefault="00BE00A2" w:rsidP="00A167E3">
      <w:pPr>
        <w:pStyle w:val="paragraphsub"/>
      </w:pPr>
      <w:r w:rsidRPr="00297F84">
        <w:tab/>
        <w:t>(iv)</w:t>
      </w:r>
      <w:r w:rsidRPr="00297F84">
        <w:tab/>
        <w:t>the motor vehicle, trailer or caravan is in the possession of a person as part of the person’s stock in trade;</w:t>
      </w:r>
    </w:p>
    <w:p w:rsidR="00BE00A2" w:rsidRPr="00297F84" w:rsidRDefault="00BE00A2" w:rsidP="00A167E3">
      <w:pPr>
        <w:pStyle w:val="paragraphsub"/>
      </w:pPr>
      <w:r w:rsidRPr="00297F84">
        <w:tab/>
        <w:t>(v)</w:t>
      </w:r>
      <w:r w:rsidRPr="00297F84">
        <w:tab/>
        <w:t>the motor vehicle, trailer or caravan is being used for an unlawful purpose by the insured or is being so used by some other person with the express or implied consent of the insured;</w:t>
      </w:r>
    </w:p>
    <w:p w:rsidR="00BE00A2" w:rsidRPr="00297F84" w:rsidRDefault="00BE00A2" w:rsidP="00A167E3">
      <w:pPr>
        <w:pStyle w:val="paragraphsub"/>
      </w:pPr>
      <w:r w:rsidRPr="00297F84">
        <w:tab/>
        <w:t>(vi)</w:t>
      </w:r>
      <w:r w:rsidRPr="00297F84">
        <w:tab/>
        <w:t>the insured is driving the motor vehicle and is not authorized under the law in force in the State or Territory in which the motor vehicle is being driven, being a law with respect to the licensing of drivers of motor vehicles, to drive the motor vehicle;</w:t>
      </w:r>
    </w:p>
    <w:p w:rsidR="00BE00A2" w:rsidRPr="00297F84" w:rsidRDefault="00BE00A2" w:rsidP="00A167E3">
      <w:pPr>
        <w:pStyle w:val="paragraphsub"/>
      </w:pPr>
      <w:r w:rsidRPr="00297F84">
        <w:tab/>
        <w:t>(vii)</w:t>
      </w:r>
      <w:r w:rsidRPr="00297F84">
        <w:tab/>
        <w:t>a person other than the insured:</w:t>
      </w:r>
    </w:p>
    <w:p w:rsidR="00BE00A2" w:rsidRPr="00297F84" w:rsidRDefault="00BE00A2" w:rsidP="00A167E3">
      <w:pPr>
        <w:pStyle w:val="paragraphsub-sub"/>
      </w:pPr>
      <w:r w:rsidRPr="00297F84">
        <w:tab/>
        <w:t>(A)</w:t>
      </w:r>
      <w:r w:rsidRPr="00297F84">
        <w:tab/>
        <w:t>is driving the motor vehicle with the express or implied consent of the insured; and</w:t>
      </w:r>
    </w:p>
    <w:p w:rsidR="00BE00A2" w:rsidRPr="00297F84" w:rsidRDefault="00BE00A2" w:rsidP="00A167E3">
      <w:pPr>
        <w:pStyle w:val="paragraphsub-sub"/>
      </w:pPr>
      <w:r w:rsidRPr="00297F84">
        <w:tab/>
        <w:t>(B)</w:t>
      </w:r>
      <w:r w:rsidRPr="00297F84">
        <w:tab/>
        <w:t>is not authorized under the law in force in the State or Territory in which the motor vehicle is being driven, being a law with respect to the licensing of drivers of motor vehicles, to drive the motor vehicle;</w:t>
      </w:r>
    </w:p>
    <w:p w:rsidR="00BE00A2" w:rsidRPr="00297F84" w:rsidRDefault="00BE00A2" w:rsidP="00A167E3">
      <w:pPr>
        <w:pStyle w:val="paragraphsub"/>
      </w:pPr>
      <w:r w:rsidRPr="00297F84">
        <w:tab/>
      </w:r>
      <w:r w:rsidRPr="00297F84">
        <w:tab/>
        <w:t>and the insured knew or should reasonably have known, at the time when the consent was given or impliedly given, that that person was not so authorized;</w:t>
      </w:r>
    </w:p>
    <w:p w:rsidR="00BE00A2" w:rsidRPr="00297F84" w:rsidRDefault="00BE00A2" w:rsidP="00A167E3">
      <w:pPr>
        <w:pStyle w:val="paragraphsub"/>
      </w:pPr>
      <w:r w:rsidRPr="00297F84">
        <w:tab/>
        <w:t>(viii)</w:t>
      </w:r>
      <w:r w:rsidRPr="00297F84">
        <w:tab/>
        <w:t>the insured is driving the motor vehicle and is under the influence of intoxicating liquor or of a drug; or</w:t>
      </w:r>
    </w:p>
    <w:p w:rsidR="00BE00A2" w:rsidRPr="00297F84" w:rsidRDefault="00BE00A2" w:rsidP="00A167E3">
      <w:pPr>
        <w:pStyle w:val="paragraphsub"/>
      </w:pPr>
      <w:r w:rsidRPr="00297F84">
        <w:tab/>
        <w:t>(ix)</w:t>
      </w:r>
      <w:r w:rsidRPr="00297F84">
        <w:tab/>
        <w:t>a person other than the insured:</w:t>
      </w:r>
    </w:p>
    <w:p w:rsidR="00BE00A2" w:rsidRPr="00297F84" w:rsidRDefault="00BE00A2" w:rsidP="00A167E3">
      <w:pPr>
        <w:pStyle w:val="paragraphsub-sub"/>
      </w:pPr>
      <w:r w:rsidRPr="00297F84">
        <w:tab/>
        <w:t>(A)</w:t>
      </w:r>
      <w:r w:rsidRPr="00297F84">
        <w:tab/>
        <w:t>is driving the motor vehicle with the express or implied consent of the insured; and</w:t>
      </w:r>
    </w:p>
    <w:p w:rsidR="00BE00A2" w:rsidRPr="00297F84" w:rsidRDefault="00BE00A2" w:rsidP="00A167E3">
      <w:pPr>
        <w:pStyle w:val="paragraphsub-sub"/>
      </w:pPr>
      <w:r w:rsidRPr="00297F84">
        <w:tab/>
        <w:t>(B)</w:t>
      </w:r>
      <w:r w:rsidRPr="00297F84">
        <w:tab/>
        <w:t>is under the influence of intoxicating liquor or of a drug;</w:t>
      </w:r>
    </w:p>
    <w:p w:rsidR="00BE00A2" w:rsidRPr="00297F84" w:rsidRDefault="00BE00A2" w:rsidP="00A167E3">
      <w:pPr>
        <w:pStyle w:val="paragraphsub"/>
      </w:pPr>
      <w:r w:rsidRPr="00297F84">
        <w:tab/>
      </w:r>
      <w:r w:rsidRPr="00297F84">
        <w:tab/>
        <w:t>and the insured knew or should reasonably have known, at the time when the consent was given or impliedly given, that that person was or was to be at the relevant time under that influence;</w:t>
      </w:r>
    </w:p>
    <w:p w:rsidR="00BE00A2" w:rsidRPr="00297F84" w:rsidRDefault="00BE00A2" w:rsidP="00A167E3">
      <w:pPr>
        <w:pStyle w:val="paragraph"/>
      </w:pPr>
      <w:r w:rsidRPr="00297F84">
        <w:tab/>
        <w:t>(f)</w:t>
      </w:r>
      <w:r w:rsidRPr="00297F84">
        <w:tab/>
        <w:t>destruction or damage, or the incurring of a liability as mentioned in paragraph</w:t>
      </w:r>
      <w:r w:rsidR="00297F84">
        <w:t> </w:t>
      </w:r>
      <w:r w:rsidRPr="00297F84">
        <w:t>6(c) or (d), as a result of:</w:t>
      </w:r>
    </w:p>
    <w:p w:rsidR="00BE00A2" w:rsidRPr="00297F84" w:rsidRDefault="00BE00A2" w:rsidP="00A167E3">
      <w:pPr>
        <w:pStyle w:val="paragraphsub"/>
      </w:pPr>
      <w:r w:rsidRPr="00297F84">
        <w:tab/>
        <w:t>(i)</w:t>
      </w:r>
      <w:r w:rsidRPr="00297F84">
        <w:tab/>
        <w:t>the expropriation of the motor vehicle, trailer or caravan;</w:t>
      </w:r>
    </w:p>
    <w:p w:rsidR="00BE00A2" w:rsidRPr="00297F84" w:rsidRDefault="00BE00A2" w:rsidP="00A167E3">
      <w:pPr>
        <w:pStyle w:val="paragraphsub"/>
      </w:pPr>
      <w:r w:rsidRPr="00297F84">
        <w:tab/>
        <w:t>(ii)</w:t>
      </w:r>
      <w:r w:rsidRPr="00297F84">
        <w:tab/>
        <w:t>war or warlike activities;</w:t>
      </w:r>
    </w:p>
    <w:p w:rsidR="00BE00A2" w:rsidRPr="00297F84" w:rsidRDefault="00BE00A2" w:rsidP="00A167E3">
      <w:pPr>
        <w:pStyle w:val="paragraphsub"/>
      </w:pPr>
      <w:r w:rsidRPr="00297F84">
        <w:tab/>
        <w:t>(iii)</w:t>
      </w:r>
      <w:r w:rsidRPr="00297F84">
        <w:tab/>
        <w:t>the use, existence or escape of nuclear weapons material, or ionizing radiation from, or contamination by radioactivity from, any nuclear fuel or nuclear waste from the combustion of nuclear fuel; or</w:t>
      </w:r>
    </w:p>
    <w:p w:rsidR="00BE00A2" w:rsidRPr="00297F84" w:rsidRDefault="00BE00A2" w:rsidP="00A167E3">
      <w:pPr>
        <w:pStyle w:val="paragraphsub"/>
      </w:pPr>
      <w:r w:rsidRPr="00297F84">
        <w:tab/>
        <w:t>(iv)</w:t>
      </w:r>
      <w:r w:rsidRPr="00297F84">
        <w:tab/>
        <w:t>the unroadworthy or unsafe condition of the motor vehicle, caravan or trailer concerned, being a condition that was known to the insured, or should reasonably have been known to the insured, at the time of the occurrence of the loss or damage or the incurring of the liability;</w:t>
      </w:r>
    </w:p>
    <w:p w:rsidR="00BE00A2" w:rsidRPr="00297F84" w:rsidRDefault="00BE00A2" w:rsidP="00A167E3">
      <w:pPr>
        <w:pStyle w:val="paragraph"/>
      </w:pPr>
      <w:r w:rsidRPr="00297F84">
        <w:tab/>
        <w:t>(g)</w:t>
      </w:r>
      <w:r w:rsidRPr="00297F84">
        <w:tab/>
        <w:t>destruction or damage intentionally caused by, or a liability as mentioned in paragraph</w:t>
      </w:r>
      <w:r w:rsidR="00297F84">
        <w:t> </w:t>
      </w:r>
      <w:r w:rsidRPr="00297F84">
        <w:t>6(c) or (d) intentionally incurred by, the insured or a person acting with the express or implied consent of the insured;</w:t>
      </w:r>
    </w:p>
    <w:p w:rsidR="00BE00A2" w:rsidRPr="00297F84" w:rsidRDefault="00BE00A2" w:rsidP="00A167E3">
      <w:pPr>
        <w:pStyle w:val="paragraph"/>
      </w:pPr>
      <w:r w:rsidRPr="00297F84">
        <w:tab/>
        <w:t>(h)</w:t>
      </w:r>
      <w:r w:rsidRPr="00297F84">
        <w:tab/>
        <w:t>destruction or damage occurring as a result of the insured failing to take steps that are, in the circumstances, reasonable for the security of the motor vehicle after accidental damage has occurred to it;</w:t>
      </w:r>
    </w:p>
    <w:p w:rsidR="00BE00A2" w:rsidRPr="00297F84" w:rsidRDefault="00BE00A2" w:rsidP="00A167E3">
      <w:pPr>
        <w:pStyle w:val="paragraph"/>
      </w:pPr>
      <w:r w:rsidRPr="00297F84">
        <w:tab/>
        <w:t>(j)</w:t>
      </w:r>
      <w:r w:rsidRPr="00297F84">
        <w:tab/>
        <w:t>the incurring of a liability as mentioned in paragraph</w:t>
      </w:r>
      <w:r w:rsidR="00297F84">
        <w:t> </w:t>
      </w:r>
      <w:r w:rsidRPr="00297F84">
        <w:t>6(c) or (d) (whether to the insured or to some other person) in respect of damage to property that belongs to, or is in the custody of, the person so liable;</w:t>
      </w:r>
    </w:p>
    <w:p w:rsidR="00BE00A2" w:rsidRPr="00297F84" w:rsidRDefault="00BE00A2" w:rsidP="00A167E3">
      <w:pPr>
        <w:pStyle w:val="paragraph"/>
      </w:pPr>
      <w:r w:rsidRPr="00297F84">
        <w:tab/>
        <w:t>(k)</w:t>
      </w:r>
      <w:r w:rsidRPr="00297F84">
        <w:tab/>
        <w:t>the incurring of a liability as mentioned in paragraph</w:t>
      </w:r>
      <w:r w:rsidR="00297F84">
        <w:t> </w:t>
      </w:r>
      <w:r w:rsidRPr="00297F84">
        <w:t>6(c) or (d) by a person other than the insured at a time when that person is driving the motor vehicle and:</w:t>
      </w:r>
    </w:p>
    <w:p w:rsidR="00BE00A2" w:rsidRPr="00297F84" w:rsidRDefault="00BE00A2" w:rsidP="00A167E3">
      <w:pPr>
        <w:pStyle w:val="paragraphsub"/>
      </w:pPr>
      <w:r w:rsidRPr="00297F84">
        <w:tab/>
        <w:t>(i)</w:t>
      </w:r>
      <w:r w:rsidRPr="00297F84">
        <w:tab/>
        <w:t>is not authorized under the law in force in the State or Territory in which the motor vehicle is being driven, being a law with respect to the licensing of drivers of motor vehicles, to drive the motor vehicle; or</w:t>
      </w:r>
    </w:p>
    <w:p w:rsidR="00BE00A2" w:rsidRPr="00297F84" w:rsidRDefault="00BE00A2" w:rsidP="00A167E3">
      <w:pPr>
        <w:pStyle w:val="paragraphsub"/>
      </w:pPr>
      <w:r w:rsidRPr="00297F84">
        <w:tab/>
        <w:t>(ii)</w:t>
      </w:r>
      <w:r w:rsidRPr="00297F84">
        <w:tab/>
        <w:t>is under the influence of intoxicating liquor or of a drug;</w:t>
      </w:r>
    </w:p>
    <w:p w:rsidR="00BE00A2" w:rsidRPr="00297F84" w:rsidRDefault="00BE00A2" w:rsidP="00A167E3">
      <w:pPr>
        <w:pStyle w:val="paragraph"/>
      </w:pPr>
      <w:r w:rsidRPr="00297F84">
        <w:tab/>
        <w:t>(m)</w:t>
      </w:r>
      <w:r w:rsidRPr="00297F84">
        <w:tab/>
        <w:t>the incurring of a liability to pay compensation or damages in respect of loss or damage, where:</w:t>
      </w:r>
    </w:p>
    <w:p w:rsidR="00BE00A2" w:rsidRPr="00297F84" w:rsidRDefault="00BE00A2" w:rsidP="00A167E3">
      <w:pPr>
        <w:pStyle w:val="paragraphsub"/>
      </w:pPr>
      <w:r w:rsidRPr="00297F84">
        <w:tab/>
        <w:t>(i)</w:t>
      </w:r>
      <w:r w:rsidRPr="00297F84">
        <w:tab/>
        <w:t>the loss or damage occurred as a result of the use of a trailer or caravan attached to the motor vehicle; and</w:t>
      </w:r>
    </w:p>
    <w:p w:rsidR="00BE00A2" w:rsidRPr="00297F84" w:rsidRDefault="00BE00A2" w:rsidP="00A167E3">
      <w:pPr>
        <w:pStyle w:val="paragraphsub"/>
      </w:pPr>
      <w:r w:rsidRPr="00297F84">
        <w:tab/>
        <w:t>(ii)</w:t>
      </w:r>
      <w:r w:rsidRPr="00297F84">
        <w:tab/>
        <w:t>there were, at the time the loss or damage occurred, two or more trailers or caravans, or one or more trailers and one or more caravans, attached to the motor vehicle.</w:t>
      </w:r>
    </w:p>
    <w:p w:rsidR="00BE00A2" w:rsidRPr="00297F84" w:rsidRDefault="00BE00A2" w:rsidP="00A167E3">
      <w:pPr>
        <w:pStyle w:val="ActHead5"/>
      </w:pPr>
      <w:bookmarkStart w:id="23" w:name="_Toc440466165"/>
      <w:r w:rsidRPr="00297F84">
        <w:rPr>
          <w:rStyle w:val="CharSectno"/>
        </w:rPr>
        <w:t>8</w:t>
      </w:r>
      <w:r w:rsidR="00A167E3" w:rsidRPr="00297F84">
        <w:t xml:space="preserve">  </w:t>
      </w:r>
      <w:r w:rsidRPr="00297F84">
        <w:t>Minimum amounts</w:t>
      </w:r>
      <w:bookmarkEnd w:id="23"/>
    </w:p>
    <w:p w:rsidR="00BE00A2" w:rsidRPr="00297F84" w:rsidRDefault="00BE00A2" w:rsidP="00A167E3">
      <w:pPr>
        <w:pStyle w:val="subsection"/>
      </w:pPr>
      <w:r w:rsidRPr="00297F84">
        <w:tab/>
        <w:t>(1)</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5, being a claim arising out of an event referred to in paragraph</w:t>
      </w:r>
      <w:r w:rsidR="00297F84">
        <w:t> </w:t>
      </w:r>
      <w:r w:rsidRPr="00297F84">
        <w:t>6(a) or (b), is declared to be the amount sufficient to indemnify the person who made the claim.</w:t>
      </w:r>
    </w:p>
    <w:p w:rsidR="00BE00A2" w:rsidRPr="00297F84" w:rsidRDefault="00BE00A2" w:rsidP="00A167E3">
      <w:pPr>
        <w:pStyle w:val="subsection"/>
      </w:pPr>
      <w:r w:rsidRPr="00297F84">
        <w:tab/>
        <w:t>(2)</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5, being a claim that arises out of an event referred to in paragraph</w:t>
      </w:r>
      <w:r w:rsidR="00297F84">
        <w:t> </w:t>
      </w:r>
      <w:r w:rsidRPr="00297F84">
        <w:t>6(c) or (d), is declared to be the amount, not exceeding $5,000,000, sufficient to indemnify the person who made the claim in respect of his or her liability.</w:t>
      </w:r>
    </w:p>
    <w:p w:rsidR="00BE00A2" w:rsidRPr="00297F84" w:rsidRDefault="00BE00A2" w:rsidP="00A167E3">
      <w:pPr>
        <w:pStyle w:val="subsection"/>
      </w:pPr>
      <w:r w:rsidRPr="00297F84">
        <w:tab/>
        <w:t>(3)</w:t>
      </w:r>
      <w:r w:rsidRPr="00297F84">
        <w:tab/>
        <w:t>Where there is more than one such claim arising out of the same event, being an event referred to in paragraph</w:t>
      </w:r>
      <w:r w:rsidR="00297F84">
        <w:t> </w:t>
      </w:r>
      <w:r w:rsidRPr="00297F84">
        <w:t>6(c) or (d), then, for the purposes of section</w:t>
      </w:r>
      <w:r w:rsidR="00297F84">
        <w:t> </w:t>
      </w:r>
      <w:r w:rsidRPr="00297F84">
        <w:t>34 of the Act, the minimum amount in respect of a claim made after the first of those claims has been made is declared to be the amount sufficient to indemnify the person who made the claim or the amount ascertained by subtracting from $5,000,000 the amount or the sum of the amounts, as the case may be, that the insurer has paid, or is liable to pay, in respect of the claim or claims arising out of that event that have already been made, whichever is the lesser.</w:t>
      </w:r>
    </w:p>
    <w:p w:rsidR="00BE00A2" w:rsidRPr="00297F84" w:rsidRDefault="00BE00A2" w:rsidP="00A167E3">
      <w:pPr>
        <w:pStyle w:val="ActHead3"/>
        <w:pageBreakBefore/>
      </w:pPr>
      <w:bookmarkStart w:id="24" w:name="_Toc440466166"/>
      <w:r w:rsidRPr="00297F84">
        <w:rPr>
          <w:rStyle w:val="CharDivNo"/>
        </w:rPr>
        <w:t>Division</w:t>
      </w:r>
      <w:r w:rsidR="00297F84" w:rsidRPr="00297F84">
        <w:rPr>
          <w:rStyle w:val="CharDivNo"/>
        </w:rPr>
        <w:t> </w:t>
      </w:r>
      <w:r w:rsidRPr="00297F84">
        <w:rPr>
          <w:rStyle w:val="CharDivNo"/>
        </w:rPr>
        <w:t>2</w:t>
      </w:r>
      <w:r w:rsidR="00A167E3" w:rsidRPr="00297F84">
        <w:t>—</w:t>
      </w:r>
      <w:r w:rsidRPr="00297F84">
        <w:rPr>
          <w:rStyle w:val="CharDivText"/>
        </w:rPr>
        <w:t>Home buildings insurance</w:t>
      </w:r>
      <w:bookmarkEnd w:id="24"/>
    </w:p>
    <w:p w:rsidR="00BE00A2" w:rsidRPr="00297F84" w:rsidRDefault="00BE00A2" w:rsidP="00A167E3">
      <w:pPr>
        <w:pStyle w:val="ActHead5"/>
      </w:pPr>
      <w:bookmarkStart w:id="25" w:name="_Toc440466167"/>
      <w:r w:rsidRPr="00297F84">
        <w:rPr>
          <w:rStyle w:val="CharSectno"/>
        </w:rPr>
        <w:t>9</w:t>
      </w:r>
      <w:r w:rsidR="00A167E3" w:rsidRPr="00297F84">
        <w:t xml:space="preserve">  </w:t>
      </w:r>
      <w:r w:rsidRPr="00297F84">
        <w:t>Prescribed contracts</w:t>
      </w:r>
      <w:bookmarkEnd w:id="25"/>
    </w:p>
    <w:p w:rsidR="00BE00A2" w:rsidRPr="00297F84" w:rsidRDefault="00BE00A2" w:rsidP="00A167E3">
      <w:pPr>
        <w:pStyle w:val="subsection"/>
      </w:pPr>
      <w:r w:rsidRPr="00297F84">
        <w:tab/>
      </w:r>
      <w:r w:rsidRPr="00297F84">
        <w:tab/>
        <w:t>The following class of contracts of insurance is declared to be a class of contracts in relation to which Division</w:t>
      </w:r>
      <w:r w:rsidR="00297F84">
        <w:t> </w:t>
      </w:r>
      <w:r w:rsidRPr="00297F84">
        <w:t>1 of Part</w:t>
      </w:r>
      <w:r w:rsidR="00E30CDF" w:rsidRPr="00297F84">
        <w:t> </w:t>
      </w:r>
      <w:r w:rsidRPr="00297F84">
        <w:t>V of the Act applies, namely, contracts that provide insurance cover (whether or not the cover is limited or restricted in any way) in respect of destruction of or damage to a home building, where the insured or one of the insureds is a natural person.</w:t>
      </w:r>
    </w:p>
    <w:p w:rsidR="00BE00A2" w:rsidRPr="00297F84" w:rsidRDefault="00BE00A2" w:rsidP="00A167E3">
      <w:pPr>
        <w:pStyle w:val="ActHead5"/>
      </w:pPr>
      <w:bookmarkStart w:id="26" w:name="_Toc440466168"/>
      <w:r w:rsidRPr="00297F84">
        <w:rPr>
          <w:rStyle w:val="CharSectno"/>
        </w:rPr>
        <w:t>10</w:t>
      </w:r>
      <w:r w:rsidR="00A167E3" w:rsidRPr="00297F84">
        <w:t xml:space="preserve">  </w:t>
      </w:r>
      <w:r w:rsidRPr="00297F84">
        <w:t>Prescribed events</w:t>
      </w:r>
      <w:bookmarkEnd w:id="26"/>
    </w:p>
    <w:p w:rsidR="00BE00A2" w:rsidRPr="00297F84" w:rsidRDefault="00BE00A2" w:rsidP="00A167E3">
      <w:pPr>
        <w:pStyle w:val="subsection"/>
      </w:pPr>
      <w:r w:rsidRPr="00297F84">
        <w:tab/>
      </w:r>
      <w:r w:rsidRPr="00297F84">
        <w:tab/>
        <w:t>The following, except in so far as they are excluded by regulation</w:t>
      </w:r>
      <w:r w:rsidR="00297F84">
        <w:t> </w:t>
      </w:r>
      <w:r w:rsidRPr="00297F84">
        <w:t>11, are declared to be prescribed events in relation to a contract referred to in regulation</w:t>
      </w:r>
      <w:r w:rsidR="00297F84">
        <w:t> </w:t>
      </w:r>
      <w:r w:rsidRPr="00297F84">
        <w:t>9:</w:t>
      </w:r>
    </w:p>
    <w:p w:rsidR="00BE00A2" w:rsidRPr="00297F84" w:rsidRDefault="00BE00A2" w:rsidP="00A167E3">
      <w:pPr>
        <w:pStyle w:val="paragraph"/>
      </w:pPr>
      <w:r w:rsidRPr="00297F84">
        <w:tab/>
        <w:t>(a)</w:t>
      </w:r>
      <w:r w:rsidRPr="00297F84">
        <w:tab/>
        <w:t>the destruction of, or damage occurring to, the home building on the site, being destruction or damage that is caused by or results from:</w:t>
      </w:r>
    </w:p>
    <w:p w:rsidR="00BE00A2" w:rsidRPr="00297F84" w:rsidRDefault="00BE00A2" w:rsidP="00A167E3">
      <w:pPr>
        <w:pStyle w:val="paragraphsub"/>
      </w:pPr>
      <w:r w:rsidRPr="00297F84">
        <w:tab/>
        <w:t>(i)</w:t>
      </w:r>
      <w:r w:rsidRPr="00297F84">
        <w:tab/>
        <w:t>fire or explosion;</w:t>
      </w:r>
    </w:p>
    <w:p w:rsidR="00BE00A2" w:rsidRPr="00297F84" w:rsidRDefault="00BE00A2" w:rsidP="00A167E3">
      <w:pPr>
        <w:pStyle w:val="paragraphsub"/>
      </w:pPr>
      <w:r w:rsidRPr="00297F84">
        <w:tab/>
        <w:t>(ii)</w:t>
      </w:r>
      <w:r w:rsidRPr="00297F84">
        <w:tab/>
        <w:t>lightning or thunderbolt;</w:t>
      </w:r>
    </w:p>
    <w:p w:rsidR="00BE00A2" w:rsidRPr="00297F84" w:rsidRDefault="00BE00A2" w:rsidP="00A167E3">
      <w:pPr>
        <w:pStyle w:val="paragraphsub"/>
      </w:pPr>
      <w:r w:rsidRPr="00297F84">
        <w:tab/>
        <w:t>(iii)</w:t>
      </w:r>
      <w:r w:rsidRPr="00297F84">
        <w:tab/>
        <w:t>earthquake;</w:t>
      </w:r>
    </w:p>
    <w:p w:rsidR="00BE00A2" w:rsidRPr="00297F84" w:rsidRDefault="00BE00A2" w:rsidP="00A167E3">
      <w:pPr>
        <w:pStyle w:val="paragraphsub"/>
      </w:pPr>
      <w:r w:rsidRPr="00297F84">
        <w:tab/>
        <w:t>(iv)</w:t>
      </w:r>
      <w:r w:rsidRPr="00297F84">
        <w:tab/>
        <w:t>theft, burglary or housebreaking or an attempt to commit theft, burglary or housebreaking;</w:t>
      </w:r>
    </w:p>
    <w:p w:rsidR="00BE00A2" w:rsidRPr="00297F84" w:rsidRDefault="00BE00A2" w:rsidP="00A167E3">
      <w:pPr>
        <w:pStyle w:val="paragraphsub"/>
      </w:pPr>
      <w:r w:rsidRPr="00297F84">
        <w:tab/>
        <w:t>(v)</w:t>
      </w:r>
      <w:r w:rsidRPr="00297F84">
        <w:tab/>
        <w:t>a deliberate or intentional act;</w:t>
      </w:r>
    </w:p>
    <w:p w:rsidR="00BE00A2" w:rsidRPr="00297F84" w:rsidRDefault="00BE00A2" w:rsidP="00A167E3">
      <w:pPr>
        <w:pStyle w:val="paragraphsub"/>
      </w:pPr>
      <w:r w:rsidRPr="00297F84">
        <w:tab/>
        <w:t>(vi)</w:t>
      </w:r>
      <w:r w:rsidRPr="00297F84">
        <w:tab/>
        <w:t>bursting, leaking, discharging or overflowing of fixed apparatus, fixed tanks or fixed pipes used to hold or carry liquid of any kind;</w:t>
      </w:r>
    </w:p>
    <w:p w:rsidR="00BE00A2" w:rsidRPr="00297F84" w:rsidRDefault="00BE00A2" w:rsidP="00A167E3">
      <w:pPr>
        <w:pStyle w:val="paragraphsub"/>
      </w:pPr>
      <w:r w:rsidRPr="00297F84">
        <w:tab/>
        <w:t>(vii)</w:t>
      </w:r>
      <w:r w:rsidRPr="00297F84">
        <w:tab/>
        <w:t>riot or civil commotion;</w:t>
      </w:r>
    </w:p>
    <w:p w:rsidR="00BE00A2" w:rsidRPr="00297F84" w:rsidRDefault="00BE00A2" w:rsidP="00A167E3">
      <w:pPr>
        <w:pStyle w:val="paragraphsub"/>
      </w:pPr>
      <w:r w:rsidRPr="00297F84">
        <w:tab/>
        <w:t>(viii)</w:t>
      </w:r>
      <w:r w:rsidRPr="00297F84">
        <w:tab/>
        <w:t>an action of a person acting maliciously;</w:t>
      </w:r>
    </w:p>
    <w:p w:rsidR="00BE00A2" w:rsidRPr="00297F84" w:rsidRDefault="00BE00A2" w:rsidP="00A167E3">
      <w:pPr>
        <w:pStyle w:val="paragraphsub"/>
      </w:pPr>
      <w:r w:rsidRPr="00297F84">
        <w:tab/>
        <w:t>(ix)</w:t>
      </w:r>
      <w:r w:rsidRPr="00297F84">
        <w:tab/>
        <w:t>impact by or arising out of the use of a vehicle (including an aircraft or a water</w:t>
      </w:r>
      <w:r w:rsidR="00297F84">
        <w:noBreakHyphen/>
      </w:r>
      <w:r w:rsidRPr="00297F84">
        <w:t>borne craft);</w:t>
      </w:r>
    </w:p>
    <w:p w:rsidR="00BE00A2" w:rsidRPr="00297F84" w:rsidRDefault="00BE00A2" w:rsidP="00A167E3">
      <w:pPr>
        <w:pStyle w:val="paragraphsub"/>
      </w:pPr>
      <w:r w:rsidRPr="00297F84">
        <w:tab/>
        <w:t>(x)</w:t>
      </w:r>
      <w:r w:rsidRPr="00297F84">
        <w:tab/>
        <w:t>impact by:</w:t>
      </w:r>
    </w:p>
    <w:p w:rsidR="00BE00A2" w:rsidRPr="00297F84" w:rsidRDefault="00BE00A2" w:rsidP="00A167E3">
      <w:pPr>
        <w:pStyle w:val="paragraphsub-sub"/>
      </w:pPr>
      <w:r w:rsidRPr="00297F84">
        <w:tab/>
        <w:t>(A)</w:t>
      </w:r>
      <w:r w:rsidRPr="00297F84">
        <w:tab/>
        <w:t>space debris or debris from an aircraft, rocket or satellite;</w:t>
      </w:r>
    </w:p>
    <w:p w:rsidR="00BE00A2" w:rsidRPr="00297F84" w:rsidRDefault="00BE00A2" w:rsidP="00A167E3">
      <w:pPr>
        <w:pStyle w:val="paragraphsub-sub"/>
      </w:pPr>
      <w:r w:rsidRPr="00297F84">
        <w:tab/>
        <w:t>(B)</w:t>
      </w:r>
      <w:r w:rsidRPr="00297F84">
        <w:tab/>
        <w:t>an animal (other than an animal kept on the site or a domestic animal);</w:t>
      </w:r>
    </w:p>
    <w:p w:rsidR="00BE00A2" w:rsidRPr="00297F84" w:rsidRDefault="00BE00A2" w:rsidP="00A167E3">
      <w:pPr>
        <w:pStyle w:val="paragraphsub-sub"/>
      </w:pPr>
      <w:r w:rsidRPr="00297F84">
        <w:tab/>
        <w:t>(C)</w:t>
      </w:r>
      <w:r w:rsidRPr="00297F84">
        <w:tab/>
        <w:t>a falling tree or part of a tree; or</w:t>
      </w:r>
    </w:p>
    <w:p w:rsidR="00BE00A2" w:rsidRPr="00297F84" w:rsidRDefault="00BE00A2" w:rsidP="00A167E3">
      <w:pPr>
        <w:pStyle w:val="paragraphsub-sub"/>
      </w:pPr>
      <w:r w:rsidRPr="00297F84">
        <w:tab/>
        <w:t>(D)</w:t>
      </w:r>
      <w:r w:rsidRPr="00297F84">
        <w:tab/>
        <w:t>a television or radio aerial that has broken or collapsed; or</w:t>
      </w:r>
    </w:p>
    <w:p w:rsidR="00BE00A2" w:rsidRPr="00297F84" w:rsidRDefault="00BE00A2" w:rsidP="00A167E3">
      <w:pPr>
        <w:pStyle w:val="paragraphsub"/>
      </w:pPr>
      <w:r w:rsidRPr="00297F84">
        <w:tab/>
        <w:t>(xi)</w:t>
      </w:r>
      <w:r w:rsidRPr="00297F84">
        <w:tab/>
        <w:t>storm, tempest, flood</w:t>
      </w:r>
      <w:r w:rsidR="00C56BD9" w:rsidRPr="00297F84">
        <w:t xml:space="preserve"> (within the meaning given by regulation</w:t>
      </w:r>
      <w:r w:rsidR="00297F84">
        <w:t> </w:t>
      </w:r>
      <w:r w:rsidR="00C56BD9" w:rsidRPr="00297F84">
        <w:t>29D)</w:t>
      </w:r>
      <w:r w:rsidRPr="00297F84">
        <w:t xml:space="preserve">, </w:t>
      </w:r>
      <w:r w:rsidR="005225B6" w:rsidRPr="00297F84">
        <w:t>(</w:t>
      </w:r>
      <w:r w:rsidRPr="00297F84">
        <w:t>the action of the sea, high water, tsunami, erosion or land slide or subsidence;</w:t>
      </w:r>
    </w:p>
    <w:p w:rsidR="00BE00A2" w:rsidRPr="00297F84" w:rsidRDefault="00BE00A2" w:rsidP="00A167E3">
      <w:pPr>
        <w:pStyle w:val="paragraph"/>
      </w:pPr>
      <w:r w:rsidRPr="00297F84">
        <w:tab/>
        <w:t>(b)</w:t>
      </w:r>
      <w:r w:rsidRPr="00297F84">
        <w:tab/>
        <w:t>accidental damage that is breakage of any fixed glass, fixed shower base, fixed basin, fixed sink, fixed bath, fixed lavatory pan or fixed cistern;</w:t>
      </w:r>
    </w:p>
    <w:p w:rsidR="00BE00A2" w:rsidRPr="00297F84" w:rsidRDefault="00BE00A2" w:rsidP="00A167E3">
      <w:pPr>
        <w:pStyle w:val="paragraph"/>
      </w:pPr>
      <w:r w:rsidRPr="00297F84">
        <w:tab/>
        <w:t>(c)</w:t>
      </w:r>
      <w:r w:rsidRPr="00297F84">
        <w:tab/>
        <w:t>loss by theft, burglary or housebreaking;</w:t>
      </w:r>
    </w:p>
    <w:p w:rsidR="00BE00A2" w:rsidRPr="00297F84" w:rsidRDefault="00BE00A2" w:rsidP="00A167E3">
      <w:pPr>
        <w:pStyle w:val="paragraph"/>
      </w:pPr>
      <w:r w:rsidRPr="00297F84">
        <w:tab/>
        <w:t>(d)</w:t>
      </w:r>
      <w:r w:rsidRPr="00297F84">
        <w:tab/>
        <w:t>the insured or a member of the insured’s family ordinarily residing with the insured incurring a liability as owner or occupier of the home building to pay compensation or damages to some other person.</w:t>
      </w:r>
    </w:p>
    <w:p w:rsidR="00BE00A2" w:rsidRPr="00297F84" w:rsidRDefault="00BE00A2" w:rsidP="00A167E3">
      <w:pPr>
        <w:pStyle w:val="ActHead5"/>
      </w:pPr>
      <w:bookmarkStart w:id="27" w:name="_Toc440466169"/>
      <w:r w:rsidRPr="00297F84">
        <w:rPr>
          <w:rStyle w:val="CharSectno"/>
        </w:rPr>
        <w:t>11</w:t>
      </w:r>
      <w:r w:rsidR="00A167E3" w:rsidRPr="00297F84">
        <w:t xml:space="preserve">  </w:t>
      </w:r>
      <w:r w:rsidRPr="00297F84">
        <w:t>Exclusions</w:t>
      </w:r>
      <w:bookmarkEnd w:id="27"/>
    </w:p>
    <w:p w:rsidR="00BE00A2" w:rsidRPr="00297F84" w:rsidRDefault="00BE00A2" w:rsidP="00A167E3">
      <w:pPr>
        <w:pStyle w:val="subsection"/>
      </w:pPr>
      <w:r w:rsidRPr="00297F84">
        <w:tab/>
      </w:r>
      <w:r w:rsidRPr="00297F84">
        <w:tab/>
        <w:t>The following are excluded:</w:t>
      </w:r>
    </w:p>
    <w:p w:rsidR="00BE00A2" w:rsidRPr="00297F84" w:rsidRDefault="00BE00A2" w:rsidP="00A167E3">
      <w:pPr>
        <w:pStyle w:val="paragraph"/>
      </w:pPr>
      <w:r w:rsidRPr="00297F84">
        <w:tab/>
        <w:t>(a)</w:t>
      </w:r>
      <w:r w:rsidRPr="00297F84">
        <w:tab/>
        <w:t>depreciation;</w:t>
      </w:r>
    </w:p>
    <w:p w:rsidR="00BE00A2" w:rsidRPr="00297F84" w:rsidRDefault="00BE00A2" w:rsidP="00A167E3">
      <w:pPr>
        <w:pStyle w:val="paragraph"/>
      </w:pPr>
      <w:r w:rsidRPr="00297F84">
        <w:tab/>
        <w:t>(b)</w:t>
      </w:r>
      <w:r w:rsidRPr="00297F84">
        <w:tab/>
        <w:t>wear and tear, rust or corrosion;</w:t>
      </w:r>
    </w:p>
    <w:p w:rsidR="00BE00A2" w:rsidRPr="00297F84" w:rsidRDefault="00BE00A2" w:rsidP="00A167E3">
      <w:pPr>
        <w:pStyle w:val="paragraph"/>
      </w:pPr>
      <w:r w:rsidRPr="00297F84">
        <w:tab/>
        <w:t>(c)</w:t>
      </w:r>
      <w:r w:rsidRPr="00297F84">
        <w:tab/>
        <w:t>the action of insects or vermin;</w:t>
      </w:r>
    </w:p>
    <w:p w:rsidR="00BE00A2" w:rsidRPr="00297F84" w:rsidRDefault="00BE00A2" w:rsidP="00A167E3">
      <w:pPr>
        <w:pStyle w:val="paragraph"/>
      </w:pPr>
      <w:r w:rsidRPr="00297F84">
        <w:tab/>
        <w:t>(d)</w:t>
      </w:r>
      <w:r w:rsidRPr="00297F84">
        <w:tab/>
        <w:t>destruction or damage, or the incurring of a liability as mentioned in paragraph</w:t>
      </w:r>
      <w:r w:rsidR="00297F84">
        <w:t> </w:t>
      </w:r>
      <w:r w:rsidRPr="00297F84">
        <w:t>10 (d), as a result of:</w:t>
      </w:r>
    </w:p>
    <w:p w:rsidR="00BE00A2" w:rsidRPr="00297F84" w:rsidRDefault="00BE00A2" w:rsidP="00A167E3">
      <w:pPr>
        <w:pStyle w:val="paragraphsub"/>
      </w:pPr>
      <w:r w:rsidRPr="00297F84">
        <w:tab/>
        <w:t>(i)</w:t>
      </w:r>
      <w:r w:rsidRPr="00297F84">
        <w:tab/>
        <w:t>the expropriation of the home building;</w:t>
      </w:r>
    </w:p>
    <w:p w:rsidR="00BE00A2" w:rsidRPr="00297F84" w:rsidRDefault="00BE00A2" w:rsidP="00A167E3">
      <w:pPr>
        <w:pStyle w:val="paragraphsub"/>
      </w:pPr>
      <w:r w:rsidRPr="00297F84">
        <w:tab/>
        <w:t>(ii)</w:t>
      </w:r>
      <w:r w:rsidRPr="00297F84">
        <w:tab/>
        <w:t>war or warlike activities;</w:t>
      </w:r>
    </w:p>
    <w:p w:rsidR="00BE00A2" w:rsidRPr="00297F84" w:rsidRDefault="00BE00A2" w:rsidP="00A167E3">
      <w:pPr>
        <w:pStyle w:val="paragraphsub"/>
      </w:pPr>
      <w:r w:rsidRPr="00297F84">
        <w:tab/>
        <w:t>(iii)</w:t>
      </w:r>
      <w:r w:rsidRPr="00297F84">
        <w:tab/>
        <w:t>the use, existence or escape of nuclear weapons material, or ionizing radiation from, or contamination by radioactivity from, any nuclear fuel or nuclear waste from the combustion of nuclear fuel;</w:t>
      </w:r>
    </w:p>
    <w:p w:rsidR="00BE00A2" w:rsidRPr="00297F84" w:rsidRDefault="00BE00A2" w:rsidP="00A167E3">
      <w:pPr>
        <w:pStyle w:val="paragraphsub"/>
      </w:pPr>
      <w:r w:rsidRPr="00297F84">
        <w:tab/>
        <w:t>(iv)</w:t>
      </w:r>
      <w:r w:rsidRPr="00297F84">
        <w:tab/>
        <w:t>the use of the home building for the purposes of a business, trade or profession; or</w:t>
      </w:r>
    </w:p>
    <w:p w:rsidR="00BE00A2" w:rsidRPr="00297F84" w:rsidRDefault="00BE00A2" w:rsidP="00A167E3">
      <w:pPr>
        <w:pStyle w:val="paragraphsub"/>
      </w:pPr>
      <w:r w:rsidRPr="00297F84">
        <w:tab/>
        <w:t>(v)</w:t>
      </w:r>
      <w:r w:rsidRPr="00297F84">
        <w:tab/>
        <w:t>tree lopping or felling by the insured or a person acting with the express or implied consent of the insured; or</w:t>
      </w:r>
    </w:p>
    <w:p w:rsidR="00BE00A2" w:rsidRPr="00297F84" w:rsidRDefault="00BE00A2" w:rsidP="00A167E3">
      <w:pPr>
        <w:pStyle w:val="paragraph"/>
      </w:pPr>
      <w:r w:rsidRPr="00297F84">
        <w:tab/>
        <w:t>(e)</w:t>
      </w:r>
      <w:r w:rsidRPr="00297F84">
        <w:tab/>
        <w:t>destruction or damage intentionally caused, or a liability as mentioned in paragraph</w:t>
      </w:r>
      <w:r w:rsidR="00297F84">
        <w:t> </w:t>
      </w:r>
      <w:r w:rsidRPr="00297F84">
        <w:t>10(d) intentionally incurred, by:</w:t>
      </w:r>
    </w:p>
    <w:p w:rsidR="00BE00A2" w:rsidRPr="00297F84" w:rsidRDefault="00BE00A2" w:rsidP="00A167E3">
      <w:pPr>
        <w:pStyle w:val="paragraphsub"/>
      </w:pPr>
      <w:r w:rsidRPr="00297F84">
        <w:tab/>
        <w:t>(i)</w:t>
      </w:r>
      <w:r w:rsidRPr="00297F84">
        <w:tab/>
        <w:t>the insured; or</w:t>
      </w:r>
    </w:p>
    <w:p w:rsidR="00BE00A2" w:rsidRPr="00297F84" w:rsidRDefault="00BE00A2" w:rsidP="00A167E3">
      <w:pPr>
        <w:pStyle w:val="paragraphsub"/>
      </w:pPr>
      <w:r w:rsidRPr="00297F84">
        <w:tab/>
        <w:t>(ii)</w:t>
      </w:r>
      <w:r w:rsidRPr="00297F84">
        <w:tab/>
        <w:t>a member of the insured’s family ordinarily residing with the insured;</w:t>
      </w:r>
    </w:p>
    <w:p w:rsidR="00BE00A2" w:rsidRPr="00297F84" w:rsidRDefault="00BE00A2" w:rsidP="00A167E3">
      <w:pPr>
        <w:pStyle w:val="paragraph"/>
      </w:pPr>
      <w:r w:rsidRPr="00297F84">
        <w:tab/>
      </w:r>
      <w:r w:rsidRPr="00297F84">
        <w:tab/>
        <w:t>or a person acting with the express or implied consent of any of them;</w:t>
      </w:r>
    </w:p>
    <w:p w:rsidR="00BE00A2" w:rsidRPr="00297F84" w:rsidRDefault="00BE00A2" w:rsidP="00A167E3">
      <w:pPr>
        <w:pStyle w:val="paragraph"/>
      </w:pPr>
      <w:r w:rsidRPr="00297F84">
        <w:tab/>
        <w:t>(f)</w:t>
      </w:r>
      <w:r w:rsidRPr="00297F84">
        <w:tab/>
        <w:t>where the home building is unoccupied and has been unoccupied for a continuous period of more than 60 days</w:t>
      </w:r>
      <w:r w:rsidR="00A167E3" w:rsidRPr="00297F84">
        <w:t>—</w:t>
      </w:r>
      <w:r w:rsidRPr="00297F84">
        <w:t>destruction or damage occurring otherwise than as mentioned in subparagraph</w:t>
      </w:r>
      <w:r w:rsidR="00297F84">
        <w:t> </w:t>
      </w:r>
      <w:r w:rsidRPr="00297F84">
        <w:t>10(a)(ii) or (iii) or (vii) to (xi) (inclusive), or the incurring of liability as mentioned in paragraph</w:t>
      </w:r>
      <w:r w:rsidR="00297F84">
        <w:t> </w:t>
      </w:r>
      <w:r w:rsidRPr="00297F84">
        <w:t>10(d);</w:t>
      </w:r>
    </w:p>
    <w:p w:rsidR="00BE00A2" w:rsidRPr="00297F84" w:rsidRDefault="00BE00A2" w:rsidP="00A167E3">
      <w:pPr>
        <w:pStyle w:val="paragraph"/>
      </w:pPr>
      <w:r w:rsidRPr="00297F84">
        <w:tab/>
        <w:t>(g)</w:t>
      </w:r>
      <w:r w:rsidRPr="00297F84">
        <w:tab/>
        <w:t>destruction of, or damage occurring to:</w:t>
      </w:r>
    </w:p>
    <w:p w:rsidR="00BE00A2" w:rsidRPr="00297F84" w:rsidRDefault="00BE00A2" w:rsidP="00A167E3">
      <w:pPr>
        <w:pStyle w:val="paragraphsub"/>
      </w:pPr>
      <w:r w:rsidRPr="00297F84">
        <w:tab/>
        <w:t>(i)</w:t>
      </w:r>
      <w:r w:rsidRPr="00297F84">
        <w:tab/>
        <w:t>a free</w:t>
      </w:r>
      <w:r w:rsidR="00297F84">
        <w:noBreakHyphen/>
      </w:r>
      <w:r w:rsidRPr="00297F84">
        <w:t>standing or retaining wall (whether or not part of the home building), or to a gate or fence, as a result of a storm or tempest;</w:t>
      </w:r>
    </w:p>
    <w:p w:rsidR="00BE00A2" w:rsidRPr="00297F84" w:rsidRDefault="00BE00A2" w:rsidP="00A167E3">
      <w:pPr>
        <w:pStyle w:val="paragraphsub"/>
      </w:pPr>
      <w:r w:rsidRPr="00297F84">
        <w:tab/>
        <w:t>(ii)</w:t>
      </w:r>
      <w:r w:rsidRPr="00297F84">
        <w:tab/>
        <w:t>an electrical machine or apparatus as a result of the electric current therein; or</w:t>
      </w:r>
    </w:p>
    <w:p w:rsidR="00BE00A2" w:rsidRPr="00297F84" w:rsidRDefault="00BE00A2" w:rsidP="00A167E3">
      <w:pPr>
        <w:pStyle w:val="paragraphsub"/>
      </w:pPr>
      <w:r w:rsidRPr="00297F84">
        <w:tab/>
        <w:t>(iii)</w:t>
      </w:r>
      <w:r w:rsidRPr="00297F84">
        <w:tab/>
        <w:t>any property as a result of it undergoing a process necessarily involving the application of heat;</w:t>
      </w:r>
    </w:p>
    <w:p w:rsidR="00BE00A2" w:rsidRPr="00297F84" w:rsidRDefault="00BE00A2" w:rsidP="00A167E3">
      <w:pPr>
        <w:pStyle w:val="paragraph"/>
      </w:pPr>
      <w:r w:rsidRPr="00297F84">
        <w:tab/>
        <w:t>(h)</w:t>
      </w:r>
      <w:r w:rsidRPr="00297F84">
        <w:tab/>
        <w:t>theft by a person ordinarily residing with the insured at the time of the theft;</w:t>
      </w:r>
    </w:p>
    <w:p w:rsidR="00BE00A2" w:rsidRPr="00297F84" w:rsidRDefault="00BE00A2" w:rsidP="00A167E3">
      <w:pPr>
        <w:pStyle w:val="paragraph"/>
      </w:pPr>
      <w:r w:rsidRPr="00297F84">
        <w:tab/>
        <w:t>(j)</w:t>
      </w:r>
      <w:r w:rsidRPr="00297F84">
        <w:tab/>
        <w:t>in the case of destruction or damage that is caused by or results from bursting, leaking, discharging or overflowing of fixed apparatus, fixed tanks or fixed pipes used to hold or carry liquid of any kind or impact by a television or radio aerial that has broken or collapsed</w:t>
      </w:r>
      <w:r w:rsidR="00A167E3" w:rsidRPr="00297F84">
        <w:t>—</w:t>
      </w:r>
      <w:r w:rsidRPr="00297F84">
        <w:t>damage to the apparatus, tanks or pipes or the television or radio aerial, respectively;</w:t>
      </w:r>
    </w:p>
    <w:p w:rsidR="00BE00A2" w:rsidRPr="00297F84" w:rsidRDefault="00BE00A2" w:rsidP="00A167E3">
      <w:pPr>
        <w:pStyle w:val="paragraph"/>
      </w:pPr>
      <w:r w:rsidRPr="00297F84">
        <w:tab/>
        <w:t>(k)</w:t>
      </w:r>
      <w:r w:rsidRPr="00297F84">
        <w:tab/>
        <w:t>the incurring of a liability as mentioned in paragraph</w:t>
      </w:r>
      <w:r w:rsidR="00297F84">
        <w:t> </w:t>
      </w:r>
      <w:r w:rsidRPr="00297F84">
        <w:t>10(d):</w:t>
      </w:r>
    </w:p>
    <w:p w:rsidR="00BE00A2" w:rsidRPr="00297F84" w:rsidRDefault="00BE00A2" w:rsidP="00A167E3">
      <w:pPr>
        <w:pStyle w:val="paragraphsub"/>
      </w:pPr>
      <w:r w:rsidRPr="00297F84">
        <w:tab/>
        <w:t>(i)</w:t>
      </w:r>
      <w:r w:rsidRPr="00297F84">
        <w:tab/>
        <w:t>to the insured or a member of the insured’s family ordinarily residing with the insured; or</w:t>
      </w:r>
    </w:p>
    <w:p w:rsidR="00BE00A2" w:rsidRPr="00297F84" w:rsidRDefault="00BE00A2" w:rsidP="00A167E3">
      <w:pPr>
        <w:pStyle w:val="paragraphsub"/>
      </w:pPr>
      <w:r w:rsidRPr="00297F84">
        <w:tab/>
        <w:t>(ii)</w:t>
      </w:r>
      <w:r w:rsidRPr="00297F84">
        <w:tab/>
        <w:t>as a result of:</w:t>
      </w:r>
    </w:p>
    <w:p w:rsidR="00BE00A2" w:rsidRPr="00297F84" w:rsidRDefault="00BE00A2" w:rsidP="00A167E3">
      <w:pPr>
        <w:pStyle w:val="paragraphsub-sub"/>
      </w:pPr>
      <w:r w:rsidRPr="00297F84">
        <w:tab/>
        <w:t>(A)</w:t>
      </w:r>
      <w:r w:rsidRPr="00297F84">
        <w:tab/>
        <w:t>the insured; or</w:t>
      </w:r>
    </w:p>
    <w:p w:rsidR="00BE00A2" w:rsidRPr="00297F84" w:rsidRDefault="00BE00A2" w:rsidP="00A167E3">
      <w:pPr>
        <w:pStyle w:val="paragraphsub-sub"/>
      </w:pPr>
      <w:r w:rsidRPr="00297F84">
        <w:tab/>
        <w:t>(B)</w:t>
      </w:r>
      <w:r w:rsidRPr="00297F84">
        <w:tab/>
        <w:t>a member of the insured’s family ordinarily residing with the insured;</w:t>
      </w:r>
    </w:p>
    <w:p w:rsidR="00BE00A2" w:rsidRPr="00297F84" w:rsidRDefault="00BE00A2" w:rsidP="00A167E3">
      <w:pPr>
        <w:pStyle w:val="paragraphsub"/>
      </w:pPr>
      <w:r w:rsidRPr="00297F84">
        <w:tab/>
      </w:r>
      <w:r w:rsidRPr="00297F84">
        <w:tab/>
        <w:t>or a person acting with the express or implied consent of any of them, using a vehicle (including an aircraft or water</w:t>
      </w:r>
      <w:r w:rsidR="00297F84">
        <w:noBreakHyphen/>
      </w:r>
      <w:r w:rsidRPr="00297F84">
        <w:t>borne craft) on the site.</w:t>
      </w:r>
    </w:p>
    <w:p w:rsidR="00BE00A2" w:rsidRPr="00297F84" w:rsidRDefault="00BE00A2" w:rsidP="00A167E3">
      <w:pPr>
        <w:pStyle w:val="ActHead5"/>
      </w:pPr>
      <w:bookmarkStart w:id="28" w:name="_Toc440466170"/>
      <w:r w:rsidRPr="00297F84">
        <w:rPr>
          <w:rStyle w:val="CharSectno"/>
        </w:rPr>
        <w:t>12</w:t>
      </w:r>
      <w:r w:rsidR="00A167E3" w:rsidRPr="00297F84">
        <w:t xml:space="preserve">  </w:t>
      </w:r>
      <w:r w:rsidRPr="00297F84">
        <w:t>Minimum amounts</w:t>
      </w:r>
      <w:bookmarkEnd w:id="28"/>
    </w:p>
    <w:p w:rsidR="00BE00A2" w:rsidRPr="00297F84" w:rsidRDefault="00BE00A2" w:rsidP="00A167E3">
      <w:pPr>
        <w:pStyle w:val="subsection"/>
      </w:pPr>
      <w:r w:rsidRPr="00297F84">
        <w:tab/>
        <w:t>(1)</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9, being a claim arising out of an event referred to in paragraph</w:t>
      </w:r>
      <w:r w:rsidR="00297F84">
        <w:t> </w:t>
      </w:r>
      <w:r w:rsidRPr="00297F84">
        <w:t>10(a), (b) or (c), is declared to be the amount sufficient to indemnify the person who made the claim reduced, in respect of destruction or damage occurring as a result of and within 48 hours after an earthquake, by $200.</w:t>
      </w:r>
    </w:p>
    <w:p w:rsidR="00BE00A2" w:rsidRPr="00297F84" w:rsidRDefault="00BE00A2" w:rsidP="00A167E3">
      <w:pPr>
        <w:pStyle w:val="subsection"/>
      </w:pPr>
      <w:r w:rsidRPr="00297F84">
        <w:tab/>
        <w:t>(2)</w:t>
      </w:r>
      <w:r w:rsidRPr="00297F84">
        <w:tab/>
        <w:t>The amount declared by subregulation</w:t>
      </w:r>
      <w:r w:rsidR="00E30CDF" w:rsidRPr="00297F84">
        <w:t> </w:t>
      </w:r>
      <w:r w:rsidRPr="00297F84">
        <w:t>(1) to be the minimum amount in respect of a claim shall be taken to include the reasonable cost of:</w:t>
      </w:r>
    </w:p>
    <w:p w:rsidR="00BE00A2" w:rsidRPr="00297F84" w:rsidRDefault="00BE00A2" w:rsidP="00A167E3">
      <w:pPr>
        <w:pStyle w:val="paragraph"/>
      </w:pPr>
      <w:r w:rsidRPr="00297F84">
        <w:tab/>
        <w:t>(a)</w:t>
      </w:r>
      <w:r w:rsidRPr="00297F84">
        <w:tab/>
        <w:t>identifying and locating the cause of destruction or damage concerned if it is necessary to do so to effect a repair;</w:t>
      </w:r>
    </w:p>
    <w:p w:rsidR="00BE00A2" w:rsidRPr="00297F84" w:rsidRDefault="00BE00A2" w:rsidP="00A167E3">
      <w:pPr>
        <w:pStyle w:val="paragraph"/>
      </w:pPr>
      <w:r w:rsidRPr="00297F84">
        <w:tab/>
        <w:t>(b)</w:t>
      </w:r>
      <w:r w:rsidRPr="00297F84">
        <w:tab/>
        <w:t>demolition and removal of debris; and</w:t>
      </w:r>
    </w:p>
    <w:p w:rsidR="00BE00A2" w:rsidRPr="00297F84" w:rsidRDefault="00BE00A2" w:rsidP="00A167E3">
      <w:pPr>
        <w:pStyle w:val="paragraph"/>
      </w:pPr>
      <w:r w:rsidRPr="00297F84">
        <w:tab/>
        <w:t>(c)</w:t>
      </w:r>
      <w:r w:rsidRPr="00297F84">
        <w:tab/>
        <w:t>emergency accommodation.</w:t>
      </w:r>
    </w:p>
    <w:p w:rsidR="00BE00A2" w:rsidRPr="00297F84" w:rsidRDefault="00BE00A2" w:rsidP="00A167E3">
      <w:pPr>
        <w:pStyle w:val="subsection"/>
      </w:pPr>
      <w:r w:rsidRPr="00297F84">
        <w:tab/>
        <w:t>(3)</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9, being a claim that arises out of an event referred to in paragraph</w:t>
      </w:r>
      <w:r w:rsidR="00297F84">
        <w:t> </w:t>
      </w:r>
      <w:r w:rsidRPr="00297F84">
        <w:t>10(d), is declared to be the amount, not exceeding $2,000,000, sufficient to indemnify the person who made the claim in respect of his or her liability.</w:t>
      </w:r>
    </w:p>
    <w:p w:rsidR="00BE00A2" w:rsidRPr="00297F84" w:rsidRDefault="00BE00A2" w:rsidP="00A167E3">
      <w:pPr>
        <w:pStyle w:val="subsection"/>
      </w:pPr>
      <w:r w:rsidRPr="00297F84">
        <w:tab/>
        <w:t>(4)</w:t>
      </w:r>
      <w:r w:rsidRPr="00297F84">
        <w:tab/>
        <w:t>Where there is more than one such claim arising out of the same event, being an event referred to in paragraph</w:t>
      </w:r>
      <w:r w:rsidR="00297F84">
        <w:t> </w:t>
      </w:r>
      <w:r w:rsidRPr="00297F84">
        <w:t>10(d), then, for the purposes of section</w:t>
      </w:r>
      <w:r w:rsidR="00297F84">
        <w:t> </w:t>
      </w:r>
      <w:r w:rsidRPr="00297F84">
        <w:t>34 of the Act, the minimum amount in respect of a claim made after the first of those claims has been made is declared to be the amount sufficient to indemnify the person who made the claim or the amount ascertained by subtracting from $2,000,000 the amount or the sum of the amounts, as the case may be, that the insurer has paid, or is liable to pay, in respect of the claim or claims arising out of that event that have already been made, whichever is the lesser.</w:t>
      </w:r>
    </w:p>
    <w:p w:rsidR="00BE00A2" w:rsidRPr="00297F84" w:rsidRDefault="00BE00A2" w:rsidP="00A167E3">
      <w:pPr>
        <w:pStyle w:val="ActHead3"/>
        <w:pageBreakBefore/>
      </w:pPr>
      <w:bookmarkStart w:id="29" w:name="_Toc440466171"/>
      <w:r w:rsidRPr="00297F84">
        <w:rPr>
          <w:rStyle w:val="CharDivNo"/>
        </w:rPr>
        <w:t>Division</w:t>
      </w:r>
      <w:r w:rsidR="00297F84" w:rsidRPr="00297F84">
        <w:rPr>
          <w:rStyle w:val="CharDivNo"/>
        </w:rPr>
        <w:t> </w:t>
      </w:r>
      <w:r w:rsidRPr="00297F84">
        <w:rPr>
          <w:rStyle w:val="CharDivNo"/>
        </w:rPr>
        <w:t>3</w:t>
      </w:r>
      <w:r w:rsidR="00A167E3" w:rsidRPr="00297F84">
        <w:t>—</w:t>
      </w:r>
      <w:r w:rsidRPr="00297F84">
        <w:rPr>
          <w:rStyle w:val="CharDivText"/>
        </w:rPr>
        <w:t>Home contents insurance</w:t>
      </w:r>
      <w:bookmarkEnd w:id="29"/>
    </w:p>
    <w:p w:rsidR="00BE00A2" w:rsidRPr="00297F84" w:rsidRDefault="00BE00A2" w:rsidP="00A167E3">
      <w:pPr>
        <w:pStyle w:val="ActHead5"/>
      </w:pPr>
      <w:bookmarkStart w:id="30" w:name="_Toc440466172"/>
      <w:r w:rsidRPr="00297F84">
        <w:rPr>
          <w:rStyle w:val="CharSectno"/>
        </w:rPr>
        <w:t>13</w:t>
      </w:r>
      <w:r w:rsidR="00A167E3" w:rsidRPr="00297F84">
        <w:t xml:space="preserve">  </w:t>
      </w:r>
      <w:r w:rsidRPr="00297F84">
        <w:t>Prescribed contracts</w:t>
      </w:r>
      <w:bookmarkEnd w:id="30"/>
    </w:p>
    <w:p w:rsidR="00BE00A2" w:rsidRPr="00297F84" w:rsidRDefault="00BE00A2" w:rsidP="00A167E3">
      <w:pPr>
        <w:pStyle w:val="subsection"/>
      </w:pPr>
      <w:r w:rsidRPr="00297F84">
        <w:tab/>
      </w:r>
      <w:r w:rsidRPr="00297F84">
        <w:tab/>
        <w:t>The following class of contracts of insurance is declared to be a class of contracts in relation to which Division</w:t>
      </w:r>
      <w:r w:rsidR="00297F84">
        <w:t> </w:t>
      </w:r>
      <w:r w:rsidRPr="00297F84">
        <w:t>1 of Part</w:t>
      </w:r>
      <w:r w:rsidR="00E30CDF" w:rsidRPr="00297F84">
        <w:t> </w:t>
      </w:r>
      <w:r w:rsidRPr="00297F84">
        <w:t>V of the Act applies, namely, contracts that provide insurance cover (whether or not the cover is limited or restricted in any way) in respect of loss of or damage to the contents of a residential building where the insured or one of the insureds is a natural person, but does not include a contract that provides insurance cover only or primarily in respect of specified personal effects.</w:t>
      </w:r>
    </w:p>
    <w:p w:rsidR="00BE00A2" w:rsidRPr="00297F84" w:rsidRDefault="00BE00A2" w:rsidP="00A167E3">
      <w:pPr>
        <w:pStyle w:val="ActHead5"/>
      </w:pPr>
      <w:bookmarkStart w:id="31" w:name="_Toc440466173"/>
      <w:r w:rsidRPr="00297F84">
        <w:rPr>
          <w:rStyle w:val="CharSectno"/>
        </w:rPr>
        <w:t>14</w:t>
      </w:r>
      <w:r w:rsidR="00A167E3" w:rsidRPr="00297F84">
        <w:t xml:space="preserve">  </w:t>
      </w:r>
      <w:r w:rsidRPr="00297F84">
        <w:t>Prescribed events</w:t>
      </w:r>
      <w:bookmarkEnd w:id="31"/>
    </w:p>
    <w:p w:rsidR="00BE00A2" w:rsidRPr="00297F84" w:rsidRDefault="00BE00A2" w:rsidP="00A167E3">
      <w:pPr>
        <w:pStyle w:val="subsection"/>
      </w:pPr>
      <w:r w:rsidRPr="00297F84">
        <w:tab/>
      </w:r>
      <w:r w:rsidRPr="00297F84">
        <w:tab/>
        <w:t>The following, except in so far as they are excluded by regulation</w:t>
      </w:r>
      <w:r w:rsidR="00297F84">
        <w:t> </w:t>
      </w:r>
      <w:r w:rsidRPr="00297F84">
        <w:t>15, are declared to be prescribed events in relation to a contract referred to in regulation</w:t>
      </w:r>
      <w:r w:rsidR="00297F84">
        <w:t> </w:t>
      </w:r>
      <w:r w:rsidRPr="00297F84">
        <w:t>13:</w:t>
      </w:r>
    </w:p>
    <w:p w:rsidR="00BE00A2" w:rsidRPr="00297F84" w:rsidRDefault="00BE00A2" w:rsidP="00A167E3">
      <w:pPr>
        <w:pStyle w:val="paragraph"/>
      </w:pPr>
      <w:r w:rsidRPr="00297F84">
        <w:tab/>
        <w:t>(a)</w:t>
      </w:r>
      <w:r w:rsidRPr="00297F84">
        <w:tab/>
        <w:t>destruction of, or damage occurring to, the contents of the residential building which is specified in the contract, at a time when they are in the residential building or on the site of the residential building, being destruction or damage that is caused by or results from:</w:t>
      </w:r>
    </w:p>
    <w:p w:rsidR="00BE00A2" w:rsidRPr="00297F84" w:rsidRDefault="00BE00A2" w:rsidP="00A167E3">
      <w:pPr>
        <w:pStyle w:val="paragraphsub"/>
      </w:pPr>
      <w:r w:rsidRPr="00297F84">
        <w:tab/>
        <w:t>(i)</w:t>
      </w:r>
      <w:r w:rsidRPr="00297F84">
        <w:tab/>
        <w:t>fire or explosion;</w:t>
      </w:r>
    </w:p>
    <w:p w:rsidR="00BE00A2" w:rsidRPr="00297F84" w:rsidRDefault="00BE00A2" w:rsidP="00A167E3">
      <w:pPr>
        <w:pStyle w:val="paragraphsub"/>
      </w:pPr>
      <w:r w:rsidRPr="00297F84">
        <w:tab/>
        <w:t>(ii)</w:t>
      </w:r>
      <w:r w:rsidRPr="00297F84">
        <w:tab/>
        <w:t>lightning or thunderbolt;</w:t>
      </w:r>
    </w:p>
    <w:p w:rsidR="00BE00A2" w:rsidRPr="00297F84" w:rsidRDefault="00BE00A2" w:rsidP="00A167E3">
      <w:pPr>
        <w:pStyle w:val="paragraphsub"/>
      </w:pPr>
      <w:r w:rsidRPr="00297F84">
        <w:tab/>
        <w:t>(iii)</w:t>
      </w:r>
      <w:r w:rsidRPr="00297F84">
        <w:tab/>
        <w:t>earthquake;</w:t>
      </w:r>
    </w:p>
    <w:p w:rsidR="00BE00A2" w:rsidRPr="00297F84" w:rsidRDefault="00BE00A2" w:rsidP="00A167E3">
      <w:pPr>
        <w:pStyle w:val="paragraphsub"/>
      </w:pPr>
      <w:r w:rsidRPr="00297F84">
        <w:tab/>
        <w:t>(iv)</w:t>
      </w:r>
      <w:r w:rsidRPr="00297F84">
        <w:tab/>
        <w:t>theft, burglary or housebreaking or an attempt to commit theft, burglary or housebreaking;</w:t>
      </w:r>
    </w:p>
    <w:p w:rsidR="00BE00A2" w:rsidRPr="00297F84" w:rsidRDefault="00BE00A2" w:rsidP="00A167E3">
      <w:pPr>
        <w:pStyle w:val="paragraphsub"/>
      </w:pPr>
      <w:r w:rsidRPr="00297F84">
        <w:tab/>
        <w:t>(v)</w:t>
      </w:r>
      <w:r w:rsidRPr="00297F84">
        <w:tab/>
        <w:t>a deliberate or intentional act;</w:t>
      </w:r>
    </w:p>
    <w:p w:rsidR="00BE00A2" w:rsidRPr="00297F84" w:rsidRDefault="00BE00A2" w:rsidP="00A167E3">
      <w:pPr>
        <w:pStyle w:val="paragraphsub"/>
      </w:pPr>
      <w:r w:rsidRPr="00297F84">
        <w:tab/>
        <w:t>(vi)</w:t>
      </w:r>
      <w:r w:rsidRPr="00297F84">
        <w:tab/>
        <w:t>bursting, leaking, discharging or overflowing of fixed apparatus, fixed tanks or fixed pipes used to hold or carry liquid of any kind;</w:t>
      </w:r>
    </w:p>
    <w:p w:rsidR="00BE00A2" w:rsidRPr="00297F84" w:rsidRDefault="00BE00A2" w:rsidP="00A167E3">
      <w:pPr>
        <w:pStyle w:val="paragraphsub"/>
      </w:pPr>
      <w:r w:rsidRPr="00297F84">
        <w:tab/>
        <w:t>(vii)</w:t>
      </w:r>
      <w:r w:rsidRPr="00297F84">
        <w:tab/>
        <w:t>riot or civil commotion;</w:t>
      </w:r>
    </w:p>
    <w:p w:rsidR="00BE00A2" w:rsidRPr="00297F84" w:rsidRDefault="00BE00A2" w:rsidP="00A167E3">
      <w:pPr>
        <w:pStyle w:val="paragraphsub"/>
      </w:pPr>
      <w:r w:rsidRPr="00297F84">
        <w:tab/>
        <w:t>(viii)</w:t>
      </w:r>
      <w:r w:rsidRPr="00297F84">
        <w:tab/>
        <w:t>an action of a person acting maliciously;</w:t>
      </w:r>
    </w:p>
    <w:p w:rsidR="00BE00A2" w:rsidRPr="00297F84" w:rsidRDefault="00BE00A2" w:rsidP="00A167E3">
      <w:pPr>
        <w:pStyle w:val="paragraphsub"/>
      </w:pPr>
      <w:r w:rsidRPr="00297F84">
        <w:tab/>
        <w:t>(ix)</w:t>
      </w:r>
      <w:r w:rsidRPr="00297F84">
        <w:tab/>
        <w:t>impact by or arising out of the use of a vehicle (including an aircraft or water</w:t>
      </w:r>
      <w:r w:rsidR="00297F84">
        <w:noBreakHyphen/>
      </w:r>
      <w:r w:rsidRPr="00297F84">
        <w:t>borne craft);</w:t>
      </w:r>
    </w:p>
    <w:p w:rsidR="00BE00A2" w:rsidRPr="00297F84" w:rsidRDefault="00BE00A2" w:rsidP="00A167E3">
      <w:pPr>
        <w:pStyle w:val="paragraphsub"/>
      </w:pPr>
      <w:r w:rsidRPr="00297F84">
        <w:tab/>
        <w:t>(x)</w:t>
      </w:r>
      <w:r w:rsidRPr="00297F84">
        <w:tab/>
        <w:t>impact by:</w:t>
      </w:r>
    </w:p>
    <w:p w:rsidR="00BE00A2" w:rsidRPr="00297F84" w:rsidRDefault="00BE00A2" w:rsidP="00A167E3">
      <w:pPr>
        <w:pStyle w:val="paragraphsub-sub"/>
      </w:pPr>
      <w:r w:rsidRPr="00297F84">
        <w:tab/>
        <w:t>(A)</w:t>
      </w:r>
      <w:r w:rsidRPr="00297F84">
        <w:tab/>
        <w:t>space debris or debris from an aircraft, a rocket or a satellite;</w:t>
      </w:r>
    </w:p>
    <w:p w:rsidR="00BE00A2" w:rsidRPr="00297F84" w:rsidRDefault="00BE00A2" w:rsidP="00A167E3">
      <w:pPr>
        <w:pStyle w:val="paragraphsub-sub"/>
      </w:pPr>
      <w:r w:rsidRPr="00297F84">
        <w:tab/>
        <w:t>(B)</w:t>
      </w:r>
      <w:r w:rsidRPr="00297F84">
        <w:tab/>
        <w:t>an animal (other than an animal kept on the site or a domestic animal);</w:t>
      </w:r>
    </w:p>
    <w:p w:rsidR="00BE00A2" w:rsidRPr="00297F84" w:rsidRDefault="00BE00A2" w:rsidP="00A167E3">
      <w:pPr>
        <w:pStyle w:val="paragraphsub-sub"/>
      </w:pPr>
      <w:r w:rsidRPr="00297F84">
        <w:tab/>
        <w:t>(C)</w:t>
      </w:r>
      <w:r w:rsidRPr="00297F84">
        <w:tab/>
        <w:t>a falling tree or part of a tree; or</w:t>
      </w:r>
    </w:p>
    <w:p w:rsidR="00BE00A2" w:rsidRPr="00297F84" w:rsidRDefault="00BE00A2" w:rsidP="00A167E3">
      <w:pPr>
        <w:pStyle w:val="paragraphsub-sub"/>
      </w:pPr>
      <w:r w:rsidRPr="00297F84">
        <w:tab/>
        <w:t>(D)</w:t>
      </w:r>
      <w:r w:rsidRPr="00297F84">
        <w:tab/>
        <w:t>a television or radio aerial that has broken or collapsed; or</w:t>
      </w:r>
    </w:p>
    <w:p w:rsidR="00BE00A2" w:rsidRPr="00297F84" w:rsidRDefault="00BE00A2" w:rsidP="00A167E3">
      <w:pPr>
        <w:pStyle w:val="paragraphsub"/>
      </w:pPr>
      <w:r w:rsidRPr="00297F84">
        <w:tab/>
        <w:t>(xi)</w:t>
      </w:r>
      <w:r w:rsidRPr="00297F84">
        <w:tab/>
        <w:t>storm, tempest, flood</w:t>
      </w:r>
      <w:r w:rsidR="00C56BD9" w:rsidRPr="00297F84">
        <w:t xml:space="preserve"> (within the meaning given by regulation</w:t>
      </w:r>
      <w:r w:rsidR="00297F84">
        <w:t> </w:t>
      </w:r>
      <w:r w:rsidR="00C56BD9" w:rsidRPr="00297F84">
        <w:t>29D)</w:t>
      </w:r>
      <w:r w:rsidRPr="00297F84">
        <w:t>, the action of the sea, high water, tsunami, erosion or land slide or subsidence;</w:t>
      </w:r>
    </w:p>
    <w:p w:rsidR="00BE00A2" w:rsidRPr="00297F84" w:rsidRDefault="00BE00A2" w:rsidP="00A167E3">
      <w:pPr>
        <w:pStyle w:val="paragraph"/>
      </w:pPr>
      <w:r w:rsidRPr="00297F84">
        <w:tab/>
        <w:t>(b)</w:t>
      </w:r>
      <w:r w:rsidRPr="00297F84">
        <w:tab/>
        <w:t>accidental damage that is breakage of glass forming part of an item of furniture (including fixed or unfixed glass table tops), at a time when it is in the residential building or on the site of the residential building;</w:t>
      </w:r>
    </w:p>
    <w:p w:rsidR="00BE00A2" w:rsidRPr="00297F84" w:rsidRDefault="00BE00A2" w:rsidP="00A167E3">
      <w:pPr>
        <w:pStyle w:val="paragraph"/>
      </w:pPr>
      <w:r w:rsidRPr="00297F84">
        <w:tab/>
        <w:t>(c)</w:t>
      </w:r>
      <w:r w:rsidRPr="00297F84">
        <w:tab/>
        <w:t>loss by theft, burglary or housebreaking of contents while in the residential building on the site;</w:t>
      </w:r>
    </w:p>
    <w:p w:rsidR="00BE00A2" w:rsidRPr="00297F84" w:rsidRDefault="00BE00A2" w:rsidP="00A167E3">
      <w:pPr>
        <w:pStyle w:val="paragraph"/>
      </w:pPr>
      <w:r w:rsidRPr="00297F84">
        <w:tab/>
        <w:t>(d)</w:t>
      </w:r>
      <w:r w:rsidRPr="00297F84">
        <w:tab/>
        <w:t>where:</w:t>
      </w:r>
    </w:p>
    <w:p w:rsidR="00BE00A2" w:rsidRPr="00297F84" w:rsidRDefault="00BE00A2" w:rsidP="00A167E3">
      <w:pPr>
        <w:pStyle w:val="paragraphsub"/>
      </w:pPr>
      <w:r w:rsidRPr="00297F84">
        <w:tab/>
        <w:t>(i)</w:t>
      </w:r>
      <w:r w:rsidRPr="00297F84">
        <w:tab/>
        <w:t>the insured is a tenant or lessee of the residential building; or</w:t>
      </w:r>
    </w:p>
    <w:p w:rsidR="00BE00A2" w:rsidRPr="00297F84" w:rsidRDefault="00BE00A2" w:rsidP="00A167E3">
      <w:pPr>
        <w:pStyle w:val="paragraphsub"/>
      </w:pPr>
      <w:r w:rsidRPr="00297F84">
        <w:tab/>
        <w:t>(ii)</w:t>
      </w:r>
      <w:r w:rsidRPr="00297F84">
        <w:tab/>
        <w:t>the residential building is a unit (however described) created by the subdivision of strata (however described) in a building and the insured is the owner of the unit;</w:t>
      </w:r>
    </w:p>
    <w:p w:rsidR="00BE00A2" w:rsidRPr="00297F84" w:rsidRDefault="00BE00A2" w:rsidP="00A167E3">
      <w:pPr>
        <w:pStyle w:val="paragraph"/>
      </w:pPr>
      <w:r w:rsidRPr="00297F84">
        <w:tab/>
      </w:r>
      <w:r w:rsidRPr="00297F84">
        <w:tab/>
        <w:t>the insured or a member of the insured’s family ordinarily residing with the insured incurring a liability as occupier of the home building to pay compensation or damages to some other person.</w:t>
      </w:r>
    </w:p>
    <w:p w:rsidR="00BE00A2" w:rsidRPr="00297F84" w:rsidRDefault="00BE00A2" w:rsidP="00A167E3">
      <w:pPr>
        <w:pStyle w:val="ActHead5"/>
      </w:pPr>
      <w:bookmarkStart w:id="32" w:name="_Toc440466174"/>
      <w:r w:rsidRPr="00297F84">
        <w:rPr>
          <w:rStyle w:val="CharSectno"/>
        </w:rPr>
        <w:t>15</w:t>
      </w:r>
      <w:r w:rsidR="00A167E3" w:rsidRPr="00297F84">
        <w:t xml:space="preserve">  </w:t>
      </w:r>
      <w:r w:rsidRPr="00297F84">
        <w:t>Exclusions</w:t>
      </w:r>
      <w:bookmarkEnd w:id="32"/>
    </w:p>
    <w:p w:rsidR="00BE00A2" w:rsidRPr="00297F84" w:rsidRDefault="00BE00A2" w:rsidP="00A167E3">
      <w:pPr>
        <w:pStyle w:val="subsection"/>
      </w:pPr>
      <w:r w:rsidRPr="00297F84">
        <w:tab/>
      </w:r>
      <w:r w:rsidRPr="00297F84">
        <w:tab/>
        <w:t>The following are excluded:</w:t>
      </w:r>
    </w:p>
    <w:p w:rsidR="00BE00A2" w:rsidRPr="00297F84" w:rsidRDefault="00BE00A2" w:rsidP="00A167E3">
      <w:pPr>
        <w:pStyle w:val="paragraph"/>
      </w:pPr>
      <w:r w:rsidRPr="00297F84">
        <w:tab/>
        <w:t>(a)</w:t>
      </w:r>
      <w:r w:rsidRPr="00297F84">
        <w:tab/>
        <w:t>depreciation;</w:t>
      </w:r>
    </w:p>
    <w:p w:rsidR="00BE00A2" w:rsidRPr="00297F84" w:rsidRDefault="00BE00A2" w:rsidP="00A167E3">
      <w:pPr>
        <w:pStyle w:val="paragraph"/>
      </w:pPr>
      <w:r w:rsidRPr="00297F84">
        <w:tab/>
        <w:t>(b)</w:t>
      </w:r>
      <w:r w:rsidRPr="00297F84">
        <w:tab/>
        <w:t>wear and tear, rust or corrosion;</w:t>
      </w:r>
    </w:p>
    <w:p w:rsidR="00BE00A2" w:rsidRPr="00297F84" w:rsidRDefault="00BE00A2" w:rsidP="00A167E3">
      <w:pPr>
        <w:pStyle w:val="paragraph"/>
      </w:pPr>
      <w:r w:rsidRPr="00297F84">
        <w:tab/>
        <w:t>(c)</w:t>
      </w:r>
      <w:r w:rsidRPr="00297F84">
        <w:tab/>
        <w:t>the action of insects or vermin;</w:t>
      </w:r>
    </w:p>
    <w:p w:rsidR="00BE00A2" w:rsidRPr="00297F84" w:rsidRDefault="00BE00A2" w:rsidP="00A167E3">
      <w:pPr>
        <w:pStyle w:val="paragraph"/>
      </w:pPr>
      <w:r w:rsidRPr="00297F84">
        <w:tab/>
        <w:t>(d)</w:t>
      </w:r>
      <w:r w:rsidRPr="00297F84">
        <w:tab/>
        <w:t>destruction or damage, or the incurring of a liability as mentioned in paragraph</w:t>
      </w:r>
      <w:r w:rsidR="00297F84">
        <w:t> </w:t>
      </w:r>
      <w:r w:rsidRPr="00297F84">
        <w:t>14(d), as a result of:</w:t>
      </w:r>
    </w:p>
    <w:p w:rsidR="00BE00A2" w:rsidRPr="00297F84" w:rsidRDefault="00BE00A2" w:rsidP="00A167E3">
      <w:pPr>
        <w:pStyle w:val="paragraphsub"/>
      </w:pPr>
      <w:r w:rsidRPr="00297F84">
        <w:tab/>
        <w:t>(i)</w:t>
      </w:r>
      <w:r w:rsidRPr="00297F84">
        <w:tab/>
        <w:t>the expropriation of the contents;</w:t>
      </w:r>
    </w:p>
    <w:p w:rsidR="00BE00A2" w:rsidRPr="00297F84" w:rsidRDefault="00BE00A2" w:rsidP="00A167E3">
      <w:pPr>
        <w:pStyle w:val="paragraphsub"/>
      </w:pPr>
      <w:r w:rsidRPr="00297F84">
        <w:tab/>
        <w:t>(ii)</w:t>
      </w:r>
      <w:r w:rsidRPr="00297F84">
        <w:tab/>
        <w:t>war or warlike activities;</w:t>
      </w:r>
    </w:p>
    <w:p w:rsidR="00BE00A2" w:rsidRPr="00297F84" w:rsidRDefault="00BE00A2" w:rsidP="00A167E3">
      <w:pPr>
        <w:pStyle w:val="paragraphsub"/>
      </w:pPr>
      <w:r w:rsidRPr="00297F84">
        <w:tab/>
        <w:t>(iii)</w:t>
      </w:r>
      <w:r w:rsidRPr="00297F84">
        <w:tab/>
        <w:t>the use, existence or escape of nuclear weapons material, or ionizing radiation from, or contamination by radioactivity from, any nuclear fuel or nuclear waste from the combustion of nuclear fuel;</w:t>
      </w:r>
    </w:p>
    <w:p w:rsidR="00BE00A2" w:rsidRPr="00297F84" w:rsidRDefault="00BE00A2" w:rsidP="00A167E3">
      <w:pPr>
        <w:pStyle w:val="paragraphsub"/>
      </w:pPr>
      <w:r w:rsidRPr="00297F84">
        <w:tab/>
        <w:t>(iv)</w:t>
      </w:r>
      <w:r w:rsidRPr="00297F84">
        <w:tab/>
        <w:t>the use of the residential building for the purposes of a business, trade or profession; or</w:t>
      </w:r>
    </w:p>
    <w:p w:rsidR="00BE00A2" w:rsidRPr="00297F84" w:rsidRDefault="00BE00A2" w:rsidP="00A167E3">
      <w:pPr>
        <w:pStyle w:val="paragraphsub"/>
      </w:pPr>
      <w:r w:rsidRPr="00297F84">
        <w:tab/>
        <w:t>(v)</w:t>
      </w:r>
      <w:r w:rsidRPr="00297F84">
        <w:tab/>
        <w:t>tree lopping or felling by the insured or a person acting with the express or implied consent of the insured;</w:t>
      </w:r>
    </w:p>
    <w:p w:rsidR="00BE00A2" w:rsidRPr="00297F84" w:rsidRDefault="00BE00A2" w:rsidP="00A167E3">
      <w:pPr>
        <w:pStyle w:val="paragraph"/>
      </w:pPr>
      <w:r w:rsidRPr="00297F84">
        <w:tab/>
        <w:t>(e)</w:t>
      </w:r>
      <w:r w:rsidRPr="00297F84">
        <w:tab/>
        <w:t>destruction or damage intentionally caused, or a liability as mentioned in paragraph</w:t>
      </w:r>
      <w:r w:rsidR="00297F84">
        <w:t> </w:t>
      </w:r>
      <w:r w:rsidRPr="00297F84">
        <w:t>14(d) intentionally incurred, by:</w:t>
      </w:r>
    </w:p>
    <w:p w:rsidR="00BE00A2" w:rsidRPr="00297F84" w:rsidRDefault="00BE00A2" w:rsidP="00A167E3">
      <w:pPr>
        <w:pStyle w:val="paragraphsub"/>
      </w:pPr>
      <w:r w:rsidRPr="00297F84">
        <w:tab/>
        <w:t>(i)</w:t>
      </w:r>
      <w:r w:rsidRPr="00297F84">
        <w:tab/>
        <w:t>the insured; or</w:t>
      </w:r>
    </w:p>
    <w:p w:rsidR="00BE00A2" w:rsidRPr="00297F84" w:rsidRDefault="00BE00A2" w:rsidP="00A167E3">
      <w:pPr>
        <w:pStyle w:val="paragraphsub"/>
      </w:pPr>
      <w:r w:rsidRPr="00297F84">
        <w:tab/>
        <w:t>(ii)</w:t>
      </w:r>
      <w:r w:rsidRPr="00297F84">
        <w:tab/>
        <w:t>a member of the insured’s family ordinarily residing with the insured;</w:t>
      </w:r>
    </w:p>
    <w:p w:rsidR="00BE00A2" w:rsidRPr="00297F84" w:rsidRDefault="00BE00A2" w:rsidP="00A167E3">
      <w:pPr>
        <w:pStyle w:val="paragraph"/>
      </w:pPr>
      <w:r w:rsidRPr="00297F84">
        <w:tab/>
      </w:r>
      <w:r w:rsidRPr="00297F84">
        <w:tab/>
        <w:t>or a person acting with the express or implied consent of any of them;</w:t>
      </w:r>
    </w:p>
    <w:p w:rsidR="00BE00A2" w:rsidRPr="00297F84" w:rsidRDefault="00BE00A2" w:rsidP="00A167E3">
      <w:pPr>
        <w:pStyle w:val="paragraph"/>
      </w:pPr>
      <w:r w:rsidRPr="00297F84">
        <w:tab/>
        <w:t>(f)</w:t>
      </w:r>
      <w:r w:rsidRPr="00297F84">
        <w:tab/>
        <w:t>where the residential building is unoccupied and has been unoccupied for a continuous period of more than 60 days</w:t>
      </w:r>
      <w:r w:rsidR="00A167E3" w:rsidRPr="00297F84">
        <w:t>—</w:t>
      </w:r>
      <w:r w:rsidRPr="00297F84">
        <w:t>destruction or damage occurring otherwise than as mentioned in subparagraph</w:t>
      </w:r>
      <w:r w:rsidR="00297F84">
        <w:t> </w:t>
      </w:r>
      <w:r w:rsidRPr="00297F84">
        <w:t>14(a)(ii) or (iii) or (vii) to (ix) (inclusive), or the incurring of liability as mentioned in paragraph</w:t>
      </w:r>
      <w:r w:rsidR="00297F84">
        <w:t> </w:t>
      </w:r>
      <w:r w:rsidRPr="00297F84">
        <w:t>14(d);</w:t>
      </w:r>
    </w:p>
    <w:p w:rsidR="00BE00A2" w:rsidRPr="00297F84" w:rsidRDefault="00BE00A2" w:rsidP="00A167E3">
      <w:pPr>
        <w:pStyle w:val="paragraph"/>
      </w:pPr>
      <w:r w:rsidRPr="00297F84">
        <w:tab/>
        <w:t>(g)</w:t>
      </w:r>
      <w:r w:rsidRPr="00297F84">
        <w:tab/>
        <w:t>destruction of, or damage occurring to:</w:t>
      </w:r>
    </w:p>
    <w:p w:rsidR="00BE00A2" w:rsidRPr="00297F84" w:rsidRDefault="00BE00A2" w:rsidP="00A167E3">
      <w:pPr>
        <w:pStyle w:val="paragraphsub"/>
      </w:pPr>
      <w:r w:rsidRPr="00297F84">
        <w:tab/>
        <w:t>(i)</w:t>
      </w:r>
      <w:r w:rsidRPr="00297F84">
        <w:tab/>
        <w:t>an electrical machine or apparatus as a result of the electric current in it; or</w:t>
      </w:r>
    </w:p>
    <w:p w:rsidR="00BE00A2" w:rsidRPr="00297F84" w:rsidRDefault="00BE00A2" w:rsidP="00A167E3">
      <w:pPr>
        <w:pStyle w:val="paragraphsub"/>
      </w:pPr>
      <w:r w:rsidRPr="00297F84">
        <w:tab/>
        <w:t>(ii)</w:t>
      </w:r>
      <w:r w:rsidRPr="00297F84">
        <w:tab/>
        <w:t>any property as a result of it undergoing a process necessarily involving the application of heat;</w:t>
      </w:r>
    </w:p>
    <w:p w:rsidR="00BE00A2" w:rsidRPr="00297F84" w:rsidRDefault="00BE00A2" w:rsidP="00A167E3">
      <w:pPr>
        <w:pStyle w:val="paragraph"/>
      </w:pPr>
      <w:r w:rsidRPr="00297F84">
        <w:tab/>
        <w:t>(h)</w:t>
      </w:r>
      <w:r w:rsidRPr="00297F84">
        <w:tab/>
        <w:t>accidental breakage of:</w:t>
      </w:r>
    </w:p>
    <w:p w:rsidR="00BE00A2" w:rsidRPr="00297F84" w:rsidRDefault="00BE00A2" w:rsidP="00A167E3">
      <w:pPr>
        <w:pStyle w:val="paragraphsub"/>
      </w:pPr>
      <w:r w:rsidRPr="00297F84">
        <w:tab/>
        <w:t>(i)</w:t>
      </w:r>
      <w:r w:rsidRPr="00297F84">
        <w:tab/>
        <w:t>a television picture tube or screen;</w:t>
      </w:r>
    </w:p>
    <w:p w:rsidR="00BE00A2" w:rsidRPr="00297F84" w:rsidRDefault="00BE00A2" w:rsidP="00A167E3">
      <w:pPr>
        <w:pStyle w:val="paragraphsub"/>
      </w:pPr>
      <w:r w:rsidRPr="00297F84">
        <w:tab/>
        <w:t>(ii)</w:t>
      </w:r>
      <w:r w:rsidRPr="00297F84">
        <w:tab/>
        <w:t>the picture tube or screen of an electronic visual display unit;</w:t>
      </w:r>
    </w:p>
    <w:p w:rsidR="00BE00A2" w:rsidRPr="00297F84" w:rsidRDefault="00BE00A2" w:rsidP="00A167E3">
      <w:pPr>
        <w:pStyle w:val="paragraphsub"/>
      </w:pPr>
      <w:r w:rsidRPr="00297F84">
        <w:tab/>
        <w:t>(iii)</w:t>
      </w:r>
      <w:r w:rsidRPr="00297F84">
        <w:tab/>
        <w:t>a ceramic or glass cooking top of a stove;</w:t>
      </w:r>
    </w:p>
    <w:p w:rsidR="00BE00A2" w:rsidRPr="00297F84" w:rsidRDefault="00BE00A2" w:rsidP="00A167E3">
      <w:pPr>
        <w:pStyle w:val="paragraphsub"/>
      </w:pPr>
      <w:r w:rsidRPr="00297F84">
        <w:tab/>
        <w:t>(iv)</w:t>
      </w:r>
      <w:r w:rsidRPr="00297F84">
        <w:tab/>
        <w:t>glass in a picture frame, a radio set or a clock;</w:t>
      </w:r>
    </w:p>
    <w:p w:rsidR="00BE00A2" w:rsidRPr="00297F84" w:rsidRDefault="00BE00A2" w:rsidP="00A167E3">
      <w:pPr>
        <w:pStyle w:val="paragraph"/>
      </w:pPr>
      <w:r w:rsidRPr="00297F84">
        <w:tab/>
        <w:t>(j)</w:t>
      </w:r>
      <w:r w:rsidRPr="00297F84">
        <w:tab/>
        <w:t>theft by a person ordinarily residing with the insured at the time of the theft;</w:t>
      </w:r>
    </w:p>
    <w:p w:rsidR="00BE00A2" w:rsidRPr="00297F84" w:rsidRDefault="00BE00A2" w:rsidP="00A167E3">
      <w:pPr>
        <w:pStyle w:val="paragraph"/>
      </w:pPr>
      <w:r w:rsidRPr="00297F84">
        <w:tab/>
        <w:t>(k)</w:t>
      </w:r>
      <w:r w:rsidRPr="00297F84">
        <w:tab/>
        <w:t>in the case of destruction or damage that is caused by or results from bursting, leaking, discharging or overflowing of fixed apparatus, fixed tanks or fixed pipes used to hold or carry liquid of any kind or impact by a television or radio aerial that has broken or collapsed</w:t>
      </w:r>
      <w:r w:rsidR="00A167E3" w:rsidRPr="00297F84">
        <w:t>—</w:t>
      </w:r>
      <w:r w:rsidRPr="00297F84">
        <w:t>damage to the apparatus, tanks or pipes or the television or radio aerial, respectively;</w:t>
      </w:r>
    </w:p>
    <w:p w:rsidR="00BE00A2" w:rsidRPr="00297F84" w:rsidRDefault="00BE00A2" w:rsidP="00A167E3">
      <w:pPr>
        <w:pStyle w:val="paragraph"/>
      </w:pPr>
      <w:r w:rsidRPr="00297F84">
        <w:tab/>
        <w:t>(m)</w:t>
      </w:r>
      <w:r w:rsidRPr="00297F84">
        <w:tab/>
        <w:t>the incurring of a liability as mentioned in paragraph</w:t>
      </w:r>
      <w:r w:rsidR="00297F84">
        <w:t> </w:t>
      </w:r>
      <w:r w:rsidRPr="00297F84">
        <w:t>14(d):</w:t>
      </w:r>
    </w:p>
    <w:p w:rsidR="00BE00A2" w:rsidRPr="00297F84" w:rsidRDefault="00BE00A2" w:rsidP="00A167E3">
      <w:pPr>
        <w:pStyle w:val="paragraphsub"/>
      </w:pPr>
      <w:r w:rsidRPr="00297F84">
        <w:tab/>
        <w:t>(i)</w:t>
      </w:r>
      <w:r w:rsidRPr="00297F84">
        <w:tab/>
        <w:t>to the insured or a member of the insured’s family ordinarily residing with the insured; or</w:t>
      </w:r>
    </w:p>
    <w:p w:rsidR="00BE00A2" w:rsidRPr="00297F84" w:rsidRDefault="00BE00A2" w:rsidP="00A167E3">
      <w:pPr>
        <w:pStyle w:val="paragraphsub"/>
      </w:pPr>
      <w:r w:rsidRPr="00297F84">
        <w:tab/>
        <w:t>(ii)</w:t>
      </w:r>
      <w:r w:rsidRPr="00297F84">
        <w:tab/>
        <w:t>as a result of:</w:t>
      </w:r>
    </w:p>
    <w:p w:rsidR="00BE00A2" w:rsidRPr="00297F84" w:rsidRDefault="00BE00A2" w:rsidP="00A167E3">
      <w:pPr>
        <w:pStyle w:val="paragraphsub-sub"/>
      </w:pPr>
      <w:r w:rsidRPr="00297F84">
        <w:tab/>
        <w:t>(A)</w:t>
      </w:r>
      <w:r w:rsidRPr="00297F84">
        <w:tab/>
        <w:t>the insured; or</w:t>
      </w:r>
    </w:p>
    <w:p w:rsidR="00BE00A2" w:rsidRPr="00297F84" w:rsidRDefault="00BE00A2" w:rsidP="00A167E3">
      <w:pPr>
        <w:pStyle w:val="paragraphsub-sub"/>
      </w:pPr>
      <w:r w:rsidRPr="00297F84">
        <w:tab/>
        <w:t>(B)</w:t>
      </w:r>
      <w:r w:rsidRPr="00297F84">
        <w:tab/>
        <w:t>a member of the insured’s family ordinarily residing with the insured;</w:t>
      </w:r>
    </w:p>
    <w:p w:rsidR="00BE00A2" w:rsidRPr="00297F84" w:rsidRDefault="00BE00A2" w:rsidP="00A167E3">
      <w:pPr>
        <w:pStyle w:val="paragraphsub"/>
      </w:pPr>
      <w:r w:rsidRPr="00297F84">
        <w:tab/>
      </w:r>
      <w:r w:rsidRPr="00297F84">
        <w:tab/>
        <w:t>or a person acting with the express or implied consent of any of them, using a vehicle (including an aircraft or water</w:t>
      </w:r>
      <w:r w:rsidR="00297F84">
        <w:noBreakHyphen/>
      </w:r>
      <w:r w:rsidRPr="00297F84">
        <w:t>borne craft) on the site.</w:t>
      </w:r>
    </w:p>
    <w:p w:rsidR="00BE00A2" w:rsidRPr="00297F84" w:rsidRDefault="00BE00A2" w:rsidP="00A167E3">
      <w:pPr>
        <w:pStyle w:val="ActHead5"/>
      </w:pPr>
      <w:bookmarkStart w:id="33" w:name="_Toc440466175"/>
      <w:r w:rsidRPr="00297F84">
        <w:rPr>
          <w:rStyle w:val="CharSectno"/>
        </w:rPr>
        <w:t>16</w:t>
      </w:r>
      <w:r w:rsidR="00A167E3" w:rsidRPr="00297F84">
        <w:t xml:space="preserve">  </w:t>
      </w:r>
      <w:r w:rsidRPr="00297F84">
        <w:t>Minimum amounts</w:t>
      </w:r>
      <w:bookmarkEnd w:id="33"/>
    </w:p>
    <w:p w:rsidR="00BE00A2" w:rsidRPr="00297F84" w:rsidRDefault="00BE00A2" w:rsidP="00A167E3">
      <w:pPr>
        <w:pStyle w:val="subsection"/>
      </w:pPr>
      <w:r w:rsidRPr="00297F84">
        <w:tab/>
        <w:t>(1)</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13, being a claim arising out of an event referred to in paragraph</w:t>
      </w:r>
      <w:r w:rsidR="00297F84">
        <w:t> </w:t>
      </w:r>
      <w:r w:rsidRPr="00297F84">
        <w:t>14(a), (b) or (c), is declared to be the amount sufficient to indemnify the person who made the claim, reduced, in the case of destruction or damage occurring as a result of an earthquake, by $200.</w:t>
      </w:r>
    </w:p>
    <w:p w:rsidR="00BE00A2" w:rsidRPr="00297F84" w:rsidRDefault="00BE00A2" w:rsidP="00A167E3">
      <w:pPr>
        <w:pStyle w:val="subsection"/>
      </w:pPr>
      <w:r w:rsidRPr="00297F84">
        <w:tab/>
        <w:t>(2)</w:t>
      </w:r>
      <w:r w:rsidRPr="00297F84">
        <w:tab/>
        <w:t>For the purposes of section</w:t>
      </w:r>
      <w:r w:rsidR="00297F84">
        <w:t> </w:t>
      </w:r>
      <w:r w:rsidRPr="00297F84">
        <w:t>34 of the Act, the minimum amount in respect of a claim made under a contract referred to in regulation</w:t>
      </w:r>
      <w:r w:rsidR="00297F84">
        <w:t> </w:t>
      </w:r>
      <w:r w:rsidRPr="00297F84">
        <w:t>13, being a claim that arises out of an event referred to in paragraph</w:t>
      </w:r>
      <w:r w:rsidR="00297F84">
        <w:t> </w:t>
      </w:r>
      <w:r w:rsidRPr="00297F84">
        <w:t>14(d), is declared to be the amount, not exceeding $2,000,000, sufficient to indemnify the person who made the claim in respect of his or her liability.</w:t>
      </w:r>
    </w:p>
    <w:p w:rsidR="00BE00A2" w:rsidRPr="00297F84" w:rsidRDefault="00BE00A2" w:rsidP="00A167E3">
      <w:pPr>
        <w:pStyle w:val="subsection"/>
      </w:pPr>
      <w:r w:rsidRPr="00297F84">
        <w:tab/>
        <w:t>(3)</w:t>
      </w:r>
      <w:r w:rsidRPr="00297F84">
        <w:tab/>
        <w:t>Where there is more than one such claim arising out of the same event, being an event referred to in paragraph</w:t>
      </w:r>
      <w:r w:rsidR="00297F84">
        <w:t> </w:t>
      </w:r>
      <w:r w:rsidRPr="00297F84">
        <w:t>14(d), then, for the purposes of section</w:t>
      </w:r>
      <w:r w:rsidR="00297F84">
        <w:t> </w:t>
      </w:r>
      <w:r w:rsidRPr="00297F84">
        <w:t>34 of the Act, the minimum amount in respect of a claim made after the first of those claims has been made is declared to be the amount sufficient to indemnify the person who made the claim or the amount ascertained by subtracting from $2,000,000 the amount or the sum of the amounts, as the case may be, that the insurer has paid, or is liable to pay, in respect of the claim or claims arising out of that event that have already been made, whichever is the lesser.</w:t>
      </w:r>
    </w:p>
    <w:p w:rsidR="00BE00A2" w:rsidRPr="00297F84" w:rsidRDefault="00BE00A2" w:rsidP="00A167E3">
      <w:pPr>
        <w:pStyle w:val="ActHead3"/>
        <w:pageBreakBefore/>
      </w:pPr>
      <w:bookmarkStart w:id="34" w:name="_Toc440466176"/>
      <w:r w:rsidRPr="00297F84">
        <w:rPr>
          <w:rStyle w:val="CharDivNo"/>
        </w:rPr>
        <w:t>Division</w:t>
      </w:r>
      <w:r w:rsidR="00297F84" w:rsidRPr="00297F84">
        <w:rPr>
          <w:rStyle w:val="CharDivNo"/>
        </w:rPr>
        <w:t> </w:t>
      </w:r>
      <w:r w:rsidRPr="00297F84">
        <w:rPr>
          <w:rStyle w:val="CharDivNo"/>
        </w:rPr>
        <w:t>4</w:t>
      </w:r>
      <w:r w:rsidR="00A167E3" w:rsidRPr="00297F84">
        <w:t>—</w:t>
      </w:r>
      <w:r w:rsidRPr="00297F84">
        <w:rPr>
          <w:rStyle w:val="CharDivText"/>
        </w:rPr>
        <w:t>Sickness and accident insurance</w:t>
      </w:r>
      <w:bookmarkEnd w:id="34"/>
    </w:p>
    <w:p w:rsidR="00BE00A2" w:rsidRPr="00297F84" w:rsidRDefault="00BE00A2" w:rsidP="00A167E3">
      <w:pPr>
        <w:pStyle w:val="ActHead5"/>
      </w:pPr>
      <w:bookmarkStart w:id="35" w:name="_Toc440466177"/>
      <w:r w:rsidRPr="00297F84">
        <w:rPr>
          <w:rStyle w:val="CharSectno"/>
        </w:rPr>
        <w:t>17</w:t>
      </w:r>
      <w:r w:rsidR="00A167E3" w:rsidRPr="00297F84">
        <w:t xml:space="preserve">  </w:t>
      </w:r>
      <w:r w:rsidRPr="00297F84">
        <w:t>Prescribed contracts</w:t>
      </w:r>
      <w:bookmarkEnd w:id="35"/>
    </w:p>
    <w:p w:rsidR="00BE00A2" w:rsidRPr="00297F84" w:rsidRDefault="00BE00A2" w:rsidP="00A167E3">
      <w:pPr>
        <w:pStyle w:val="subsection"/>
      </w:pPr>
      <w:r w:rsidRPr="00297F84">
        <w:tab/>
      </w:r>
      <w:r w:rsidRPr="00297F84">
        <w:tab/>
        <w:t>The following class of contracts of insurance is declared to be a class of contracts in relation to which Division</w:t>
      </w:r>
      <w:r w:rsidR="00297F84">
        <w:t> </w:t>
      </w:r>
      <w:r w:rsidRPr="00297F84">
        <w:t>1 of Part</w:t>
      </w:r>
      <w:r w:rsidR="00E30CDF" w:rsidRPr="00297F84">
        <w:t> </w:t>
      </w:r>
      <w:r w:rsidRPr="00297F84">
        <w:t>V of the Act applies, namely, contracts that provide insurance cover (whether the cover is limited or restricted in any way) in respect of the insured person contracting a sickness or disease or a specified sickness or disease or sustaining an injury or a specified injury, where the insured or one of the insureds is a natural person, other than:</w:t>
      </w:r>
    </w:p>
    <w:p w:rsidR="00BE00A2" w:rsidRPr="00297F84" w:rsidRDefault="00BE00A2" w:rsidP="00A167E3">
      <w:pPr>
        <w:pStyle w:val="paragraph"/>
      </w:pPr>
      <w:r w:rsidRPr="00297F84">
        <w:tab/>
        <w:t>(a)</w:t>
      </w:r>
      <w:r w:rsidRPr="00297F84">
        <w:tab/>
        <w:t xml:space="preserve">a life policy within the meaning of the </w:t>
      </w:r>
      <w:r w:rsidRPr="00297F84">
        <w:rPr>
          <w:i/>
        </w:rPr>
        <w:t>Life Insurance Act 1995</w:t>
      </w:r>
      <w:r w:rsidRPr="00297F84">
        <w:t>;</w:t>
      </w:r>
    </w:p>
    <w:p w:rsidR="00BE00A2" w:rsidRPr="00297F84" w:rsidRDefault="00BE00A2" w:rsidP="00A167E3">
      <w:pPr>
        <w:pStyle w:val="paragraph"/>
      </w:pPr>
      <w:r w:rsidRPr="00297F84">
        <w:tab/>
        <w:t>(b)</w:t>
      </w:r>
      <w:r w:rsidRPr="00297F84">
        <w:tab/>
        <w:t xml:space="preserve">a continuous disability insurance contract incorporated within a life policy within the meaning of the </w:t>
      </w:r>
      <w:r w:rsidRPr="00297F84">
        <w:rPr>
          <w:i/>
        </w:rPr>
        <w:t>Life Insurance Act 1995</w:t>
      </w:r>
      <w:r w:rsidRPr="00297F84">
        <w:t>;</w:t>
      </w:r>
    </w:p>
    <w:p w:rsidR="00BE00A2" w:rsidRPr="00297F84" w:rsidRDefault="00BE00A2" w:rsidP="00A167E3">
      <w:pPr>
        <w:pStyle w:val="paragraph"/>
      </w:pPr>
      <w:r w:rsidRPr="00297F84">
        <w:tab/>
        <w:t>(c)</w:t>
      </w:r>
      <w:r w:rsidRPr="00297F84">
        <w:tab/>
        <w:t>sickness and accident policies which are guaranteed ‘renewable’ at the option of the insured or where the insurer guarantees not to cancel the policy in response to a change in the risk where such a policy has been effected for a predetermined period of years in excess of one year; or</w:t>
      </w:r>
    </w:p>
    <w:p w:rsidR="00BE00A2" w:rsidRPr="00297F84" w:rsidRDefault="00BE00A2" w:rsidP="00A167E3">
      <w:pPr>
        <w:pStyle w:val="paragraph"/>
      </w:pPr>
      <w:r w:rsidRPr="00297F84">
        <w:tab/>
        <w:t>(d)</w:t>
      </w:r>
      <w:r w:rsidRPr="00297F84">
        <w:tab/>
        <w:t>a contract that is included in a class of contracts that is declared by some other regulation to be a class of contracts in relation to which that Division applies.</w:t>
      </w:r>
    </w:p>
    <w:p w:rsidR="00BE00A2" w:rsidRPr="00297F84" w:rsidRDefault="00BE00A2" w:rsidP="00A167E3">
      <w:pPr>
        <w:pStyle w:val="ActHead5"/>
      </w:pPr>
      <w:bookmarkStart w:id="36" w:name="_Toc440466178"/>
      <w:r w:rsidRPr="00297F84">
        <w:rPr>
          <w:rStyle w:val="CharSectno"/>
        </w:rPr>
        <w:t>18</w:t>
      </w:r>
      <w:r w:rsidR="00A167E3" w:rsidRPr="00297F84">
        <w:t xml:space="preserve">  </w:t>
      </w:r>
      <w:r w:rsidRPr="00297F84">
        <w:t>Prescribed events</w:t>
      </w:r>
      <w:bookmarkEnd w:id="36"/>
    </w:p>
    <w:p w:rsidR="00BE00A2" w:rsidRPr="00297F84" w:rsidRDefault="00BE00A2" w:rsidP="00A167E3">
      <w:pPr>
        <w:pStyle w:val="subsection"/>
      </w:pPr>
      <w:r w:rsidRPr="00297F84">
        <w:tab/>
      </w:r>
      <w:r w:rsidRPr="00297F84">
        <w:tab/>
        <w:t>The following, except in so far as they are excluded by regulation</w:t>
      </w:r>
      <w:r w:rsidR="00297F84">
        <w:t> </w:t>
      </w:r>
      <w:r w:rsidRPr="00297F84">
        <w:t>19, are declared to be prescribed events in relation to a contract referred to in regulation</w:t>
      </w:r>
      <w:r w:rsidR="00297F84">
        <w:t> </w:t>
      </w:r>
      <w:r w:rsidRPr="00297F84">
        <w:t>17:</w:t>
      </w:r>
    </w:p>
    <w:p w:rsidR="00BE00A2" w:rsidRPr="00297F84" w:rsidRDefault="00BE00A2" w:rsidP="00A167E3">
      <w:pPr>
        <w:pStyle w:val="paragraph"/>
      </w:pPr>
      <w:r w:rsidRPr="00297F84">
        <w:tab/>
        <w:t>(a)</w:t>
      </w:r>
      <w:r w:rsidRPr="00297F84">
        <w:tab/>
        <w:t>where the contract provides insurance cover (whether the cover is limited or restricted in any way) in respect of the insured person contracting a specified sickness or disease:</w:t>
      </w:r>
    </w:p>
    <w:p w:rsidR="00BE00A2" w:rsidRPr="00297F84" w:rsidRDefault="00BE00A2" w:rsidP="00A167E3">
      <w:pPr>
        <w:pStyle w:val="paragraphsub"/>
      </w:pPr>
      <w:r w:rsidRPr="00297F84">
        <w:tab/>
        <w:t>(i)</w:t>
      </w:r>
      <w:r w:rsidRPr="00297F84">
        <w:tab/>
        <w:t>the death of the insured person; or</w:t>
      </w:r>
    </w:p>
    <w:p w:rsidR="00BE00A2" w:rsidRPr="00297F84" w:rsidRDefault="00BE00A2" w:rsidP="007844E0">
      <w:pPr>
        <w:pStyle w:val="paragraphsub"/>
        <w:keepNext/>
        <w:keepLines/>
      </w:pPr>
      <w:r w:rsidRPr="00297F84">
        <w:tab/>
        <w:t>(ii)</w:t>
      </w:r>
      <w:r w:rsidRPr="00297F84">
        <w:tab/>
        <w:t>the total disablement of the insured person from carrying out all the normal duties of his or her usual occupation;</w:t>
      </w:r>
    </w:p>
    <w:p w:rsidR="00BE00A2" w:rsidRPr="00297F84" w:rsidRDefault="00BE00A2" w:rsidP="00A167E3">
      <w:pPr>
        <w:pStyle w:val="paragraph"/>
      </w:pPr>
      <w:r w:rsidRPr="00297F84">
        <w:tab/>
      </w:r>
      <w:r w:rsidRPr="00297F84">
        <w:tab/>
        <w:t>being death or disablement that results from the insured person contracting that sickness or disease;</w:t>
      </w:r>
    </w:p>
    <w:p w:rsidR="00BE00A2" w:rsidRPr="00297F84" w:rsidRDefault="00BE00A2" w:rsidP="00A167E3">
      <w:pPr>
        <w:pStyle w:val="paragraph"/>
      </w:pPr>
      <w:r w:rsidRPr="00297F84">
        <w:tab/>
        <w:t>(b)</w:t>
      </w:r>
      <w:r w:rsidRPr="00297F84">
        <w:tab/>
        <w:t xml:space="preserve">where the contract (not being a contract referred to in </w:t>
      </w:r>
      <w:r w:rsidR="00297F84">
        <w:t>paragraph (</w:t>
      </w:r>
      <w:r w:rsidRPr="00297F84">
        <w:t>a)) provides insurance cover (whether the cover is limited or restricted in any way) in respect of the insured person contracting a sickness or disease</w:t>
      </w:r>
      <w:r w:rsidR="00A167E3" w:rsidRPr="00297F84">
        <w:t>—</w:t>
      </w:r>
      <w:r w:rsidRPr="00297F84">
        <w:t>the total disablement of the insured person from carrying out all the normal duties of his or her usual occupation, being disablement that results from the person contracting a sickness or disease;</w:t>
      </w:r>
    </w:p>
    <w:p w:rsidR="00BE00A2" w:rsidRPr="00297F84" w:rsidRDefault="00BE00A2" w:rsidP="00A167E3">
      <w:pPr>
        <w:pStyle w:val="paragraph"/>
      </w:pPr>
      <w:r w:rsidRPr="00297F84">
        <w:tab/>
        <w:t>(c)</w:t>
      </w:r>
      <w:r w:rsidRPr="00297F84">
        <w:tab/>
        <w:t>the death of the insured person, or the total disablement of the insured person from carrying out all the normal duties of his or her usual occupation, as a result of the insured person sustaining an accidental injury, being death or disablement that occurs within 12 months after the insured person sustains the injury;</w:t>
      </w:r>
    </w:p>
    <w:p w:rsidR="00BE00A2" w:rsidRPr="00297F84" w:rsidRDefault="00BE00A2" w:rsidP="00A167E3">
      <w:pPr>
        <w:pStyle w:val="paragraph"/>
      </w:pPr>
      <w:r w:rsidRPr="00297F84">
        <w:tab/>
        <w:t>(d)</w:t>
      </w:r>
      <w:r w:rsidRPr="00297F84">
        <w:tab/>
        <w:t>the partial disablement of the insured person from carrying out the normal duties of his or her usual occupation as a result of the insured person sustaining an accidental injury, being disablement that occurs within 12 months after the insured person sustains the injury.</w:t>
      </w:r>
    </w:p>
    <w:p w:rsidR="00BE00A2" w:rsidRPr="00297F84" w:rsidRDefault="00BE00A2" w:rsidP="00A167E3">
      <w:pPr>
        <w:pStyle w:val="ActHead5"/>
      </w:pPr>
      <w:bookmarkStart w:id="37" w:name="_Toc440466179"/>
      <w:r w:rsidRPr="00297F84">
        <w:rPr>
          <w:rStyle w:val="CharSectno"/>
        </w:rPr>
        <w:t>19</w:t>
      </w:r>
      <w:r w:rsidR="00A167E3" w:rsidRPr="00297F84">
        <w:t xml:space="preserve">  </w:t>
      </w:r>
      <w:r w:rsidRPr="00297F84">
        <w:t>Exclusions</w:t>
      </w:r>
      <w:bookmarkEnd w:id="37"/>
    </w:p>
    <w:p w:rsidR="00BE00A2" w:rsidRPr="00297F84" w:rsidRDefault="00BE00A2" w:rsidP="00A167E3">
      <w:pPr>
        <w:pStyle w:val="subsection"/>
      </w:pPr>
      <w:r w:rsidRPr="00297F84">
        <w:tab/>
      </w:r>
      <w:r w:rsidRPr="00297F84">
        <w:tab/>
        <w:t>The following are excluded:</w:t>
      </w:r>
    </w:p>
    <w:p w:rsidR="00BE00A2" w:rsidRPr="00297F84" w:rsidRDefault="00BE00A2" w:rsidP="00A167E3">
      <w:pPr>
        <w:pStyle w:val="paragraph"/>
      </w:pPr>
      <w:r w:rsidRPr="00297F84">
        <w:tab/>
        <w:t>(a)</w:t>
      </w:r>
      <w:r w:rsidRPr="00297F84">
        <w:tab/>
        <w:t>death or disablement that results from:</w:t>
      </w:r>
    </w:p>
    <w:p w:rsidR="00BE00A2" w:rsidRPr="00297F84" w:rsidRDefault="00BE00A2" w:rsidP="00A167E3">
      <w:pPr>
        <w:pStyle w:val="paragraphsub"/>
      </w:pPr>
      <w:r w:rsidRPr="00297F84">
        <w:tab/>
        <w:t>(i)</w:t>
      </w:r>
      <w:r w:rsidRPr="00297F84">
        <w:tab/>
        <w:t>a deliberately self</w:t>
      </w:r>
      <w:r w:rsidR="00297F84">
        <w:noBreakHyphen/>
      </w:r>
      <w:r w:rsidRPr="00297F84">
        <w:t>inflicted injury;</w:t>
      </w:r>
    </w:p>
    <w:p w:rsidR="00BE00A2" w:rsidRPr="00297F84" w:rsidRDefault="00BE00A2" w:rsidP="00A167E3">
      <w:pPr>
        <w:pStyle w:val="paragraphsub"/>
      </w:pPr>
      <w:r w:rsidRPr="00297F84">
        <w:tab/>
        <w:t>(ii)</w:t>
      </w:r>
      <w:r w:rsidRPr="00297F84">
        <w:tab/>
        <w:t>war or warlike activities;</w:t>
      </w:r>
    </w:p>
    <w:p w:rsidR="00BE00A2" w:rsidRPr="00297F84" w:rsidRDefault="00BE00A2" w:rsidP="00A167E3">
      <w:pPr>
        <w:pStyle w:val="paragraphsub"/>
      </w:pPr>
      <w:r w:rsidRPr="00297F84">
        <w:tab/>
        <w:t>(iii)</w:t>
      </w:r>
      <w:r w:rsidRPr="00297F84">
        <w:tab/>
        <w:t>the use, existence or escape of nuclear weapons material, or ionizing radiation from, or contamination by radioactivity from, any nuclear fuel or nuclear waste from the combustion of nuclear fuel;</w:t>
      </w:r>
    </w:p>
    <w:p w:rsidR="00BE00A2" w:rsidRPr="00297F84" w:rsidRDefault="00BE00A2" w:rsidP="00A167E3">
      <w:pPr>
        <w:pStyle w:val="paragraphsub"/>
      </w:pPr>
      <w:r w:rsidRPr="00297F84">
        <w:tab/>
        <w:t>(iv)</w:t>
      </w:r>
      <w:r w:rsidRPr="00297F84">
        <w:tab/>
        <w:t>the insured person:</w:t>
      </w:r>
    </w:p>
    <w:p w:rsidR="00BE00A2" w:rsidRPr="00297F84" w:rsidRDefault="00BE00A2" w:rsidP="00A167E3">
      <w:pPr>
        <w:pStyle w:val="paragraphsub-sub"/>
      </w:pPr>
      <w:r w:rsidRPr="00297F84">
        <w:tab/>
        <w:t>(A)</w:t>
      </w:r>
      <w:r w:rsidRPr="00297F84">
        <w:tab/>
        <w:t>being under the influence of intoxicating liquor or of a drug, other than a drug taken or administered by or in accordance with the advice of a duly qualified medical practitioner;</w:t>
      </w:r>
    </w:p>
    <w:p w:rsidR="00BE00A2" w:rsidRPr="00297F84" w:rsidRDefault="00BE00A2" w:rsidP="00A167E3">
      <w:pPr>
        <w:pStyle w:val="paragraphsub-sub"/>
      </w:pPr>
      <w:r w:rsidRPr="00297F84">
        <w:tab/>
        <w:t>(B)</w:t>
      </w:r>
      <w:r w:rsidRPr="00297F84">
        <w:tab/>
        <w:t>being addicted to intoxicating liquor or to a drug;</w:t>
      </w:r>
    </w:p>
    <w:p w:rsidR="00BE00A2" w:rsidRPr="00297F84" w:rsidRDefault="00BE00A2" w:rsidP="00A167E3">
      <w:pPr>
        <w:pStyle w:val="paragraphsub-sub"/>
      </w:pPr>
      <w:r w:rsidRPr="00297F84">
        <w:tab/>
        <w:t>(C)</w:t>
      </w:r>
      <w:r w:rsidRPr="00297F84">
        <w:tab/>
        <w:t>taking part in a riot or civil commotion;</w:t>
      </w:r>
    </w:p>
    <w:p w:rsidR="00BE00A2" w:rsidRPr="00297F84" w:rsidRDefault="00BE00A2" w:rsidP="00A167E3">
      <w:pPr>
        <w:pStyle w:val="paragraphsub-sub"/>
      </w:pPr>
      <w:r w:rsidRPr="00297F84">
        <w:tab/>
        <w:t>(D)</w:t>
      </w:r>
      <w:r w:rsidRPr="00297F84">
        <w:tab/>
        <w:t>acting maliciously; or</w:t>
      </w:r>
    </w:p>
    <w:p w:rsidR="00BE00A2" w:rsidRPr="00297F84" w:rsidRDefault="00BE00A2" w:rsidP="00A167E3">
      <w:pPr>
        <w:pStyle w:val="paragraphsub-sub"/>
      </w:pPr>
      <w:r w:rsidRPr="00297F84">
        <w:tab/>
        <w:t>(E)</w:t>
      </w:r>
      <w:r w:rsidRPr="00297F84">
        <w:tab/>
        <w:t>engaging in professional sporting activities;</w:t>
      </w:r>
    </w:p>
    <w:p w:rsidR="00BE00A2" w:rsidRPr="00297F84" w:rsidRDefault="00BE00A2" w:rsidP="00A167E3">
      <w:pPr>
        <w:pStyle w:val="paragraph"/>
      </w:pPr>
      <w:r w:rsidRPr="00297F84">
        <w:tab/>
        <w:t>(b)</w:t>
      </w:r>
      <w:r w:rsidRPr="00297F84">
        <w:tab/>
        <w:t>death or disablement occurring at a time when the insured person is flying, or engaging in aerial activities, otherwise than as a passenger in an aircraft that is authorised to fly under a law that relates to the safety of aircraft.</w:t>
      </w:r>
    </w:p>
    <w:p w:rsidR="00BE00A2" w:rsidRPr="00297F84" w:rsidRDefault="00BE00A2" w:rsidP="00A167E3">
      <w:pPr>
        <w:pStyle w:val="ActHead5"/>
      </w:pPr>
      <w:bookmarkStart w:id="38" w:name="_Toc440466180"/>
      <w:r w:rsidRPr="00297F84">
        <w:rPr>
          <w:rStyle w:val="CharSectno"/>
        </w:rPr>
        <w:t>20</w:t>
      </w:r>
      <w:r w:rsidR="00A167E3" w:rsidRPr="00297F84">
        <w:t xml:space="preserve">  </w:t>
      </w:r>
      <w:r w:rsidRPr="00297F84">
        <w:t>Minimum amounts</w:t>
      </w:r>
      <w:bookmarkEnd w:id="38"/>
    </w:p>
    <w:p w:rsidR="00BE00A2" w:rsidRPr="00297F84" w:rsidRDefault="00BE00A2" w:rsidP="00A167E3">
      <w:pPr>
        <w:pStyle w:val="subsection"/>
      </w:pPr>
      <w:r w:rsidRPr="00297F84">
        <w:tab/>
        <w:t>(1)</w:t>
      </w:r>
      <w:r w:rsidRPr="00297F84">
        <w:tab/>
        <w:t>Where the insured has expressly agreed that no amount is to be payable under the contract of insurance in particular circumstances, then, for the purposes of this regulation, the contract shall be read as though it specified an amount to be payable in those circumstances.</w:t>
      </w:r>
    </w:p>
    <w:p w:rsidR="00BE00A2" w:rsidRPr="00297F84" w:rsidRDefault="00BE00A2" w:rsidP="00A167E3">
      <w:pPr>
        <w:pStyle w:val="subsection"/>
      </w:pPr>
      <w:r w:rsidRPr="00297F84">
        <w:tab/>
        <w:t>(2)</w:t>
      </w:r>
      <w:r w:rsidRPr="00297F84">
        <w:tab/>
        <w:t>Where a contract of insurance provides that an amount is payable by reference to a period other than a day, then, for the purposes of this regulation, the contract shall be read as though it specified as the daily amount an amount ascertained by dividing the amount payable for that period by the number of days in that period.</w:t>
      </w:r>
    </w:p>
    <w:p w:rsidR="00BE00A2" w:rsidRPr="00297F84" w:rsidRDefault="00BE00A2" w:rsidP="00A167E3">
      <w:pPr>
        <w:pStyle w:val="subsection"/>
      </w:pPr>
      <w:r w:rsidRPr="00297F84">
        <w:tab/>
        <w:t>(3)</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17, being a claim that arises as mentioned in Column 1 of the following Table, is declared to be the amount ascertained in accordance with Column 2 of the Table in relation to that claim, reduced by an amount equal to the amount so payable in respect of the first 14 days of the period during which the insured person is disabled.</w:t>
      </w:r>
    </w:p>
    <w:p w:rsidR="00BE00A2" w:rsidRPr="00297F84" w:rsidRDefault="00BE00A2" w:rsidP="007844E0">
      <w:pPr>
        <w:keepNext/>
        <w:keepLines/>
        <w:spacing w:before="120" w:after="120"/>
        <w:jc w:val="center"/>
        <w:rPr>
          <w:b/>
        </w:rPr>
      </w:pPr>
      <w:r w:rsidRPr="00297F84">
        <w:rPr>
          <w:b/>
        </w:rPr>
        <w:t>Table</w:t>
      </w:r>
    </w:p>
    <w:tbl>
      <w:tblPr>
        <w:tblW w:w="747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5"/>
        <w:gridCol w:w="3261"/>
        <w:gridCol w:w="3543"/>
      </w:tblGrid>
      <w:tr w:rsidR="00BE00A2" w:rsidRPr="00297F84" w:rsidTr="007844E0">
        <w:trPr>
          <w:tblHeader/>
        </w:trPr>
        <w:tc>
          <w:tcPr>
            <w:tcW w:w="3936" w:type="dxa"/>
            <w:gridSpan w:val="2"/>
            <w:tcBorders>
              <w:top w:val="single" w:sz="12" w:space="0" w:color="auto"/>
              <w:bottom w:val="single" w:sz="12" w:space="0" w:color="auto"/>
            </w:tcBorders>
            <w:shd w:val="clear" w:color="auto" w:fill="auto"/>
          </w:tcPr>
          <w:p w:rsidR="00BE00A2" w:rsidRPr="00297F84" w:rsidRDefault="00BE00A2" w:rsidP="007844E0">
            <w:pPr>
              <w:pStyle w:val="TableHeading"/>
              <w:keepLines/>
            </w:pPr>
            <w:r w:rsidRPr="00297F84">
              <w:t>Column 1</w:t>
            </w:r>
          </w:p>
          <w:p w:rsidR="00BE00A2" w:rsidRPr="00297F84" w:rsidRDefault="00BE00A2" w:rsidP="007844E0">
            <w:pPr>
              <w:pStyle w:val="TableHeading"/>
              <w:keepLines/>
            </w:pPr>
            <w:r w:rsidRPr="00297F84">
              <w:t>Description of claim</w:t>
            </w:r>
          </w:p>
        </w:tc>
        <w:tc>
          <w:tcPr>
            <w:tcW w:w="3543" w:type="dxa"/>
            <w:tcBorders>
              <w:top w:val="single" w:sz="12" w:space="0" w:color="auto"/>
              <w:bottom w:val="single" w:sz="12" w:space="0" w:color="auto"/>
            </w:tcBorders>
            <w:shd w:val="clear" w:color="auto" w:fill="auto"/>
          </w:tcPr>
          <w:p w:rsidR="00BE00A2" w:rsidRPr="00297F84" w:rsidRDefault="00BE00A2" w:rsidP="007844E0">
            <w:pPr>
              <w:pStyle w:val="TableHeading"/>
              <w:keepLines/>
            </w:pPr>
            <w:r w:rsidRPr="00297F84">
              <w:t>Column 2</w:t>
            </w:r>
          </w:p>
          <w:p w:rsidR="00BE00A2" w:rsidRPr="00297F84" w:rsidRDefault="00BE00A2" w:rsidP="007844E0">
            <w:pPr>
              <w:pStyle w:val="TableHeading"/>
              <w:keepLines/>
            </w:pPr>
            <w:r w:rsidRPr="00297F84">
              <w:t>Minimum amount</w:t>
            </w:r>
          </w:p>
        </w:tc>
      </w:tr>
      <w:tr w:rsidR="00BE00A2" w:rsidRPr="00297F84" w:rsidTr="007844E0">
        <w:tc>
          <w:tcPr>
            <w:tcW w:w="675" w:type="dxa"/>
            <w:tcBorders>
              <w:top w:val="single" w:sz="12" w:space="0" w:color="auto"/>
            </w:tcBorders>
            <w:shd w:val="clear" w:color="auto" w:fill="auto"/>
          </w:tcPr>
          <w:p w:rsidR="00BE00A2" w:rsidRPr="00297F84" w:rsidRDefault="00BE00A2" w:rsidP="007844E0">
            <w:pPr>
              <w:pStyle w:val="Tabletext"/>
              <w:keepNext/>
              <w:keepLines/>
            </w:pPr>
            <w:r w:rsidRPr="00297F84">
              <w:t>1</w:t>
            </w:r>
          </w:p>
        </w:tc>
        <w:tc>
          <w:tcPr>
            <w:tcW w:w="3261" w:type="dxa"/>
            <w:tcBorders>
              <w:top w:val="single" w:sz="12" w:space="0" w:color="auto"/>
            </w:tcBorders>
            <w:shd w:val="clear" w:color="auto" w:fill="auto"/>
          </w:tcPr>
          <w:p w:rsidR="00BE00A2" w:rsidRPr="00297F84" w:rsidRDefault="00BE00A2" w:rsidP="007844E0">
            <w:pPr>
              <w:pStyle w:val="Tabletext"/>
              <w:keepNext/>
              <w:keepLines/>
            </w:pPr>
            <w:r w:rsidRPr="00297F84">
              <w:t>A claim that arises out of the death of the insured person</w:t>
            </w:r>
          </w:p>
        </w:tc>
        <w:tc>
          <w:tcPr>
            <w:tcW w:w="3543" w:type="dxa"/>
            <w:tcBorders>
              <w:top w:val="single" w:sz="12" w:space="0" w:color="auto"/>
            </w:tcBorders>
            <w:shd w:val="clear" w:color="auto" w:fill="auto"/>
          </w:tcPr>
          <w:p w:rsidR="00BE00A2" w:rsidRPr="00297F84" w:rsidRDefault="00BE00A2" w:rsidP="007844E0">
            <w:pPr>
              <w:pStyle w:val="Tabletext"/>
              <w:keepNext/>
              <w:keepLines/>
            </w:pPr>
            <w:r w:rsidRPr="00297F84">
              <w:t>The amount specified in the contract as the amount payable under the contract in respect of the death of the insured person or, where no amount is so specified, $25,000</w:t>
            </w:r>
          </w:p>
        </w:tc>
      </w:tr>
      <w:tr w:rsidR="007844E0" w:rsidRPr="00297F84" w:rsidTr="008F163E">
        <w:trPr>
          <w:trHeight w:val="2830"/>
        </w:trPr>
        <w:tc>
          <w:tcPr>
            <w:tcW w:w="675" w:type="dxa"/>
            <w:shd w:val="clear" w:color="auto" w:fill="auto"/>
          </w:tcPr>
          <w:p w:rsidR="007844E0" w:rsidRPr="00297F84" w:rsidRDefault="007844E0" w:rsidP="00A167E3">
            <w:pPr>
              <w:pStyle w:val="Tabletext"/>
            </w:pPr>
            <w:r w:rsidRPr="00297F84">
              <w:t>2</w:t>
            </w:r>
          </w:p>
        </w:tc>
        <w:tc>
          <w:tcPr>
            <w:tcW w:w="3261" w:type="dxa"/>
            <w:shd w:val="clear" w:color="auto" w:fill="auto"/>
          </w:tcPr>
          <w:p w:rsidR="007844E0" w:rsidRPr="00297F84" w:rsidRDefault="007844E0" w:rsidP="00A167E3">
            <w:pPr>
              <w:pStyle w:val="Tabletext"/>
            </w:pPr>
            <w:r w:rsidRPr="00297F84">
              <w:t>A claim that arises out of the total disablement of the insured person</w:t>
            </w:r>
          </w:p>
        </w:tc>
        <w:tc>
          <w:tcPr>
            <w:tcW w:w="3543" w:type="dxa"/>
            <w:shd w:val="clear" w:color="auto" w:fill="auto"/>
          </w:tcPr>
          <w:p w:rsidR="007844E0" w:rsidRPr="00297F84" w:rsidRDefault="007844E0" w:rsidP="00A167E3">
            <w:pPr>
              <w:pStyle w:val="Tabletext"/>
            </w:pPr>
            <w:r w:rsidRPr="00297F84">
              <w:t>Where:</w:t>
            </w:r>
          </w:p>
          <w:p w:rsidR="007844E0" w:rsidRPr="00297F84" w:rsidRDefault="007844E0" w:rsidP="00A167E3">
            <w:pPr>
              <w:pStyle w:val="Tabletext"/>
            </w:pPr>
            <w:r w:rsidRPr="00297F84">
              <w:t>(a) a daily amount is specified in the contract in respect of the total disablement of the insured person—that amount multiplied by the number of days during which the insured person is so disabled; or</w:t>
            </w:r>
          </w:p>
          <w:p w:rsidR="007844E0" w:rsidRPr="00297F84" w:rsidRDefault="007844E0" w:rsidP="00A167E3">
            <w:pPr>
              <w:pStyle w:val="Tabletext"/>
            </w:pPr>
            <w:r w:rsidRPr="00297F84">
              <w:t>(b) where no amount is so specified—an amount equal to the amount of income lost by the insured person by reason of the disablement</w:t>
            </w:r>
          </w:p>
        </w:tc>
      </w:tr>
      <w:tr w:rsidR="00BE00A2" w:rsidRPr="00297F84" w:rsidTr="007844E0">
        <w:tc>
          <w:tcPr>
            <w:tcW w:w="675" w:type="dxa"/>
            <w:tcBorders>
              <w:bottom w:val="single" w:sz="12" w:space="0" w:color="auto"/>
            </w:tcBorders>
            <w:shd w:val="clear" w:color="auto" w:fill="auto"/>
          </w:tcPr>
          <w:p w:rsidR="00BE00A2" w:rsidRPr="00297F84" w:rsidRDefault="00BE00A2" w:rsidP="00A167E3">
            <w:pPr>
              <w:pStyle w:val="Tabletext"/>
            </w:pPr>
            <w:r w:rsidRPr="00297F84">
              <w:t>3</w:t>
            </w:r>
          </w:p>
        </w:tc>
        <w:tc>
          <w:tcPr>
            <w:tcW w:w="3261" w:type="dxa"/>
            <w:tcBorders>
              <w:bottom w:val="single" w:sz="12" w:space="0" w:color="auto"/>
            </w:tcBorders>
            <w:shd w:val="clear" w:color="auto" w:fill="auto"/>
          </w:tcPr>
          <w:p w:rsidR="00BE00A2" w:rsidRPr="00297F84" w:rsidRDefault="00BE00A2" w:rsidP="00A167E3">
            <w:pPr>
              <w:pStyle w:val="Tabletext"/>
            </w:pPr>
            <w:r w:rsidRPr="00297F84">
              <w:t>A claim that arises out of the partial disablement of the insured person</w:t>
            </w:r>
          </w:p>
        </w:tc>
        <w:tc>
          <w:tcPr>
            <w:tcW w:w="3543" w:type="dxa"/>
            <w:tcBorders>
              <w:bottom w:val="single" w:sz="12" w:space="0" w:color="auto"/>
            </w:tcBorders>
            <w:shd w:val="clear" w:color="auto" w:fill="auto"/>
          </w:tcPr>
          <w:p w:rsidR="00BE00A2" w:rsidRPr="00297F84" w:rsidRDefault="00BE00A2" w:rsidP="00A167E3">
            <w:pPr>
              <w:pStyle w:val="Tabletext"/>
            </w:pPr>
            <w:r w:rsidRPr="00297F84">
              <w:t>Where:</w:t>
            </w:r>
          </w:p>
          <w:p w:rsidR="00BE00A2" w:rsidRPr="00297F84" w:rsidRDefault="00BE00A2" w:rsidP="00A167E3">
            <w:pPr>
              <w:pStyle w:val="Tabletext"/>
            </w:pPr>
            <w:r w:rsidRPr="00297F84">
              <w:t>(a</w:t>
            </w:r>
            <w:r w:rsidR="00A167E3" w:rsidRPr="00297F84">
              <w:t xml:space="preserve">) </w:t>
            </w:r>
            <w:r w:rsidRPr="00297F84">
              <w:t>a daily amount is specified in the contract in respect of the partial disablement of the insured person</w:t>
            </w:r>
            <w:r w:rsidR="00A167E3" w:rsidRPr="00297F84">
              <w:t>—</w:t>
            </w:r>
            <w:r w:rsidRPr="00297F84">
              <w:t>that amount multiplied by the number of days during which the insured person is so disabled; or</w:t>
            </w:r>
          </w:p>
          <w:p w:rsidR="00BE00A2" w:rsidRPr="00297F84" w:rsidRDefault="00BE00A2" w:rsidP="00A167E3">
            <w:pPr>
              <w:pStyle w:val="Tabletext"/>
            </w:pPr>
            <w:r w:rsidRPr="00297F84">
              <w:t>(b</w:t>
            </w:r>
            <w:r w:rsidR="00A167E3" w:rsidRPr="00297F84">
              <w:t xml:space="preserve">) </w:t>
            </w:r>
            <w:r w:rsidRPr="00297F84">
              <w:t>where no amount is so specified</w:t>
            </w:r>
            <w:r w:rsidR="00A167E3" w:rsidRPr="00297F84">
              <w:t>—</w:t>
            </w:r>
            <w:r w:rsidRPr="00297F84">
              <w:t>an amount equal to the amount of income lost by the insured person by reason of the disablement</w:t>
            </w:r>
          </w:p>
        </w:tc>
      </w:tr>
    </w:tbl>
    <w:p w:rsidR="00BE00A2" w:rsidRPr="00297F84" w:rsidRDefault="00BE00A2" w:rsidP="00A167E3">
      <w:pPr>
        <w:pStyle w:val="ActHead3"/>
        <w:pageBreakBefore/>
      </w:pPr>
      <w:bookmarkStart w:id="39" w:name="_Toc440466181"/>
      <w:r w:rsidRPr="00297F84">
        <w:rPr>
          <w:rStyle w:val="CharDivNo"/>
        </w:rPr>
        <w:t>Division</w:t>
      </w:r>
      <w:r w:rsidR="00297F84" w:rsidRPr="00297F84">
        <w:rPr>
          <w:rStyle w:val="CharDivNo"/>
        </w:rPr>
        <w:t> </w:t>
      </w:r>
      <w:r w:rsidRPr="00297F84">
        <w:rPr>
          <w:rStyle w:val="CharDivNo"/>
        </w:rPr>
        <w:t>5</w:t>
      </w:r>
      <w:r w:rsidR="00A167E3" w:rsidRPr="00297F84">
        <w:t>—</w:t>
      </w:r>
      <w:r w:rsidRPr="00297F84">
        <w:rPr>
          <w:rStyle w:val="CharDivText"/>
        </w:rPr>
        <w:t>Consumer credit insurance</w:t>
      </w:r>
      <w:bookmarkEnd w:id="39"/>
    </w:p>
    <w:p w:rsidR="00BE00A2" w:rsidRPr="00297F84" w:rsidRDefault="00BE00A2" w:rsidP="00A167E3">
      <w:pPr>
        <w:pStyle w:val="ActHead5"/>
      </w:pPr>
      <w:bookmarkStart w:id="40" w:name="_Toc440466182"/>
      <w:r w:rsidRPr="00297F84">
        <w:rPr>
          <w:rStyle w:val="CharSectno"/>
        </w:rPr>
        <w:t>21</w:t>
      </w:r>
      <w:r w:rsidR="00A167E3" w:rsidRPr="00297F84">
        <w:t xml:space="preserve">  </w:t>
      </w:r>
      <w:r w:rsidRPr="00297F84">
        <w:t>Prescribed contracts</w:t>
      </w:r>
      <w:bookmarkEnd w:id="40"/>
    </w:p>
    <w:p w:rsidR="00BE00A2" w:rsidRPr="00297F84" w:rsidRDefault="00BE00A2" w:rsidP="00A167E3">
      <w:pPr>
        <w:pStyle w:val="subsection"/>
      </w:pPr>
      <w:r w:rsidRPr="00297F84">
        <w:tab/>
      </w:r>
      <w:r w:rsidRPr="00297F84">
        <w:tab/>
        <w:t>The following class of contracts of insurance is declared to be a class of contracts to which Division</w:t>
      </w:r>
      <w:r w:rsidR="00297F84">
        <w:t> </w:t>
      </w:r>
      <w:r w:rsidRPr="00297F84">
        <w:t>1 of Part</w:t>
      </w:r>
      <w:r w:rsidR="00E30CDF" w:rsidRPr="00297F84">
        <w:t> </w:t>
      </w:r>
      <w:r w:rsidRPr="00297F84">
        <w:t>V of the Act applies, namely, contracts that provide insurance cover (whether the cover is limited or restricted in any way) in respect of:</w:t>
      </w:r>
    </w:p>
    <w:p w:rsidR="00BE00A2" w:rsidRPr="00297F84" w:rsidRDefault="00BE00A2" w:rsidP="00A167E3">
      <w:pPr>
        <w:pStyle w:val="paragraph"/>
      </w:pPr>
      <w:r w:rsidRPr="00297F84">
        <w:tab/>
        <w:t>(a)</w:t>
      </w:r>
      <w:r w:rsidRPr="00297F84">
        <w:tab/>
        <w:t>the death of the insured; or</w:t>
      </w:r>
    </w:p>
    <w:p w:rsidR="00BE00A2" w:rsidRPr="00297F84" w:rsidRDefault="00BE00A2" w:rsidP="00A167E3">
      <w:pPr>
        <w:pStyle w:val="paragraph"/>
      </w:pPr>
      <w:r w:rsidRPr="00297F84">
        <w:tab/>
        <w:t>(b)</w:t>
      </w:r>
      <w:r w:rsidRPr="00297F84">
        <w:tab/>
        <w:t>the insured:</w:t>
      </w:r>
    </w:p>
    <w:p w:rsidR="00BE00A2" w:rsidRPr="00297F84" w:rsidRDefault="00BE00A2" w:rsidP="00A167E3">
      <w:pPr>
        <w:pStyle w:val="paragraphsub"/>
      </w:pPr>
      <w:r w:rsidRPr="00297F84">
        <w:tab/>
        <w:t>(i)</w:t>
      </w:r>
      <w:r w:rsidRPr="00297F84">
        <w:tab/>
        <w:t>contracting a sickness or disease;</w:t>
      </w:r>
    </w:p>
    <w:p w:rsidR="00BE00A2" w:rsidRPr="00297F84" w:rsidRDefault="00BE00A2" w:rsidP="00A167E3">
      <w:pPr>
        <w:pStyle w:val="paragraphsub"/>
      </w:pPr>
      <w:r w:rsidRPr="00297F84">
        <w:tab/>
        <w:t>(ii)</w:t>
      </w:r>
      <w:r w:rsidRPr="00297F84">
        <w:tab/>
        <w:t>sustaining an injury; or</w:t>
      </w:r>
    </w:p>
    <w:p w:rsidR="00BE00A2" w:rsidRPr="00297F84" w:rsidRDefault="00BE00A2" w:rsidP="00A167E3">
      <w:pPr>
        <w:pStyle w:val="paragraphsub"/>
      </w:pPr>
      <w:r w:rsidRPr="00297F84">
        <w:tab/>
        <w:t>(iii)</w:t>
      </w:r>
      <w:r w:rsidRPr="00297F84">
        <w:tab/>
        <w:t>becoming unemployed;</w:t>
      </w:r>
    </w:p>
    <w:p w:rsidR="00BE00A2" w:rsidRPr="00297F84" w:rsidRDefault="00BE00A2" w:rsidP="00A167E3">
      <w:pPr>
        <w:pStyle w:val="subsection2"/>
      </w:pPr>
      <w:r w:rsidRPr="00297F84">
        <w:t>where:</w:t>
      </w:r>
    </w:p>
    <w:p w:rsidR="00BE00A2" w:rsidRPr="00297F84" w:rsidRDefault="00BE00A2" w:rsidP="00A167E3">
      <w:pPr>
        <w:pStyle w:val="paragraph"/>
      </w:pPr>
      <w:r w:rsidRPr="00297F84">
        <w:tab/>
        <w:t>(c)</w:t>
      </w:r>
      <w:r w:rsidRPr="00297F84">
        <w:tab/>
        <w:t>the insured or one of the insureds is a natural person; and</w:t>
      </w:r>
    </w:p>
    <w:p w:rsidR="00BE00A2" w:rsidRPr="00297F84" w:rsidRDefault="00BE00A2" w:rsidP="00A167E3">
      <w:pPr>
        <w:pStyle w:val="paragraph"/>
      </w:pPr>
      <w:r w:rsidRPr="00297F84">
        <w:tab/>
        <w:t>(d)</w:t>
      </w:r>
      <w:r w:rsidRPr="00297F84">
        <w:tab/>
        <w:t>the amount of the liability of the insurer under the contract is to be ascertained by reference to a liability of the insured under a specified agreement to which the insured is a party.</w:t>
      </w:r>
    </w:p>
    <w:p w:rsidR="00BE00A2" w:rsidRPr="00297F84" w:rsidRDefault="00BE00A2" w:rsidP="00A167E3">
      <w:pPr>
        <w:pStyle w:val="ActHead5"/>
      </w:pPr>
      <w:bookmarkStart w:id="41" w:name="_Toc440466183"/>
      <w:r w:rsidRPr="00297F84">
        <w:rPr>
          <w:rStyle w:val="CharSectno"/>
        </w:rPr>
        <w:t>22</w:t>
      </w:r>
      <w:r w:rsidR="00A167E3" w:rsidRPr="00297F84">
        <w:t xml:space="preserve">  </w:t>
      </w:r>
      <w:r w:rsidRPr="00297F84">
        <w:t>Prescribed events</w:t>
      </w:r>
      <w:bookmarkEnd w:id="41"/>
    </w:p>
    <w:p w:rsidR="00BE00A2" w:rsidRPr="00297F84" w:rsidRDefault="00BE00A2" w:rsidP="00A167E3">
      <w:pPr>
        <w:pStyle w:val="subsection"/>
      </w:pPr>
      <w:r w:rsidRPr="00297F84">
        <w:tab/>
      </w:r>
      <w:r w:rsidRPr="00297F84">
        <w:tab/>
        <w:t>The following, except in so far as they are excluded by regulation</w:t>
      </w:r>
      <w:r w:rsidR="00297F84">
        <w:t> </w:t>
      </w:r>
      <w:r w:rsidRPr="00297F84">
        <w:t>23, are declared to be prescribed events in relation to a contract referred to in regulation</w:t>
      </w:r>
      <w:r w:rsidR="00297F84">
        <w:t> </w:t>
      </w:r>
      <w:r w:rsidRPr="00297F84">
        <w:t>21:</w:t>
      </w:r>
    </w:p>
    <w:p w:rsidR="00BE00A2" w:rsidRPr="00297F84" w:rsidRDefault="00BE00A2" w:rsidP="00A167E3">
      <w:pPr>
        <w:pStyle w:val="paragraph"/>
      </w:pPr>
      <w:r w:rsidRPr="00297F84">
        <w:tab/>
        <w:t>(a)</w:t>
      </w:r>
      <w:r w:rsidRPr="00297F84">
        <w:tab/>
        <w:t>the total disablement of the insured person from carrying out all the normal duties of his or her usual occupation as a result of the insured person contracting a sickness or disease, being disablement that occurs within 12 months after the insured person contracted the sickness or disease;</w:t>
      </w:r>
    </w:p>
    <w:p w:rsidR="00BE00A2" w:rsidRPr="00297F84" w:rsidRDefault="00BE00A2" w:rsidP="00A167E3">
      <w:pPr>
        <w:pStyle w:val="paragraph"/>
      </w:pPr>
      <w:r w:rsidRPr="00297F84">
        <w:tab/>
        <w:t>(b)</w:t>
      </w:r>
      <w:r w:rsidRPr="00297F84">
        <w:tab/>
        <w:t>the death of the insured person, or the total disablement of the insured person from carrying out all the normal duties of his or her usual occupation, as a result of the insured person sustaining an accidental injury, being death or disablement that occurs within 12 months after the insured person sustains the injury;</w:t>
      </w:r>
    </w:p>
    <w:p w:rsidR="00BE00A2" w:rsidRPr="00297F84" w:rsidRDefault="00BE00A2" w:rsidP="00A167E3">
      <w:pPr>
        <w:pStyle w:val="paragraph"/>
      </w:pPr>
      <w:r w:rsidRPr="00297F84">
        <w:tab/>
        <w:t>(c)</w:t>
      </w:r>
      <w:r w:rsidRPr="00297F84">
        <w:tab/>
        <w:t>the insured person becoming unemployed.</w:t>
      </w:r>
    </w:p>
    <w:p w:rsidR="00BE00A2" w:rsidRPr="00297F84" w:rsidRDefault="00BE00A2" w:rsidP="00A167E3">
      <w:pPr>
        <w:pStyle w:val="ActHead5"/>
      </w:pPr>
      <w:bookmarkStart w:id="42" w:name="_Toc440466184"/>
      <w:r w:rsidRPr="00297F84">
        <w:rPr>
          <w:rStyle w:val="CharSectno"/>
        </w:rPr>
        <w:t>23</w:t>
      </w:r>
      <w:r w:rsidR="00A167E3" w:rsidRPr="00297F84">
        <w:t xml:space="preserve">  </w:t>
      </w:r>
      <w:r w:rsidRPr="00297F84">
        <w:t>Exclusions</w:t>
      </w:r>
      <w:bookmarkEnd w:id="42"/>
    </w:p>
    <w:p w:rsidR="00BE00A2" w:rsidRPr="00297F84" w:rsidRDefault="00BE00A2" w:rsidP="00A167E3">
      <w:pPr>
        <w:pStyle w:val="subsection"/>
      </w:pPr>
      <w:r w:rsidRPr="00297F84">
        <w:tab/>
      </w:r>
      <w:r w:rsidRPr="00297F84">
        <w:tab/>
        <w:t>The following are excluded:</w:t>
      </w:r>
    </w:p>
    <w:p w:rsidR="00BE00A2" w:rsidRPr="00297F84" w:rsidRDefault="00BE00A2" w:rsidP="00A167E3">
      <w:pPr>
        <w:pStyle w:val="paragraph"/>
      </w:pPr>
      <w:r w:rsidRPr="00297F84">
        <w:tab/>
        <w:t>(a)</w:t>
      </w:r>
      <w:r w:rsidRPr="00297F84">
        <w:tab/>
        <w:t>death, disablement or unemployment resulting from:</w:t>
      </w:r>
    </w:p>
    <w:p w:rsidR="00BE00A2" w:rsidRPr="00297F84" w:rsidRDefault="00BE00A2" w:rsidP="00A167E3">
      <w:pPr>
        <w:pStyle w:val="paragraphsub"/>
      </w:pPr>
      <w:r w:rsidRPr="00297F84">
        <w:tab/>
        <w:t>(i)</w:t>
      </w:r>
      <w:r w:rsidRPr="00297F84">
        <w:tab/>
        <w:t>a deliberately self</w:t>
      </w:r>
      <w:r w:rsidR="00297F84">
        <w:noBreakHyphen/>
      </w:r>
      <w:r w:rsidRPr="00297F84">
        <w:t>inflicted injury;</w:t>
      </w:r>
    </w:p>
    <w:p w:rsidR="00BE00A2" w:rsidRPr="00297F84" w:rsidRDefault="00BE00A2" w:rsidP="00A167E3">
      <w:pPr>
        <w:pStyle w:val="paragraphsub"/>
      </w:pPr>
      <w:r w:rsidRPr="00297F84">
        <w:tab/>
        <w:t>(ii)</w:t>
      </w:r>
      <w:r w:rsidRPr="00297F84">
        <w:tab/>
        <w:t>war or warlike activities;</w:t>
      </w:r>
    </w:p>
    <w:p w:rsidR="00BE00A2" w:rsidRPr="00297F84" w:rsidRDefault="00BE00A2" w:rsidP="00A167E3">
      <w:pPr>
        <w:pStyle w:val="paragraphsub"/>
      </w:pPr>
      <w:r w:rsidRPr="00297F84">
        <w:tab/>
        <w:t>(iii)</w:t>
      </w:r>
      <w:r w:rsidRPr="00297F84">
        <w:tab/>
        <w:t>expropriation of any property;</w:t>
      </w:r>
    </w:p>
    <w:p w:rsidR="00BE00A2" w:rsidRPr="00297F84" w:rsidRDefault="00BE00A2" w:rsidP="00A167E3">
      <w:pPr>
        <w:pStyle w:val="paragraphsub"/>
      </w:pPr>
      <w:r w:rsidRPr="00297F84">
        <w:tab/>
        <w:t>(iv)</w:t>
      </w:r>
      <w:r w:rsidRPr="00297F84">
        <w:tab/>
        <w:t>the use, existence or escape of nuclear weapons material, or ionizing radiation from, or contamination by radioactivity from, any nuclear fuel or nuclear waste from the combustion of nuclear fuel; or</w:t>
      </w:r>
    </w:p>
    <w:p w:rsidR="00BE00A2" w:rsidRPr="00297F84" w:rsidRDefault="00BE00A2" w:rsidP="00A167E3">
      <w:pPr>
        <w:pStyle w:val="paragraphsub"/>
      </w:pPr>
      <w:r w:rsidRPr="00297F84">
        <w:tab/>
        <w:t>(v)</w:t>
      </w:r>
      <w:r w:rsidRPr="00297F84">
        <w:tab/>
        <w:t>the insured person:</w:t>
      </w:r>
    </w:p>
    <w:p w:rsidR="00BE00A2" w:rsidRPr="00297F84" w:rsidRDefault="00BE00A2" w:rsidP="00A167E3">
      <w:pPr>
        <w:pStyle w:val="paragraphsub-sub"/>
      </w:pPr>
      <w:r w:rsidRPr="00297F84">
        <w:tab/>
        <w:t>(A)</w:t>
      </w:r>
      <w:r w:rsidRPr="00297F84">
        <w:tab/>
        <w:t>being under the influence of intoxicating liquor or of a drug, other than a drug taken or administered by or in accordance with the advice of a duly qualified medical practitioner;</w:t>
      </w:r>
    </w:p>
    <w:p w:rsidR="00BE00A2" w:rsidRPr="00297F84" w:rsidRDefault="00BE00A2" w:rsidP="00A167E3">
      <w:pPr>
        <w:pStyle w:val="paragraphsub-sub"/>
      </w:pPr>
      <w:r w:rsidRPr="00297F84">
        <w:tab/>
        <w:t>(B)</w:t>
      </w:r>
      <w:r w:rsidRPr="00297F84">
        <w:tab/>
        <w:t>being addicted to intoxicating liquor or to a drug;</w:t>
      </w:r>
    </w:p>
    <w:p w:rsidR="00BE00A2" w:rsidRPr="00297F84" w:rsidRDefault="00BE00A2" w:rsidP="00A167E3">
      <w:pPr>
        <w:pStyle w:val="paragraphsub-sub"/>
      </w:pPr>
      <w:r w:rsidRPr="00297F84">
        <w:tab/>
        <w:t>(C)</w:t>
      </w:r>
      <w:r w:rsidRPr="00297F84">
        <w:tab/>
        <w:t>taking part in a riot or civil commotion;</w:t>
      </w:r>
    </w:p>
    <w:p w:rsidR="00BE00A2" w:rsidRPr="00297F84" w:rsidRDefault="00BE00A2" w:rsidP="00A167E3">
      <w:pPr>
        <w:pStyle w:val="paragraphsub-sub"/>
      </w:pPr>
      <w:r w:rsidRPr="00297F84">
        <w:tab/>
        <w:t>(D)</w:t>
      </w:r>
      <w:r w:rsidRPr="00297F84">
        <w:tab/>
        <w:t>acting maliciously; or</w:t>
      </w:r>
    </w:p>
    <w:p w:rsidR="00BE00A2" w:rsidRPr="00297F84" w:rsidRDefault="00BE00A2" w:rsidP="00A167E3">
      <w:pPr>
        <w:pStyle w:val="paragraphsub-sub"/>
      </w:pPr>
      <w:r w:rsidRPr="00297F84">
        <w:tab/>
        <w:t>(E)</w:t>
      </w:r>
      <w:r w:rsidRPr="00297F84">
        <w:tab/>
        <w:t>engaging in professional sporting activities;</w:t>
      </w:r>
    </w:p>
    <w:p w:rsidR="00BE00A2" w:rsidRPr="00297F84" w:rsidRDefault="00BE00A2" w:rsidP="00A167E3">
      <w:pPr>
        <w:pStyle w:val="paragraph"/>
      </w:pPr>
      <w:r w:rsidRPr="00297F84">
        <w:tab/>
        <w:t>(b)</w:t>
      </w:r>
      <w:r w:rsidRPr="00297F84">
        <w:tab/>
        <w:t>death or disablement occurring at a time when the insured person is flying, or engaging in aerial activities, otherwise than as a passenger in an aircraft that is authorised to fly under a law that relates to the safety of aircraft;</w:t>
      </w:r>
    </w:p>
    <w:p w:rsidR="00BE00A2" w:rsidRPr="00297F84" w:rsidRDefault="00BE00A2" w:rsidP="00A167E3">
      <w:pPr>
        <w:pStyle w:val="paragraph"/>
      </w:pPr>
      <w:r w:rsidRPr="00297F84">
        <w:tab/>
        <w:t>(c)</w:t>
      </w:r>
      <w:r w:rsidRPr="00297F84">
        <w:tab/>
        <w:t>the insured person becoming voluntarily unemployed;</w:t>
      </w:r>
    </w:p>
    <w:p w:rsidR="00BE00A2" w:rsidRPr="00297F84" w:rsidRDefault="00BE00A2" w:rsidP="00A167E3">
      <w:pPr>
        <w:pStyle w:val="paragraph"/>
      </w:pPr>
      <w:r w:rsidRPr="00297F84">
        <w:tab/>
        <w:t>(d)</w:t>
      </w:r>
      <w:r w:rsidRPr="00297F84">
        <w:tab/>
        <w:t>where the insured person is employed for a specified period or by reference to specified work</w:t>
      </w:r>
      <w:r w:rsidR="00A167E3" w:rsidRPr="00297F84">
        <w:t>—</w:t>
      </w:r>
      <w:r w:rsidRPr="00297F84">
        <w:t>the insured person becoming unemployed at the expiration of the period or on the completion of the work.</w:t>
      </w:r>
    </w:p>
    <w:p w:rsidR="00BE00A2" w:rsidRPr="00297F84" w:rsidRDefault="00BE00A2" w:rsidP="00A167E3">
      <w:pPr>
        <w:pStyle w:val="ActHead5"/>
      </w:pPr>
      <w:bookmarkStart w:id="43" w:name="_Toc440466185"/>
      <w:r w:rsidRPr="00297F84">
        <w:rPr>
          <w:rStyle w:val="CharSectno"/>
        </w:rPr>
        <w:t>24</w:t>
      </w:r>
      <w:r w:rsidR="00A167E3" w:rsidRPr="00297F84">
        <w:t xml:space="preserve">  </w:t>
      </w:r>
      <w:r w:rsidRPr="00297F84">
        <w:t>Minimum amounts</w:t>
      </w:r>
      <w:bookmarkEnd w:id="43"/>
    </w:p>
    <w:p w:rsidR="00BE00A2" w:rsidRPr="00297F84" w:rsidRDefault="00BE00A2" w:rsidP="00A167E3">
      <w:pPr>
        <w:pStyle w:val="subsection"/>
      </w:pPr>
      <w:r w:rsidRPr="00297F84">
        <w:tab/>
        <w:t>(1)</w:t>
      </w:r>
      <w:r w:rsidRPr="00297F84">
        <w:tab/>
        <w:t>A reference in this regulation to the amount falling due under an agreement in respect of a day is a reference to the amount ascertained by dividing the amount of the payment that next falls due after that day under the agreement (excluding any arrears) by the number of days in the period commencing on the day on which the immediately previous payment under the agreement fell due and ending on the day on which that next payment falls due.</w:t>
      </w:r>
    </w:p>
    <w:p w:rsidR="00BE00A2" w:rsidRPr="00297F84" w:rsidRDefault="00BE00A2" w:rsidP="00A167E3">
      <w:pPr>
        <w:pStyle w:val="subsection"/>
      </w:pPr>
      <w:r w:rsidRPr="00297F84">
        <w:tab/>
        <w:t>(2)</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21, being a claim that arises as mentioned in Column 1 of the following Table, is declared to be the amount ascertained in accordance with Column 2 of the Table in relation to that claim, reduced by an amount equal to the amount so payable in respect of the first 14 days of the period during which the insured person is disabled.</w:t>
      </w:r>
    </w:p>
    <w:p w:rsidR="00BE00A2" w:rsidRPr="00297F84" w:rsidRDefault="00BE00A2" w:rsidP="0026242B">
      <w:pPr>
        <w:keepNext/>
        <w:keepLines/>
        <w:spacing w:before="120" w:after="120"/>
        <w:jc w:val="center"/>
        <w:rPr>
          <w:b/>
        </w:rPr>
      </w:pPr>
      <w:r w:rsidRPr="00297F84">
        <w:rPr>
          <w:b/>
        </w:rPr>
        <w:t>Table</w:t>
      </w:r>
    </w:p>
    <w:p w:rsidR="00A167E3" w:rsidRPr="00297F84" w:rsidRDefault="00A167E3" w:rsidP="00A167E3">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5"/>
        <w:gridCol w:w="3119"/>
        <w:gridCol w:w="3544"/>
      </w:tblGrid>
      <w:tr w:rsidR="00BE00A2" w:rsidRPr="00297F84" w:rsidTr="00A167E3">
        <w:trPr>
          <w:tblHeader/>
        </w:trPr>
        <w:tc>
          <w:tcPr>
            <w:tcW w:w="3794" w:type="dxa"/>
            <w:gridSpan w:val="2"/>
            <w:tcBorders>
              <w:top w:val="single" w:sz="12" w:space="0" w:color="auto"/>
              <w:bottom w:val="single" w:sz="12" w:space="0" w:color="auto"/>
            </w:tcBorders>
            <w:shd w:val="clear" w:color="auto" w:fill="auto"/>
          </w:tcPr>
          <w:p w:rsidR="00BE00A2" w:rsidRPr="00297F84" w:rsidRDefault="00BE00A2" w:rsidP="00A167E3">
            <w:pPr>
              <w:pStyle w:val="TableHeading"/>
            </w:pPr>
            <w:r w:rsidRPr="00297F84">
              <w:t>Column 1</w:t>
            </w:r>
          </w:p>
          <w:p w:rsidR="00BE00A2" w:rsidRPr="00297F84" w:rsidRDefault="00BE00A2" w:rsidP="00A167E3">
            <w:pPr>
              <w:pStyle w:val="TableHeading"/>
            </w:pPr>
            <w:r w:rsidRPr="00297F84">
              <w:t>Description of claim</w:t>
            </w:r>
          </w:p>
        </w:tc>
        <w:tc>
          <w:tcPr>
            <w:tcW w:w="3544" w:type="dxa"/>
            <w:tcBorders>
              <w:top w:val="single" w:sz="12" w:space="0" w:color="auto"/>
              <w:bottom w:val="single" w:sz="12" w:space="0" w:color="auto"/>
            </w:tcBorders>
            <w:shd w:val="clear" w:color="auto" w:fill="auto"/>
          </w:tcPr>
          <w:p w:rsidR="00BE00A2" w:rsidRPr="00297F84" w:rsidRDefault="00BE00A2" w:rsidP="00A167E3">
            <w:pPr>
              <w:pStyle w:val="TableHeading"/>
            </w:pPr>
            <w:r w:rsidRPr="00297F84">
              <w:t>Column 2</w:t>
            </w:r>
          </w:p>
          <w:p w:rsidR="00BE00A2" w:rsidRPr="00297F84" w:rsidRDefault="00BE00A2" w:rsidP="00A167E3">
            <w:pPr>
              <w:pStyle w:val="TableHeading"/>
            </w:pPr>
            <w:r w:rsidRPr="00297F84">
              <w:t>Minimum amount</w:t>
            </w:r>
          </w:p>
        </w:tc>
      </w:tr>
      <w:tr w:rsidR="00BE00A2" w:rsidRPr="00297F84" w:rsidTr="00A167E3">
        <w:tc>
          <w:tcPr>
            <w:tcW w:w="675" w:type="dxa"/>
            <w:tcBorders>
              <w:top w:val="single" w:sz="12" w:space="0" w:color="auto"/>
            </w:tcBorders>
            <w:shd w:val="clear" w:color="auto" w:fill="auto"/>
          </w:tcPr>
          <w:p w:rsidR="00BE00A2" w:rsidRPr="00297F84" w:rsidRDefault="00BE00A2" w:rsidP="00A167E3">
            <w:pPr>
              <w:pStyle w:val="Tabletext"/>
            </w:pPr>
            <w:r w:rsidRPr="00297F84">
              <w:t>1</w:t>
            </w:r>
          </w:p>
        </w:tc>
        <w:tc>
          <w:tcPr>
            <w:tcW w:w="3119" w:type="dxa"/>
            <w:tcBorders>
              <w:top w:val="single" w:sz="12" w:space="0" w:color="auto"/>
            </w:tcBorders>
            <w:shd w:val="clear" w:color="auto" w:fill="auto"/>
          </w:tcPr>
          <w:p w:rsidR="00BE00A2" w:rsidRPr="00297F84" w:rsidRDefault="00BE00A2" w:rsidP="00A167E3">
            <w:pPr>
              <w:pStyle w:val="Tabletext"/>
            </w:pPr>
            <w:r w:rsidRPr="00297F84">
              <w:t>A claim that arises out of the death of the insured person</w:t>
            </w:r>
          </w:p>
        </w:tc>
        <w:tc>
          <w:tcPr>
            <w:tcW w:w="3544" w:type="dxa"/>
            <w:tcBorders>
              <w:top w:val="single" w:sz="12" w:space="0" w:color="auto"/>
            </w:tcBorders>
            <w:shd w:val="clear" w:color="auto" w:fill="auto"/>
          </w:tcPr>
          <w:p w:rsidR="00BE00A2" w:rsidRPr="00297F84" w:rsidRDefault="00BE00A2" w:rsidP="00A167E3">
            <w:pPr>
              <w:pStyle w:val="Tabletext"/>
            </w:pPr>
            <w:r w:rsidRPr="00297F84">
              <w:t>The amount due at the date of death (excluding any arrears) under the agreement specified in the contract</w:t>
            </w:r>
          </w:p>
        </w:tc>
      </w:tr>
      <w:tr w:rsidR="00BE00A2" w:rsidRPr="00297F84" w:rsidTr="00A167E3">
        <w:tc>
          <w:tcPr>
            <w:tcW w:w="675" w:type="dxa"/>
            <w:tcBorders>
              <w:bottom w:val="single" w:sz="4" w:space="0" w:color="auto"/>
            </w:tcBorders>
            <w:shd w:val="clear" w:color="auto" w:fill="auto"/>
          </w:tcPr>
          <w:p w:rsidR="00BE00A2" w:rsidRPr="00297F84" w:rsidRDefault="00BE00A2" w:rsidP="00A167E3">
            <w:pPr>
              <w:pStyle w:val="Tabletext"/>
            </w:pPr>
            <w:r w:rsidRPr="00297F84">
              <w:t>2</w:t>
            </w:r>
          </w:p>
        </w:tc>
        <w:tc>
          <w:tcPr>
            <w:tcW w:w="3119" w:type="dxa"/>
            <w:tcBorders>
              <w:bottom w:val="single" w:sz="4" w:space="0" w:color="auto"/>
            </w:tcBorders>
            <w:shd w:val="clear" w:color="auto" w:fill="auto"/>
          </w:tcPr>
          <w:p w:rsidR="00BE00A2" w:rsidRPr="00297F84" w:rsidRDefault="00BE00A2" w:rsidP="00A167E3">
            <w:pPr>
              <w:pStyle w:val="Tabletext"/>
            </w:pPr>
            <w:r w:rsidRPr="00297F84">
              <w:t>A claim that arises out of the total disablement of the insured person</w:t>
            </w:r>
          </w:p>
        </w:tc>
        <w:tc>
          <w:tcPr>
            <w:tcW w:w="3544" w:type="dxa"/>
            <w:tcBorders>
              <w:bottom w:val="single" w:sz="4" w:space="0" w:color="auto"/>
            </w:tcBorders>
            <w:shd w:val="clear" w:color="auto" w:fill="auto"/>
          </w:tcPr>
          <w:p w:rsidR="00BE00A2" w:rsidRPr="00297F84" w:rsidRDefault="00BE00A2" w:rsidP="00A167E3">
            <w:pPr>
              <w:pStyle w:val="Tabletext"/>
            </w:pPr>
            <w:r w:rsidRPr="00297F84">
              <w:t>The sum of the amounts falling due under the agreement specified in the contract in respect of each day during the period during which the insured person is so disabled</w:t>
            </w:r>
          </w:p>
        </w:tc>
      </w:tr>
      <w:tr w:rsidR="00BE00A2" w:rsidRPr="00297F84" w:rsidTr="00A167E3">
        <w:tc>
          <w:tcPr>
            <w:tcW w:w="675" w:type="dxa"/>
            <w:tcBorders>
              <w:bottom w:val="single" w:sz="12" w:space="0" w:color="auto"/>
            </w:tcBorders>
            <w:shd w:val="clear" w:color="auto" w:fill="auto"/>
          </w:tcPr>
          <w:p w:rsidR="00BE00A2" w:rsidRPr="00297F84" w:rsidRDefault="00BE00A2" w:rsidP="00A167E3">
            <w:pPr>
              <w:pStyle w:val="Tabletext"/>
            </w:pPr>
            <w:r w:rsidRPr="00297F84">
              <w:t>3</w:t>
            </w:r>
          </w:p>
        </w:tc>
        <w:tc>
          <w:tcPr>
            <w:tcW w:w="3119" w:type="dxa"/>
            <w:tcBorders>
              <w:bottom w:val="single" w:sz="12" w:space="0" w:color="auto"/>
            </w:tcBorders>
            <w:shd w:val="clear" w:color="auto" w:fill="auto"/>
          </w:tcPr>
          <w:p w:rsidR="00BE00A2" w:rsidRPr="00297F84" w:rsidRDefault="00BE00A2" w:rsidP="00A167E3">
            <w:pPr>
              <w:pStyle w:val="Tabletext"/>
            </w:pPr>
            <w:r w:rsidRPr="00297F84">
              <w:t>A claim that arises out of the insured person becoming unemployed</w:t>
            </w:r>
          </w:p>
        </w:tc>
        <w:tc>
          <w:tcPr>
            <w:tcW w:w="3544" w:type="dxa"/>
            <w:tcBorders>
              <w:bottom w:val="single" w:sz="12" w:space="0" w:color="auto"/>
            </w:tcBorders>
            <w:shd w:val="clear" w:color="auto" w:fill="auto"/>
          </w:tcPr>
          <w:p w:rsidR="00BE00A2" w:rsidRPr="00297F84" w:rsidRDefault="00BE00A2" w:rsidP="00A167E3">
            <w:pPr>
              <w:pStyle w:val="Tabletext"/>
            </w:pPr>
            <w:r w:rsidRPr="00297F84">
              <w:t>The sum of the amounts falling due under the agreement specified in the contract in respect of each day during the period during which the insured person is unemployed</w:t>
            </w:r>
          </w:p>
        </w:tc>
      </w:tr>
    </w:tbl>
    <w:p w:rsidR="00BE00A2" w:rsidRPr="00297F84" w:rsidRDefault="00BE00A2" w:rsidP="00A167E3">
      <w:pPr>
        <w:pStyle w:val="ActHead3"/>
        <w:pageBreakBefore/>
      </w:pPr>
      <w:bookmarkStart w:id="44" w:name="_Toc440466186"/>
      <w:r w:rsidRPr="00297F84">
        <w:rPr>
          <w:rStyle w:val="CharDivNo"/>
        </w:rPr>
        <w:t>Division</w:t>
      </w:r>
      <w:r w:rsidR="00297F84" w:rsidRPr="00297F84">
        <w:rPr>
          <w:rStyle w:val="CharDivNo"/>
        </w:rPr>
        <w:t> </w:t>
      </w:r>
      <w:r w:rsidRPr="00297F84">
        <w:rPr>
          <w:rStyle w:val="CharDivNo"/>
        </w:rPr>
        <w:t>6</w:t>
      </w:r>
      <w:r w:rsidR="00A167E3" w:rsidRPr="00297F84">
        <w:t>—</w:t>
      </w:r>
      <w:r w:rsidRPr="00297F84">
        <w:rPr>
          <w:rStyle w:val="CharDivText"/>
        </w:rPr>
        <w:t>Travel insurance</w:t>
      </w:r>
      <w:bookmarkEnd w:id="44"/>
    </w:p>
    <w:p w:rsidR="00BE00A2" w:rsidRPr="00297F84" w:rsidRDefault="00BE00A2" w:rsidP="00A167E3">
      <w:pPr>
        <w:pStyle w:val="ActHead5"/>
      </w:pPr>
      <w:bookmarkStart w:id="45" w:name="_Toc440466187"/>
      <w:r w:rsidRPr="00297F84">
        <w:rPr>
          <w:rStyle w:val="CharSectno"/>
        </w:rPr>
        <w:t>25</w:t>
      </w:r>
      <w:r w:rsidR="00A167E3" w:rsidRPr="00297F84">
        <w:t xml:space="preserve">  </w:t>
      </w:r>
      <w:r w:rsidRPr="00297F84">
        <w:t>Prescribed contracts</w:t>
      </w:r>
      <w:bookmarkEnd w:id="45"/>
    </w:p>
    <w:p w:rsidR="00BE00A2" w:rsidRPr="00297F84" w:rsidRDefault="00BE00A2" w:rsidP="00A167E3">
      <w:pPr>
        <w:pStyle w:val="subsection"/>
      </w:pPr>
      <w:r w:rsidRPr="00297F84">
        <w:tab/>
      </w:r>
      <w:r w:rsidRPr="00297F84">
        <w:tab/>
        <w:t>The following class of contracts of insurance is declared to be a class of contracts in relation to which Division</w:t>
      </w:r>
      <w:r w:rsidR="00297F84">
        <w:t> </w:t>
      </w:r>
      <w:r w:rsidRPr="00297F84">
        <w:t>1 of Part</w:t>
      </w:r>
      <w:r w:rsidR="00E30CDF" w:rsidRPr="00297F84">
        <w:t> </w:t>
      </w:r>
      <w:r w:rsidRPr="00297F84">
        <w:t>V of the Act applies, namely, contracts that provide insurance cover (whether or not the cover is limited or restricted in any way) in respect of one or more of the following:</w:t>
      </w:r>
    </w:p>
    <w:p w:rsidR="00BE00A2" w:rsidRPr="00297F84" w:rsidRDefault="00BE00A2" w:rsidP="00A167E3">
      <w:pPr>
        <w:pStyle w:val="paragraph"/>
      </w:pPr>
      <w:r w:rsidRPr="00297F84">
        <w:tab/>
        <w:t>(a)</w:t>
      </w:r>
      <w:r w:rsidRPr="00297F84">
        <w:tab/>
        <w:t>financial loss in respect of:</w:t>
      </w:r>
    </w:p>
    <w:p w:rsidR="00BE00A2" w:rsidRPr="00297F84" w:rsidRDefault="00BE00A2" w:rsidP="00A167E3">
      <w:pPr>
        <w:pStyle w:val="paragraphsub"/>
      </w:pPr>
      <w:r w:rsidRPr="00297F84">
        <w:tab/>
        <w:t>(i)</w:t>
      </w:r>
      <w:r w:rsidRPr="00297F84">
        <w:tab/>
        <w:t>fares for any form of transport to be used; or</w:t>
      </w:r>
    </w:p>
    <w:p w:rsidR="00BE00A2" w:rsidRPr="00297F84" w:rsidRDefault="00BE00A2" w:rsidP="00A167E3">
      <w:pPr>
        <w:pStyle w:val="paragraphsub"/>
      </w:pPr>
      <w:r w:rsidRPr="00297F84">
        <w:tab/>
        <w:t>(ii)</w:t>
      </w:r>
      <w:r w:rsidRPr="00297F84">
        <w:tab/>
        <w:t>accommodation to be used;</w:t>
      </w:r>
    </w:p>
    <w:p w:rsidR="00BE00A2" w:rsidRPr="00297F84" w:rsidRDefault="00BE00A2" w:rsidP="00A167E3">
      <w:pPr>
        <w:pStyle w:val="paragraph"/>
      </w:pPr>
      <w:r w:rsidRPr="00297F84">
        <w:tab/>
      </w:r>
      <w:r w:rsidRPr="00297F84">
        <w:tab/>
        <w:t>in the course of the specified journey in the event that the insured person does not commence or complete the specified journey;</w:t>
      </w:r>
    </w:p>
    <w:p w:rsidR="00BE00A2" w:rsidRPr="00297F84" w:rsidRDefault="00BE00A2" w:rsidP="00A167E3">
      <w:pPr>
        <w:pStyle w:val="paragraph"/>
      </w:pPr>
      <w:r w:rsidRPr="00297F84">
        <w:tab/>
        <w:t>(b)</w:t>
      </w:r>
      <w:r w:rsidRPr="00297F84">
        <w:tab/>
        <w:t>loss of or damage to personal belongings that occurs while the insured person is on the specified journey;</w:t>
      </w:r>
    </w:p>
    <w:p w:rsidR="00BE00A2" w:rsidRPr="00297F84" w:rsidRDefault="00BE00A2" w:rsidP="00A167E3">
      <w:pPr>
        <w:pStyle w:val="paragraph"/>
      </w:pPr>
      <w:r w:rsidRPr="00297F84">
        <w:tab/>
        <w:t>(c)</w:t>
      </w:r>
      <w:r w:rsidRPr="00297F84">
        <w:tab/>
        <w:t>a sickness or disease contracted or an injury sustained by the insured person while on the specified journey;</w:t>
      </w:r>
    </w:p>
    <w:p w:rsidR="00BE00A2" w:rsidRPr="00297F84" w:rsidRDefault="00BE00A2" w:rsidP="00A167E3">
      <w:pPr>
        <w:pStyle w:val="subsection2"/>
      </w:pPr>
      <w:r w:rsidRPr="00297F84">
        <w:t>where the insured or one of the insureds is a natural person.</w:t>
      </w:r>
    </w:p>
    <w:p w:rsidR="00BE00A2" w:rsidRPr="00297F84" w:rsidRDefault="00BE00A2" w:rsidP="00A167E3">
      <w:pPr>
        <w:pStyle w:val="ActHead5"/>
      </w:pPr>
      <w:bookmarkStart w:id="46" w:name="_Toc440466188"/>
      <w:r w:rsidRPr="00297F84">
        <w:rPr>
          <w:rStyle w:val="CharSectno"/>
        </w:rPr>
        <w:t>26</w:t>
      </w:r>
      <w:r w:rsidR="00A167E3" w:rsidRPr="00297F84">
        <w:t xml:space="preserve">  </w:t>
      </w:r>
      <w:r w:rsidRPr="00297F84">
        <w:t>Prescribed events</w:t>
      </w:r>
      <w:bookmarkEnd w:id="46"/>
    </w:p>
    <w:p w:rsidR="00BE00A2" w:rsidRPr="00297F84" w:rsidRDefault="00BE00A2" w:rsidP="00A167E3">
      <w:pPr>
        <w:pStyle w:val="subsection"/>
      </w:pPr>
      <w:r w:rsidRPr="00297F84">
        <w:tab/>
      </w:r>
      <w:r w:rsidRPr="00297F84">
        <w:tab/>
        <w:t>The following, except in so far as they are excluded by regulation</w:t>
      </w:r>
      <w:r w:rsidR="00297F84">
        <w:t> </w:t>
      </w:r>
      <w:r w:rsidRPr="00297F84">
        <w:t>27, are declared to be prescribed events in relation to a contract referred to in regulation</w:t>
      </w:r>
      <w:r w:rsidR="00297F84">
        <w:t> </w:t>
      </w:r>
      <w:r w:rsidRPr="00297F84">
        <w:t>25:</w:t>
      </w:r>
    </w:p>
    <w:p w:rsidR="00BE00A2" w:rsidRPr="00297F84" w:rsidRDefault="00BE00A2" w:rsidP="00A167E3">
      <w:pPr>
        <w:pStyle w:val="paragraph"/>
      </w:pPr>
      <w:r w:rsidRPr="00297F84">
        <w:tab/>
        <w:t>(a)</w:t>
      </w:r>
      <w:r w:rsidRPr="00297F84">
        <w:tab/>
        <w:t>financial loss on account of:</w:t>
      </w:r>
    </w:p>
    <w:p w:rsidR="00BE00A2" w:rsidRPr="00297F84" w:rsidRDefault="00BE00A2" w:rsidP="00A167E3">
      <w:pPr>
        <w:pStyle w:val="paragraphsub"/>
      </w:pPr>
      <w:r w:rsidRPr="00297F84">
        <w:tab/>
        <w:t>(i)</w:t>
      </w:r>
      <w:r w:rsidRPr="00297F84">
        <w:tab/>
        <w:t>fares for any form of transport to be used; or</w:t>
      </w:r>
    </w:p>
    <w:p w:rsidR="00BE00A2" w:rsidRPr="00297F84" w:rsidRDefault="00BE00A2" w:rsidP="00A167E3">
      <w:pPr>
        <w:pStyle w:val="paragraphsub"/>
      </w:pPr>
      <w:r w:rsidRPr="00297F84">
        <w:tab/>
        <w:t>(ii)</w:t>
      </w:r>
      <w:r w:rsidRPr="00297F84">
        <w:tab/>
        <w:t>accommodation to be used;</w:t>
      </w:r>
    </w:p>
    <w:p w:rsidR="00BE00A2" w:rsidRPr="00297F84" w:rsidRDefault="00BE00A2" w:rsidP="00A167E3">
      <w:pPr>
        <w:pStyle w:val="paragraph"/>
      </w:pPr>
      <w:r w:rsidRPr="00297F84">
        <w:tab/>
      </w:r>
      <w:r w:rsidRPr="00297F84">
        <w:tab/>
        <w:t>in the course of the specified journey in the event that the insured person or a member of the insured person’s travelling party, through unforeseen circumstances beyond the control of the insured person or member, respectively, cannot reasonably be expected to commence or complete the journey;</w:t>
      </w:r>
    </w:p>
    <w:p w:rsidR="00BE00A2" w:rsidRPr="00297F84" w:rsidRDefault="00BE00A2" w:rsidP="00A167E3">
      <w:pPr>
        <w:pStyle w:val="paragraph"/>
      </w:pPr>
      <w:r w:rsidRPr="00297F84">
        <w:tab/>
        <w:t>(b)</w:t>
      </w:r>
      <w:r w:rsidRPr="00297F84">
        <w:tab/>
        <w:t>loss of or damage occurring to personal belongings of the insured person during the course of the specified journey;</w:t>
      </w:r>
    </w:p>
    <w:p w:rsidR="00BE00A2" w:rsidRPr="00297F84" w:rsidRDefault="00BE00A2" w:rsidP="00A167E3">
      <w:pPr>
        <w:pStyle w:val="paragraph"/>
      </w:pPr>
      <w:r w:rsidRPr="00297F84">
        <w:tab/>
        <w:t>(c)</w:t>
      </w:r>
      <w:r w:rsidRPr="00297F84">
        <w:tab/>
        <w:t>the death of the insured person or a member of the insured’s travelling party while on the specified journey;</w:t>
      </w:r>
    </w:p>
    <w:p w:rsidR="00BE00A2" w:rsidRPr="00297F84" w:rsidRDefault="00BE00A2" w:rsidP="00A167E3">
      <w:pPr>
        <w:pStyle w:val="paragraph"/>
      </w:pPr>
      <w:r w:rsidRPr="00297F84">
        <w:tab/>
        <w:t>(d)</w:t>
      </w:r>
      <w:r w:rsidRPr="00297F84">
        <w:tab/>
        <w:t>the insured person or a member of the insured’s travelling party contracting a sickness or disease or sustaining an injury while on the specified journey.</w:t>
      </w:r>
    </w:p>
    <w:p w:rsidR="00BE00A2" w:rsidRPr="00297F84" w:rsidRDefault="00BE00A2" w:rsidP="00A167E3">
      <w:pPr>
        <w:pStyle w:val="ActHead5"/>
      </w:pPr>
      <w:bookmarkStart w:id="47" w:name="_Toc440466189"/>
      <w:r w:rsidRPr="00297F84">
        <w:rPr>
          <w:rStyle w:val="CharSectno"/>
        </w:rPr>
        <w:t>27</w:t>
      </w:r>
      <w:r w:rsidR="00A167E3" w:rsidRPr="00297F84">
        <w:t xml:space="preserve">  </w:t>
      </w:r>
      <w:r w:rsidRPr="00297F84">
        <w:t>Exclusions</w:t>
      </w:r>
      <w:bookmarkEnd w:id="47"/>
    </w:p>
    <w:p w:rsidR="00BE00A2" w:rsidRPr="00297F84" w:rsidRDefault="00BE00A2" w:rsidP="00A167E3">
      <w:pPr>
        <w:pStyle w:val="subsection"/>
      </w:pPr>
      <w:r w:rsidRPr="00297F84">
        <w:tab/>
      </w:r>
      <w:r w:rsidRPr="00297F84">
        <w:tab/>
        <w:t>The following are excluded:</w:t>
      </w:r>
    </w:p>
    <w:p w:rsidR="00BE00A2" w:rsidRPr="00297F84" w:rsidRDefault="00BE00A2" w:rsidP="00A167E3">
      <w:pPr>
        <w:pStyle w:val="paragraph"/>
      </w:pPr>
      <w:r w:rsidRPr="00297F84">
        <w:tab/>
        <w:t>(a)</w:t>
      </w:r>
      <w:r w:rsidRPr="00297F84">
        <w:tab/>
        <w:t>financial loss, loss of or damage to personal belongings or death, sickness or injury, occurring as a result of:</w:t>
      </w:r>
    </w:p>
    <w:p w:rsidR="00BE00A2" w:rsidRPr="00297F84" w:rsidRDefault="00BE00A2" w:rsidP="00A167E3">
      <w:pPr>
        <w:pStyle w:val="paragraphsub"/>
      </w:pPr>
      <w:r w:rsidRPr="00297F84">
        <w:tab/>
        <w:t>(i)</w:t>
      </w:r>
      <w:r w:rsidRPr="00297F84">
        <w:tab/>
        <w:t>war or warlike activities;</w:t>
      </w:r>
    </w:p>
    <w:p w:rsidR="00BE00A2" w:rsidRPr="00297F84" w:rsidRDefault="00BE00A2" w:rsidP="00A167E3">
      <w:pPr>
        <w:pStyle w:val="paragraphsub"/>
      </w:pPr>
      <w:r w:rsidRPr="00297F84">
        <w:tab/>
        <w:t>(ii)</w:t>
      </w:r>
      <w:r w:rsidRPr="00297F84">
        <w:tab/>
        <w:t>expropriation of any thing;</w:t>
      </w:r>
    </w:p>
    <w:p w:rsidR="00BE00A2" w:rsidRPr="00297F84" w:rsidRDefault="00BE00A2" w:rsidP="00A167E3">
      <w:pPr>
        <w:pStyle w:val="paragraphsub"/>
      </w:pPr>
      <w:r w:rsidRPr="00297F84">
        <w:tab/>
        <w:t>(iii)</w:t>
      </w:r>
      <w:r w:rsidRPr="00297F84">
        <w:tab/>
        <w:t>the use, existence or escape of nuclear weapons material, or ionizing radiation from, or contamination by radioactivity from, any nuclear fuel or nuclear waste from the combustion of nuclear fuel; or</w:t>
      </w:r>
    </w:p>
    <w:p w:rsidR="00BE00A2" w:rsidRPr="00297F84" w:rsidRDefault="00BE00A2" w:rsidP="00A167E3">
      <w:pPr>
        <w:pStyle w:val="paragraphsub"/>
      </w:pPr>
      <w:r w:rsidRPr="00297F84">
        <w:tab/>
        <w:t>(iv)</w:t>
      </w:r>
      <w:r w:rsidRPr="00297F84">
        <w:tab/>
        <w:t>the insured person or a member of the insured person’s travelling party:</w:t>
      </w:r>
    </w:p>
    <w:p w:rsidR="00BE00A2" w:rsidRPr="00297F84" w:rsidRDefault="00BE00A2" w:rsidP="00A167E3">
      <w:pPr>
        <w:pStyle w:val="paragraphsub-sub"/>
      </w:pPr>
      <w:r w:rsidRPr="00297F84">
        <w:tab/>
        <w:t>(A)</w:t>
      </w:r>
      <w:r w:rsidRPr="00297F84">
        <w:tab/>
        <w:t>being under the influence of intoxicating liquor or of a drug, other than a drug taken or administered by or in accordance with the advice of a duly qualified medical practitioner;</w:t>
      </w:r>
    </w:p>
    <w:p w:rsidR="00BE00A2" w:rsidRPr="00297F84" w:rsidRDefault="00BE00A2" w:rsidP="00A167E3">
      <w:pPr>
        <w:pStyle w:val="paragraphsub-sub"/>
      </w:pPr>
      <w:r w:rsidRPr="00297F84">
        <w:tab/>
        <w:t>(B)</w:t>
      </w:r>
      <w:r w:rsidRPr="00297F84">
        <w:tab/>
        <w:t>being addicted to intoxicating liquor or to a drug;</w:t>
      </w:r>
    </w:p>
    <w:p w:rsidR="00BE00A2" w:rsidRPr="00297F84" w:rsidRDefault="00BE00A2" w:rsidP="00A167E3">
      <w:pPr>
        <w:pStyle w:val="paragraphsub-sub"/>
      </w:pPr>
      <w:r w:rsidRPr="00297F84">
        <w:tab/>
        <w:t>(C)</w:t>
      </w:r>
      <w:r w:rsidRPr="00297F84">
        <w:tab/>
        <w:t>taking part in a riot or civil commotion;</w:t>
      </w:r>
    </w:p>
    <w:p w:rsidR="00BE00A2" w:rsidRPr="00297F84" w:rsidRDefault="00BE00A2" w:rsidP="00A167E3">
      <w:pPr>
        <w:pStyle w:val="paragraphsub-sub"/>
      </w:pPr>
      <w:r w:rsidRPr="00297F84">
        <w:tab/>
        <w:t>(D)</w:t>
      </w:r>
      <w:r w:rsidRPr="00297F84">
        <w:tab/>
        <w:t>acting maliciously; or</w:t>
      </w:r>
    </w:p>
    <w:p w:rsidR="00BE00A2" w:rsidRPr="00297F84" w:rsidRDefault="00BE00A2" w:rsidP="00A167E3">
      <w:pPr>
        <w:pStyle w:val="paragraphsub-sub"/>
      </w:pPr>
      <w:r w:rsidRPr="00297F84">
        <w:tab/>
        <w:t>(E)</w:t>
      </w:r>
      <w:r w:rsidRPr="00297F84">
        <w:tab/>
        <w:t>engaging in professional sporting activities;</w:t>
      </w:r>
    </w:p>
    <w:p w:rsidR="00BE00A2" w:rsidRPr="00297F84" w:rsidRDefault="00BE00A2" w:rsidP="00A167E3">
      <w:pPr>
        <w:pStyle w:val="paragraph"/>
      </w:pPr>
      <w:r w:rsidRPr="00297F84">
        <w:tab/>
        <w:t>(b)</w:t>
      </w:r>
      <w:r w:rsidRPr="00297F84">
        <w:tab/>
        <w:t>financial loss, loss of or damage to personal belongings or death, sickness or injury, intentionally caused by:</w:t>
      </w:r>
    </w:p>
    <w:p w:rsidR="00BE00A2" w:rsidRPr="00297F84" w:rsidRDefault="00BE00A2" w:rsidP="00A167E3">
      <w:pPr>
        <w:pStyle w:val="paragraphsub"/>
      </w:pPr>
      <w:r w:rsidRPr="00297F84">
        <w:tab/>
        <w:t>(i)</w:t>
      </w:r>
      <w:r w:rsidRPr="00297F84">
        <w:tab/>
        <w:t>the insured person; or</w:t>
      </w:r>
    </w:p>
    <w:p w:rsidR="00BE00A2" w:rsidRPr="00297F84" w:rsidRDefault="00BE00A2" w:rsidP="00A167E3">
      <w:pPr>
        <w:pStyle w:val="paragraphsub"/>
      </w:pPr>
      <w:r w:rsidRPr="00297F84">
        <w:tab/>
        <w:t>(ii)</w:t>
      </w:r>
      <w:r w:rsidRPr="00297F84">
        <w:tab/>
        <w:t>a member of the insured person’s travelling party;</w:t>
      </w:r>
    </w:p>
    <w:p w:rsidR="00BE00A2" w:rsidRPr="00297F84" w:rsidRDefault="00BE00A2" w:rsidP="00A167E3">
      <w:pPr>
        <w:pStyle w:val="paragraph"/>
      </w:pPr>
      <w:r w:rsidRPr="00297F84">
        <w:tab/>
      </w:r>
      <w:r w:rsidRPr="00297F84">
        <w:tab/>
        <w:t>or by a person acting with the express or implied consent of any of them;</w:t>
      </w:r>
    </w:p>
    <w:p w:rsidR="00BE00A2" w:rsidRPr="00297F84" w:rsidRDefault="00BE00A2" w:rsidP="00A167E3">
      <w:pPr>
        <w:pStyle w:val="paragraph"/>
      </w:pPr>
      <w:r w:rsidRPr="00297F84">
        <w:tab/>
        <w:t>(c)</w:t>
      </w:r>
      <w:r w:rsidRPr="00297F84">
        <w:tab/>
        <w:t>financial loss as a result of:</w:t>
      </w:r>
    </w:p>
    <w:p w:rsidR="00BE00A2" w:rsidRPr="00297F84" w:rsidRDefault="00BE00A2" w:rsidP="00A167E3">
      <w:pPr>
        <w:pStyle w:val="paragraphsub"/>
      </w:pPr>
      <w:r w:rsidRPr="00297F84">
        <w:tab/>
        <w:t>(i)</w:t>
      </w:r>
      <w:r w:rsidRPr="00297F84">
        <w:tab/>
        <w:t>the insured person failing to commence or complete the journey:</w:t>
      </w:r>
    </w:p>
    <w:p w:rsidR="00BE00A2" w:rsidRPr="00297F84" w:rsidRDefault="00BE00A2" w:rsidP="00A167E3">
      <w:pPr>
        <w:pStyle w:val="paragraphsub-sub"/>
      </w:pPr>
      <w:r w:rsidRPr="00297F84">
        <w:tab/>
        <w:t>(A)</w:t>
      </w:r>
      <w:r w:rsidRPr="00297F84">
        <w:tab/>
        <w:t>for financial, business or contractual reasons, being reasons related to the insured person or to a member of the insured person’s travelling party; or</w:t>
      </w:r>
    </w:p>
    <w:p w:rsidR="00BE00A2" w:rsidRPr="00297F84" w:rsidRDefault="00BE00A2" w:rsidP="00A167E3">
      <w:pPr>
        <w:pStyle w:val="paragraphsub-sub"/>
      </w:pPr>
      <w:r w:rsidRPr="00297F84">
        <w:tab/>
        <w:t>(B)</w:t>
      </w:r>
      <w:r w:rsidRPr="00297F84">
        <w:tab/>
        <w:t>because of a sickness, disease or disability to which a person was subject at any time during the period of six months before the contract was entered into and continues to be subject to after that time;</w:t>
      </w:r>
    </w:p>
    <w:p w:rsidR="00BE00A2" w:rsidRPr="00297F84" w:rsidRDefault="00BE00A2" w:rsidP="00A167E3">
      <w:pPr>
        <w:pStyle w:val="paragraphsub"/>
      </w:pPr>
      <w:r w:rsidRPr="00297F84">
        <w:tab/>
        <w:t>(ii)</w:t>
      </w:r>
      <w:r w:rsidRPr="00297F84">
        <w:tab/>
        <w:t>the insured person or a member of the insured person’s travelling party being disinclined to travel; or</w:t>
      </w:r>
    </w:p>
    <w:p w:rsidR="00BE00A2" w:rsidRPr="00297F84" w:rsidRDefault="00BE00A2" w:rsidP="00A167E3">
      <w:pPr>
        <w:pStyle w:val="paragraphsub"/>
      </w:pPr>
      <w:r w:rsidRPr="00297F84">
        <w:tab/>
        <w:t>(iii)</w:t>
      </w:r>
      <w:r w:rsidRPr="00297F84">
        <w:tab/>
        <w:t>contravention of, or failure to comply with, a law (including the law of a foreign country) by the insured person or a member of the insured person’s travelling party;</w:t>
      </w:r>
    </w:p>
    <w:p w:rsidR="00BE00A2" w:rsidRPr="00297F84" w:rsidRDefault="00BE00A2" w:rsidP="00A167E3">
      <w:pPr>
        <w:pStyle w:val="paragraph"/>
      </w:pPr>
      <w:r w:rsidRPr="00297F84">
        <w:tab/>
        <w:t>(d)</w:t>
      </w:r>
      <w:r w:rsidRPr="00297F84">
        <w:tab/>
        <w:t>loss of or damage occurring to personal belongings as a result of:</w:t>
      </w:r>
    </w:p>
    <w:p w:rsidR="00BE00A2" w:rsidRPr="00297F84" w:rsidRDefault="00BE00A2" w:rsidP="00A167E3">
      <w:pPr>
        <w:pStyle w:val="paragraphsub"/>
      </w:pPr>
      <w:r w:rsidRPr="00297F84">
        <w:tab/>
        <w:t>(i)</w:t>
      </w:r>
      <w:r w:rsidRPr="00297F84">
        <w:tab/>
        <w:t>depreciation;</w:t>
      </w:r>
    </w:p>
    <w:p w:rsidR="00BE00A2" w:rsidRPr="00297F84" w:rsidRDefault="00BE00A2" w:rsidP="00A167E3">
      <w:pPr>
        <w:pStyle w:val="paragraphsub"/>
      </w:pPr>
      <w:r w:rsidRPr="00297F84">
        <w:tab/>
        <w:t>(ii)</w:t>
      </w:r>
      <w:r w:rsidRPr="00297F84">
        <w:tab/>
        <w:t>wear and tear, mildew, rust or corrosion;</w:t>
      </w:r>
    </w:p>
    <w:p w:rsidR="00BE00A2" w:rsidRPr="00297F84" w:rsidRDefault="00BE00A2" w:rsidP="00A167E3">
      <w:pPr>
        <w:pStyle w:val="paragraphsub"/>
      </w:pPr>
      <w:r w:rsidRPr="00297F84">
        <w:tab/>
        <w:t>(iii)</w:t>
      </w:r>
      <w:r w:rsidRPr="00297F84">
        <w:tab/>
        <w:t>the action of insects or vermin;</w:t>
      </w:r>
    </w:p>
    <w:p w:rsidR="00BE00A2" w:rsidRPr="00297F84" w:rsidRDefault="00BE00A2" w:rsidP="00A167E3">
      <w:pPr>
        <w:pStyle w:val="paragraphsub"/>
      </w:pPr>
      <w:r w:rsidRPr="00297F84">
        <w:tab/>
        <w:t>(iv)</w:t>
      </w:r>
      <w:r w:rsidRPr="00297F84">
        <w:tab/>
        <w:t>mechanical or electrical breakdown or failure of the personal belongings;</w:t>
      </w:r>
    </w:p>
    <w:p w:rsidR="00BE00A2" w:rsidRPr="00297F84" w:rsidRDefault="00BE00A2" w:rsidP="00A167E3">
      <w:pPr>
        <w:pStyle w:val="paragraphsub"/>
      </w:pPr>
      <w:r w:rsidRPr="00297F84">
        <w:tab/>
        <w:t>(v)</w:t>
      </w:r>
      <w:r w:rsidRPr="00297F84">
        <w:tab/>
        <w:t>the personal belongings being cleaned, dyed, altered or repaired; or</w:t>
      </w:r>
    </w:p>
    <w:p w:rsidR="00BE00A2" w:rsidRPr="00297F84" w:rsidRDefault="00BE00A2" w:rsidP="00A167E3">
      <w:pPr>
        <w:pStyle w:val="paragraphsub"/>
      </w:pPr>
      <w:r w:rsidRPr="00297F84">
        <w:tab/>
        <w:t>(vi)</w:t>
      </w:r>
      <w:r w:rsidRPr="00297F84">
        <w:tab/>
        <w:t>in the case of personal belongings that are fragile or brittle</w:t>
      </w:r>
      <w:r w:rsidR="00A167E3" w:rsidRPr="00297F84">
        <w:t>—</w:t>
      </w:r>
      <w:r w:rsidRPr="00297F84">
        <w:t>the negligence of the insured;</w:t>
      </w:r>
    </w:p>
    <w:p w:rsidR="00BE00A2" w:rsidRPr="00297F84" w:rsidRDefault="00BE00A2" w:rsidP="00A167E3">
      <w:pPr>
        <w:pStyle w:val="paragraph"/>
      </w:pPr>
      <w:r w:rsidRPr="00297F84">
        <w:tab/>
        <w:t>(e)</w:t>
      </w:r>
      <w:r w:rsidRPr="00297F84">
        <w:tab/>
        <w:t>death occurring or injury sustained as a result of a sickness or disability to which the person concerned was subject at any time during the period of 6 months before the contract was entered into and continues to be subject to after that time;</w:t>
      </w:r>
    </w:p>
    <w:p w:rsidR="00BE00A2" w:rsidRPr="00297F84" w:rsidRDefault="00BE00A2" w:rsidP="00A167E3">
      <w:pPr>
        <w:pStyle w:val="paragraph"/>
      </w:pPr>
      <w:r w:rsidRPr="00297F84">
        <w:tab/>
        <w:t>(f)</w:t>
      </w:r>
      <w:r w:rsidRPr="00297F84">
        <w:tab/>
        <w:t>death occurring or injury sustained at a time when the person concerned is flying, or engaging in aerial activities, otherwise than as a passenger in an aircraft that is authorised to fly under a law that relates to the safety of aircraft;</w:t>
      </w:r>
    </w:p>
    <w:p w:rsidR="00BE00A2" w:rsidRPr="00297F84" w:rsidRDefault="00BE00A2" w:rsidP="00A167E3">
      <w:pPr>
        <w:pStyle w:val="paragraph"/>
      </w:pPr>
      <w:r w:rsidRPr="00297F84">
        <w:tab/>
        <w:t>(g)</w:t>
      </w:r>
      <w:r w:rsidRPr="00297F84">
        <w:tab/>
        <w:t>the insured person or a member of the insured’s travelling party sustaining a deliberately self</w:t>
      </w:r>
      <w:r w:rsidR="00297F84">
        <w:noBreakHyphen/>
      </w:r>
      <w:r w:rsidRPr="00297F84">
        <w:t>inflicted injury.</w:t>
      </w:r>
    </w:p>
    <w:p w:rsidR="00BE00A2" w:rsidRPr="00297F84" w:rsidRDefault="00BE00A2" w:rsidP="00A167E3">
      <w:pPr>
        <w:pStyle w:val="ActHead5"/>
      </w:pPr>
      <w:bookmarkStart w:id="48" w:name="_Toc440466190"/>
      <w:r w:rsidRPr="00297F84">
        <w:rPr>
          <w:rStyle w:val="CharSectno"/>
        </w:rPr>
        <w:t>28</w:t>
      </w:r>
      <w:r w:rsidR="00A167E3" w:rsidRPr="00297F84">
        <w:t xml:space="preserve">  </w:t>
      </w:r>
      <w:r w:rsidRPr="00297F84">
        <w:t>Minimum amounts</w:t>
      </w:r>
      <w:bookmarkEnd w:id="48"/>
    </w:p>
    <w:p w:rsidR="00BE00A2" w:rsidRPr="00297F84" w:rsidRDefault="00BE00A2" w:rsidP="00A167E3">
      <w:pPr>
        <w:pStyle w:val="subsection"/>
      </w:pPr>
      <w:r w:rsidRPr="00297F84">
        <w:tab/>
        <w:t>(1)</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25, being a claim that arises out of an event referred to in paragraph</w:t>
      </w:r>
      <w:r w:rsidR="00297F84">
        <w:t> </w:t>
      </w:r>
      <w:r w:rsidRPr="00297F84">
        <w:t>26(a) or (b), is declared to be the amount sufficient to indemnify the person who made the claim in respect of his or her loss or damage.</w:t>
      </w:r>
    </w:p>
    <w:p w:rsidR="00BE00A2" w:rsidRPr="00297F84" w:rsidRDefault="00BE00A2" w:rsidP="00A167E3">
      <w:pPr>
        <w:pStyle w:val="subsection"/>
      </w:pPr>
      <w:r w:rsidRPr="00297F84">
        <w:tab/>
        <w:t>(2)</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25, being a claim that arises out of an event referred to in paragraph</w:t>
      </w:r>
      <w:r w:rsidR="00297F84">
        <w:t> </w:t>
      </w:r>
      <w:r w:rsidRPr="00297F84">
        <w:t>26(c), is declared to be the amount sufficient to indemnify the person who made the claim in respect of the reasonable cost of:</w:t>
      </w:r>
    </w:p>
    <w:p w:rsidR="00BE00A2" w:rsidRPr="00297F84" w:rsidRDefault="00BE00A2" w:rsidP="00A167E3">
      <w:pPr>
        <w:pStyle w:val="paragraph"/>
      </w:pPr>
      <w:r w:rsidRPr="00297F84">
        <w:tab/>
        <w:t>(a)</w:t>
      </w:r>
      <w:r w:rsidRPr="00297F84">
        <w:tab/>
        <w:t>the funeral or cremation; or</w:t>
      </w:r>
    </w:p>
    <w:p w:rsidR="00BE00A2" w:rsidRPr="00297F84" w:rsidRDefault="00BE00A2" w:rsidP="00A167E3">
      <w:pPr>
        <w:pStyle w:val="paragraph"/>
      </w:pPr>
      <w:r w:rsidRPr="00297F84">
        <w:tab/>
        <w:t>(b)</w:t>
      </w:r>
      <w:r w:rsidRPr="00297F84">
        <w:tab/>
        <w:t>transporting the remains of the deceased person to the deceased’s former place of residence.</w:t>
      </w:r>
    </w:p>
    <w:p w:rsidR="00BE00A2" w:rsidRPr="00297F84" w:rsidRDefault="00BE00A2" w:rsidP="00A167E3">
      <w:pPr>
        <w:pStyle w:val="subsection"/>
      </w:pPr>
      <w:r w:rsidRPr="00297F84">
        <w:tab/>
        <w:t>(3)</w:t>
      </w:r>
      <w:r w:rsidRPr="00297F84">
        <w:tab/>
        <w:t>Subject to these Regulations, for the purposes of section</w:t>
      </w:r>
      <w:r w:rsidR="00297F84">
        <w:t> </w:t>
      </w:r>
      <w:r w:rsidRPr="00297F84">
        <w:t>34 of the Act, the minimum amount in respect of a claim made under a contract referred to in regulation</w:t>
      </w:r>
      <w:r w:rsidR="00297F84">
        <w:t> </w:t>
      </w:r>
      <w:r w:rsidRPr="00297F84">
        <w:t>25, being a claim that arises out of an event referred to in paragraph</w:t>
      </w:r>
      <w:r w:rsidR="00297F84">
        <w:t> </w:t>
      </w:r>
      <w:r w:rsidRPr="00297F84">
        <w:t>26(d), is declared to be the amount sufficient to indemnify the person who made the claim in respect of the reasonable cost of:</w:t>
      </w:r>
    </w:p>
    <w:p w:rsidR="00BE00A2" w:rsidRPr="00297F84" w:rsidRDefault="00BE00A2" w:rsidP="00A167E3">
      <w:pPr>
        <w:pStyle w:val="paragraph"/>
      </w:pPr>
      <w:r w:rsidRPr="00297F84">
        <w:tab/>
        <w:t>(a)</w:t>
      </w:r>
      <w:r w:rsidRPr="00297F84">
        <w:tab/>
        <w:t>medical, surgical, hospital, ambulance and nursing home charges; and</w:t>
      </w:r>
    </w:p>
    <w:p w:rsidR="00BE00A2" w:rsidRPr="00297F84" w:rsidRDefault="00BE00A2" w:rsidP="00A167E3">
      <w:pPr>
        <w:pStyle w:val="paragraph"/>
      </w:pPr>
      <w:r w:rsidRPr="00297F84">
        <w:tab/>
        <w:t>(b)</w:t>
      </w:r>
      <w:r w:rsidRPr="00297F84">
        <w:tab/>
        <w:t>other medical treatment;</w:t>
      </w:r>
    </w:p>
    <w:p w:rsidR="00BE00A2" w:rsidRPr="00297F84" w:rsidRDefault="00BE00A2" w:rsidP="00A167E3">
      <w:pPr>
        <w:pStyle w:val="subsection2"/>
      </w:pPr>
      <w:r w:rsidRPr="00297F84">
        <w:t>incurred during the specified journey as a result of the sickness, disease or injury.</w:t>
      </w:r>
    </w:p>
    <w:p w:rsidR="00BE00A2" w:rsidRPr="00297F84" w:rsidRDefault="00BE00A2" w:rsidP="00A167E3">
      <w:pPr>
        <w:pStyle w:val="ActHead3"/>
        <w:pageBreakBefore/>
      </w:pPr>
      <w:bookmarkStart w:id="49" w:name="_Toc440466191"/>
      <w:r w:rsidRPr="00297F84">
        <w:rPr>
          <w:rStyle w:val="CharDivNo"/>
        </w:rPr>
        <w:t>Division</w:t>
      </w:r>
      <w:r w:rsidR="00297F84" w:rsidRPr="00297F84">
        <w:rPr>
          <w:rStyle w:val="CharDivNo"/>
        </w:rPr>
        <w:t> </w:t>
      </w:r>
      <w:r w:rsidRPr="00297F84">
        <w:rPr>
          <w:rStyle w:val="CharDivNo"/>
        </w:rPr>
        <w:t>7</w:t>
      </w:r>
      <w:r w:rsidR="00A167E3" w:rsidRPr="00297F84">
        <w:t>—</w:t>
      </w:r>
      <w:r w:rsidRPr="00297F84">
        <w:rPr>
          <w:rStyle w:val="CharDivText"/>
        </w:rPr>
        <w:t>Limits on minimum amounts</w:t>
      </w:r>
      <w:bookmarkEnd w:id="49"/>
    </w:p>
    <w:p w:rsidR="00BE00A2" w:rsidRPr="00297F84" w:rsidRDefault="00BE00A2" w:rsidP="00A167E3">
      <w:pPr>
        <w:pStyle w:val="ActHead5"/>
      </w:pPr>
      <w:bookmarkStart w:id="50" w:name="_Toc440466192"/>
      <w:r w:rsidRPr="00297F84">
        <w:rPr>
          <w:rStyle w:val="CharSectno"/>
        </w:rPr>
        <w:t>29</w:t>
      </w:r>
      <w:r w:rsidR="00A167E3" w:rsidRPr="00297F84">
        <w:t xml:space="preserve">  </w:t>
      </w:r>
      <w:r w:rsidRPr="00297F84">
        <w:t>Limits on minimum amounts</w:t>
      </w:r>
      <w:bookmarkEnd w:id="50"/>
    </w:p>
    <w:p w:rsidR="00BE00A2" w:rsidRPr="00297F84" w:rsidRDefault="00BE00A2" w:rsidP="00A167E3">
      <w:pPr>
        <w:pStyle w:val="subsection"/>
      </w:pPr>
      <w:r w:rsidRPr="00297F84">
        <w:tab/>
      </w:r>
      <w:r w:rsidRPr="00297F84">
        <w:tab/>
        <w:t>Where the insured knew, or a reasonable person in the circumstances would have known, that a particular amount is the maximum amount that would be payable by the insurer under the contract of insurance whatever the circumstances, then, in relation to a claim under that contract, the minimum amount for the purposes of section</w:t>
      </w:r>
      <w:r w:rsidR="00297F84">
        <w:t> </w:t>
      </w:r>
      <w:r w:rsidRPr="00297F84">
        <w:t>34 of the Act shall be the first</w:t>
      </w:r>
      <w:r w:rsidR="00297F84">
        <w:noBreakHyphen/>
      </w:r>
      <w:r w:rsidRPr="00297F84">
        <w:t>mentioned amount or the amount declared by the relevant provision of these Regulations to be the minimum amount in respect of the claim, whichever is the less.</w:t>
      </w:r>
    </w:p>
    <w:p w:rsidR="0017796D" w:rsidRPr="00297F84" w:rsidRDefault="0017796D" w:rsidP="00A167E3">
      <w:pPr>
        <w:pStyle w:val="ActHead3"/>
        <w:pageBreakBefore/>
      </w:pPr>
      <w:bookmarkStart w:id="51" w:name="_Toc440466193"/>
      <w:r w:rsidRPr="00297F84">
        <w:rPr>
          <w:rStyle w:val="CharDivNo"/>
        </w:rPr>
        <w:t>Division</w:t>
      </w:r>
      <w:r w:rsidR="00297F84" w:rsidRPr="00297F84">
        <w:rPr>
          <w:rStyle w:val="CharDivNo"/>
        </w:rPr>
        <w:t> </w:t>
      </w:r>
      <w:r w:rsidRPr="00297F84">
        <w:rPr>
          <w:rStyle w:val="CharDivNo"/>
        </w:rPr>
        <w:t>8</w:t>
      </w:r>
      <w:r w:rsidR="00A167E3" w:rsidRPr="00297F84">
        <w:t>—</w:t>
      </w:r>
      <w:r w:rsidRPr="00297F84">
        <w:rPr>
          <w:rStyle w:val="CharDivText"/>
        </w:rPr>
        <w:t>Flood insurance</w:t>
      </w:r>
      <w:bookmarkEnd w:id="51"/>
    </w:p>
    <w:p w:rsidR="0017796D" w:rsidRPr="00297F84" w:rsidRDefault="0017796D" w:rsidP="00A167E3">
      <w:pPr>
        <w:pStyle w:val="ActHead5"/>
      </w:pPr>
      <w:bookmarkStart w:id="52" w:name="_Toc440466194"/>
      <w:r w:rsidRPr="00297F84">
        <w:rPr>
          <w:rStyle w:val="CharSectno"/>
        </w:rPr>
        <w:t>29A</w:t>
      </w:r>
      <w:r w:rsidR="00A167E3" w:rsidRPr="00297F84">
        <w:t xml:space="preserve">  </w:t>
      </w:r>
      <w:r w:rsidRPr="00297F84">
        <w:t>Definition for Division</w:t>
      </w:r>
      <w:r w:rsidR="00297F84">
        <w:t> </w:t>
      </w:r>
      <w:r w:rsidRPr="00297F84">
        <w:t>8</w:t>
      </w:r>
      <w:bookmarkEnd w:id="52"/>
      <w:r w:rsidRPr="00297F84">
        <w:t xml:space="preserve"> </w:t>
      </w:r>
    </w:p>
    <w:p w:rsidR="0017796D" w:rsidRPr="00297F84" w:rsidRDefault="0017796D" w:rsidP="00A167E3">
      <w:pPr>
        <w:pStyle w:val="subsection"/>
      </w:pPr>
      <w:r w:rsidRPr="00297F84">
        <w:tab/>
      </w:r>
      <w:r w:rsidRPr="00297F84">
        <w:tab/>
        <w:t>In this Division:</w:t>
      </w:r>
    </w:p>
    <w:p w:rsidR="0017796D" w:rsidRPr="00297F84" w:rsidRDefault="0017796D" w:rsidP="00A167E3">
      <w:pPr>
        <w:pStyle w:val="Definition"/>
      </w:pPr>
      <w:r w:rsidRPr="00297F84">
        <w:rPr>
          <w:b/>
          <w:i/>
        </w:rPr>
        <w:t xml:space="preserve">strata title residence </w:t>
      </w:r>
      <w:r w:rsidRPr="00297F84">
        <w:t>means a residence to which the following apply:</w:t>
      </w:r>
    </w:p>
    <w:p w:rsidR="0017796D" w:rsidRPr="00297F84" w:rsidRDefault="0017796D" w:rsidP="00A167E3">
      <w:pPr>
        <w:pStyle w:val="paragraph"/>
      </w:pPr>
      <w:r w:rsidRPr="00297F84">
        <w:tab/>
        <w:t>(a)</w:t>
      </w:r>
      <w:r w:rsidRPr="00297F84">
        <w:tab/>
        <w:t xml:space="preserve">the portion of land on which the residence is located exists as the result of the subdivision of the title to a larger portion of land into separate titles for use for residential purposes; </w:t>
      </w:r>
    </w:p>
    <w:p w:rsidR="0017796D" w:rsidRPr="00297F84" w:rsidRDefault="0017796D" w:rsidP="00A167E3">
      <w:pPr>
        <w:pStyle w:val="paragraph"/>
      </w:pPr>
      <w:r w:rsidRPr="00297F84">
        <w:tab/>
        <w:t>(b)</w:t>
      </w:r>
      <w:r w:rsidRPr="00297F84">
        <w:tab/>
        <w:t xml:space="preserve">property that is common between the residence and one or more other portions of land is managed by a single body corporate (however described); </w:t>
      </w:r>
    </w:p>
    <w:p w:rsidR="0017796D" w:rsidRPr="00297F84" w:rsidRDefault="0017796D" w:rsidP="00A167E3">
      <w:pPr>
        <w:pStyle w:val="notetext"/>
      </w:pPr>
      <w:r w:rsidRPr="00297F84">
        <w:rPr>
          <w:i/>
        </w:rPr>
        <w:t>Example</w:t>
      </w:r>
    </w:p>
    <w:p w:rsidR="0017796D" w:rsidRPr="00297F84" w:rsidRDefault="0017796D" w:rsidP="00A167E3">
      <w:pPr>
        <w:pStyle w:val="notetext"/>
      </w:pPr>
      <w:r w:rsidRPr="00297F84">
        <w:t>An ‘owners corporation’.</w:t>
      </w:r>
    </w:p>
    <w:p w:rsidR="0017796D" w:rsidRPr="00297F84" w:rsidRDefault="0017796D" w:rsidP="00A167E3">
      <w:pPr>
        <w:pStyle w:val="paragraph"/>
      </w:pPr>
      <w:r w:rsidRPr="00297F84">
        <w:tab/>
        <w:t>(c)</w:t>
      </w:r>
      <w:r w:rsidRPr="00297F84">
        <w:tab/>
        <w:t xml:space="preserve">the title to the portion of land on which the residence is located is regulated under the law of the State or Territory in which the land is located as a ‘strata title’, a ‘community title’ or another description that refers to the title being created as described in </w:t>
      </w:r>
      <w:r w:rsidR="00297F84">
        <w:t>paragraphs (</w:t>
      </w:r>
      <w:r w:rsidRPr="00297F84">
        <w:t>a) and (b).</w:t>
      </w:r>
    </w:p>
    <w:p w:rsidR="0017796D" w:rsidRPr="00297F84" w:rsidRDefault="0017796D" w:rsidP="00A167E3">
      <w:pPr>
        <w:pStyle w:val="ActHead5"/>
      </w:pPr>
      <w:bookmarkStart w:id="53" w:name="_Toc440466195"/>
      <w:r w:rsidRPr="00297F84">
        <w:rPr>
          <w:rStyle w:val="CharSectno"/>
        </w:rPr>
        <w:t>29B</w:t>
      </w:r>
      <w:r w:rsidR="00A167E3" w:rsidRPr="00297F84">
        <w:t xml:space="preserve">  </w:t>
      </w:r>
      <w:r w:rsidRPr="00297F84">
        <w:t>Small businesses</w:t>
      </w:r>
      <w:bookmarkEnd w:id="53"/>
    </w:p>
    <w:p w:rsidR="0017796D" w:rsidRPr="00297F84" w:rsidRDefault="0017796D" w:rsidP="00A167E3">
      <w:pPr>
        <w:pStyle w:val="subsection"/>
      </w:pPr>
      <w:r w:rsidRPr="00297F84">
        <w:tab/>
        <w:t>(1)</w:t>
      </w:r>
      <w:r w:rsidRPr="00297F84">
        <w:tab/>
        <w:t>This regulation explains whether a business is a</w:t>
      </w:r>
      <w:r w:rsidRPr="00297F84">
        <w:rPr>
          <w:b/>
          <w:i/>
        </w:rPr>
        <w:t xml:space="preserve"> small business</w:t>
      </w:r>
      <w:r w:rsidRPr="00297F84">
        <w:t xml:space="preserve"> for this Division.</w:t>
      </w:r>
    </w:p>
    <w:p w:rsidR="0017796D" w:rsidRPr="00297F84" w:rsidRDefault="0017796D" w:rsidP="00A167E3">
      <w:pPr>
        <w:pStyle w:val="subsection"/>
      </w:pPr>
      <w:r w:rsidRPr="00297F84">
        <w:tab/>
        <w:t>(2)</w:t>
      </w:r>
      <w:r w:rsidRPr="00297F84">
        <w:tab/>
        <w:t>If the business has operated in the last completed financial year, and its turnover in the last completed financial year is known, the business is a small business if:</w:t>
      </w:r>
    </w:p>
    <w:p w:rsidR="0017796D" w:rsidRPr="00297F84" w:rsidRDefault="0017796D" w:rsidP="00A167E3">
      <w:pPr>
        <w:pStyle w:val="paragraph"/>
      </w:pPr>
      <w:r w:rsidRPr="00297F84">
        <w:tab/>
        <w:t>(a)</w:t>
      </w:r>
      <w:r w:rsidRPr="00297F84">
        <w:tab/>
        <w:t>its turnover in the last completed financial year was less than $1</w:t>
      </w:r>
      <w:r w:rsidR="00297F84">
        <w:t> </w:t>
      </w:r>
      <w:r w:rsidRPr="00297F84">
        <w:t>000 000; and</w:t>
      </w:r>
    </w:p>
    <w:p w:rsidR="0017796D" w:rsidRPr="00297F84" w:rsidRDefault="0017796D" w:rsidP="00A167E3">
      <w:pPr>
        <w:pStyle w:val="paragraph"/>
      </w:pPr>
      <w:r w:rsidRPr="00297F84">
        <w:tab/>
        <w:t>(b)</w:t>
      </w:r>
      <w:r w:rsidRPr="00297F84">
        <w:tab/>
        <w:t>the total number of hours worked each week by the employees of the business is no more than 190 hours (whether or not the employees are employed on a full</w:t>
      </w:r>
      <w:r w:rsidR="00297F84">
        <w:noBreakHyphen/>
      </w:r>
      <w:r w:rsidRPr="00297F84">
        <w:t>time, part</w:t>
      </w:r>
      <w:r w:rsidR="00297F84">
        <w:noBreakHyphen/>
      </w:r>
      <w:r w:rsidRPr="00297F84">
        <w:t>time or casual basis).</w:t>
      </w:r>
    </w:p>
    <w:p w:rsidR="0017796D" w:rsidRPr="00297F84" w:rsidRDefault="00A167E3" w:rsidP="00A167E3">
      <w:pPr>
        <w:pStyle w:val="notetext"/>
      </w:pPr>
      <w:r w:rsidRPr="00297F84">
        <w:t>Note:</w:t>
      </w:r>
      <w:r w:rsidRPr="00297F84">
        <w:tab/>
      </w:r>
      <w:r w:rsidR="0017796D" w:rsidRPr="00297F84">
        <w:t xml:space="preserve">190 hours is the equivalent of 5 employees each working a 38 hour week. </w:t>
      </w:r>
    </w:p>
    <w:p w:rsidR="0017796D" w:rsidRPr="00297F84" w:rsidRDefault="0017796D" w:rsidP="00A167E3">
      <w:pPr>
        <w:pStyle w:val="subsection"/>
      </w:pPr>
      <w:r w:rsidRPr="00297F84">
        <w:tab/>
        <w:t>(3)</w:t>
      </w:r>
      <w:r w:rsidRPr="00297F84">
        <w:tab/>
        <w:t>If:</w:t>
      </w:r>
    </w:p>
    <w:p w:rsidR="0017796D" w:rsidRPr="00297F84" w:rsidRDefault="0017796D" w:rsidP="00A167E3">
      <w:pPr>
        <w:pStyle w:val="paragraph"/>
      </w:pPr>
      <w:r w:rsidRPr="00297F84">
        <w:tab/>
        <w:t>(a)</w:t>
      </w:r>
      <w:r w:rsidRPr="00297F84">
        <w:tab/>
        <w:t>the business did not operate in the last completed financial year; or</w:t>
      </w:r>
    </w:p>
    <w:p w:rsidR="0017796D" w:rsidRPr="00297F84" w:rsidRDefault="0017796D" w:rsidP="00A167E3">
      <w:pPr>
        <w:pStyle w:val="paragraph"/>
      </w:pPr>
      <w:r w:rsidRPr="00297F84">
        <w:tab/>
        <w:t>(b)</w:t>
      </w:r>
      <w:r w:rsidRPr="00297F84">
        <w:tab/>
        <w:t xml:space="preserve">the turnover of the business in the last completed financial year is unknown; </w:t>
      </w:r>
    </w:p>
    <w:p w:rsidR="0017796D" w:rsidRPr="00297F84" w:rsidRDefault="0017796D" w:rsidP="00A167E3">
      <w:pPr>
        <w:pStyle w:val="subsection2"/>
      </w:pPr>
      <w:r w:rsidRPr="00297F84">
        <w:t>the business is a small business only if the number of hours worked each week by the employees of the business is no more than 190 hours (whether or not the employees are employed on a full</w:t>
      </w:r>
      <w:r w:rsidR="00297F84">
        <w:noBreakHyphen/>
      </w:r>
      <w:r w:rsidRPr="00297F84">
        <w:t>time, part</w:t>
      </w:r>
      <w:r w:rsidR="00297F84">
        <w:noBreakHyphen/>
      </w:r>
      <w:r w:rsidRPr="00297F84">
        <w:t>time or casual basis).</w:t>
      </w:r>
    </w:p>
    <w:p w:rsidR="0017796D" w:rsidRPr="00297F84" w:rsidRDefault="00A167E3" w:rsidP="00A167E3">
      <w:pPr>
        <w:pStyle w:val="notetext"/>
      </w:pPr>
      <w:r w:rsidRPr="00297F84">
        <w:t>Note:</w:t>
      </w:r>
      <w:r w:rsidRPr="00297F84">
        <w:tab/>
      </w:r>
      <w:r w:rsidR="0017796D" w:rsidRPr="00297F84">
        <w:t xml:space="preserve">190 hours is the equivalent of 5 employees each working a 38 hour week. </w:t>
      </w:r>
    </w:p>
    <w:p w:rsidR="0017796D" w:rsidRPr="00297F84" w:rsidRDefault="0017796D" w:rsidP="00A167E3">
      <w:pPr>
        <w:pStyle w:val="ActHead5"/>
      </w:pPr>
      <w:bookmarkStart w:id="54" w:name="_Toc440466196"/>
      <w:r w:rsidRPr="00297F84">
        <w:rPr>
          <w:rStyle w:val="CharSectno"/>
        </w:rPr>
        <w:t>29C</w:t>
      </w:r>
      <w:r w:rsidR="00A167E3" w:rsidRPr="00297F84">
        <w:t xml:space="preserve">  </w:t>
      </w:r>
      <w:r w:rsidRPr="00297F84">
        <w:t>Prescribed contracts</w:t>
      </w:r>
      <w:bookmarkEnd w:id="54"/>
    </w:p>
    <w:p w:rsidR="0017796D" w:rsidRPr="00297F84" w:rsidRDefault="0017796D" w:rsidP="00A167E3">
      <w:pPr>
        <w:pStyle w:val="subsection"/>
      </w:pPr>
      <w:r w:rsidRPr="00297F84">
        <w:tab/>
        <w:t>(1)</w:t>
      </w:r>
      <w:r w:rsidRPr="00297F84">
        <w:tab/>
        <w:t>For section</w:t>
      </w:r>
      <w:r w:rsidR="00297F84">
        <w:t> </w:t>
      </w:r>
      <w:r w:rsidRPr="00297F84">
        <w:t>37A of the Act, the following classes of contracts of insurance are declared to be classes of contracts in relation to which Division</w:t>
      </w:r>
      <w:r w:rsidR="00297F84">
        <w:t> </w:t>
      </w:r>
      <w:r w:rsidRPr="00297F84">
        <w:t>1A of Part</w:t>
      </w:r>
      <w:r w:rsidR="00E30CDF" w:rsidRPr="00297F84">
        <w:t> </w:t>
      </w:r>
      <w:r w:rsidRPr="00297F84">
        <w:t>V of the Act applies:</w:t>
      </w:r>
    </w:p>
    <w:p w:rsidR="0017796D" w:rsidRPr="00297F84" w:rsidRDefault="0017796D" w:rsidP="00A167E3">
      <w:pPr>
        <w:pStyle w:val="paragraph"/>
      </w:pPr>
      <w:r w:rsidRPr="00297F84">
        <w:tab/>
        <w:t>(a)</w:t>
      </w:r>
      <w:r w:rsidRPr="00297F84">
        <w:tab/>
        <w:t>home building insurance contracts described in regulation</w:t>
      </w:r>
      <w:r w:rsidR="00297F84">
        <w:t> </w:t>
      </w:r>
      <w:r w:rsidRPr="00297F84">
        <w:t>9;</w:t>
      </w:r>
    </w:p>
    <w:p w:rsidR="0017796D" w:rsidRPr="00297F84" w:rsidRDefault="0017796D" w:rsidP="00A167E3">
      <w:pPr>
        <w:pStyle w:val="paragraph"/>
      </w:pPr>
      <w:r w:rsidRPr="00297F84">
        <w:tab/>
        <w:t>(b)</w:t>
      </w:r>
      <w:r w:rsidRPr="00297F84">
        <w:tab/>
        <w:t>home contents insurance contracts described in regulation</w:t>
      </w:r>
      <w:r w:rsidR="00297F84">
        <w:t> </w:t>
      </w:r>
      <w:r w:rsidRPr="00297F84">
        <w:t>13;</w:t>
      </w:r>
    </w:p>
    <w:p w:rsidR="0017796D" w:rsidRPr="00297F84" w:rsidRDefault="0017796D" w:rsidP="00A167E3">
      <w:pPr>
        <w:pStyle w:val="paragraph"/>
      </w:pPr>
      <w:r w:rsidRPr="00297F84">
        <w:tab/>
        <w:t>(c)</w:t>
      </w:r>
      <w:r w:rsidRPr="00297F84">
        <w:tab/>
        <w:t>insurance contracts that combine home building insurance and home contents insurance;</w:t>
      </w:r>
    </w:p>
    <w:p w:rsidR="0017796D" w:rsidRPr="00297F84" w:rsidRDefault="0017796D" w:rsidP="00A167E3">
      <w:pPr>
        <w:pStyle w:val="paragraph"/>
      </w:pPr>
      <w:r w:rsidRPr="00297F84">
        <w:tab/>
        <w:t>(d)</w:t>
      </w:r>
      <w:r w:rsidRPr="00297F84">
        <w:tab/>
        <w:t>contracts that provide insurance cover (whether or not the cover is limited or restricted in any way) in respect of destruction of or damage to a strata title residence;</w:t>
      </w:r>
    </w:p>
    <w:p w:rsidR="0017796D" w:rsidRPr="00297F84" w:rsidRDefault="0017796D" w:rsidP="00A167E3">
      <w:pPr>
        <w:pStyle w:val="paragraph"/>
      </w:pPr>
      <w:r w:rsidRPr="00297F84">
        <w:tab/>
        <w:t>(e)</w:t>
      </w:r>
      <w:r w:rsidRPr="00297F84">
        <w:tab/>
        <w:t>contracts that provide insurance cover (whether or not the cover is limited or restricted in any way) in respect of the loss of the equipment, stock, inventory or premises of a small business;</w:t>
      </w:r>
    </w:p>
    <w:p w:rsidR="0017796D" w:rsidRPr="00297F84" w:rsidRDefault="0017796D" w:rsidP="00A167E3">
      <w:pPr>
        <w:pStyle w:val="paragraph"/>
      </w:pPr>
      <w:r w:rsidRPr="00297F84">
        <w:tab/>
        <w:t>(f)</w:t>
      </w:r>
      <w:r w:rsidRPr="00297F84">
        <w:tab/>
        <w:t>contracts that provide insurance cover (whether or not the cover is limited or restricted in any way) in respect of damage to the equipment, stock, inventory or premises of a small business.</w:t>
      </w:r>
    </w:p>
    <w:p w:rsidR="0017796D" w:rsidRPr="00297F84" w:rsidRDefault="00A167E3" w:rsidP="00A167E3">
      <w:pPr>
        <w:pStyle w:val="notetext"/>
      </w:pPr>
      <w:r w:rsidRPr="00297F84">
        <w:t>Note:</w:t>
      </w:r>
      <w:r w:rsidRPr="00297F84">
        <w:tab/>
      </w:r>
      <w:r w:rsidR="0017796D" w:rsidRPr="00297F84">
        <w:t>Division</w:t>
      </w:r>
      <w:r w:rsidR="00297F84">
        <w:t> </w:t>
      </w:r>
      <w:r w:rsidR="0017796D" w:rsidRPr="00297F84">
        <w:t>1A of Part</w:t>
      </w:r>
      <w:r w:rsidR="00E30CDF" w:rsidRPr="00297F84">
        <w:t> </w:t>
      </w:r>
      <w:r w:rsidR="0017796D" w:rsidRPr="00297F84">
        <w:t xml:space="preserve">V of the Act refers to these contracts as </w:t>
      </w:r>
      <w:r w:rsidR="0017796D" w:rsidRPr="00297F84">
        <w:rPr>
          <w:b/>
          <w:i/>
        </w:rPr>
        <w:t>prescribed contracts</w:t>
      </w:r>
      <w:r w:rsidR="0017796D" w:rsidRPr="00297F84">
        <w:t>.</w:t>
      </w:r>
    </w:p>
    <w:p w:rsidR="006768BC" w:rsidRPr="00297F84" w:rsidRDefault="006768BC" w:rsidP="006768BC">
      <w:pPr>
        <w:pStyle w:val="ZR2"/>
      </w:pPr>
      <w:r w:rsidRPr="00297F84">
        <w:tab/>
        <w:t>(2)</w:t>
      </w:r>
      <w:r w:rsidRPr="00297F84">
        <w:tab/>
        <w:t>However, subregulation</w:t>
      </w:r>
      <w:r w:rsidR="00DD102D" w:rsidRPr="00297F84">
        <w:t> </w:t>
      </w:r>
      <w:r w:rsidRPr="00297F84">
        <w:t>(1) does not apply to a contract that is arranged by an insurance broker who is acting as an agent of the insured.</w:t>
      </w:r>
    </w:p>
    <w:p w:rsidR="0017796D" w:rsidRPr="00297F84" w:rsidRDefault="0017796D" w:rsidP="00A167E3">
      <w:pPr>
        <w:pStyle w:val="ActHead5"/>
      </w:pPr>
      <w:bookmarkStart w:id="55" w:name="_Toc440466197"/>
      <w:r w:rsidRPr="00297F84">
        <w:rPr>
          <w:rStyle w:val="CharSectno"/>
        </w:rPr>
        <w:t>29D</w:t>
      </w:r>
      <w:r w:rsidR="00A167E3" w:rsidRPr="00297F84">
        <w:t xml:space="preserve">  </w:t>
      </w:r>
      <w:r w:rsidRPr="00297F84">
        <w:t>Meaning of ‘flood’ in prescribed contracts etc</w:t>
      </w:r>
      <w:bookmarkEnd w:id="55"/>
    </w:p>
    <w:p w:rsidR="0017796D" w:rsidRPr="00297F84" w:rsidRDefault="0017796D" w:rsidP="00A167E3">
      <w:pPr>
        <w:pStyle w:val="subsection"/>
      </w:pPr>
      <w:r w:rsidRPr="00297F84">
        <w:tab/>
        <w:t>(1)</w:t>
      </w:r>
      <w:r w:rsidRPr="00297F84">
        <w:tab/>
        <w:t>For paragraph</w:t>
      </w:r>
      <w:r w:rsidR="00297F84">
        <w:t> </w:t>
      </w:r>
      <w:r w:rsidRPr="00297F84">
        <w:t>37B(2)(a) of the Act, the word ‘flood’ means the covering of normally dry land by water that has escaped or been released from the normal confines of any of the following:</w:t>
      </w:r>
    </w:p>
    <w:p w:rsidR="0017796D" w:rsidRPr="00297F84" w:rsidRDefault="0017796D" w:rsidP="00A167E3">
      <w:pPr>
        <w:pStyle w:val="paragraph"/>
      </w:pPr>
      <w:r w:rsidRPr="00297F84">
        <w:tab/>
        <w:t>(a)</w:t>
      </w:r>
      <w:r w:rsidRPr="00297F84">
        <w:tab/>
        <w:t>a lake (whether or not it has been altered or modified);</w:t>
      </w:r>
    </w:p>
    <w:p w:rsidR="0017796D" w:rsidRPr="00297F84" w:rsidRDefault="0017796D" w:rsidP="00A167E3">
      <w:pPr>
        <w:pStyle w:val="paragraph"/>
      </w:pPr>
      <w:r w:rsidRPr="00297F84">
        <w:tab/>
        <w:t>(b)</w:t>
      </w:r>
      <w:r w:rsidRPr="00297F84">
        <w:tab/>
        <w:t>a river (whether or not it has been altered or modified);</w:t>
      </w:r>
    </w:p>
    <w:p w:rsidR="0017796D" w:rsidRPr="00297F84" w:rsidRDefault="0017796D" w:rsidP="00A167E3">
      <w:pPr>
        <w:pStyle w:val="paragraph"/>
      </w:pPr>
      <w:r w:rsidRPr="00297F84">
        <w:tab/>
        <w:t>(c)</w:t>
      </w:r>
      <w:r w:rsidRPr="00297F84">
        <w:tab/>
        <w:t>a creek (whether or not it has been altered or modified);</w:t>
      </w:r>
    </w:p>
    <w:p w:rsidR="0017796D" w:rsidRPr="00297F84" w:rsidRDefault="0017796D" w:rsidP="00A167E3">
      <w:pPr>
        <w:pStyle w:val="paragraph"/>
      </w:pPr>
      <w:r w:rsidRPr="00297F84">
        <w:tab/>
        <w:t>(d)</w:t>
      </w:r>
      <w:r w:rsidRPr="00297F84">
        <w:tab/>
        <w:t>another natural watercourse (whether or not it has been altered or modified);</w:t>
      </w:r>
    </w:p>
    <w:p w:rsidR="0017796D" w:rsidRPr="00297F84" w:rsidRDefault="0017796D" w:rsidP="00A167E3">
      <w:pPr>
        <w:pStyle w:val="paragraph"/>
      </w:pPr>
      <w:r w:rsidRPr="00297F84">
        <w:tab/>
        <w:t>(e)</w:t>
      </w:r>
      <w:r w:rsidRPr="00297F84">
        <w:tab/>
        <w:t>a reservoir;</w:t>
      </w:r>
    </w:p>
    <w:p w:rsidR="0017796D" w:rsidRPr="00297F84" w:rsidRDefault="0017796D" w:rsidP="00A167E3">
      <w:pPr>
        <w:pStyle w:val="paragraph"/>
      </w:pPr>
      <w:r w:rsidRPr="00297F84">
        <w:tab/>
        <w:t>(f)</w:t>
      </w:r>
      <w:r w:rsidRPr="00297F84">
        <w:tab/>
        <w:t>a canal;</w:t>
      </w:r>
    </w:p>
    <w:p w:rsidR="0017796D" w:rsidRPr="00297F84" w:rsidRDefault="0017796D" w:rsidP="00A167E3">
      <w:pPr>
        <w:pStyle w:val="paragraph"/>
      </w:pPr>
      <w:r w:rsidRPr="00297F84">
        <w:tab/>
        <w:t>(g)</w:t>
      </w:r>
      <w:r w:rsidRPr="00297F84">
        <w:tab/>
        <w:t>a dam.</w:t>
      </w:r>
    </w:p>
    <w:p w:rsidR="0017796D" w:rsidRPr="00297F84" w:rsidRDefault="00A167E3" w:rsidP="00A167E3">
      <w:pPr>
        <w:pStyle w:val="notetext"/>
      </w:pPr>
      <w:r w:rsidRPr="00297F84">
        <w:t>Note:</w:t>
      </w:r>
      <w:r w:rsidRPr="00297F84">
        <w:tab/>
      </w:r>
      <w:r w:rsidR="0017796D" w:rsidRPr="00297F84">
        <w:t>Under subsection</w:t>
      </w:r>
      <w:r w:rsidR="00297F84">
        <w:t> </w:t>
      </w:r>
      <w:r w:rsidR="0017796D" w:rsidRPr="00297F84">
        <w:t xml:space="preserve">37B(3) of the Act, the meaning of ‘flood’ set out in subregulation (1) will apply in the prescribed contract even if the meaning of the word provided by the prescribed contract (or by a notice or other document or information given by the insurer in relation to the prescribed contract) is different from the meaning set out in subregulation (1). </w:t>
      </w:r>
    </w:p>
    <w:p w:rsidR="0017796D" w:rsidRPr="00297F84" w:rsidRDefault="0017796D" w:rsidP="00A167E3">
      <w:pPr>
        <w:pStyle w:val="subsection"/>
      </w:pPr>
      <w:r w:rsidRPr="00297F84">
        <w:tab/>
        <w:t>(2)</w:t>
      </w:r>
      <w:r w:rsidRPr="00297F84">
        <w:tab/>
        <w:t>For the purposes of entering into a contract that provides insurance cover (whether or not the cover is limited or restricted in any way) in respect of loss caused to a business, if an insurer proposes to:</w:t>
      </w:r>
    </w:p>
    <w:p w:rsidR="0017796D" w:rsidRPr="00297F84" w:rsidRDefault="0017796D" w:rsidP="00A167E3">
      <w:pPr>
        <w:pStyle w:val="paragraph"/>
      </w:pPr>
      <w:r w:rsidRPr="00297F84">
        <w:tab/>
        <w:t>(a)</w:t>
      </w:r>
      <w:r w:rsidRPr="00297F84">
        <w:tab/>
        <w:t>use the word ‘flood’ in the contract; and</w:t>
      </w:r>
    </w:p>
    <w:p w:rsidR="0017796D" w:rsidRPr="00297F84" w:rsidRDefault="0017796D" w:rsidP="00A167E3">
      <w:pPr>
        <w:pStyle w:val="paragraph"/>
      </w:pPr>
      <w:r w:rsidRPr="00297F84">
        <w:tab/>
        <w:t>(b)</w:t>
      </w:r>
      <w:r w:rsidRPr="00297F84">
        <w:tab/>
        <w:t>give the word a meaning other than the meaning set out in subregulation</w:t>
      </w:r>
      <w:r w:rsidR="00E30CDF" w:rsidRPr="00297F84">
        <w:t> </w:t>
      </w:r>
      <w:r w:rsidRPr="00297F84">
        <w:t>(1);</w:t>
      </w:r>
    </w:p>
    <w:p w:rsidR="0017796D" w:rsidRPr="00297F84" w:rsidRDefault="0017796D" w:rsidP="00A167E3">
      <w:pPr>
        <w:pStyle w:val="subsection2"/>
      </w:pPr>
      <w:r w:rsidRPr="00297F84">
        <w:t>the insurer must take reasonable steps to ensure that the contract is not a prescribed contract in respect of loss caused to a business that would, at that time, be a small business.</w:t>
      </w:r>
    </w:p>
    <w:p w:rsidR="0017796D" w:rsidRPr="00297F84" w:rsidRDefault="00A167E3" w:rsidP="00A167E3">
      <w:pPr>
        <w:pStyle w:val="notetext"/>
      </w:pPr>
      <w:r w:rsidRPr="00297F84">
        <w:t>Note:</w:t>
      </w:r>
      <w:r w:rsidRPr="00297F84">
        <w:tab/>
      </w:r>
      <w:r w:rsidR="0017796D" w:rsidRPr="00297F84">
        <w:t>The insurer is likely to rely on information provided by the insured to assess whether the business is a small business. The provision of false or misleading information is a serious matter.</w:t>
      </w:r>
    </w:p>
    <w:p w:rsidR="0017796D" w:rsidRPr="00297F84" w:rsidRDefault="0017796D" w:rsidP="00520824">
      <w:pPr>
        <w:pStyle w:val="subsection"/>
        <w:keepNext/>
        <w:keepLines/>
      </w:pPr>
      <w:r w:rsidRPr="00297F84">
        <w:tab/>
        <w:t>(3)</w:t>
      </w:r>
      <w:r w:rsidRPr="00297F84">
        <w:tab/>
        <w:t>Subregulation (2) does not apply to:</w:t>
      </w:r>
    </w:p>
    <w:p w:rsidR="0017796D" w:rsidRPr="00297F84" w:rsidRDefault="0017796D" w:rsidP="00A167E3">
      <w:pPr>
        <w:pStyle w:val="paragraph"/>
      </w:pPr>
      <w:r w:rsidRPr="00297F84">
        <w:tab/>
        <w:t>(a)</w:t>
      </w:r>
      <w:r w:rsidRPr="00297F84">
        <w:tab/>
        <w:t>the making of an agreement to renew, extend or vary the contract; or</w:t>
      </w:r>
    </w:p>
    <w:p w:rsidR="0017796D" w:rsidRPr="00297F84" w:rsidRDefault="0017796D" w:rsidP="00A167E3">
      <w:pPr>
        <w:pStyle w:val="paragraph"/>
      </w:pPr>
      <w:r w:rsidRPr="00297F84">
        <w:tab/>
        <w:t>(b)</w:t>
      </w:r>
      <w:r w:rsidRPr="00297F84">
        <w:tab/>
        <w:t>the reinstatement of any previous contract of insurance.</w:t>
      </w:r>
    </w:p>
    <w:p w:rsidR="0017796D" w:rsidRPr="00297F84" w:rsidRDefault="00A167E3" w:rsidP="00A167E3">
      <w:pPr>
        <w:pStyle w:val="notetext"/>
      </w:pPr>
      <w:r w:rsidRPr="00297F84">
        <w:t>Note:</w:t>
      </w:r>
      <w:r w:rsidRPr="00297F84">
        <w:tab/>
      </w:r>
      <w:r w:rsidR="0017796D" w:rsidRPr="00297F84">
        <w:t>See subsection</w:t>
      </w:r>
      <w:r w:rsidR="00297F84">
        <w:t> </w:t>
      </w:r>
      <w:r w:rsidR="0017796D" w:rsidRPr="00297F84">
        <w:t xml:space="preserve">11(9) of the Act. </w:t>
      </w:r>
    </w:p>
    <w:p w:rsidR="006768BC" w:rsidRPr="00297F84" w:rsidRDefault="006768BC" w:rsidP="00F01469">
      <w:pPr>
        <w:pStyle w:val="ActHead2"/>
        <w:pageBreakBefore/>
      </w:pPr>
      <w:bookmarkStart w:id="56" w:name="_Toc440466198"/>
      <w:r w:rsidRPr="00297F84">
        <w:rPr>
          <w:rStyle w:val="CharPartNo"/>
        </w:rPr>
        <w:t>Part</w:t>
      </w:r>
      <w:r w:rsidR="00297F84" w:rsidRPr="00297F84">
        <w:rPr>
          <w:rStyle w:val="CharPartNo"/>
        </w:rPr>
        <w:t> </w:t>
      </w:r>
      <w:r w:rsidRPr="00297F84">
        <w:rPr>
          <w:rStyle w:val="CharPartNo"/>
        </w:rPr>
        <w:t>10</w:t>
      </w:r>
      <w:r w:rsidR="00F01469" w:rsidRPr="00297F84">
        <w:t>—</w:t>
      </w:r>
      <w:r w:rsidRPr="00297F84">
        <w:rPr>
          <w:rStyle w:val="CharPartText"/>
        </w:rPr>
        <w:t>Miscellaneous</w:t>
      </w:r>
      <w:bookmarkEnd w:id="56"/>
    </w:p>
    <w:p w:rsidR="0017796D" w:rsidRPr="00297F84" w:rsidRDefault="00A167E3" w:rsidP="0017796D">
      <w:pPr>
        <w:pStyle w:val="Header"/>
      </w:pPr>
      <w:r w:rsidRPr="00297F84">
        <w:rPr>
          <w:rStyle w:val="CharDivNo"/>
        </w:rPr>
        <w:t xml:space="preserve"> </w:t>
      </w:r>
      <w:r w:rsidRPr="00297F84">
        <w:rPr>
          <w:rStyle w:val="CharDivText"/>
        </w:rPr>
        <w:t xml:space="preserve"> </w:t>
      </w:r>
    </w:p>
    <w:p w:rsidR="00BE00A2" w:rsidRPr="00297F84" w:rsidRDefault="00BE00A2" w:rsidP="00A167E3">
      <w:pPr>
        <w:pStyle w:val="ActHead5"/>
      </w:pPr>
      <w:bookmarkStart w:id="57" w:name="_Toc440466199"/>
      <w:r w:rsidRPr="00297F84">
        <w:rPr>
          <w:rStyle w:val="CharSectno"/>
        </w:rPr>
        <w:t>30</w:t>
      </w:r>
      <w:r w:rsidR="00A167E3" w:rsidRPr="00297F84">
        <w:t xml:space="preserve">  </w:t>
      </w:r>
      <w:r w:rsidRPr="00297F84">
        <w:t>Classes of contracts of insurance in relation to which section</w:t>
      </w:r>
      <w:r w:rsidR="00297F84">
        <w:t> </w:t>
      </w:r>
      <w:r w:rsidRPr="00297F84">
        <w:t>46 of the Act does not apply</w:t>
      </w:r>
      <w:bookmarkEnd w:id="57"/>
    </w:p>
    <w:p w:rsidR="00BE00A2" w:rsidRPr="00297F84" w:rsidRDefault="00BE00A2" w:rsidP="00A167E3">
      <w:pPr>
        <w:pStyle w:val="subsection"/>
      </w:pPr>
      <w:r w:rsidRPr="00297F84">
        <w:tab/>
      </w:r>
      <w:r w:rsidRPr="00297F84">
        <w:tab/>
        <w:t>For the purposes of section</w:t>
      </w:r>
      <w:r w:rsidR="00297F84">
        <w:t> </w:t>
      </w:r>
      <w:r w:rsidRPr="00297F84">
        <w:t>46 of the Act, each of the following classes of contracts is declared to be a class of contracts in relation to which that section does not apply:</w:t>
      </w:r>
    </w:p>
    <w:p w:rsidR="00BE00A2" w:rsidRPr="00297F84" w:rsidRDefault="00BE00A2" w:rsidP="00A167E3">
      <w:pPr>
        <w:pStyle w:val="paragraph"/>
      </w:pPr>
      <w:r w:rsidRPr="00297F84">
        <w:tab/>
        <w:t>(a)</w:t>
      </w:r>
      <w:r w:rsidRPr="00297F84">
        <w:tab/>
        <w:t>contracts of insurance commonly known as construction risks insurance contracts;</w:t>
      </w:r>
    </w:p>
    <w:p w:rsidR="00BE00A2" w:rsidRPr="00297F84" w:rsidRDefault="00BE00A2" w:rsidP="00A167E3">
      <w:pPr>
        <w:pStyle w:val="paragraph"/>
      </w:pPr>
      <w:r w:rsidRPr="00297F84">
        <w:tab/>
        <w:t>(b)</w:t>
      </w:r>
      <w:r w:rsidRPr="00297F84">
        <w:tab/>
        <w:t>contracts of insurance commonly known as industrial special risks insurance contracts or commercial risks insurance contracts;</w:t>
      </w:r>
    </w:p>
    <w:p w:rsidR="00BE00A2" w:rsidRPr="00297F84" w:rsidRDefault="00BE00A2" w:rsidP="00A167E3">
      <w:pPr>
        <w:pStyle w:val="paragraph"/>
      </w:pPr>
      <w:r w:rsidRPr="00297F84">
        <w:tab/>
        <w:t>(c)</w:t>
      </w:r>
      <w:r w:rsidRPr="00297F84">
        <w:tab/>
        <w:t>contracts of insurance under which the insurer agrees to indemnify the insured, in relation to a business undertaking, against loss resulting from a breakdown of, or malfunction in, machinery (including electronic equipment) or plant of the insured, being:</w:t>
      </w:r>
    </w:p>
    <w:p w:rsidR="00BE00A2" w:rsidRPr="00297F84" w:rsidRDefault="00BE00A2" w:rsidP="00A167E3">
      <w:pPr>
        <w:pStyle w:val="paragraphsub"/>
      </w:pPr>
      <w:r w:rsidRPr="00297F84">
        <w:tab/>
        <w:t>(a)</w:t>
      </w:r>
      <w:r w:rsidRPr="00297F84">
        <w:tab/>
        <w:t>loss in respect of the repair or replacement of that machinery or plant; or</w:t>
      </w:r>
    </w:p>
    <w:p w:rsidR="00BE00A2" w:rsidRPr="00297F84" w:rsidRDefault="00BE00A2" w:rsidP="00A167E3">
      <w:pPr>
        <w:pStyle w:val="paragraphsub"/>
      </w:pPr>
      <w:r w:rsidRPr="00297F84">
        <w:tab/>
        <w:t>(b)</w:t>
      </w:r>
      <w:r w:rsidRPr="00297F84">
        <w:tab/>
        <w:t>any further loss resulting from that breakdown or malfunction;</w:t>
      </w:r>
    </w:p>
    <w:p w:rsidR="00BE00A2" w:rsidRPr="00297F84" w:rsidRDefault="00BE00A2" w:rsidP="00A167E3">
      <w:pPr>
        <w:pStyle w:val="paragraph"/>
      </w:pPr>
      <w:r w:rsidRPr="00297F84">
        <w:tab/>
      </w:r>
      <w:r w:rsidRPr="00297F84">
        <w:tab/>
        <w:t>or both, but not against any other loss;</w:t>
      </w:r>
    </w:p>
    <w:p w:rsidR="00BE00A2" w:rsidRPr="00297F84" w:rsidRDefault="00BE00A2" w:rsidP="00A167E3">
      <w:pPr>
        <w:pStyle w:val="paragraph"/>
      </w:pPr>
      <w:r w:rsidRPr="00297F84">
        <w:tab/>
        <w:t>(d)</w:t>
      </w:r>
      <w:r w:rsidRPr="00297F84">
        <w:tab/>
        <w:t>contracts of insurance commonly known as products liability insurance contracts;</w:t>
      </w:r>
    </w:p>
    <w:p w:rsidR="00BE00A2" w:rsidRPr="00297F84" w:rsidRDefault="00BE00A2" w:rsidP="00A167E3">
      <w:pPr>
        <w:pStyle w:val="paragraph"/>
      </w:pPr>
      <w:r w:rsidRPr="00297F84">
        <w:tab/>
        <w:t>(e)</w:t>
      </w:r>
      <w:r w:rsidRPr="00297F84">
        <w:tab/>
        <w:t>contracts of insurance commonly known as ‘broad form’ accidental loss and damage insurance contracts.</w:t>
      </w:r>
    </w:p>
    <w:p w:rsidR="00BE00A2" w:rsidRPr="00297F84" w:rsidRDefault="00BE00A2" w:rsidP="00A167E3">
      <w:pPr>
        <w:pStyle w:val="ActHead5"/>
      </w:pPr>
      <w:bookmarkStart w:id="58" w:name="_Toc440466200"/>
      <w:r w:rsidRPr="00297F84">
        <w:rPr>
          <w:rStyle w:val="CharSectno"/>
        </w:rPr>
        <w:t>31</w:t>
      </w:r>
      <w:r w:rsidR="00A167E3" w:rsidRPr="00297F84">
        <w:t xml:space="preserve">  </w:t>
      </w:r>
      <w:r w:rsidRPr="00297F84">
        <w:t>Classes of contracts of insurance in relation to which section</w:t>
      </w:r>
      <w:r w:rsidR="00297F84">
        <w:t> </w:t>
      </w:r>
      <w:r w:rsidRPr="00297F84">
        <w:t>53 of the Act does not apply</w:t>
      </w:r>
      <w:bookmarkEnd w:id="58"/>
    </w:p>
    <w:p w:rsidR="00BE00A2" w:rsidRPr="00297F84" w:rsidRDefault="00BE00A2" w:rsidP="00A167E3">
      <w:pPr>
        <w:pStyle w:val="subsection"/>
      </w:pPr>
      <w:r w:rsidRPr="00297F84">
        <w:tab/>
        <w:t>(1)</w:t>
      </w:r>
      <w:r w:rsidRPr="00297F84">
        <w:tab/>
        <w:t>For section</w:t>
      </w:r>
      <w:r w:rsidR="00297F84">
        <w:t> </w:t>
      </w:r>
      <w:r w:rsidRPr="00297F84">
        <w:t>53 of the Act, each of the following classes of contracts is declared to be a class of contracts in relation to which that section does not apply:</w:t>
      </w:r>
    </w:p>
    <w:p w:rsidR="00BE00A2" w:rsidRPr="00297F84" w:rsidRDefault="00BE00A2" w:rsidP="00A167E3">
      <w:pPr>
        <w:pStyle w:val="paragraph"/>
      </w:pPr>
      <w:r w:rsidRPr="00297F84">
        <w:tab/>
        <w:t>(a)</w:t>
      </w:r>
      <w:r w:rsidRPr="00297F84">
        <w:tab/>
        <w:t>each of the classes of contracts referred to in regulation</w:t>
      </w:r>
      <w:r w:rsidR="00297F84">
        <w:t> </w:t>
      </w:r>
      <w:r w:rsidRPr="00297F84">
        <w:t>30;</w:t>
      </w:r>
    </w:p>
    <w:p w:rsidR="00BE00A2" w:rsidRPr="00297F84" w:rsidRDefault="00BE00A2" w:rsidP="00A167E3">
      <w:pPr>
        <w:pStyle w:val="paragraph"/>
      </w:pPr>
      <w:r w:rsidRPr="00297F84">
        <w:tab/>
        <w:t>(b)</w:t>
      </w:r>
      <w:r w:rsidRPr="00297F84">
        <w:tab/>
        <w:t>contracts of insurance under which the insurer agrees to indemnify the insured against loss in respect of failure by a debtor to pay a debt due to the insured, but not against any other loss;</w:t>
      </w:r>
    </w:p>
    <w:p w:rsidR="00BE00A2" w:rsidRPr="00297F84" w:rsidRDefault="00BE00A2" w:rsidP="00A167E3">
      <w:pPr>
        <w:pStyle w:val="paragraph"/>
      </w:pPr>
      <w:r w:rsidRPr="00297F84">
        <w:tab/>
        <w:t>(c)</w:t>
      </w:r>
      <w:r w:rsidRPr="00297F84">
        <w:tab/>
        <w:t>contracts of life insurance;</w:t>
      </w:r>
    </w:p>
    <w:p w:rsidR="00BE00A2" w:rsidRPr="00297F84" w:rsidRDefault="00BE00A2" w:rsidP="00A167E3">
      <w:pPr>
        <w:pStyle w:val="paragraph"/>
      </w:pPr>
      <w:r w:rsidRPr="00297F84">
        <w:tab/>
        <w:t>(d)</w:t>
      </w:r>
      <w:r w:rsidRPr="00297F84">
        <w:tab/>
        <w:t>superannuation contracts, including individual superannuation contracts and blanket superannuation contracts;</w:t>
      </w:r>
    </w:p>
    <w:p w:rsidR="00BE00A2" w:rsidRPr="00297F84" w:rsidRDefault="00BE00A2" w:rsidP="00A167E3">
      <w:pPr>
        <w:pStyle w:val="paragraph"/>
      </w:pPr>
      <w:r w:rsidRPr="00297F84">
        <w:tab/>
        <w:t>(e)</w:t>
      </w:r>
      <w:r w:rsidRPr="00297F84">
        <w:tab/>
        <w:t>sickness and accident insurance contracts to which paragraph</w:t>
      </w:r>
      <w:r w:rsidR="00297F84">
        <w:t> </w:t>
      </w:r>
      <w:r w:rsidRPr="00297F84">
        <w:t>17(c) applies;</w:t>
      </w:r>
    </w:p>
    <w:p w:rsidR="00BE00A2" w:rsidRPr="00297F84" w:rsidRDefault="00BE00A2" w:rsidP="00A167E3">
      <w:pPr>
        <w:pStyle w:val="paragraph"/>
      </w:pPr>
      <w:r w:rsidRPr="00297F84">
        <w:tab/>
        <w:t>(f)</w:t>
      </w:r>
      <w:r w:rsidRPr="00297F84">
        <w:tab/>
        <w:t>export payments insurance contracts within the meaning of subsection</w:t>
      </w:r>
      <w:r w:rsidR="00297F84">
        <w:t> </w:t>
      </w:r>
      <w:r w:rsidRPr="00297F84">
        <w:t xml:space="preserve">14(2) of the </w:t>
      </w:r>
      <w:r w:rsidRPr="00297F84">
        <w:rPr>
          <w:i/>
        </w:rPr>
        <w:t>Export Finance and Insurance Corporation Act 1991</w:t>
      </w:r>
      <w:r w:rsidRPr="00297F84">
        <w:t>;</w:t>
      </w:r>
    </w:p>
    <w:p w:rsidR="00BE00A2" w:rsidRPr="00297F84" w:rsidRDefault="00BE00A2" w:rsidP="00A167E3">
      <w:pPr>
        <w:pStyle w:val="paragraph"/>
      </w:pPr>
      <w:r w:rsidRPr="00297F84">
        <w:tab/>
        <w:t>(g)</w:t>
      </w:r>
      <w:r w:rsidRPr="00297F84">
        <w:tab/>
        <w:t>aviation liability indemnity contracts.</w:t>
      </w:r>
    </w:p>
    <w:p w:rsidR="00BE00A2" w:rsidRPr="00297F84" w:rsidRDefault="00BE00A2" w:rsidP="00A167E3">
      <w:pPr>
        <w:pStyle w:val="subsection"/>
      </w:pPr>
      <w:r w:rsidRPr="00297F84">
        <w:tab/>
        <w:t>(2)</w:t>
      </w:r>
      <w:r w:rsidRPr="00297F84">
        <w:tab/>
        <w:t xml:space="preserve">For this regulation, </w:t>
      </w:r>
      <w:r w:rsidRPr="00297F84">
        <w:rPr>
          <w:b/>
          <w:i/>
        </w:rPr>
        <w:t>aviation liability indemnity contracts</w:t>
      </w:r>
      <w:r w:rsidRPr="00297F84">
        <w:t xml:space="preserve"> are contracts under which the Commonwealth provides indemnities to airlines, airports or other aviation service providers for claims against them by third parties, for property damage or bodily injury or both (other than injury to aircraft passengers and employees of the insured travelling as passengers in the course of their duties) arising as a consequence of:</w:t>
      </w:r>
    </w:p>
    <w:p w:rsidR="00BE00A2" w:rsidRPr="00297F84" w:rsidRDefault="00BE00A2" w:rsidP="00A167E3">
      <w:pPr>
        <w:pStyle w:val="paragraph"/>
      </w:pPr>
      <w:r w:rsidRPr="00297F84">
        <w:tab/>
        <w:t>(a)</w:t>
      </w:r>
      <w:r w:rsidRPr="00297F84">
        <w:tab/>
        <w:t>war, invasion, acts of foreign enemies, hostilities (whether war has been declared or not), civil war, rebellion, revolution, insurrection, martial law, military law, military or usurped power or attempts at usurpation of power; or</w:t>
      </w:r>
    </w:p>
    <w:p w:rsidR="00BE00A2" w:rsidRPr="00297F84" w:rsidRDefault="00BE00A2" w:rsidP="00A167E3">
      <w:pPr>
        <w:pStyle w:val="paragraph"/>
      </w:pPr>
      <w:r w:rsidRPr="00297F84">
        <w:tab/>
        <w:t>(b)</w:t>
      </w:r>
      <w:r w:rsidRPr="00297F84">
        <w:tab/>
        <w:t>strikes, riots, civil commotions or labour disturbances; or</w:t>
      </w:r>
    </w:p>
    <w:p w:rsidR="00BE00A2" w:rsidRPr="00297F84" w:rsidRDefault="00BE00A2" w:rsidP="00A167E3">
      <w:pPr>
        <w:pStyle w:val="paragraph"/>
      </w:pPr>
      <w:r w:rsidRPr="00297F84">
        <w:tab/>
        <w:t>(c)</w:t>
      </w:r>
      <w:r w:rsidRPr="00297F84">
        <w:tab/>
        <w:t>an act of one or more persons (whether or not as agent of a sovereign power) for political or terrorist purposes (whether the resulting loss or damage is accidental or intentional); or</w:t>
      </w:r>
    </w:p>
    <w:p w:rsidR="00BE00A2" w:rsidRPr="00297F84" w:rsidRDefault="00BE00A2" w:rsidP="00A167E3">
      <w:pPr>
        <w:pStyle w:val="paragraph"/>
      </w:pPr>
      <w:r w:rsidRPr="00297F84">
        <w:tab/>
        <w:t>(d)</w:t>
      </w:r>
      <w:r w:rsidRPr="00297F84">
        <w:tab/>
        <w:t>a malicious act or act of sabotage; or</w:t>
      </w:r>
    </w:p>
    <w:p w:rsidR="00BE00A2" w:rsidRPr="00297F84" w:rsidRDefault="00BE00A2" w:rsidP="00A167E3">
      <w:pPr>
        <w:pStyle w:val="paragraph"/>
      </w:pPr>
      <w:r w:rsidRPr="00297F84">
        <w:tab/>
        <w:t>(e)</w:t>
      </w:r>
      <w:r w:rsidRPr="00297F84">
        <w:tab/>
        <w:t>hi</w:t>
      </w:r>
      <w:r w:rsidR="00297F84">
        <w:noBreakHyphen/>
      </w:r>
      <w:r w:rsidRPr="00297F84">
        <w:t>jacking or an unlawful seizure or wrongful exercise of control of the aircraft or crew in flight (including an attempt at such seizure or control) made by any person acting without the consent of the insured; or</w:t>
      </w:r>
    </w:p>
    <w:p w:rsidR="00BE00A2" w:rsidRPr="00297F84" w:rsidRDefault="00BE00A2" w:rsidP="00520824">
      <w:pPr>
        <w:pStyle w:val="paragraph"/>
        <w:keepNext/>
        <w:keepLines/>
      </w:pPr>
      <w:r w:rsidRPr="00297F84">
        <w:tab/>
        <w:t>(f)</w:t>
      </w:r>
      <w:r w:rsidRPr="00297F84">
        <w:tab/>
        <w:t>confiscation, nationalisation, seizure, restraint, detention, appropriation, requisition or use by or under the order of a government (civil, military or</w:t>
      </w:r>
      <w:r w:rsidR="00E30CDF" w:rsidRPr="00297F84">
        <w:t> </w:t>
      </w:r>
      <w:r w:rsidRPr="00297F84">
        <w:t>de</w:t>
      </w:r>
      <w:r w:rsidR="00E30CDF" w:rsidRPr="00297F84">
        <w:t> </w:t>
      </w:r>
      <w:r w:rsidRPr="00297F84">
        <w:t>facto) or public or local authority.</w:t>
      </w:r>
    </w:p>
    <w:p w:rsidR="00BE00A2" w:rsidRPr="00297F84" w:rsidRDefault="00BE00A2" w:rsidP="00A167E3">
      <w:pPr>
        <w:pStyle w:val="ActHead5"/>
      </w:pPr>
      <w:bookmarkStart w:id="59" w:name="_Toc440466201"/>
      <w:r w:rsidRPr="00297F84">
        <w:rPr>
          <w:rStyle w:val="CharSectno"/>
        </w:rPr>
        <w:t>32</w:t>
      </w:r>
      <w:r w:rsidR="00A167E3" w:rsidRPr="00297F84">
        <w:t xml:space="preserve">  </w:t>
      </w:r>
      <w:r w:rsidRPr="00297F84">
        <w:t>Rate of interest on withheld payment</w:t>
      </w:r>
      <w:r w:rsidR="00A167E3" w:rsidRPr="00297F84">
        <w:t>—</w:t>
      </w:r>
      <w:r w:rsidRPr="00297F84">
        <w:t>section</w:t>
      </w:r>
      <w:r w:rsidR="00297F84">
        <w:t> </w:t>
      </w:r>
      <w:r w:rsidRPr="00297F84">
        <w:t>57 of Act</w:t>
      </w:r>
      <w:bookmarkEnd w:id="59"/>
    </w:p>
    <w:p w:rsidR="00BE00A2" w:rsidRPr="00297F84" w:rsidRDefault="00BE00A2" w:rsidP="00A167E3">
      <w:pPr>
        <w:pStyle w:val="subsection"/>
      </w:pPr>
      <w:r w:rsidRPr="00297F84">
        <w:tab/>
        <w:t>(1)</w:t>
      </w:r>
      <w:r w:rsidRPr="00297F84">
        <w:tab/>
        <w:t>For subsection</w:t>
      </w:r>
      <w:r w:rsidR="00297F84">
        <w:t> </w:t>
      </w:r>
      <w:r w:rsidRPr="00297F84">
        <w:t>57(3) of the Act, the rate applicable to a day in respect of which interest is payable by an insurer, is the rate worked out under the following formula:</w:t>
      </w:r>
    </w:p>
    <w:p w:rsidR="00BE00A2" w:rsidRPr="00297F84" w:rsidRDefault="00BE00A2" w:rsidP="00F01469">
      <w:pPr>
        <w:pStyle w:val="subsection"/>
        <w:ind w:firstLine="0"/>
      </w:pPr>
      <w:r w:rsidRPr="00297F84">
        <w:t>Y + 3%</w:t>
      </w:r>
    </w:p>
    <w:p w:rsidR="00BE00A2" w:rsidRPr="00297F84" w:rsidRDefault="00BE00A2" w:rsidP="00A167E3">
      <w:pPr>
        <w:pStyle w:val="subsection2"/>
      </w:pPr>
      <w:r w:rsidRPr="00297F84">
        <w:t>where:</w:t>
      </w:r>
    </w:p>
    <w:p w:rsidR="00BE00A2" w:rsidRPr="00297F84" w:rsidRDefault="00BE00A2" w:rsidP="00A167E3">
      <w:pPr>
        <w:pStyle w:val="Definition"/>
      </w:pPr>
      <w:r w:rsidRPr="00297F84">
        <w:rPr>
          <w:b/>
          <w:i/>
        </w:rPr>
        <w:t>Y   </w:t>
      </w:r>
      <w:r w:rsidRPr="00297F84">
        <w:t>is the rate of:</w:t>
      </w:r>
    </w:p>
    <w:p w:rsidR="00BE00A2" w:rsidRPr="00297F84" w:rsidRDefault="00BE00A2" w:rsidP="00A167E3">
      <w:pPr>
        <w:pStyle w:val="paragraph"/>
      </w:pPr>
      <w:r w:rsidRPr="00297F84">
        <w:tab/>
        <w:t>(a)</w:t>
      </w:r>
      <w:r w:rsidRPr="00297F84">
        <w:tab/>
        <w:t>10</w:t>
      </w:r>
      <w:r w:rsidR="00297F84">
        <w:noBreakHyphen/>
      </w:r>
      <w:r w:rsidRPr="00297F84">
        <w:t>year Treasury Bond yield at the end of the half</w:t>
      </w:r>
      <w:r w:rsidR="00297F84">
        <w:noBreakHyphen/>
      </w:r>
      <w:r w:rsidRPr="00297F84">
        <w:t>financial year ending in the period that, in relation to the withheld amount, is mentioned in subsection</w:t>
      </w:r>
      <w:r w:rsidR="00297F84">
        <w:t> </w:t>
      </w:r>
      <w:r w:rsidRPr="00297F84">
        <w:t>57(2) of the Act, or:</w:t>
      </w:r>
    </w:p>
    <w:p w:rsidR="00BE00A2" w:rsidRPr="00297F84" w:rsidRDefault="00BE00A2" w:rsidP="00A167E3">
      <w:pPr>
        <w:pStyle w:val="paragraph"/>
      </w:pPr>
      <w:r w:rsidRPr="00297F84">
        <w:tab/>
        <w:t>(b)</w:t>
      </w:r>
      <w:r w:rsidRPr="00297F84">
        <w:tab/>
        <w:t>if more than one half</w:t>
      </w:r>
      <w:r w:rsidR="00297F84">
        <w:noBreakHyphen/>
      </w:r>
      <w:r w:rsidRPr="00297F84">
        <w:t>financial year has ended during that period</w:t>
      </w:r>
      <w:r w:rsidR="00A167E3" w:rsidRPr="00297F84">
        <w:t>—</w:t>
      </w:r>
      <w:r w:rsidRPr="00297F84">
        <w:t>the mean of the rates of the 10</w:t>
      </w:r>
      <w:r w:rsidR="00297F84">
        <w:noBreakHyphen/>
      </w:r>
      <w:r w:rsidRPr="00297F84">
        <w:t>year Treasury Bond yield at the end of each of those half</w:t>
      </w:r>
      <w:r w:rsidR="00297F84">
        <w:noBreakHyphen/>
      </w:r>
      <w:r w:rsidRPr="00297F84">
        <w:t>financial years; or</w:t>
      </w:r>
    </w:p>
    <w:p w:rsidR="00BE00A2" w:rsidRPr="00297F84" w:rsidRDefault="00BE00A2" w:rsidP="00A167E3">
      <w:pPr>
        <w:pStyle w:val="paragraph"/>
      </w:pPr>
      <w:r w:rsidRPr="00297F84">
        <w:tab/>
        <w:t>(c)</w:t>
      </w:r>
      <w:r w:rsidRPr="00297F84">
        <w:tab/>
        <w:t>if no half</w:t>
      </w:r>
      <w:r w:rsidR="00297F84">
        <w:noBreakHyphen/>
      </w:r>
      <w:r w:rsidRPr="00297F84">
        <w:t>financial year has ended during that period</w:t>
      </w:r>
      <w:r w:rsidR="00A167E3" w:rsidRPr="00297F84">
        <w:t>—</w:t>
      </w:r>
      <w:r w:rsidRPr="00297F84">
        <w:t>the 10</w:t>
      </w:r>
      <w:r w:rsidR="00297F84">
        <w:noBreakHyphen/>
      </w:r>
      <w:r w:rsidRPr="00297F84">
        <w:t>year Treasury Bond yield at the end of the half</w:t>
      </w:r>
      <w:r w:rsidR="00297F84">
        <w:noBreakHyphen/>
      </w:r>
      <w:r w:rsidRPr="00297F84">
        <w:t>financial year immediately preceding the commencement of that period.</w:t>
      </w:r>
    </w:p>
    <w:p w:rsidR="00BE00A2" w:rsidRPr="00297F84" w:rsidRDefault="00BE00A2" w:rsidP="00A167E3">
      <w:pPr>
        <w:pStyle w:val="subsection"/>
      </w:pPr>
      <w:r w:rsidRPr="00297F84">
        <w:tab/>
        <w:t>(2)</w:t>
      </w:r>
      <w:r w:rsidRPr="00297F84">
        <w:tab/>
        <w:t>In subregulation</w:t>
      </w:r>
      <w:r w:rsidR="00E30CDF" w:rsidRPr="00297F84">
        <w:t> </w:t>
      </w:r>
      <w:r w:rsidRPr="00297F84">
        <w:t xml:space="preserve">(1), </w:t>
      </w:r>
      <w:r w:rsidRPr="00297F84">
        <w:rPr>
          <w:b/>
          <w:i/>
        </w:rPr>
        <w:t>10</w:t>
      </w:r>
      <w:r w:rsidR="00297F84">
        <w:rPr>
          <w:b/>
          <w:i/>
        </w:rPr>
        <w:noBreakHyphen/>
      </w:r>
      <w:r w:rsidRPr="00297F84">
        <w:rPr>
          <w:b/>
          <w:i/>
        </w:rPr>
        <w:t>year Treasury Bond yield</w:t>
      </w:r>
      <w:r w:rsidRPr="00297F84">
        <w:t xml:space="preserve"> means the rate known as the 10</w:t>
      </w:r>
      <w:r w:rsidR="00297F84">
        <w:noBreakHyphen/>
      </w:r>
      <w:r w:rsidRPr="00297F84">
        <w:t>year Treasury Bond yield, published by the Reserve Bank of Australia.</w:t>
      </w:r>
    </w:p>
    <w:p w:rsidR="00BE00A2" w:rsidRPr="00297F84" w:rsidRDefault="00BE00A2" w:rsidP="00A167E3">
      <w:pPr>
        <w:pStyle w:val="subsection"/>
      </w:pPr>
      <w:r w:rsidRPr="00297F84">
        <w:tab/>
        <w:t>(3)</w:t>
      </w:r>
      <w:r w:rsidRPr="00297F84">
        <w:tab/>
        <w:t>In subregulation</w:t>
      </w:r>
      <w:r w:rsidR="00E30CDF" w:rsidRPr="00297F84">
        <w:t> </w:t>
      </w:r>
      <w:r w:rsidRPr="00297F84">
        <w:t xml:space="preserve">(1), </w:t>
      </w:r>
      <w:r w:rsidRPr="00297F84">
        <w:rPr>
          <w:b/>
          <w:i/>
        </w:rPr>
        <w:t>mean</w:t>
      </w:r>
      <w:r w:rsidRPr="00297F84">
        <w:t>, in relation to rates, means, if the mean of the rates is not a whole number, or does not end in .75, .50 or .25, the mean rate rounded to the nearest lower quarter of 1%.</w:t>
      </w:r>
    </w:p>
    <w:p w:rsidR="00BE00A2" w:rsidRPr="00297F84" w:rsidRDefault="00BE00A2" w:rsidP="00A167E3">
      <w:pPr>
        <w:pStyle w:val="ActHead5"/>
      </w:pPr>
      <w:bookmarkStart w:id="60" w:name="_Toc440466202"/>
      <w:r w:rsidRPr="00297F84">
        <w:rPr>
          <w:rStyle w:val="CharSectno"/>
        </w:rPr>
        <w:t>33</w:t>
      </w:r>
      <w:r w:rsidR="00A167E3" w:rsidRPr="00297F84">
        <w:t xml:space="preserve">  </w:t>
      </w:r>
      <w:r w:rsidRPr="00297F84">
        <w:t>Insurance for risks related to war and terrorism</w:t>
      </w:r>
      <w:bookmarkEnd w:id="60"/>
    </w:p>
    <w:p w:rsidR="00BE00A2" w:rsidRPr="00297F84" w:rsidRDefault="00BE00A2" w:rsidP="00A167E3">
      <w:pPr>
        <w:pStyle w:val="subsection"/>
      </w:pPr>
      <w:r w:rsidRPr="00297F84">
        <w:tab/>
      </w:r>
      <w:r w:rsidRPr="00297F84">
        <w:tab/>
        <w:t>For paragraph</w:t>
      </w:r>
      <w:r w:rsidR="00297F84">
        <w:t> </w:t>
      </w:r>
      <w:r w:rsidRPr="00297F84">
        <w:t>9(4)(b) of the Act, a provision of a contract, or proposed contract, for extended coverage endorsement (aviation liabilities) is prescribed if it provides one or more of the following:</w:t>
      </w:r>
    </w:p>
    <w:p w:rsidR="00BE00A2" w:rsidRPr="00297F84" w:rsidRDefault="00BE00A2" w:rsidP="00A167E3">
      <w:pPr>
        <w:pStyle w:val="paragraph"/>
      </w:pPr>
      <w:r w:rsidRPr="00297F84">
        <w:tab/>
        <w:t>(a)</w:t>
      </w:r>
      <w:r w:rsidRPr="00297F84">
        <w:tab/>
        <w:t>the insurers may give notice in writing to review the premium or geographical limits, and the notice becomes effective after a period of 6 days 23 hours and 59 minutes after the day on which notice is given;</w:t>
      </w:r>
    </w:p>
    <w:p w:rsidR="00BE00A2" w:rsidRPr="00297F84" w:rsidRDefault="00BE00A2" w:rsidP="00A167E3">
      <w:pPr>
        <w:pStyle w:val="paragraph"/>
      </w:pPr>
      <w:r w:rsidRPr="00297F84">
        <w:tab/>
        <w:t>(b)</w:t>
      </w:r>
      <w:r w:rsidRPr="00297F84">
        <w:tab/>
        <w:t>following a hostile detonation of any weapon of war employing atomic or nuclear fission or fusion or other like reaction or radioactive force or matter, regardless of the place or time of the detonation and whether or not the insured aircraft may be involved</w:t>
      </w:r>
      <w:r w:rsidR="00A167E3" w:rsidRPr="00297F84">
        <w:t>—</w:t>
      </w:r>
      <w:r w:rsidRPr="00297F84">
        <w:t>the insurers may give notice, in writing, of the cancellation of one or more parts of the cover provided by the endorsement, and the notice becomes effective after a period of 47 hours and 59 minutes after the day on which notice is given;</w:t>
      </w:r>
    </w:p>
    <w:p w:rsidR="00BE00A2" w:rsidRPr="00297F84" w:rsidRDefault="00BE00A2" w:rsidP="00A167E3">
      <w:pPr>
        <w:pStyle w:val="paragraph"/>
      </w:pPr>
      <w:r w:rsidRPr="00297F84">
        <w:tab/>
        <w:t>(c)</w:t>
      </w:r>
      <w:r w:rsidRPr="00297F84">
        <w:tab/>
        <w:t>the cover provided by the endorsement may be cancelled by either the insurer or the insured giving notice in writing, and the notice becomes effective after a period of 6 days 23 hours and 59 minutes after the day on which notice is given.</w:t>
      </w:r>
    </w:p>
    <w:p w:rsidR="00BE00A2" w:rsidRPr="00297F84" w:rsidRDefault="00A167E3" w:rsidP="00A167E3">
      <w:pPr>
        <w:pStyle w:val="notetext"/>
      </w:pPr>
      <w:r w:rsidRPr="00297F84">
        <w:t>Note:</w:t>
      </w:r>
      <w:r w:rsidRPr="00297F84">
        <w:tab/>
      </w:r>
      <w:r w:rsidR="00BE00A2" w:rsidRPr="00297F84">
        <w:t>Section</w:t>
      </w:r>
      <w:r w:rsidR="00297F84">
        <w:t> </w:t>
      </w:r>
      <w:r w:rsidR="00BE00A2" w:rsidRPr="00297F84">
        <w:t>9 of the Act allows an insurer to vary or cancel a provision of a contract or proposed contract of insurance only to the extent that the provision covers risks related to war or terrorism.</w:t>
      </w:r>
    </w:p>
    <w:p w:rsidR="006768BC" w:rsidRPr="00297F84" w:rsidRDefault="006768BC" w:rsidP="00F01469">
      <w:pPr>
        <w:pStyle w:val="ActHead2"/>
        <w:pageBreakBefore/>
      </w:pPr>
      <w:bookmarkStart w:id="61" w:name="_Toc440466203"/>
      <w:r w:rsidRPr="00297F84">
        <w:rPr>
          <w:rStyle w:val="CharPartNo"/>
        </w:rPr>
        <w:t>Part</w:t>
      </w:r>
      <w:r w:rsidR="00297F84" w:rsidRPr="00297F84">
        <w:rPr>
          <w:rStyle w:val="CharPartNo"/>
        </w:rPr>
        <w:t> </w:t>
      </w:r>
      <w:r w:rsidRPr="00297F84">
        <w:rPr>
          <w:rStyle w:val="CharPartNo"/>
        </w:rPr>
        <w:t>11</w:t>
      </w:r>
      <w:r w:rsidR="00F01469" w:rsidRPr="00297F84">
        <w:t>—</w:t>
      </w:r>
      <w:r w:rsidRPr="00297F84">
        <w:rPr>
          <w:rStyle w:val="CharPartText"/>
        </w:rPr>
        <w:t>Transitional arrangements</w:t>
      </w:r>
      <w:bookmarkEnd w:id="61"/>
    </w:p>
    <w:p w:rsidR="0017796D" w:rsidRPr="00297F84" w:rsidRDefault="00A167E3" w:rsidP="0017796D">
      <w:pPr>
        <w:pStyle w:val="Header"/>
      </w:pPr>
      <w:r w:rsidRPr="00297F84">
        <w:rPr>
          <w:rStyle w:val="CharDivNo"/>
        </w:rPr>
        <w:t xml:space="preserve"> </w:t>
      </w:r>
      <w:r w:rsidRPr="00297F84">
        <w:rPr>
          <w:rStyle w:val="CharDivText"/>
        </w:rPr>
        <w:t xml:space="preserve"> </w:t>
      </w:r>
    </w:p>
    <w:p w:rsidR="006768BC" w:rsidRPr="00297F84" w:rsidRDefault="006768BC" w:rsidP="00F01469">
      <w:pPr>
        <w:pStyle w:val="ActHead5"/>
      </w:pPr>
      <w:bookmarkStart w:id="62" w:name="_Toc440466204"/>
      <w:r w:rsidRPr="00297F84">
        <w:rPr>
          <w:rStyle w:val="CharSectno"/>
        </w:rPr>
        <w:t>40</w:t>
      </w:r>
      <w:r w:rsidR="00F01469" w:rsidRPr="00297F84">
        <w:t xml:space="preserve">  </w:t>
      </w:r>
      <w:r w:rsidRPr="00297F84">
        <w:t>Purpose of Part</w:t>
      </w:r>
      <w:bookmarkEnd w:id="62"/>
    </w:p>
    <w:p w:rsidR="0017796D" w:rsidRPr="00297F84" w:rsidRDefault="0017796D" w:rsidP="00A167E3">
      <w:pPr>
        <w:pStyle w:val="subsection"/>
      </w:pPr>
      <w:r w:rsidRPr="00297F84">
        <w:tab/>
      </w:r>
      <w:r w:rsidRPr="00297F84">
        <w:tab/>
        <w:t>This Part makes transitional arrangements in relation to amendments of these Regulations.</w:t>
      </w:r>
    </w:p>
    <w:p w:rsidR="0017796D" w:rsidRPr="00297F84" w:rsidRDefault="0017796D" w:rsidP="00A167E3">
      <w:pPr>
        <w:pStyle w:val="ActHead5"/>
      </w:pPr>
      <w:bookmarkStart w:id="63" w:name="_Toc440466205"/>
      <w:r w:rsidRPr="00297F84">
        <w:rPr>
          <w:rStyle w:val="CharSectno"/>
        </w:rPr>
        <w:t>41</w:t>
      </w:r>
      <w:r w:rsidR="00A167E3" w:rsidRPr="00297F84">
        <w:t xml:space="preserve">  </w:t>
      </w:r>
      <w:r w:rsidRPr="00297F84">
        <w:t xml:space="preserve">Amendments made by </w:t>
      </w:r>
      <w:r w:rsidRPr="00297F84">
        <w:rPr>
          <w:i/>
        </w:rPr>
        <w:t>Insurance Contracts Amendment Regulation</w:t>
      </w:r>
      <w:r w:rsidR="00297F84">
        <w:rPr>
          <w:i/>
        </w:rPr>
        <w:t> </w:t>
      </w:r>
      <w:r w:rsidRPr="00297F84">
        <w:rPr>
          <w:i/>
        </w:rPr>
        <w:t>2012 (No.</w:t>
      </w:r>
      <w:r w:rsidR="00297F84">
        <w:rPr>
          <w:i/>
        </w:rPr>
        <w:t> </w:t>
      </w:r>
      <w:r w:rsidRPr="00297F84">
        <w:rPr>
          <w:i/>
        </w:rPr>
        <w:t>1)</w:t>
      </w:r>
      <w:bookmarkEnd w:id="63"/>
    </w:p>
    <w:p w:rsidR="0017796D" w:rsidRPr="00297F84" w:rsidRDefault="0017796D" w:rsidP="00A167E3">
      <w:pPr>
        <w:pStyle w:val="subsection"/>
      </w:pPr>
      <w:r w:rsidRPr="00297F84">
        <w:tab/>
        <w:t>(1)</w:t>
      </w:r>
      <w:r w:rsidRPr="00297F84">
        <w:tab/>
        <w:t>The amendments of these Regulations made by Schedule</w:t>
      </w:r>
      <w:r w:rsidR="00297F84">
        <w:t> </w:t>
      </w:r>
      <w:r w:rsidRPr="00297F84">
        <w:t xml:space="preserve">1 to the </w:t>
      </w:r>
      <w:r w:rsidRPr="00297F84">
        <w:rPr>
          <w:i/>
        </w:rPr>
        <w:t>Insurance Contracts Amendment Regulation</w:t>
      </w:r>
      <w:r w:rsidR="00297F84">
        <w:rPr>
          <w:i/>
        </w:rPr>
        <w:t> </w:t>
      </w:r>
      <w:r w:rsidRPr="00297F84">
        <w:rPr>
          <w:i/>
        </w:rPr>
        <w:t>2012 (No.</w:t>
      </w:r>
      <w:r w:rsidR="00297F84">
        <w:rPr>
          <w:i/>
        </w:rPr>
        <w:t> </w:t>
      </w:r>
      <w:r w:rsidRPr="00297F84">
        <w:rPr>
          <w:i/>
        </w:rPr>
        <w:t>1)</w:t>
      </w:r>
      <w:r w:rsidRPr="00297F84">
        <w:t xml:space="preserve"> do not apply for the period of 2 years commencing when this regulation commences.</w:t>
      </w:r>
    </w:p>
    <w:p w:rsidR="0017796D" w:rsidRPr="00297F84" w:rsidRDefault="00A167E3" w:rsidP="00A167E3">
      <w:pPr>
        <w:pStyle w:val="notetext"/>
      </w:pPr>
      <w:r w:rsidRPr="00297F84">
        <w:t>Note:</w:t>
      </w:r>
      <w:r w:rsidRPr="00297F84">
        <w:tab/>
      </w:r>
      <w:r w:rsidR="0017796D" w:rsidRPr="00297F84">
        <w:t>Schedule</w:t>
      </w:r>
      <w:r w:rsidR="00297F84">
        <w:t> </w:t>
      </w:r>
      <w:r w:rsidR="0017796D" w:rsidRPr="00297F84">
        <w:t xml:space="preserve">1 to the </w:t>
      </w:r>
      <w:r w:rsidR="0017796D" w:rsidRPr="00297F84">
        <w:rPr>
          <w:i/>
        </w:rPr>
        <w:t>Insurance Contracts Amendment Regulation</w:t>
      </w:r>
      <w:r w:rsidR="00297F84">
        <w:rPr>
          <w:i/>
        </w:rPr>
        <w:t> </w:t>
      </w:r>
      <w:r w:rsidR="0017796D" w:rsidRPr="00297F84">
        <w:rPr>
          <w:i/>
        </w:rPr>
        <w:t>2012 (No.</w:t>
      </w:r>
      <w:r w:rsidR="00297F84">
        <w:rPr>
          <w:i/>
        </w:rPr>
        <w:t> </w:t>
      </w:r>
      <w:r w:rsidR="0017796D" w:rsidRPr="00297F84">
        <w:rPr>
          <w:i/>
        </w:rPr>
        <w:t xml:space="preserve">1) </w:t>
      </w:r>
      <w:r w:rsidR="0017796D" w:rsidRPr="00297F84">
        <w:t>inserted Division</w:t>
      </w:r>
      <w:r w:rsidR="00297F84">
        <w:t> </w:t>
      </w:r>
      <w:r w:rsidR="0017796D" w:rsidRPr="00297F84">
        <w:t>8 of Part</w:t>
      </w:r>
      <w:r w:rsidR="00297F84">
        <w:t> </w:t>
      </w:r>
      <w:r w:rsidR="006768BC" w:rsidRPr="00297F84">
        <w:t>5</w:t>
      </w:r>
      <w:r w:rsidR="0017796D" w:rsidRPr="00297F84">
        <w:t>, which, among other things:</w:t>
      </w:r>
    </w:p>
    <w:p w:rsidR="0017796D" w:rsidRPr="00297F84" w:rsidRDefault="0017796D" w:rsidP="00A167E3">
      <w:pPr>
        <w:pStyle w:val="notepara"/>
      </w:pPr>
      <w:r w:rsidRPr="00297F84">
        <w:t>(a)</w:t>
      </w:r>
      <w:r w:rsidRPr="00297F84">
        <w:tab/>
        <w:t>identifies certain contracts that provide insurance cover in respect of loss caused to a business; and</w:t>
      </w:r>
    </w:p>
    <w:p w:rsidR="0017796D" w:rsidRPr="00297F84" w:rsidRDefault="0017796D" w:rsidP="00A167E3">
      <w:pPr>
        <w:pStyle w:val="notepara"/>
      </w:pPr>
      <w:r w:rsidRPr="00297F84">
        <w:t>(b)</w:t>
      </w:r>
      <w:r w:rsidRPr="00297F84">
        <w:tab/>
        <w:t>deals with the use of the word ‘flood’ in those contracts; and</w:t>
      </w:r>
    </w:p>
    <w:p w:rsidR="0017796D" w:rsidRPr="00297F84" w:rsidRDefault="0017796D" w:rsidP="00A167E3">
      <w:pPr>
        <w:pStyle w:val="notepara"/>
      </w:pPr>
      <w:r w:rsidRPr="00297F84">
        <w:t>(c)</w:t>
      </w:r>
      <w:r w:rsidRPr="00297F84">
        <w:tab/>
        <w:t>explains whether a business is a small business.</w:t>
      </w:r>
    </w:p>
    <w:p w:rsidR="0017796D" w:rsidRPr="00297F84" w:rsidRDefault="0017796D" w:rsidP="00A167E3">
      <w:pPr>
        <w:pStyle w:val="subsection"/>
      </w:pPr>
      <w:r w:rsidRPr="00297F84">
        <w:tab/>
        <w:t>(2)</w:t>
      </w:r>
      <w:r w:rsidRPr="00297F84">
        <w:tab/>
        <w:t>However, if, during that period, an insurer decides to rely on these Regulations, as amended by Schedule</w:t>
      </w:r>
      <w:r w:rsidR="00297F84">
        <w:t> </w:t>
      </w:r>
      <w:r w:rsidRPr="00297F84">
        <w:t xml:space="preserve">1 to the </w:t>
      </w:r>
      <w:r w:rsidRPr="00297F84">
        <w:rPr>
          <w:i/>
        </w:rPr>
        <w:t>Insurance Contracts Amendment Regulation</w:t>
      </w:r>
      <w:r w:rsidR="00297F84">
        <w:rPr>
          <w:i/>
        </w:rPr>
        <w:t> </w:t>
      </w:r>
      <w:r w:rsidRPr="00297F84">
        <w:rPr>
          <w:i/>
        </w:rPr>
        <w:t>2012 (No.</w:t>
      </w:r>
      <w:r w:rsidR="00297F84">
        <w:rPr>
          <w:i/>
        </w:rPr>
        <w:t> </w:t>
      </w:r>
      <w:r w:rsidRPr="00297F84">
        <w:rPr>
          <w:i/>
        </w:rPr>
        <w:t>1)</w:t>
      </w:r>
      <w:r w:rsidRPr="00297F84">
        <w:t>, in relation to a contract that provides insurance cover, these Regulations, as amended by that Schedule, apply in relation to:</w:t>
      </w:r>
    </w:p>
    <w:p w:rsidR="0017796D" w:rsidRPr="00297F84" w:rsidRDefault="0017796D" w:rsidP="00A167E3">
      <w:pPr>
        <w:pStyle w:val="paragraph"/>
      </w:pPr>
      <w:r w:rsidRPr="00297F84">
        <w:tab/>
        <w:t>(a)</w:t>
      </w:r>
      <w:r w:rsidRPr="00297F84">
        <w:tab/>
        <w:t>the insurer; and</w:t>
      </w:r>
    </w:p>
    <w:p w:rsidR="0017796D" w:rsidRPr="00297F84" w:rsidRDefault="0017796D" w:rsidP="00A167E3">
      <w:pPr>
        <w:pStyle w:val="paragraph"/>
      </w:pPr>
      <w:r w:rsidRPr="00297F84">
        <w:tab/>
        <w:t>(b)</w:t>
      </w:r>
      <w:r w:rsidRPr="00297F84">
        <w:tab/>
        <w:t>the contract.</w:t>
      </w:r>
    </w:p>
    <w:p w:rsidR="00BE00A2" w:rsidRPr="00297F84" w:rsidRDefault="00BE00A2" w:rsidP="00A167E3">
      <w:pPr>
        <w:pStyle w:val="subsection"/>
      </w:pPr>
    </w:p>
    <w:p w:rsidR="00A167E3" w:rsidRPr="00297F84" w:rsidRDefault="00A167E3" w:rsidP="00227F7B">
      <w:pPr>
        <w:sectPr w:rsidR="00A167E3" w:rsidRPr="00297F84" w:rsidSect="0067754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bookmarkStart w:id="64" w:name="OPCSB_BodyPrincipleB5"/>
    </w:p>
    <w:p w:rsidR="009E4DD1" w:rsidRPr="00297F84" w:rsidRDefault="009E4DD1" w:rsidP="009E4DD1">
      <w:pPr>
        <w:pStyle w:val="ActHead1"/>
      </w:pPr>
      <w:bookmarkStart w:id="65" w:name="_Toc440466206"/>
      <w:bookmarkEnd w:id="64"/>
      <w:r w:rsidRPr="00297F84">
        <w:rPr>
          <w:rStyle w:val="CharChapNo"/>
        </w:rPr>
        <w:t>Schedule</w:t>
      </w:r>
      <w:r w:rsidR="00297F84" w:rsidRPr="00297F84">
        <w:rPr>
          <w:rStyle w:val="CharChapNo"/>
        </w:rPr>
        <w:t> </w:t>
      </w:r>
      <w:r w:rsidRPr="00297F84">
        <w:rPr>
          <w:rStyle w:val="CharChapNo"/>
        </w:rPr>
        <w:t>1</w:t>
      </w:r>
      <w:r w:rsidRPr="00297F84">
        <w:t>—</w:t>
      </w:r>
      <w:r w:rsidRPr="00297F84">
        <w:rPr>
          <w:rStyle w:val="CharChapText"/>
        </w:rPr>
        <w:t>Writing to inform of duty of disclosure</w:t>
      </w:r>
      <w:bookmarkEnd w:id="65"/>
    </w:p>
    <w:p w:rsidR="004B0C6A" w:rsidRPr="00297F84" w:rsidRDefault="004B0C6A" w:rsidP="004B0C6A">
      <w:pPr>
        <w:pStyle w:val="notemargin"/>
      </w:pPr>
      <w:r w:rsidRPr="00297F84">
        <w:t>Note:</w:t>
      </w:r>
      <w:r w:rsidRPr="00297F84">
        <w:tab/>
        <w:t>See subregulation</w:t>
      </w:r>
      <w:r w:rsidR="00297F84">
        <w:t> </w:t>
      </w:r>
      <w:r w:rsidRPr="00297F84">
        <w:t>3(2).</w:t>
      </w:r>
    </w:p>
    <w:p w:rsidR="009E4DD1" w:rsidRPr="00297F84" w:rsidRDefault="009E4DD1" w:rsidP="009E4DD1">
      <w:pPr>
        <w:pStyle w:val="ActHead2"/>
      </w:pPr>
      <w:bookmarkStart w:id="66" w:name="_Toc440466207"/>
      <w:r w:rsidRPr="00297F84">
        <w:rPr>
          <w:rStyle w:val="CharPartNo"/>
        </w:rPr>
        <w:t>Part</w:t>
      </w:r>
      <w:r w:rsidR="00297F84" w:rsidRPr="00297F84">
        <w:rPr>
          <w:rStyle w:val="CharPartNo"/>
        </w:rPr>
        <w:t> </w:t>
      </w:r>
      <w:r w:rsidRPr="00297F84">
        <w:rPr>
          <w:rStyle w:val="CharPartNo"/>
        </w:rPr>
        <w:t>1</w:t>
      </w:r>
      <w:r w:rsidRPr="00297F84">
        <w:t>—</w:t>
      </w:r>
      <w:r w:rsidRPr="00297F84">
        <w:rPr>
          <w:rStyle w:val="CharPartText"/>
        </w:rPr>
        <w:t>Contracts of general insurance, other than eligible contracts</w:t>
      </w:r>
      <w:bookmarkEnd w:id="66"/>
    </w:p>
    <w:p w:rsidR="009E4DD1" w:rsidRPr="00297F84" w:rsidRDefault="009E4DD1" w:rsidP="009E4DD1">
      <w:pPr>
        <w:pStyle w:val="Header"/>
      </w:pPr>
      <w:r w:rsidRPr="00297F84">
        <w:rPr>
          <w:rStyle w:val="CharDivNo"/>
        </w:rPr>
        <w:t xml:space="preserve"> </w:t>
      </w:r>
      <w:r w:rsidRPr="00297F84">
        <w:rPr>
          <w:rStyle w:val="CharDivText"/>
        </w:rPr>
        <w:t xml:space="preserve"> </w:t>
      </w:r>
    </w:p>
    <w:p w:rsidR="009E4DD1" w:rsidRPr="00297F84" w:rsidRDefault="009E4DD1" w:rsidP="009E4DD1">
      <w:pPr>
        <w:pStyle w:val="FreeForm"/>
        <w:spacing w:before="120"/>
        <w:rPr>
          <w:b/>
        </w:rPr>
      </w:pPr>
      <w:r w:rsidRPr="00297F84">
        <w:rPr>
          <w:b/>
        </w:rPr>
        <w:t>Your duty of disclosure</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Before you enter into an insurance contract, you have a duty to tell us anything that you know, or could reasonably be expected to know, may affect our decision to insure you and on what terms.</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You have this duty until we agree to insure you.</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You have the same duty before you renew, extend, vary or reinstate an insurance contract.</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You do not need to tell us anything that:</w:t>
      </w:r>
    </w:p>
    <w:p w:rsidR="009E4DD1" w:rsidRPr="00297F84" w:rsidRDefault="009E4DD1" w:rsidP="009E4DD1">
      <w:pPr>
        <w:pStyle w:val="FreeForm"/>
        <w:numPr>
          <w:ilvl w:val="0"/>
          <w:numId w:val="20"/>
        </w:numPr>
        <w:spacing w:before="60"/>
        <w:rPr>
          <w:rFonts w:ascii="Times New Roman" w:hAnsi="Times New Roman" w:cs="Times New Roman"/>
        </w:rPr>
      </w:pPr>
      <w:r w:rsidRPr="00297F84">
        <w:rPr>
          <w:rFonts w:ascii="Times New Roman" w:hAnsi="Times New Roman" w:cs="Times New Roman"/>
        </w:rPr>
        <w:t>reduces the risk we insure you for; or</w:t>
      </w:r>
    </w:p>
    <w:p w:rsidR="009E4DD1" w:rsidRPr="00297F84" w:rsidRDefault="009E4DD1" w:rsidP="009E4DD1">
      <w:pPr>
        <w:pStyle w:val="FreeForm"/>
        <w:numPr>
          <w:ilvl w:val="0"/>
          <w:numId w:val="20"/>
        </w:numPr>
        <w:spacing w:before="60"/>
        <w:rPr>
          <w:rFonts w:ascii="Times New Roman" w:hAnsi="Times New Roman" w:cs="Times New Roman"/>
        </w:rPr>
      </w:pPr>
      <w:r w:rsidRPr="00297F84">
        <w:rPr>
          <w:rFonts w:ascii="Times New Roman" w:hAnsi="Times New Roman" w:cs="Times New Roman"/>
        </w:rPr>
        <w:t>is common knowledge; or</w:t>
      </w:r>
    </w:p>
    <w:p w:rsidR="009E4DD1" w:rsidRPr="00297F84" w:rsidRDefault="009E4DD1" w:rsidP="009E4DD1">
      <w:pPr>
        <w:pStyle w:val="FreeForm"/>
        <w:numPr>
          <w:ilvl w:val="0"/>
          <w:numId w:val="20"/>
        </w:numPr>
        <w:spacing w:before="60"/>
        <w:rPr>
          <w:rFonts w:ascii="Times New Roman" w:hAnsi="Times New Roman" w:cs="Times New Roman"/>
        </w:rPr>
      </w:pPr>
      <w:r w:rsidRPr="00297F84">
        <w:rPr>
          <w:rFonts w:ascii="Times New Roman" w:hAnsi="Times New Roman" w:cs="Times New Roman"/>
        </w:rPr>
        <w:t>we know or should know as an insurer; or</w:t>
      </w:r>
    </w:p>
    <w:p w:rsidR="009E4DD1" w:rsidRPr="00297F84" w:rsidRDefault="009E4DD1" w:rsidP="009E4DD1">
      <w:pPr>
        <w:pStyle w:val="FreeForm"/>
        <w:numPr>
          <w:ilvl w:val="0"/>
          <w:numId w:val="20"/>
        </w:numPr>
        <w:spacing w:before="60"/>
        <w:rPr>
          <w:rFonts w:ascii="Times New Roman" w:hAnsi="Times New Roman" w:cs="Times New Roman"/>
        </w:rPr>
      </w:pPr>
      <w:r w:rsidRPr="00297F84">
        <w:rPr>
          <w:rFonts w:ascii="Times New Roman" w:hAnsi="Times New Roman" w:cs="Times New Roman"/>
        </w:rPr>
        <w:t>we waive your duty to tell us about.</w:t>
      </w:r>
    </w:p>
    <w:p w:rsidR="009E4DD1" w:rsidRPr="00297F84" w:rsidRDefault="009E4DD1" w:rsidP="009E4DD1">
      <w:pPr>
        <w:pStyle w:val="FreeForm"/>
        <w:spacing w:before="120"/>
        <w:rPr>
          <w:b/>
        </w:rPr>
      </w:pPr>
      <w:r w:rsidRPr="00297F84">
        <w:rPr>
          <w:b/>
        </w:rPr>
        <w:t>If you do not tell us something</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 do not tell us anything you are required to, we may cancel your contract or reduce the amount we will pay you if you make a claim, or both.</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your failure to tell us is fraudulent, we may refuse to pay a claim and treat the contract as if it never existed.</w:t>
      </w:r>
    </w:p>
    <w:p w:rsidR="00754C32" w:rsidRPr="00297F84" w:rsidRDefault="00754C32" w:rsidP="00297F84">
      <w:pPr>
        <w:pStyle w:val="ActHead2"/>
        <w:pageBreakBefore/>
      </w:pPr>
      <w:bookmarkStart w:id="67" w:name="_Toc440466208"/>
      <w:r w:rsidRPr="00297F84">
        <w:rPr>
          <w:rStyle w:val="CharPartNo"/>
        </w:rPr>
        <w:t>Part</w:t>
      </w:r>
      <w:r w:rsidR="00297F84" w:rsidRPr="00297F84">
        <w:rPr>
          <w:rStyle w:val="CharPartNo"/>
        </w:rPr>
        <w:t> </w:t>
      </w:r>
      <w:r w:rsidRPr="00297F84">
        <w:rPr>
          <w:rStyle w:val="CharPartNo"/>
        </w:rPr>
        <w:t>2</w:t>
      </w:r>
      <w:r w:rsidRPr="00297F84">
        <w:t>—</w:t>
      </w:r>
      <w:r w:rsidRPr="00297F84">
        <w:rPr>
          <w:rStyle w:val="CharPartText"/>
        </w:rPr>
        <w:t>Contracts of life insurance</w:t>
      </w:r>
      <w:bookmarkEnd w:id="67"/>
    </w:p>
    <w:p w:rsidR="00754C32" w:rsidRPr="00297F84" w:rsidRDefault="00754C32" w:rsidP="00754C32">
      <w:pPr>
        <w:pStyle w:val="Header"/>
      </w:pPr>
      <w:r w:rsidRPr="00297F84">
        <w:rPr>
          <w:rStyle w:val="CharDivNo"/>
        </w:rPr>
        <w:t xml:space="preserve"> </w:t>
      </w:r>
      <w:r w:rsidRPr="00297F84">
        <w:rPr>
          <w:rStyle w:val="CharDivText"/>
        </w:rPr>
        <w:t xml:space="preserve"> </w:t>
      </w:r>
    </w:p>
    <w:p w:rsidR="00754C32" w:rsidRPr="00297F84" w:rsidRDefault="00754C32" w:rsidP="00754C32">
      <w:pPr>
        <w:pStyle w:val="FreeForm"/>
        <w:spacing w:before="120"/>
        <w:rPr>
          <w:b/>
        </w:rPr>
      </w:pPr>
      <w:r w:rsidRPr="00297F84">
        <w:rPr>
          <w:b/>
        </w:rPr>
        <w:t>Your duty of disclosure</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Before you enter into a life insurance contract, you have a duty to tell us anything that you know, or could reasonably be expected to know, may affect our decision to insure you and on what terms.</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have this duty until we agree to insure you.</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have the same duty before you extend, vary or reinstate the contract.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do not need to tell us anything that:</w:t>
      </w:r>
    </w:p>
    <w:p w:rsidR="00754C32" w:rsidRPr="00297F84" w:rsidRDefault="00754C32" w:rsidP="00754C32">
      <w:pPr>
        <w:pStyle w:val="FreeForm"/>
        <w:numPr>
          <w:ilvl w:val="0"/>
          <w:numId w:val="20"/>
        </w:numPr>
        <w:spacing w:before="60"/>
        <w:rPr>
          <w:rFonts w:ascii="Times New Roman" w:hAnsi="Times New Roman" w:cs="Times New Roman"/>
        </w:rPr>
      </w:pPr>
      <w:r w:rsidRPr="00297F84">
        <w:rPr>
          <w:rFonts w:ascii="Times New Roman" w:hAnsi="Times New Roman" w:cs="Times New Roman"/>
        </w:rPr>
        <w:t>reduces the risk we insure you for; or</w:t>
      </w:r>
    </w:p>
    <w:p w:rsidR="00754C32" w:rsidRPr="00297F84" w:rsidRDefault="00754C32" w:rsidP="00754C32">
      <w:pPr>
        <w:pStyle w:val="FreeForm"/>
        <w:numPr>
          <w:ilvl w:val="0"/>
          <w:numId w:val="20"/>
        </w:numPr>
        <w:spacing w:before="60"/>
        <w:rPr>
          <w:rFonts w:ascii="Times New Roman" w:hAnsi="Times New Roman" w:cs="Times New Roman"/>
        </w:rPr>
      </w:pPr>
      <w:r w:rsidRPr="00297F84">
        <w:rPr>
          <w:rFonts w:ascii="Times New Roman" w:hAnsi="Times New Roman" w:cs="Times New Roman"/>
        </w:rPr>
        <w:t>is common knowledge; or</w:t>
      </w:r>
    </w:p>
    <w:p w:rsidR="00754C32" w:rsidRPr="00297F84" w:rsidRDefault="00754C32" w:rsidP="00754C32">
      <w:pPr>
        <w:pStyle w:val="FreeForm"/>
        <w:numPr>
          <w:ilvl w:val="0"/>
          <w:numId w:val="20"/>
        </w:numPr>
        <w:spacing w:before="60"/>
        <w:rPr>
          <w:rFonts w:ascii="Times New Roman" w:hAnsi="Times New Roman" w:cs="Times New Roman"/>
        </w:rPr>
      </w:pPr>
      <w:r w:rsidRPr="00297F84">
        <w:rPr>
          <w:rFonts w:ascii="Times New Roman" w:hAnsi="Times New Roman" w:cs="Times New Roman"/>
        </w:rPr>
        <w:t>we know or should know as an insurer; or</w:t>
      </w:r>
    </w:p>
    <w:p w:rsidR="00754C32" w:rsidRPr="00297F84" w:rsidRDefault="00754C32" w:rsidP="00754C32">
      <w:pPr>
        <w:pStyle w:val="FreeForm"/>
        <w:numPr>
          <w:ilvl w:val="0"/>
          <w:numId w:val="20"/>
        </w:numPr>
        <w:spacing w:before="60"/>
        <w:rPr>
          <w:rFonts w:ascii="Times New Roman" w:hAnsi="Times New Roman" w:cs="Times New Roman"/>
        </w:rPr>
      </w:pPr>
      <w:r w:rsidRPr="00297F84">
        <w:rPr>
          <w:rFonts w:ascii="Times New Roman" w:hAnsi="Times New Roman" w:cs="Times New Roman"/>
        </w:rPr>
        <w:t>we waive your duty to tell us about.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the insurance is for the life of another person and that person does not tell us everything he or she should have, this may be treated as a failure by you to tell us something that you must tell us.</w:t>
      </w:r>
    </w:p>
    <w:p w:rsidR="00754C32" w:rsidRPr="00297F84" w:rsidRDefault="00754C32" w:rsidP="00754C32">
      <w:pPr>
        <w:pStyle w:val="FreeForm"/>
        <w:spacing w:before="120"/>
        <w:rPr>
          <w:b/>
        </w:rPr>
      </w:pPr>
      <w:r w:rsidRPr="00297F84">
        <w:rPr>
          <w:b/>
        </w:rPr>
        <w:t>If you do not tell us something</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In exercising the following rights, we may consider whether different types of cover can constitute separate contracts of life insurance. If they do, we may apply the following rights separately to each type of cover.</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you do not tell us anything you are required to, and we would not have insured you if you had told us, we may avoid the contract within 3 years of entering into it.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we choose not to avoid the contract, we may, at any time, reduce the amount you have been insured for. This would be worked out using a formula that takes into account the premium that would have been payable if you had told us everything you should have. However, if the contract has a surrender value, or provides cover on death, we may only exercise this right within 3 years of entering into the contract.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we choose not to avoid the contract or reduce the amount you have been insured for, we may, at any time vary the contract in a way that places us in the same position we would have been in if you had told us everything you should have. However, this right does not apply if the contract has a surrender value or provides cover on death.</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your failure to tell us is fraudulent, we may refuse to pay a claim and treat the contract as if it never existed.</w:t>
      </w:r>
    </w:p>
    <w:p w:rsidR="009E4DD1" w:rsidRPr="00297F84" w:rsidRDefault="009E4DD1" w:rsidP="00A505A8">
      <w:pPr>
        <w:pStyle w:val="ActHead2"/>
        <w:pageBreakBefore/>
      </w:pPr>
      <w:bookmarkStart w:id="68" w:name="_Toc440466209"/>
      <w:r w:rsidRPr="00297F84">
        <w:rPr>
          <w:rStyle w:val="CharPartNo"/>
        </w:rPr>
        <w:t>Part</w:t>
      </w:r>
      <w:r w:rsidR="00297F84" w:rsidRPr="00297F84">
        <w:rPr>
          <w:rStyle w:val="CharPartNo"/>
        </w:rPr>
        <w:t> </w:t>
      </w:r>
      <w:r w:rsidRPr="00297F84">
        <w:rPr>
          <w:rStyle w:val="CharPartNo"/>
        </w:rPr>
        <w:t>3</w:t>
      </w:r>
      <w:r w:rsidRPr="00297F84">
        <w:t>—</w:t>
      </w:r>
      <w:r w:rsidRPr="00297F84">
        <w:rPr>
          <w:rStyle w:val="CharPartText"/>
        </w:rPr>
        <w:t>Eligible contracts of insurance</w:t>
      </w:r>
      <w:bookmarkEnd w:id="68"/>
    </w:p>
    <w:p w:rsidR="009E4DD1" w:rsidRPr="00297F84" w:rsidRDefault="009E4DD1" w:rsidP="009E4DD1">
      <w:pPr>
        <w:pStyle w:val="Header"/>
      </w:pPr>
      <w:r w:rsidRPr="00297F84">
        <w:rPr>
          <w:rStyle w:val="CharDivNo"/>
        </w:rPr>
        <w:t xml:space="preserve"> </w:t>
      </w:r>
      <w:r w:rsidRPr="00297F84">
        <w:rPr>
          <w:rStyle w:val="CharDivText"/>
        </w:rPr>
        <w:t xml:space="preserve"> </w:t>
      </w:r>
    </w:p>
    <w:p w:rsidR="009E4DD1" w:rsidRPr="00297F84" w:rsidRDefault="009E4DD1" w:rsidP="009E4DD1">
      <w:pPr>
        <w:pStyle w:val="FreeForm"/>
        <w:spacing w:before="120"/>
        <w:rPr>
          <w:b/>
        </w:rPr>
      </w:pPr>
      <w:r w:rsidRPr="00297F84">
        <w:rPr>
          <w:b/>
        </w:rPr>
        <w:t>Your duty of disclosure</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 xml:space="preserve">Before you enter into an insurance contract, you have a duty of disclosure under the </w:t>
      </w:r>
      <w:r w:rsidRPr="00297F84">
        <w:rPr>
          <w:rFonts w:ascii="Times New Roman" w:hAnsi="Times New Roman" w:cs="Times New Roman"/>
          <w:i/>
        </w:rPr>
        <w:t>Insurance Contracts Act 1984</w:t>
      </w:r>
      <w:r w:rsidRPr="00297F84">
        <w:rPr>
          <w:rFonts w:ascii="Times New Roman" w:hAnsi="Times New Roman" w:cs="Times New Roman"/>
        </w:rPr>
        <w:t>.</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we ask you questions that are relevant to our decision to insure you and on what terms, you must tell us anything that you know and that a reasonable person in the circumstances would include in answering the questions.</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You have this duty until we agree to insure you.</w:t>
      </w:r>
    </w:p>
    <w:p w:rsidR="009E4DD1" w:rsidRPr="00297F84" w:rsidRDefault="009E4DD1" w:rsidP="009E4DD1">
      <w:pPr>
        <w:pStyle w:val="FreeForm"/>
        <w:spacing w:before="120"/>
        <w:rPr>
          <w:b/>
        </w:rPr>
      </w:pPr>
      <w:r w:rsidRPr="00297F84">
        <w:rPr>
          <w:b/>
        </w:rPr>
        <w:t>If you do not tell us something</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 do not tell us anything you are required to tell us, we may cancel your contract or reduce the amount we will pay you if you make a claim, or both.</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your failure to tell us is fraudulent, we may refuse to pay a claim and treat the contract as if it never existed.</w:t>
      </w:r>
    </w:p>
    <w:p w:rsidR="009E4DD1" w:rsidRPr="00297F84" w:rsidRDefault="009E4DD1" w:rsidP="00A505A8">
      <w:pPr>
        <w:pStyle w:val="ActHead2"/>
        <w:pageBreakBefore/>
      </w:pPr>
      <w:bookmarkStart w:id="69" w:name="_Toc440466210"/>
      <w:r w:rsidRPr="00297F84">
        <w:rPr>
          <w:rStyle w:val="CharPartNo"/>
        </w:rPr>
        <w:t>Part</w:t>
      </w:r>
      <w:r w:rsidR="00297F84" w:rsidRPr="00297F84">
        <w:rPr>
          <w:rStyle w:val="CharPartNo"/>
        </w:rPr>
        <w:t> </w:t>
      </w:r>
      <w:r w:rsidRPr="00297F84">
        <w:rPr>
          <w:rStyle w:val="CharPartNo"/>
        </w:rPr>
        <w:t>4</w:t>
      </w:r>
      <w:r w:rsidRPr="00297F84">
        <w:t>—</w:t>
      </w:r>
      <w:r w:rsidRPr="00297F84">
        <w:rPr>
          <w:rStyle w:val="CharPartText"/>
        </w:rPr>
        <w:t>Renewal of eligible contracts of insurance</w:t>
      </w:r>
      <w:bookmarkEnd w:id="69"/>
    </w:p>
    <w:p w:rsidR="009E4DD1" w:rsidRPr="00297F84" w:rsidRDefault="009E4DD1" w:rsidP="009E4DD1">
      <w:pPr>
        <w:pStyle w:val="Header"/>
      </w:pPr>
      <w:r w:rsidRPr="00297F84">
        <w:rPr>
          <w:rStyle w:val="CharDivNo"/>
        </w:rPr>
        <w:t xml:space="preserve"> </w:t>
      </w:r>
      <w:r w:rsidRPr="00297F84">
        <w:rPr>
          <w:rStyle w:val="CharDivText"/>
        </w:rPr>
        <w:t xml:space="preserve"> </w:t>
      </w:r>
    </w:p>
    <w:p w:rsidR="009E4DD1" w:rsidRPr="00297F84" w:rsidRDefault="009E4DD1" w:rsidP="009E4DD1">
      <w:pPr>
        <w:pStyle w:val="FreeForm"/>
        <w:spacing w:before="120"/>
        <w:rPr>
          <w:b/>
        </w:rPr>
      </w:pPr>
      <w:r w:rsidRPr="00297F84">
        <w:rPr>
          <w:b/>
        </w:rPr>
        <w:t>Your duty of disclosure</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 xml:space="preserve">Before you renew this contract of insurance, you have a duty of disclosure under the </w:t>
      </w:r>
      <w:r w:rsidRPr="00297F84">
        <w:rPr>
          <w:rFonts w:ascii="Times New Roman" w:hAnsi="Times New Roman" w:cs="Times New Roman"/>
          <w:i/>
        </w:rPr>
        <w:t>Insurance Contracts Act 1984</w:t>
      </w:r>
      <w:r w:rsidRPr="00297F84">
        <w:rPr>
          <w:rFonts w:ascii="Times New Roman" w:hAnsi="Times New Roman" w:cs="Times New Roman"/>
        </w:rPr>
        <w:t>.</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we ask you questions that are relevant to our decision to insure you and on what terms, you must tell us anything that you know and that a reasonable person in the circumstances would include in answering the questions.</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Also, we may give you a copy of anything you have previously told us and ask you to tell us if it has changed. If we do this, you must tell us about any change or tell us that there is no change.</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 do not tell us about a change to something you have previously told us, you will be taken to have told us that there is no change.</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You have this duty until we agree to renew the contract.</w:t>
      </w:r>
    </w:p>
    <w:p w:rsidR="009E4DD1" w:rsidRPr="00297F84" w:rsidRDefault="009E4DD1" w:rsidP="009E4DD1">
      <w:pPr>
        <w:pStyle w:val="FreeForm"/>
        <w:spacing w:before="120"/>
        <w:rPr>
          <w:b/>
        </w:rPr>
      </w:pPr>
      <w:r w:rsidRPr="00297F84">
        <w:rPr>
          <w:b/>
        </w:rPr>
        <w:t>If you do not tell us something</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 do not tell us anything you are required to tell us, we may cancel your contract or reduce the amount we will pay you if you make a claim, or both.</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your failure to tell us is fraudulent, we may refuse to pay a claim and treat the contract as if it never existed.</w:t>
      </w:r>
    </w:p>
    <w:p w:rsidR="00754C32" w:rsidRPr="00297F84" w:rsidRDefault="00754C32" w:rsidP="005361A4">
      <w:pPr>
        <w:pStyle w:val="ActHead1"/>
        <w:pageBreakBefore/>
      </w:pPr>
      <w:bookmarkStart w:id="70" w:name="_Toc440466211"/>
      <w:r w:rsidRPr="00297F84">
        <w:rPr>
          <w:rStyle w:val="CharChapNo"/>
        </w:rPr>
        <w:t>Schedule</w:t>
      </w:r>
      <w:r w:rsidR="00297F84" w:rsidRPr="00297F84">
        <w:rPr>
          <w:rStyle w:val="CharChapNo"/>
        </w:rPr>
        <w:t> </w:t>
      </w:r>
      <w:r w:rsidRPr="00297F84">
        <w:rPr>
          <w:rStyle w:val="CharChapNo"/>
        </w:rPr>
        <w:t>1A</w:t>
      </w:r>
      <w:r w:rsidRPr="00297F84">
        <w:t>—</w:t>
      </w:r>
      <w:r w:rsidRPr="00297F84">
        <w:rPr>
          <w:rStyle w:val="CharChapText"/>
        </w:rPr>
        <w:t>Writing to inform persons to be insured by others</w:t>
      </w:r>
      <w:bookmarkEnd w:id="70"/>
    </w:p>
    <w:p w:rsidR="00754C32" w:rsidRPr="00297F84" w:rsidRDefault="00754C32" w:rsidP="00754C32">
      <w:pPr>
        <w:pStyle w:val="notemargin"/>
      </w:pPr>
      <w:r w:rsidRPr="00297F84">
        <w:t>Note:</w:t>
      </w:r>
      <w:r w:rsidRPr="00297F84">
        <w:tab/>
        <w:t>See subregulation</w:t>
      </w:r>
      <w:r w:rsidR="00297F84">
        <w:t> </w:t>
      </w:r>
      <w:r w:rsidRPr="00297F84">
        <w:t>3(3).</w:t>
      </w:r>
    </w:p>
    <w:p w:rsidR="00754C32" w:rsidRPr="00297F84" w:rsidRDefault="00754C32" w:rsidP="00754C32">
      <w:pPr>
        <w:pStyle w:val="Header"/>
      </w:pPr>
      <w:bookmarkStart w:id="71" w:name="f_Check_Lines_below"/>
      <w:bookmarkEnd w:id="71"/>
      <w:r w:rsidRPr="00297F84">
        <w:rPr>
          <w:rStyle w:val="CharPartNo"/>
        </w:rPr>
        <w:t xml:space="preserve"> </w:t>
      </w:r>
      <w:r w:rsidRPr="00297F84">
        <w:rPr>
          <w:rStyle w:val="CharPartText"/>
        </w:rPr>
        <w:t xml:space="preserve"> </w:t>
      </w:r>
    </w:p>
    <w:p w:rsidR="00754C32" w:rsidRPr="00297F84" w:rsidRDefault="00754C32" w:rsidP="00754C32">
      <w:pPr>
        <w:pStyle w:val="Header"/>
      </w:pPr>
      <w:r w:rsidRPr="00297F84">
        <w:rPr>
          <w:rStyle w:val="CharDivNo"/>
        </w:rPr>
        <w:t xml:space="preserve"> </w:t>
      </w:r>
      <w:r w:rsidRPr="00297F84">
        <w:rPr>
          <w:rStyle w:val="CharDivText"/>
        </w:rPr>
        <w:t xml:space="preserve"> </w:t>
      </w:r>
    </w:p>
    <w:p w:rsidR="00754C32" w:rsidRPr="00297F84" w:rsidRDefault="00754C32" w:rsidP="00754C32">
      <w:pPr>
        <w:pStyle w:val="FreeForm"/>
        <w:spacing w:before="120"/>
        <w:rPr>
          <w:b/>
        </w:rPr>
      </w:pPr>
      <w:r w:rsidRPr="00297F84">
        <w:rPr>
          <w:b/>
        </w:rPr>
        <w:t>Insured’s duty of disclosure</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A person who enters into a life insurance contract in respect of your life has a duty, before entering into the contract, to tell us anything that he or she knows, or could reasonably be expected to know, may affect our decision to provide the insurance and on what terms.</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The person entering into the contract has this duty until we agree to provide the insurance.</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The person entering into the contract has the same duty before he or she extends, varies or reinstates the contract.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The person entering into the contract does not need to tell us anything that:</w:t>
      </w:r>
    </w:p>
    <w:p w:rsidR="00754C32" w:rsidRPr="00297F84" w:rsidRDefault="00754C32" w:rsidP="00754C32">
      <w:pPr>
        <w:pStyle w:val="FreeForm"/>
        <w:numPr>
          <w:ilvl w:val="0"/>
          <w:numId w:val="20"/>
        </w:numPr>
        <w:spacing w:before="60"/>
        <w:rPr>
          <w:rFonts w:ascii="Times New Roman" w:hAnsi="Times New Roman" w:cs="Times New Roman"/>
        </w:rPr>
      </w:pPr>
      <w:r w:rsidRPr="00297F84">
        <w:rPr>
          <w:rFonts w:ascii="Times New Roman" w:hAnsi="Times New Roman" w:cs="Times New Roman"/>
        </w:rPr>
        <w:t>reduces the risk we insure you for; or</w:t>
      </w:r>
    </w:p>
    <w:p w:rsidR="00754C32" w:rsidRPr="00297F84" w:rsidRDefault="00754C32" w:rsidP="00754C32">
      <w:pPr>
        <w:pStyle w:val="FreeForm"/>
        <w:numPr>
          <w:ilvl w:val="0"/>
          <w:numId w:val="20"/>
        </w:numPr>
        <w:spacing w:before="60"/>
        <w:rPr>
          <w:rFonts w:ascii="Times New Roman" w:hAnsi="Times New Roman" w:cs="Times New Roman"/>
        </w:rPr>
      </w:pPr>
      <w:r w:rsidRPr="00297F84">
        <w:rPr>
          <w:rFonts w:ascii="Times New Roman" w:hAnsi="Times New Roman" w:cs="Times New Roman"/>
        </w:rPr>
        <w:t>is common knowledge; or</w:t>
      </w:r>
    </w:p>
    <w:p w:rsidR="00754C32" w:rsidRPr="00297F84" w:rsidRDefault="00754C32" w:rsidP="00754C32">
      <w:pPr>
        <w:pStyle w:val="FreeForm"/>
        <w:numPr>
          <w:ilvl w:val="0"/>
          <w:numId w:val="20"/>
        </w:numPr>
        <w:spacing w:before="60"/>
        <w:rPr>
          <w:rFonts w:ascii="Times New Roman" w:hAnsi="Times New Roman" w:cs="Times New Roman"/>
        </w:rPr>
      </w:pPr>
      <w:r w:rsidRPr="00297F84">
        <w:rPr>
          <w:rFonts w:ascii="Times New Roman" w:hAnsi="Times New Roman" w:cs="Times New Roman"/>
        </w:rPr>
        <w:t>we know or should know as an insurer; or</w:t>
      </w:r>
    </w:p>
    <w:p w:rsidR="00754C32" w:rsidRPr="00297F84" w:rsidRDefault="00754C32" w:rsidP="00754C32">
      <w:pPr>
        <w:pStyle w:val="FreeForm"/>
        <w:numPr>
          <w:ilvl w:val="0"/>
          <w:numId w:val="20"/>
        </w:numPr>
        <w:spacing w:before="60"/>
        <w:rPr>
          <w:rFonts w:ascii="Times New Roman" w:hAnsi="Times New Roman" w:cs="Times New Roman"/>
        </w:rPr>
      </w:pPr>
      <w:r w:rsidRPr="00297F84">
        <w:rPr>
          <w:rFonts w:ascii="Times New Roman" w:hAnsi="Times New Roman" w:cs="Times New Roman"/>
        </w:rPr>
        <w:t>we waive your duty to tell us about.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you do not tell us something that you know, or could reasonably be expected to know, may affect our decision to provide the insurance and on what terms, this may be treated as a failure by the person entering into the contract to tell us something that he or she must tell us.</w:t>
      </w:r>
    </w:p>
    <w:p w:rsidR="00754C32" w:rsidRPr="00297F84" w:rsidRDefault="00754C32" w:rsidP="00754C32">
      <w:pPr>
        <w:pStyle w:val="FreeForm"/>
        <w:spacing w:before="120"/>
        <w:rPr>
          <w:b/>
        </w:rPr>
      </w:pPr>
      <w:r w:rsidRPr="00297F84">
        <w:rPr>
          <w:b/>
        </w:rPr>
        <w:t>If the person entering the contract does not tell us something</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In exercising the following rights, we may consider whether different types of cover can constitute separate contracts of life insurance. If they do, we may apply the following rights separately to each type of cover.</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the person entering into the contract does not tell us anything he or she is required to, and we would not have provided the insurance if he or she had told us, we may avoid the contract within 3 years of entering into it.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we choose not to avoid the contract, we may, at any time, reduce the amount of insurance provided. This would be worked out using a formula that takes into account the premium that would have been payable if he or she had told us everything he or she should have. However, if the contract has a surrender value, or provides cover on death, we may only exercise this right within 3 years of entering into the contract.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we choose not to avoid the contract or reduce the amount of insurance provided, we may, at any time vary the contract in a way that places us in the same position we would have been in if he or she had told us everything he or she should have. However, this right does not apply if the contract has a surrender value or provides cover on death.</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the failure to tell us is fraudulent, we may refuse to pay a claim and treat the contract as if it never existed.</w:t>
      </w:r>
    </w:p>
    <w:p w:rsidR="00754C32" w:rsidRPr="00297F84" w:rsidRDefault="00754C32" w:rsidP="005361A4">
      <w:pPr>
        <w:pStyle w:val="ActHead1"/>
        <w:pageBreakBefore/>
      </w:pPr>
      <w:bookmarkStart w:id="72" w:name="_Toc440466212"/>
      <w:r w:rsidRPr="00297F84">
        <w:rPr>
          <w:rStyle w:val="CharChapNo"/>
        </w:rPr>
        <w:t>Schedule</w:t>
      </w:r>
      <w:r w:rsidR="00297F84" w:rsidRPr="00297F84">
        <w:rPr>
          <w:rStyle w:val="CharChapNo"/>
        </w:rPr>
        <w:t> </w:t>
      </w:r>
      <w:r w:rsidRPr="00297F84">
        <w:rPr>
          <w:rStyle w:val="CharChapNo"/>
        </w:rPr>
        <w:t>1B</w:t>
      </w:r>
      <w:r w:rsidRPr="00297F84">
        <w:t>—</w:t>
      </w:r>
      <w:r w:rsidRPr="00297F84">
        <w:rPr>
          <w:rStyle w:val="CharChapText"/>
        </w:rPr>
        <w:t>Writing to remind of duty of disclosure</w:t>
      </w:r>
      <w:bookmarkEnd w:id="72"/>
    </w:p>
    <w:p w:rsidR="00754C32" w:rsidRPr="00297F84" w:rsidRDefault="00754C32" w:rsidP="00754C32">
      <w:pPr>
        <w:pStyle w:val="notemargin"/>
      </w:pPr>
      <w:r w:rsidRPr="00297F84">
        <w:t>Note:</w:t>
      </w:r>
      <w:r w:rsidRPr="00297F84">
        <w:tab/>
        <w:t>See regulation</w:t>
      </w:r>
      <w:r w:rsidR="00297F84">
        <w:t> </w:t>
      </w:r>
      <w:r w:rsidRPr="00297F84">
        <w:t>3A.</w:t>
      </w:r>
    </w:p>
    <w:p w:rsidR="00754C32" w:rsidRPr="00297F84" w:rsidRDefault="00754C32" w:rsidP="00754C32">
      <w:pPr>
        <w:pStyle w:val="ActHead2"/>
      </w:pPr>
      <w:bookmarkStart w:id="73" w:name="_Toc440466213"/>
      <w:r w:rsidRPr="00297F84">
        <w:rPr>
          <w:rStyle w:val="CharPartNo"/>
        </w:rPr>
        <w:t>Part</w:t>
      </w:r>
      <w:r w:rsidR="00297F84" w:rsidRPr="00297F84">
        <w:rPr>
          <w:rStyle w:val="CharPartNo"/>
        </w:rPr>
        <w:t> </w:t>
      </w:r>
      <w:r w:rsidRPr="00297F84">
        <w:rPr>
          <w:rStyle w:val="CharPartNo"/>
        </w:rPr>
        <w:t>1</w:t>
      </w:r>
      <w:r w:rsidRPr="00297F84">
        <w:t>—</w:t>
      </w:r>
      <w:r w:rsidRPr="00297F84">
        <w:rPr>
          <w:rStyle w:val="CharPartText"/>
        </w:rPr>
        <w:t>Contracts of general insurance</w:t>
      </w:r>
      <w:bookmarkEnd w:id="73"/>
    </w:p>
    <w:p w:rsidR="00754C32" w:rsidRPr="00297F84" w:rsidRDefault="00754C32" w:rsidP="00754C32">
      <w:pPr>
        <w:pStyle w:val="Header"/>
      </w:pPr>
      <w:r w:rsidRPr="00297F84">
        <w:rPr>
          <w:rStyle w:val="CharDivNo"/>
        </w:rPr>
        <w:t xml:space="preserve"> </w:t>
      </w:r>
      <w:r w:rsidRPr="00297F84">
        <w:rPr>
          <w:rStyle w:val="CharDivText"/>
        </w:rPr>
        <w:t xml:space="preserve"> </w:t>
      </w:r>
    </w:p>
    <w:p w:rsidR="00754C32" w:rsidRPr="00297F84" w:rsidRDefault="00754C32" w:rsidP="00754C32">
      <w:pPr>
        <w:pStyle w:val="FreeForm"/>
        <w:spacing w:before="120"/>
        <w:rPr>
          <w:b/>
        </w:rPr>
      </w:pPr>
      <w:r w:rsidRPr="00297F84">
        <w:rPr>
          <w:b/>
        </w:rPr>
        <w:t>Reminder—your duty of disclosure</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have previously been given a notice informing you of your duty of disclosure in relation to a general insurance contract.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This is a duty to tell us about anything that you know, or could reasonably be expected to know, may affect our decision to insure you and on what terms.</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have this duty until we agree to insure you.</w:t>
      </w:r>
    </w:p>
    <w:p w:rsidR="00754C32" w:rsidRPr="00297F84" w:rsidRDefault="00754C32" w:rsidP="00297F84">
      <w:pPr>
        <w:pStyle w:val="ActHead2"/>
        <w:pageBreakBefore/>
      </w:pPr>
      <w:bookmarkStart w:id="74" w:name="_Toc440466214"/>
      <w:r w:rsidRPr="00297F84">
        <w:rPr>
          <w:rStyle w:val="CharPartNo"/>
        </w:rPr>
        <w:t>Part</w:t>
      </w:r>
      <w:r w:rsidR="00297F84" w:rsidRPr="00297F84">
        <w:rPr>
          <w:rStyle w:val="CharPartNo"/>
        </w:rPr>
        <w:t> </w:t>
      </w:r>
      <w:r w:rsidRPr="00297F84">
        <w:rPr>
          <w:rStyle w:val="CharPartNo"/>
        </w:rPr>
        <w:t>2</w:t>
      </w:r>
      <w:r w:rsidRPr="00297F84">
        <w:t>—</w:t>
      </w:r>
      <w:r w:rsidRPr="00297F84">
        <w:rPr>
          <w:rStyle w:val="CharPartText"/>
        </w:rPr>
        <w:t>Contracts of life insurance</w:t>
      </w:r>
      <w:bookmarkEnd w:id="74"/>
    </w:p>
    <w:p w:rsidR="00754C32" w:rsidRPr="00297F84" w:rsidRDefault="00754C32" w:rsidP="00754C32">
      <w:pPr>
        <w:pStyle w:val="Header"/>
      </w:pPr>
      <w:r w:rsidRPr="00297F84">
        <w:rPr>
          <w:rStyle w:val="CharDivNo"/>
        </w:rPr>
        <w:t xml:space="preserve"> </w:t>
      </w:r>
      <w:r w:rsidRPr="00297F84">
        <w:rPr>
          <w:rStyle w:val="CharDivText"/>
        </w:rPr>
        <w:t xml:space="preserve"> </w:t>
      </w:r>
    </w:p>
    <w:p w:rsidR="00754C32" w:rsidRPr="00297F84" w:rsidRDefault="00754C32" w:rsidP="00754C32">
      <w:pPr>
        <w:pStyle w:val="FreeForm"/>
        <w:spacing w:before="120"/>
        <w:rPr>
          <w:b/>
        </w:rPr>
      </w:pPr>
      <w:r w:rsidRPr="00297F84">
        <w:rPr>
          <w:b/>
        </w:rPr>
        <w:t>Reminder—your duty of disclosure</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have previously been given a notice informing you of your duty of disclosure in relation to a life insurance contract.</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This is a duty to tell us about anything that you know, or could reasonably be expected to know, may affect our decision to insure you and on what terms.</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If the contract is for insurance of the life of another person, and that person does not tell us about anything that he or she knows, or could reasonably be expected to know, may affect our decision to provide the insurance and on what terms, this may be treated as a failure by you to tell us something that you must tell us.</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have this duty until we agree to provide the insurance.</w:t>
      </w:r>
    </w:p>
    <w:p w:rsidR="00754C32" w:rsidRPr="00297F84" w:rsidRDefault="00754C32" w:rsidP="00297F84">
      <w:pPr>
        <w:pStyle w:val="ActHead2"/>
        <w:pageBreakBefore/>
      </w:pPr>
      <w:bookmarkStart w:id="75" w:name="f_Check_Lines_above"/>
      <w:bookmarkStart w:id="76" w:name="_Toc440466215"/>
      <w:bookmarkEnd w:id="75"/>
      <w:r w:rsidRPr="00297F84">
        <w:rPr>
          <w:rStyle w:val="CharPartNo"/>
        </w:rPr>
        <w:t>Part</w:t>
      </w:r>
      <w:r w:rsidR="00297F84" w:rsidRPr="00297F84">
        <w:rPr>
          <w:rStyle w:val="CharPartNo"/>
        </w:rPr>
        <w:t> </w:t>
      </w:r>
      <w:r w:rsidRPr="00297F84">
        <w:rPr>
          <w:rStyle w:val="CharPartNo"/>
        </w:rPr>
        <w:t>3</w:t>
      </w:r>
      <w:r w:rsidRPr="00297F84">
        <w:t>—</w:t>
      </w:r>
      <w:r w:rsidRPr="00297F84">
        <w:rPr>
          <w:rStyle w:val="CharPartText"/>
        </w:rPr>
        <w:t>Eligible contracts of insurance</w:t>
      </w:r>
      <w:bookmarkEnd w:id="76"/>
    </w:p>
    <w:p w:rsidR="00754C32" w:rsidRPr="00297F84" w:rsidRDefault="00754C32" w:rsidP="00754C32">
      <w:pPr>
        <w:pStyle w:val="Header"/>
      </w:pPr>
      <w:r w:rsidRPr="00297F84">
        <w:rPr>
          <w:rStyle w:val="CharDivNo"/>
        </w:rPr>
        <w:t xml:space="preserve"> </w:t>
      </w:r>
      <w:r w:rsidRPr="00297F84">
        <w:rPr>
          <w:rStyle w:val="CharDivText"/>
        </w:rPr>
        <w:t xml:space="preserve"> </w:t>
      </w:r>
    </w:p>
    <w:p w:rsidR="00754C32" w:rsidRPr="00297F84" w:rsidRDefault="00754C32" w:rsidP="00754C32">
      <w:pPr>
        <w:pStyle w:val="FreeForm"/>
        <w:spacing w:before="120"/>
        <w:rPr>
          <w:b/>
        </w:rPr>
      </w:pPr>
      <w:r w:rsidRPr="00297F84">
        <w:rPr>
          <w:b/>
        </w:rPr>
        <w:t>Reminder—your duty of disclosure</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have previously been given a notice informing you of your duty of disclosure in relation to an eligible contract of insurance.</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This is a duty to tell us, in response to our questions, anything that you know, and that a reasonable person in the circumstances would include in answering the questions.</w:t>
      </w:r>
    </w:p>
    <w:p w:rsidR="00754C32" w:rsidRPr="00297F84" w:rsidRDefault="00754C32" w:rsidP="00754C32">
      <w:pPr>
        <w:pStyle w:val="FreeForm"/>
        <w:spacing w:before="120"/>
        <w:rPr>
          <w:rFonts w:ascii="Times New Roman" w:hAnsi="Times New Roman" w:cs="Times New Roman"/>
        </w:rPr>
      </w:pPr>
      <w:r w:rsidRPr="00297F84">
        <w:rPr>
          <w:rFonts w:ascii="Times New Roman" w:hAnsi="Times New Roman" w:cs="Times New Roman"/>
        </w:rPr>
        <w:tab/>
        <w:t>You have this duty until we agree to insure you.</w:t>
      </w:r>
    </w:p>
    <w:p w:rsidR="009E4DD1" w:rsidRPr="00297F84" w:rsidRDefault="009E4DD1" w:rsidP="00A505A8">
      <w:pPr>
        <w:pStyle w:val="ActHead1"/>
        <w:keepNext w:val="0"/>
        <w:keepLines w:val="0"/>
        <w:pageBreakBefore/>
      </w:pPr>
      <w:bookmarkStart w:id="77" w:name="_Toc440466216"/>
      <w:r w:rsidRPr="00297F84">
        <w:rPr>
          <w:rStyle w:val="CharChapNo"/>
        </w:rPr>
        <w:t>Schedule</w:t>
      </w:r>
      <w:r w:rsidR="00297F84" w:rsidRPr="00297F84">
        <w:rPr>
          <w:rStyle w:val="CharChapNo"/>
        </w:rPr>
        <w:t> </w:t>
      </w:r>
      <w:r w:rsidRPr="00297F84">
        <w:rPr>
          <w:rStyle w:val="CharChapNo"/>
        </w:rPr>
        <w:t>2</w:t>
      </w:r>
      <w:r w:rsidRPr="00297F84">
        <w:t>—</w:t>
      </w:r>
      <w:r w:rsidRPr="00297F84">
        <w:rPr>
          <w:rStyle w:val="CharChapText"/>
        </w:rPr>
        <w:t>Words to inform of duty of disclosure for eligible contracts of insurance</w:t>
      </w:r>
      <w:bookmarkEnd w:id="77"/>
    </w:p>
    <w:p w:rsidR="005B283B" w:rsidRPr="00297F84" w:rsidRDefault="005B283B" w:rsidP="005B283B">
      <w:pPr>
        <w:pStyle w:val="notemargin"/>
      </w:pPr>
      <w:r w:rsidRPr="00297F84">
        <w:t>Note:</w:t>
      </w:r>
      <w:r w:rsidRPr="00297F84">
        <w:tab/>
        <w:t>See regulation</w:t>
      </w:r>
      <w:r w:rsidR="00297F84">
        <w:t> </w:t>
      </w:r>
      <w:r w:rsidRPr="00297F84">
        <w:t>3B.</w:t>
      </w:r>
    </w:p>
    <w:p w:rsidR="009E4DD1" w:rsidRPr="00297F84" w:rsidRDefault="009E4DD1" w:rsidP="009E4DD1">
      <w:pPr>
        <w:pStyle w:val="Header"/>
      </w:pPr>
      <w:r w:rsidRPr="00297F84">
        <w:rPr>
          <w:rStyle w:val="CharPartNo"/>
        </w:rPr>
        <w:t xml:space="preserve"> </w:t>
      </w:r>
      <w:r w:rsidRPr="00297F84">
        <w:rPr>
          <w:rStyle w:val="CharPartText"/>
        </w:rPr>
        <w:t xml:space="preserve"> </w:t>
      </w:r>
    </w:p>
    <w:p w:rsidR="009E4DD1" w:rsidRPr="00297F84" w:rsidRDefault="009E4DD1" w:rsidP="009E4DD1">
      <w:pPr>
        <w:pStyle w:val="Header"/>
      </w:pPr>
      <w:r w:rsidRPr="00297F84">
        <w:rPr>
          <w:rStyle w:val="CharDivNo"/>
        </w:rPr>
        <w:t xml:space="preserve"> </w:t>
      </w:r>
      <w:r w:rsidRPr="00297F84">
        <w:rPr>
          <w:rStyle w:val="CharDivText"/>
        </w:rPr>
        <w:t xml:space="preserve"> </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 xml:space="preserve">Before you enter into an eligible contract of insurance with us, you have a duty of disclosure under the </w:t>
      </w:r>
      <w:r w:rsidRPr="00297F84">
        <w:rPr>
          <w:rFonts w:ascii="Times New Roman" w:hAnsi="Times New Roman" w:cs="Times New Roman"/>
          <w:i/>
        </w:rPr>
        <w:t>Insurance Contracts Act 1984</w:t>
      </w:r>
      <w:r w:rsidRPr="00297F84">
        <w:rPr>
          <w:rFonts w:ascii="Times New Roman" w:hAnsi="Times New Roman" w:cs="Times New Roman"/>
        </w:rPr>
        <w:t>.</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We may ask you questions that are relevant to our decision to insure you and on what terms. If we do, you must tell us anything that you know and that a reasonable person in the circumstances would include in their answer.</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You have this duty until we agree to insure you.</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 do not tell us anything you are required to, we may cancel your contract or reduce the amount we will pay you if you make a claim, or both.</w:t>
      </w:r>
    </w:p>
    <w:p w:rsidR="009E4DD1" w:rsidRPr="00297F84" w:rsidRDefault="009E4DD1" w:rsidP="009E4DD1">
      <w:pPr>
        <w:pStyle w:val="FreeForm"/>
        <w:spacing w:before="120"/>
        <w:rPr>
          <w:rFonts w:ascii="Times New Roman" w:hAnsi="Times New Roman" w:cs="Times New Roman"/>
        </w:rPr>
      </w:pPr>
      <w:r w:rsidRPr="00297F84">
        <w:rPr>
          <w:rFonts w:ascii="Times New Roman" w:hAnsi="Times New Roman" w:cs="Times New Roman"/>
        </w:rPr>
        <w:tab/>
        <w:t>If your failure to tell us is fraudulent, we may refuse to pay a claim and treat the contract as if it never existed.</w:t>
      </w:r>
    </w:p>
    <w:p w:rsidR="006768BC" w:rsidRPr="00297F84" w:rsidRDefault="006768BC" w:rsidP="00FC68D8">
      <w:pPr>
        <w:pStyle w:val="ActHead1"/>
        <w:pageBreakBefore/>
        <w:spacing w:after="60"/>
      </w:pPr>
      <w:bookmarkStart w:id="78" w:name="_Toc440466217"/>
      <w:r w:rsidRPr="00297F84">
        <w:rPr>
          <w:rStyle w:val="CharChapNo"/>
        </w:rPr>
        <w:t>Schedule</w:t>
      </w:r>
      <w:r w:rsidR="00297F84" w:rsidRPr="00297F84">
        <w:rPr>
          <w:rStyle w:val="CharChapNo"/>
        </w:rPr>
        <w:t> </w:t>
      </w:r>
      <w:r w:rsidRPr="00297F84">
        <w:rPr>
          <w:rStyle w:val="CharChapNo"/>
        </w:rPr>
        <w:t>3</w:t>
      </w:r>
      <w:r w:rsidR="005035B0" w:rsidRPr="00297F84">
        <w:t>—</w:t>
      </w:r>
      <w:r w:rsidRPr="00297F84">
        <w:rPr>
          <w:rStyle w:val="CharChapText"/>
        </w:rPr>
        <w:t>Key Facts Sheets</w:t>
      </w:r>
      <w:bookmarkEnd w:id="78"/>
    </w:p>
    <w:p w:rsidR="006768BC" w:rsidRPr="00297F84" w:rsidRDefault="006768BC" w:rsidP="001311F5">
      <w:pPr>
        <w:pStyle w:val="notemargin"/>
        <w:spacing w:before="0" w:line="0" w:lineRule="atLeast"/>
      </w:pPr>
      <w:r w:rsidRPr="00297F84">
        <w:t>(regulation</w:t>
      </w:r>
      <w:r w:rsidR="00297F84">
        <w:t> </w:t>
      </w:r>
      <w:r w:rsidRPr="00297F84">
        <w:t>4B)</w:t>
      </w:r>
    </w:p>
    <w:p w:rsidR="006768BC" w:rsidRPr="00297F84" w:rsidRDefault="006768BC" w:rsidP="001311F5">
      <w:pPr>
        <w:pStyle w:val="ActHead2"/>
        <w:keepNext w:val="0"/>
        <w:keepLines w:val="0"/>
        <w:spacing w:before="120" w:after="60" w:line="0" w:lineRule="atLeast"/>
      </w:pPr>
      <w:bookmarkStart w:id="79" w:name="_Toc440466218"/>
      <w:r w:rsidRPr="00297F84">
        <w:rPr>
          <w:rStyle w:val="CharPartNo"/>
        </w:rPr>
        <w:t>Form 1</w:t>
      </w:r>
      <w:r w:rsidR="001311F5" w:rsidRPr="00297F84">
        <w:t>—</w:t>
      </w:r>
      <w:r w:rsidRPr="00297F84">
        <w:rPr>
          <w:rStyle w:val="CharPartText"/>
        </w:rPr>
        <w:t>Home buildings insurance contract</w:t>
      </w:r>
      <w:bookmarkEnd w:id="79"/>
    </w:p>
    <w:p w:rsidR="006768BC" w:rsidRPr="00297F84" w:rsidRDefault="006768BC" w:rsidP="006768BC">
      <w:pPr>
        <w:rPr>
          <w:rFonts w:ascii="Arial" w:hAnsi="Arial" w:cs="Arial"/>
          <w:sz w:val="20"/>
        </w:rPr>
      </w:pPr>
      <w:r w:rsidRPr="00297F84">
        <w:rPr>
          <w:b/>
          <w:i/>
          <w:noProof/>
          <w:color w:val="C00000"/>
          <w:lang w:eastAsia="en-AU"/>
        </w:rPr>
        <w:drawing>
          <wp:inline distT="0" distB="0" distL="0" distR="0" wp14:anchorId="0FDACF6D" wp14:editId="585449C9">
            <wp:extent cx="4237200" cy="55620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37200" cy="5562000"/>
                    </a:xfrm>
                    <a:prstGeom prst="rect">
                      <a:avLst/>
                    </a:prstGeom>
                    <a:noFill/>
                    <a:ln>
                      <a:noFill/>
                    </a:ln>
                  </pic:spPr>
                </pic:pic>
              </a:graphicData>
            </a:graphic>
          </wp:inline>
        </w:drawing>
      </w:r>
    </w:p>
    <w:p w:rsidR="006768BC" w:rsidRPr="00297F84" w:rsidRDefault="006768BC" w:rsidP="006768BC">
      <w:pPr>
        <w:rPr>
          <w:rFonts w:ascii="Arial" w:hAnsi="Arial" w:cs="Arial"/>
          <w:sz w:val="20"/>
        </w:rPr>
      </w:pPr>
      <w:r w:rsidRPr="00297F84">
        <w:rPr>
          <w:rFonts w:ascii="Arial" w:hAnsi="Arial" w:cs="Arial"/>
          <w:noProof/>
          <w:sz w:val="20"/>
          <w:lang w:eastAsia="en-AU"/>
        </w:rPr>
        <w:drawing>
          <wp:inline distT="0" distB="0" distL="0" distR="0" wp14:anchorId="349F7EE9" wp14:editId="65D470C8">
            <wp:extent cx="4381200" cy="667800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200" cy="6678000"/>
                    </a:xfrm>
                    <a:prstGeom prst="rect">
                      <a:avLst/>
                    </a:prstGeom>
                    <a:noFill/>
                    <a:ln>
                      <a:noFill/>
                    </a:ln>
                  </pic:spPr>
                </pic:pic>
              </a:graphicData>
            </a:graphic>
          </wp:inline>
        </w:drawing>
      </w:r>
    </w:p>
    <w:p w:rsidR="006768BC" w:rsidRPr="00297F84" w:rsidRDefault="006768BC">
      <w:pPr>
        <w:pStyle w:val="ActHead2"/>
        <w:keepNext w:val="0"/>
        <w:keepLines w:val="0"/>
        <w:pageBreakBefore/>
        <w:spacing w:before="120" w:after="60" w:line="0" w:lineRule="atLeast"/>
      </w:pPr>
      <w:bookmarkStart w:id="80" w:name="_Toc440466219"/>
      <w:r w:rsidRPr="00297F84">
        <w:rPr>
          <w:rStyle w:val="CharPartNo"/>
        </w:rPr>
        <w:t>Form 2</w:t>
      </w:r>
      <w:r w:rsidR="00FC68D8" w:rsidRPr="00297F84">
        <w:t>—</w:t>
      </w:r>
      <w:r w:rsidRPr="00297F84">
        <w:rPr>
          <w:rStyle w:val="CharPartText"/>
        </w:rPr>
        <w:t>Home contents insurance contract</w:t>
      </w:r>
      <w:bookmarkEnd w:id="80"/>
    </w:p>
    <w:p w:rsidR="006768BC" w:rsidRPr="00297F84" w:rsidRDefault="006768BC" w:rsidP="006768BC">
      <w:r w:rsidRPr="00297F84">
        <w:rPr>
          <w:noProof/>
          <w:lang w:eastAsia="en-AU"/>
        </w:rPr>
        <w:drawing>
          <wp:inline distT="0" distB="0" distL="0" distR="0" wp14:anchorId="21F79514" wp14:editId="321EF3BD">
            <wp:extent cx="4388400" cy="61668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8400" cy="6166800"/>
                    </a:xfrm>
                    <a:prstGeom prst="rect">
                      <a:avLst/>
                    </a:prstGeom>
                    <a:noFill/>
                    <a:ln>
                      <a:noFill/>
                    </a:ln>
                  </pic:spPr>
                </pic:pic>
              </a:graphicData>
            </a:graphic>
          </wp:inline>
        </w:drawing>
      </w:r>
    </w:p>
    <w:p w:rsidR="005035B0" w:rsidRPr="00297F84" w:rsidRDefault="006768BC" w:rsidP="00CA15DB">
      <w:pPr>
        <w:sectPr w:rsidR="005035B0" w:rsidRPr="00297F84" w:rsidSect="0067754E">
          <w:headerReference w:type="even" r:id="rId31"/>
          <w:headerReference w:type="default" r:id="rId32"/>
          <w:footerReference w:type="even" r:id="rId33"/>
          <w:footerReference w:type="default" r:id="rId34"/>
          <w:headerReference w:type="first" r:id="rId35"/>
          <w:footerReference w:type="first" r:id="rId36"/>
          <w:pgSz w:w="11907" w:h="16839" w:code="9"/>
          <w:pgMar w:top="1843" w:right="2410" w:bottom="4252" w:left="2410" w:header="720" w:footer="3402" w:gutter="0"/>
          <w:cols w:space="720"/>
          <w:docGrid w:linePitch="299"/>
        </w:sectPr>
      </w:pPr>
      <w:r w:rsidRPr="00297F84">
        <w:rPr>
          <w:noProof/>
          <w:lang w:eastAsia="en-AU"/>
        </w:rPr>
        <w:drawing>
          <wp:inline distT="0" distB="0" distL="0" distR="0" wp14:anchorId="68795A79" wp14:editId="1290B25F">
            <wp:extent cx="4496400" cy="61848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96400" cy="6184800"/>
                    </a:xfrm>
                    <a:prstGeom prst="rect">
                      <a:avLst/>
                    </a:prstGeom>
                    <a:noFill/>
                    <a:ln>
                      <a:noFill/>
                    </a:ln>
                  </pic:spPr>
                </pic:pic>
              </a:graphicData>
            </a:graphic>
          </wp:inline>
        </w:drawing>
      </w:r>
      <w:bookmarkStart w:id="81" w:name="OPCSB_NonAmendNoClausesB5"/>
    </w:p>
    <w:p w:rsidR="00A167E3" w:rsidRPr="00297F84" w:rsidRDefault="00A167E3" w:rsidP="00E30CDF">
      <w:pPr>
        <w:pStyle w:val="ENotesHeading1"/>
        <w:pageBreakBefore/>
        <w:outlineLvl w:val="9"/>
      </w:pPr>
      <w:bookmarkStart w:id="82" w:name="_Toc440466220"/>
      <w:bookmarkEnd w:id="81"/>
      <w:r w:rsidRPr="00297F84">
        <w:t>Endnotes</w:t>
      </w:r>
      <w:bookmarkEnd w:id="82"/>
    </w:p>
    <w:p w:rsidR="005C4840" w:rsidRPr="00297F84" w:rsidRDefault="005C4840" w:rsidP="005C4840">
      <w:pPr>
        <w:pStyle w:val="ENotesHeading2"/>
        <w:spacing w:line="240" w:lineRule="auto"/>
        <w:outlineLvl w:val="9"/>
      </w:pPr>
      <w:bookmarkStart w:id="83" w:name="_Toc440466221"/>
      <w:r w:rsidRPr="00297F84">
        <w:t>Endnote 1—About the endnotes</w:t>
      </w:r>
      <w:bookmarkEnd w:id="83"/>
    </w:p>
    <w:p w:rsidR="005C4840" w:rsidRPr="00297F84" w:rsidRDefault="005C4840" w:rsidP="005C4840">
      <w:pPr>
        <w:spacing w:after="120"/>
      </w:pPr>
      <w:r w:rsidRPr="00297F84">
        <w:t>The endnotes provide information about this compilation and the compiled law.</w:t>
      </w:r>
    </w:p>
    <w:p w:rsidR="005C4840" w:rsidRPr="00297F84" w:rsidRDefault="005C4840" w:rsidP="005C4840">
      <w:pPr>
        <w:spacing w:after="120"/>
      </w:pPr>
      <w:r w:rsidRPr="00297F84">
        <w:t>The following endnotes are included in every compilation:</w:t>
      </w:r>
    </w:p>
    <w:p w:rsidR="005C4840" w:rsidRPr="00297F84" w:rsidRDefault="005C4840" w:rsidP="005C4840">
      <w:r w:rsidRPr="00297F84">
        <w:t>Endnote 1—About the endnotes</w:t>
      </w:r>
    </w:p>
    <w:p w:rsidR="005C4840" w:rsidRPr="00297F84" w:rsidRDefault="005C4840" w:rsidP="005C4840">
      <w:r w:rsidRPr="00297F84">
        <w:t>Endnote 2—Abbreviation key</w:t>
      </w:r>
    </w:p>
    <w:p w:rsidR="005C4840" w:rsidRPr="00297F84" w:rsidRDefault="005C4840" w:rsidP="005C4840">
      <w:r w:rsidRPr="00297F84">
        <w:t>Endnote 3—Legislation history</w:t>
      </w:r>
    </w:p>
    <w:p w:rsidR="005C4840" w:rsidRPr="00297F84" w:rsidRDefault="005C4840" w:rsidP="005C4840">
      <w:pPr>
        <w:spacing w:after="120"/>
      </w:pPr>
      <w:r w:rsidRPr="00297F84">
        <w:t>Endnote 4—Amendment history</w:t>
      </w:r>
    </w:p>
    <w:p w:rsidR="005C4840" w:rsidRPr="00297F84" w:rsidRDefault="005C4840" w:rsidP="005C4840">
      <w:pPr>
        <w:spacing w:after="120"/>
      </w:pPr>
      <w:r w:rsidRPr="00297F84">
        <w:t>Endnotes about misdescribed amendments and other matters are included in a compilation only as necessary.</w:t>
      </w:r>
    </w:p>
    <w:p w:rsidR="005C4840" w:rsidRPr="00297F84" w:rsidRDefault="005C4840" w:rsidP="005C4840">
      <w:r w:rsidRPr="00297F84">
        <w:rPr>
          <w:b/>
        </w:rPr>
        <w:t>Abbreviation key—Endnote 2</w:t>
      </w:r>
    </w:p>
    <w:p w:rsidR="005C4840" w:rsidRPr="00297F84" w:rsidRDefault="005C4840" w:rsidP="005C4840">
      <w:pPr>
        <w:spacing w:after="120"/>
      </w:pPr>
      <w:r w:rsidRPr="00297F84">
        <w:t>The abbreviation key sets out abbreviations that may be used in the endnotes.</w:t>
      </w:r>
    </w:p>
    <w:p w:rsidR="005C4840" w:rsidRPr="00297F84" w:rsidRDefault="005C4840" w:rsidP="005C4840">
      <w:pPr>
        <w:rPr>
          <w:b/>
        </w:rPr>
      </w:pPr>
      <w:r w:rsidRPr="00297F84">
        <w:rPr>
          <w:b/>
        </w:rPr>
        <w:t>Legislation history and amendment history—Endnotes 3 and 4</w:t>
      </w:r>
    </w:p>
    <w:p w:rsidR="005C4840" w:rsidRPr="00297F84" w:rsidRDefault="005C4840" w:rsidP="005C4840">
      <w:pPr>
        <w:spacing w:after="120"/>
      </w:pPr>
      <w:r w:rsidRPr="00297F84">
        <w:t>Amending laws are annotated in the legislation history and amendment history.</w:t>
      </w:r>
    </w:p>
    <w:p w:rsidR="005C4840" w:rsidRPr="00297F84" w:rsidRDefault="005C4840" w:rsidP="005C4840">
      <w:pPr>
        <w:spacing w:after="120"/>
      </w:pPr>
      <w:r w:rsidRPr="00297F8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C4840" w:rsidRPr="00297F84" w:rsidRDefault="005C4840" w:rsidP="005C4840">
      <w:pPr>
        <w:spacing w:after="120"/>
      </w:pPr>
      <w:r w:rsidRPr="00297F8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C4840" w:rsidRPr="00297F84" w:rsidRDefault="005C4840" w:rsidP="005C4840">
      <w:pPr>
        <w:keepNext/>
      </w:pPr>
      <w:r w:rsidRPr="00297F84">
        <w:rPr>
          <w:b/>
        </w:rPr>
        <w:t>Misdescribed amendments</w:t>
      </w:r>
    </w:p>
    <w:p w:rsidR="005C4840" w:rsidRPr="00297F84" w:rsidRDefault="005C4840" w:rsidP="005C4840">
      <w:pPr>
        <w:spacing w:after="120"/>
      </w:pPr>
      <w:r w:rsidRPr="00297F8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C4840" w:rsidRPr="00297F84" w:rsidRDefault="005C4840" w:rsidP="005C4840">
      <w:pPr>
        <w:spacing w:after="120"/>
      </w:pPr>
      <w:r w:rsidRPr="00297F84">
        <w:t>If a misdescribed amendment cannot be given effect as intended, the amendment is set out in the endnotes.</w:t>
      </w:r>
    </w:p>
    <w:p w:rsidR="005C4840" w:rsidRPr="00297F84" w:rsidRDefault="005C4840" w:rsidP="005C4840">
      <w:pPr>
        <w:pStyle w:val="ENotesHeading2"/>
        <w:pageBreakBefore/>
        <w:outlineLvl w:val="9"/>
      </w:pPr>
      <w:bookmarkStart w:id="84" w:name="_Toc440466222"/>
      <w:r w:rsidRPr="00297F84">
        <w:t>Endnote 2—Abbreviation key</w:t>
      </w:r>
      <w:bookmarkEnd w:id="84"/>
    </w:p>
    <w:p w:rsidR="005C4840" w:rsidRPr="00297F84" w:rsidRDefault="005C4840" w:rsidP="005C4840">
      <w:pPr>
        <w:pStyle w:val="Tabletext"/>
      </w:pPr>
    </w:p>
    <w:tbl>
      <w:tblPr>
        <w:tblW w:w="7938" w:type="dxa"/>
        <w:tblInd w:w="108" w:type="dxa"/>
        <w:tblLayout w:type="fixed"/>
        <w:tblLook w:val="0000" w:firstRow="0" w:lastRow="0" w:firstColumn="0" w:lastColumn="0" w:noHBand="0" w:noVBand="0"/>
      </w:tblPr>
      <w:tblGrid>
        <w:gridCol w:w="4253"/>
        <w:gridCol w:w="3685"/>
      </w:tblGrid>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A = Act</w:t>
            </w:r>
          </w:p>
        </w:tc>
        <w:tc>
          <w:tcPr>
            <w:tcW w:w="3685" w:type="dxa"/>
            <w:shd w:val="clear" w:color="auto" w:fill="auto"/>
          </w:tcPr>
          <w:p w:rsidR="005C4840" w:rsidRPr="00297F84" w:rsidRDefault="005C4840" w:rsidP="005C4840">
            <w:pPr>
              <w:pStyle w:val="ENoteTableText"/>
              <w:ind w:left="454" w:hanging="454"/>
              <w:rPr>
                <w:sz w:val="20"/>
              </w:rPr>
            </w:pPr>
            <w:r w:rsidRPr="00297F84">
              <w:rPr>
                <w:sz w:val="20"/>
              </w:rPr>
              <w:t>orig = original</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ad = added or inserted</w:t>
            </w:r>
          </w:p>
        </w:tc>
        <w:tc>
          <w:tcPr>
            <w:tcW w:w="3685" w:type="dxa"/>
            <w:shd w:val="clear" w:color="auto" w:fill="auto"/>
          </w:tcPr>
          <w:p w:rsidR="005C4840" w:rsidRPr="00297F84" w:rsidRDefault="005C4840" w:rsidP="005C4840">
            <w:pPr>
              <w:pStyle w:val="ENoteTableText"/>
              <w:ind w:left="454" w:hanging="454"/>
              <w:rPr>
                <w:sz w:val="20"/>
              </w:rPr>
            </w:pPr>
            <w:r w:rsidRPr="00297F84">
              <w:rPr>
                <w:sz w:val="20"/>
              </w:rPr>
              <w:t>par = paragraph(s)/subparagraph(s)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am = amended</w:t>
            </w:r>
          </w:p>
        </w:tc>
        <w:tc>
          <w:tcPr>
            <w:tcW w:w="3685" w:type="dxa"/>
            <w:shd w:val="clear" w:color="auto" w:fill="auto"/>
          </w:tcPr>
          <w:p w:rsidR="005C4840" w:rsidRPr="00297F84" w:rsidRDefault="005C4840" w:rsidP="005C4840">
            <w:pPr>
              <w:pStyle w:val="ENoteTableText"/>
              <w:spacing w:before="0"/>
              <w:rPr>
                <w:sz w:val="20"/>
              </w:rPr>
            </w:pPr>
            <w:r w:rsidRPr="00297F84">
              <w:rPr>
                <w:sz w:val="20"/>
              </w:rPr>
              <w:t xml:space="preserve">    /sub</w:t>
            </w:r>
            <w:r w:rsidR="00297F84">
              <w:rPr>
                <w:sz w:val="20"/>
              </w:rPr>
              <w:noBreakHyphen/>
            </w:r>
            <w:r w:rsidRPr="00297F84">
              <w:rPr>
                <w:sz w:val="20"/>
              </w:rPr>
              <w:t>subparagraph(s)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amdt = amendment</w:t>
            </w:r>
          </w:p>
        </w:tc>
        <w:tc>
          <w:tcPr>
            <w:tcW w:w="3685" w:type="dxa"/>
            <w:shd w:val="clear" w:color="auto" w:fill="auto"/>
          </w:tcPr>
          <w:p w:rsidR="005C4840" w:rsidRPr="00297F84" w:rsidRDefault="005C4840" w:rsidP="005C4840">
            <w:pPr>
              <w:pStyle w:val="ENoteTableText"/>
              <w:rPr>
                <w:sz w:val="20"/>
              </w:rPr>
            </w:pPr>
            <w:r w:rsidRPr="00297F84">
              <w:rPr>
                <w:sz w:val="20"/>
              </w:rPr>
              <w:t>pres = present</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c = clause(s)</w:t>
            </w:r>
          </w:p>
        </w:tc>
        <w:tc>
          <w:tcPr>
            <w:tcW w:w="3685" w:type="dxa"/>
            <w:shd w:val="clear" w:color="auto" w:fill="auto"/>
          </w:tcPr>
          <w:p w:rsidR="005C4840" w:rsidRPr="00297F84" w:rsidRDefault="005C4840" w:rsidP="005C4840">
            <w:pPr>
              <w:pStyle w:val="ENoteTableText"/>
              <w:rPr>
                <w:sz w:val="20"/>
              </w:rPr>
            </w:pPr>
            <w:r w:rsidRPr="00297F84">
              <w:rPr>
                <w:sz w:val="20"/>
              </w:rPr>
              <w:t>prev = previous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C[x] = Compilation No. x</w:t>
            </w:r>
          </w:p>
        </w:tc>
        <w:tc>
          <w:tcPr>
            <w:tcW w:w="3685" w:type="dxa"/>
            <w:shd w:val="clear" w:color="auto" w:fill="auto"/>
          </w:tcPr>
          <w:p w:rsidR="005C4840" w:rsidRPr="00297F84" w:rsidRDefault="005C4840" w:rsidP="005C4840">
            <w:pPr>
              <w:pStyle w:val="ENoteTableText"/>
              <w:rPr>
                <w:sz w:val="20"/>
              </w:rPr>
            </w:pPr>
            <w:r w:rsidRPr="00297F84">
              <w:rPr>
                <w:sz w:val="20"/>
              </w:rPr>
              <w:t>(prev…) = previously</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Ch = Chapter(s)</w:t>
            </w:r>
          </w:p>
        </w:tc>
        <w:tc>
          <w:tcPr>
            <w:tcW w:w="3685" w:type="dxa"/>
            <w:shd w:val="clear" w:color="auto" w:fill="auto"/>
          </w:tcPr>
          <w:p w:rsidR="005C4840" w:rsidRPr="00297F84" w:rsidRDefault="005C4840" w:rsidP="005C4840">
            <w:pPr>
              <w:pStyle w:val="ENoteTableText"/>
              <w:rPr>
                <w:sz w:val="20"/>
              </w:rPr>
            </w:pPr>
            <w:r w:rsidRPr="00297F84">
              <w:rPr>
                <w:sz w:val="20"/>
              </w:rPr>
              <w:t>Pt = Part(s)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def = definition(s)</w:t>
            </w:r>
          </w:p>
        </w:tc>
        <w:tc>
          <w:tcPr>
            <w:tcW w:w="3685" w:type="dxa"/>
            <w:shd w:val="clear" w:color="auto" w:fill="auto"/>
          </w:tcPr>
          <w:p w:rsidR="005C4840" w:rsidRPr="00297F84" w:rsidRDefault="005C4840" w:rsidP="005C4840">
            <w:pPr>
              <w:pStyle w:val="ENoteTableText"/>
              <w:rPr>
                <w:sz w:val="20"/>
              </w:rPr>
            </w:pPr>
            <w:r w:rsidRPr="00297F84">
              <w:rPr>
                <w:sz w:val="20"/>
              </w:rPr>
              <w:t>r = regulation(s)/rule(s)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Dict = Dictionary</w:t>
            </w:r>
          </w:p>
        </w:tc>
        <w:tc>
          <w:tcPr>
            <w:tcW w:w="3685" w:type="dxa"/>
            <w:shd w:val="clear" w:color="auto" w:fill="auto"/>
          </w:tcPr>
          <w:p w:rsidR="005C4840" w:rsidRPr="00297F84" w:rsidRDefault="005C4840" w:rsidP="005C4840">
            <w:pPr>
              <w:pStyle w:val="ENoteTableText"/>
              <w:rPr>
                <w:sz w:val="20"/>
              </w:rPr>
            </w:pPr>
            <w:r w:rsidRPr="00297F84">
              <w:rPr>
                <w:sz w:val="20"/>
              </w:rPr>
              <w:t>Reg = Regulation/Regulations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disallowed = disallowed by Parliament</w:t>
            </w:r>
          </w:p>
        </w:tc>
        <w:tc>
          <w:tcPr>
            <w:tcW w:w="3685" w:type="dxa"/>
            <w:shd w:val="clear" w:color="auto" w:fill="auto"/>
          </w:tcPr>
          <w:p w:rsidR="005C4840" w:rsidRPr="00297F84" w:rsidRDefault="005C4840" w:rsidP="005C4840">
            <w:pPr>
              <w:pStyle w:val="ENoteTableText"/>
              <w:rPr>
                <w:sz w:val="20"/>
              </w:rPr>
            </w:pPr>
            <w:r w:rsidRPr="00297F84">
              <w:rPr>
                <w:sz w:val="20"/>
              </w:rPr>
              <w:t>reloc = relocated</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Div = Division(s)</w:t>
            </w:r>
          </w:p>
        </w:tc>
        <w:tc>
          <w:tcPr>
            <w:tcW w:w="3685" w:type="dxa"/>
            <w:shd w:val="clear" w:color="auto" w:fill="auto"/>
          </w:tcPr>
          <w:p w:rsidR="005C4840" w:rsidRPr="00297F84" w:rsidRDefault="005C4840" w:rsidP="005C4840">
            <w:pPr>
              <w:pStyle w:val="ENoteTableText"/>
              <w:rPr>
                <w:sz w:val="20"/>
              </w:rPr>
            </w:pPr>
            <w:r w:rsidRPr="00297F84">
              <w:rPr>
                <w:sz w:val="20"/>
              </w:rPr>
              <w:t>renum = renumbered</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exp = expires/expired or ceases/ceased to have</w:t>
            </w:r>
          </w:p>
        </w:tc>
        <w:tc>
          <w:tcPr>
            <w:tcW w:w="3685" w:type="dxa"/>
            <w:shd w:val="clear" w:color="auto" w:fill="auto"/>
          </w:tcPr>
          <w:p w:rsidR="005C4840" w:rsidRPr="00297F84" w:rsidRDefault="005C4840" w:rsidP="005C4840">
            <w:pPr>
              <w:pStyle w:val="ENoteTableText"/>
              <w:rPr>
                <w:sz w:val="20"/>
              </w:rPr>
            </w:pPr>
            <w:r w:rsidRPr="00297F84">
              <w:rPr>
                <w:sz w:val="20"/>
              </w:rPr>
              <w:t>rep = repealed</w:t>
            </w:r>
          </w:p>
        </w:tc>
      </w:tr>
      <w:tr w:rsidR="005C4840" w:rsidRPr="00297F84" w:rsidTr="005C4840">
        <w:tc>
          <w:tcPr>
            <w:tcW w:w="4253" w:type="dxa"/>
            <w:shd w:val="clear" w:color="auto" w:fill="auto"/>
          </w:tcPr>
          <w:p w:rsidR="005C4840" w:rsidRPr="00297F84" w:rsidRDefault="005C4840" w:rsidP="005C4840">
            <w:pPr>
              <w:pStyle w:val="ENoteTableText"/>
              <w:spacing w:before="0"/>
              <w:rPr>
                <w:sz w:val="20"/>
              </w:rPr>
            </w:pPr>
            <w:r w:rsidRPr="00297F84">
              <w:rPr>
                <w:sz w:val="20"/>
              </w:rPr>
              <w:t xml:space="preserve">    effect</w:t>
            </w:r>
          </w:p>
        </w:tc>
        <w:tc>
          <w:tcPr>
            <w:tcW w:w="3685" w:type="dxa"/>
            <w:shd w:val="clear" w:color="auto" w:fill="auto"/>
          </w:tcPr>
          <w:p w:rsidR="005C4840" w:rsidRPr="00297F84" w:rsidRDefault="005C4840" w:rsidP="005C4840">
            <w:pPr>
              <w:pStyle w:val="ENoteTableText"/>
              <w:rPr>
                <w:sz w:val="20"/>
              </w:rPr>
            </w:pPr>
            <w:r w:rsidRPr="00297F84">
              <w:rPr>
                <w:sz w:val="20"/>
              </w:rPr>
              <w:t>rs = repealed and substituted</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F = Federal Register of Legislative Instruments</w:t>
            </w:r>
          </w:p>
        </w:tc>
        <w:tc>
          <w:tcPr>
            <w:tcW w:w="3685" w:type="dxa"/>
            <w:shd w:val="clear" w:color="auto" w:fill="auto"/>
          </w:tcPr>
          <w:p w:rsidR="005C4840" w:rsidRPr="00297F84" w:rsidRDefault="005C4840" w:rsidP="005C4840">
            <w:pPr>
              <w:pStyle w:val="ENoteTableText"/>
              <w:rPr>
                <w:sz w:val="20"/>
              </w:rPr>
            </w:pPr>
            <w:r w:rsidRPr="00297F84">
              <w:rPr>
                <w:sz w:val="20"/>
              </w:rPr>
              <w:t>s = section(s)/subsection(s)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gaz = gazette</w:t>
            </w:r>
          </w:p>
        </w:tc>
        <w:tc>
          <w:tcPr>
            <w:tcW w:w="3685" w:type="dxa"/>
            <w:shd w:val="clear" w:color="auto" w:fill="auto"/>
          </w:tcPr>
          <w:p w:rsidR="005C4840" w:rsidRPr="00297F84" w:rsidRDefault="005C4840" w:rsidP="005C4840">
            <w:pPr>
              <w:pStyle w:val="ENoteTableText"/>
              <w:rPr>
                <w:sz w:val="20"/>
              </w:rPr>
            </w:pPr>
            <w:r w:rsidRPr="00297F84">
              <w:rPr>
                <w:sz w:val="20"/>
              </w:rPr>
              <w:t>Sch = Schedule(s)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LI = Legislative Instrument</w:t>
            </w:r>
          </w:p>
        </w:tc>
        <w:tc>
          <w:tcPr>
            <w:tcW w:w="3685" w:type="dxa"/>
            <w:shd w:val="clear" w:color="auto" w:fill="auto"/>
          </w:tcPr>
          <w:p w:rsidR="005C4840" w:rsidRPr="00297F84" w:rsidRDefault="005C4840" w:rsidP="005C4840">
            <w:pPr>
              <w:pStyle w:val="ENoteTableText"/>
              <w:rPr>
                <w:sz w:val="20"/>
              </w:rPr>
            </w:pPr>
            <w:r w:rsidRPr="00297F84">
              <w:rPr>
                <w:sz w:val="20"/>
              </w:rPr>
              <w:t>Sdiv = Subdivision(s)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 xml:space="preserve">LIA = </w:t>
            </w:r>
            <w:r w:rsidRPr="00297F84">
              <w:rPr>
                <w:i/>
                <w:sz w:val="20"/>
              </w:rPr>
              <w:t>Legislative Instruments Act 2003</w:t>
            </w:r>
          </w:p>
        </w:tc>
        <w:tc>
          <w:tcPr>
            <w:tcW w:w="3685" w:type="dxa"/>
            <w:shd w:val="clear" w:color="auto" w:fill="auto"/>
          </w:tcPr>
          <w:p w:rsidR="005C4840" w:rsidRPr="00297F84" w:rsidRDefault="005C4840" w:rsidP="005C4840">
            <w:pPr>
              <w:pStyle w:val="ENoteTableText"/>
              <w:rPr>
                <w:sz w:val="20"/>
              </w:rPr>
            </w:pPr>
            <w:r w:rsidRPr="00297F84">
              <w:rPr>
                <w:sz w:val="20"/>
              </w:rPr>
              <w:t>SLI = Select Legislative Instrument</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(md) = misdescribed amendment</w:t>
            </w:r>
          </w:p>
        </w:tc>
        <w:tc>
          <w:tcPr>
            <w:tcW w:w="3685" w:type="dxa"/>
            <w:shd w:val="clear" w:color="auto" w:fill="auto"/>
          </w:tcPr>
          <w:p w:rsidR="005C4840" w:rsidRPr="00297F84" w:rsidRDefault="005C4840" w:rsidP="005C4840">
            <w:pPr>
              <w:pStyle w:val="ENoteTableText"/>
              <w:rPr>
                <w:sz w:val="20"/>
              </w:rPr>
            </w:pPr>
            <w:r w:rsidRPr="00297F84">
              <w:rPr>
                <w:sz w:val="20"/>
              </w:rPr>
              <w:t>SR = Statutory Rules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mod = modified/modification</w:t>
            </w:r>
          </w:p>
        </w:tc>
        <w:tc>
          <w:tcPr>
            <w:tcW w:w="3685" w:type="dxa"/>
            <w:shd w:val="clear" w:color="auto" w:fill="auto"/>
          </w:tcPr>
          <w:p w:rsidR="005C4840" w:rsidRPr="00297F84" w:rsidRDefault="005C4840" w:rsidP="005C4840">
            <w:pPr>
              <w:pStyle w:val="ENoteTableText"/>
              <w:rPr>
                <w:sz w:val="20"/>
              </w:rPr>
            </w:pPr>
            <w:r w:rsidRPr="00297F84">
              <w:rPr>
                <w:sz w:val="20"/>
              </w:rPr>
              <w:t>Sub</w:t>
            </w:r>
            <w:r w:rsidR="00297F84">
              <w:rPr>
                <w:sz w:val="20"/>
              </w:rPr>
              <w:noBreakHyphen/>
            </w:r>
            <w:r w:rsidRPr="00297F84">
              <w:rPr>
                <w:sz w:val="20"/>
              </w:rPr>
              <w:t>Ch = Sub</w:t>
            </w:r>
            <w:r w:rsidR="00297F84">
              <w:rPr>
                <w:sz w:val="20"/>
              </w:rPr>
              <w:noBreakHyphen/>
            </w:r>
            <w:r w:rsidRPr="00297F84">
              <w:rPr>
                <w:sz w:val="20"/>
              </w:rPr>
              <w:t>Chapter(s)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No. = Number(s)</w:t>
            </w:r>
          </w:p>
        </w:tc>
        <w:tc>
          <w:tcPr>
            <w:tcW w:w="3685" w:type="dxa"/>
            <w:shd w:val="clear" w:color="auto" w:fill="auto"/>
          </w:tcPr>
          <w:p w:rsidR="005C4840" w:rsidRPr="00297F84" w:rsidRDefault="005C4840" w:rsidP="005C4840">
            <w:pPr>
              <w:pStyle w:val="ENoteTableText"/>
              <w:rPr>
                <w:sz w:val="20"/>
              </w:rPr>
            </w:pPr>
            <w:r w:rsidRPr="00297F84">
              <w:rPr>
                <w:sz w:val="20"/>
              </w:rPr>
              <w:t>SubPt = Subpart(s)</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o = order(s)</w:t>
            </w:r>
          </w:p>
        </w:tc>
        <w:tc>
          <w:tcPr>
            <w:tcW w:w="3685" w:type="dxa"/>
            <w:shd w:val="clear" w:color="auto" w:fill="auto"/>
          </w:tcPr>
          <w:p w:rsidR="005C4840" w:rsidRPr="00297F84" w:rsidRDefault="005C4840" w:rsidP="005C4840">
            <w:pPr>
              <w:pStyle w:val="ENoteTableText"/>
              <w:rPr>
                <w:sz w:val="20"/>
              </w:rPr>
            </w:pPr>
            <w:r w:rsidRPr="00297F84">
              <w:rPr>
                <w:sz w:val="20"/>
                <w:u w:val="single"/>
              </w:rPr>
              <w:t>underlining</w:t>
            </w:r>
            <w:r w:rsidRPr="00297F84">
              <w:rPr>
                <w:sz w:val="20"/>
              </w:rPr>
              <w:t xml:space="preserve"> = whole or part not</w:t>
            </w:r>
          </w:p>
        </w:tc>
      </w:tr>
      <w:tr w:rsidR="005C4840" w:rsidRPr="00297F84" w:rsidTr="005C4840">
        <w:tc>
          <w:tcPr>
            <w:tcW w:w="4253" w:type="dxa"/>
            <w:shd w:val="clear" w:color="auto" w:fill="auto"/>
          </w:tcPr>
          <w:p w:rsidR="005C4840" w:rsidRPr="00297F84" w:rsidRDefault="005C4840" w:rsidP="005C4840">
            <w:pPr>
              <w:pStyle w:val="ENoteTableText"/>
              <w:rPr>
                <w:sz w:val="20"/>
              </w:rPr>
            </w:pPr>
            <w:r w:rsidRPr="00297F84">
              <w:rPr>
                <w:sz w:val="20"/>
              </w:rPr>
              <w:t>Ord = Ordinance</w:t>
            </w:r>
          </w:p>
        </w:tc>
        <w:tc>
          <w:tcPr>
            <w:tcW w:w="3685" w:type="dxa"/>
            <w:shd w:val="clear" w:color="auto" w:fill="auto"/>
          </w:tcPr>
          <w:p w:rsidR="005C4840" w:rsidRPr="00297F84" w:rsidRDefault="005C4840" w:rsidP="005C4840">
            <w:pPr>
              <w:pStyle w:val="ENoteTableText"/>
              <w:spacing w:before="0"/>
              <w:rPr>
                <w:sz w:val="20"/>
              </w:rPr>
            </w:pPr>
            <w:r w:rsidRPr="00297F84">
              <w:rPr>
                <w:sz w:val="20"/>
              </w:rPr>
              <w:t xml:space="preserve">    commenced or to be commenced</w:t>
            </w:r>
          </w:p>
        </w:tc>
      </w:tr>
    </w:tbl>
    <w:p w:rsidR="005C4840" w:rsidRPr="00297F84" w:rsidRDefault="005C4840" w:rsidP="005C4840">
      <w:pPr>
        <w:pStyle w:val="Tabletext"/>
      </w:pPr>
    </w:p>
    <w:p w:rsidR="00227F7B" w:rsidRPr="00297F84" w:rsidRDefault="00227F7B" w:rsidP="00227F7B">
      <w:pPr>
        <w:pStyle w:val="Tabletext"/>
      </w:pPr>
    </w:p>
    <w:p w:rsidR="00227F7B" w:rsidRPr="00297F84" w:rsidRDefault="00227F7B" w:rsidP="00DD102D">
      <w:pPr>
        <w:pStyle w:val="ENotesHeading2"/>
        <w:pageBreakBefore/>
        <w:outlineLvl w:val="9"/>
      </w:pPr>
      <w:bookmarkStart w:id="85" w:name="_Toc440466223"/>
      <w:r w:rsidRPr="00297F84">
        <w:t>Endnote 3—Legislation history</w:t>
      </w:r>
      <w:bookmarkEnd w:id="85"/>
    </w:p>
    <w:p w:rsidR="00227F7B" w:rsidRPr="00297F84" w:rsidRDefault="00227F7B" w:rsidP="00227F7B">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227F7B" w:rsidRPr="00297F84" w:rsidTr="00227F7B">
        <w:trPr>
          <w:cantSplit/>
          <w:tblHeader/>
        </w:trPr>
        <w:tc>
          <w:tcPr>
            <w:tcW w:w="1806" w:type="dxa"/>
            <w:tcBorders>
              <w:top w:val="single" w:sz="12" w:space="0" w:color="auto"/>
              <w:bottom w:val="single" w:sz="12" w:space="0" w:color="auto"/>
            </w:tcBorders>
            <w:shd w:val="clear" w:color="auto" w:fill="auto"/>
          </w:tcPr>
          <w:p w:rsidR="00227F7B" w:rsidRPr="00297F84" w:rsidRDefault="00227F7B" w:rsidP="00227F7B">
            <w:pPr>
              <w:pStyle w:val="ENoteTableHeading"/>
            </w:pPr>
            <w:r w:rsidRPr="00297F84">
              <w:t>Number and year</w:t>
            </w:r>
          </w:p>
        </w:tc>
        <w:tc>
          <w:tcPr>
            <w:tcW w:w="1806" w:type="dxa"/>
            <w:tcBorders>
              <w:top w:val="single" w:sz="12" w:space="0" w:color="auto"/>
              <w:bottom w:val="single" w:sz="12" w:space="0" w:color="auto"/>
            </w:tcBorders>
            <w:shd w:val="clear" w:color="auto" w:fill="auto"/>
          </w:tcPr>
          <w:p w:rsidR="00227F7B" w:rsidRPr="00297F84" w:rsidRDefault="00227F7B" w:rsidP="00885B10">
            <w:pPr>
              <w:pStyle w:val="ENoteTableHeading"/>
            </w:pPr>
            <w:r w:rsidRPr="00297F84">
              <w:t>FRLI registration</w:t>
            </w:r>
            <w:r w:rsidR="00132586" w:rsidRPr="00297F84">
              <w:br/>
              <w:t xml:space="preserve">or </w:t>
            </w:r>
            <w:r w:rsidR="00885B10" w:rsidRPr="00297F84">
              <w:t>g</w:t>
            </w:r>
            <w:r w:rsidR="00132586" w:rsidRPr="00297F84">
              <w:t>azettal</w:t>
            </w:r>
          </w:p>
        </w:tc>
        <w:tc>
          <w:tcPr>
            <w:tcW w:w="1806" w:type="dxa"/>
            <w:tcBorders>
              <w:top w:val="single" w:sz="12" w:space="0" w:color="auto"/>
              <w:bottom w:val="single" w:sz="12" w:space="0" w:color="auto"/>
            </w:tcBorders>
            <w:shd w:val="clear" w:color="auto" w:fill="auto"/>
          </w:tcPr>
          <w:p w:rsidR="00227F7B" w:rsidRPr="00297F84" w:rsidRDefault="00227F7B" w:rsidP="00227F7B">
            <w:pPr>
              <w:pStyle w:val="ENoteTableHeading"/>
            </w:pPr>
            <w:r w:rsidRPr="00297F84">
              <w:t>Commencement</w:t>
            </w:r>
          </w:p>
        </w:tc>
        <w:tc>
          <w:tcPr>
            <w:tcW w:w="1806" w:type="dxa"/>
            <w:tcBorders>
              <w:top w:val="single" w:sz="12" w:space="0" w:color="auto"/>
              <w:bottom w:val="single" w:sz="12" w:space="0" w:color="auto"/>
            </w:tcBorders>
            <w:shd w:val="clear" w:color="auto" w:fill="auto"/>
          </w:tcPr>
          <w:p w:rsidR="00227F7B" w:rsidRPr="00297F84" w:rsidRDefault="00227F7B" w:rsidP="00227F7B">
            <w:pPr>
              <w:pStyle w:val="ENoteTableHeading"/>
            </w:pPr>
            <w:r w:rsidRPr="00297F84">
              <w:t>Application, saving and transitional provisions</w:t>
            </w:r>
          </w:p>
        </w:tc>
      </w:tr>
      <w:tr w:rsidR="00227F7B" w:rsidRPr="00297F84" w:rsidTr="00227F7B">
        <w:trPr>
          <w:cantSplit/>
        </w:trPr>
        <w:tc>
          <w:tcPr>
            <w:tcW w:w="1806" w:type="dxa"/>
            <w:tcBorders>
              <w:top w:val="single" w:sz="12" w:space="0" w:color="auto"/>
              <w:bottom w:val="single" w:sz="4" w:space="0" w:color="auto"/>
            </w:tcBorders>
            <w:shd w:val="clear" w:color="auto" w:fill="auto"/>
          </w:tcPr>
          <w:p w:rsidR="00227F7B" w:rsidRPr="00297F84" w:rsidRDefault="00227F7B" w:rsidP="00227F7B">
            <w:pPr>
              <w:pStyle w:val="ENoteTableText"/>
            </w:pPr>
            <w:r w:rsidRPr="00297F84">
              <w:t>1985 No.</w:t>
            </w:r>
            <w:r w:rsidR="00297F84">
              <w:t> </w:t>
            </w:r>
            <w:r w:rsidRPr="00297F84">
              <w:t>162</w:t>
            </w:r>
          </w:p>
        </w:tc>
        <w:tc>
          <w:tcPr>
            <w:tcW w:w="1806" w:type="dxa"/>
            <w:tcBorders>
              <w:top w:val="single" w:sz="12" w:space="0" w:color="auto"/>
              <w:bottom w:val="single" w:sz="4" w:space="0" w:color="auto"/>
            </w:tcBorders>
            <w:shd w:val="clear" w:color="auto" w:fill="auto"/>
          </w:tcPr>
          <w:p w:rsidR="00227F7B" w:rsidRPr="00297F84" w:rsidRDefault="00227F7B" w:rsidP="00227F7B">
            <w:pPr>
              <w:pStyle w:val="ENoteTableText"/>
            </w:pPr>
            <w:r w:rsidRPr="00297F84">
              <w:t>5</w:t>
            </w:r>
            <w:r w:rsidR="00297F84">
              <w:t> </w:t>
            </w:r>
            <w:r w:rsidRPr="00297F84">
              <w:t>July 1985</w:t>
            </w:r>
          </w:p>
        </w:tc>
        <w:tc>
          <w:tcPr>
            <w:tcW w:w="1806" w:type="dxa"/>
            <w:tcBorders>
              <w:top w:val="single" w:sz="12" w:space="0" w:color="auto"/>
              <w:bottom w:val="single" w:sz="4" w:space="0" w:color="auto"/>
            </w:tcBorders>
            <w:shd w:val="clear" w:color="auto" w:fill="auto"/>
          </w:tcPr>
          <w:p w:rsidR="00227F7B" w:rsidRPr="00297F84" w:rsidRDefault="00227F7B" w:rsidP="00201EB9">
            <w:pPr>
              <w:pStyle w:val="ENoteTableText"/>
            </w:pPr>
            <w:r w:rsidRPr="00297F84">
              <w:t>1 Jan 1986 (</w:t>
            </w:r>
            <w:r w:rsidRPr="00297F84">
              <w:rPr>
                <w:i/>
              </w:rPr>
              <w:t xml:space="preserve">Gazette </w:t>
            </w:r>
            <w:r w:rsidRPr="00297F84">
              <w:t>1985, No. S487)</w:t>
            </w:r>
          </w:p>
        </w:tc>
        <w:tc>
          <w:tcPr>
            <w:tcW w:w="1806" w:type="dxa"/>
            <w:tcBorders>
              <w:top w:val="single" w:sz="12" w:space="0" w:color="auto"/>
              <w:bottom w:val="single" w:sz="4" w:space="0" w:color="auto"/>
            </w:tcBorders>
            <w:shd w:val="clear" w:color="auto" w:fill="auto"/>
          </w:tcPr>
          <w:p w:rsidR="00227F7B" w:rsidRPr="00297F84" w:rsidRDefault="00227F7B" w:rsidP="00227F7B">
            <w:pPr>
              <w:pStyle w:val="ENoteTableText"/>
            </w:pP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1990 No.</w:t>
            </w:r>
            <w:r w:rsidR="00297F84">
              <w:t> </w:t>
            </w:r>
            <w:r w:rsidRPr="00297F84">
              <w:t>444</w:t>
            </w:r>
          </w:p>
        </w:tc>
        <w:tc>
          <w:tcPr>
            <w:tcW w:w="1806" w:type="dxa"/>
            <w:shd w:val="clear" w:color="auto" w:fill="auto"/>
          </w:tcPr>
          <w:p w:rsidR="00227F7B" w:rsidRPr="00297F84" w:rsidRDefault="00227F7B" w:rsidP="00227F7B">
            <w:pPr>
              <w:pStyle w:val="ENoteTableText"/>
            </w:pPr>
            <w:r w:rsidRPr="00297F84">
              <w:t>21 Dec 1990</w:t>
            </w:r>
          </w:p>
        </w:tc>
        <w:tc>
          <w:tcPr>
            <w:tcW w:w="1806" w:type="dxa"/>
            <w:shd w:val="clear" w:color="auto" w:fill="auto"/>
          </w:tcPr>
          <w:p w:rsidR="00227F7B" w:rsidRPr="00297F84" w:rsidRDefault="00227F7B" w:rsidP="00227F7B">
            <w:pPr>
              <w:pStyle w:val="ENoteTableText"/>
            </w:pPr>
            <w:r w:rsidRPr="00297F84">
              <w:t>21 Dec 1990</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1994 No.</w:t>
            </w:r>
            <w:r w:rsidR="00297F84">
              <w:t> </w:t>
            </w:r>
            <w:r w:rsidRPr="00297F84">
              <w:t>327</w:t>
            </w:r>
          </w:p>
        </w:tc>
        <w:tc>
          <w:tcPr>
            <w:tcW w:w="1806" w:type="dxa"/>
            <w:shd w:val="clear" w:color="auto" w:fill="auto"/>
          </w:tcPr>
          <w:p w:rsidR="00227F7B" w:rsidRPr="00297F84" w:rsidRDefault="00227F7B" w:rsidP="00227F7B">
            <w:pPr>
              <w:pStyle w:val="ENoteTableText"/>
            </w:pPr>
            <w:r w:rsidRPr="00297F84">
              <w:t>23 Sept 1994</w:t>
            </w:r>
          </w:p>
        </w:tc>
        <w:tc>
          <w:tcPr>
            <w:tcW w:w="1806" w:type="dxa"/>
            <w:shd w:val="clear" w:color="auto" w:fill="auto"/>
          </w:tcPr>
          <w:p w:rsidR="00227F7B" w:rsidRPr="00297F84" w:rsidRDefault="00227F7B" w:rsidP="00201EB9">
            <w:pPr>
              <w:pStyle w:val="ENoteTableText"/>
            </w:pPr>
            <w:r w:rsidRPr="00297F84">
              <w:t>r 5: 22 Nov 1994</w:t>
            </w:r>
            <w:r w:rsidRPr="00297F84">
              <w:br/>
              <w:t xml:space="preserve">Remainder: 1 Oct 1994 (r 1.1 and </w:t>
            </w:r>
            <w:r w:rsidRPr="00297F84">
              <w:rPr>
                <w:i/>
              </w:rPr>
              <w:t xml:space="preserve">Gazette </w:t>
            </w:r>
            <w:r w:rsidRPr="00297F84">
              <w:t xml:space="preserve">1994, No. GN38) </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1996 No.</w:t>
            </w:r>
            <w:r w:rsidR="00297F84">
              <w:t> </w:t>
            </w:r>
            <w:r w:rsidRPr="00297F84">
              <w:t>304</w:t>
            </w:r>
          </w:p>
        </w:tc>
        <w:tc>
          <w:tcPr>
            <w:tcW w:w="1806" w:type="dxa"/>
            <w:shd w:val="clear" w:color="auto" w:fill="auto"/>
          </w:tcPr>
          <w:p w:rsidR="00227F7B" w:rsidRPr="00297F84" w:rsidRDefault="00227F7B" w:rsidP="00227F7B">
            <w:pPr>
              <w:pStyle w:val="ENoteTableText"/>
            </w:pPr>
            <w:r w:rsidRPr="00297F84">
              <w:t>18 Dec 1996</w:t>
            </w:r>
          </w:p>
        </w:tc>
        <w:tc>
          <w:tcPr>
            <w:tcW w:w="1806" w:type="dxa"/>
            <w:shd w:val="clear" w:color="auto" w:fill="auto"/>
          </w:tcPr>
          <w:p w:rsidR="00227F7B" w:rsidRPr="00297F84" w:rsidRDefault="00227F7B" w:rsidP="00227F7B">
            <w:pPr>
              <w:pStyle w:val="ENoteTableText"/>
            </w:pPr>
            <w:r w:rsidRPr="00297F84">
              <w:t>18 Dec 1996</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1997 No.</w:t>
            </w:r>
            <w:r w:rsidR="00297F84">
              <w:t> </w:t>
            </w:r>
            <w:r w:rsidRPr="00297F84">
              <w:t>226</w:t>
            </w:r>
          </w:p>
        </w:tc>
        <w:tc>
          <w:tcPr>
            <w:tcW w:w="1806" w:type="dxa"/>
            <w:shd w:val="clear" w:color="auto" w:fill="auto"/>
          </w:tcPr>
          <w:p w:rsidR="00227F7B" w:rsidRPr="00297F84" w:rsidRDefault="00227F7B" w:rsidP="00227F7B">
            <w:pPr>
              <w:pStyle w:val="ENoteTableText"/>
            </w:pPr>
            <w:r w:rsidRPr="00297F84">
              <w:t>27 Aug 1997</w:t>
            </w:r>
          </w:p>
        </w:tc>
        <w:tc>
          <w:tcPr>
            <w:tcW w:w="1806" w:type="dxa"/>
            <w:shd w:val="clear" w:color="auto" w:fill="auto"/>
          </w:tcPr>
          <w:p w:rsidR="00227F7B" w:rsidRPr="00297F84" w:rsidRDefault="00227F7B" w:rsidP="00227F7B">
            <w:pPr>
              <w:pStyle w:val="ENoteTableText"/>
            </w:pPr>
            <w:r w:rsidRPr="00297F84">
              <w:t>27 Aug 1997</w:t>
            </w:r>
          </w:p>
        </w:tc>
        <w:tc>
          <w:tcPr>
            <w:tcW w:w="1806" w:type="dxa"/>
            <w:shd w:val="clear" w:color="auto" w:fill="auto"/>
          </w:tcPr>
          <w:p w:rsidR="00227F7B" w:rsidRPr="00297F84" w:rsidRDefault="00227F7B" w:rsidP="00201EB9">
            <w:pPr>
              <w:pStyle w:val="ENoteTableText"/>
            </w:pPr>
            <w:r w:rsidRPr="00297F84">
              <w:t>r 3</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1997 No.</w:t>
            </w:r>
            <w:r w:rsidR="00297F84">
              <w:t> </w:t>
            </w:r>
            <w:r w:rsidRPr="00297F84">
              <w:t>238</w:t>
            </w:r>
          </w:p>
        </w:tc>
        <w:tc>
          <w:tcPr>
            <w:tcW w:w="1806" w:type="dxa"/>
            <w:shd w:val="clear" w:color="auto" w:fill="auto"/>
          </w:tcPr>
          <w:p w:rsidR="00227F7B" w:rsidRPr="00297F84" w:rsidRDefault="00227F7B" w:rsidP="00227F7B">
            <w:pPr>
              <w:pStyle w:val="ENoteTableText"/>
            </w:pPr>
            <w:r w:rsidRPr="00297F84">
              <w:t>10 Sept 1997</w:t>
            </w:r>
          </w:p>
        </w:tc>
        <w:tc>
          <w:tcPr>
            <w:tcW w:w="1806" w:type="dxa"/>
            <w:shd w:val="clear" w:color="auto" w:fill="auto"/>
          </w:tcPr>
          <w:p w:rsidR="00227F7B" w:rsidRPr="00297F84" w:rsidRDefault="00227F7B" w:rsidP="00227F7B">
            <w:pPr>
              <w:pStyle w:val="ENoteTableText"/>
            </w:pPr>
            <w:r w:rsidRPr="00297F84">
              <w:t>10 Sept 1997</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1998 No.</w:t>
            </w:r>
            <w:r w:rsidR="00297F84">
              <w:t> </w:t>
            </w:r>
            <w:r w:rsidRPr="00297F84">
              <w:t>78</w:t>
            </w:r>
          </w:p>
        </w:tc>
        <w:tc>
          <w:tcPr>
            <w:tcW w:w="1806" w:type="dxa"/>
            <w:shd w:val="clear" w:color="auto" w:fill="auto"/>
          </w:tcPr>
          <w:p w:rsidR="00227F7B" w:rsidRPr="00297F84" w:rsidRDefault="00227F7B" w:rsidP="00227F7B">
            <w:pPr>
              <w:pStyle w:val="ENoteTableText"/>
            </w:pPr>
            <w:r w:rsidRPr="00297F84">
              <w:t>5</w:t>
            </w:r>
            <w:r w:rsidR="00297F84">
              <w:t> </w:t>
            </w:r>
            <w:r w:rsidRPr="00297F84">
              <w:t>May 1998</w:t>
            </w:r>
          </w:p>
        </w:tc>
        <w:tc>
          <w:tcPr>
            <w:tcW w:w="1806" w:type="dxa"/>
            <w:shd w:val="clear" w:color="auto" w:fill="auto"/>
          </w:tcPr>
          <w:p w:rsidR="00227F7B" w:rsidRPr="00297F84" w:rsidRDefault="00227F7B" w:rsidP="00227F7B">
            <w:pPr>
              <w:pStyle w:val="ENoteTableText"/>
            </w:pPr>
            <w:r w:rsidRPr="00297F84">
              <w:t>5</w:t>
            </w:r>
            <w:r w:rsidR="00297F84">
              <w:t> </w:t>
            </w:r>
            <w:r w:rsidRPr="00297F84">
              <w:t>May 1998</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1998 No.</w:t>
            </w:r>
            <w:r w:rsidR="00297F84">
              <w:t> </w:t>
            </w:r>
            <w:r w:rsidRPr="00297F84">
              <w:t>195</w:t>
            </w:r>
          </w:p>
        </w:tc>
        <w:tc>
          <w:tcPr>
            <w:tcW w:w="1806" w:type="dxa"/>
            <w:shd w:val="clear" w:color="auto" w:fill="auto"/>
          </w:tcPr>
          <w:p w:rsidR="00227F7B" w:rsidRPr="00297F84" w:rsidRDefault="00227F7B" w:rsidP="00227F7B">
            <w:pPr>
              <w:pStyle w:val="ENoteTableText"/>
            </w:pPr>
            <w:r w:rsidRPr="00297F84">
              <w:t>30</w:t>
            </w:r>
            <w:r w:rsidR="00297F84">
              <w:t> </w:t>
            </w:r>
            <w:r w:rsidRPr="00297F84">
              <w:t>June 1998</w:t>
            </w:r>
          </w:p>
        </w:tc>
        <w:tc>
          <w:tcPr>
            <w:tcW w:w="1806" w:type="dxa"/>
            <w:shd w:val="clear" w:color="auto" w:fill="auto"/>
          </w:tcPr>
          <w:p w:rsidR="00227F7B" w:rsidRPr="00297F84" w:rsidRDefault="00227F7B" w:rsidP="00227F7B">
            <w:pPr>
              <w:pStyle w:val="ENoteTableText"/>
            </w:pPr>
            <w:r w:rsidRPr="00297F84">
              <w:t>1</w:t>
            </w:r>
            <w:r w:rsidR="00297F84">
              <w:t> </w:t>
            </w:r>
            <w:r w:rsidRPr="00297F84">
              <w:t>July 1998</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1999 No.</w:t>
            </w:r>
            <w:r w:rsidR="00297F84">
              <w:t> </w:t>
            </w:r>
            <w:r w:rsidRPr="00297F84">
              <w:t>191</w:t>
            </w:r>
          </w:p>
        </w:tc>
        <w:tc>
          <w:tcPr>
            <w:tcW w:w="1806" w:type="dxa"/>
            <w:shd w:val="clear" w:color="auto" w:fill="auto"/>
          </w:tcPr>
          <w:p w:rsidR="00227F7B" w:rsidRPr="00297F84" w:rsidRDefault="00227F7B" w:rsidP="00227F7B">
            <w:pPr>
              <w:pStyle w:val="ENoteTableText"/>
            </w:pPr>
            <w:r w:rsidRPr="00297F84">
              <w:t>1 Sept 1999</w:t>
            </w:r>
          </w:p>
        </w:tc>
        <w:tc>
          <w:tcPr>
            <w:tcW w:w="1806" w:type="dxa"/>
            <w:shd w:val="clear" w:color="auto" w:fill="auto"/>
          </w:tcPr>
          <w:p w:rsidR="00227F7B" w:rsidRPr="00297F84" w:rsidRDefault="00227F7B" w:rsidP="00227F7B">
            <w:pPr>
              <w:pStyle w:val="ENoteTableText"/>
            </w:pPr>
            <w:r w:rsidRPr="00297F84">
              <w:t>1 Sept 1999</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2000 No.</w:t>
            </w:r>
            <w:r w:rsidR="00297F84">
              <w:t> </w:t>
            </w:r>
            <w:r w:rsidRPr="00297F84">
              <w:t>118</w:t>
            </w:r>
          </w:p>
        </w:tc>
        <w:tc>
          <w:tcPr>
            <w:tcW w:w="1806" w:type="dxa"/>
            <w:shd w:val="clear" w:color="auto" w:fill="auto"/>
          </w:tcPr>
          <w:p w:rsidR="00227F7B" w:rsidRPr="00297F84" w:rsidRDefault="00227F7B" w:rsidP="00227F7B">
            <w:pPr>
              <w:pStyle w:val="ENoteTableText"/>
            </w:pPr>
            <w:r w:rsidRPr="00297F84">
              <w:t>15</w:t>
            </w:r>
            <w:r w:rsidR="00297F84">
              <w:t> </w:t>
            </w:r>
            <w:r w:rsidRPr="00297F84">
              <w:t>June 2000</w:t>
            </w:r>
          </w:p>
        </w:tc>
        <w:tc>
          <w:tcPr>
            <w:tcW w:w="1806" w:type="dxa"/>
            <w:shd w:val="clear" w:color="auto" w:fill="auto"/>
          </w:tcPr>
          <w:p w:rsidR="00227F7B" w:rsidRPr="00297F84" w:rsidRDefault="00227F7B" w:rsidP="00DD102D">
            <w:pPr>
              <w:pStyle w:val="ENoteTableText"/>
            </w:pPr>
            <w:r w:rsidRPr="00297F84">
              <w:t>r 1–3 and Sch 1: 15</w:t>
            </w:r>
            <w:r w:rsidR="00297F84">
              <w:t> </w:t>
            </w:r>
            <w:r w:rsidRPr="00297F84">
              <w:t>June 2000</w:t>
            </w:r>
            <w:r w:rsidRPr="00297F84">
              <w:br/>
              <w:t>Sch 2:</w:t>
            </w:r>
            <w:r w:rsidRPr="00297F84">
              <w:rPr>
                <w:i/>
              </w:rPr>
              <w:t xml:space="preserve"> </w:t>
            </w:r>
            <w:r w:rsidRPr="00297F84">
              <w:t>1</w:t>
            </w:r>
            <w:r w:rsidR="00297F84">
              <w:t> </w:t>
            </w:r>
            <w:r w:rsidRPr="00297F84">
              <w:t>July 2000</w:t>
            </w:r>
            <w:r w:rsidRPr="00297F84">
              <w:rPr>
                <w:i/>
              </w:rPr>
              <w:t xml:space="preserve"> </w:t>
            </w:r>
            <w:r w:rsidR="00201EB9" w:rsidRPr="00297F84">
              <w:rPr>
                <w:i/>
              </w:rPr>
              <w:br/>
            </w:r>
            <w:r w:rsidRPr="00297F84">
              <w:t>(</w:t>
            </w:r>
            <w:r w:rsidRPr="00297F84">
              <w:rPr>
                <w:i/>
              </w:rPr>
              <w:t xml:space="preserve"> </w:t>
            </w:r>
            <w:r w:rsidRPr="00297F84">
              <w:t>r</w:t>
            </w:r>
            <w:r w:rsidR="00201EB9" w:rsidRPr="00297F84">
              <w:t xml:space="preserve"> </w:t>
            </w:r>
            <w:r w:rsidRPr="00297F84">
              <w:t>2(b))</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2002 No.</w:t>
            </w:r>
            <w:r w:rsidR="00297F84">
              <w:t> </w:t>
            </w:r>
            <w:r w:rsidRPr="00297F84">
              <w:t>18</w:t>
            </w:r>
          </w:p>
        </w:tc>
        <w:tc>
          <w:tcPr>
            <w:tcW w:w="1806" w:type="dxa"/>
            <w:shd w:val="clear" w:color="auto" w:fill="auto"/>
          </w:tcPr>
          <w:p w:rsidR="00227F7B" w:rsidRPr="00297F84" w:rsidRDefault="00227F7B" w:rsidP="00227F7B">
            <w:pPr>
              <w:pStyle w:val="ENoteTableText"/>
            </w:pPr>
            <w:r w:rsidRPr="00297F84">
              <w:t>21 Feb 2002</w:t>
            </w:r>
          </w:p>
        </w:tc>
        <w:tc>
          <w:tcPr>
            <w:tcW w:w="1806" w:type="dxa"/>
            <w:shd w:val="clear" w:color="auto" w:fill="auto"/>
          </w:tcPr>
          <w:p w:rsidR="00227F7B" w:rsidRPr="00297F84" w:rsidRDefault="00227F7B" w:rsidP="00201EB9">
            <w:pPr>
              <w:pStyle w:val="ENoteTableText"/>
            </w:pPr>
            <w:r w:rsidRPr="00297F84">
              <w:t>11 Mar 2002 (r 2</w:t>
            </w:r>
            <w:r w:rsidRPr="00297F84">
              <w:rPr>
                <w:i/>
              </w:rPr>
              <w:t xml:space="preserve"> </w:t>
            </w:r>
            <w:r w:rsidRPr="00297F84">
              <w:t xml:space="preserve">and </w:t>
            </w:r>
            <w:r w:rsidRPr="00297F84">
              <w:rPr>
                <w:i/>
              </w:rPr>
              <w:t>Gazette</w:t>
            </w:r>
            <w:r w:rsidRPr="00297F84">
              <w:t xml:space="preserve"> 2001, No.</w:t>
            </w:r>
            <w:r w:rsidR="00201EB9" w:rsidRPr="00297F84">
              <w:t> </w:t>
            </w:r>
            <w:r w:rsidRPr="00297F84">
              <w:t>GN42)</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2002 No.</w:t>
            </w:r>
            <w:r w:rsidR="00297F84">
              <w:t> </w:t>
            </w:r>
            <w:r w:rsidRPr="00297F84">
              <w:t>147</w:t>
            </w:r>
          </w:p>
        </w:tc>
        <w:tc>
          <w:tcPr>
            <w:tcW w:w="1806" w:type="dxa"/>
            <w:shd w:val="clear" w:color="auto" w:fill="auto"/>
          </w:tcPr>
          <w:p w:rsidR="00227F7B" w:rsidRPr="00297F84" w:rsidRDefault="00227F7B" w:rsidP="00227F7B">
            <w:pPr>
              <w:pStyle w:val="ENoteTableText"/>
            </w:pPr>
            <w:r w:rsidRPr="00297F84">
              <w:t>27</w:t>
            </w:r>
            <w:r w:rsidR="00297F84">
              <w:t> </w:t>
            </w:r>
            <w:r w:rsidRPr="00297F84">
              <w:t>June 2002</w:t>
            </w:r>
          </w:p>
        </w:tc>
        <w:tc>
          <w:tcPr>
            <w:tcW w:w="1806" w:type="dxa"/>
            <w:shd w:val="clear" w:color="auto" w:fill="auto"/>
          </w:tcPr>
          <w:p w:rsidR="00227F7B" w:rsidRPr="00297F84" w:rsidRDefault="00227F7B" w:rsidP="00227F7B">
            <w:pPr>
              <w:pStyle w:val="ENoteTableText"/>
            </w:pPr>
            <w:r w:rsidRPr="00297F84">
              <w:t>27</w:t>
            </w:r>
            <w:r w:rsidR="00297F84">
              <w:t> </w:t>
            </w:r>
            <w:r w:rsidRPr="00297F84">
              <w:t>June 2002</w:t>
            </w:r>
          </w:p>
        </w:tc>
        <w:tc>
          <w:tcPr>
            <w:tcW w:w="1806" w:type="dxa"/>
            <w:shd w:val="clear" w:color="auto" w:fill="auto"/>
          </w:tcPr>
          <w:p w:rsidR="00227F7B" w:rsidRPr="00297F84" w:rsidRDefault="00227F7B" w:rsidP="00227F7B">
            <w:pPr>
              <w:pStyle w:val="ENoteTableText"/>
            </w:pPr>
            <w:r w:rsidRPr="00297F84">
              <w:t>—</w:t>
            </w:r>
          </w:p>
        </w:tc>
      </w:tr>
      <w:tr w:rsidR="00227F7B" w:rsidRPr="00297F84" w:rsidTr="00227F7B">
        <w:trPr>
          <w:cantSplit/>
        </w:trPr>
        <w:tc>
          <w:tcPr>
            <w:tcW w:w="1806" w:type="dxa"/>
            <w:shd w:val="clear" w:color="auto" w:fill="auto"/>
          </w:tcPr>
          <w:p w:rsidR="00227F7B" w:rsidRPr="00297F84" w:rsidRDefault="00227F7B" w:rsidP="00227F7B">
            <w:pPr>
              <w:pStyle w:val="ENoteTableText"/>
            </w:pPr>
            <w:r w:rsidRPr="00297F84">
              <w:t>2002 No.</w:t>
            </w:r>
            <w:r w:rsidR="00297F84">
              <w:t> </w:t>
            </w:r>
            <w:r w:rsidRPr="00297F84">
              <w:t>273</w:t>
            </w:r>
          </w:p>
        </w:tc>
        <w:tc>
          <w:tcPr>
            <w:tcW w:w="1806" w:type="dxa"/>
            <w:shd w:val="clear" w:color="auto" w:fill="auto"/>
          </w:tcPr>
          <w:p w:rsidR="00227F7B" w:rsidRPr="00297F84" w:rsidRDefault="00227F7B" w:rsidP="00227F7B">
            <w:pPr>
              <w:pStyle w:val="ENoteTableText"/>
            </w:pPr>
            <w:r w:rsidRPr="00297F84">
              <w:t>15 Nov 2002</w:t>
            </w:r>
          </w:p>
        </w:tc>
        <w:tc>
          <w:tcPr>
            <w:tcW w:w="1806" w:type="dxa"/>
            <w:shd w:val="clear" w:color="auto" w:fill="auto"/>
          </w:tcPr>
          <w:p w:rsidR="00227F7B" w:rsidRPr="00297F84" w:rsidRDefault="00227F7B" w:rsidP="00227F7B">
            <w:pPr>
              <w:pStyle w:val="ENoteTableText"/>
            </w:pPr>
            <w:r w:rsidRPr="00297F84">
              <w:t>15 Nov 2002</w:t>
            </w:r>
          </w:p>
        </w:tc>
        <w:tc>
          <w:tcPr>
            <w:tcW w:w="1806" w:type="dxa"/>
            <w:shd w:val="clear" w:color="auto" w:fill="auto"/>
          </w:tcPr>
          <w:p w:rsidR="00227F7B" w:rsidRPr="00297F84" w:rsidRDefault="00227F7B" w:rsidP="00227F7B">
            <w:pPr>
              <w:pStyle w:val="ENoteTableText"/>
            </w:pPr>
            <w:r w:rsidRPr="00297F84">
              <w:t>—</w:t>
            </w:r>
          </w:p>
        </w:tc>
      </w:tr>
      <w:tr w:rsidR="00227F7B" w:rsidRPr="00297F84" w:rsidTr="00700654">
        <w:trPr>
          <w:cantSplit/>
        </w:trPr>
        <w:tc>
          <w:tcPr>
            <w:tcW w:w="1806" w:type="dxa"/>
            <w:shd w:val="clear" w:color="auto" w:fill="auto"/>
          </w:tcPr>
          <w:p w:rsidR="00227F7B" w:rsidRPr="00297F84" w:rsidRDefault="00227F7B" w:rsidP="00227F7B">
            <w:pPr>
              <w:pStyle w:val="ENoteTableText"/>
            </w:pPr>
            <w:r w:rsidRPr="00297F84">
              <w:t>2012 No.</w:t>
            </w:r>
            <w:r w:rsidR="00297F84">
              <w:t> </w:t>
            </w:r>
            <w:r w:rsidRPr="00297F84">
              <w:t>116</w:t>
            </w:r>
          </w:p>
        </w:tc>
        <w:tc>
          <w:tcPr>
            <w:tcW w:w="1806" w:type="dxa"/>
            <w:shd w:val="clear" w:color="auto" w:fill="auto"/>
          </w:tcPr>
          <w:p w:rsidR="00227F7B" w:rsidRPr="00297F84" w:rsidRDefault="00227F7B" w:rsidP="00201EB9">
            <w:pPr>
              <w:pStyle w:val="ENoteTableText"/>
            </w:pPr>
            <w:r w:rsidRPr="00297F84">
              <w:t>18</w:t>
            </w:r>
            <w:r w:rsidR="00297F84">
              <w:t> </w:t>
            </w:r>
            <w:r w:rsidRPr="00297F84">
              <w:t>June 2012 (F2012L01232)</w:t>
            </w:r>
          </w:p>
        </w:tc>
        <w:tc>
          <w:tcPr>
            <w:tcW w:w="1806" w:type="dxa"/>
            <w:shd w:val="clear" w:color="auto" w:fill="auto"/>
          </w:tcPr>
          <w:p w:rsidR="00227F7B" w:rsidRPr="00297F84" w:rsidRDefault="00227F7B" w:rsidP="00227F7B">
            <w:pPr>
              <w:pStyle w:val="ENoteTableText"/>
            </w:pPr>
            <w:r w:rsidRPr="00297F84">
              <w:t>19</w:t>
            </w:r>
            <w:r w:rsidR="00297F84">
              <w:t> </w:t>
            </w:r>
            <w:r w:rsidRPr="00297F84">
              <w:t>June 2012</w:t>
            </w:r>
            <w:r w:rsidR="00DD102D" w:rsidRPr="00297F84">
              <w:t xml:space="preserve"> </w:t>
            </w:r>
          </w:p>
        </w:tc>
        <w:tc>
          <w:tcPr>
            <w:tcW w:w="1806" w:type="dxa"/>
            <w:shd w:val="clear" w:color="auto" w:fill="auto"/>
          </w:tcPr>
          <w:p w:rsidR="00227F7B" w:rsidRPr="00297F84" w:rsidRDefault="00227F7B" w:rsidP="00227F7B">
            <w:pPr>
              <w:pStyle w:val="ENoteTableText"/>
            </w:pPr>
            <w:r w:rsidRPr="00297F84">
              <w:t>—</w:t>
            </w:r>
          </w:p>
        </w:tc>
      </w:tr>
      <w:tr w:rsidR="00132586" w:rsidRPr="00297F84" w:rsidTr="00A505A8">
        <w:trPr>
          <w:cantSplit/>
        </w:trPr>
        <w:tc>
          <w:tcPr>
            <w:tcW w:w="1806" w:type="dxa"/>
            <w:shd w:val="clear" w:color="auto" w:fill="auto"/>
          </w:tcPr>
          <w:p w:rsidR="00132586" w:rsidRPr="00297F84" w:rsidRDefault="00132586" w:rsidP="00227F7B">
            <w:pPr>
              <w:pStyle w:val="ENoteTableText"/>
            </w:pPr>
            <w:r w:rsidRPr="00297F84">
              <w:t>250, 2012</w:t>
            </w:r>
          </w:p>
        </w:tc>
        <w:tc>
          <w:tcPr>
            <w:tcW w:w="1806" w:type="dxa"/>
            <w:shd w:val="clear" w:color="auto" w:fill="auto"/>
          </w:tcPr>
          <w:p w:rsidR="00132586" w:rsidRPr="00297F84" w:rsidRDefault="00132586" w:rsidP="00227F7B">
            <w:pPr>
              <w:pStyle w:val="ENoteTableText"/>
            </w:pPr>
            <w:r w:rsidRPr="00297F84">
              <w:t>9 Nov 2012 (F2012L02163)</w:t>
            </w:r>
          </w:p>
        </w:tc>
        <w:tc>
          <w:tcPr>
            <w:tcW w:w="1806" w:type="dxa"/>
            <w:shd w:val="clear" w:color="auto" w:fill="auto"/>
          </w:tcPr>
          <w:p w:rsidR="00132586" w:rsidRPr="00297F84" w:rsidRDefault="00132586" w:rsidP="00227F7B">
            <w:pPr>
              <w:pStyle w:val="ENoteTableText"/>
            </w:pPr>
            <w:r w:rsidRPr="00297F84">
              <w:t>9 Nov 2014 (s 2)</w:t>
            </w:r>
          </w:p>
        </w:tc>
        <w:tc>
          <w:tcPr>
            <w:tcW w:w="1806" w:type="dxa"/>
            <w:shd w:val="clear" w:color="auto" w:fill="auto"/>
          </w:tcPr>
          <w:p w:rsidR="00132586" w:rsidRPr="00297F84" w:rsidRDefault="00132586" w:rsidP="00227F7B">
            <w:pPr>
              <w:pStyle w:val="ENoteTableText"/>
            </w:pPr>
            <w:r w:rsidRPr="00297F84">
              <w:t>—</w:t>
            </w:r>
          </w:p>
        </w:tc>
      </w:tr>
      <w:tr w:rsidR="00123485" w:rsidRPr="00297F84" w:rsidTr="00227F7B">
        <w:trPr>
          <w:cantSplit/>
        </w:trPr>
        <w:tc>
          <w:tcPr>
            <w:tcW w:w="1806" w:type="dxa"/>
            <w:tcBorders>
              <w:bottom w:val="single" w:sz="12" w:space="0" w:color="auto"/>
            </w:tcBorders>
            <w:shd w:val="clear" w:color="auto" w:fill="auto"/>
          </w:tcPr>
          <w:p w:rsidR="00123485" w:rsidRPr="00297F84" w:rsidRDefault="00123485" w:rsidP="00227F7B">
            <w:pPr>
              <w:pStyle w:val="ENoteTableText"/>
            </w:pPr>
            <w:r w:rsidRPr="00297F84">
              <w:t>50, 2015</w:t>
            </w:r>
          </w:p>
        </w:tc>
        <w:tc>
          <w:tcPr>
            <w:tcW w:w="1806" w:type="dxa"/>
            <w:tcBorders>
              <w:bottom w:val="single" w:sz="12" w:space="0" w:color="auto"/>
            </w:tcBorders>
            <w:shd w:val="clear" w:color="auto" w:fill="auto"/>
          </w:tcPr>
          <w:p w:rsidR="00123485" w:rsidRPr="00297F84" w:rsidRDefault="00123485" w:rsidP="00227F7B">
            <w:pPr>
              <w:pStyle w:val="ENoteTableText"/>
            </w:pPr>
            <w:r w:rsidRPr="00297F84">
              <w:t>20 Apr 2015 (F2015L00573)</w:t>
            </w:r>
          </w:p>
        </w:tc>
        <w:tc>
          <w:tcPr>
            <w:tcW w:w="1806" w:type="dxa"/>
            <w:tcBorders>
              <w:bottom w:val="single" w:sz="12" w:space="0" w:color="auto"/>
            </w:tcBorders>
            <w:shd w:val="clear" w:color="auto" w:fill="auto"/>
          </w:tcPr>
          <w:p w:rsidR="00123485" w:rsidRPr="00297F84" w:rsidRDefault="00123485" w:rsidP="00C705C4">
            <w:pPr>
              <w:pStyle w:val="ENoteTableText"/>
              <w:rPr>
                <w:u w:val="single"/>
              </w:rPr>
            </w:pPr>
            <w:r w:rsidRPr="00297F84">
              <w:t>Sch 1</w:t>
            </w:r>
            <w:r w:rsidR="00297F84" w:rsidRPr="00297F84">
              <w:t>: 21 Apr 2015 (s </w:t>
            </w:r>
            <w:r w:rsidRPr="00297F84">
              <w:t>2 item</w:t>
            </w:r>
            <w:r w:rsidR="00297F84">
              <w:t> </w:t>
            </w:r>
            <w:r w:rsidRPr="00297F84">
              <w:t>2) Sch 2: 28 Dec 2015 (s 2 item</w:t>
            </w:r>
            <w:r w:rsidR="00297F84">
              <w:t> </w:t>
            </w:r>
            <w:r w:rsidRPr="00297F84">
              <w:t>3)</w:t>
            </w:r>
          </w:p>
        </w:tc>
        <w:tc>
          <w:tcPr>
            <w:tcW w:w="1806" w:type="dxa"/>
            <w:tcBorders>
              <w:bottom w:val="single" w:sz="12" w:space="0" w:color="auto"/>
            </w:tcBorders>
            <w:shd w:val="clear" w:color="auto" w:fill="auto"/>
          </w:tcPr>
          <w:p w:rsidR="00123485" w:rsidRPr="00297F84" w:rsidRDefault="00123485" w:rsidP="00227F7B">
            <w:pPr>
              <w:pStyle w:val="ENoteTableText"/>
            </w:pPr>
            <w:r w:rsidRPr="00297F84">
              <w:t>—</w:t>
            </w:r>
          </w:p>
        </w:tc>
      </w:tr>
    </w:tbl>
    <w:p w:rsidR="00227F7B" w:rsidRPr="00297F84" w:rsidRDefault="00227F7B" w:rsidP="00DD102D">
      <w:pPr>
        <w:pStyle w:val="ENotesHeading2"/>
        <w:pageBreakBefore/>
        <w:outlineLvl w:val="9"/>
      </w:pPr>
      <w:bookmarkStart w:id="86" w:name="_Toc440466224"/>
      <w:r w:rsidRPr="00297F84">
        <w:t>Endnote 4—Amendment history</w:t>
      </w:r>
      <w:bookmarkEnd w:id="86"/>
    </w:p>
    <w:p w:rsidR="00227F7B" w:rsidRPr="00297F84" w:rsidRDefault="00227F7B" w:rsidP="00227F7B">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227F7B" w:rsidRPr="00297F84" w:rsidTr="009B0CAF">
        <w:trPr>
          <w:cantSplit/>
          <w:tblHeader/>
        </w:trPr>
        <w:tc>
          <w:tcPr>
            <w:tcW w:w="2139" w:type="dxa"/>
            <w:gridSpan w:val="2"/>
            <w:tcBorders>
              <w:top w:val="single" w:sz="12" w:space="0" w:color="auto"/>
              <w:bottom w:val="single" w:sz="12" w:space="0" w:color="auto"/>
            </w:tcBorders>
            <w:shd w:val="clear" w:color="auto" w:fill="auto"/>
          </w:tcPr>
          <w:p w:rsidR="00227F7B" w:rsidRPr="00297F84" w:rsidRDefault="00227F7B" w:rsidP="00227F7B">
            <w:pPr>
              <w:pStyle w:val="ENoteTableHeading"/>
              <w:tabs>
                <w:tab w:val="center" w:leader="dot" w:pos="2268"/>
              </w:tabs>
            </w:pPr>
            <w:r w:rsidRPr="00297F84">
              <w:t>Provision affected</w:t>
            </w:r>
          </w:p>
        </w:tc>
        <w:tc>
          <w:tcPr>
            <w:tcW w:w="4949" w:type="dxa"/>
            <w:tcBorders>
              <w:top w:val="single" w:sz="12" w:space="0" w:color="auto"/>
              <w:bottom w:val="single" w:sz="12" w:space="0" w:color="auto"/>
            </w:tcBorders>
            <w:shd w:val="clear" w:color="auto" w:fill="auto"/>
          </w:tcPr>
          <w:p w:rsidR="00227F7B" w:rsidRPr="00297F84" w:rsidRDefault="00227F7B" w:rsidP="00227F7B">
            <w:pPr>
              <w:pStyle w:val="ENoteTableHeading"/>
              <w:tabs>
                <w:tab w:val="center" w:leader="dot" w:pos="2268"/>
              </w:tabs>
            </w:pPr>
            <w:r w:rsidRPr="00297F84">
              <w:t>How affected</w:t>
            </w:r>
          </w:p>
        </w:tc>
      </w:tr>
      <w:tr w:rsidR="009B0CAF" w:rsidRPr="00297F84" w:rsidTr="009B0CAF">
        <w:trPr>
          <w:cantSplit/>
        </w:trPr>
        <w:tc>
          <w:tcPr>
            <w:tcW w:w="2127" w:type="dxa"/>
            <w:tcBorders>
              <w:top w:val="single" w:sz="12" w:space="0" w:color="auto"/>
            </w:tcBorders>
            <w:shd w:val="clear" w:color="auto" w:fill="auto"/>
          </w:tcPr>
          <w:p w:rsidR="009B0CAF" w:rsidRPr="00297F84" w:rsidRDefault="009B0CAF" w:rsidP="001845F9">
            <w:pPr>
              <w:pStyle w:val="ENoteTableText"/>
              <w:rPr>
                <w:b/>
                <w:szCs w:val="16"/>
              </w:rPr>
            </w:pPr>
            <w:r w:rsidRPr="00297F84">
              <w:rPr>
                <w:b/>
              </w:rPr>
              <w:t>P</w:t>
            </w:r>
            <w:r w:rsidR="001845F9" w:rsidRPr="00297F84">
              <w:rPr>
                <w:b/>
              </w:rPr>
              <w:t>ar</w:t>
            </w:r>
            <w:r w:rsidRPr="00297F84">
              <w:rPr>
                <w:b/>
              </w:rPr>
              <w:t>t</w:t>
            </w:r>
            <w:r w:rsidR="00297F84">
              <w:rPr>
                <w:b/>
              </w:rPr>
              <w:t> </w:t>
            </w:r>
            <w:r w:rsidR="00885B10" w:rsidRPr="00297F84">
              <w:rPr>
                <w:b/>
              </w:rPr>
              <w:t>1</w:t>
            </w:r>
          </w:p>
        </w:tc>
        <w:tc>
          <w:tcPr>
            <w:tcW w:w="4961" w:type="dxa"/>
            <w:gridSpan w:val="2"/>
            <w:tcBorders>
              <w:top w:val="single" w:sz="12" w:space="0" w:color="auto"/>
            </w:tcBorders>
            <w:shd w:val="clear" w:color="auto" w:fill="auto"/>
          </w:tcPr>
          <w:p w:rsidR="009B0CAF" w:rsidRPr="00297F84" w:rsidRDefault="009B0CAF" w:rsidP="00132586">
            <w:pPr>
              <w:pStyle w:val="ENoteTableText"/>
            </w:pPr>
          </w:p>
        </w:tc>
      </w:tr>
      <w:tr w:rsidR="000B6DE6" w:rsidRPr="00297F84" w:rsidTr="009B0CAF">
        <w:trPr>
          <w:cantSplit/>
        </w:trPr>
        <w:tc>
          <w:tcPr>
            <w:tcW w:w="2127" w:type="dxa"/>
            <w:shd w:val="clear" w:color="auto" w:fill="auto"/>
          </w:tcPr>
          <w:p w:rsidR="000B6DE6" w:rsidRPr="00297F84" w:rsidRDefault="000B6DE6" w:rsidP="001845F9">
            <w:pPr>
              <w:pStyle w:val="ENoteTableText"/>
              <w:tabs>
                <w:tab w:val="center" w:leader="dot" w:pos="2268"/>
              </w:tabs>
            </w:pPr>
            <w:r w:rsidRPr="00297F84">
              <w:t>P</w:t>
            </w:r>
            <w:r w:rsidR="00AA1012" w:rsidRPr="00297F84">
              <w:t>ar</w:t>
            </w:r>
            <w:r w:rsidRPr="00297F84">
              <w:t>t</w:t>
            </w:r>
            <w:r w:rsidR="00297F84">
              <w:t> </w:t>
            </w:r>
            <w:r w:rsidR="001845F9" w:rsidRPr="00297F84">
              <w:t>1</w:t>
            </w:r>
            <w:r w:rsidR="00AA1012" w:rsidRPr="00297F84">
              <w:t xml:space="preserve"> heading</w:t>
            </w:r>
            <w:r w:rsidRPr="00297F84">
              <w:tab/>
            </w:r>
          </w:p>
        </w:tc>
        <w:tc>
          <w:tcPr>
            <w:tcW w:w="4961" w:type="dxa"/>
            <w:gridSpan w:val="2"/>
            <w:shd w:val="clear" w:color="auto" w:fill="auto"/>
          </w:tcPr>
          <w:p w:rsidR="000B6DE6" w:rsidRPr="00297F84" w:rsidRDefault="000B6DE6" w:rsidP="000B6DE6">
            <w:pPr>
              <w:pStyle w:val="ENoteTableText"/>
            </w:pPr>
            <w:r w:rsidRPr="00297F84">
              <w:t>rs No 250, 2012</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1</w:t>
            </w:r>
            <w:r w:rsidRPr="00297F84">
              <w:tab/>
            </w:r>
          </w:p>
        </w:tc>
        <w:tc>
          <w:tcPr>
            <w:tcW w:w="4961" w:type="dxa"/>
            <w:gridSpan w:val="2"/>
            <w:shd w:val="clear" w:color="auto" w:fill="auto"/>
          </w:tcPr>
          <w:p w:rsidR="009B0CAF" w:rsidRPr="00297F84" w:rsidRDefault="009B0CAF" w:rsidP="00132586">
            <w:pPr>
              <w:pStyle w:val="ENoteTableText"/>
            </w:pPr>
            <w:r w:rsidRPr="00297F84">
              <w:t>rs. 1999 No.</w:t>
            </w:r>
            <w:r w:rsidR="00297F84">
              <w:t> </w:t>
            </w:r>
            <w:r w:rsidRPr="00297F84">
              <w:t>191</w:t>
            </w:r>
          </w:p>
        </w:tc>
      </w:tr>
      <w:tr w:rsidR="000B6DE6" w:rsidRPr="00297F84" w:rsidTr="009B0CAF">
        <w:trPr>
          <w:cantSplit/>
        </w:trPr>
        <w:tc>
          <w:tcPr>
            <w:tcW w:w="2127" w:type="dxa"/>
            <w:shd w:val="clear" w:color="auto" w:fill="auto"/>
          </w:tcPr>
          <w:p w:rsidR="000B6DE6" w:rsidRPr="00297F84" w:rsidRDefault="000B6DE6" w:rsidP="00132586">
            <w:pPr>
              <w:pStyle w:val="ENoteTableText"/>
              <w:tabs>
                <w:tab w:val="center" w:leader="dot" w:pos="2268"/>
              </w:tabs>
            </w:pPr>
          </w:p>
        </w:tc>
        <w:tc>
          <w:tcPr>
            <w:tcW w:w="4961" w:type="dxa"/>
            <w:gridSpan w:val="2"/>
            <w:shd w:val="clear" w:color="auto" w:fill="auto"/>
          </w:tcPr>
          <w:p w:rsidR="000B6DE6" w:rsidRPr="00297F84" w:rsidRDefault="000B6DE6" w:rsidP="00132586">
            <w:pPr>
              <w:pStyle w:val="ENoteTableText"/>
            </w:pP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2</w:t>
            </w:r>
            <w:r w:rsidRPr="00297F84">
              <w:tab/>
            </w:r>
          </w:p>
        </w:tc>
        <w:tc>
          <w:tcPr>
            <w:tcW w:w="4961" w:type="dxa"/>
            <w:gridSpan w:val="2"/>
            <w:shd w:val="clear" w:color="auto" w:fill="auto"/>
          </w:tcPr>
          <w:p w:rsidR="009B0CAF" w:rsidRPr="00297F84" w:rsidRDefault="009B0CAF" w:rsidP="00132586">
            <w:pPr>
              <w:pStyle w:val="ENoteTableText"/>
            </w:pPr>
            <w:r w:rsidRPr="00297F84">
              <w:t>am. 1999 No.</w:t>
            </w:r>
            <w:r w:rsidR="00297F84">
              <w:t> </w:t>
            </w:r>
            <w:r w:rsidRPr="00297F84">
              <w:t>191</w:t>
            </w:r>
            <w:r w:rsidR="00F87DE8" w:rsidRPr="00297F84">
              <w:t>; No 250, 2012</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2A</w:t>
            </w:r>
            <w:r w:rsidRPr="00297F84">
              <w:tab/>
            </w:r>
          </w:p>
        </w:tc>
        <w:tc>
          <w:tcPr>
            <w:tcW w:w="4961" w:type="dxa"/>
            <w:gridSpan w:val="2"/>
            <w:shd w:val="clear" w:color="auto" w:fill="auto"/>
          </w:tcPr>
          <w:p w:rsidR="009B0CAF" w:rsidRPr="00297F84" w:rsidRDefault="009B0CAF" w:rsidP="00132586">
            <w:pPr>
              <w:pStyle w:val="ENoteTableText"/>
            </w:pPr>
            <w:r w:rsidRPr="00297F84">
              <w:t>ad. 1994 No.</w:t>
            </w:r>
            <w:r w:rsidR="00297F84">
              <w:t> </w:t>
            </w:r>
            <w:r w:rsidRPr="00297F84">
              <w:t>327</w:t>
            </w:r>
          </w:p>
        </w:tc>
      </w:tr>
      <w:tr w:rsidR="00F87DE8" w:rsidRPr="00297F84" w:rsidTr="009B0CAF">
        <w:trPr>
          <w:cantSplit/>
        </w:trPr>
        <w:tc>
          <w:tcPr>
            <w:tcW w:w="2127" w:type="dxa"/>
            <w:shd w:val="clear" w:color="auto" w:fill="auto"/>
          </w:tcPr>
          <w:p w:rsidR="00F87DE8" w:rsidRPr="00297F84" w:rsidRDefault="00F87DE8" w:rsidP="001845F9">
            <w:pPr>
              <w:pStyle w:val="ENoteTableText"/>
              <w:tabs>
                <w:tab w:val="center" w:leader="dot" w:pos="2268"/>
              </w:tabs>
              <w:rPr>
                <w:b/>
              </w:rPr>
            </w:pPr>
            <w:r w:rsidRPr="00297F84">
              <w:rPr>
                <w:b/>
              </w:rPr>
              <w:t>P</w:t>
            </w:r>
            <w:r w:rsidR="001845F9" w:rsidRPr="00297F84">
              <w:rPr>
                <w:b/>
              </w:rPr>
              <w:t>ar</w:t>
            </w:r>
            <w:r w:rsidRPr="00297F84">
              <w:rPr>
                <w:b/>
              </w:rPr>
              <w:t>t</w:t>
            </w:r>
            <w:r w:rsidR="00297F84">
              <w:rPr>
                <w:b/>
              </w:rPr>
              <w:t> </w:t>
            </w:r>
            <w:r w:rsidRPr="00297F84">
              <w:rPr>
                <w:b/>
              </w:rPr>
              <w:t>4</w:t>
            </w:r>
          </w:p>
        </w:tc>
        <w:tc>
          <w:tcPr>
            <w:tcW w:w="4961" w:type="dxa"/>
            <w:gridSpan w:val="2"/>
            <w:shd w:val="clear" w:color="auto" w:fill="auto"/>
          </w:tcPr>
          <w:p w:rsidR="00F87DE8" w:rsidRPr="00297F84" w:rsidRDefault="00F87DE8" w:rsidP="00132586">
            <w:pPr>
              <w:pStyle w:val="ENoteTableText"/>
            </w:pPr>
          </w:p>
        </w:tc>
      </w:tr>
      <w:tr w:rsidR="00F87DE8" w:rsidRPr="00297F84" w:rsidTr="009B0CAF">
        <w:trPr>
          <w:cantSplit/>
        </w:trPr>
        <w:tc>
          <w:tcPr>
            <w:tcW w:w="2127" w:type="dxa"/>
            <w:shd w:val="clear" w:color="auto" w:fill="auto"/>
          </w:tcPr>
          <w:p w:rsidR="00F87DE8" w:rsidRPr="00297F84" w:rsidRDefault="00F87DE8" w:rsidP="001845F9">
            <w:pPr>
              <w:pStyle w:val="ENoteTableText"/>
              <w:tabs>
                <w:tab w:val="center" w:leader="dot" w:pos="2268"/>
              </w:tabs>
            </w:pPr>
            <w:r w:rsidRPr="00297F84">
              <w:t>P</w:t>
            </w:r>
            <w:r w:rsidR="00AA1012" w:rsidRPr="00297F84">
              <w:t>ar</w:t>
            </w:r>
            <w:r w:rsidRPr="00297F84">
              <w:t>t</w:t>
            </w:r>
            <w:r w:rsidR="00297F84">
              <w:t> </w:t>
            </w:r>
            <w:r w:rsidRPr="00297F84">
              <w:t>4</w:t>
            </w:r>
            <w:r w:rsidR="00AA1012" w:rsidRPr="00297F84">
              <w:t xml:space="preserve"> heading</w:t>
            </w:r>
            <w:r w:rsidRPr="00297F84">
              <w:tab/>
            </w:r>
          </w:p>
        </w:tc>
        <w:tc>
          <w:tcPr>
            <w:tcW w:w="4961" w:type="dxa"/>
            <w:gridSpan w:val="2"/>
            <w:shd w:val="clear" w:color="auto" w:fill="auto"/>
          </w:tcPr>
          <w:p w:rsidR="00F87DE8" w:rsidRPr="00297F84" w:rsidRDefault="00F87DE8" w:rsidP="00132586">
            <w:pPr>
              <w:pStyle w:val="ENoteTableText"/>
            </w:pPr>
            <w:r w:rsidRPr="00297F84">
              <w:t>ad No 250, 2012</w:t>
            </w:r>
          </w:p>
        </w:tc>
      </w:tr>
      <w:tr w:rsidR="00F87DE8" w:rsidRPr="00297F84" w:rsidTr="009B0CAF">
        <w:trPr>
          <w:cantSplit/>
        </w:trPr>
        <w:tc>
          <w:tcPr>
            <w:tcW w:w="2127" w:type="dxa"/>
            <w:shd w:val="clear" w:color="auto" w:fill="auto"/>
          </w:tcPr>
          <w:p w:rsidR="00F87DE8" w:rsidRPr="00297F84" w:rsidRDefault="00F87DE8" w:rsidP="001845F9">
            <w:pPr>
              <w:pStyle w:val="ENoteTableText"/>
              <w:tabs>
                <w:tab w:val="center" w:leader="dot" w:pos="2268"/>
              </w:tabs>
              <w:rPr>
                <w:b/>
              </w:rPr>
            </w:pPr>
            <w:r w:rsidRPr="00297F84">
              <w:rPr>
                <w:b/>
              </w:rPr>
              <w:t>Div</w:t>
            </w:r>
            <w:r w:rsidR="0000782A" w:rsidRPr="00297F84">
              <w:rPr>
                <w:b/>
              </w:rPr>
              <w:t>ision</w:t>
            </w:r>
            <w:r w:rsidR="00297F84">
              <w:rPr>
                <w:b/>
              </w:rPr>
              <w:t> </w:t>
            </w:r>
            <w:r w:rsidRPr="00297F84">
              <w:rPr>
                <w:b/>
              </w:rPr>
              <w:t>1</w:t>
            </w:r>
          </w:p>
        </w:tc>
        <w:tc>
          <w:tcPr>
            <w:tcW w:w="4961" w:type="dxa"/>
            <w:gridSpan w:val="2"/>
            <w:shd w:val="clear" w:color="auto" w:fill="auto"/>
          </w:tcPr>
          <w:p w:rsidR="00F87DE8" w:rsidRPr="00297F84" w:rsidRDefault="00F87DE8" w:rsidP="00132586">
            <w:pPr>
              <w:pStyle w:val="ENoteTableText"/>
            </w:pPr>
          </w:p>
        </w:tc>
      </w:tr>
      <w:tr w:rsidR="00F87DE8" w:rsidRPr="00297F84" w:rsidTr="009B0CAF">
        <w:trPr>
          <w:cantSplit/>
        </w:trPr>
        <w:tc>
          <w:tcPr>
            <w:tcW w:w="2127" w:type="dxa"/>
            <w:shd w:val="clear" w:color="auto" w:fill="auto"/>
          </w:tcPr>
          <w:p w:rsidR="00F87DE8" w:rsidRPr="00297F84" w:rsidRDefault="00F87DE8" w:rsidP="00132586">
            <w:pPr>
              <w:pStyle w:val="ENoteTableText"/>
              <w:tabs>
                <w:tab w:val="center" w:leader="dot" w:pos="2268"/>
              </w:tabs>
            </w:pPr>
            <w:r w:rsidRPr="00297F84">
              <w:t>Div</w:t>
            </w:r>
            <w:r w:rsidR="00AA1012" w:rsidRPr="00297F84">
              <w:t>ision</w:t>
            </w:r>
            <w:r w:rsidR="00297F84">
              <w:t> </w:t>
            </w:r>
            <w:r w:rsidRPr="00297F84">
              <w:t>1</w:t>
            </w:r>
            <w:r w:rsidR="00AA1012" w:rsidRPr="00297F84">
              <w:t xml:space="preserve"> heading</w:t>
            </w:r>
            <w:r w:rsidRPr="00297F84">
              <w:tab/>
            </w:r>
          </w:p>
        </w:tc>
        <w:tc>
          <w:tcPr>
            <w:tcW w:w="4961" w:type="dxa"/>
            <w:gridSpan w:val="2"/>
            <w:shd w:val="clear" w:color="auto" w:fill="auto"/>
          </w:tcPr>
          <w:p w:rsidR="00F87DE8" w:rsidRPr="00297F84" w:rsidRDefault="00F87DE8" w:rsidP="00132586">
            <w:pPr>
              <w:pStyle w:val="ENoteTableText"/>
            </w:pPr>
            <w:r w:rsidRPr="00297F84">
              <w:t>ad No 250, 2012</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2B</w:t>
            </w:r>
            <w:r w:rsidRPr="00297F84">
              <w:tab/>
            </w:r>
          </w:p>
        </w:tc>
        <w:tc>
          <w:tcPr>
            <w:tcW w:w="4961" w:type="dxa"/>
            <w:gridSpan w:val="2"/>
            <w:shd w:val="clear" w:color="auto" w:fill="auto"/>
          </w:tcPr>
          <w:p w:rsidR="009B0CAF" w:rsidRPr="00297F84" w:rsidRDefault="009B0CAF" w:rsidP="00132586">
            <w:pPr>
              <w:pStyle w:val="ENoteTableText"/>
            </w:pPr>
            <w:r w:rsidRPr="00297F84">
              <w:t>ad. 1999 No.</w:t>
            </w:r>
            <w:r w:rsidR="00297F84">
              <w:t> </w:t>
            </w:r>
            <w:r w:rsidRPr="00297F84">
              <w:t>191</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rs. 2000 No.</w:t>
            </w:r>
            <w:r w:rsidR="00297F84">
              <w:t> </w:t>
            </w:r>
            <w:r w:rsidRPr="00297F84">
              <w:t>118</w:t>
            </w:r>
          </w:p>
        </w:tc>
      </w:tr>
      <w:tr w:rsidR="00123485" w:rsidRPr="00297F84" w:rsidTr="009B0CAF">
        <w:trPr>
          <w:cantSplit/>
        </w:trPr>
        <w:tc>
          <w:tcPr>
            <w:tcW w:w="2127" w:type="dxa"/>
            <w:shd w:val="clear" w:color="auto" w:fill="auto"/>
          </w:tcPr>
          <w:p w:rsidR="00123485" w:rsidRPr="00297F84" w:rsidRDefault="00123485" w:rsidP="00132586">
            <w:pPr>
              <w:pStyle w:val="ENoteTableText"/>
            </w:pPr>
          </w:p>
        </w:tc>
        <w:tc>
          <w:tcPr>
            <w:tcW w:w="4961" w:type="dxa"/>
            <w:gridSpan w:val="2"/>
            <w:shd w:val="clear" w:color="auto" w:fill="auto"/>
          </w:tcPr>
          <w:p w:rsidR="00123485" w:rsidRPr="00297F84" w:rsidRDefault="00123485" w:rsidP="005361A4">
            <w:pPr>
              <w:pStyle w:val="ENoteTableText"/>
              <w:rPr>
                <w:u w:val="single"/>
              </w:rPr>
            </w:pPr>
            <w:r w:rsidRPr="00297F84">
              <w:t>am No 50, 2015</w:t>
            </w:r>
            <w:r w:rsidR="002A3E52" w:rsidRPr="00297F84">
              <w:t xml:space="preserve"> </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w:t>
            </w:r>
            <w:r w:rsidRPr="00297F84">
              <w:tab/>
            </w:r>
          </w:p>
        </w:tc>
        <w:tc>
          <w:tcPr>
            <w:tcW w:w="4961" w:type="dxa"/>
            <w:gridSpan w:val="2"/>
            <w:shd w:val="clear" w:color="auto" w:fill="auto"/>
          </w:tcPr>
          <w:p w:rsidR="009B0CAF" w:rsidRPr="00297F84" w:rsidRDefault="009B0CAF" w:rsidP="00132586">
            <w:pPr>
              <w:pStyle w:val="ENoteTableText"/>
            </w:pPr>
            <w:r w:rsidRPr="00297F84">
              <w:t>am. 1994 No.</w:t>
            </w:r>
            <w:r w:rsidR="00297F84">
              <w:t> </w:t>
            </w:r>
            <w:r w:rsidRPr="00297F84">
              <w:t>327</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rs. 1999 No.</w:t>
            </w:r>
            <w:r w:rsidR="00297F84">
              <w:t> </w:t>
            </w:r>
            <w:r w:rsidRPr="00297F84">
              <w:t>191</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am. 2000 No.</w:t>
            </w:r>
            <w:r w:rsidR="00297F84">
              <w:t> </w:t>
            </w:r>
            <w:r w:rsidRPr="00297F84">
              <w:t>118</w:t>
            </w:r>
            <w:r w:rsidR="00123485" w:rsidRPr="00297F84">
              <w:t>; No 50, 2015</w:t>
            </w:r>
          </w:p>
        </w:tc>
      </w:tr>
      <w:tr w:rsidR="002A3E52" w:rsidRPr="00297F84" w:rsidTr="009B0CAF">
        <w:trPr>
          <w:cantSplit/>
        </w:trPr>
        <w:tc>
          <w:tcPr>
            <w:tcW w:w="2127" w:type="dxa"/>
            <w:shd w:val="clear" w:color="auto" w:fill="auto"/>
          </w:tcPr>
          <w:p w:rsidR="002A3E52" w:rsidRPr="00297F84" w:rsidRDefault="002A3E52" w:rsidP="00132586">
            <w:pPr>
              <w:pStyle w:val="ENoteTableText"/>
            </w:pPr>
          </w:p>
        </w:tc>
        <w:tc>
          <w:tcPr>
            <w:tcW w:w="4961" w:type="dxa"/>
            <w:gridSpan w:val="2"/>
            <w:shd w:val="clear" w:color="auto" w:fill="auto"/>
          </w:tcPr>
          <w:p w:rsidR="002A3E52" w:rsidRPr="00297F84" w:rsidRDefault="002A3E52" w:rsidP="00132586">
            <w:pPr>
              <w:pStyle w:val="ENoteTableText"/>
              <w:rPr>
                <w:u w:val="single"/>
              </w:rPr>
            </w:pPr>
            <w:r w:rsidRPr="00297F84">
              <w:t>rs No 50, 2015</w:t>
            </w:r>
          </w:p>
        </w:tc>
      </w:tr>
      <w:tr w:rsidR="002A3E52" w:rsidRPr="00297F84" w:rsidTr="009B0CAF">
        <w:trPr>
          <w:cantSplit/>
        </w:trPr>
        <w:tc>
          <w:tcPr>
            <w:tcW w:w="2127" w:type="dxa"/>
            <w:shd w:val="clear" w:color="auto" w:fill="auto"/>
          </w:tcPr>
          <w:p w:rsidR="002A3E52" w:rsidRPr="00297F84" w:rsidRDefault="002A3E52" w:rsidP="00A505A8">
            <w:pPr>
              <w:pStyle w:val="ENoteTableText"/>
              <w:tabs>
                <w:tab w:val="left" w:leader="dot" w:pos="2268"/>
              </w:tabs>
            </w:pPr>
            <w:r w:rsidRPr="00297F84">
              <w:t>r 3A</w:t>
            </w:r>
            <w:r w:rsidRPr="00297F84">
              <w:tab/>
            </w:r>
          </w:p>
        </w:tc>
        <w:tc>
          <w:tcPr>
            <w:tcW w:w="4961" w:type="dxa"/>
            <w:gridSpan w:val="2"/>
            <w:shd w:val="clear" w:color="auto" w:fill="auto"/>
          </w:tcPr>
          <w:p w:rsidR="002A3E52" w:rsidRPr="00297F84" w:rsidRDefault="002A3E52" w:rsidP="00132586">
            <w:pPr>
              <w:pStyle w:val="ENoteTableText"/>
            </w:pPr>
            <w:r w:rsidRPr="00297F84">
              <w:t>ad No 50, 2015</w:t>
            </w:r>
          </w:p>
        </w:tc>
      </w:tr>
      <w:tr w:rsidR="002A3E52" w:rsidRPr="00297F84" w:rsidTr="009B0CAF">
        <w:trPr>
          <w:cantSplit/>
        </w:trPr>
        <w:tc>
          <w:tcPr>
            <w:tcW w:w="2127" w:type="dxa"/>
            <w:shd w:val="clear" w:color="auto" w:fill="auto"/>
          </w:tcPr>
          <w:p w:rsidR="002A3E52" w:rsidRPr="00297F84" w:rsidRDefault="002A3E52" w:rsidP="002A3ED9">
            <w:pPr>
              <w:pStyle w:val="ENoteTableText"/>
              <w:tabs>
                <w:tab w:val="left" w:leader="dot" w:pos="2268"/>
              </w:tabs>
            </w:pPr>
            <w:r w:rsidRPr="00297F84">
              <w:t>r 3B</w:t>
            </w:r>
            <w:r w:rsidRPr="00297F84">
              <w:tab/>
            </w:r>
          </w:p>
        </w:tc>
        <w:tc>
          <w:tcPr>
            <w:tcW w:w="4961" w:type="dxa"/>
            <w:gridSpan w:val="2"/>
            <w:shd w:val="clear" w:color="auto" w:fill="auto"/>
          </w:tcPr>
          <w:p w:rsidR="002A3E52" w:rsidRPr="00297F84" w:rsidRDefault="002A3E52" w:rsidP="00132586">
            <w:pPr>
              <w:pStyle w:val="ENoteTableText"/>
            </w:pPr>
            <w:r w:rsidRPr="00297F84">
              <w:t>ad No 50, 2015</w:t>
            </w:r>
          </w:p>
        </w:tc>
      </w:tr>
      <w:tr w:rsidR="00F87DE8" w:rsidRPr="00297F84" w:rsidTr="00CA15DB">
        <w:trPr>
          <w:cantSplit/>
        </w:trPr>
        <w:tc>
          <w:tcPr>
            <w:tcW w:w="2127" w:type="dxa"/>
            <w:shd w:val="clear" w:color="auto" w:fill="auto"/>
          </w:tcPr>
          <w:p w:rsidR="00F87DE8" w:rsidRPr="00297F84" w:rsidRDefault="00F87DE8" w:rsidP="001845F9">
            <w:pPr>
              <w:pStyle w:val="ENoteTableText"/>
              <w:tabs>
                <w:tab w:val="center" w:leader="dot" w:pos="2268"/>
              </w:tabs>
              <w:rPr>
                <w:b/>
              </w:rPr>
            </w:pPr>
            <w:r w:rsidRPr="00297F84">
              <w:rPr>
                <w:b/>
              </w:rPr>
              <w:t>Div</w:t>
            </w:r>
            <w:r w:rsidR="0000782A" w:rsidRPr="00297F84">
              <w:rPr>
                <w:b/>
              </w:rPr>
              <w:t>ision</w:t>
            </w:r>
            <w:r w:rsidR="00297F84">
              <w:rPr>
                <w:b/>
              </w:rPr>
              <w:t> </w:t>
            </w:r>
            <w:r w:rsidRPr="00297F84">
              <w:rPr>
                <w:b/>
              </w:rPr>
              <w:t>3</w:t>
            </w:r>
          </w:p>
        </w:tc>
        <w:tc>
          <w:tcPr>
            <w:tcW w:w="4961" w:type="dxa"/>
            <w:gridSpan w:val="2"/>
            <w:shd w:val="clear" w:color="auto" w:fill="auto"/>
          </w:tcPr>
          <w:p w:rsidR="00F87DE8" w:rsidRPr="00297F84" w:rsidRDefault="00F87DE8" w:rsidP="00CA15DB">
            <w:pPr>
              <w:pStyle w:val="ENoteTableText"/>
            </w:pPr>
          </w:p>
        </w:tc>
      </w:tr>
      <w:tr w:rsidR="00F87DE8" w:rsidRPr="00297F84" w:rsidTr="00CA15DB">
        <w:trPr>
          <w:cantSplit/>
        </w:trPr>
        <w:tc>
          <w:tcPr>
            <w:tcW w:w="2127" w:type="dxa"/>
            <w:shd w:val="clear" w:color="auto" w:fill="auto"/>
          </w:tcPr>
          <w:p w:rsidR="00F87DE8" w:rsidRPr="00297F84" w:rsidRDefault="00F87DE8">
            <w:pPr>
              <w:pStyle w:val="ENoteTableText"/>
              <w:tabs>
                <w:tab w:val="center" w:leader="dot" w:pos="2268"/>
              </w:tabs>
            </w:pPr>
            <w:r w:rsidRPr="00297F84">
              <w:t>Div</w:t>
            </w:r>
            <w:r w:rsidR="00AA1012" w:rsidRPr="00297F84">
              <w:t>ision</w:t>
            </w:r>
            <w:r w:rsidR="00297F84">
              <w:t> </w:t>
            </w:r>
            <w:r w:rsidRPr="00297F84">
              <w:t>3</w:t>
            </w:r>
            <w:r w:rsidR="00AA1012" w:rsidRPr="00297F84">
              <w:t xml:space="preserve"> heading</w:t>
            </w:r>
            <w:r w:rsidRPr="00297F84">
              <w:tab/>
            </w:r>
          </w:p>
        </w:tc>
        <w:tc>
          <w:tcPr>
            <w:tcW w:w="4961" w:type="dxa"/>
            <w:gridSpan w:val="2"/>
            <w:shd w:val="clear" w:color="auto" w:fill="auto"/>
          </w:tcPr>
          <w:p w:rsidR="00F87DE8" w:rsidRPr="00297F84" w:rsidRDefault="00F87DE8" w:rsidP="00CA15DB">
            <w:pPr>
              <w:pStyle w:val="ENoteTableText"/>
            </w:pPr>
            <w:r w:rsidRPr="00297F84">
              <w:t>ad No 250, 2012</w:t>
            </w:r>
          </w:p>
        </w:tc>
      </w:tr>
      <w:tr w:rsidR="00F87DE8" w:rsidRPr="00297F84" w:rsidTr="00CA15DB">
        <w:trPr>
          <w:cantSplit/>
        </w:trPr>
        <w:tc>
          <w:tcPr>
            <w:tcW w:w="2127" w:type="dxa"/>
            <w:shd w:val="clear" w:color="auto" w:fill="auto"/>
          </w:tcPr>
          <w:p w:rsidR="00F87DE8" w:rsidRPr="00297F84" w:rsidRDefault="0000782A" w:rsidP="001845F9">
            <w:pPr>
              <w:pStyle w:val="ENoteTableText"/>
              <w:tabs>
                <w:tab w:val="center" w:leader="dot" w:pos="2268"/>
              </w:tabs>
              <w:rPr>
                <w:b/>
              </w:rPr>
            </w:pPr>
            <w:r w:rsidRPr="00297F84">
              <w:rPr>
                <w:b/>
              </w:rPr>
              <w:t>Division</w:t>
            </w:r>
            <w:r w:rsidR="00297F84">
              <w:rPr>
                <w:b/>
              </w:rPr>
              <w:t> </w:t>
            </w:r>
            <w:r w:rsidR="00F87DE8" w:rsidRPr="00297F84">
              <w:rPr>
                <w:b/>
              </w:rPr>
              <w:t>4</w:t>
            </w:r>
          </w:p>
        </w:tc>
        <w:tc>
          <w:tcPr>
            <w:tcW w:w="4961" w:type="dxa"/>
            <w:gridSpan w:val="2"/>
            <w:shd w:val="clear" w:color="auto" w:fill="auto"/>
          </w:tcPr>
          <w:p w:rsidR="00F87DE8" w:rsidRPr="00297F84" w:rsidRDefault="00F87DE8" w:rsidP="00CA15DB">
            <w:pPr>
              <w:pStyle w:val="ENoteTableText"/>
            </w:pPr>
          </w:p>
        </w:tc>
      </w:tr>
      <w:tr w:rsidR="00F87DE8" w:rsidRPr="00297F84" w:rsidTr="00CA15DB">
        <w:trPr>
          <w:cantSplit/>
        </w:trPr>
        <w:tc>
          <w:tcPr>
            <w:tcW w:w="2127" w:type="dxa"/>
            <w:shd w:val="clear" w:color="auto" w:fill="auto"/>
          </w:tcPr>
          <w:p w:rsidR="00F87DE8" w:rsidRPr="00297F84" w:rsidRDefault="00F87DE8" w:rsidP="005361A4">
            <w:pPr>
              <w:pStyle w:val="ENoteTableText"/>
              <w:tabs>
                <w:tab w:val="center" w:leader="dot" w:pos="2268"/>
              </w:tabs>
            </w:pPr>
            <w:r w:rsidRPr="00297F84">
              <w:t>Div</w:t>
            </w:r>
            <w:r w:rsidR="00AA1012" w:rsidRPr="00297F84">
              <w:t>ision</w:t>
            </w:r>
            <w:r w:rsidR="00297F84">
              <w:t> </w:t>
            </w:r>
            <w:r w:rsidRPr="00297F84">
              <w:t>4</w:t>
            </w:r>
            <w:r w:rsidRPr="00297F84">
              <w:tab/>
            </w:r>
          </w:p>
        </w:tc>
        <w:tc>
          <w:tcPr>
            <w:tcW w:w="4961" w:type="dxa"/>
            <w:gridSpan w:val="2"/>
            <w:shd w:val="clear" w:color="auto" w:fill="auto"/>
          </w:tcPr>
          <w:p w:rsidR="00F87DE8" w:rsidRPr="00297F84" w:rsidRDefault="00F87DE8" w:rsidP="00CA15DB">
            <w:pPr>
              <w:pStyle w:val="ENoteTableText"/>
            </w:pPr>
            <w:r w:rsidRPr="00297F84">
              <w:t>ad No 250, 2012</w:t>
            </w:r>
          </w:p>
        </w:tc>
      </w:tr>
      <w:tr w:rsidR="00F87DE8" w:rsidRPr="00297F84" w:rsidTr="00CA15DB">
        <w:trPr>
          <w:cantSplit/>
        </w:trPr>
        <w:tc>
          <w:tcPr>
            <w:tcW w:w="2127" w:type="dxa"/>
            <w:shd w:val="clear" w:color="auto" w:fill="auto"/>
          </w:tcPr>
          <w:p w:rsidR="00F87DE8" w:rsidRPr="00297F84" w:rsidRDefault="00F87DE8" w:rsidP="00CA15DB">
            <w:pPr>
              <w:pStyle w:val="ENoteTableText"/>
              <w:tabs>
                <w:tab w:val="center" w:leader="dot" w:pos="2268"/>
              </w:tabs>
            </w:pPr>
            <w:r w:rsidRPr="00297F84">
              <w:t>r 4A</w:t>
            </w:r>
            <w:r w:rsidRPr="00297F84">
              <w:tab/>
            </w:r>
          </w:p>
        </w:tc>
        <w:tc>
          <w:tcPr>
            <w:tcW w:w="4961" w:type="dxa"/>
            <w:gridSpan w:val="2"/>
            <w:shd w:val="clear" w:color="auto" w:fill="auto"/>
          </w:tcPr>
          <w:p w:rsidR="00F87DE8" w:rsidRPr="00297F84" w:rsidRDefault="00F87DE8" w:rsidP="00CA15DB">
            <w:pPr>
              <w:pStyle w:val="ENoteTableText"/>
            </w:pPr>
            <w:r w:rsidRPr="00297F84">
              <w:t>ad No 250, 2012</w:t>
            </w:r>
          </w:p>
        </w:tc>
      </w:tr>
      <w:tr w:rsidR="00F87DE8" w:rsidRPr="00297F84" w:rsidTr="00CA15DB">
        <w:trPr>
          <w:cantSplit/>
        </w:trPr>
        <w:tc>
          <w:tcPr>
            <w:tcW w:w="2127" w:type="dxa"/>
            <w:shd w:val="clear" w:color="auto" w:fill="auto"/>
          </w:tcPr>
          <w:p w:rsidR="00F87DE8" w:rsidRPr="00297F84" w:rsidRDefault="00F87DE8">
            <w:pPr>
              <w:pStyle w:val="ENoteTableText"/>
              <w:tabs>
                <w:tab w:val="center" w:leader="dot" w:pos="2268"/>
              </w:tabs>
            </w:pPr>
            <w:r w:rsidRPr="00297F84">
              <w:t>r 4B</w:t>
            </w:r>
            <w:r w:rsidRPr="00297F84">
              <w:tab/>
            </w:r>
          </w:p>
        </w:tc>
        <w:tc>
          <w:tcPr>
            <w:tcW w:w="4961" w:type="dxa"/>
            <w:gridSpan w:val="2"/>
            <w:shd w:val="clear" w:color="auto" w:fill="auto"/>
          </w:tcPr>
          <w:p w:rsidR="00F87DE8" w:rsidRPr="00297F84" w:rsidRDefault="00F87DE8" w:rsidP="00CA15DB">
            <w:pPr>
              <w:pStyle w:val="ENoteTableText"/>
            </w:pPr>
            <w:r w:rsidRPr="00297F84">
              <w:t>ad No 250, 2012</w:t>
            </w:r>
          </w:p>
        </w:tc>
      </w:tr>
      <w:tr w:rsidR="00F87DE8" w:rsidRPr="00297F84" w:rsidTr="00CA15DB">
        <w:trPr>
          <w:cantSplit/>
        </w:trPr>
        <w:tc>
          <w:tcPr>
            <w:tcW w:w="2127" w:type="dxa"/>
            <w:shd w:val="clear" w:color="auto" w:fill="auto"/>
          </w:tcPr>
          <w:p w:rsidR="00F87DE8" w:rsidRPr="00297F84" w:rsidRDefault="00F87DE8">
            <w:pPr>
              <w:pStyle w:val="ENoteTableText"/>
              <w:tabs>
                <w:tab w:val="center" w:leader="dot" w:pos="2268"/>
              </w:tabs>
            </w:pPr>
            <w:r w:rsidRPr="00297F84">
              <w:t>r 4C</w:t>
            </w:r>
            <w:r w:rsidRPr="00297F84">
              <w:tab/>
            </w:r>
          </w:p>
        </w:tc>
        <w:tc>
          <w:tcPr>
            <w:tcW w:w="4961" w:type="dxa"/>
            <w:gridSpan w:val="2"/>
            <w:shd w:val="clear" w:color="auto" w:fill="auto"/>
          </w:tcPr>
          <w:p w:rsidR="00F87DE8" w:rsidRPr="00297F84" w:rsidRDefault="00F87DE8" w:rsidP="00CA15DB">
            <w:pPr>
              <w:pStyle w:val="ENoteTableText"/>
            </w:pPr>
            <w:r w:rsidRPr="00297F84">
              <w:t>ad No 250, 2012</w:t>
            </w:r>
          </w:p>
        </w:tc>
      </w:tr>
      <w:tr w:rsidR="002A3E52" w:rsidRPr="00297F84" w:rsidTr="00CA15DB">
        <w:trPr>
          <w:cantSplit/>
        </w:trPr>
        <w:tc>
          <w:tcPr>
            <w:tcW w:w="2127" w:type="dxa"/>
            <w:shd w:val="clear" w:color="auto" w:fill="auto"/>
          </w:tcPr>
          <w:p w:rsidR="002A3E52" w:rsidRPr="00297F84" w:rsidRDefault="002A3E52">
            <w:pPr>
              <w:pStyle w:val="ENoteTableText"/>
              <w:tabs>
                <w:tab w:val="center" w:leader="dot" w:pos="2268"/>
              </w:tabs>
            </w:pPr>
            <w:r w:rsidRPr="00297F84">
              <w:t>r 42</w:t>
            </w:r>
            <w:r w:rsidRPr="00297F84">
              <w:tab/>
            </w:r>
          </w:p>
        </w:tc>
        <w:tc>
          <w:tcPr>
            <w:tcW w:w="4961" w:type="dxa"/>
            <w:gridSpan w:val="2"/>
            <w:shd w:val="clear" w:color="auto" w:fill="auto"/>
          </w:tcPr>
          <w:p w:rsidR="002A3E52" w:rsidRPr="00297F84" w:rsidRDefault="002A3E52" w:rsidP="00CA15DB">
            <w:pPr>
              <w:pStyle w:val="ENoteTableText"/>
            </w:pPr>
            <w:r w:rsidRPr="00297F84">
              <w:t>ad No 50, 2015</w:t>
            </w:r>
          </w:p>
        </w:tc>
      </w:tr>
      <w:tr w:rsidR="001845F9" w:rsidRPr="00297F84" w:rsidTr="008F163E">
        <w:trPr>
          <w:cantSplit/>
        </w:trPr>
        <w:tc>
          <w:tcPr>
            <w:tcW w:w="2127" w:type="dxa"/>
            <w:shd w:val="clear" w:color="auto" w:fill="auto"/>
          </w:tcPr>
          <w:p w:rsidR="001845F9" w:rsidRPr="00297F84" w:rsidRDefault="001845F9" w:rsidP="008F163E">
            <w:pPr>
              <w:pStyle w:val="ENoteTableText"/>
              <w:rPr>
                <w:b/>
              </w:rPr>
            </w:pPr>
            <w:r w:rsidRPr="00297F84">
              <w:rPr>
                <w:b/>
              </w:rPr>
              <w:t>Part</w:t>
            </w:r>
            <w:r w:rsidR="00297F84">
              <w:rPr>
                <w:b/>
              </w:rPr>
              <w:t> </w:t>
            </w:r>
            <w:r w:rsidRPr="00297F84">
              <w:rPr>
                <w:b/>
              </w:rPr>
              <w:t>5</w:t>
            </w:r>
          </w:p>
        </w:tc>
        <w:tc>
          <w:tcPr>
            <w:tcW w:w="4961" w:type="dxa"/>
            <w:gridSpan w:val="2"/>
            <w:shd w:val="clear" w:color="auto" w:fill="auto"/>
          </w:tcPr>
          <w:p w:rsidR="001845F9" w:rsidRPr="00297F84" w:rsidRDefault="001845F9" w:rsidP="008F163E">
            <w:pPr>
              <w:pStyle w:val="ENoteTableText"/>
            </w:pPr>
          </w:p>
        </w:tc>
      </w:tr>
      <w:tr w:rsidR="005414EF" w:rsidRPr="00297F84" w:rsidTr="00CA15DB">
        <w:trPr>
          <w:cantSplit/>
        </w:trPr>
        <w:tc>
          <w:tcPr>
            <w:tcW w:w="2127" w:type="dxa"/>
            <w:shd w:val="clear" w:color="auto" w:fill="auto"/>
          </w:tcPr>
          <w:p w:rsidR="005414EF" w:rsidRPr="00297F84" w:rsidRDefault="005414EF" w:rsidP="001845F9">
            <w:pPr>
              <w:pStyle w:val="ENoteTableText"/>
              <w:tabs>
                <w:tab w:val="left" w:leader="dot" w:pos="2019"/>
              </w:tabs>
            </w:pPr>
            <w:r w:rsidRPr="00297F84">
              <w:t>P</w:t>
            </w:r>
            <w:r w:rsidR="00AA1012" w:rsidRPr="00297F84">
              <w:t>ar</w:t>
            </w:r>
            <w:r w:rsidRPr="00297F84">
              <w:t>t</w:t>
            </w:r>
            <w:r w:rsidR="00297F84">
              <w:t> </w:t>
            </w:r>
            <w:r w:rsidRPr="00297F84">
              <w:t>II</w:t>
            </w:r>
            <w:r w:rsidR="00AA1012" w:rsidRPr="00297F84">
              <w:t xml:space="preserve"> heading</w:t>
            </w:r>
            <w:r w:rsidRPr="00297F84">
              <w:tab/>
            </w:r>
          </w:p>
        </w:tc>
        <w:tc>
          <w:tcPr>
            <w:tcW w:w="4961" w:type="dxa"/>
            <w:gridSpan w:val="2"/>
            <w:shd w:val="clear" w:color="auto" w:fill="auto"/>
          </w:tcPr>
          <w:p w:rsidR="005414EF" w:rsidRPr="00297F84" w:rsidRDefault="005414EF" w:rsidP="00CA15DB">
            <w:pPr>
              <w:pStyle w:val="ENoteTableText"/>
            </w:pPr>
            <w:r w:rsidRPr="00297F84">
              <w:t>rep No 250, 2012</w:t>
            </w:r>
          </w:p>
        </w:tc>
      </w:tr>
      <w:tr w:rsidR="001845F9" w:rsidRPr="00297F84" w:rsidTr="00CA15DB">
        <w:trPr>
          <w:cantSplit/>
        </w:trPr>
        <w:tc>
          <w:tcPr>
            <w:tcW w:w="2127" w:type="dxa"/>
            <w:shd w:val="clear" w:color="auto" w:fill="auto"/>
          </w:tcPr>
          <w:p w:rsidR="001845F9" w:rsidRPr="00297F84" w:rsidRDefault="001845F9" w:rsidP="001845F9">
            <w:pPr>
              <w:pStyle w:val="ENoteTableText"/>
              <w:tabs>
                <w:tab w:val="left" w:leader="dot" w:pos="2019"/>
              </w:tabs>
            </w:pPr>
            <w:r w:rsidRPr="00297F84">
              <w:t>P</w:t>
            </w:r>
            <w:r w:rsidR="00AA1012" w:rsidRPr="00297F84">
              <w:t>ar</w:t>
            </w:r>
            <w:r w:rsidRPr="00297F84">
              <w:t>t</w:t>
            </w:r>
            <w:r w:rsidR="00297F84">
              <w:t> </w:t>
            </w:r>
            <w:r w:rsidRPr="00297F84">
              <w:t>5</w:t>
            </w:r>
            <w:r w:rsidR="00AA1012" w:rsidRPr="00297F84">
              <w:t xml:space="preserve"> heading</w:t>
            </w:r>
            <w:r w:rsidRPr="00297F84">
              <w:tab/>
            </w:r>
          </w:p>
        </w:tc>
        <w:tc>
          <w:tcPr>
            <w:tcW w:w="4961" w:type="dxa"/>
            <w:gridSpan w:val="2"/>
            <w:shd w:val="clear" w:color="auto" w:fill="auto"/>
          </w:tcPr>
          <w:p w:rsidR="001845F9" w:rsidRPr="00297F84" w:rsidRDefault="005414EF" w:rsidP="00CA15DB">
            <w:pPr>
              <w:pStyle w:val="ENoteTableText"/>
            </w:pPr>
            <w:r w:rsidRPr="00297F84">
              <w:t>ad</w:t>
            </w:r>
            <w:r w:rsidR="001845F9" w:rsidRPr="00297F84">
              <w:t xml:space="preserve"> No 250, 2012</w:t>
            </w:r>
          </w:p>
        </w:tc>
      </w:tr>
      <w:tr w:rsidR="009B0CAF" w:rsidRPr="00297F84" w:rsidTr="009B0CAF">
        <w:trPr>
          <w:cantSplit/>
        </w:trPr>
        <w:tc>
          <w:tcPr>
            <w:tcW w:w="2127" w:type="dxa"/>
            <w:shd w:val="clear" w:color="auto" w:fill="auto"/>
          </w:tcPr>
          <w:p w:rsidR="009B0CAF" w:rsidRPr="00297F84" w:rsidRDefault="009B0CAF" w:rsidP="00132586">
            <w:pPr>
              <w:pStyle w:val="ENoteTableText"/>
              <w:rPr>
                <w:b/>
              </w:rPr>
            </w:pPr>
            <w:r w:rsidRPr="00297F84">
              <w:rPr>
                <w:b/>
              </w:rPr>
              <w:t>Division</w:t>
            </w:r>
            <w:r w:rsidR="00297F84">
              <w:rPr>
                <w:b/>
              </w:rPr>
              <w:t> </w:t>
            </w:r>
            <w:r w:rsidRPr="00297F84">
              <w:rPr>
                <w:b/>
              </w:rPr>
              <w:t>2</w:t>
            </w:r>
          </w:p>
        </w:tc>
        <w:tc>
          <w:tcPr>
            <w:tcW w:w="4961" w:type="dxa"/>
            <w:gridSpan w:val="2"/>
            <w:shd w:val="clear" w:color="auto" w:fill="auto"/>
          </w:tcPr>
          <w:p w:rsidR="009B0CAF" w:rsidRPr="00297F84" w:rsidRDefault="009B0CAF" w:rsidP="00132586">
            <w:pPr>
              <w:pStyle w:val="ENoteTableText"/>
            </w:pP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10</w:t>
            </w:r>
            <w:r w:rsidRPr="00297F84">
              <w:tab/>
            </w:r>
          </w:p>
        </w:tc>
        <w:tc>
          <w:tcPr>
            <w:tcW w:w="4961" w:type="dxa"/>
            <w:gridSpan w:val="2"/>
            <w:shd w:val="clear" w:color="auto" w:fill="auto"/>
          </w:tcPr>
          <w:p w:rsidR="009B0CAF" w:rsidRPr="00297F84" w:rsidRDefault="009B0CAF" w:rsidP="00132586">
            <w:pPr>
              <w:pStyle w:val="ENoteTableText"/>
            </w:pPr>
            <w:r w:rsidRPr="00297F84">
              <w:t>am. 2012 No.</w:t>
            </w:r>
            <w:r w:rsidR="00297F84">
              <w:t> </w:t>
            </w:r>
            <w:r w:rsidRPr="00297F84">
              <w:t>116</w:t>
            </w:r>
          </w:p>
        </w:tc>
      </w:tr>
      <w:tr w:rsidR="009B0CAF" w:rsidRPr="00297F84" w:rsidTr="009B0CAF">
        <w:trPr>
          <w:cantSplit/>
        </w:trPr>
        <w:tc>
          <w:tcPr>
            <w:tcW w:w="2127" w:type="dxa"/>
            <w:shd w:val="clear" w:color="auto" w:fill="auto"/>
          </w:tcPr>
          <w:p w:rsidR="009B0CAF" w:rsidRPr="00297F84" w:rsidRDefault="009B0CAF" w:rsidP="00132586">
            <w:pPr>
              <w:pStyle w:val="ENoteTableText"/>
              <w:rPr>
                <w:b/>
              </w:rPr>
            </w:pPr>
            <w:r w:rsidRPr="00297F84">
              <w:rPr>
                <w:b/>
              </w:rPr>
              <w:t>Division</w:t>
            </w:r>
            <w:r w:rsidR="00297F84">
              <w:rPr>
                <w:b/>
              </w:rPr>
              <w:t> </w:t>
            </w:r>
            <w:r w:rsidRPr="00297F84">
              <w:rPr>
                <w:b/>
              </w:rPr>
              <w:t>3</w:t>
            </w:r>
          </w:p>
        </w:tc>
        <w:tc>
          <w:tcPr>
            <w:tcW w:w="4961" w:type="dxa"/>
            <w:gridSpan w:val="2"/>
            <w:shd w:val="clear" w:color="auto" w:fill="auto"/>
          </w:tcPr>
          <w:p w:rsidR="009B0CAF" w:rsidRPr="00297F84" w:rsidRDefault="009B0CAF" w:rsidP="00132586">
            <w:pPr>
              <w:pStyle w:val="ENoteTableText"/>
            </w:pP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rPr>
                <w:b/>
              </w:rPr>
            </w:pPr>
            <w:r w:rsidRPr="00297F84">
              <w:t>r. 14</w:t>
            </w:r>
            <w:r w:rsidRPr="00297F84">
              <w:tab/>
            </w:r>
          </w:p>
        </w:tc>
        <w:tc>
          <w:tcPr>
            <w:tcW w:w="4961" w:type="dxa"/>
            <w:gridSpan w:val="2"/>
            <w:shd w:val="clear" w:color="auto" w:fill="auto"/>
          </w:tcPr>
          <w:p w:rsidR="009B0CAF" w:rsidRPr="00297F84" w:rsidRDefault="009B0CAF" w:rsidP="00132586">
            <w:pPr>
              <w:pStyle w:val="ENoteTableText"/>
            </w:pPr>
            <w:r w:rsidRPr="00297F84">
              <w:t>am. 2012 No.</w:t>
            </w:r>
            <w:r w:rsidR="00297F84">
              <w:t> </w:t>
            </w:r>
            <w:r w:rsidRPr="00297F84">
              <w:t>116</w:t>
            </w:r>
          </w:p>
        </w:tc>
      </w:tr>
      <w:tr w:rsidR="009B0CAF" w:rsidRPr="00297F84" w:rsidTr="009B0CAF">
        <w:trPr>
          <w:cantSplit/>
        </w:trPr>
        <w:tc>
          <w:tcPr>
            <w:tcW w:w="2127" w:type="dxa"/>
            <w:shd w:val="clear" w:color="auto" w:fill="auto"/>
          </w:tcPr>
          <w:p w:rsidR="009B0CAF" w:rsidRPr="00297F84" w:rsidRDefault="009B0CAF" w:rsidP="0000782A">
            <w:pPr>
              <w:pStyle w:val="ENoteTableText"/>
              <w:keepNext/>
              <w:keepLines/>
              <w:rPr>
                <w:b/>
              </w:rPr>
            </w:pPr>
            <w:r w:rsidRPr="00297F84">
              <w:rPr>
                <w:b/>
              </w:rPr>
              <w:t>Division</w:t>
            </w:r>
            <w:r w:rsidR="00297F84">
              <w:rPr>
                <w:b/>
              </w:rPr>
              <w:t> </w:t>
            </w:r>
            <w:r w:rsidRPr="00297F84">
              <w:rPr>
                <w:b/>
              </w:rPr>
              <w:t>4</w:t>
            </w:r>
          </w:p>
        </w:tc>
        <w:tc>
          <w:tcPr>
            <w:tcW w:w="4961" w:type="dxa"/>
            <w:gridSpan w:val="2"/>
            <w:shd w:val="clear" w:color="auto" w:fill="auto"/>
          </w:tcPr>
          <w:p w:rsidR="009B0CAF" w:rsidRPr="00297F84" w:rsidRDefault="009B0CAF" w:rsidP="0000782A">
            <w:pPr>
              <w:pStyle w:val="ENoteTableText"/>
              <w:keepNext/>
              <w:keepLines/>
            </w:pP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17</w:t>
            </w:r>
            <w:r w:rsidRPr="00297F84">
              <w:tab/>
            </w:r>
          </w:p>
        </w:tc>
        <w:tc>
          <w:tcPr>
            <w:tcW w:w="4961" w:type="dxa"/>
            <w:gridSpan w:val="2"/>
            <w:shd w:val="clear" w:color="auto" w:fill="auto"/>
          </w:tcPr>
          <w:p w:rsidR="009B0CAF" w:rsidRPr="00297F84" w:rsidRDefault="009B0CAF" w:rsidP="00132586">
            <w:pPr>
              <w:pStyle w:val="ENoteTableText"/>
            </w:pPr>
            <w:r w:rsidRPr="00297F84">
              <w:t>am. 1996 No.</w:t>
            </w:r>
            <w:r w:rsidR="00297F84">
              <w:t> </w:t>
            </w:r>
            <w:r w:rsidRPr="00297F84">
              <w:t>304</w:t>
            </w:r>
          </w:p>
        </w:tc>
      </w:tr>
      <w:tr w:rsidR="009B0CAF" w:rsidRPr="00297F84" w:rsidTr="009B0CAF">
        <w:trPr>
          <w:cantSplit/>
        </w:trPr>
        <w:tc>
          <w:tcPr>
            <w:tcW w:w="2127" w:type="dxa"/>
            <w:shd w:val="clear" w:color="auto" w:fill="auto"/>
          </w:tcPr>
          <w:p w:rsidR="009B0CAF" w:rsidRPr="00297F84" w:rsidRDefault="009B0CAF" w:rsidP="00132586">
            <w:pPr>
              <w:pStyle w:val="ENoteTableText"/>
              <w:rPr>
                <w:b/>
              </w:rPr>
            </w:pPr>
            <w:r w:rsidRPr="00297F84">
              <w:rPr>
                <w:b/>
              </w:rPr>
              <w:t>Division</w:t>
            </w:r>
            <w:r w:rsidR="00297F84">
              <w:rPr>
                <w:b/>
              </w:rPr>
              <w:t> </w:t>
            </w:r>
            <w:r w:rsidRPr="00297F84">
              <w:rPr>
                <w:b/>
              </w:rPr>
              <w:t>5</w:t>
            </w:r>
          </w:p>
        </w:tc>
        <w:tc>
          <w:tcPr>
            <w:tcW w:w="4961" w:type="dxa"/>
            <w:gridSpan w:val="2"/>
            <w:shd w:val="clear" w:color="auto" w:fill="auto"/>
          </w:tcPr>
          <w:p w:rsidR="009B0CAF" w:rsidRPr="00297F84" w:rsidRDefault="009B0CAF" w:rsidP="00132586">
            <w:pPr>
              <w:pStyle w:val="ENoteTableText"/>
            </w:pP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21</w:t>
            </w:r>
            <w:r w:rsidRPr="00297F84">
              <w:tab/>
            </w:r>
          </w:p>
        </w:tc>
        <w:tc>
          <w:tcPr>
            <w:tcW w:w="4961" w:type="dxa"/>
            <w:gridSpan w:val="2"/>
            <w:shd w:val="clear" w:color="auto" w:fill="auto"/>
          </w:tcPr>
          <w:p w:rsidR="009B0CAF" w:rsidRPr="00297F84" w:rsidRDefault="009B0CAF" w:rsidP="00132586">
            <w:pPr>
              <w:pStyle w:val="ENoteTableText"/>
            </w:pPr>
            <w:r w:rsidRPr="00297F84">
              <w:t>am. 1994 No.</w:t>
            </w:r>
            <w:r w:rsidR="00297F84">
              <w:t> </w:t>
            </w:r>
            <w:r w:rsidRPr="00297F84">
              <w:t>327</w:t>
            </w:r>
          </w:p>
        </w:tc>
      </w:tr>
      <w:tr w:rsidR="009B0CAF" w:rsidRPr="00297F84" w:rsidTr="009B0CAF">
        <w:trPr>
          <w:cantSplit/>
        </w:trPr>
        <w:tc>
          <w:tcPr>
            <w:tcW w:w="2127" w:type="dxa"/>
            <w:shd w:val="clear" w:color="auto" w:fill="auto"/>
          </w:tcPr>
          <w:p w:rsidR="009B0CAF" w:rsidRPr="00297F84" w:rsidRDefault="009B0CAF" w:rsidP="00132586">
            <w:pPr>
              <w:pStyle w:val="ENoteTableText"/>
              <w:rPr>
                <w:b/>
              </w:rPr>
            </w:pPr>
            <w:r w:rsidRPr="00297F84">
              <w:rPr>
                <w:b/>
              </w:rPr>
              <w:t>Division</w:t>
            </w:r>
            <w:r w:rsidR="00297F84">
              <w:rPr>
                <w:b/>
              </w:rPr>
              <w:t> </w:t>
            </w:r>
            <w:r w:rsidRPr="00297F84">
              <w:rPr>
                <w:b/>
              </w:rPr>
              <w:t>8</w:t>
            </w:r>
          </w:p>
        </w:tc>
        <w:tc>
          <w:tcPr>
            <w:tcW w:w="4961" w:type="dxa"/>
            <w:gridSpan w:val="2"/>
            <w:shd w:val="clear" w:color="auto" w:fill="auto"/>
          </w:tcPr>
          <w:p w:rsidR="009B0CAF" w:rsidRPr="00297F84" w:rsidRDefault="009B0CAF" w:rsidP="00132586">
            <w:pPr>
              <w:pStyle w:val="ENoteTableText"/>
            </w:pPr>
          </w:p>
        </w:tc>
      </w:tr>
      <w:tr w:rsidR="009B0CAF" w:rsidRPr="00297F84" w:rsidTr="009B0CAF">
        <w:trPr>
          <w:cantSplit/>
        </w:trPr>
        <w:tc>
          <w:tcPr>
            <w:tcW w:w="2127" w:type="dxa"/>
            <w:shd w:val="clear" w:color="auto" w:fill="auto"/>
          </w:tcPr>
          <w:p w:rsidR="009B0CAF" w:rsidRPr="00297F84" w:rsidRDefault="009B0CAF" w:rsidP="005361A4">
            <w:pPr>
              <w:pStyle w:val="ENoteTableText"/>
              <w:tabs>
                <w:tab w:val="center" w:leader="dot" w:pos="2268"/>
              </w:tabs>
            </w:pPr>
            <w:r w:rsidRPr="00297F84">
              <w:t>Div</w:t>
            </w:r>
            <w:r w:rsidR="00AA1012" w:rsidRPr="00297F84">
              <w:t>ision</w:t>
            </w:r>
            <w:r w:rsidR="00297F84">
              <w:t> </w:t>
            </w:r>
            <w:r w:rsidRPr="00297F84">
              <w:t>8</w:t>
            </w:r>
            <w:r w:rsidRPr="00297F84">
              <w:tab/>
            </w:r>
          </w:p>
        </w:tc>
        <w:tc>
          <w:tcPr>
            <w:tcW w:w="4961" w:type="dxa"/>
            <w:gridSpan w:val="2"/>
            <w:shd w:val="clear" w:color="auto" w:fill="auto"/>
          </w:tcPr>
          <w:p w:rsidR="009B0CAF" w:rsidRPr="00297F84" w:rsidRDefault="009B0CAF" w:rsidP="00132586">
            <w:pPr>
              <w:pStyle w:val="ENoteTableText"/>
            </w:pPr>
            <w:r w:rsidRPr="00297F84">
              <w:t>ad. 2012 No.</w:t>
            </w:r>
            <w:r w:rsidR="00297F84">
              <w:t> </w:t>
            </w:r>
            <w:r w:rsidRPr="00297F84">
              <w:t>116</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29A</w:t>
            </w:r>
            <w:r w:rsidRPr="00297F84">
              <w:tab/>
            </w:r>
          </w:p>
        </w:tc>
        <w:tc>
          <w:tcPr>
            <w:tcW w:w="4961" w:type="dxa"/>
            <w:gridSpan w:val="2"/>
            <w:shd w:val="clear" w:color="auto" w:fill="auto"/>
          </w:tcPr>
          <w:p w:rsidR="009B0CAF" w:rsidRPr="00297F84" w:rsidRDefault="009B0CAF" w:rsidP="00132586">
            <w:pPr>
              <w:pStyle w:val="ENoteTableText"/>
            </w:pPr>
            <w:r w:rsidRPr="00297F84">
              <w:t>ad. 2012 No.</w:t>
            </w:r>
            <w:r w:rsidR="00297F84">
              <w:t> </w:t>
            </w:r>
            <w:r w:rsidRPr="00297F84">
              <w:t>116</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29B</w:t>
            </w:r>
            <w:r w:rsidRPr="00297F84">
              <w:tab/>
            </w:r>
          </w:p>
        </w:tc>
        <w:tc>
          <w:tcPr>
            <w:tcW w:w="4961" w:type="dxa"/>
            <w:gridSpan w:val="2"/>
            <w:shd w:val="clear" w:color="auto" w:fill="auto"/>
          </w:tcPr>
          <w:p w:rsidR="009B0CAF" w:rsidRPr="00297F84" w:rsidRDefault="009B0CAF" w:rsidP="00132586">
            <w:pPr>
              <w:pStyle w:val="ENoteTableText"/>
            </w:pPr>
            <w:r w:rsidRPr="00297F84">
              <w:t>ad. 2012 No.</w:t>
            </w:r>
            <w:r w:rsidR="00297F84">
              <w:t> </w:t>
            </w:r>
            <w:r w:rsidRPr="00297F84">
              <w:t>116</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29C</w:t>
            </w:r>
            <w:r w:rsidRPr="00297F84">
              <w:tab/>
            </w:r>
          </w:p>
        </w:tc>
        <w:tc>
          <w:tcPr>
            <w:tcW w:w="4961" w:type="dxa"/>
            <w:gridSpan w:val="2"/>
            <w:shd w:val="clear" w:color="auto" w:fill="auto"/>
          </w:tcPr>
          <w:p w:rsidR="009B0CAF" w:rsidRPr="00297F84" w:rsidRDefault="009B0CAF" w:rsidP="00132586">
            <w:pPr>
              <w:pStyle w:val="ENoteTableText"/>
            </w:pPr>
            <w:r w:rsidRPr="00297F84">
              <w:t>ad. 2012 No.</w:t>
            </w:r>
            <w:r w:rsidR="00297F84">
              <w:t> </w:t>
            </w:r>
            <w:r w:rsidRPr="00297F84">
              <w:t>116</w:t>
            </w:r>
          </w:p>
        </w:tc>
      </w:tr>
      <w:tr w:rsidR="00F87DE8" w:rsidRPr="00297F84" w:rsidTr="009B0CAF">
        <w:trPr>
          <w:cantSplit/>
        </w:trPr>
        <w:tc>
          <w:tcPr>
            <w:tcW w:w="2127" w:type="dxa"/>
            <w:shd w:val="clear" w:color="auto" w:fill="auto"/>
          </w:tcPr>
          <w:p w:rsidR="00F87DE8" w:rsidRPr="00297F84" w:rsidRDefault="00F87DE8" w:rsidP="00132586">
            <w:pPr>
              <w:pStyle w:val="ENoteTableText"/>
              <w:tabs>
                <w:tab w:val="center" w:leader="dot" w:pos="2268"/>
              </w:tabs>
            </w:pPr>
          </w:p>
        </w:tc>
        <w:tc>
          <w:tcPr>
            <w:tcW w:w="4961" w:type="dxa"/>
            <w:gridSpan w:val="2"/>
            <w:shd w:val="clear" w:color="auto" w:fill="auto"/>
          </w:tcPr>
          <w:p w:rsidR="00F87DE8" w:rsidRPr="00297F84" w:rsidRDefault="00F87DE8" w:rsidP="00132586">
            <w:pPr>
              <w:pStyle w:val="ENoteTableText"/>
            </w:pPr>
            <w:r w:rsidRPr="00297F84">
              <w:t>am No 250, 2012</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29D</w:t>
            </w:r>
            <w:r w:rsidRPr="00297F84">
              <w:tab/>
            </w:r>
          </w:p>
        </w:tc>
        <w:tc>
          <w:tcPr>
            <w:tcW w:w="4961" w:type="dxa"/>
            <w:gridSpan w:val="2"/>
            <w:shd w:val="clear" w:color="auto" w:fill="auto"/>
          </w:tcPr>
          <w:p w:rsidR="009B0CAF" w:rsidRPr="00297F84" w:rsidRDefault="009B0CAF" w:rsidP="00132586">
            <w:pPr>
              <w:pStyle w:val="ENoteTableText"/>
            </w:pPr>
            <w:r w:rsidRPr="00297F84">
              <w:t>ad. 2012 No.</w:t>
            </w:r>
            <w:r w:rsidR="00297F84">
              <w:t> </w:t>
            </w:r>
            <w:r w:rsidRPr="00297F84">
              <w:t>116</w:t>
            </w:r>
          </w:p>
        </w:tc>
      </w:tr>
      <w:tr w:rsidR="00F87DE8" w:rsidRPr="00297F84" w:rsidTr="00CA15DB">
        <w:trPr>
          <w:cantSplit/>
        </w:trPr>
        <w:tc>
          <w:tcPr>
            <w:tcW w:w="2127" w:type="dxa"/>
            <w:shd w:val="clear" w:color="auto" w:fill="auto"/>
          </w:tcPr>
          <w:p w:rsidR="00F87DE8" w:rsidRPr="00297F84" w:rsidRDefault="00F87DE8">
            <w:pPr>
              <w:pStyle w:val="ENoteTableText"/>
              <w:rPr>
                <w:b/>
              </w:rPr>
            </w:pPr>
            <w:r w:rsidRPr="00297F84">
              <w:rPr>
                <w:b/>
              </w:rPr>
              <w:t>Part</w:t>
            </w:r>
            <w:r w:rsidR="00297F84">
              <w:rPr>
                <w:b/>
              </w:rPr>
              <w:t> </w:t>
            </w:r>
            <w:r w:rsidR="00B433AA" w:rsidRPr="00297F84">
              <w:rPr>
                <w:b/>
              </w:rPr>
              <w:t>10</w:t>
            </w:r>
          </w:p>
        </w:tc>
        <w:tc>
          <w:tcPr>
            <w:tcW w:w="4961" w:type="dxa"/>
            <w:gridSpan w:val="2"/>
            <w:shd w:val="clear" w:color="auto" w:fill="auto"/>
          </w:tcPr>
          <w:p w:rsidR="00F87DE8" w:rsidRPr="00297F84" w:rsidRDefault="00F87DE8" w:rsidP="00CA15DB">
            <w:pPr>
              <w:pStyle w:val="ENoteTableText"/>
            </w:pPr>
          </w:p>
        </w:tc>
      </w:tr>
      <w:tr w:rsidR="005414EF" w:rsidRPr="00297F84" w:rsidTr="008F163E">
        <w:trPr>
          <w:cantSplit/>
        </w:trPr>
        <w:tc>
          <w:tcPr>
            <w:tcW w:w="2127" w:type="dxa"/>
            <w:shd w:val="clear" w:color="auto" w:fill="auto"/>
          </w:tcPr>
          <w:p w:rsidR="005414EF" w:rsidRPr="00297F84" w:rsidRDefault="005414EF" w:rsidP="005414EF">
            <w:pPr>
              <w:pStyle w:val="ENoteTableText"/>
              <w:tabs>
                <w:tab w:val="left" w:leader="dot" w:pos="2019"/>
              </w:tabs>
            </w:pPr>
            <w:r w:rsidRPr="00297F84">
              <w:t>P</w:t>
            </w:r>
            <w:r w:rsidR="00AA1012" w:rsidRPr="00297F84">
              <w:t>ar</w:t>
            </w:r>
            <w:r w:rsidRPr="00297F84">
              <w:t>t</w:t>
            </w:r>
            <w:r w:rsidR="00297F84">
              <w:t> </w:t>
            </w:r>
            <w:r w:rsidRPr="00297F84">
              <w:t>III</w:t>
            </w:r>
            <w:r w:rsidR="00AA1012" w:rsidRPr="00297F84">
              <w:t xml:space="preserve"> heading</w:t>
            </w:r>
            <w:r w:rsidRPr="00297F84">
              <w:tab/>
            </w:r>
          </w:p>
        </w:tc>
        <w:tc>
          <w:tcPr>
            <w:tcW w:w="4961" w:type="dxa"/>
            <w:gridSpan w:val="2"/>
            <w:shd w:val="clear" w:color="auto" w:fill="auto"/>
          </w:tcPr>
          <w:p w:rsidR="005414EF" w:rsidRPr="00297F84" w:rsidRDefault="005414EF" w:rsidP="008F163E">
            <w:pPr>
              <w:pStyle w:val="ENoteTableText"/>
            </w:pPr>
            <w:r w:rsidRPr="00297F84">
              <w:t>rep No 250, 2012</w:t>
            </w:r>
          </w:p>
        </w:tc>
      </w:tr>
      <w:tr w:rsidR="005414EF" w:rsidRPr="00297F84" w:rsidTr="008F163E">
        <w:trPr>
          <w:cantSplit/>
        </w:trPr>
        <w:tc>
          <w:tcPr>
            <w:tcW w:w="2127" w:type="dxa"/>
            <w:shd w:val="clear" w:color="auto" w:fill="auto"/>
          </w:tcPr>
          <w:p w:rsidR="005414EF" w:rsidRPr="00297F84" w:rsidRDefault="005414EF" w:rsidP="005414EF">
            <w:pPr>
              <w:pStyle w:val="ENoteTableText"/>
              <w:tabs>
                <w:tab w:val="left" w:leader="dot" w:pos="2019"/>
              </w:tabs>
            </w:pPr>
            <w:r w:rsidRPr="00297F84">
              <w:t>P</w:t>
            </w:r>
            <w:r w:rsidR="00AA1012" w:rsidRPr="00297F84">
              <w:t>ar</w:t>
            </w:r>
            <w:r w:rsidRPr="00297F84">
              <w:t>t</w:t>
            </w:r>
            <w:r w:rsidR="00297F84">
              <w:t> </w:t>
            </w:r>
            <w:r w:rsidRPr="00297F84">
              <w:t>10</w:t>
            </w:r>
            <w:r w:rsidR="00AA1012" w:rsidRPr="00297F84">
              <w:t xml:space="preserve"> heading</w:t>
            </w:r>
            <w:r w:rsidRPr="00297F84">
              <w:tab/>
            </w:r>
          </w:p>
        </w:tc>
        <w:tc>
          <w:tcPr>
            <w:tcW w:w="4961" w:type="dxa"/>
            <w:gridSpan w:val="2"/>
            <w:shd w:val="clear" w:color="auto" w:fill="auto"/>
          </w:tcPr>
          <w:p w:rsidR="005414EF" w:rsidRPr="00297F84" w:rsidRDefault="005414EF" w:rsidP="008F163E">
            <w:pPr>
              <w:pStyle w:val="ENoteTableText"/>
            </w:pPr>
            <w:r w:rsidRPr="00297F84">
              <w:t>ad No 250, 2012</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31</w:t>
            </w:r>
            <w:r w:rsidRPr="00297F84">
              <w:tab/>
            </w:r>
          </w:p>
        </w:tc>
        <w:tc>
          <w:tcPr>
            <w:tcW w:w="4961" w:type="dxa"/>
            <w:gridSpan w:val="2"/>
            <w:shd w:val="clear" w:color="auto" w:fill="auto"/>
          </w:tcPr>
          <w:p w:rsidR="009B0CAF" w:rsidRPr="00297F84" w:rsidRDefault="009B0CAF" w:rsidP="00132586">
            <w:pPr>
              <w:pStyle w:val="ENoteTableText"/>
            </w:pPr>
            <w:r w:rsidRPr="00297F84">
              <w:t>am. 2000 No.</w:t>
            </w:r>
            <w:r w:rsidR="00297F84">
              <w:t> </w:t>
            </w:r>
            <w:r w:rsidRPr="00297F84">
              <w:t>118; 2002 No.</w:t>
            </w:r>
            <w:r w:rsidR="00297F84">
              <w:t> </w:t>
            </w:r>
            <w:r w:rsidRPr="00297F84">
              <w:t>147</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32</w:t>
            </w:r>
            <w:r w:rsidRPr="00297F84">
              <w:tab/>
            </w:r>
          </w:p>
        </w:tc>
        <w:tc>
          <w:tcPr>
            <w:tcW w:w="4961" w:type="dxa"/>
            <w:gridSpan w:val="2"/>
            <w:shd w:val="clear" w:color="auto" w:fill="auto"/>
          </w:tcPr>
          <w:p w:rsidR="009B0CAF" w:rsidRPr="00297F84" w:rsidRDefault="009B0CAF" w:rsidP="00132586">
            <w:pPr>
              <w:pStyle w:val="ENoteTableText"/>
            </w:pPr>
            <w:r w:rsidRPr="00297F84">
              <w:t>am. 1990 No.</w:t>
            </w:r>
            <w:r w:rsidR="00297F84">
              <w:t> </w:t>
            </w:r>
            <w:r w:rsidRPr="00297F84">
              <w:t>444</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rs. 1997 No.</w:t>
            </w:r>
            <w:r w:rsidR="00297F84">
              <w:t> </w:t>
            </w:r>
            <w:r w:rsidRPr="00297F84">
              <w:t>226</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33</w:t>
            </w:r>
            <w:r w:rsidRPr="00297F84">
              <w:tab/>
            </w:r>
          </w:p>
        </w:tc>
        <w:tc>
          <w:tcPr>
            <w:tcW w:w="4961" w:type="dxa"/>
            <w:gridSpan w:val="2"/>
            <w:shd w:val="clear" w:color="auto" w:fill="auto"/>
          </w:tcPr>
          <w:p w:rsidR="009B0CAF" w:rsidRPr="00297F84" w:rsidRDefault="009B0CAF" w:rsidP="00132586">
            <w:pPr>
              <w:pStyle w:val="ENoteTableText"/>
            </w:pPr>
            <w:r w:rsidRPr="00297F84">
              <w:t>ad. 1994 No.</w:t>
            </w:r>
            <w:r w:rsidR="00297F84">
              <w:t> </w:t>
            </w:r>
            <w:r w:rsidRPr="00297F84">
              <w:t>327</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rep. 2002 No.</w:t>
            </w:r>
            <w:r w:rsidR="00297F84">
              <w:t> </w:t>
            </w:r>
            <w:r w:rsidRPr="00297F84">
              <w:t>18</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ad. 2002 No.</w:t>
            </w:r>
            <w:r w:rsidR="00297F84">
              <w:t> </w:t>
            </w:r>
            <w:r w:rsidRPr="00297F84">
              <w:t>273</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34</w:t>
            </w:r>
            <w:r w:rsidRPr="00297F84">
              <w:tab/>
            </w:r>
          </w:p>
        </w:tc>
        <w:tc>
          <w:tcPr>
            <w:tcW w:w="4961" w:type="dxa"/>
            <w:gridSpan w:val="2"/>
            <w:shd w:val="clear" w:color="auto" w:fill="auto"/>
          </w:tcPr>
          <w:p w:rsidR="009B0CAF" w:rsidRPr="00297F84" w:rsidRDefault="009B0CAF" w:rsidP="00132586">
            <w:pPr>
              <w:pStyle w:val="ENoteTableText"/>
            </w:pPr>
            <w:r w:rsidRPr="00297F84">
              <w:t>ad. 1994 No.</w:t>
            </w:r>
            <w:r w:rsidR="00297F84">
              <w:t> </w:t>
            </w:r>
            <w:r w:rsidRPr="00297F84">
              <w:t>327</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am. 1999 No.</w:t>
            </w:r>
            <w:r w:rsidR="00297F84">
              <w:t> </w:t>
            </w:r>
            <w:r w:rsidRPr="00297F84">
              <w:t>191</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rep. 2002 No.</w:t>
            </w:r>
            <w:r w:rsidR="00297F84">
              <w:t> </w:t>
            </w:r>
            <w:r w:rsidRPr="00297F84">
              <w:t>18</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35</w:t>
            </w:r>
            <w:r w:rsidRPr="00297F84">
              <w:tab/>
            </w:r>
          </w:p>
        </w:tc>
        <w:tc>
          <w:tcPr>
            <w:tcW w:w="4961" w:type="dxa"/>
            <w:gridSpan w:val="2"/>
            <w:shd w:val="clear" w:color="auto" w:fill="auto"/>
          </w:tcPr>
          <w:p w:rsidR="009B0CAF" w:rsidRPr="00297F84" w:rsidRDefault="009B0CAF" w:rsidP="00132586">
            <w:pPr>
              <w:pStyle w:val="ENoteTableText"/>
            </w:pPr>
            <w:r w:rsidRPr="00297F84">
              <w:t>ad. 1994 No.</w:t>
            </w:r>
            <w:r w:rsidR="00297F84">
              <w:t> </w:t>
            </w:r>
            <w:r w:rsidRPr="00297F84">
              <w:t>327</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rep. 2002 No.</w:t>
            </w:r>
            <w:r w:rsidR="00297F84">
              <w:t> </w:t>
            </w:r>
            <w:r w:rsidRPr="00297F84">
              <w:t>18</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36</w:t>
            </w:r>
            <w:r w:rsidRPr="00297F84">
              <w:tab/>
            </w:r>
          </w:p>
        </w:tc>
        <w:tc>
          <w:tcPr>
            <w:tcW w:w="4961" w:type="dxa"/>
            <w:gridSpan w:val="2"/>
            <w:shd w:val="clear" w:color="auto" w:fill="auto"/>
          </w:tcPr>
          <w:p w:rsidR="009B0CAF" w:rsidRPr="00297F84" w:rsidRDefault="009B0CAF" w:rsidP="00132586">
            <w:pPr>
              <w:pStyle w:val="ENoteTableText"/>
            </w:pPr>
            <w:r w:rsidRPr="00297F84">
              <w:t>ad. 1997 No.</w:t>
            </w:r>
            <w:r w:rsidR="00297F84">
              <w:t> </w:t>
            </w:r>
            <w:r w:rsidRPr="00297F84">
              <w:t>238</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am. 1998 No.</w:t>
            </w:r>
            <w:r w:rsidR="00297F84">
              <w:t> </w:t>
            </w:r>
            <w:r w:rsidRPr="00297F84">
              <w:t>78</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rep. 1998 No.</w:t>
            </w:r>
            <w:r w:rsidR="00297F84">
              <w:t> </w:t>
            </w:r>
            <w:r w:rsidRPr="00297F84">
              <w:t>195</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37</w:t>
            </w:r>
            <w:r w:rsidRPr="00297F84">
              <w:tab/>
            </w:r>
          </w:p>
        </w:tc>
        <w:tc>
          <w:tcPr>
            <w:tcW w:w="4961" w:type="dxa"/>
            <w:gridSpan w:val="2"/>
            <w:shd w:val="clear" w:color="auto" w:fill="auto"/>
          </w:tcPr>
          <w:p w:rsidR="009B0CAF" w:rsidRPr="00297F84" w:rsidRDefault="009B0CAF" w:rsidP="00132586">
            <w:pPr>
              <w:pStyle w:val="ENoteTableText"/>
            </w:pPr>
            <w:r w:rsidRPr="00297F84">
              <w:t>ad. 1997 No.</w:t>
            </w:r>
            <w:r w:rsidR="00297F84">
              <w:t> </w:t>
            </w:r>
            <w:r w:rsidRPr="00297F84">
              <w:t>238</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rep. 1998 No.</w:t>
            </w:r>
            <w:r w:rsidR="00297F84">
              <w:t> </w:t>
            </w:r>
            <w:r w:rsidRPr="00297F84">
              <w:t>195</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38</w:t>
            </w:r>
            <w:r w:rsidRPr="00297F84">
              <w:tab/>
            </w:r>
          </w:p>
        </w:tc>
        <w:tc>
          <w:tcPr>
            <w:tcW w:w="4961" w:type="dxa"/>
            <w:gridSpan w:val="2"/>
            <w:shd w:val="clear" w:color="auto" w:fill="auto"/>
          </w:tcPr>
          <w:p w:rsidR="009B0CAF" w:rsidRPr="00297F84" w:rsidRDefault="009B0CAF" w:rsidP="00132586">
            <w:pPr>
              <w:pStyle w:val="ENoteTableText"/>
            </w:pPr>
            <w:r w:rsidRPr="00297F84">
              <w:t>ad. 1997 No.</w:t>
            </w:r>
            <w:r w:rsidR="00297F84">
              <w:t> </w:t>
            </w:r>
            <w:r w:rsidRPr="00297F84">
              <w:t>238</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rep. 1998 No.</w:t>
            </w:r>
            <w:r w:rsidR="00297F84">
              <w:t> </w:t>
            </w:r>
            <w:r w:rsidRPr="00297F84">
              <w:t>195</w:t>
            </w:r>
          </w:p>
        </w:tc>
      </w:tr>
      <w:tr w:rsidR="005414EF" w:rsidRPr="00297F84" w:rsidTr="009B0CAF">
        <w:trPr>
          <w:cantSplit/>
        </w:trPr>
        <w:tc>
          <w:tcPr>
            <w:tcW w:w="2127" w:type="dxa"/>
            <w:shd w:val="clear" w:color="auto" w:fill="auto"/>
          </w:tcPr>
          <w:p w:rsidR="005414EF" w:rsidRPr="00297F84" w:rsidRDefault="005414EF" w:rsidP="0000782A">
            <w:pPr>
              <w:pStyle w:val="ENoteTableText"/>
              <w:keepNext/>
              <w:keepLines/>
              <w:rPr>
                <w:b/>
              </w:rPr>
            </w:pPr>
            <w:r w:rsidRPr="00297F84">
              <w:rPr>
                <w:b/>
              </w:rPr>
              <w:t>Part</w:t>
            </w:r>
            <w:r w:rsidR="00297F84">
              <w:rPr>
                <w:b/>
              </w:rPr>
              <w:t> </w:t>
            </w:r>
            <w:r w:rsidR="0000782A" w:rsidRPr="00297F84">
              <w:rPr>
                <w:b/>
              </w:rPr>
              <w:t>11</w:t>
            </w:r>
          </w:p>
        </w:tc>
        <w:tc>
          <w:tcPr>
            <w:tcW w:w="4961" w:type="dxa"/>
            <w:gridSpan w:val="2"/>
            <w:shd w:val="clear" w:color="auto" w:fill="auto"/>
          </w:tcPr>
          <w:p w:rsidR="005414EF" w:rsidRPr="00297F84" w:rsidRDefault="005414EF" w:rsidP="005414EF">
            <w:pPr>
              <w:pStyle w:val="ENoteTableText"/>
              <w:keepNext/>
              <w:keepLines/>
            </w:pPr>
          </w:p>
        </w:tc>
      </w:tr>
      <w:tr w:rsidR="00B433AA" w:rsidRPr="00297F84" w:rsidTr="00CA15DB">
        <w:trPr>
          <w:cantSplit/>
        </w:trPr>
        <w:tc>
          <w:tcPr>
            <w:tcW w:w="2127" w:type="dxa"/>
            <w:shd w:val="clear" w:color="auto" w:fill="auto"/>
          </w:tcPr>
          <w:p w:rsidR="00B433AA" w:rsidRPr="00297F84" w:rsidRDefault="00B433AA">
            <w:pPr>
              <w:pStyle w:val="ENoteTableText"/>
              <w:tabs>
                <w:tab w:val="left" w:leader="dot" w:pos="2019"/>
              </w:tabs>
            </w:pPr>
            <w:r w:rsidRPr="00297F84">
              <w:t>Part</w:t>
            </w:r>
            <w:r w:rsidR="00297F84">
              <w:t> </w:t>
            </w:r>
            <w:r w:rsidRPr="00297F84">
              <w:t>4</w:t>
            </w:r>
            <w:r w:rsidR="00AA1012" w:rsidRPr="00297F84">
              <w:t xml:space="preserve"> heading</w:t>
            </w:r>
            <w:r w:rsidRPr="00297F84">
              <w:tab/>
            </w:r>
          </w:p>
        </w:tc>
        <w:tc>
          <w:tcPr>
            <w:tcW w:w="4961" w:type="dxa"/>
            <w:gridSpan w:val="2"/>
            <w:shd w:val="clear" w:color="auto" w:fill="auto"/>
          </w:tcPr>
          <w:p w:rsidR="00B433AA" w:rsidRPr="00297F84" w:rsidRDefault="0000782A" w:rsidP="00CA15DB">
            <w:pPr>
              <w:pStyle w:val="ENoteTableText"/>
            </w:pPr>
            <w:r w:rsidRPr="00297F84">
              <w:t>ad. 2012 No.</w:t>
            </w:r>
            <w:r w:rsidR="00297F84">
              <w:t> </w:t>
            </w:r>
            <w:r w:rsidRPr="00297F84">
              <w:t>116</w:t>
            </w:r>
          </w:p>
        </w:tc>
      </w:tr>
      <w:tr w:rsidR="0000782A" w:rsidRPr="00297F84" w:rsidTr="00CA15DB">
        <w:trPr>
          <w:cantSplit/>
        </w:trPr>
        <w:tc>
          <w:tcPr>
            <w:tcW w:w="2127" w:type="dxa"/>
            <w:shd w:val="clear" w:color="auto" w:fill="auto"/>
          </w:tcPr>
          <w:p w:rsidR="0000782A" w:rsidRPr="00297F84" w:rsidRDefault="0000782A">
            <w:pPr>
              <w:pStyle w:val="ENoteTableText"/>
              <w:tabs>
                <w:tab w:val="left" w:leader="dot" w:pos="2019"/>
              </w:tabs>
            </w:pPr>
          </w:p>
        </w:tc>
        <w:tc>
          <w:tcPr>
            <w:tcW w:w="4961" w:type="dxa"/>
            <w:gridSpan w:val="2"/>
            <w:shd w:val="clear" w:color="auto" w:fill="auto"/>
          </w:tcPr>
          <w:p w:rsidR="0000782A" w:rsidRPr="00297F84" w:rsidRDefault="0000782A" w:rsidP="00CA15DB">
            <w:pPr>
              <w:pStyle w:val="ENoteTableText"/>
            </w:pPr>
            <w:r w:rsidRPr="00297F84">
              <w:t>rep No 250, 2012</w:t>
            </w:r>
          </w:p>
        </w:tc>
      </w:tr>
      <w:tr w:rsidR="005414EF" w:rsidRPr="00297F84" w:rsidTr="00CA15DB">
        <w:trPr>
          <w:cantSplit/>
        </w:trPr>
        <w:tc>
          <w:tcPr>
            <w:tcW w:w="2127" w:type="dxa"/>
            <w:shd w:val="clear" w:color="auto" w:fill="auto"/>
          </w:tcPr>
          <w:p w:rsidR="005414EF" w:rsidRPr="00297F84" w:rsidRDefault="005414EF">
            <w:pPr>
              <w:pStyle w:val="ENoteTableText"/>
              <w:tabs>
                <w:tab w:val="left" w:leader="dot" w:pos="2019"/>
              </w:tabs>
            </w:pPr>
            <w:r w:rsidRPr="00297F84">
              <w:t>P</w:t>
            </w:r>
            <w:r w:rsidR="00AA1012" w:rsidRPr="00297F84">
              <w:t>ar</w:t>
            </w:r>
            <w:r w:rsidRPr="00297F84">
              <w:t>t</w:t>
            </w:r>
            <w:r w:rsidR="00297F84">
              <w:t> </w:t>
            </w:r>
            <w:r w:rsidRPr="00297F84">
              <w:t>11</w:t>
            </w:r>
            <w:r w:rsidR="00AA1012" w:rsidRPr="00297F84">
              <w:t xml:space="preserve"> heading</w:t>
            </w:r>
            <w:r w:rsidRPr="00297F84">
              <w:tab/>
            </w:r>
          </w:p>
        </w:tc>
        <w:tc>
          <w:tcPr>
            <w:tcW w:w="4961" w:type="dxa"/>
            <w:gridSpan w:val="2"/>
            <w:shd w:val="clear" w:color="auto" w:fill="auto"/>
          </w:tcPr>
          <w:p w:rsidR="005414EF" w:rsidRPr="00297F84" w:rsidRDefault="005414EF" w:rsidP="00CA15DB">
            <w:pPr>
              <w:pStyle w:val="ENoteTableText"/>
            </w:pPr>
            <w:r w:rsidRPr="00297F84">
              <w:t>ad No 250, 2012</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40</w:t>
            </w:r>
            <w:r w:rsidRPr="00297F84">
              <w:tab/>
            </w:r>
          </w:p>
        </w:tc>
        <w:tc>
          <w:tcPr>
            <w:tcW w:w="4961" w:type="dxa"/>
            <w:gridSpan w:val="2"/>
            <w:shd w:val="clear" w:color="auto" w:fill="auto"/>
          </w:tcPr>
          <w:p w:rsidR="009B0CAF" w:rsidRPr="00297F84" w:rsidRDefault="009B0CAF" w:rsidP="00132586">
            <w:pPr>
              <w:pStyle w:val="ENoteTableText"/>
            </w:pPr>
            <w:r w:rsidRPr="00297F84">
              <w:t>ad. 2012 No.</w:t>
            </w:r>
            <w:r w:rsidR="00297F84">
              <w:t> </w:t>
            </w:r>
            <w:r w:rsidRPr="00297F84">
              <w:t>116</w:t>
            </w:r>
          </w:p>
        </w:tc>
      </w:tr>
      <w:tr w:rsidR="00AA1012" w:rsidRPr="00297F84" w:rsidTr="009B0CAF">
        <w:trPr>
          <w:cantSplit/>
        </w:trPr>
        <w:tc>
          <w:tcPr>
            <w:tcW w:w="2127" w:type="dxa"/>
            <w:shd w:val="clear" w:color="auto" w:fill="auto"/>
          </w:tcPr>
          <w:p w:rsidR="00AA1012" w:rsidRPr="00297F84" w:rsidRDefault="00AA1012" w:rsidP="00132586">
            <w:pPr>
              <w:pStyle w:val="ENoteTableText"/>
              <w:tabs>
                <w:tab w:val="center" w:leader="dot" w:pos="2268"/>
              </w:tabs>
            </w:pPr>
          </w:p>
        </w:tc>
        <w:tc>
          <w:tcPr>
            <w:tcW w:w="4961" w:type="dxa"/>
            <w:gridSpan w:val="2"/>
            <w:shd w:val="clear" w:color="auto" w:fill="auto"/>
          </w:tcPr>
          <w:p w:rsidR="00AA1012" w:rsidRPr="00297F84" w:rsidRDefault="00AA1012" w:rsidP="00132586">
            <w:pPr>
              <w:pStyle w:val="ENoteTableText"/>
            </w:pPr>
            <w:r w:rsidRPr="00297F84">
              <w:t>am No 250, 2012</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r. 41</w:t>
            </w:r>
            <w:r w:rsidRPr="00297F84">
              <w:tab/>
            </w:r>
          </w:p>
        </w:tc>
        <w:tc>
          <w:tcPr>
            <w:tcW w:w="4961" w:type="dxa"/>
            <w:gridSpan w:val="2"/>
            <w:shd w:val="clear" w:color="auto" w:fill="auto"/>
          </w:tcPr>
          <w:p w:rsidR="009B0CAF" w:rsidRPr="00297F84" w:rsidRDefault="009B0CAF" w:rsidP="00132586">
            <w:pPr>
              <w:pStyle w:val="ENoteTableText"/>
            </w:pPr>
            <w:r w:rsidRPr="00297F84">
              <w:t>ad. 2012 No.</w:t>
            </w:r>
            <w:r w:rsidR="00297F84">
              <w:t> </w:t>
            </w:r>
            <w:r w:rsidRPr="00297F84">
              <w:t>116</w:t>
            </w:r>
          </w:p>
        </w:tc>
      </w:tr>
      <w:tr w:rsidR="00B433AA" w:rsidRPr="00297F84" w:rsidTr="009B0CAF">
        <w:trPr>
          <w:cantSplit/>
        </w:trPr>
        <w:tc>
          <w:tcPr>
            <w:tcW w:w="2127" w:type="dxa"/>
            <w:shd w:val="clear" w:color="auto" w:fill="auto"/>
          </w:tcPr>
          <w:p w:rsidR="00B433AA" w:rsidRPr="00297F84" w:rsidRDefault="00B433AA" w:rsidP="00132586">
            <w:pPr>
              <w:pStyle w:val="ENoteTableText"/>
              <w:tabs>
                <w:tab w:val="center" w:leader="dot" w:pos="2268"/>
              </w:tabs>
            </w:pPr>
          </w:p>
        </w:tc>
        <w:tc>
          <w:tcPr>
            <w:tcW w:w="4961" w:type="dxa"/>
            <w:gridSpan w:val="2"/>
            <w:shd w:val="clear" w:color="auto" w:fill="auto"/>
          </w:tcPr>
          <w:p w:rsidR="00B433AA" w:rsidRPr="00297F84" w:rsidRDefault="00B433AA" w:rsidP="00132586">
            <w:pPr>
              <w:pStyle w:val="ENoteTableText"/>
            </w:pPr>
            <w:r w:rsidRPr="00297F84">
              <w:t>am No 250, 2012</w:t>
            </w:r>
          </w:p>
        </w:tc>
      </w:tr>
      <w:tr w:rsidR="00E05CF3" w:rsidRPr="00297F84" w:rsidTr="009B0CAF">
        <w:trPr>
          <w:cantSplit/>
        </w:trPr>
        <w:tc>
          <w:tcPr>
            <w:tcW w:w="2127" w:type="dxa"/>
            <w:shd w:val="clear" w:color="auto" w:fill="auto"/>
          </w:tcPr>
          <w:p w:rsidR="00E05CF3" w:rsidRPr="00297F84" w:rsidRDefault="00E05CF3" w:rsidP="00132586">
            <w:pPr>
              <w:pStyle w:val="ENoteTableText"/>
              <w:tabs>
                <w:tab w:val="center" w:leader="dot" w:pos="2268"/>
              </w:tabs>
            </w:pPr>
            <w:r>
              <w:t>r 42</w:t>
            </w:r>
            <w:r>
              <w:tab/>
            </w:r>
          </w:p>
        </w:tc>
        <w:tc>
          <w:tcPr>
            <w:tcW w:w="4961" w:type="dxa"/>
            <w:gridSpan w:val="2"/>
            <w:shd w:val="clear" w:color="auto" w:fill="auto"/>
          </w:tcPr>
          <w:p w:rsidR="00E05CF3" w:rsidRPr="00297F84" w:rsidRDefault="00E05CF3" w:rsidP="00132586">
            <w:pPr>
              <w:pStyle w:val="ENoteTableText"/>
            </w:pPr>
            <w:r>
              <w:t>rep 28 Dec 2015 (r 42(3))</w:t>
            </w:r>
          </w:p>
        </w:tc>
      </w:tr>
      <w:tr w:rsidR="009B0CAF" w:rsidRPr="00297F84" w:rsidTr="009B0CAF">
        <w:trPr>
          <w:cantSplit/>
        </w:trPr>
        <w:tc>
          <w:tcPr>
            <w:tcW w:w="2127" w:type="dxa"/>
            <w:shd w:val="clear" w:color="auto" w:fill="auto"/>
          </w:tcPr>
          <w:p w:rsidR="009B0CAF" w:rsidRPr="00297F84" w:rsidRDefault="009B0CAF" w:rsidP="00DB1484">
            <w:pPr>
              <w:pStyle w:val="ENoteTableText"/>
              <w:tabs>
                <w:tab w:val="center" w:leader="dot" w:pos="2268"/>
              </w:tabs>
            </w:pPr>
            <w:r w:rsidRPr="00297F84">
              <w:t>Schedule</w:t>
            </w:r>
            <w:r w:rsidR="00AA1012" w:rsidRPr="00297F84">
              <w:t xml:space="preserve"> </w:t>
            </w:r>
            <w:r w:rsidR="00DB1484">
              <w:t>h</w:t>
            </w:r>
            <w:r w:rsidR="00AA1012" w:rsidRPr="00297F84">
              <w:t>eading</w:t>
            </w:r>
            <w:r w:rsidRPr="00297F84">
              <w:tab/>
            </w:r>
          </w:p>
        </w:tc>
        <w:tc>
          <w:tcPr>
            <w:tcW w:w="4961" w:type="dxa"/>
            <w:gridSpan w:val="2"/>
            <w:shd w:val="clear" w:color="auto" w:fill="auto"/>
          </w:tcPr>
          <w:p w:rsidR="009B0CAF" w:rsidRPr="00297F84" w:rsidRDefault="009B0CAF" w:rsidP="00132586">
            <w:pPr>
              <w:pStyle w:val="ENoteTableText"/>
            </w:pPr>
            <w:r w:rsidRPr="00297F84">
              <w:t>rep. 1994 No.</w:t>
            </w:r>
            <w:r w:rsidR="00297F84">
              <w:t> </w:t>
            </w:r>
            <w:r w:rsidRPr="00297F84">
              <w:t>327</w:t>
            </w:r>
          </w:p>
        </w:tc>
      </w:tr>
      <w:tr w:rsidR="0085185A" w:rsidRPr="00297F84" w:rsidTr="009B0CAF">
        <w:trPr>
          <w:cantSplit/>
        </w:trPr>
        <w:tc>
          <w:tcPr>
            <w:tcW w:w="2127" w:type="dxa"/>
            <w:shd w:val="clear" w:color="auto" w:fill="auto"/>
          </w:tcPr>
          <w:p w:rsidR="0085185A" w:rsidRPr="00297F84" w:rsidDel="00AA1012" w:rsidRDefault="0085185A" w:rsidP="00132586">
            <w:pPr>
              <w:pStyle w:val="ENoteTableText"/>
              <w:tabs>
                <w:tab w:val="center" w:leader="dot" w:pos="2268"/>
              </w:tabs>
            </w:pPr>
            <w:r w:rsidRPr="00297F84">
              <w:rPr>
                <w:b/>
              </w:rPr>
              <w:t>Schedule</w:t>
            </w:r>
            <w:r w:rsidR="00297F84">
              <w:rPr>
                <w:b/>
              </w:rPr>
              <w:t> </w:t>
            </w:r>
            <w:r w:rsidRPr="00297F84">
              <w:rPr>
                <w:b/>
              </w:rPr>
              <w:t>1</w:t>
            </w:r>
          </w:p>
        </w:tc>
        <w:tc>
          <w:tcPr>
            <w:tcW w:w="4961" w:type="dxa"/>
            <w:gridSpan w:val="2"/>
            <w:shd w:val="clear" w:color="auto" w:fill="auto"/>
          </w:tcPr>
          <w:p w:rsidR="0085185A" w:rsidRPr="00297F84" w:rsidRDefault="0085185A" w:rsidP="00132586">
            <w:pPr>
              <w:pStyle w:val="ENoteTableText"/>
            </w:pPr>
          </w:p>
        </w:tc>
      </w:tr>
      <w:tr w:rsidR="009B0CAF" w:rsidRPr="00297F84" w:rsidTr="009B0CAF">
        <w:trPr>
          <w:cantSplit/>
        </w:trPr>
        <w:tc>
          <w:tcPr>
            <w:tcW w:w="2127" w:type="dxa"/>
            <w:shd w:val="clear" w:color="auto" w:fill="auto"/>
          </w:tcPr>
          <w:p w:rsidR="009B0CAF" w:rsidRPr="00297F84" w:rsidRDefault="009B0CAF" w:rsidP="00DB1484">
            <w:pPr>
              <w:pStyle w:val="ENoteTableText"/>
              <w:tabs>
                <w:tab w:val="center" w:leader="dot" w:pos="2268"/>
              </w:tabs>
            </w:pPr>
            <w:r w:rsidRPr="00297F84">
              <w:t>Schedule</w:t>
            </w:r>
            <w:r w:rsidR="00297F84">
              <w:t> </w:t>
            </w:r>
            <w:r w:rsidRPr="00297F84">
              <w:t>1</w:t>
            </w:r>
            <w:r w:rsidR="00AA1012" w:rsidRPr="00297F84">
              <w:t xml:space="preserve"> </w:t>
            </w:r>
            <w:r w:rsidR="00DB1484">
              <w:t>h</w:t>
            </w:r>
            <w:r w:rsidR="00AA1012" w:rsidRPr="00297F84">
              <w:t>eading</w:t>
            </w:r>
            <w:r w:rsidRPr="00297F84">
              <w:tab/>
            </w:r>
          </w:p>
        </w:tc>
        <w:tc>
          <w:tcPr>
            <w:tcW w:w="4961" w:type="dxa"/>
            <w:gridSpan w:val="2"/>
            <w:shd w:val="clear" w:color="auto" w:fill="auto"/>
          </w:tcPr>
          <w:p w:rsidR="009B0CAF" w:rsidRPr="00297F84" w:rsidRDefault="009B0CAF" w:rsidP="00132586">
            <w:pPr>
              <w:pStyle w:val="ENoteTableText"/>
            </w:pPr>
            <w:r w:rsidRPr="00297F84">
              <w:t>ad. 1994 No.</w:t>
            </w:r>
            <w:r w:rsidR="00297F84">
              <w:t> </w:t>
            </w:r>
            <w:r w:rsidRPr="00297F84">
              <w:t>327</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rs. 1999 No.</w:t>
            </w:r>
            <w:r w:rsidR="00297F84">
              <w:t> </w:t>
            </w:r>
            <w:r w:rsidRPr="00297F84">
              <w:t>191</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Schedule</w:t>
            </w:r>
            <w:r w:rsidR="00297F84">
              <w:t> </w:t>
            </w:r>
            <w:r w:rsidRPr="00297F84">
              <w:t>1</w:t>
            </w:r>
            <w:r w:rsidRPr="00297F84">
              <w:tab/>
            </w:r>
          </w:p>
        </w:tc>
        <w:tc>
          <w:tcPr>
            <w:tcW w:w="4961" w:type="dxa"/>
            <w:gridSpan w:val="2"/>
            <w:shd w:val="clear" w:color="auto" w:fill="auto"/>
          </w:tcPr>
          <w:p w:rsidR="009B0CAF" w:rsidRPr="00297F84" w:rsidRDefault="009B0CAF" w:rsidP="00132586">
            <w:pPr>
              <w:pStyle w:val="ENoteTableText"/>
            </w:pPr>
            <w:r w:rsidRPr="00297F84">
              <w:t>am. 1999 No.</w:t>
            </w:r>
            <w:r w:rsidR="00297F84">
              <w:t> </w:t>
            </w:r>
            <w:r w:rsidRPr="00297F84">
              <w:t>191</w:t>
            </w:r>
          </w:p>
        </w:tc>
      </w:tr>
      <w:tr w:rsidR="00F50A88" w:rsidRPr="00297F84" w:rsidTr="009B0CAF">
        <w:trPr>
          <w:cantSplit/>
        </w:trPr>
        <w:tc>
          <w:tcPr>
            <w:tcW w:w="2127" w:type="dxa"/>
            <w:shd w:val="clear" w:color="auto" w:fill="auto"/>
          </w:tcPr>
          <w:p w:rsidR="00F50A88" w:rsidRPr="00297F84" w:rsidRDefault="00F50A88" w:rsidP="00132586">
            <w:pPr>
              <w:pStyle w:val="ENoteTableText"/>
              <w:tabs>
                <w:tab w:val="center" w:leader="dot" w:pos="2268"/>
              </w:tabs>
            </w:pPr>
          </w:p>
        </w:tc>
        <w:tc>
          <w:tcPr>
            <w:tcW w:w="4961" w:type="dxa"/>
            <w:gridSpan w:val="2"/>
            <w:shd w:val="clear" w:color="auto" w:fill="auto"/>
          </w:tcPr>
          <w:p w:rsidR="00F50A88" w:rsidRPr="00297F84" w:rsidRDefault="00F50A88" w:rsidP="00132586">
            <w:pPr>
              <w:pStyle w:val="ENoteTableText"/>
            </w:pPr>
            <w:r w:rsidRPr="00297F84">
              <w:t>rs No 50, 2015</w:t>
            </w:r>
          </w:p>
        </w:tc>
      </w:tr>
      <w:tr w:rsidR="00F50A88" w:rsidRPr="00297F84" w:rsidTr="009B0CAF">
        <w:trPr>
          <w:cantSplit/>
        </w:trPr>
        <w:tc>
          <w:tcPr>
            <w:tcW w:w="2127" w:type="dxa"/>
            <w:shd w:val="clear" w:color="auto" w:fill="auto"/>
          </w:tcPr>
          <w:p w:rsidR="00F50A88" w:rsidRPr="00297F84" w:rsidRDefault="00F50A88" w:rsidP="00132586">
            <w:pPr>
              <w:pStyle w:val="ENoteTableText"/>
              <w:tabs>
                <w:tab w:val="center" w:leader="dot" w:pos="2268"/>
              </w:tabs>
            </w:pPr>
          </w:p>
        </w:tc>
        <w:tc>
          <w:tcPr>
            <w:tcW w:w="4961" w:type="dxa"/>
            <w:gridSpan w:val="2"/>
            <w:shd w:val="clear" w:color="auto" w:fill="auto"/>
          </w:tcPr>
          <w:p w:rsidR="00F50A88" w:rsidRPr="00297F84" w:rsidRDefault="00F50A88" w:rsidP="00132586">
            <w:pPr>
              <w:pStyle w:val="ENoteTableText"/>
              <w:rPr>
                <w:u w:val="single"/>
              </w:rPr>
            </w:pPr>
            <w:r w:rsidRPr="00297F84">
              <w:t>am No 50, 2015</w:t>
            </w:r>
          </w:p>
        </w:tc>
      </w:tr>
      <w:tr w:rsidR="00F50A88" w:rsidRPr="00297F84" w:rsidTr="009B0CAF">
        <w:trPr>
          <w:cantSplit/>
        </w:trPr>
        <w:tc>
          <w:tcPr>
            <w:tcW w:w="2127" w:type="dxa"/>
            <w:shd w:val="clear" w:color="auto" w:fill="auto"/>
          </w:tcPr>
          <w:p w:rsidR="00F50A88" w:rsidRPr="00297F84" w:rsidRDefault="00F50A88" w:rsidP="00132586">
            <w:pPr>
              <w:pStyle w:val="ENoteTableText"/>
              <w:tabs>
                <w:tab w:val="center" w:leader="dot" w:pos="2268"/>
              </w:tabs>
              <w:rPr>
                <w:b/>
              </w:rPr>
            </w:pPr>
            <w:r w:rsidRPr="00297F84">
              <w:rPr>
                <w:b/>
              </w:rPr>
              <w:t>Schedule</w:t>
            </w:r>
            <w:r w:rsidR="00297F84">
              <w:rPr>
                <w:b/>
              </w:rPr>
              <w:t> </w:t>
            </w:r>
            <w:r w:rsidRPr="00297F84">
              <w:rPr>
                <w:b/>
              </w:rPr>
              <w:t>1A</w:t>
            </w:r>
          </w:p>
        </w:tc>
        <w:tc>
          <w:tcPr>
            <w:tcW w:w="4961" w:type="dxa"/>
            <w:gridSpan w:val="2"/>
            <w:shd w:val="clear" w:color="auto" w:fill="auto"/>
          </w:tcPr>
          <w:p w:rsidR="00F50A88" w:rsidRPr="00297F84" w:rsidRDefault="00F50A88" w:rsidP="00132586">
            <w:pPr>
              <w:pStyle w:val="ENoteTableText"/>
            </w:pPr>
          </w:p>
        </w:tc>
      </w:tr>
      <w:tr w:rsidR="00F50A88" w:rsidRPr="00297F84" w:rsidTr="009B0CAF">
        <w:trPr>
          <w:cantSplit/>
        </w:trPr>
        <w:tc>
          <w:tcPr>
            <w:tcW w:w="2127" w:type="dxa"/>
            <w:shd w:val="clear" w:color="auto" w:fill="auto"/>
          </w:tcPr>
          <w:p w:rsidR="00F50A88" w:rsidRPr="00297F84" w:rsidRDefault="00F50A88" w:rsidP="00132586">
            <w:pPr>
              <w:pStyle w:val="ENoteTableText"/>
              <w:tabs>
                <w:tab w:val="center" w:leader="dot" w:pos="2268"/>
              </w:tabs>
            </w:pPr>
            <w:r w:rsidRPr="00297F84">
              <w:t>Sch</w:t>
            </w:r>
            <w:r w:rsidR="00AA1012" w:rsidRPr="00297F84">
              <w:t>edule</w:t>
            </w:r>
            <w:r w:rsidR="00297F84">
              <w:t> </w:t>
            </w:r>
            <w:r w:rsidRPr="00297F84">
              <w:t>1A</w:t>
            </w:r>
            <w:r w:rsidRPr="00297F84">
              <w:tab/>
            </w:r>
          </w:p>
        </w:tc>
        <w:tc>
          <w:tcPr>
            <w:tcW w:w="4961" w:type="dxa"/>
            <w:gridSpan w:val="2"/>
            <w:shd w:val="clear" w:color="auto" w:fill="auto"/>
          </w:tcPr>
          <w:p w:rsidR="00F50A88" w:rsidRPr="00297F84" w:rsidRDefault="00F50A88" w:rsidP="00132586">
            <w:pPr>
              <w:pStyle w:val="ENoteTableText"/>
              <w:rPr>
                <w:u w:val="single"/>
              </w:rPr>
            </w:pPr>
            <w:r w:rsidRPr="00297F84">
              <w:t>ad No 50, 2015</w:t>
            </w:r>
          </w:p>
        </w:tc>
      </w:tr>
      <w:tr w:rsidR="00F50A88" w:rsidRPr="00297F84" w:rsidTr="009B0CAF">
        <w:trPr>
          <w:cantSplit/>
        </w:trPr>
        <w:tc>
          <w:tcPr>
            <w:tcW w:w="2127" w:type="dxa"/>
            <w:shd w:val="clear" w:color="auto" w:fill="auto"/>
          </w:tcPr>
          <w:p w:rsidR="00F50A88" w:rsidRPr="00297F84" w:rsidRDefault="00F50A88" w:rsidP="00132586">
            <w:pPr>
              <w:pStyle w:val="ENoteTableText"/>
              <w:tabs>
                <w:tab w:val="center" w:leader="dot" w:pos="2268"/>
              </w:tabs>
              <w:rPr>
                <w:b/>
              </w:rPr>
            </w:pPr>
            <w:r w:rsidRPr="00297F84">
              <w:rPr>
                <w:b/>
              </w:rPr>
              <w:t>Schedule</w:t>
            </w:r>
            <w:r w:rsidR="00297F84">
              <w:rPr>
                <w:b/>
              </w:rPr>
              <w:t> </w:t>
            </w:r>
            <w:r w:rsidRPr="00297F84">
              <w:rPr>
                <w:b/>
              </w:rPr>
              <w:t>1B</w:t>
            </w:r>
          </w:p>
        </w:tc>
        <w:tc>
          <w:tcPr>
            <w:tcW w:w="4961" w:type="dxa"/>
            <w:gridSpan w:val="2"/>
            <w:shd w:val="clear" w:color="auto" w:fill="auto"/>
          </w:tcPr>
          <w:p w:rsidR="00F50A88" w:rsidRPr="00297F84" w:rsidRDefault="00F50A88" w:rsidP="00132586">
            <w:pPr>
              <w:pStyle w:val="ENoteTableText"/>
            </w:pPr>
          </w:p>
        </w:tc>
      </w:tr>
      <w:tr w:rsidR="00F50A88" w:rsidRPr="00297F84" w:rsidTr="009B0CAF">
        <w:trPr>
          <w:cantSplit/>
        </w:trPr>
        <w:tc>
          <w:tcPr>
            <w:tcW w:w="2127" w:type="dxa"/>
            <w:shd w:val="clear" w:color="auto" w:fill="auto"/>
          </w:tcPr>
          <w:p w:rsidR="00F50A88" w:rsidRPr="00297F84" w:rsidRDefault="00F50A88" w:rsidP="00132586">
            <w:pPr>
              <w:pStyle w:val="ENoteTableText"/>
              <w:tabs>
                <w:tab w:val="center" w:leader="dot" w:pos="2268"/>
              </w:tabs>
            </w:pPr>
            <w:r w:rsidRPr="00297F84">
              <w:t>Sch</w:t>
            </w:r>
            <w:r w:rsidR="00AA1012" w:rsidRPr="00297F84">
              <w:t>edule</w:t>
            </w:r>
            <w:r w:rsidR="00297F84">
              <w:t> </w:t>
            </w:r>
            <w:r w:rsidRPr="00297F84">
              <w:t>1B</w:t>
            </w:r>
            <w:r w:rsidRPr="00297F84">
              <w:tab/>
            </w:r>
          </w:p>
        </w:tc>
        <w:tc>
          <w:tcPr>
            <w:tcW w:w="4961" w:type="dxa"/>
            <w:gridSpan w:val="2"/>
            <w:shd w:val="clear" w:color="auto" w:fill="auto"/>
          </w:tcPr>
          <w:p w:rsidR="00F50A88" w:rsidRPr="00297F84" w:rsidRDefault="00F50A88" w:rsidP="00132586">
            <w:pPr>
              <w:pStyle w:val="ENoteTableText"/>
              <w:rPr>
                <w:u w:val="single"/>
              </w:rPr>
            </w:pPr>
            <w:r w:rsidRPr="00297F84">
              <w:t>ad No 50, 2015</w:t>
            </w:r>
          </w:p>
        </w:tc>
      </w:tr>
      <w:tr w:rsidR="009B0CAF" w:rsidRPr="00297F84" w:rsidTr="009B0CAF">
        <w:trPr>
          <w:cantSplit/>
        </w:trPr>
        <w:tc>
          <w:tcPr>
            <w:tcW w:w="2127" w:type="dxa"/>
            <w:shd w:val="clear" w:color="auto" w:fill="auto"/>
          </w:tcPr>
          <w:p w:rsidR="009B0CAF" w:rsidRPr="00297F84" w:rsidRDefault="009B0CAF" w:rsidP="00132586">
            <w:pPr>
              <w:pStyle w:val="ENoteTableText"/>
              <w:tabs>
                <w:tab w:val="center" w:leader="dot" w:pos="2268"/>
              </w:tabs>
            </w:pPr>
            <w:r w:rsidRPr="00297F84">
              <w:t>Schedule</w:t>
            </w:r>
            <w:r w:rsidR="00297F84">
              <w:t> </w:t>
            </w:r>
            <w:r w:rsidRPr="00297F84">
              <w:t>2</w:t>
            </w:r>
            <w:r w:rsidRPr="00297F84">
              <w:tab/>
            </w:r>
          </w:p>
        </w:tc>
        <w:tc>
          <w:tcPr>
            <w:tcW w:w="4961" w:type="dxa"/>
            <w:gridSpan w:val="2"/>
            <w:shd w:val="clear" w:color="auto" w:fill="auto"/>
          </w:tcPr>
          <w:p w:rsidR="009B0CAF" w:rsidRPr="00297F84" w:rsidRDefault="009B0CAF" w:rsidP="00132586">
            <w:pPr>
              <w:pStyle w:val="ENoteTableText"/>
            </w:pPr>
            <w:r w:rsidRPr="00297F84">
              <w:t>ad. 1994 No.</w:t>
            </w:r>
            <w:r w:rsidR="00297F84">
              <w:t> </w:t>
            </w:r>
            <w:r w:rsidRPr="00297F84">
              <w:t>327</w:t>
            </w:r>
          </w:p>
        </w:tc>
      </w:tr>
      <w:tr w:rsidR="009B0CAF" w:rsidRPr="00297F84" w:rsidTr="009B0CAF">
        <w:trPr>
          <w:cantSplit/>
        </w:trPr>
        <w:tc>
          <w:tcPr>
            <w:tcW w:w="2127" w:type="dxa"/>
            <w:shd w:val="clear" w:color="auto" w:fill="auto"/>
          </w:tcPr>
          <w:p w:rsidR="009B0CAF" w:rsidRPr="00297F84" w:rsidRDefault="009B0CAF" w:rsidP="00132586">
            <w:pPr>
              <w:pStyle w:val="ENoteTableText"/>
            </w:pPr>
          </w:p>
        </w:tc>
        <w:tc>
          <w:tcPr>
            <w:tcW w:w="4961" w:type="dxa"/>
            <w:gridSpan w:val="2"/>
            <w:shd w:val="clear" w:color="auto" w:fill="auto"/>
          </w:tcPr>
          <w:p w:rsidR="009B0CAF" w:rsidRPr="00297F84" w:rsidRDefault="009B0CAF" w:rsidP="00132586">
            <w:pPr>
              <w:pStyle w:val="ENoteTableText"/>
            </w:pPr>
            <w:r w:rsidRPr="00297F84">
              <w:t>am. 1998 No.</w:t>
            </w:r>
            <w:r w:rsidR="00297F84">
              <w:t> </w:t>
            </w:r>
            <w:r w:rsidRPr="00297F84">
              <w:t>195</w:t>
            </w:r>
          </w:p>
        </w:tc>
      </w:tr>
      <w:tr w:rsidR="009B0CAF" w:rsidRPr="00297F84" w:rsidTr="009B0CAF">
        <w:trPr>
          <w:cantSplit/>
        </w:trPr>
        <w:tc>
          <w:tcPr>
            <w:tcW w:w="2127" w:type="dxa"/>
            <w:shd w:val="clear" w:color="auto" w:fill="auto"/>
          </w:tcPr>
          <w:p w:rsidR="009B0CAF" w:rsidRPr="00297F84" w:rsidRDefault="009B0CAF" w:rsidP="00B433AA">
            <w:pPr>
              <w:pStyle w:val="ENoteTableText"/>
              <w:tabs>
                <w:tab w:val="center" w:leader="dot" w:pos="2268"/>
              </w:tabs>
            </w:pPr>
            <w:r w:rsidRPr="00297F84">
              <w:t>(Renumbered Schedule</w:t>
            </w:r>
            <w:r w:rsidR="00297F84">
              <w:t> </w:t>
            </w:r>
            <w:r w:rsidRPr="00297F84">
              <w:t>3)</w:t>
            </w:r>
            <w:r w:rsidRPr="00297F84">
              <w:tab/>
            </w:r>
          </w:p>
        </w:tc>
        <w:tc>
          <w:tcPr>
            <w:tcW w:w="4961" w:type="dxa"/>
            <w:gridSpan w:val="2"/>
            <w:shd w:val="clear" w:color="auto" w:fill="auto"/>
          </w:tcPr>
          <w:p w:rsidR="009B0CAF" w:rsidRPr="00297F84" w:rsidRDefault="009B0CAF" w:rsidP="00132586">
            <w:pPr>
              <w:pStyle w:val="ENoteTableText"/>
            </w:pPr>
            <w:r w:rsidRPr="00297F84">
              <w:t>1999 No.</w:t>
            </w:r>
            <w:r w:rsidR="00297F84">
              <w:t> </w:t>
            </w:r>
            <w:r w:rsidRPr="00297F84">
              <w:t>191</w:t>
            </w:r>
          </w:p>
        </w:tc>
      </w:tr>
      <w:tr w:rsidR="009B0CAF" w:rsidRPr="00297F84" w:rsidTr="0000782A">
        <w:trPr>
          <w:cantSplit/>
        </w:trPr>
        <w:tc>
          <w:tcPr>
            <w:tcW w:w="2127" w:type="dxa"/>
            <w:shd w:val="clear" w:color="auto" w:fill="auto"/>
          </w:tcPr>
          <w:p w:rsidR="009B0CAF" w:rsidRPr="00297F84" w:rsidRDefault="009B0CAF" w:rsidP="00132586">
            <w:pPr>
              <w:pStyle w:val="ENoteTableText"/>
              <w:tabs>
                <w:tab w:val="center" w:leader="dot" w:pos="2268"/>
              </w:tabs>
            </w:pPr>
            <w:r w:rsidRPr="00297F84">
              <w:t>Schedule</w:t>
            </w:r>
            <w:r w:rsidR="00297F84">
              <w:t> </w:t>
            </w:r>
            <w:r w:rsidRPr="00297F84">
              <w:t>2</w:t>
            </w:r>
            <w:r w:rsidRPr="00297F84">
              <w:tab/>
            </w:r>
          </w:p>
        </w:tc>
        <w:tc>
          <w:tcPr>
            <w:tcW w:w="4961" w:type="dxa"/>
            <w:gridSpan w:val="2"/>
            <w:shd w:val="clear" w:color="auto" w:fill="auto"/>
          </w:tcPr>
          <w:p w:rsidR="009B0CAF" w:rsidRPr="00297F84" w:rsidRDefault="009B0CAF" w:rsidP="00132586">
            <w:pPr>
              <w:pStyle w:val="ENoteTableText"/>
            </w:pPr>
            <w:r w:rsidRPr="00297F84">
              <w:t>ad. 1999 No.</w:t>
            </w:r>
            <w:r w:rsidR="00297F84">
              <w:t> </w:t>
            </w:r>
            <w:r w:rsidRPr="00297F84">
              <w:t>191</w:t>
            </w:r>
          </w:p>
        </w:tc>
      </w:tr>
      <w:tr w:rsidR="00F50A88" w:rsidRPr="00297F84" w:rsidTr="0000782A">
        <w:trPr>
          <w:cantSplit/>
        </w:trPr>
        <w:tc>
          <w:tcPr>
            <w:tcW w:w="2127" w:type="dxa"/>
            <w:shd w:val="clear" w:color="auto" w:fill="auto"/>
          </w:tcPr>
          <w:p w:rsidR="00F50A88" w:rsidRPr="00297F84" w:rsidRDefault="00F50A88" w:rsidP="00132586">
            <w:pPr>
              <w:pStyle w:val="ENoteTableText"/>
              <w:tabs>
                <w:tab w:val="center" w:leader="dot" w:pos="2268"/>
              </w:tabs>
            </w:pPr>
          </w:p>
        </w:tc>
        <w:tc>
          <w:tcPr>
            <w:tcW w:w="4961" w:type="dxa"/>
            <w:gridSpan w:val="2"/>
            <w:shd w:val="clear" w:color="auto" w:fill="auto"/>
          </w:tcPr>
          <w:p w:rsidR="00F50A88" w:rsidRPr="00297F84" w:rsidRDefault="00F50A88" w:rsidP="00132586">
            <w:pPr>
              <w:pStyle w:val="ENoteTableText"/>
            </w:pPr>
            <w:r w:rsidRPr="00297F84">
              <w:t>rs No 50, 2015</w:t>
            </w:r>
          </w:p>
        </w:tc>
      </w:tr>
      <w:tr w:rsidR="00F50A88" w:rsidRPr="00297F84" w:rsidTr="0000782A">
        <w:trPr>
          <w:cantSplit/>
        </w:trPr>
        <w:tc>
          <w:tcPr>
            <w:tcW w:w="2127" w:type="dxa"/>
            <w:shd w:val="clear" w:color="auto" w:fill="auto"/>
          </w:tcPr>
          <w:p w:rsidR="00F50A88" w:rsidRPr="00297F84" w:rsidRDefault="00F50A88" w:rsidP="00132586">
            <w:pPr>
              <w:pStyle w:val="ENoteTableText"/>
              <w:tabs>
                <w:tab w:val="center" w:leader="dot" w:pos="2268"/>
              </w:tabs>
            </w:pPr>
          </w:p>
        </w:tc>
        <w:tc>
          <w:tcPr>
            <w:tcW w:w="4961" w:type="dxa"/>
            <w:gridSpan w:val="2"/>
            <w:shd w:val="clear" w:color="auto" w:fill="auto"/>
          </w:tcPr>
          <w:p w:rsidR="00F50A88" w:rsidRPr="00297F84" w:rsidRDefault="00F50A88" w:rsidP="00132586">
            <w:pPr>
              <w:pStyle w:val="ENoteTableText"/>
              <w:rPr>
                <w:u w:val="single"/>
              </w:rPr>
            </w:pPr>
            <w:r w:rsidRPr="00297F84">
              <w:t>am No 50, 2015</w:t>
            </w:r>
          </w:p>
        </w:tc>
      </w:tr>
      <w:tr w:rsidR="009B0CAF" w:rsidRPr="00297F84" w:rsidTr="0000782A">
        <w:trPr>
          <w:cantSplit/>
        </w:trPr>
        <w:tc>
          <w:tcPr>
            <w:tcW w:w="2127" w:type="dxa"/>
            <w:shd w:val="clear" w:color="auto" w:fill="auto"/>
          </w:tcPr>
          <w:p w:rsidR="009B0CAF" w:rsidRPr="00297F84" w:rsidRDefault="009B0CAF" w:rsidP="00132586">
            <w:pPr>
              <w:pStyle w:val="ENoteTableText"/>
              <w:tabs>
                <w:tab w:val="center" w:leader="dot" w:pos="2268"/>
              </w:tabs>
            </w:pPr>
            <w:r w:rsidRPr="00297F84">
              <w:t>Schedule</w:t>
            </w:r>
            <w:r w:rsidR="00297F84">
              <w:t> </w:t>
            </w:r>
            <w:r w:rsidRPr="00297F84">
              <w:t>3</w:t>
            </w:r>
            <w:r w:rsidRPr="00297F84">
              <w:tab/>
            </w:r>
            <w:r w:rsidRPr="00297F84">
              <w:br/>
              <w:t>(formerly Schedule</w:t>
            </w:r>
            <w:r w:rsidR="00297F84">
              <w:t> </w:t>
            </w:r>
            <w:r w:rsidRPr="00297F84">
              <w:t>2)</w:t>
            </w:r>
          </w:p>
        </w:tc>
        <w:tc>
          <w:tcPr>
            <w:tcW w:w="4961" w:type="dxa"/>
            <w:gridSpan w:val="2"/>
            <w:shd w:val="clear" w:color="auto" w:fill="auto"/>
          </w:tcPr>
          <w:p w:rsidR="009B0CAF" w:rsidRPr="00297F84" w:rsidRDefault="009B0CAF" w:rsidP="00132586">
            <w:pPr>
              <w:pStyle w:val="ENoteTableText"/>
            </w:pPr>
            <w:r w:rsidRPr="00297F84">
              <w:t>am.1999 No.</w:t>
            </w:r>
            <w:r w:rsidR="00297F84">
              <w:t> </w:t>
            </w:r>
            <w:r w:rsidRPr="00297F84">
              <w:t>191</w:t>
            </w:r>
            <w:r w:rsidRPr="00297F84">
              <w:br/>
              <w:t>rep. 2002 No.</w:t>
            </w:r>
            <w:r w:rsidR="00297F84">
              <w:t> </w:t>
            </w:r>
            <w:r w:rsidRPr="00297F84">
              <w:t>18</w:t>
            </w:r>
          </w:p>
        </w:tc>
      </w:tr>
      <w:tr w:rsidR="0000782A" w:rsidRPr="00297F84" w:rsidTr="0000782A">
        <w:trPr>
          <w:cantSplit/>
        </w:trPr>
        <w:tc>
          <w:tcPr>
            <w:tcW w:w="2127" w:type="dxa"/>
            <w:shd w:val="clear" w:color="auto" w:fill="auto"/>
          </w:tcPr>
          <w:p w:rsidR="0000782A" w:rsidRPr="00297F84" w:rsidRDefault="0000782A" w:rsidP="00132586">
            <w:pPr>
              <w:pStyle w:val="ENoteTableText"/>
              <w:tabs>
                <w:tab w:val="center" w:leader="dot" w:pos="2268"/>
              </w:tabs>
              <w:rPr>
                <w:b/>
              </w:rPr>
            </w:pPr>
            <w:r w:rsidRPr="00297F84">
              <w:rPr>
                <w:b/>
              </w:rPr>
              <w:t>Schedule</w:t>
            </w:r>
            <w:r w:rsidR="00297F84">
              <w:rPr>
                <w:b/>
              </w:rPr>
              <w:t> </w:t>
            </w:r>
            <w:r w:rsidRPr="00297F84">
              <w:rPr>
                <w:b/>
              </w:rPr>
              <w:t>3</w:t>
            </w:r>
          </w:p>
        </w:tc>
        <w:tc>
          <w:tcPr>
            <w:tcW w:w="4961" w:type="dxa"/>
            <w:gridSpan w:val="2"/>
            <w:shd w:val="clear" w:color="auto" w:fill="auto"/>
          </w:tcPr>
          <w:p w:rsidR="0000782A" w:rsidRPr="00297F84" w:rsidRDefault="0000782A" w:rsidP="00132586">
            <w:pPr>
              <w:pStyle w:val="ENoteTableText"/>
            </w:pPr>
          </w:p>
        </w:tc>
      </w:tr>
      <w:tr w:rsidR="0000782A" w:rsidRPr="00297F84" w:rsidTr="0000782A">
        <w:trPr>
          <w:cantSplit/>
        </w:trPr>
        <w:tc>
          <w:tcPr>
            <w:tcW w:w="2127" w:type="dxa"/>
            <w:tcBorders>
              <w:bottom w:val="single" w:sz="12" w:space="0" w:color="auto"/>
            </w:tcBorders>
            <w:shd w:val="clear" w:color="auto" w:fill="auto"/>
          </w:tcPr>
          <w:p w:rsidR="0000782A" w:rsidRPr="00297F84" w:rsidRDefault="0000782A" w:rsidP="0000782A">
            <w:pPr>
              <w:pStyle w:val="ENoteTableText"/>
              <w:tabs>
                <w:tab w:val="center" w:leader="dot" w:pos="2268"/>
              </w:tabs>
            </w:pPr>
            <w:r w:rsidRPr="00297F84">
              <w:t>Sch 3</w:t>
            </w:r>
            <w:r w:rsidRPr="00297F84">
              <w:tab/>
            </w:r>
          </w:p>
        </w:tc>
        <w:tc>
          <w:tcPr>
            <w:tcW w:w="4961" w:type="dxa"/>
            <w:gridSpan w:val="2"/>
            <w:tcBorders>
              <w:bottom w:val="single" w:sz="12" w:space="0" w:color="auto"/>
            </w:tcBorders>
            <w:shd w:val="clear" w:color="auto" w:fill="auto"/>
          </w:tcPr>
          <w:p w:rsidR="0000782A" w:rsidRPr="00297F84" w:rsidRDefault="0000782A" w:rsidP="00132586">
            <w:pPr>
              <w:pStyle w:val="ENoteTableText"/>
            </w:pPr>
            <w:r w:rsidRPr="00297F84">
              <w:t>ad No 250, 2012</w:t>
            </w:r>
          </w:p>
        </w:tc>
      </w:tr>
    </w:tbl>
    <w:p w:rsidR="00227F7B" w:rsidRPr="00297F84" w:rsidRDefault="00227F7B" w:rsidP="00227F7B">
      <w:pPr>
        <w:pStyle w:val="Tabletext"/>
      </w:pPr>
    </w:p>
    <w:p w:rsidR="00B0133F" w:rsidRPr="00297F84" w:rsidRDefault="00B0133F" w:rsidP="008F163E">
      <w:pPr>
        <w:sectPr w:rsidR="00B0133F" w:rsidRPr="00297F84" w:rsidSect="0067754E">
          <w:headerReference w:type="even" r:id="rId38"/>
          <w:headerReference w:type="default" r:id="rId39"/>
          <w:footerReference w:type="even" r:id="rId40"/>
          <w:footerReference w:type="default" r:id="rId41"/>
          <w:pgSz w:w="11907" w:h="16839"/>
          <w:pgMar w:top="2381" w:right="2410" w:bottom="4253" w:left="2410" w:header="720" w:footer="3402" w:gutter="0"/>
          <w:cols w:space="708"/>
          <w:docGrid w:linePitch="360"/>
        </w:sectPr>
      </w:pPr>
    </w:p>
    <w:p w:rsidR="00227F7B" w:rsidRPr="00297F84" w:rsidRDefault="00227F7B" w:rsidP="005035B0"/>
    <w:sectPr w:rsidR="00227F7B" w:rsidRPr="00297F84" w:rsidSect="0067754E">
      <w:headerReference w:type="even" r:id="rId42"/>
      <w:headerReference w:type="default" r:id="rId43"/>
      <w:footerReference w:type="even" r:id="rId44"/>
      <w:footerReference w:type="default" r:id="rId45"/>
      <w:headerReference w:type="first" r:id="rId46"/>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F84" w:rsidRDefault="00297F84">
      <w:r>
        <w:separator/>
      </w:r>
    </w:p>
  </w:endnote>
  <w:endnote w:type="continuationSeparator" w:id="0">
    <w:p w:rsidR="00297F84" w:rsidRDefault="0029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Default="00297F8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i/>
              <w:sz w:val="16"/>
              <w:szCs w:val="16"/>
            </w:rPr>
          </w:pP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54E">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754E">
            <w:rPr>
              <w:i/>
              <w:noProof/>
              <w:sz w:val="16"/>
              <w:szCs w:val="16"/>
            </w:rPr>
            <w:t>63</w:t>
          </w:r>
          <w:r w:rsidRPr="007B3B51">
            <w:rPr>
              <w:i/>
              <w:sz w:val="16"/>
              <w:szCs w:val="16"/>
            </w:rPr>
            <w:fldChar w:fldCharType="end"/>
          </w:r>
        </w:p>
      </w:tc>
    </w:tr>
    <w:tr w:rsidR="00297F84" w:rsidRPr="00130F37" w:rsidTr="005C4840">
      <w:tc>
        <w:tcPr>
          <w:tcW w:w="2190" w:type="dxa"/>
          <w:gridSpan w:val="2"/>
        </w:tcPr>
        <w:p w:rsidR="00297F84" w:rsidRPr="00130F37" w:rsidRDefault="00297F84" w:rsidP="005C48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134">
            <w:rPr>
              <w:sz w:val="16"/>
              <w:szCs w:val="16"/>
            </w:rPr>
            <w:t>15</w:t>
          </w:r>
          <w:r w:rsidRPr="00130F37">
            <w:rPr>
              <w:sz w:val="16"/>
              <w:szCs w:val="16"/>
            </w:rPr>
            <w:fldChar w:fldCharType="end"/>
          </w:r>
        </w:p>
      </w:tc>
      <w:tc>
        <w:tcPr>
          <w:tcW w:w="2920" w:type="dxa"/>
        </w:tcPr>
        <w:p w:rsidR="00297F84" w:rsidRPr="00130F37" w:rsidRDefault="00297F84" w:rsidP="005C48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134">
            <w:rPr>
              <w:sz w:val="16"/>
              <w:szCs w:val="16"/>
            </w:rPr>
            <w:t>28/12/15</w:t>
          </w:r>
          <w:r w:rsidRPr="00130F37">
            <w:rPr>
              <w:sz w:val="16"/>
              <w:szCs w:val="16"/>
            </w:rPr>
            <w:fldChar w:fldCharType="end"/>
          </w:r>
        </w:p>
      </w:tc>
      <w:tc>
        <w:tcPr>
          <w:tcW w:w="2193" w:type="dxa"/>
          <w:gridSpan w:val="2"/>
        </w:tcPr>
        <w:p w:rsidR="00297F84" w:rsidRPr="00130F37" w:rsidRDefault="00297F84" w:rsidP="005C48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134">
            <w:rPr>
              <w:sz w:val="16"/>
              <w:szCs w:val="16"/>
            </w:rPr>
            <w:instrText>13/01/2016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134">
            <w:rPr>
              <w:sz w:val="16"/>
              <w:szCs w:val="16"/>
            </w:rPr>
            <w:instrText>13/1/16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134">
            <w:rPr>
              <w:noProof/>
              <w:sz w:val="16"/>
              <w:szCs w:val="16"/>
            </w:rPr>
            <w:t>13/1/16</w:t>
          </w:r>
          <w:r w:rsidRPr="00130F37">
            <w:rPr>
              <w:sz w:val="16"/>
              <w:szCs w:val="16"/>
            </w:rPr>
            <w:fldChar w:fldCharType="end"/>
          </w:r>
        </w:p>
      </w:tc>
    </w:tr>
  </w:tbl>
  <w:p w:rsidR="00297F84" w:rsidRPr="005C4840" w:rsidRDefault="00297F84" w:rsidP="005C4840">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2B0EA5" w:rsidRDefault="00297F84" w:rsidP="00B0133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97F84" w:rsidTr="008F163E">
      <w:tc>
        <w:tcPr>
          <w:tcW w:w="1383" w:type="dxa"/>
        </w:tcPr>
        <w:p w:rsidR="00297F84" w:rsidRDefault="00297F84" w:rsidP="008F163E">
          <w:pPr>
            <w:spacing w:line="0" w:lineRule="atLeast"/>
            <w:rPr>
              <w:sz w:val="18"/>
            </w:rPr>
          </w:pPr>
        </w:p>
      </w:tc>
      <w:tc>
        <w:tcPr>
          <w:tcW w:w="5387" w:type="dxa"/>
        </w:tcPr>
        <w:p w:rsidR="00297F84" w:rsidRDefault="00297F84" w:rsidP="008F16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3134">
            <w:rPr>
              <w:i/>
              <w:sz w:val="18"/>
            </w:rPr>
            <w:t>Insurance Contracts Regulations 1985</w:t>
          </w:r>
          <w:r w:rsidRPr="007A1328">
            <w:rPr>
              <w:i/>
              <w:sz w:val="18"/>
            </w:rPr>
            <w:fldChar w:fldCharType="end"/>
          </w:r>
        </w:p>
      </w:tc>
      <w:tc>
        <w:tcPr>
          <w:tcW w:w="533" w:type="dxa"/>
        </w:tcPr>
        <w:p w:rsidR="00297F84" w:rsidRDefault="00297F84" w:rsidP="008F16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72</w:t>
          </w:r>
          <w:r w:rsidRPr="00ED79B6">
            <w:rPr>
              <w:i/>
              <w:sz w:val="18"/>
            </w:rPr>
            <w:fldChar w:fldCharType="end"/>
          </w:r>
        </w:p>
      </w:tc>
    </w:tr>
  </w:tbl>
  <w:p w:rsidR="00297F84" w:rsidRPr="00ED79B6" w:rsidRDefault="00297F84" w:rsidP="00B0133F">
    <w:pPr>
      <w:rPr>
        <w:i/>
        <w:sz w:val="18"/>
      </w:rPr>
    </w:pPr>
  </w:p>
  <w:p w:rsidR="00297F84" w:rsidRPr="00B0133F" w:rsidRDefault="00297F84" w:rsidP="00B0133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754E">
            <w:rPr>
              <w:i/>
              <w:noProof/>
              <w:sz w:val="16"/>
              <w:szCs w:val="16"/>
            </w:rPr>
            <w:t>70</w:t>
          </w:r>
          <w:r w:rsidRPr="007B3B51">
            <w:rPr>
              <w:i/>
              <w:sz w:val="16"/>
              <w:szCs w:val="16"/>
            </w:rPr>
            <w:fldChar w:fldCharType="end"/>
          </w: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54E">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p>
      </w:tc>
    </w:tr>
    <w:tr w:rsidR="00297F84" w:rsidRPr="0055472E" w:rsidTr="005C4840">
      <w:tc>
        <w:tcPr>
          <w:tcW w:w="2190" w:type="dxa"/>
          <w:gridSpan w:val="2"/>
        </w:tcPr>
        <w:p w:rsidR="00297F84" w:rsidRPr="0055472E" w:rsidRDefault="00297F84" w:rsidP="005C48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134">
            <w:rPr>
              <w:sz w:val="16"/>
              <w:szCs w:val="16"/>
            </w:rPr>
            <w:t>15</w:t>
          </w:r>
          <w:r w:rsidRPr="0055472E">
            <w:rPr>
              <w:sz w:val="16"/>
              <w:szCs w:val="16"/>
            </w:rPr>
            <w:fldChar w:fldCharType="end"/>
          </w:r>
        </w:p>
      </w:tc>
      <w:tc>
        <w:tcPr>
          <w:tcW w:w="2920" w:type="dxa"/>
        </w:tcPr>
        <w:p w:rsidR="00297F84" w:rsidRPr="0055472E" w:rsidRDefault="00297F84" w:rsidP="005C48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134">
            <w:rPr>
              <w:sz w:val="16"/>
              <w:szCs w:val="16"/>
            </w:rPr>
            <w:t>28/12/15</w:t>
          </w:r>
          <w:r w:rsidRPr="0055472E">
            <w:rPr>
              <w:sz w:val="16"/>
              <w:szCs w:val="16"/>
            </w:rPr>
            <w:fldChar w:fldCharType="end"/>
          </w:r>
        </w:p>
      </w:tc>
      <w:tc>
        <w:tcPr>
          <w:tcW w:w="2193" w:type="dxa"/>
          <w:gridSpan w:val="2"/>
        </w:tcPr>
        <w:p w:rsidR="00297F84" w:rsidRPr="0055472E" w:rsidRDefault="00297F84" w:rsidP="005C48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134">
            <w:rPr>
              <w:sz w:val="16"/>
              <w:szCs w:val="16"/>
            </w:rPr>
            <w:instrText>13/01/2016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134">
            <w:rPr>
              <w:sz w:val="16"/>
              <w:szCs w:val="16"/>
            </w:rPr>
            <w:instrText>13/1/16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134">
            <w:rPr>
              <w:noProof/>
              <w:sz w:val="16"/>
              <w:szCs w:val="16"/>
            </w:rPr>
            <w:t>13/1/16</w:t>
          </w:r>
          <w:r w:rsidRPr="0055472E">
            <w:rPr>
              <w:sz w:val="16"/>
              <w:szCs w:val="16"/>
            </w:rPr>
            <w:fldChar w:fldCharType="end"/>
          </w:r>
        </w:p>
      </w:tc>
    </w:tr>
  </w:tbl>
  <w:p w:rsidR="00297F84" w:rsidRPr="005C4840" w:rsidRDefault="00297F84" w:rsidP="005C484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i/>
              <w:sz w:val="16"/>
              <w:szCs w:val="16"/>
            </w:rPr>
          </w:pP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54E">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754E">
            <w:rPr>
              <w:i/>
              <w:noProof/>
              <w:sz w:val="16"/>
              <w:szCs w:val="16"/>
            </w:rPr>
            <w:t>71</w:t>
          </w:r>
          <w:r w:rsidRPr="007B3B51">
            <w:rPr>
              <w:i/>
              <w:sz w:val="16"/>
              <w:szCs w:val="16"/>
            </w:rPr>
            <w:fldChar w:fldCharType="end"/>
          </w:r>
        </w:p>
      </w:tc>
    </w:tr>
    <w:tr w:rsidR="00297F84" w:rsidRPr="00130F37" w:rsidTr="005C4840">
      <w:tc>
        <w:tcPr>
          <w:tcW w:w="2190" w:type="dxa"/>
          <w:gridSpan w:val="2"/>
        </w:tcPr>
        <w:p w:rsidR="00297F84" w:rsidRPr="00130F37" w:rsidRDefault="00297F84" w:rsidP="005C48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134">
            <w:rPr>
              <w:sz w:val="16"/>
              <w:szCs w:val="16"/>
            </w:rPr>
            <w:t>15</w:t>
          </w:r>
          <w:r w:rsidRPr="00130F37">
            <w:rPr>
              <w:sz w:val="16"/>
              <w:szCs w:val="16"/>
            </w:rPr>
            <w:fldChar w:fldCharType="end"/>
          </w:r>
        </w:p>
      </w:tc>
      <w:tc>
        <w:tcPr>
          <w:tcW w:w="2920" w:type="dxa"/>
        </w:tcPr>
        <w:p w:rsidR="00297F84" w:rsidRPr="00130F37" w:rsidRDefault="00297F84" w:rsidP="005C48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134">
            <w:rPr>
              <w:sz w:val="16"/>
              <w:szCs w:val="16"/>
            </w:rPr>
            <w:t>28/12/15</w:t>
          </w:r>
          <w:r w:rsidRPr="00130F37">
            <w:rPr>
              <w:sz w:val="16"/>
              <w:szCs w:val="16"/>
            </w:rPr>
            <w:fldChar w:fldCharType="end"/>
          </w:r>
        </w:p>
      </w:tc>
      <w:tc>
        <w:tcPr>
          <w:tcW w:w="2193" w:type="dxa"/>
          <w:gridSpan w:val="2"/>
        </w:tcPr>
        <w:p w:rsidR="00297F84" w:rsidRPr="00130F37" w:rsidRDefault="00297F84" w:rsidP="005C48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134">
            <w:rPr>
              <w:sz w:val="16"/>
              <w:szCs w:val="16"/>
            </w:rPr>
            <w:instrText>13/01/2016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134">
            <w:rPr>
              <w:sz w:val="16"/>
              <w:szCs w:val="16"/>
            </w:rPr>
            <w:instrText>13/1/16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134">
            <w:rPr>
              <w:noProof/>
              <w:sz w:val="16"/>
              <w:szCs w:val="16"/>
            </w:rPr>
            <w:t>13/1/16</w:t>
          </w:r>
          <w:r w:rsidRPr="00130F37">
            <w:rPr>
              <w:sz w:val="16"/>
              <w:szCs w:val="16"/>
            </w:rPr>
            <w:fldChar w:fldCharType="end"/>
          </w:r>
        </w:p>
      </w:tc>
    </w:tr>
  </w:tbl>
  <w:p w:rsidR="00297F84" w:rsidRPr="005C4840" w:rsidRDefault="00297F84" w:rsidP="005C484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134">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p>
      </w:tc>
    </w:tr>
    <w:tr w:rsidR="00297F84" w:rsidRPr="0055472E" w:rsidTr="005C4840">
      <w:tc>
        <w:tcPr>
          <w:tcW w:w="2190" w:type="dxa"/>
          <w:gridSpan w:val="2"/>
        </w:tcPr>
        <w:p w:rsidR="00297F84" w:rsidRPr="0055472E" w:rsidRDefault="00297F84" w:rsidP="005C48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134">
            <w:rPr>
              <w:sz w:val="16"/>
              <w:szCs w:val="16"/>
            </w:rPr>
            <w:t>15</w:t>
          </w:r>
          <w:r w:rsidRPr="0055472E">
            <w:rPr>
              <w:sz w:val="16"/>
              <w:szCs w:val="16"/>
            </w:rPr>
            <w:fldChar w:fldCharType="end"/>
          </w:r>
        </w:p>
      </w:tc>
      <w:tc>
        <w:tcPr>
          <w:tcW w:w="2920" w:type="dxa"/>
        </w:tcPr>
        <w:p w:rsidR="00297F84" w:rsidRPr="0055472E" w:rsidRDefault="00297F84" w:rsidP="005C48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134">
            <w:rPr>
              <w:sz w:val="16"/>
              <w:szCs w:val="16"/>
            </w:rPr>
            <w:t>28/12/15</w:t>
          </w:r>
          <w:r w:rsidRPr="0055472E">
            <w:rPr>
              <w:sz w:val="16"/>
              <w:szCs w:val="16"/>
            </w:rPr>
            <w:fldChar w:fldCharType="end"/>
          </w:r>
        </w:p>
      </w:tc>
      <w:tc>
        <w:tcPr>
          <w:tcW w:w="2193" w:type="dxa"/>
          <w:gridSpan w:val="2"/>
        </w:tcPr>
        <w:p w:rsidR="00297F84" w:rsidRPr="0055472E" w:rsidRDefault="00297F84" w:rsidP="005C48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134">
            <w:rPr>
              <w:sz w:val="16"/>
              <w:szCs w:val="16"/>
            </w:rPr>
            <w:instrText>13/01/2016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134">
            <w:rPr>
              <w:sz w:val="16"/>
              <w:szCs w:val="16"/>
            </w:rPr>
            <w:instrText>13/1/16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134">
            <w:rPr>
              <w:noProof/>
              <w:sz w:val="16"/>
              <w:szCs w:val="16"/>
            </w:rPr>
            <w:t>13/1/16</w:t>
          </w:r>
          <w:r w:rsidRPr="0055472E">
            <w:rPr>
              <w:sz w:val="16"/>
              <w:szCs w:val="16"/>
            </w:rPr>
            <w:fldChar w:fldCharType="end"/>
          </w:r>
        </w:p>
      </w:tc>
    </w:tr>
  </w:tbl>
  <w:p w:rsidR="00297F84" w:rsidRPr="005C4840" w:rsidRDefault="00297F84" w:rsidP="005C484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i/>
              <w:sz w:val="16"/>
              <w:szCs w:val="16"/>
            </w:rPr>
          </w:pP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63134">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72</w:t>
          </w:r>
          <w:r w:rsidRPr="007B3B51">
            <w:rPr>
              <w:i/>
              <w:sz w:val="16"/>
              <w:szCs w:val="16"/>
            </w:rPr>
            <w:fldChar w:fldCharType="end"/>
          </w:r>
        </w:p>
      </w:tc>
    </w:tr>
    <w:tr w:rsidR="00297F84" w:rsidRPr="00130F37" w:rsidTr="005C4840">
      <w:tc>
        <w:tcPr>
          <w:tcW w:w="2190" w:type="dxa"/>
          <w:gridSpan w:val="2"/>
        </w:tcPr>
        <w:p w:rsidR="00297F84" w:rsidRPr="00130F37" w:rsidRDefault="00297F84" w:rsidP="005C48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134">
            <w:rPr>
              <w:sz w:val="16"/>
              <w:szCs w:val="16"/>
            </w:rPr>
            <w:t>15</w:t>
          </w:r>
          <w:r w:rsidRPr="00130F37">
            <w:rPr>
              <w:sz w:val="16"/>
              <w:szCs w:val="16"/>
            </w:rPr>
            <w:fldChar w:fldCharType="end"/>
          </w:r>
        </w:p>
      </w:tc>
      <w:tc>
        <w:tcPr>
          <w:tcW w:w="2920" w:type="dxa"/>
        </w:tcPr>
        <w:p w:rsidR="00297F84" w:rsidRPr="00130F37" w:rsidRDefault="00297F84" w:rsidP="005C48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134">
            <w:rPr>
              <w:sz w:val="16"/>
              <w:szCs w:val="16"/>
            </w:rPr>
            <w:t>28/12/15</w:t>
          </w:r>
          <w:r w:rsidRPr="00130F37">
            <w:rPr>
              <w:sz w:val="16"/>
              <w:szCs w:val="16"/>
            </w:rPr>
            <w:fldChar w:fldCharType="end"/>
          </w:r>
        </w:p>
      </w:tc>
      <w:tc>
        <w:tcPr>
          <w:tcW w:w="2193" w:type="dxa"/>
          <w:gridSpan w:val="2"/>
        </w:tcPr>
        <w:p w:rsidR="00297F84" w:rsidRPr="00130F37" w:rsidRDefault="00297F84" w:rsidP="005C48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134">
            <w:rPr>
              <w:sz w:val="16"/>
              <w:szCs w:val="16"/>
            </w:rPr>
            <w:instrText>13/01/2016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134">
            <w:rPr>
              <w:sz w:val="16"/>
              <w:szCs w:val="16"/>
            </w:rPr>
            <w:instrText>13/1/16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134">
            <w:rPr>
              <w:noProof/>
              <w:sz w:val="16"/>
              <w:szCs w:val="16"/>
            </w:rPr>
            <w:t>13/1/16</w:t>
          </w:r>
          <w:r w:rsidRPr="00130F37">
            <w:rPr>
              <w:sz w:val="16"/>
              <w:szCs w:val="16"/>
            </w:rPr>
            <w:fldChar w:fldCharType="end"/>
          </w:r>
        </w:p>
      </w:tc>
    </w:tr>
  </w:tbl>
  <w:p w:rsidR="00297F84" w:rsidRPr="005C4840" w:rsidRDefault="00297F84" w:rsidP="005C4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Default="00297F84" w:rsidP="005C484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ED79B6" w:rsidRDefault="00297F84" w:rsidP="005C484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754E">
            <w:rPr>
              <w:i/>
              <w:noProof/>
              <w:sz w:val="16"/>
              <w:szCs w:val="16"/>
            </w:rPr>
            <w:t>ii</w:t>
          </w:r>
          <w:r w:rsidRPr="007B3B51">
            <w:rPr>
              <w:i/>
              <w:sz w:val="16"/>
              <w:szCs w:val="16"/>
            </w:rPr>
            <w:fldChar w:fldCharType="end"/>
          </w: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54E">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p>
      </w:tc>
    </w:tr>
    <w:tr w:rsidR="00297F84" w:rsidRPr="0055472E" w:rsidTr="005C4840">
      <w:tc>
        <w:tcPr>
          <w:tcW w:w="2190" w:type="dxa"/>
          <w:gridSpan w:val="2"/>
        </w:tcPr>
        <w:p w:rsidR="00297F84" w:rsidRPr="0055472E" w:rsidRDefault="00297F84" w:rsidP="005C48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134">
            <w:rPr>
              <w:sz w:val="16"/>
              <w:szCs w:val="16"/>
            </w:rPr>
            <w:t>15</w:t>
          </w:r>
          <w:r w:rsidRPr="0055472E">
            <w:rPr>
              <w:sz w:val="16"/>
              <w:szCs w:val="16"/>
            </w:rPr>
            <w:fldChar w:fldCharType="end"/>
          </w:r>
        </w:p>
      </w:tc>
      <w:tc>
        <w:tcPr>
          <w:tcW w:w="2920" w:type="dxa"/>
        </w:tcPr>
        <w:p w:rsidR="00297F84" w:rsidRPr="0055472E" w:rsidRDefault="00297F84" w:rsidP="005C48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134">
            <w:rPr>
              <w:sz w:val="16"/>
              <w:szCs w:val="16"/>
            </w:rPr>
            <w:t>28/12/15</w:t>
          </w:r>
          <w:r w:rsidRPr="0055472E">
            <w:rPr>
              <w:sz w:val="16"/>
              <w:szCs w:val="16"/>
            </w:rPr>
            <w:fldChar w:fldCharType="end"/>
          </w:r>
        </w:p>
      </w:tc>
      <w:tc>
        <w:tcPr>
          <w:tcW w:w="2193" w:type="dxa"/>
          <w:gridSpan w:val="2"/>
        </w:tcPr>
        <w:p w:rsidR="00297F84" w:rsidRPr="0055472E" w:rsidRDefault="00297F84" w:rsidP="005C48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134">
            <w:rPr>
              <w:sz w:val="16"/>
              <w:szCs w:val="16"/>
            </w:rPr>
            <w:instrText>13/01/2016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134">
            <w:rPr>
              <w:sz w:val="16"/>
              <w:szCs w:val="16"/>
            </w:rPr>
            <w:instrText>13/1/16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134">
            <w:rPr>
              <w:noProof/>
              <w:sz w:val="16"/>
              <w:szCs w:val="16"/>
            </w:rPr>
            <w:t>13/1/16</w:t>
          </w:r>
          <w:r w:rsidRPr="0055472E">
            <w:rPr>
              <w:sz w:val="16"/>
              <w:szCs w:val="16"/>
            </w:rPr>
            <w:fldChar w:fldCharType="end"/>
          </w:r>
        </w:p>
      </w:tc>
    </w:tr>
  </w:tbl>
  <w:p w:rsidR="00297F84" w:rsidRPr="005C4840" w:rsidRDefault="00297F84" w:rsidP="005C48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i/>
              <w:sz w:val="16"/>
              <w:szCs w:val="16"/>
            </w:rPr>
          </w:pP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54E">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754E">
            <w:rPr>
              <w:i/>
              <w:noProof/>
              <w:sz w:val="16"/>
              <w:szCs w:val="16"/>
            </w:rPr>
            <w:t>iii</w:t>
          </w:r>
          <w:r w:rsidRPr="007B3B51">
            <w:rPr>
              <w:i/>
              <w:sz w:val="16"/>
              <w:szCs w:val="16"/>
            </w:rPr>
            <w:fldChar w:fldCharType="end"/>
          </w:r>
        </w:p>
      </w:tc>
    </w:tr>
    <w:tr w:rsidR="00297F84" w:rsidRPr="00130F37" w:rsidTr="005C4840">
      <w:tc>
        <w:tcPr>
          <w:tcW w:w="2190" w:type="dxa"/>
          <w:gridSpan w:val="2"/>
        </w:tcPr>
        <w:p w:rsidR="00297F84" w:rsidRPr="00130F37" w:rsidRDefault="00297F84" w:rsidP="005C48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134">
            <w:rPr>
              <w:sz w:val="16"/>
              <w:szCs w:val="16"/>
            </w:rPr>
            <w:t>15</w:t>
          </w:r>
          <w:r w:rsidRPr="00130F37">
            <w:rPr>
              <w:sz w:val="16"/>
              <w:szCs w:val="16"/>
            </w:rPr>
            <w:fldChar w:fldCharType="end"/>
          </w:r>
        </w:p>
      </w:tc>
      <w:tc>
        <w:tcPr>
          <w:tcW w:w="2920" w:type="dxa"/>
        </w:tcPr>
        <w:p w:rsidR="00297F84" w:rsidRPr="00130F37" w:rsidRDefault="00297F84" w:rsidP="005C48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134">
            <w:rPr>
              <w:sz w:val="16"/>
              <w:szCs w:val="16"/>
            </w:rPr>
            <w:t>28/12/15</w:t>
          </w:r>
          <w:r w:rsidRPr="00130F37">
            <w:rPr>
              <w:sz w:val="16"/>
              <w:szCs w:val="16"/>
            </w:rPr>
            <w:fldChar w:fldCharType="end"/>
          </w:r>
        </w:p>
      </w:tc>
      <w:tc>
        <w:tcPr>
          <w:tcW w:w="2193" w:type="dxa"/>
          <w:gridSpan w:val="2"/>
        </w:tcPr>
        <w:p w:rsidR="00297F84" w:rsidRPr="00130F37" w:rsidRDefault="00297F84" w:rsidP="005C48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134">
            <w:rPr>
              <w:sz w:val="16"/>
              <w:szCs w:val="16"/>
            </w:rPr>
            <w:instrText>13/01/2016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134">
            <w:rPr>
              <w:sz w:val="16"/>
              <w:szCs w:val="16"/>
            </w:rPr>
            <w:instrText>13/1/16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134">
            <w:rPr>
              <w:noProof/>
              <w:sz w:val="16"/>
              <w:szCs w:val="16"/>
            </w:rPr>
            <w:t>13/1/16</w:t>
          </w:r>
          <w:r w:rsidRPr="00130F37">
            <w:rPr>
              <w:sz w:val="16"/>
              <w:szCs w:val="16"/>
            </w:rPr>
            <w:fldChar w:fldCharType="end"/>
          </w:r>
        </w:p>
      </w:tc>
    </w:tr>
  </w:tbl>
  <w:p w:rsidR="00297F84" w:rsidRPr="005C4840" w:rsidRDefault="00297F84" w:rsidP="005C48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754E">
            <w:rPr>
              <w:i/>
              <w:noProof/>
              <w:sz w:val="16"/>
              <w:szCs w:val="16"/>
            </w:rPr>
            <w:t>48</w:t>
          </w:r>
          <w:r w:rsidRPr="007B3B51">
            <w:rPr>
              <w:i/>
              <w:sz w:val="16"/>
              <w:szCs w:val="16"/>
            </w:rPr>
            <w:fldChar w:fldCharType="end"/>
          </w: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54E">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p>
      </w:tc>
    </w:tr>
    <w:tr w:rsidR="00297F84" w:rsidRPr="0055472E" w:rsidTr="005C4840">
      <w:tc>
        <w:tcPr>
          <w:tcW w:w="2190" w:type="dxa"/>
          <w:gridSpan w:val="2"/>
        </w:tcPr>
        <w:p w:rsidR="00297F84" w:rsidRPr="0055472E" w:rsidRDefault="00297F84" w:rsidP="005C48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134">
            <w:rPr>
              <w:sz w:val="16"/>
              <w:szCs w:val="16"/>
            </w:rPr>
            <w:t>15</w:t>
          </w:r>
          <w:r w:rsidRPr="0055472E">
            <w:rPr>
              <w:sz w:val="16"/>
              <w:szCs w:val="16"/>
            </w:rPr>
            <w:fldChar w:fldCharType="end"/>
          </w:r>
        </w:p>
      </w:tc>
      <w:tc>
        <w:tcPr>
          <w:tcW w:w="2920" w:type="dxa"/>
        </w:tcPr>
        <w:p w:rsidR="00297F84" w:rsidRPr="0055472E" w:rsidRDefault="00297F84" w:rsidP="005C48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134">
            <w:rPr>
              <w:sz w:val="16"/>
              <w:szCs w:val="16"/>
            </w:rPr>
            <w:t>28/12/15</w:t>
          </w:r>
          <w:r w:rsidRPr="0055472E">
            <w:rPr>
              <w:sz w:val="16"/>
              <w:szCs w:val="16"/>
            </w:rPr>
            <w:fldChar w:fldCharType="end"/>
          </w:r>
        </w:p>
      </w:tc>
      <w:tc>
        <w:tcPr>
          <w:tcW w:w="2193" w:type="dxa"/>
          <w:gridSpan w:val="2"/>
        </w:tcPr>
        <w:p w:rsidR="00297F84" w:rsidRPr="0055472E" w:rsidRDefault="00297F84" w:rsidP="005C48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134">
            <w:rPr>
              <w:sz w:val="16"/>
              <w:szCs w:val="16"/>
            </w:rPr>
            <w:instrText>13/01/2016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134">
            <w:rPr>
              <w:sz w:val="16"/>
              <w:szCs w:val="16"/>
            </w:rPr>
            <w:instrText>13/1/16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134">
            <w:rPr>
              <w:noProof/>
              <w:sz w:val="16"/>
              <w:szCs w:val="16"/>
            </w:rPr>
            <w:t>13/1/16</w:t>
          </w:r>
          <w:r w:rsidRPr="0055472E">
            <w:rPr>
              <w:sz w:val="16"/>
              <w:szCs w:val="16"/>
            </w:rPr>
            <w:fldChar w:fldCharType="end"/>
          </w:r>
        </w:p>
      </w:tc>
    </w:tr>
  </w:tbl>
  <w:p w:rsidR="00297F84" w:rsidRPr="005C4840" w:rsidRDefault="00297F84" w:rsidP="005C48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i/>
              <w:sz w:val="16"/>
              <w:szCs w:val="16"/>
            </w:rPr>
          </w:pP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54E">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754E">
            <w:rPr>
              <w:i/>
              <w:noProof/>
              <w:sz w:val="16"/>
              <w:szCs w:val="16"/>
            </w:rPr>
            <w:t>49</w:t>
          </w:r>
          <w:r w:rsidRPr="007B3B51">
            <w:rPr>
              <w:i/>
              <w:sz w:val="16"/>
              <w:szCs w:val="16"/>
            </w:rPr>
            <w:fldChar w:fldCharType="end"/>
          </w:r>
        </w:p>
      </w:tc>
    </w:tr>
    <w:tr w:rsidR="00297F84" w:rsidRPr="00130F37" w:rsidTr="005C4840">
      <w:tc>
        <w:tcPr>
          <w:tcW w:w="2190" w:type="dxa"/>
          <w:gridSpan w:val="2"/>
        </w:tcPr>
        <w:p w:rsidR="00297F84" w:rsidRPr="00130F37" w:rsidRDefault="00297F84" w:rsidP="005C484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63134">
            <w:rPr>
              <w:sz w:val="16"/>
              <w:szCs w:val="16"/>
            </w:rPr>
            <w:t>15</w:t>
          </w:r>
          <w:r w:rsidRPr="00130F37">
            <w:rPr>
              <w:sz w:val="16"/>
              <w:szCs w:val="16"/>
            </w:rPr>
            <w:fldChar w:fldCharType="end"/>
          </w:r>
        </w:p>
      </w:tc>
      <w:tc>
        <w:tcPr>
          <w:tcW w:w="2920" w:type="dxa"/>
        </w:tcPr>
        <w:p w:rsidR="00297F84" w:rsidRPr="00130F37" w:rsidRDefault="00297F84" w:rsidP="005C484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63134">
            <w:rPr>
              <w:sz w:val="16"/>
              <w:szCs w:val="16"/>
            </w:rPr>
            <w:t>28/12/15</w:t>
          </w:r>
          <w:r w:rsidRPr="00130F37">
            <w:rPr>
              <w:sz w:val="16"/>
              <w:szCs w:val="16"/>
            </w:rPr>
            <w:fldChar w:fldCharType="end"/>
          </w:r>
        </w:p>
      </w:tc>
      <w:tc>
        <w:tcPr>
          <w:tcW w:w="2193" w:type="dxa"/>
          <w:gridSpan w:val="2"/>
        </w:tcPr>
        <w:p w:rsidR="00297F84" w:rsidRPr="00130F37" w:rsidRDefault="00297F84" w:rsidP="005C484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63134">
            <w:rPr>
              <w:sz w:val="16"/>
              <w:szCs w:val="16"/>
            </w:rPr>
            <w:instrText>13/01/2016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63134">
            <w:rPr>
              <w:sz w:val="16"/>
              <w:szCs w:val="16"/>
            </w:rPr>
            <w:instrText>13/1/16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63134">
            <w:rPr>
              <w:noProof/>
              <w:sz w:val="16"/>
              <w:szCs w:val="16"/>
            </w:rPr>
            <w:t>13/1/16</w:t>
          </w:r>
          <w:r w:rsidRPr="00130F37">
            <w:rPr>
              <w:sz w:val="16"/>
              <w:szCs w:val="16"/>
            </w:rPr>
            <w:fldChar w:fldCharType="end"/>
          </w:r>
        </w:p>
      </w:tc>
    </w:tr>
  </w:tbl>
  <w:p w:rsidR="00297F84" w:rsidRPr="005C4840" w:rsidRDefault="00297F84" w:rsidP="005C48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2B0EA5" w:rsidRDefault="00297F84" w:rsidP="00873680">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97F84" w:rsidTr="00227F7B">
      <w:tc>
        <w:tcPr>
          <w:tcW w:w="1383" w:type="dxa"/>
        </w:tcPr>
        <w:p w:rsidR="00297F84" w:rsidRDefault="00297F84" w:rsidP="00227F7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297F84" w:rsidRDefault="00297F84" w:rsidP="00227F7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63134">
            <w:rPr>
              <w:i/>
              <w:sz w:val="18"/>
            </w:rPr>
            <w:t>Insurance Contracts Regulations 1985</w:t>
          </w:r>
          <w:r w:rsidRPr="007A1328">
            <w:rPr>
              <w:i/>
              <w:sz w:val="18"/>
            </w:rPr>
            <w:fldChar w:fldCharType="end"/>
          </w:r>
        </w:p>
      </w:tc>
      <w:tc>
        <w:tcPr>
          <w:tcW w:w="533" w:type="dxa"/>
        </w:tcPr>
        <w:p w:rsidR="00297F84" w:rsidRDefault="00297F84" w:rsidP="00227F7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72</w:t>
          </w:r>
          <w:r w:rsidRPr="00ED79B6">
            <w:rPr>
              <w:i/>
              <w:sz w:val="18"/>
            </w:rPr>
            <w:fldChar w:fldCharType="end"/>
          </w:r>
        </w:p>
      </w:tc>
    </w:tr>
  </w:tbl>
  <w:p w:rsidR="00297F84" w:rsidRPr="00ED79B6" w:rsidRDefault="00297F84" w:rsidP="00873680">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B3B51" w:rsidRDefault="00297F84" w:rsidP="005C484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97F84" w:rsidRPr="007B3B51" w:rsidTr="005C4840">
      <w:tc>
        <w:tcPr>
          <w:tcW w:w="1247" w:type="dxa"/>
        </w:tcPr>
        <w:p w:rsidR="00297F84" w:rsidRPr="007B3B51" w:rsidRDefault="00297F84" w:rsidP="005C484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754E">
            <w:rPr>
              <w:i/>
              <w:noProof/>
              <w:sz w:val="16"/>
              <w:szCs w:val="16"/>
            </w:rPr>
            <w:t>62</w:t>
          </w:r>
          <w:r w:rsidRPr="007B3B51">
            <w:rPr>
              <w:i/>
              <w:sz w:val="16"/>
              <w:szCs w:val="16"/>
            </w:rPr>
            <w:fldChar w:fldCharType="end"/>
          </w:r>
        </w:p>
      </w:tc>
      <w:tc>
        <w:tcPr>
          <w:tcW w:w="5387" w:type="dxa"/>
          <w:gridSpan w:val="3"/>
        </w:tcPr>
        <w:p w:rsidR="00297F84" w:rsidRPr="007B3B51" w:rsidRDefault="00297F84" w:rsidP="005C484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754E">
            <w:rPr>
              <w:i/>
              <w:noProof/>
              <w:sz w:val="16"/>
              <w:szCs w:val="16"/>
            </w:rPr>
            <w:t>Insurance Contracts Regulations 1985</w:t>
          </w:r>
          <w:r w:rsidRPr="007B3B51">
            <w:rPr>
              <w:i/>
              <w:sz w:val="16"/>
              <w:szCs w:val="16"/>
            </w:rPr>
            <w:fldChar w:fldCharType="end"/>
          </w:r>
        </w:p>
      </w:tc>
      <w:tc>
        <w:tcPr>
          <w:tcW w:w="669" w:type="dxa"/>
        </w:tcPr>
        <w:p w:rsidR="00297F84" w:rsidRPr="007B3B51" w:rsidRDefault="00297F84" w:rsidP="005C4840">
          <w:pPr>
            <w:jc w:val="right"/>
            <w:rPr>
              <w:sz w:val="16"/>
              <w:szCs w:val="16"/>
            </w:rPr>
          </w:pPr>
        </w:p>
      </w:tc>
    </w:tr>
    <w:tr w:rsidR="00297F84" w:rsidRPr="0055472E" w:rsidTr="005C4840">
      <w:tc>
        <w:tcPr>
          <w:tcW w:w="2190" w:type="dxa"/>
          <w:gridSpan w:val="2"/>
        </w:tcPr>
        <w:p w:rsidR="00297F84" w:rsidRPr="0055472E" w:rsidRDefault="00297F84" w:rsidP="005C484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63134">
            <w:rPr>
              <w:sz w:val="16"/>
              <w:szCs w:val="16"/>
            </w:rPr>
            <w:t>15</w:t>
          </w:r>
          <w:r w:rsidRPr="0055472E">
            <w:rPr>
              <w:sz w:val="16"/>
              <w:szCs w:val="16"/>
            </w:rPr>
            <w:fldChar w:fldCharType="end"/>
          </w:r>
        </w:p>
      </w:tc>
      <w:tc>
        <w:tcPr>
          <w:tcW w:w="2920" w:type="dxa"/>
        </w:tcPr>
        <w:p w:rsidR="00297F84" w:rsidRPr="0055472E" w:rsidRDefault="00297F84" w:rsidP="005C484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63134">
            <w:rPr>
              <w:sz w:val="16"/>
              <w:szCs w:val="16"/>
            </w:rPr>
            <w:t>28/12/15</w:t>
          </w:r>
          <w:r w:rsidRPr="0055472E">
            <w:rPr>
              <w:sz w:val="16"/>
              <w:szCs w:val="16"/>
            </w:rPr>
            <w:fldChar w:fldCharType="end"/>
          </w:r>
        </w:p>
      </w:tc>
      <w:tc>
        <w:tcPr>
          <w:tcW w:w="2193" w:type="dxa"/>
          <w:gridSpan w:val="2"/>
        </w:tcPr>
        <w:p w:rsidR="00297F84" w:rsidRPr="0055472E" w:rsidRDefault="00297F84" w:rsidP="005C484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63134">
            <w:rPr>
              <w:sz w:val="16"/>
              <w:szCs w:val="16"/>
            </w:rPr>
            <w:instrText>13/01/2016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63134">
            <w:rPr>
              <w:sz w:val="16"/>
              <w:szCs w:val="16"/>
            </w:rPr>
            <w:instrText>13/1/16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63134">
            <w:rPr>
              <w:noProof/>
              <w:sz w:val="16"/>
              <w:szCs w:val="16"/>
            </w:rPr>
            <w:t>13/1/16</w:t>
          </w:r>
          <w:r w:rsidRPr="0055472E">
            <w:rPr>
              <w:sz w:val="16"/>
              <w:szCs w:val="16"/>
            </w:rPr>
            <w:fldChar w:fldCharType="end"/>
          </w:r>
        </w:p>
      </w:tc>
    </w:tr>
  </w:tbl>
  <w:p w:rsidR="00297F84" w:rsidRPr="005C4840" w:rsidRDefault="00297F84" w:rsidP="005C4840">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F84" w:rsidRDefault="00297F84">
      <w:r>
        <w:separator/>
      </w:r>
    </w:p>
  </w:footnote>
  <w:footnote w:type="continuationSeparator" w:id="0">
    <w:p w:rsidR="00297F84" w:rsidRDefault="00297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Default="00297F84" w:rsidP="005C4840">
    <w:pPr>
      <w:pStyle w:val="Header"/>
      <w:pBdr>
        <w:bottom w:val="single" w:sz="6" w:space="1" w:color="auto"/>
      </w:pBdr>
    </w:pPr>
  </w:p>
  <w:p w:rsidR="00297F84" w:rsidRDefault="00297F84" w:rsidP="005C4840">
    <w:pPr>
      <w:pStyle w:val="Header"/>
      <w:pBdr>
        <w:bottom w:val="single" w:sz="6" w:space="1" w:color="auto"/>
      </w:pBdr>
    </w:pPr>
  </w:p>
  <w:p w:rsidR="00297F84" w:rsidRPr="001E77D2" w:rsidRDefault="00297F84" w:rsidP="005C484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Default="00297F84">
    <w:pPr>
      <w:rPr>
        <w:sz w:val="20"/>
      </w:rPr>
    </w:pPr>
    <w:r>
      <w:rPr>
        <w:b/>
        <w:sz w:val="20"/>
      </w:rPr>
      <w:fldChar w:fldCharType="begin"/>
    </w:r>
    <w:r>
      <w:rPr>
        <w:b/>
        <w:sz w:val="20"/>
      </w:rPr>
      <w:instrText xml:space="preserve"> STYLEREF CharChapNo </w:instrText>
    </w:r>
    <w:r w:rsidR="00863134">
      <w:rPr>
        <w:b/>
        <w:sz w:val="20"/>
      </w:rPr>
      <w:fldChar w:fldCharType="separate"/>
    </w:r>
    <w:r w:rsidR="0067754E">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sidR="00863134">
      <w:rPr>
        <w:sz w:val="20"/>
      </w:rPr>
      <w:fldChar w:fldCharType="separate"/>
    </w:r>
    <w:r w:rsidR="0067754E">
      <w:rPr>
        <w:noProof/>
        <w:sz w:val="20"/>
      </w:rPr>
      <w:t>Key Facts Sheets</w:t>
    </w:r>
    <w:r>
      <w:rPr>
        <w:sz w:val="20"/>
      </w:rPr>
      <w:fldChar w:fldCharType="end"/>
    </w:r>
  </w:p>
  <w:p w:rsidR="00297F84" w:rsidRDefault="00297F84">
    <w:pPr>
      <w:pBdr>
        <w:bottom w:val="single" w:sz="6" w:space="1" w:color="auto"/>
      </w:pBdr>
      <w:rPr>
        <w:sz w:val="20"/>
      </w:rPr>
    </w:pPr>
    <w:r>
      <w:rPr>
        <w:b/>
        <w:sz w:val="20"/>
      </w:rPr>
      <w:fldChar w:fldCharType="begin"/>
    </w:r>
    <w:r>
      <w:rPr>
        <w:b/>
        <w:sz w:val="20"/>
      </w:rPr>
      <w:instrText xml:space="preserve"> STYLEREF CharPartNo </w:instrText>
    </w:r>
    <w:r w:rsidR="0067754E">
      <w:rPr>
        <w:b/>
        <w:sz w:val="20"/>
      </w:rPr>
      <w:fldChar w:fldCharType="separate"/>
    </w:r>
    <w:r w:rsidR="0067754E">
      <w:rPr>
        <w:b/>
        <w:noProof/>
        <w:sz w:val="20"/>
      </w:rPr>
      <w:t>Form 1</w:t>
    </w:r>
    <w:r>
      <w:rPr>
        <w:b/>
        <w:sz w:val="20"/>
      </w:rPr>
      <w:fldChar w:fldCharType="end"/>
    </w:r>
    <w:r>
      <w:rPr>
        <w:b/>
        <w:sz w:val="20"/>
      </w:rPr>
      <w:t xml:space="preserve">  </w:t>
    </w:r>
    <w:r>
      <w:rPr>
        <w:sz w:val="20"/>
      </w:rPr>
      <w:fldChar w:fldCharType="begin"/>
    </w:r>
    <w:r>
      <w:rPr>
        <w:sz w:val="20"/>
      </w:rPr>
      <w:instrText xml:space="preserve"> STYLEREF CharPartText </w:instrText>
    </w:r>
    <w:r w:rsidR="0067754E">
      <w:rPr>
        <w:sz w:val="20"/>
      </w:rPr>
      <w:fldChar w:fldCharType="separate"/>
    </w:r>
    <w:r w:rsidR="0067754E">
      <w:rPr>
        <w:noProof/>
        <w:sz w:val="20"/>
      </w:rPr>
      <w:t>Home buildings insurance contract</w:t>
    </w:r>
    <w:r>
      <w:rPr>
        <w:sz w:val="20"/>
      </w:rPr>
      <w:fldChar w:fldCharType="end"/>
    </w:r>
  </w:p>
  <w:p w:rsidR="00297F84" w:rsidRDefault="00297F84">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8A2C51" w:rsidRDefault="00297F84">
    <w:pPr>
      <w:jc w:val="right"/>
      <w:rPr>
        <w:sz w:val="20"/>
      </w:rPr>
    </w:pPr>
    <w:r w:rsidRPr="008A2C51">
      <w:rPr>
        <w:sz w:val="20"/>
      </w:rPr>
      <w:fldChar w:fldCharType="begin"/>
    </w:r>
    <w:r w:rsidRPr="008A2C51">
      <w:rPr>
        <w:sz w:val="20"/>
      </w:rPr>
      <w:instrText xml:space="preserve"> STYLEREF CharChapText </w:instrText>
    </w:r>
    <w:r w:rsidR="00863134">
      <w:rPr>
        <w:sz w:val="20"/>
      </w:rPr>
      <w:fldChar w:fldCharType="separate"/>
    </w:r>
    <w:r w:rsidR="0067754E">
      <w:rPr>
        <w:noProof/>
        <w:sz w:val="20"/>
      </w:rPr>
      <w:t>Key Facts Sheets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863134">
      <w:rPr>
        <w:b/>
        <w:sz w:val="20"/>
      </w:rPr>
      <w:fldChar w:fldCharType="separate"/>
    </w:r>
    <w:r w:rsidR="0067754E">
      <w:rPr>
        <w:b/>
        <w:noProof/>
        <w:sz w:val="20"/>
      </w:rPr>
      <w:t>Schedule 3</w:t>
    </w:r>
    <w:r w:rsidRPr="008A2C51">
      <w:rPr>
        <w:b/>
        <w:sz w:val="20"/>
      </w:rPr>
      <w:fldChar w:fldCharType="end"/>
    </w:r>
  </w:p>
  <w:p w:rsidR="00297F84" w:rsidRPr="008A2C51" w:rsidRDefault="00297F8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67754E">
      <w:rPr>
        <w:sz w:val="20"/>
      </w:rPr>
      <w:fldChar w:fldCharType="separate"/>
    </w:r>
    <w:r w:rsidR="0067754E">
      <w:rPr>
        <w:noProof/>
        <w:sz w:val="20"/>
      </w:rPr>
      <w:t>Home contents insurance contract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67754E">
      <w:rPr>
        <w:b/>
        <w:sz w:val="20"/>
      </w:rPr>
      <w:fldChar w:fldCharType="separate"/>
    </w:r>
    <w:r w:rsidR="0067754E">
      <w:rPr>
        <w:b/>
        <w:noProof/>
        <w:sz w:val="20"/>
      </w:rPr>
      <w:t>Form 2</w:t>
    </w:r>
    <w:r w:rsidRPr="008A2C51">
      <w:rPr>
        <w:b/>
        <w:sz w:val="20"/>
      </w:rPr>
      <w:fldChar w:fldCharType="end"/>
    </w:r>
  </w:p>
  <w:p w:rsidR="00297F84" w:rsidRPr="008A2C51" w:rsidRDefault="00297F84">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Default="00297F8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BE5CD2" w:rsidRDefault="00297F84" w:rsidP="008F163E">
    <w:pPr>
      <w:rPr>
        <w:sz w:val="26"/>
        <w:szCs w:val="26"/>
      </w:rPr>
    </w:pPr>
  </w:p>
  <w:p w:rsidR="00297F84" w:rsidRPr="0020230A" w:rsidRDefault="00297F84" w:rsidP="008F163E">
    <w:pPr>
      <w:rPr>
        <w:b/>
        <w:sz w:val="20"/>
      </w:rPr>
    </w:pPr>
    <w:r w:rsidRPr="0020230A">
      <w:rPr>
        <w:b/>
        <w:sz w:val="20"/>
      </w:rPr>
      <w:t>Endnotes</w:t>
    </w:r>
  </w:p>
  <w:p w:rsidR="00297F84" w:rsidRPr="007A1328" w:rsidRDefault="00297F84" w:rsidP="008F163E">
    <w:pPr>
      <w:rPr>
        <w:sz w:val="20"/>
      </w:rPr>
    </w:pPr>
  </w:p>
  <w:p w:rsidR="00297F84" w:rsidRPr="007A1328" w:rsidRDefault="00297F84" w:rsidP="008F163E">
    <w:pPr>
      <w:rPr>
        <w:b/>
        <w:sz w:val="24"/>
      </w:rPr>
    </w:pPr>
  </w:p>
  <w:p w:rsidR="00297F84" w:rsidRPr="00BE5CD2" w:rsidRDefault="00297F84" w:rsidP="00B0133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7754E">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BE5CD2" w:rsidRDefault="00297F84" w:rsidP="008F163E">
    <w:pPr>
      <w:jc w:val="right"/>
      <w:rPr>
        <w:sz w:val="26"/>
        <w:szCs w:val="26"/>
      </w:rPr>
    </w:pPr>
  </w:p>
  <w:p w:rsidR="00297F84" w:rsidRPr="0020230A" w:rsidRDefault="00297F84" w:rsidP="008F163E">
    <w:pPr>
      <w:jc w:val="right"/>
      <w:rPr>
        <w:b/>
        <w:sz w:val="20"/>
      </w:rPr>
    </w:pPr>
    <w:r w:rsidRPr="0020230A">
      <w:rPr>
        <w:b/>
        <w:sz w:val="20"/>
      </w:rPr>
      <w:t>Endnotes</w:t>
    </w:r>
  </w:p>
  <w:p w:rsidR="00297F84" w:rsidRPr="007A1328" w:rsidRDefault="00297F84" w:rsidP="008F163E">
    <w:pPr>
      <w:jc w:val="right"/>
      <w:rPr>
        <w:sz w:val="20"/>
      </w:rPr>
    </w:pPr>
  </w:p>
  <w:p w:rsidR="00297F84" w:rsidRPr="007A1328" w:rsidRDefault="00297F84" w:rsidP="008F163E">
    <w:pPr>
      <w:jc w:val="right"/>
      <w:rPr>
        <w:b/>
        <w:sz w:val="24"/>
      </w:rPr>
    </w:pPr>
  </w:p>
  <w:p w:rsidR="00297F84" w:rsidRPr="00BE5CD2" w:rsidRDefault="00297F84" w:rsidP="00B0133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7754E">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BE5CD2" w:rsidRDefault="00297F84" w:rsidP="00227F7B">
    <w:pPr>
      <w:rPr>
        <w:sz w:val="26"/>
        <w:szCs w:val="26"/>
      </w:rPr>
    </w:pPr>
  </w:p>
  <w:p w:rsidR="00297F84" w:rsidRPr="0020230A" w:rsidRDefault="00297F84" w:rsidP="00227F7B">
    <w:pPr>
      <w:rPr>
        <w:b/>
        <w:sz w:val="20"/>
      </w:rPr>
    </w:pPr>
    <w:r w:rsidRPr="0020230A">
      <w:rPr>
        <w:b/>
        <w:sz w:val="20"/>
      </w:rPr>
      <w:t>Endnotes</w:t>
    </w:r>
  </w:p>
  <w:p w:rsidR="00297F84" w:rsidRPr="007A1328" w:rsidRDefault="00297F84" w:rsidP="00227F7B">
    <w:pPr>
      <w:rPr>
        <w:sz w:val="20"/>
      </w:rPr>
    </w:pPr>
  </w:p>
  <w:p w:rsidR="00297F84" w:rsidRPr="007A1328" w:rsidRDefault="00297F84" w:rsidP="00227F7B">
    <w:pPr>
      <w:rPr>
        <w:b/>
        <w:sz w:val="24"/>
      </w:rPr>
    </w:pPr>
  </w:p>
  <w:p w:rsidR="00297F84" w:rsidRPr="00BE5CD2" w:rsidRDefault="00297F84" w:rsidP="00227F7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63134">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BE5CD2" w:rsidRDefault="00297F84" w:rsidP="00227F7B">
    <w:pPr>
      <w:jc w:val="right"/>
      <w:rPr>
        <w:sz w:val="26"/>
        <w:szCs w:val="26"/>
      </w:rPr>
    </w:pPr>
  </w:p>
  <w:p w:rsidR="00297F84" w:rsidRPr="0020230A" w:rsidRDefault="00297F84" w:rsidP="00227F7B">
    <w:pPr>
      <w:jc w:val="right"/>
      <w:rPr>
        <w:b/>
        <w:sz w:val="20"/>
      </w:rPr>
    </w:pPr>
    <w:r w:rsidRPr="0020230A">
      <w:rPr>
        <w:b/>
        <w:sz w:val="20"/>
      </w:rPr>
      <w:t>Endnotes</w:t>
    </w:r>
  </w:p>
  <w:p w:rsidR="00297F84" w:rsidRPr="007A1328" w:rsidRDefault="00297F84" w:rsidP="00227F7B">
    <w:pPr>
      <w:jc w:val="right"/>
      <w:rPr>
        <w:sz w:val="20"/>
      </w:rPr>
    </w:pPr>
  </w:p>
  <w:p w:rsidR="00297F84" w:rsidRPr="007A1328" w:rsidRDefault="00297F84" w:rsidP="00227F7B">
    <w:pPr>
      <w:jc w:val="right"/>
      <w:rPr>
        <w:b/>
        <w:sz w:val="24"/>
      </w:rPr>
    </w:pPr>
  </w:p>
  <w:p w:rsidR="00297F84" w:rsidRPr="00BE5CD2" w:rsidRDefault="00297F84" w:rsidP="00227F7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63134">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Default="00297F84" w:rsidP="00EA0056">
    <w:pPr>
      <w:pStyle w:val="Header"/>
    </w:pPr>
  </w:p>
  <w:p w:rsidR="00297F84" w:rsidRPr="00EA0056" w:rsidRDefault="00297F84"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Default="00297F84" w:rsidP="005C4840">
    <w:pPr>
      <w:pStyle w:val="Header"/>
      <w:pBdr>
        <w:bottom w:val="single" w:sz="4" w:space="1" w:color="auto"/>
      </w:pBdr>
    </w:pPr>
  </w:p>
  <w:p w:rsidR="00297F84" w:rsidRDefault="00297F84" w:rsidP="005C4840">
    <w:pPr>
      <w:pStyle w:val="Header"/>
      <w:pBdr>
        <w:bottom w:val="single" w:sz="4" w:space="1" w:color="auto"/>
      </w:pBdr>
    </w:pPr>
  </w:p>
  <w:p w:rsidR="00297F84" w:rsidRPr="001E77D2" w:rsidRDefault="00297F84" w:rsidP="005C484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5F1388" w:rsidRDefault="00297F84" w:rsidP="005C484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ED79B6" w:rsidRDefault="00297F84" w:rsidP="006F2B78">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ED79B6" w:rsidRDefault="00297F84" w:rsidP="006F2B78">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ED79B6" w:rsidRDefault="00297F84" w:rsidP="00227F7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Default="00297F84" w:rsidP="00227F7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97F84" w:rsidRDefault="00297F84" w:rsidP="00227F7B">
    <w:pPr>
      <w:rPr>
        <w:sz w:val="20"/>
      </w:rPr>
    </w:pPr>
    <w:r w:rsidRPr="007A1328">
      <w:rPr>
        <w:b/>
        <w:sz w:val="20"/>
      </w:rPr>
      <w:fldChar w:fldCharType="begin"/>
    </w:r>
    <w:r w:rsidRPr="007A1328">
      <w:rPr>
        <w:b/>
        <w:sz w:val="20"/>
      </w:rPr>
      <w:instrText xml:space="preserve"> STYLEREF CharPartNo </w:instrText>
    </w:r>
    <w:r w:rsidR="00863134">
      <w:rPr>
        <w:b/>
        <w:sz w:val="20"/>
      </w:rPr>
      <w:fldChar w:fldCharType="separate"/>
    </w:r>
    <w:r w:rsidR="0067754E">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863134">
      <w:rPr>
        <w:sz w:val="20"/>
      </w:rPr>
      <w:fldChar w:fldCharType="separate"/>
    </w:r>
    <w:r w:rsidR="0067754E">
      <w:rPr>
        <w:noProof/>
        <w:sz w:val="20"/>
      </w:rPr>
      <w:t>Miscellaneous</w:t>
    </w:r>
    <w:r>
      <w:rPr>
        <w:sz w:val="20"/>
      </w:rPr>
      <w:fldChar w:fldCharType="end"/>
    </w:r>
  </w:p>
  <w:p w:rsidR="00297F84" w:rsidRPr="007A1328" w:rsidRDefault="00297F84" w:rsidP="00227F7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97F84" w:rsidRPr="007A1328" w:rsidRDefault="00297F84" w:rsidP="00227F7B">
    <w:pPr>
      <w:rPr>
        <w:b/>
        <w:sz w:val="24"/>
      </w:rPr>
    </w:pPr>
  </w:p>
  <w:p w:rsidR="00297F84" w:rsidRPr="007A1328" w:rsidRDefault="00297F84" w:rsidP="00227F7B">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63134">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7754E">
      <w:rPr>
        <w:noProof/>
        <w:sz w:val="24"/>
      </w:rPr>
      <w:t>33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A1328" w:rsidRDefault="00297F84" w:rsidP="00227F7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97F84" w:rsidRPr="007A1328" w:rsidRDefault="00297F84" w:rsidP="00227F7B">
    <w:pPr>
      <w:jc w:val="right"/>
      <w:rPr>
        <w:sz w:val="20"/>
      </w:rPr>
    </w:pPr>
    <w:r w:rsidRPr="007A1328">
      <w:rPr>
        <w:sz w:val="20"/>
      </w:rPr>
      <w:fldChar w:fldCharType="begin"/>
    </w:r>
    <w:r w:rsidRPr="007A1328">
      <w:rPr>
        <w:sz w:val="20"/>
      </w:rPr>
      <w:instrText xml:space="preserve"> STYLEREF CharPartText </w:instrText>
    </w:r>
    <w:r w:rsidR="0067754E">
      <w:rPr>
        <w:sz w:val="20"/>
      </w:rPr>
      <w:fldChar w:fldCharType="separate"/>
    </w:r>
    <w:r w:rsidR="0067754E">
      <w:rPr>
        <w:noProof/>
        <w:sz w:val="20"/>
      </w:rPr>
      <w:t>Transitional arrangements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7754E">
      <w:rPr>
        <w:b/>
        <w:sz w:val="20"/>
      </w:rPr>
      <w:fldChar w:fldCharType="separate"/>
    </w:r>
    <w:r w:rsidR="0067754E">
      <w:rPr>
        <w:b/>
        <w:noProof/>
        <w:sz w:val="20"/>
      </w:rPr>
      <w:t>Part 11</w:t>
    </w:r>
    <w:r>
      <w:rPr>
        <w:b/>
        <w:sz w:val="20"/>
      </w:rPr>
      <w:fldChar w:fldCharType="end"/>
    </w:r>
  </w:p>
  <w:p w:rsidR="00297F84" w:rsidRPr="007A1328" w:rsidRDefault="00297F84" w:rsidP="00227F7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97F84" w:rsidRPr="007A1328" w:rsidRDefault="00297F84" w:rsidP="00227F7B">
    <w:pPr>
      <w:jc w:val="right"/>
      <w:rPr>
        <w:b/>
        <w:sz w:val="24"/>
      </w:rPr>
    </w:pPr>
  </w:p>
  <w:p w:rsidR="00297F84" w:rsidRPr="007A1328" w:rsidRDefault="00297F84" w:rsidP="00227F7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63134">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7754E">
      <w:rPr>
        <w:noProof/>
        <w:sz w:val="24"/>
      </w:rPr>
      <w:t>40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84" w:rsidRPr="007A1328" w:rsidRDefault="00297F84" w:rsidP="00227F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24603A"/>
    <w:multiLevelType w:val="hybridMultilevel"/>
    <w:tmpl w:val="A75A9A58"/>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4D518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76073F78"/>
    <w:multiLevelType w:val="hybridMultilevel"/>
    <w:tmpl w:val="2C80ABB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6"/>
  </w:num>
  <w:num w:numId="16">
    <w:abstractNumId w:val="12"/>
  </w:num>
  <w:num w:numId="17">
    <w:abstractNumId w:val="19"/>
  </w:num>
  <w:num w:numId="18">
    <w:abstractNumId w:val="10"/>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0F"/>
    <w:rsid w:val="00002328"/>
    <w:rsid w:val="0000439F"/>
    <w:rsid w:val="000047FD"/>
    <w:rsid w:val="000056EE"/>
    <w:rsid w:val="00006F3C"/>
    <w:rsid w:val="0000782A"/>
    <w:rsid w:val="00010203"/>
    <w:rsid w:val="00012A4E"/>
    <w:rsid w:val="0001739E"/>
    <w:rsid w:val="000220A7"/>
    <w:rsid w:val="00023FD2"/>
    <w:rsid w:val="0003434D"/>
    <w:rsid w:val="0003498B"/>
    <w:rsid w:val="00055E25"/>
    <w:rsid w:val="00062560"/>
    <w:rsid w:val="00065A0E"/>
    <w:rsid w:val="000753EE"/>
    <w:rsid w:val="00075B3D"/>
    <w:rsid w:val="00092802"/>
    <w:rsid w:val="00092B05"/>
    <w:rsid w:val="00094E8D"/>
    <w:rsid w:val="000A1552"/>
    <w:rsid w:val="000B0A20"/>
    <w:rsid w:val="000B26C3"/>
    <w:rsid w:val="000B52F3"/>
    <w:rsid w:val="000B6DE6"/>
    <w:rsid w:val="000C49A8"/>
    <w:rsid w:val="000C56FE"/>
    <w:rsid w:val="000D112D"/>
    <w:rsid w:val="000D363E"/>
    <w:rsid w:val="000E081D"/>
    <w:rsid w:val="000E47D3"/>
    <w:rsid w:val="000F140F"/>
    <w:rsid w:val="000F5F24"/>
    <w:rsid w:val="00111E48"/>
    <w:rsid w:val="00114286"/>
    <w:rsid w:val="001163BF"/>
    <w:rsid w:val="00122CA1"/>
    <w:rsid w:val="00123485"/>
    <w:rsid w:val="00126C33"/>
    <w:rsid w:val="00126D00"/>
    <w:rsid w:val="001311F5"/>
    <w:rsid w:val="00132586"/>
    <w:rsid w:val="00133419"/>
    <w:rsid w:val="00133D0C"/>
    <w:rsid w:val="001363F5"/>
    <w:rsid w:val="0014384A"/>
    <w:rsid w:val="00144ABB"/>
    <w:rsid w:val="00145C33"/>
    <w:rsid w:val="0014660D"/>
    <w:rsid w:val="00152824"/>
    <w:rsid w:val="00153593"/>
    <w:rsid w:val="001544DD"/>
    <w:rsid w:val="0016646B"/>
    <w:rsid w:val="0017796D"/>
    <w:rsid w:val="00180CD3"/>
    <w:rsid w:val="001845F9"/>
    <w:rsid w:val="00190BF9"/>
    <w:rsid w:val="00191AC4"/>
    <w:rsid w:val="00191B57"/>
    <w:rsid w:val="00195953"/>
    <w:rsid w:val="001A25BD"/>
    <w:rsid w:val="001B680B"/>
    <w:rsid w:val="001B7079"/>
    <w:rsid w:val="001C2D2D"/>
    <w:rsid w:val="001C3CFF"/>
    <w:rsid w:val="001C6C78"/>
    <w:rsid w:val="001D1730"/>
    <w:rsid w:val="001D49E7"/>
    <w:rsid w:val="001D53F8"/>
    <w:rsid w:val="001E0659"/>
    <w:rsid w:val="001E551F"/>
    <w:rsid w:val="001F204C"/>
    <w:rsid w:val="00201EB9"/>
    <w:rsid w:val="0020488A"/>
    <w:rsid w:val="002125DA"/>
    <w:rsid w:val="00220EDA"/>
    <w:rsid w:val="00222DA1"/>
    <w:rsid w:val="00223A7F"/>
    <w:rsid w:val="002250FB"/>
    <w:rsid w:val="00227F7B"/>
    <w:rsid w:val="002303A1"/>
    <w:rsid w:val="002325F5"/>
    <w:rsid w:val="002517FC"/>
    <w:rsid w:val="00254B2F"/>
    <w:rsid w:val="00254C12"/>
    <w:rsid w:val="0026242B"/>
    <w:rsid w:val="00262431"/>
    <w:rsid w:val="002705A1"/>
    <w:rsid w:val="00270826"/>
    <w:rsid w:val="00272BB6"/>
    <w:rsid w:val="0027363B"/>
    <w:rsid w:val="00282433"/>
    <w:rsid w:val="00287FE7"/>
    <w:rsid w:val="00296435"/>
    <w:rsid w:val="0029646C"/>
    <w:rsid w:val="00296E69"/>
    <w:rsid w:val="00297F84"/>
    <w:rsid w:val="002A22A8"/>
    <w:rsid w:val="002A3E52"/>
    <w:rsid w:val="002A3ED9"/>
    <w:rsid w:val="002A57A4"/>
    <w:rsid w:val="002C0E89"/>
    <w:rsid w:val="002C42F1"/>
    <w:rsid w:val="002C79E4"/>
    <w:rsid w:val="002C7F8D"/>
    <w:rsid w:val="002D35D3"/>
    <w:rsid w:val="002F149C"/>
    <w:rsid w:val="002F793C"/>
    <w:rsid w:val="003058D0"/>
    <w:rsid w:val="0030627F"/>
    <w:rsid w:val="00315458"/>
    <w:rsid w:val="00320E10"/>
    <w:rsid w:val="003242D2"/>
    <w:rsid w:val="003269CD"/>
    <w:rsid w:val="00327AAB"/>
    <w:rsid w:val="00327D27"/>
    <w:rsid w:val="003328BD"/>
    <w:rsid w:val="00336768"/>
    <w:rsid w:val="00345EB5"/>
    <w:rsid w:val="00347380"/>
    <w:rsid w:val="00347ABE"/>
    <w:rsid w:val="0035158A"/>
    <w:rsid w:val="00351600"/>
    <w:rsid w:val="003567D5"/>
    <w:rsid w:val="003570F6"/>
    <w:rsid w:val="00365485"/>
    <w:rsid w:val="00365837"/>
    <w:rsid w:val="00366209"/>
    <w:rsid w:val="00374C3D"/>
    <w:rsid w:val="00393A96"/>
    <w:rsid w:val="00396732"/>
    <w:rsid w:val="003A3291"/>
    <w:rsid w:val="003C17AA"/>
    <w:rsid w:val="003C1D3B"/>
    <w:rsid w:val="003C700C"/>
    <w:rsid w:val="003D20DD"/>
    <w:rsid w:val="003D4A89"/>
    <w:rsid w:val="003E286B"/>
    <w:rsid w:val="003E3AF8"/>
    <w:rsid w:val="003F166F"/>
    <w:rsid w:val="003F1A97"/>
    <w:rsid w:val="003F1AF9"/>
    <w:rsid w:val="00415002"/>
    <w:rsid w:val="00417EBC"/>
    <w:rsid w:val="004207D7"/>
    <w:rsid w:val="00424431"/>
    <w:rsid w:val="00427249"/>
    <w:rsid w:val="00441257"/>
    <w:rsid w:val="00442444"/>
    <w:rsid w:val="00454D0B"/>
    <w:rsid w:val="00457AC5"/>
    <w:rsid w:val="0047221D"/>
    <w:rsid w:val="00482B0A"/>
    <w:rsid w:val="00490956"/>
    <w:rsid w:val="00492AF6"/>
    <w:rsid w:val="0049476B"/>
    <w:rsid w:val="004B0C6A"/>
    <w:rsid w:val="004B1E60"/>
    <w:rsid w:val="004B717C"/>
    <w:rsid w:val="004C4116"/>
    <w:rsid w:val="004D25B2"/>
    <w:rsid w:val="004D2CCB"/>
    <w:rsid w:val="004E01BE"/>
    <w:rsid w:val="004E3375"/>
    <w:rsid w:val="004E6672"/>
    <w:rsid w:val="004F0A32"/>
    <w:rsid w:val="004F571D"/>
    <w:rsid w:val="004F586F"/>
    <w:rsid w:val="004F6F63"/>
    <w:rsid w:val="005035B0"/>
    <w:rsid w:val="0051543A"/>
    <w:rsid w:val="00520824"/>
    <w:rsid w:val="005225B6"/>
    <w:rsid w:val="00524BE1"/>
    <w:rsid w:val="00535BFA"/>
    <w:rsid w:val="005361A4"/>
    <w:rsid w:val="005414EF"/>
    <w:rsid w:val="00553BBD"/>
    <w:rsid w:val="00553CCE"/>
    <w:rsid w:val="005548F9"/>
    <w:rsid w:val="00561460"/>
    <w:rsid w:val="00564001"/>
    <w:rsid w:val="00571A88"/>
    <w:rsid w:val="00577475"/>
    <w:rsid w:val="00584A71"/>
    <w:rsid w:val="005867F2"/>
    <w:rsid w:val="00590B66"/>
    <w:rsid w:val="00590DEC"/>
    <w:rsid w:val="00594F6A"/>
    <w:rsid w:val="005974AC"/>
    <w:rsid w:val="005A04A5"/>
    <w:rsid w:val="005A0F53"/>
    <w:rsid w:val="005A2A56"/>
    <w:rsid w:val="005B283B"/>
    <w:rsid w:val="005B2BDF"/>
    <w:rsid w:val="005C20BB"/>
    <w:rsid w:val="005C4840"/>
    <w:rsid w:val="005C5AA7"/>
    <w:rsid w:val="005C7760"/>
    <w:rsid w:val="005C7994"/>
    <w:rsid w:val="005C7BB8"/>
    <w:rsid w:val="005D40F1"/>
    <w:rsid w:val="005D491C"/>
    <w:rsid w:val="005D5651"/>
    <w:rsid w:val="005D6F22"/>
    <w:rsid w:val="005E42DE"/>
    <w:rsid w:val="005E5309"/>
    <w:rsid w:val="005E6D7C"/>
    <w:rsid w:val="005F2238"/>
    <w:rsid w:val="005F38C6"/>
    <w:rsid w:val="005F5365"/>
    <w:rsid w:val="005F6329"/>
    <w:rsid w:val="0060499E"/>
    <w:rsid w:val="00610CB1"/>
    <w:rsid w:val="006133D2"/>
    <w:rsid w:val="00616B12"/>
    <w:rsid w:val="00626654"/>
    <w:rsid w:val="00630C62"/>
    <w:rsid w:val="006334F8"/>
    <w:rsid w:val="00645165"/>
    <w:rsid w:val="00645A49"/>
    <w:rsid w:val="00647421"/>
    <w:rsid w:val="006503AC"/>
    <w:rsid w:val="006548E6"/>
    <w:rsid w:val="00657047"/>
    <w:rsid w:val="0065794A"/>
    <w:rsid w:val="00670D0F"/>
    <w:rsid w:val="00672003"/>
    <w:rsid w:val="00672979"/>
    <w:rsid w:val="00675602"/>
    <w:rsid w:val="006768BC"/>
    <w:rsid w:val="0067754E"/>
    <w:rsid w:val="00686152"/>
    <w:rsid w:val="00695D48"/>
    <w:rsid w:val="006A4BA5"/>
    <w:rsid w:val="006B28EE"/>
    <w:rsid w:val="006C31CA"/>
    <w:rsid w:val="006C4BED"/>
    <w:rsid w:val="006C53D2"/>
    <w:rsid w:val="006C795D"/>
    <w:rsid w:val="006D0603"/>
    <w:rsid w:val="006D18DE"/>
    <w:rsid w:val="006D4B99"/>
    <w:rsid w:val="006D4F33"/>
    <w:rsid w:val="006E6AF8"/>
    <w:rsid w:val="006F2504"/>
    <w:rsid w:val="006F2B78"/>
    <w:rsid w:val="006F4850"/>
    <w:rsid w:val="00700654"/>
    <w:rsid w:val="007037DD"/>
    <w:rsid w:val="007067C6"/>
    <w:rsid w:val="00717563"/>
    <w:rsid w:val="00730AB3"/>
    <w:rsid w:val="00732425"/>
    <w:rsid w:val="00733D1E"/>
    <w:rsid w:val="00733ED9"/>
    <w:rsid w:val="00734163"/>
    <w:rsid w:val="00735B24"/>
    <w:rsid w:val="0073761F"/>
    <w:rsid w:val="00742BE4"/>
    <w:rsid w:val="0074530F"/>
    <w:rsid w:val="00750F54"/>
    <w:rsid w:val="00754C32"/>
    <w:rsid w:val="007576E3"/>
    <w:rsid w:val="00757D9D"/>
    <w:rsid w:val="007640FB"/>
    <w:rsid w:val="00766322"/>
    <w:rsid w:val="007844E0"/>
    <w:rsid w:val="00787D5F"/>
    <w:rsid w:val="00787E97"/>
    <w:rsid w:val="007916FB"/>
    <w:rsid w:val="00792C57"/>
    <w:rsid w:val="00792D08"/>
    <w:rsid w:val="007952D3"/>
    <w:rsid w:val="0079643C"/>
    <w:rsid w:val="0079710F"/>
    <w:rsid w:val="00797C09"/>
    <w:rsid w:val="007A1349"/>
    <w:rsid w:val="007A18FD"/>
    <w:rsid w:val="007A3567"/>
    <w:rsid w:val="007B1643"/>
    <w:rsid w:val="007B5BB7"/>
    <w:rsid w:val="007C012A"/>
    <w:rsid w:val="007C0378"/>
    <w:rsid w:val="007C04B4"/>
    <w:rsid w:val="007C0E0D"/>
    <w:rsid w:val="007C23A0"/>
    <w:rsid w:val="007C378E"/>
    <w:rsid w:val="007C49D9"/>
    <w:rsid w:val="007D2042"/>
    <w:rsid w:val="007E21C3"/>
    <w:rsid w:val="007F6B43"/>
    <w:rsid w:val="00800EE9"/>
    <w:rsid w:val="00802693"/>
    <w:rsid w:val="0081619C"/>
    <w:rsid w:val="008200F1"/>
    <w:rsid w:val="00820E6A"/>
    <w:rsid w:val="00834026"/>
    <w:rsid w:val="008421EA"/>
    <w:rsid w:val="00843C99"/>
    <w:rsid w:val="0085185A"/>
    <w:rsid w:val="00852818"/>
    <w:rsid w:val="008529D0"/>
    <w:rsid w:val="00853A76"/>
    <w:rsid w:val="00855B7C"/>
    <w:rsid w:val="008572C9"/>
    <w:rsid w:val="008621D6"/>
    <w:rsid w:val="00863134"/>
    <w:rsid w:val="00864110"/>
    <w:rsid w:val="00872083"/>
    <w:rsid w:val="00873680"/>
    <w:rsid w:val="00875E00"/>
    <w:rsid w:val="00884A91"/>
    <w:rsid w:val="00885B10"/>
    <w:rsid w:val="00890A16"/>
    <w:rsid w:val="008948BE"/>
    <w:rsid w:val="008A0D3A"/>
    <w:rsid w:val="008A3D32"/>
    <w:rsid w:val="008A5870"/>
    <w:rsid w:val="008A5DD5"/>
    <w:rsid w:val="008B2FA5"/>
    <w:rsid w:val="008B7DD7"/>
    <w:rsid w:val="008C1D70"/>
    <w:rsid w:val="008C38FE"/>
    <w:rsid w:val="008D64ED"/>
    <w:rsid w:val="008D6D31"/>
    <w:rsid w:val="008E02E5"/>
    <w:rsid w:val="008E4FE3"/>
    <w:rsid w:val="008E74ED"/>
    <w:rsid w:val="008E7D39"/>
    <w:rsid w:val="008F163E"/>
    <w:rsid w:val="008F5EC2"/>
    <w:rsid w:val="00901D54"/>
    <w:rsid w:val="00901DA5"/>
    <w:rsid w:val="00902FB5"/>
    <w:rsid w:val="009070F5"/>
    <w:rsid w:val="00914CC9"/>
    <w:rsid w:val="0093033C"/>
    <w:rsid w:val="009356C5"/>
    <w:rsid w:val="00944599"/>
    <w:rsid w:val="0095322A"/>
    <w:rsid w:val="009553F5"/>
    <w:rsid w:val="009676B9"/>
    <w:rsid w:val="00982FFF"/>
    <w:rsid w:val="00987A86"/>
    <w:rsid w:val="00987DF2"/>
    <w:rsid w:val="00992087"/>
    <w:rsid w:val="00992710"/>
    <w:rsid w:val="009A1153"/>
    <w:rsid w:val="009A595E"/>
    <w:rsid w:val="009B0CAF"/>
    <w:rsid w:val="009B33CC"/>
    <w:rsid w:val="009B622E"/>
    <w:rsid w:val="009B69AB"/>
    <w:rsid w:val="009B767F"/>
    <w:rsid w:val="009E3171"/>
    <w:rsid w:val="009E4DD1"/>
    <w:rsid w:val="009F3211"/>
    <w:rsid w:val="00A01333"/>
    <w:rsid w:val="00A01FB2"/>
    <w:rsid w:val="00A03D56"/>
    <w:rsid w:val="00A03F84"/>
    <w:rsid w:val="00A0749C"/>
    <w:rsid w:val="00A12730"/>
    <w:rsid w:val="00A1281A"/>
    <w:rsid w:val="00A167E3"/>
    <w:rsid w:val="00A17D1D"/>
    <w:rsid w:val="00A201F7"/>
    <w:rsid w:val="00A20966"/>
    <w:rsid w:val="00A26EC4"/>
    <w:rsid w:val="00A31BE9"/>
    <w:rsid w:val="00A40923"/>
    <w:rsid w:val="00A505A8"/>
    <w:rsid w:val="00A51817"/>
    <w:rsid w:val="00A5794C"/>
    <w:rsid w:val="00A7238F"/>
    <w:rsid w:val="00A91F48"/>
    <w:rsid w:val="00A939BC"/>
    <w:rsid w:val="00AA1012"/>
    <w:rsid w:val="00AA64FB"/>
    <w:rsid w:val="00AB3AB7"/>
    <w:rsid w:val="00AC2749"/>
    <w:rsid w:val="00AD4998"/>
    <w:rsid w:val="00AD4C82"/>
    <w:rsid w:val="00AE3BDB"/>
    <w:rsid w:val="00AE5649"/>
    <w:rsid w:val="00B0133F"/>
    <w:rsid w:val="00B02301"/>
    <w:rsid w:val="00B11FF4"/>
    <w:rsid w:val="00B26222"/>
    <w:rsid w:val="00B267A3"/>
    <w:rsid w:val="00B2730F"/>
    <w:rsid w:val="00B341F1"/>
    <w:rsid w:val="00B41A08"/>
    <w:rsid w:val="00B433AA"/>
    <w:rsid w:val="00B4372D"/>
    <w:rsid w:val="00B440EB"/>
    <w:rsid w:val="00B50B2D"/>
    <w:rsid w:val="00B564FE"/>
    <w:rsid w:val="00B56B8D"/>
    <w:rsid w:val="00B64636"/>
    <w:rsid w:val="00B64D46"/>
    <w:rsid w:val="00B65B18"/>
    <w:rsid w:val="00B6604D"/>
    <w:rsid w:val="00B66B48"/>
    <w:rsid w:val="00B74EBD"/>
    <w:rsid w:val="00B750D0"/>
    <w:rsid w:val="00B75420"/>
    <w:rsid w:val="00B76F60"/>
    <w:rsid w:val="00B779A9"/>
    <w:rsid w:val="00B82EAA"/>
    <w:rsid w:val="00B871D4"/>
    <w:rsid w:val="00BA3AA3"/>
    <w:rsid w:val="00BA4CD6"/>
    <w:rsid w:val="00BA56DA"/>
    <w:rsid w:val="00BA5A9A"/>
    <w:rsid w:val="00BA61EE"/>
    <w:rsid w:val="00BA761C"/>
    <w:rsid w:val="00BC63F3"/>
    <w:rsid w:val="00BD0348"/>
    <w:rsid w:val="00BD12AB"/>
    <w:rsid w:val="00BD31F8"/>
    <w:rsid w:val="00BD377E"/>
    <w:rsid w:val="00BD6334"/>
    <w:rsid w:val="00BE00A2"/>
    <w:rsid w:val="00BE7291"/>
    <w:rsid w:val="00BF0B6B"/>
    <w:rsid w:val="00BF2446"/>
    <w:rsid w:val="00C02DBF"/>
    <w:rsid w:val="00C03332"/>
    <w:rsid w:val="00C101A3"/>
    <w:rsid w:val="00C13341"/>
    <w:rsid w:val="00C143E8"/>
    <w:rsid w:val="00C17668"/>
    <w:rsid w:val="00C24D82"/>
    <w:rsid w:val="00C321EA"/>
    <w:rsid w:val="00C33891"/>
    <w:rsid w:val="00C34B2A"/>
    <w:rsid w:val="00C452AC"/>
    <w:rsid w:val="00C50FB8"/>
    <w:rsid w:val="00C5685E"/>
    <w:rsid w:val="00C56BD9"/>
    <w:rsid w:val="00C56C15"/>
    <w:rsid w:val="00C65016"/>
    <w:rsid w:val="00C67DDE"/>
    <w:rsid w:val="00C705C4"/>
    <w:rsid w:val="00C70FAF"/>
    <w:rsid w:val="00C73929"/>
    <w:rsid w:val="00C82160"/>
    <w:rsid w:val="00C82911"/>
    <w:rsid w:val="00C82D38"/>
    <w:rsid w:val="00C85260"/>
    <w:rsid w:val="00C861D2"/>
    <w:rsid w:val="00C92281"/>
    <w:rsid w:val="00C92CDA"/>
    <w:rsid w:val="00C9472B"/>
    <w:rsid w:val="00C95A4E"/>
    <w:rsid w:val="00C96597"/>
    <w:rsid w:val="00C969F3"/>
    <w:rsid w:val="00CA15DB"/>
    <w:rsid w:val="00CA1EB2"/>
    <w:rsid w:val="00CC1FC2"/>
    <w:rsid w:val="00CC4EF4"/>
    <w:rsid w:val="00CC5A7E"/>
    <w:rsid w:val="00CC60E7"/>
    <w:rsid w:val="00CC7753"/>
    <w:rsid w:val="00CC7CA2"/>
    <w:rsid w:val="00CD11C3"/>
    <w:rsid w:val="00CE233A"/>
    <w:rsid w:val="00D03528"/>
    <w:rsid w:val="00D10555"/>
    <w:rsid w:val="00D12622"/>
    <w:rsid w:val="00D222D8"/>
    <w:rsid w:val="00D23277"/>
    <w:rsid w:val="00D249A3"/>
    <w:rsid w:val="00D304D1"/>
    <w:rsid w:val="00D36966"/>
    <w:rsid w:val="00D43C47"/>
    <w:rsid w:val="00D4502B"/>
    <w:rsid w:val="00D47851"/>
    <w:rsid w:val="00D50A88"/>
    <w:rsid w:val="00D50D04"/>
    <w:rsid w:val="00D510D6"/>
    <w:rsid w:val="00D80D44"/>
    <w:rsid w:val="00D9415C"/>
    <w:rsid w:val="00D9574F"/>
    <w:rsid w:val="00D96FAA"/>
    <w:rsid w:val="00D97C6A"/>
    <w:rsid w:val="00D97F3C"/>
    <w:rsid w:val="00DA101E"/>
    <w:rsid w:val="00DB1484"/>
    <w:rsid w:val="00DB2833"/>
    <w:rsid w:val="00DB78AA"/>
    <w:rsid w:val="00DD102D"/>
    <w:rsid w:val="00DD3616"/>
    <w:rsid w:val="00DD6B11"/>
    <w:rsid w:val="00DE0A50"/>
    <w:rsid w:val="00DF362A"/>
    <w:rsid w:val="00DF7A67"/>
    <w:rsid w:val="00E0170F"/>
    <w:rsid w:val="00E05CF3"/>
    <w:rsid w:val="00E115EE"/>
    <w:rsid w:val="00E212D0"/>
    <w:rsid w:val="00E30CDF"/>
    <w:rsid w:val="00E371BB"/>
    <w:rsid w:val="00E476B6"/>
    <w:rsid w:val="00E62BED"/>
    <w:rsid w:val="00E658B2"/>
    <w:rsid w:val="00E67ACF"/>
    <w:rsid w:val="00E73A1B"/>
    <w:rsid w:val="00E76310"/>
    <w:rsid w:val="00E83CB5"/>
    <w:rsid w:val="00E95A6B"/>
    <w:rsid w:val="00EA0056"/>
    <w:rsid w:val="00EA14B9"/>
    <w:rsid w:val="00EB00FD"/>
    <w:rsid w:val="00EB0A55"/>
    <w:rsid w:val="00EB31CA"/>
    <w:rsid w:val="00EC6938"/>
    <w:rsid w:val="00ED310D"/>
    <w:rsid w:val="00EE7651"/>
    <w:rsid w:val="00EF4F03"/>
    <w:rsid w:val="00F00C4C"/>
    <w:rsid w:val="00F01469"/>
    <w:rsid w:val="00F03CB8"/>
    <w:rsid w:val="00F04553"/>
    <w:rsid w:val="00F10548"/>
    <w:rsid w:val="00F1343A"/>
    <w:rsid w:val="00F21027"/>
    <w:rsid w:val="00F33606"/>
    <w:rsid w:val="00F34371"/>
    <w:rsid w:val="00F35903"/>
    <w:rsid w:val="00F36120"/>
    <w:rsid w:val="00F3623A"/>
    <w:rsid w:val="00F4594E"/>
    <w:rsid w:val="00F50A88"/>
    <w:rsid w:val="00F5332E"/>
    <w:rsid w:val="00F54B0B"/>
    <w:rsid w:val="00F57858"/>
    <w:rsid w:val="00F60524"/>
    <w:rsid w:val="00F641F7"/>
    <w:rsid w:val="00F72662"/>
    <w:rsid w:val="00F756C8"/>
    <w:rsid w:val="00F8464C"/>
    <w:rsid w:val="00F85736"/>
    <w:rsid w:val="00F87DE8"/>
    <w:rsid w:val="00FB2A3E"/>
    <w:rsid w:val="00FB3F24"/>
    <w:rsid w:val="00FB515C"/>
    <w:rsid w:val="00FC1CF1"/>
    <w:rsid w:val="00FC2E4B"/>
    <w:rsid w:val="00FC68D8"/>
    <w:rsid w:val="00FD212A"/>
    <w:rsid w:val="00FD41B2"/>
    <w:rsid w:val="00FD4915"/>
    <w:rsid w:val="00FD4B3A"/>
    <w:rsid w:val="00FE0C5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3134"/>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8631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134"/>
  </w:style>
  <w:style w:type="table" w:customStyle="1" w:styleId="TableGrid1">
    <w:name w:val="Table Grid1"/>
    <w:basedOn w:val="TableNormal"/>
    <w:next w:val="TableGrid"/>
    <w:uiPriority w:val="59"/>
    <w:rsid w:val="00A167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67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863134"/>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6313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6313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6313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63134"/>
  </w:style>
  <w:style w:type="character" w:customStyle="1" w:styleId="CharAmSchText">
    <w:name w:val="CharAmSchText"/>
    <w:basedOn w:val="OPCCharBase"/>
    <w:uiPriority w:val="1"/>
    <w:qFormat/>
    <w:rsid w:val="00863134"/>
  </w:style>
  <w:style w:type="character" w:customStyle="1" w:styleId="CharChapNo">
    <w:name w:val="CharChapNo"/>
    <w:basedOn w:val="OPCCharBase"/>
    <w:qFormat/>
    <w:rsid w:val="00863134"/>
  </w:style>
  <w:style w:type="character" w:customStyle="1" w:styleId="CharChapText">
    <w:name w:val="CharChapText"/>
    <w:basedOn w:val="OPCCharBase"/>
    <w:qFormat/>
    <w:rsid w:val="00863134"/>
  </w:style>
  <w:style w:type="character" w:customStyle="1" w:styleId="CharDivNo">
    <w:name w:val="CharDivNo"/>
    <w:basedOn w:val="OPCCharBase"/>
    <w:qFormat/>
    <w:rsid w:val="00863134"/>
  </w:style>
  <w:style w:type="character" w:customStyle="1" w:styleId="CharDivText">
    <w:name w:val="CharDivText"/>
    <w:basedOn w:val="OPCCharBase"/>
    <w:qFormat/>
    <w:rsid w:val="00863134"/>
  </w:style>
  <w:style w:type="character" w:customStyle="1" w:styleId="CharPartNo">
    <w:name w:val="CharPartNo"/>
    <w:basedOn w:val="OPCCharBase"/>
    <w:qFormat/>
    <w:rsid w:val="00863134"/>
  </w:style>
  <w:style w:type="character" w:customStyle="1" w:styleId="CharPartText">
    <w:name w:val="CharPartText"/>
    <w:basedOn w:val="OPCCharBase"/>
    <w:qFormat/>
    <w:rsid w:val="00863134"/>
  </w:style>
  <w:style w:type="character" w:customStyle="1" w:styleId="OPCCharBase">
    <w:name w:val="OPCCharBase"/>
    <w:uiPriority w:val="1"/>
    <w:qFormat/>
    <w:rsid w:val="00863134"/>
  </w:style>
  <w:style w:type="paragraph" w:customStyle="1" w:styleId="OPCParaBase">
    <w:name w:val="OPCParaBase"/>
    <w:link w:val="OPCParaBaseChar"/>
    <w:qFormat/>
    <w:rsid w:val="00863134"/>
    <w:pPr>
      <w:spacing w:line="260" w:lineRule="atLeast"/>
    </w:pPr>
    <w:rPr>
      <w:sz w:val="22"/>
    </w:rPr>
  </w:style>
  <w:style w:type="character" w:customStyle="1" w:styleId="CharSectno">
    <w:name w:val="CharSectno"/>
    <w:basedOn w:val="OPCCharBase"/>
    <w:qFormat/>
    <w:rsid w:val="00863134"/>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863134"/>
    <w:pPr>
      <w:spacing w:line="240" w:lineRule="auto"/>
      <w:ind w:left="1134"/>
    </w:pPr>
    <w:rPr>
      <w:sz w:val="20"/>
    </w:rPr>
  </w:style>
  <w:style w:type="paragraph" w:customStyle="1" w:styleId="ShortT">
    <w:name w:val="ShortT"/>
    <w:basedOn w:val="OPCParaBase"/>
    <w:next w:val="Normal"/>
    <w:qFormat/>
    <w:rsid w:val="00863134"/>
    <w:pPr>
      <w:spacing w:line="240" w:lineRule="auto"/>
    </w:pPr>
    <w:rPr>
      <w:b/>
      <w:sz w:val="40"/>
    </w:rPr>
  </w:style>
  <w:style w:type="paragraph" w:customStyle="1" w:styleId="Penalty">
    <w:name w:val="Penalty"/>
    <w:basedOn w:val="OPCParaBase"/>
    <w:rsid w:val="00863134"/>
    <w:pPr>
      <w:tabs>
        <w:tab w:val="left" w:pos="2977"/>
      </w:tabs>
      <w:spacing w:before="180" w:line="240" w:lineRule="auto"/>
      <w:ind w:left="1985" w:hanging="851"/>
    </w:pPr>
  </w:style>
  <w:style w:type="paragraph" w:styleId="TOC1">
    <w:name w:val="toc 1"/>
    <w:basedOn w:val="OPCParaBase"/>
    <w:next w:val="Normal"/>
    <w:uiPriority w:val="39"/>
    <w:unhideWhenUsed/>
    <w:rsid w:val="008631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31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31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631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631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31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31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631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313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63134"/>
    <w:pPr>
      <w:spacing w:line="240" w:lineRule="auto"/>
    </w:pPr>
    <w:rPr>
      <w:sz w:val="20"/>
    </w:rPr>
  </w:style>
  <w:style w:type="paragraph" w:customStyle="1" w:styleId="ActHead1">
    <w:name w:val="ActHead 1"/>
    <w:aliases w:val="c"/>
    <w:basedOn w:val="OPCParaBase"/>
    <w:next w:val="Normal"/>
    <w:qFormat/>
    <w:rsid w:val="00863134"/>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86313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FooterChar">
    <w:name w:val="Footer Char"/>
    <w:basedOn w:val="DefaultParagraphFont"/>
    <w:link w:val="Footer"/>
    <w:rsid w:val="00863134"/>
    <w:rPr>
      <w:sz w:val="22"/>
      <w:szCs w:val="24"/>
    </w:rPr>
  </w:style>
  <w:style w:type="character" w:customStyle="1" w:styleId="HeaderChar">
    <w:name w:val="Header Char"/>
    <w:basedOn w:val="DefaultParagraphFont"/>
    <w:link w:val="Header"/>
    <w:rsid w:val="00863134"/>
    <w:rPr>
      <w:sz w:val="16"/>
    </w:rPr>
  </w:style>
  <w:style w:type="paragraph" w:customStyle="1" w:styleId="ActHead2">
    <w:name w:val="ActHead 2"/>
    <w:aliases w:val="p"/>
    <w:basedOn w:val="OPCParaBase"/>
    <w:next w:val="ActHead3"/>
    <w:qFormat/>
    <w:rsid w:val="008631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31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31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31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31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31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31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31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3134"/>
  </w:style>
  <w:style w:type="paragraph" w:customStyle="1" w:styleId="Blocks">
    <w:name w:val="Blocks"/>
    <w:aliases w:val="bb"/>
    <w:basedOn w:val="OPCParaBase"/>
    <w:qFormat/>
    <w:rsid w:val="00863134"/>
    <w:pPr>
      <w:spacing w:line="240" w:lineRule="auto"/>
    </w:pPr>
    <w:rPr>
      <w:sz w:val="24"/>
    </w:rPr>
  </w:style>
  <w:style w:type="paragraph" w:customStyle="1" w:styleId="BoxText">
    <w:name w:val="BoxText"/>
    <w:aliases w:val="bt"/>
    <w:basedOn w:val="OPCParaBase"/>
    <w:qFormat/>
    <w:rsid w:val="008631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3134"/>
    <w:rPr>
      <w:b/>
    </w:rPr>
  </w:style>
  <w:style w:type="paragraph" w:customStyle="1" w:styleId="BoxHeadItalic">
    <w:name w:val="BoxHeadItalic"/>
    <w:aliases w:val="bhi"/>
    <w:basedOn w:val="BoxText"/>
    <w:next w:val="BoxStep"/>
    <w:qFormat/>
    <w:rsid w:val="00863134"/>
    <w:rPr>
      <w:i/>
    </w:rPr>
  </w:style>
  <w:style w:type="paragraph" w:customStyle="1" w:styleId="BoxList">
    <w:name w:val="BoxList"/>
    <w:aliases w:val="bl"/>
    <w:basedOn w:val="BoxText"/>
    <w:qFormat/>
    <w:rsid w:val="00863134"/>
    <w:pPr>
      <w:ind w:left="1559" w:hanging="425"/>
    </w:pPr>
  </w:style>
  <w:style w:type="paragraph" w:customStyle="1" w:styleId="BoxNote">
    <w:name w:val="BoxNote"/>
    <w:aliases w:val="bn"/>
    <w:basedOn w:val="BoxText"/>
    <w:qFormat/>
    <w:rsid w:val="00863134"/>
    <w:pPr>
      <w:tabs>
        <w:tab w:val="left" w:pos="1985"/>
      </w:tabs>
      <w:spacing w:before="122" w:line="198" w:lineRule="exact"/>
      <w:ind w:left="2948" w:hanging="1814"/>
    </w:pPr>
    <w:rPr>
      <w:sz w:val="18"/>
    </w:rPr>
  </w:style>
  <w:style w:type="paragraph" w:customStyle="1" w:styleId="BoxPara">
    <w:name w:val="BoxPara"/>
    <w:aliases w:val="bp"/>
    <w:basedOn w:val="BoxText"/>
    <w:qFormat/>
    <w:rsid w:val="00863134"/>
    <w:pPr>
      <w:tabs>
        <w:tab w:val="right" w:pos="2268"/>
      </w:tabs>
      <w:ind w:left="2552" w:hanging="1418"/>
    </w:pPr>
  </w:style>
  <w:style w:type="paragraph" w:customStyle="1" w:styleId="BoxStep">
    <w:name w:val="BoxStep"/>
    <w:aliases w:val="bs"/>
    <w:basedOn w:val="BoxText"/>
    <w:qFormat/>
    <w:rsid w:val="00863134"/>
    <w:pPr>
      <w:ind w:left="1985" w:hanging="851"/>
    </w:pPr>
  </w:style>
  <w:style w:type="character" w:customStyle="1" w:styleId="CharAmPartNo">
    <w:name w:val="CharAmPartNo"/>
    <w:basedOn w:val="OPCCharBase"/>
    <w:uiPriority w:val="1"/>
    <w:qFormat/>
    <w:rsid w:val="00863134"/>
  </w:style>
  <w:style w:type="character" w:customStyle="1" w:styleId="CharAmPartText">
    <w:name w:val="CharAmPartText"/>
    <w:basedOn w:val="OPCCharBase"/>
    <w:uiPriority w:val="1"/>
    <w:qFormat/>
    <w:rsid w:val="00863134"/>
  </w:style>
  <w:style w:type="character" w:customStyle="1" w:styleId="CharBoldItalic">
    <w:name w:val="CharBoldItalic"/>
    <w:basedOn w:val="OPCCharBase"/>
    <w:uiPriority w:val="1"/>
    <w:qFormat/>
    <w:rsid w:val="00863134"/>
    <w:rPr>
      <w:b/>
      <w:i/>
    </w:rPr>
  </w:style>
  <w:style w:type="character" w:customStyle="1" w:styleId="CharItalic">
    <w:name w:val="CharItalic"/>
    <w:basedOn w:val="OPCCharBase"/>
    <w:uiPriority w:val="1"/>
    <w:qFormat/>
    <w:rsid w:val="00863134"/>
    <w:rPr>
      <w:i/>
    </w:rPr>
  </w:style>
  <w:style w:type="character" w:customStyle="1" w:styleId="CharSubdNo">
    <w:name w:val="CharSubdNo"/>
    <w:basedOn w:val="OPCCharBase"/>
    <w:uiPriority w:val="1"/>
    <w:qFormat/>
    <w:rsid w:val="00863134"/>
  </w:style>
  <w:style w:type="character" w:customStyle="1" w:styleId="CharSubdText">
    <w:name w:val="CharSubdText"/>
    <w:basedOn w:val="OPCCharBase"/>
    <w:uiPriority w:val="1"/>
    <w:qFormat/>
    <w:rsid w:val="00863134"/>
  </w:style>
  <w:style w:type="paragraph" w:customStyle="1" w:styleId="CTA--">
    <w:name w:val="CTA --"/>
    <w:basedOn w:val="OPCParaBase"/>
    <w:next w:val="Normal"/>
    <w:rsid w:val="00863134"/>
    <w:pPr>
      <w:spacing w:before="60" w:line="240" w:lineRule="atLeast"/>
      <w:ind w:left="142" w:hanging="142"/>
    </w:pPr>
    <w:rPr>
      <w:sz w:val="20"/>
    </w:rPr>
  </w:style>
  <w:style w:type="paragraph" w:customStyle="1" w:styleId="CTA-">
    <w:name w:val="CTA -"/>
    <w:basedOn w:val="OPCParaBase"/>
    <w:rsid w:val="00863134"/>
    <w:pPr>
      <w:spacing w:before="60" w:line="240" w:lineRule="atLeast"/>
      <w:ind w:left="85" w:hanging="85"/>
    </w:pPr>
    <w:rPr>
      <w:sz w:val="20"/>
    </w:rPr>
  </w:style>
  <w:style w:type="paragraph" w:customStyle="1" w:styleId="CTA---">
    <w:name w:val="CTA ---"/>
    <w:basedOn w:val="OPCParaBase"/>
    <w:next w:val="Normal"/>
    <w:rsid w:val="00863134"/>
    <w:pPr>
      <w:spacing w:before="60" w:line="240" w:lineRule="atLeast"/>
      <w:ind w:left="198" w:hanging="198"/>
    </w:pPr>
    <w:rPr>
      <w:sz w:val="20"/>
    </w:rPr>
  </w:style>
  <w:style w:type="paragraph" w:customStyle="1" w:styleId="CTA----">
    <w:name w:val="CTA ----"/>
    <w:basedOn w:val="OPCParaBase"/>
    <w:next w:val="Normal"/>
    <w:rsid w:val="00863134"/>
    <w:pPr>
      <w:spacing w:before="60" w:line="240" w:lineRule="atLeast"/>
      <w:ind w:left="255" w:hanging="255"/>
    </w:pPr>
    <w:rPr>
      <w:sz w:val="20"/>
    </w:rPr>
  </w:style>
  <w:style w:type="paragraph" w:customStyle="1" w:styleId="CTA1a">
    <w:name w:val="CTA 1(a)"/>
    <w:basedOn w:val="OPCParaBase"/>
    <w:rsid w:val="00863134"/>
    <w:pPr>
      <w:tabs>
        <w:tab w:val="right" w:pos="414"/>
      </w:tabs>
      <w:spacing w:before="40" w:line="240" w:lineRule="atLeast"/>
      <w:ind w:left="675" w:hanging="675"/>
    </w:pPr>
    <w:rPr>
      <w:sz w:val="20"/>
    </w:rPr>
  </w:style>
  <w:style w:type="paragraph" w:customStyle="1" w:styleId="CTA1ai">
    <w:name w:val="CTA 1(a)(i)"/>
    <w:basedOn w:val="OPCParaBase"/>
    <w:rsid w:val="00863134"/>
    <w:pPr>
      <w:tabs>
        <w:tab w:val="right" w:pos="1004"/>
      </w:tabs>
      <w:spacing w:before="40" w:line="240" w:lineRule="atLeast"/>
      <w:ind w:left="1253" w:hanging="1253"/>
    </w:pPr>
    <w:rPr>
      <w:sz w:val="20"/>
    </w:rPr>
  </w:style>
  <w:style w:type="paragraph" w:customStyle="1" w:styleId="CTA2a">
    <w:name w:val="CTA 2(a)"/>
    <w:basedOn w:val="OPCParaBase"/>
    <w:rsid w:val="00863134"/>
    <w:pPr>
      <w:tabs>
        <w:tab w:val="right" w:pos="482"/>
      </w:tabs>
      <w:spacing w:before="40" w:line="240" w:lineRule="atLeast"/>
      <w:ind w:left="748" w:hanging="748"/>
    </w:pPr>
    <w:rPr>
      <w:sz w:val="20"/>
    </w:rPr>
  </w:style>
  <w:style w:type="paragraph" w:customStyle="1" w:styleId="CTA2ai">
    <w:name w:val="CTA 2(a)(i)"/>
    <w:basedOn w:val="OPCParaBase"/>
    <w:rsid w:val="00863134"/>
    <w:pPr>
      <w:tabs>
        <w:tab w:val="right" w:pos="1089"/>
      </w:tabs>
      <w:spacing w:before="40" w:line="240" w:lineRule="atLeast"/>
      <w:ind w:left="1327" w:hanging="1327"/>
    </w:pPr>
    <w:rPr>
      <w:sz w:val="20"/>
    </w:rPr>
  </w:style>
  <w:style w:type="paragraph" w:customStyle="1" w:styleId="CTA3a">
    <w:name w:val="CTA 3(a)"/>
    <w:basedOn w:val="OPCParaBase"/>
    <w:rsid w:val="00863134"/>
    <w:pPr>
      <w:tabs>
        <w:tab w:val="right" w:pos="556"/>
      </w:tabs>
      <w:spacing w:before="40" w:line="240" w:lineRule="atLeast"/>
      <w:ind w:left="805" w:hanging="805"/>
    </w:pPr>
    <w:rPr>
      <w:sz w:val="20"/>
    </w:rPr>
  </w:style>
  <w:style w:type="paragraph" w:customStyle="1" w:styleId="CTA3ai">
    <w:name w:val="CTA 3(a)(i)"/>
    <w:basedOn w:val="OPCParaBase"/>
    <w:rsid w:val="00863134"/>
    <w:pPr>
      <w:tabs>
        <w:tab w:val="right" w:pos="1140"/>
      </w:tabs>
      <w:spacing w:before="40" w:line="240" w:lineRule="atLeast"/>
      <w:ind w:left="1361" w:hanging="1361"/>
    </w:pPr>
    <w:rPr>
      <w:sz w:val="20"/>
    </w:rPr>
  </w:style>
  <w:style w:type="paragraph" w:customStyle="1" w:styleId="CTA4a">
    <w:name w:val="CTA 4(a)"/>
    <w:basedOn w:val="OPCParaBase"/>
    <w:rsid w:val="00863134"/>
    <w:pPr>
      <w:tabs>
        <w:tab w:val="right" w:pos="624"/>
      </w:tabs>
      <w:spacing w:before="40" w:line="240" w:lineRule="atLeast"/>
      <w:ind w:left="873" w:hanging="873"/>
    </w:pPr>
    <w:rPr>
      <w:sz w:val="20"/>
    </w:rPr>
  </w:style>
  <w:style w:type="paragraph" w:customStyle="1" w:styleId="CTA4ai">
    <w:name w:val="CTA 4(a)(i)"/>
    <w:basedOn w:val="OPCParaBase"/>
    <w:rsid w:val="00863134"/>
    <w:pPr>
      <w:tabs>
        <w:tab w:val="right" w:pos="1213"/>
      </w:tabs>
      <w:spacing w:before="40" w:line="240" w:lineRule="atLeast"/>
      <w:ind w:left="1452" w:hanging="1452"/>
    </w:pPr>
    <w:rPr>
      <w:sz w:val="20"/>
    </w:rPr>
  </w:style>
  <w:style w:type="paragraph" w:customStyle="1" w:styleId="CTACAPS">
    <w:name w:val="CTA CAPS"/>
    <w:basedOn w:val="OPCParaBase"/>
    <w:rsid w:val="00863134"/>
    <w:pPr>
      <w:spacing w:before="60" w:line="240" w:lineRule="atLeast"/>
    </w:pPr>
    <w:rPr>
      <w:sz w:val="20"/>
    </w:rPr>
  </w:style>
  <w:style w:type="paragraph" w:customStyle="1" w:styleId="CTAright">
    <w:name w:val="CTA right"/>
    <w:basedOn w:val="OPCParaBase"/>
    <w:rsid w:val="00863134"/>
    <w:pPr>
      <w:spacing w:before="60" w:line="240" w:lineRule="auto"/>
      <w:jc w:val="right"/>
    </w:pPr>
    <w:rPr>
      <w:sz w:val="20"/>
    </w:rPr>
  </w:style>
  <w:style w:type="paragraph" w:customStyle="1" w:styleId="subsection">
    <w:name w:val="subsection"/>
    <w:aliases w:val="ss"/>
    <w:basedOn w:val="OPCParaBase"/>
    <w:link w:val="subsectionChar"/>
    <w:rsid w:val="00863134"/>
    <w:pPr>
      <w:tabs>
        <w:tab w:val="right" w:pos="1021"/>
      </w:tabs>
      <w:spacing w:before="180" w:line="240" w:lineRule="auto"/>
      <w:ind w:left="1134" w:hanging="1134"/>
    </w:pPr>
  </w:style>
  <w:style w:type="paragraph" w:customStyle="1" w:styleId="Definition">
    <w:name w:val="Definition"/>
    <w:aliases w:val="dd"/>
    <w:basedOn w:val="OPCParaBase"/>
    <w:rsid w:val="00863134"/>
    <w:pPr>
      <w:spacing w:before="180" w:line="240" w:lineRule="auto"/>
      <w:ind w:left="1134"/>
    </w:pPr>
  </w:style>
  <w:style w:type="paragraph" w:customStyle="1" w:styleId="EndNotespara">
    <w:name w:val="EndNotes(para)"/>
    <w:aliases w:val="eta"/>
    <w:basedOn w:val="OPCParaBase"/>
    <w:next w:val="EndNotessubpara"/>
    <w:rsid w:val="008631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31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31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3134"/>
    <w:pPr>
      <w:tabs>
        <w:tab w:val="right" w:pos="1412"/>
      </w:tabs>
      <w:spacing w:before="60" w:line="240" w:lineRule="auto"/>
      <w:ind w:left="1525" w:hanging="1525"/>
    </w:pPr>
    <w:rPr>
      <w:sz w:val="20"/>
    </w:rPr>
  </w:style>
  <w:style w:type="paragraph" w:customStyle="1" w:styleId="House">
    <w:name w:val="House"/>
    <w:basedOn w:val="OPCParaBase"/>
    <w:rsid w:val="00863134"/>
    <w:pPr>
      <w:spacing w:line="240" w:lineRule="auto"/>
    </w:pPr>
    <w:rPr>
      <w:sz w:val="28"/>
    </w:rPr>
  </w:style>
  <w:style w:type="paragraph" w:customStyle="1" w:styleId="Item">
    <w:name w:val="Item"/>
    <w:aliases w:val="i"/>
    <w:basedOn w:val="OPCParaBase"/>
    <w:next w:val="ItemHead"/>
    <w:rsid w:val="00863134"/>
    <w:pPr>
      <w:keepLines/>
      <w:spacing w:before="80" w:line="240" w:lineRule="auto"/>
      <w:ind w:left="709"/>
    </w:pPr>
  </w:style>
  <w:style w:type="paragraph" w:customStyle="1" w:styleId="ItemHead">
    <w:name w:val="ItemHead"/>
    <w:aliases w:val="ih"/>
    <w:basedOn w:val="OPCParaBase"/>
    <w:next w:val="Item"/>
    <w:rsid w:val="008631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3134"/>
    <w:pPr>
      <w:spacing w:line="240" w:lineRule="auto"/>
    </w:pPr>
    <w:rPr>
      <w:b/>
      <w:sz w:val="32"/>
    </w:rPr>
  </w:style>
  <w:style w:type="paragraph" w:customStyle="1" w:styleId="notedraft">
    <w:name w:val="note(draft)"/>
    <w:aliases w:val="nd"/>
    <w:basedOn w:val="OPCParaBase"/>
    <w:rsid w:val="00863134"/>
    <w:pPr>
      <w:spacing w:before="240" w:line="240" w:lineRule="auto"/>
      <w:ind w:left="284" w:hanging="284"/>
    </w:pPr>
    <w:rPr>
      <w:i/>
      <w:sz w:val="24"/>
    </w:rPr>
  </w:style>
  <w:style w:type="paragraph" w:customStyle="1" w:styleId="notemargin">
    <w:name w:val="note(margin)"/>
    <w:aliases w:val="nm"/>
    <w:basedOn w:val="OPCParaBase"/>
    <w:rsid w:val="00863134"/>
    <w:pPr>
      <w:tabs>
        <w:tab w:val="left" w:pos="709"/>
      </w:tabs>
      <w:spacing w:before="122" w:line="198" w:lineRule="exact"/>
      <w:ind w:left="709" w:hanging="709"/>
    </w:pPr>
    <w:rPr>
      <w:sz w:val="18"/>
    </w:rPr>
  </w:style>
  <w:style w:type="paragraph" w:customStyle="1" w:styleId="noteToPara">
    <w:name w:val="noteToPara"/>
    <w:aliases w:val="ntp"/>
    <w:basedOn w:val="OPCParaBase"/>
    <w:rsid w:val="00863134"/>
    <w:pPr>
      <w:spacing w:before="122" w:line="198" w:lineRule="exact"/>
      <w:ind w:left="2353" w:hanging="709"/>
    </w:pPr>
    <w:rPr>
      <w:sz w:val="18"/>
    </w:rPr>
  </w:style>
  <w:style w:type="paragraph" w:customStyle="1" w:styleId="noteParlAmend">
    <w:name w:val="note(ParlAmend)"/>
    <w:aliases w:val="npp"/>
    <w:basedOn w:val="OPCParaBase"/>
    <w:next w:val="ParlAmend"/>
    <w:rsid w:val="00863134"/>
    <w:pPr>
      <w:spacing w:line="240" w:lineRule="auto"/>
      <w:jc w:val="right"/>
    </w:pPr>
    <w:rPr>
      <w:rFonts w:ascii="Arial" w:hAnsi="Arial"/>
      <w:b/>
      <w:i/>
    </w:rPr>
  </w:style>
  <w:style w:type="paragraph" w:customStyle="1" w:styleId="Page1">
    <w:name w:val="Page1"/>
    <w:basedOn w:val="OPCParaBase"/>
    <w:rsid w:val="00863134"/>
    <w:pPr>
      <w:spacing w:before="5600" w:line="240" w:lineRule="auto"/>
    </w:pPr>
    <w:rPr>
      <w:b/>
      <w:sz w:val="32"/>
    </w:rPr>
  </w:style>
  <w:style w:type="paragraph" w:customStyle="1" w:styleId="paragraphsub">
    <w:name w:val="paragraph(sub)"/>
    <w:aliases w:val="aa"/>
    <w:basedOn w:val="OPCParaBase"/>
    <w:rsid w:val="00863134"/>
    <w:pPr>
      <w:tabs>
        <w:tab w:val="right" w:pos="1985"/>
      </w:tabs>
      <w:spacing w:before="40" w:line="240" w:lineRule="auto"/>
      <w:ind w:left="2098" w:hanging="2098"/>
    </w:pPr>
  </w:style>
  <w:style w:type="paragraph" w:customStyle="1" w:styleId="paragraphsub-sub">
    <w:name w:val="paragraph(sub-sub)"/>
    <w:aliases w:val="aaa"/>
    <w:basedOn w:val="OPCParaBase"/>
    <w:rsid w:val="00863134"/>
    <w:pPr>
      <w:tabs>
        <w:tab w:val="right" w:pos="2722"/>
      </w:tabs>
      <w:spacing w:before="40" w:line="240" w:lineRule="auto"/>
      <w:ind w:left="2835" w:hanging="2835"/>
    </w:pPr>
  </w:style>
  <w:style w:type="paragraph" w:customStyle="1" w:styleId="paragraph">
    <w:name w:val="paragraph"/>
    <w:aliases w:val="a"/>
    <w:basedOn w:val="OPCParaBase"/>
    <w:rsid w:val="00863134"/>
    <w:pPr>
      <w:tabs>
        <w:tab w:val="right" w:pos="1531"/>
      </w:tabs>
      <w:spacing w:before="40" w:line="240" w:lineRule="auto"/>
      <w:ind w:left="1644" w:hanging="1644"/>
    </w:pPr>
  </w:style>
  <w:style w:type="paragraph" w:customStyle="1" w:styleId="ParlAmend">
    <w:name w:val="ParlAmend"/>
    <w:aliases w:val="pp"/>
    <w:basedOn w:val="OPCParaBase"/>
    <w:rsid w:val="00863134"/>
    <w:pPr>
      <w:spacing w:before="240" w:line="240" w:lineRule="atLeast"/>
      <w:ind w:hanging="567"/>
    </w:pPr>
    <w:rPr>
      <w:sz w:val="24"/>
    </w:rPr>
  </w:style>
  <w:style w:type="paragraph" w:customStyle="1" w:styleId="Portfolio">
    <w:name w:val="Portfolio"/>
    <w:basedOn w:val="OPCParaBase"/>
    <w:rsid w:val="00863134"/>
    <w:pPr>
      <w:spacing w:line="240" w:lineRule="auto"/>
    </w:pPr>
    <w:rPr>
      <w:i/>
      <w:sz w:val="20"/>
    </w:rPr>
  </w:style>
  <w:style w:type="paragraph" w:customStyle="1" w:styleId="Preamble">
    <w:name w:val="Preamble"/>
    <w:basedOn w:val="OPCParaBase"/>
    <w:next w:val="Normal"/>
    <w:rsid w:val="008631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3134"/>
    <w:pPr>
      <w:spacing w:line="240" w:lineRule="auto"/>
    </w:pPr>
    <w:rPr>
      <w:i/>
      <w:sz w:val="20"/>
    </w:rPr>
  </w:style>
  <w:style w:type="paragraph" w:customStyle="1" w:styleId="Session">
    <w:name w:val="Session"/>
    <w:basedOn w:val="OPCParaBase"/>
    <w:rsid w:val="00863134"/>
    <w:pPr>
      <w:spacing w:line="240" w:lineRule="auto"/>
    </w:pPr>
    <w:rPr>
      <w:sz w:val="28"/>
    </w:rPr>
  </w:style>
  <w:style w:type="paragraph" w:customStyle="1" w:styleId="Sponsor">
    <w:name w:val="Sponsor"/>
    <w:basedOn w:val="OPCParaBase"/>
    <w:rsid w:val="00863134"/>
    <w:pPr>
      <w:spacing w:line="240" w:lineRule="auto"/>
    </w:pPr>
    <w:rPr>
      <w:i/>
    </w:rPr>
  </w:style>
  <w:style w:type="paragraph" w:customStyle="1" w:styleId="Subitem">
    <w:name w:val="Subitem"/>
    <w:aliases w:val="iss"/>
    <w:basedOn w:val="OPCParaBase"/>
    <w:rsid w:val="00863134"/>
    <w:pPr>
      <w:spacing w:before="180" w:line="240" w:lineRule="auto"/>
      <w:ind w:left="709" w:hanging="709"/>
    </w:pPr>
  </w:style>
  <w:style w:type="paragraph" w:customStyle="1" w:styleId="SubitemHead">
    <w:name w:val="SubitemHead"/>
    <w:aliases w:val="issh"/>
    <w:basedOn w:val="OPCParaBase"/>
    <w:rsid w:val="008631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3134"/>
    <w:pPr>
      <w:spacing w:before="40" w:line="240" w:lineRule="auto"/>
      <w:ind w:left="1134"/>
    </w:pPr>
  </w:style>
  <w:style w:type="paragraph" w:customStyle="1" w:styleId="SubsectionHead">
    <w:name w:val="SubsectionHead"/>
    <w:aliases w:val="ssh"/>
    <w:basedOn w:val="OPCParaBase"/>
    <w:next w:val="subsection"/>
    <w:rsid w:val="00863134"/>
    <w:pPr>
      <w:keepNext/>
      <w:keepLines/>
      <w:spacing w:before="240" w:line="240" w:lineRule="auto"/>
      <w:ind w:left="1134"/>
    </w:pPr>
    <w:rPr>
      <w:i/>
    </w:rPr>
  </w:style>
  <w:style w:type="paragraph" w:customStyle="1" w:styleId="Tablea">
    <w:name w:val="Table(a)"/>
    <w:aliases w:val="ta"/>
    <w:basedOn w:val="OPCParaBase"/>
    <w:rsid w:val="00863134"/>
    <w:pPr>
      <w:spacing w:before="60" w:line="240" w:lineRule="auto"/>
      <w:ind w:left="284" w:hanging="284"/>
    </w:pPr>
    <w:rPr>
      <w:sz w:val="20"/>
    </w:rPr>
  </w:style>
  <w:style w:type="paragraph" w:customStyle="1" w:styleId="TableAA">
    <w:name w:val="Table(AA)"/>
    <w:aliases w:val="taaa"/>
    <w:basedOn w:val="OPCParaBase"/>
    <w:rsid w:val="008631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31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3134"/>
    <w:pPr>
      <w:spacing w:before="60" w:line="240" w:lineRule="atLeast"/>
    </w:pPr>
    <w:rPr>
      <w:sz w:val="20"/>
    </w:rPr>
  </w:style>
  <w:style w:type="paragraph" w:customStyle="1" w:styleId="TLPBoxTextnote">
    <w:name w:val="TLPBoxText(note"/>
    <w:aliases w:val="right)"/>
    <w:basedOn w:val="OPCParaBase"/>
    <w:rsid w:val="008631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3134"/>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3134"/>
    <w:pPr>
      <w:spacing w:before="122" w:line="198" w:lineRule="exact"/>
      <w:ind w:left="1985" w:hanging="851"/>
      <w:jc w:val="right"/>
    </w:pPr>
    <w:rPr>
      <w:sz w:val="18"/>
    </w:rPr>
  </w:style>
  <w:style w:type="paragraph" w:customStyle="1" w:styleId="TLPTableBullet">
    <w:name w:val="TLPTableBullet"/>
    <w:aliases w:val="ttb"/>
    <w:basedOn w:val="OPCParaBase"/>
    <w:rsid w:val="00863134"/>
    <w:pPr>
      <w:spacing w:line="240" w:lineRule="exact"/>
      <w:ind w:left="284" w:hanging="284"/>
    </w:pPr>
    <w:rPr>
      <w:sz w:val="20"/>
    </w:rPr>
  </w:style>
  <w:style w:type="paragraph" w:customStyle="1" w:styleId="TofSectsGroupHeading">
    <w:name w:val="TofSects(GroupHeading)"/>
    <w:basedOn w:val="OPCParaBase"/>
    <w:next w:val="TofSectsSection"/>
    <w:rsid w:val="00863134"/>
    <w:pPr>
      <w:keepLines/>
      <w:spacing w:before="240" w:after="120" w:line="240" w:lineRule="auto"/>
      <w:ind w:left="794"/>
    </w:pPr>
    <w:rPr>
      <w:b/>
      <w:kern w:val="28"/>
      <w:sz w:val="20"/>
    </w:rPr>
  </w:style>
  <w:style w:type="paragraph" w:customStyle="1" w:styleId="TofSectsHeading">
    <w:name w:val="TofSects(Heading)"/>
    <w:basedOn w:val="OPCParaBase"/>
    <w:rsid w:val="00863134"/>
    <w:pPr>
      <w:spacing w:before="240" w:after="120" w:line="240" w:lineRule="auto"/>
    </w:pPr>
    <w:rPr>
      <w:b/>
      <w:sz w:val="24"/>
    </w:rPr>
  </w:style>
  <w:style w:type="paragraph" w:customStyle="1" w:styleId="TofSectsSection">
    <w:name w:val="TofSects(Section)"/>
    <w:basedOn w:val="OPCParaBase"/>
    <w:rsid w:val="00863134"/>
    <w:pPr>
      <w:keepLines/>
      <w:spacing w:before="40" w:line="240" w:lineRule="auto"/>
      <w:ind w:left="1588" w:hanging="794"/>
    </w:pPr>
    <w:rPr>
      <w:kern w:val="28"/>
      <w:sz w:val="18"/>
    </w:rPr>
  </w:style>
  <w:style w:type="paragraph" w:customStyle="1" w:styleId="TofSectsSubdiv">
    <w:name w:val="TofSects(Subdiv)"/>
    <w:basedOn w:val="OPCParaBase"/>
    <w:rsid w:val="00863134"/>
    <w:pPr>
      <w:keepLines/>
      <w:spacing w:before="80" w:line="240" w:lineRule="auto"/>
      <w:ind w:left="1588" w:hanging="794"/>
    </w:pPr>
    <w:rPr>
      <w:kern w:val="28"/>
    </w:rPr>
  </w:style>
  <w:style w:type="paragraph" w:customStyle="1" w:styleId="WRStyle">
    <w:name w:val="WR Style"/>
    <w:aliases w:val="WR"/>
    <w:basedOn w:val="OPCParaBase"/>
    <w:rsid w:val="00863134"/>
    <w:pPr>
      <w:spacing w:before="240" w:line="240" w:lineRule="auto"/>
      <w:ind w:left="284" w:hanging="284"/>
    </w:pPr>
    <w:rPr>
      <w:b/>
      <w:i/>
      <w:kern w:val="28"/>
      <w:sz w:val="24"/>
    </w:rPr>
  </w:style>
  <w:style w:type="paragraph" w:customStyle="1" w:styleId="notepara">
    <w:name w:val="note(para)"/>
    <w:aliases w:val="na"/>
    <w:basedOn w:val="OPCParaBase"/>
    <w:rsid w:val="00863134"/>
    <w:pPr>
      <w:spacing w:before="40" w:line="198" w:lineRule="exact"/>
      <w:ind w:left="2354" w:hanging="369"/>
    </w:pPr>
    <w:rPr>
      <w:sz w:val="18"/>
    </w:rPr>
  </w:style>
  <w:style w:type="table" w:customStyle="1" w:styleId="CFlag">
    <w:name w:val="CFlag"/>
    <w:basedOn w:val="TableNormal"/>
    <w:uiPriority w:val="99"/>
    <w:rsid w:val="00863134"/>
    <w:tblPr/>
  </w:style>
  <w:style w:type="character" w:customStyle="1" w:styleId="BalloonTextChar">
    <w:name w:val="Balloon Text Char"/>
    <w:basedOn w:val="DefaultParagraphFont"/>
    <w:link w:val="BalloonText"/>
    <w:uiPriority w:val="99"/>
    <w:rsid w:val="00863134"/>
    <w:rPr>
      <w:rFonts w:ascii="Tahoma" w:eastAsiaTheme="minorHAnsi" w:hAnsi="Tahoma" w:cs="Tahoma"/>
      <w:sz w:val="16"/>
      <w:szCs w:val="16"/>
      <w:lang w:eastAsia="en-US"/>
    </w:rPr>
  </w:style>
  <w:style w:type="paragraph" w:customStyle="1" w:styleId="InstNo">
    <w:name w:val="InstNo"/>
    <w:basedOn w:val="OPCParaBase"/>
    <w:next w:val="Normal"/>
    <w:rsid w:val="00863134"/>
    <w:rPr>
      <w:b/>
      <w:sz w:val="28"/>
      <w:szCs w:val="32"/>
    </w:rPr>
  </w:style>
  <w:style w:type="paragraph" w:customStyle="1" w:styleId="TerritoryT">
    <w:name w:val="TerritoryT"/>
    <w:basedOn w:val="OPCParaBase"/>
    <w:next w:val="Normal"/>
    <w:rsid w:val="00863134"/>
    <w:rPr>
      <w:b/>
      <w:sz w:val="32"/>
    </w:rPr>
  </w:style>
  <w:style w:type="paragraph" w:customStyle="1" w:styleId="LegislationMadeUnder">
    <w:name w:val="LegislationMadeUnder"/>
    <w:basedOn w:val="OPCParaBase"/>
    <w:next w:val="Normal"/>
    <w:rsid w:val="00863134"/>
    <w:rPr>
      <w:i/>
      <w:sz w:val="32"/>
      <w:szCs w:val="32"/>
    </w:rPr>
  </w:style>
  <w:style w:type="paragraph" w:customStyle="1" w:styleId="ActHead10">
    <w:name w:val="ActHead 10"/>
    <w:aliases w:val="sp"/>
    <w:basedOn w:val="OPCParaBase"/>
    <w:next w:val="ActHead3"/>
    <w:rsid w:val="00863134"/>
    <w:pPr>
      <w:keepNext/>
      <w:spacing w:before="280" w:line="240" w:lineRule="auto"/>
      <w:outlineLvl w:val="1"/>
    </w:pPr>
    <w:rPr>
      <w:b/>
      <w:sz w:val="32"/>
      <w:szCs w:val="30"/>
    </w:rPr>
  </w:style>
  <w:style w:type="paragraph" w:customStyle="1" w:styleId="SignCoverPageEnd">
    <w:name w:val="SignCoverPageEnd"/>
    <w:basedOn w:val="OPCParaBase"/>
    <w:next w:val="Normal"/>
    <w:rsid w:val="008631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3134"/>
    <w:pPr>
      <w:pBdr>
        <w:top w:val="single" w:sz="4" w:space="1" w:color="auto"/>
      </w:pBdr>
      <w:spacing w:before="360"/>
      <w:ind w:right="397"/>
      <w:jc w:val="both"/>
    </w:pPr>
  </w:style>
  <w:style w:type="paragraph" w:customStyle="1" w:styleId="NotesHeading2">
    <w:name w:val="NotesHeading 2"/>
    <w:basedOn w:val="OPCParaBase"/>
    <w:next w:val="Normal"/>
    <w:rsid w:val="00863134"/>
    <w:rPr>
      <w:b/>
      <w:sz w:val="28"/>
      <w:szCs w:val="28"/>
    </w:rPr>
  </w:style>
  <w:style w:type="paragraph" w:customStyle="1" w:styleId="NotesHeading1">
    <w:name w:val="NotesHeading 1"/>
    <w:basedOn w:val="OPCParaBase"/>
    <w:next w:val="Normal"/>
    <w:rsid w:val="00863134"/>
    <w:rPr>
      <w:b/>
      <w:sz w:val="28"/>
      <w:szCs w:val="28"/>
    </w:rPr>
  </w:style>
  <w:style w:type="paragraph" w:customStyle="1" w:styleId="CompiledActNo">
    <w:name w:val="CompiledActNo"/>
    <w:basedOn w:val="OPCParaBase"/>
    <w:next w:val="Normal"/>
    <w:rsid w:val="00863134"/>
    <w:rPr>
      <w:b/>
      <w:sz w:val="24"/>
      <w:szCs w:val="24"/>
    </w:rPr>
  </w:style>
  <w:style w:type="paragraph" w:customStyle="1" w:styleId="ENotesText">
    <w:name w:val="ENotesText"/>
    <w:aliases w:val="Ent"/>
    <w:basedOn w:val="OPCParaBase"/>
    <w:next w:val="Normal"/>
    <w:rsid w:val="00863134"/>
    <w:pPr>
      <w:spacing w:before="120"/>
    </w:pPr>
  </w:style>
  <w:style w:type="paragraph" w:customStyle="1" w:styleId="CompiledMadeUnder">
    <w:name w:val="CompiledMadeUnder"/>
    <w:basedOn w:val="OPCParaBase"/>
    <w:next w:val="Normal"/>
    <w:rsid w:val="00863134"/>
    <w:rPr>
      <w:i/>
      <w:sz w:val="24"/>
      <w:szCs w:val="24"/>
    </w:rPr>
  </w:style>
  <w:style w:type="paragraph" w:customStyle="1" w:styleId="Paragraphsub-sub-sub">
    <w:name w:val="Paragraph(sub-sub-sub)"/>
    <w:aliases w:val="aaaa"/>
    <w:basedOn w:val="OPCParaBase"/>
    <w:rsid w:val="00863134"/>
    <w:pPr>
      <w:tabs>
        <w:tab w:val="right" w:pos="3402"/>
      </w:tabs>
      <w:spacing w:before="40" w:line="240" w:lineRule="auto"/>
      <w:ind w:left="3402" w:hanging="3402"/>
    </w:pPr>
  </w:style>
  <w:style w:type="paragraph" w:customStyle="1" w:styleId="TableTextEndNotes">
    <w:name w:val="TableTextEndNotes"/>
    <w:aliases w:val="Tten"/>
    <w:basedOn w:val="Normal"/>
    <w:rsid w:val="00863134"/>
    <w:pPr>
      <w:spacing w:before="60" w:line="240" w:lineRule="auto"/>
    </w:pPr>
    <w:rPr>
      <w:rFonts w:cs="Arial"/>
      <w:sz w:val="20"/>
      <w:szCs w:val="22"/>
    </w:rPr>
  </w:style>
  <w:style w:type="paragraph" w:customStyle="1" w:styleId="NoteToSubpara">
    <w:name w:val="NoteToSubpara"/>
    <w:aliases w:val="nts"/>
    <w:basedOn w:val="OPCParaBase"/>
    <w:rsid w:val="00863134"/>
    <w:pPr>
      <w:spacing w:before="40" w:line="198" w:lineRule="exact"/>
      <w:ind w:left="2835" w:hanging="709"/>
    </w:pPr>
    <w:rPr>
      <w:sz w:val="18"/>
    </w:rPr>
  </w:style>
  <w:style w:type="paragraph" w:customStyle="1" w:styleId="ENoteTableHeading">
    <w:name w:val="ENoteTableHeading"/>
    <w:aliases w:val="enth"/>
    <w:basedOn w:val="OPCParaBase"/>
    <w:rsid w:val="00863134"/>
    <w:pPr>
      <w:keepNext/>
      <w:spacing w:before="60" w:line="240" w:lineRule="atLeast"/>
    </w:pPr>
    <w:rPr>
      <w:rFonts w:ascii="Arial" w:hAnsi="Arial"/>
      <w:b/>
      <w:sz w:val="16"/>
    </w:rPr>
  </w:style>
  <w:style w:type="paragraph" w:customStyle="1" w:styleId="ENoteTTi">
    <w:name w:val="ENoteTTi"/>
    <w:aliases w:val="entti"/>
    <w:basedOn w:val="OPCParaBase"/>
    <w:rsid w:val="00863134"/>
    <w:pPr>
      <w:keepNext/>
      <w:spacing w:before="60" w:line="240" w:lineRule="atLeast"/>
      <w:ind w:left="170"/>
    </w:pPr>
    <w:rPr>
      <w:sz w:val="16"/>
    </w:rPr>
  </w:style>
  <w:style w:type="paragraph" w:customStyle="1" w:styleId="ENotesHeading1">
    <w:name w:val="ENotesHeading 1"/>
    <w:aliases w:val="Enh1"/>
    <w:basedOn w:val="OPCParaBase"/>
    <w:next w:val="Normal"/>
    <w:rsid w:val="00863134"/>
    <w:pPr>
      <w:spacing w:before="120"/>
      <w:outlineLvl w:val="1"/>
    </w:pPr>
    <w:rPr>
      <w:b/>
      <w:sz w:val="28"/>
      <w:szCs w:val="28"/>
    </w:rPr>
  </w:style>
  <w:style w:type="paragraph" w:customStyle="1" w:styleId="ENotesHeading2">
    <w:name w:val="ENotesHeading 2"/>
    <w:aliases w:val="Enh2"/>
    <w:basedOn w:val="OPCParaBase"/>
    <w:next w:val="Normal"/>
    <w:rsid w:val="00863134"/>
    <w:pPr>
      <w:spacing w:before="120" w:after="120"/>
      <w:outlineLvl w:val="2"/>
    </w:pPr>
    <w:rPr>
      <w:b/>
      <w:sz w:val="24"/>
      <w:szCs w:val="28"/>
    </w:rPr>
  </w:style>
  <w:style w:type="paragraph" w:customStyle="1" w:styleId="ENotesHeading3">
    <w:name w:val="ENotesHeading 3"/>
    <w:aliases w:val="Enh3"/>
    <w:basedOn w:val="OPCParaBase"/>
    <w:next w:val="Normal"/>
    <w:rsid w:val="00863134"/>
    <w:pPr>
      <w:keepNext/>
      <w:spacing w:before="120" w:line="240" w:lineRule="auto"/>
      <w:outlineLvl w:val="4"/>
    </w:pPr>
    <w:rPr>
      <w:b/>
      <w:szCs w:val="24"/>
    </w:rPr>
  </w:style>
  <w:style w:type="paragraph" w:customStyle="1" w:styleId="ENoteTTIndentHeading">
    <w:name w:val="ENoteTTIndentHeading"/>
    <w:aliases w:val="enTTHi"/>
    <w:basedOn w:val="OPCParaBase"/>
    <w:rsid w:val="008631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3134"/>
    <w:pPr>
      <w:spacing w:before="60" w:line="240" w:lineRule="atLeast"/>
    </w:pPr>
    <w:rPr>
      <w:sz w:val="16"/>
    </w:rPr>
  </w:style>
  <w:style w:type="paragraph" w:customStyle="1" w:styleId="MadeunderText">
    <w:name w:val="MadeunderText"/>
    <w:basedOn w:val="OPCParaBase"/>
    <w:next w:val="CompiledMadeUnder"/>
    <w:rsid w:val="00863134"/>
    <w:pPr>
      <w:spacing w:before="240"/>
    </w:pPr>
    <w:rPr>
      <w:sz w:val="24"/>
      <w:szCs w:val="24"/>
    </w:rPr>
  </w:style>
  <w:style w:type="paragraph" w:customStyle="1" w:styleId="SubPartCASA">
    <w:name w:val="SubPart(CASA)"/>
    <w:aliases w:val="csp"/>
    <w:basedOn w:val="OPCParaBase"/>
    <w:next w:val="ActHead3"/>
    <w:rsid w:val="0086313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63134"/>
  </w:style>
  <w:style w:type="character" w:customStyle="1" w:styleId="CharSubPartNoCASA">
    <w:name w:val="CharSubPartNo(CASA)"/>
    <w:basedOn w:val="OPCCharBase"/>
    <w:uiPriority w:val="1"/>
    <w:rsid w:val="00863134"/>
  </w:style>
  <w:style w:type="paragraph" w:customStyle="1" w:styleId="ENoteTTIndentHeadingSub">
    <w:name w:val="ENoteTTIndentHeadingSub"/>
    <w:aliases w:val="enTTHis"/>
    <w:basedOn w:val="OPCParaBase"/>
    <w:rsid w:val="00863134"/>
    <w:pPr>
      <w:keepNext/>
      <w:spacing w:before="60" w:line="240" w:lineRule="atLeast"/>
      <w:ind w:left="340"/>
    </w:pPr>
    <w:rPr>
      <w:b/>
      <w:sz w:val="16"/>
    </w:rPr>
  </w:style>
  <w:style w:type="paragraph" w:customStyle="1" w:styleId="ENoteTTiSub">
    <w:name w:val="ENoteTTiSub"/>
    <w:aliases w:val="enttis"/>
    <w:basedOn w:val="OPCParaBase"/>
    <w:rsid w:val="00863134"/>
    <w:pPr>
      <w:keepNext/>
      <w:spacing w:before="60" w:line="240" w:lineRule="atLeast"/>
      <w:ind w:left="340"/>
    </w:pPr>
    <w:rPr>
      <w:sz w:val="16"/>
    </w:rPr>
  </w:style>
  <w:style w:type="paragraph" w:customStyle="1" w:styleId="SubDivisionMigration">
    <w:name w:val="SubDivisionMigration"/>
    <w:aliases w:val="sdm"/>
    <w:basedOn w:val="OPCParaBase"/>
    <w:rsid w:val="008631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3134"/>
    <w:pPr>
      <w:keepNext/>
      <w:keepLines/>
      <w:spacing w:before="240" w:line="240" w:lineRule="auto"/>
      <w:ind w:left="1134" w:hanging="1134"/>
    </w:pPr>
    <w:rPr>
      <w:b/>
      <w:sz w:val="28"/>
    </w:rPr>
  </w:style>
  <w:style w:type="paragraph" w:customStyle="1" w:styleId="notetext">
    <w:name w:val="note(text)"/>
    <w:aliases w:val="n"/>
    <w:basedOn w:val="OPCParaBase"/>
    <w:rsid w:val="00863134"/>
    <w:pPr>
      <w:spacing w:before="122" w:line="240" w:lineRule="auto"/>
      <w:ind w:left="1985" w:hanging="851"/>
    </w:pPr>
    <w:rPr>
      <w:sz w:val="18"/>
    </w:rPr>
  </w:style>
  <w:style w:type="paragraph" w:customStyle="1" w:styleId="FreeForm">
    <w:name w:val="FreeForm"/>
    <w:rsid w:val="00863134"/>
    <w:rPr>
      <w:rFonts w:ascii="Arial" w:eastAsiaTheme="minorHAnsi" w:hAnsi="Arial" w:cstheme="minorBidi"/>
      <w:sz w:val="22"/>
      <w:lang w:eastAsia="en-US"/>
    </w:rPr>
  </w:style>
  <w:style w:type="paragraph" w:customStyle="1" w:styleId="SOText">
    <w:name w:val="SO Text"/>
    <w:aliases w:val="sot"/>
    <w:link w:val="SOTextChar"/>
    <w:rsid w:val="008631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63134"/>
    <w:rPr>
      <w:rFonts w:eastAsiaTheme="minorHAnsi" w:cstheme="minorBidi"/>
      <w:sz w:val="22"/>
      <w:lang w:eastAsia="en-US"/>
    </w:rPr>
  </w:style>
  <w:style w:type="paragraph" w:customStyle="1" w:styleId="SOTextNote">
    <w:name w:val="SO TextNote"/>
    <w:aliases w:val="sont"/>
    <w:basedOn w:val="SOText"/>
    <w:qFormat/>
    <w:rsid w:val="00863134"/>
    <w:pPr>
      <w:spacing w:before="122" w:line="198" w:lineRule="exact"/>
      <w:ind w:left="1843" w:hanging="709"/>
    </w:pPr>
    <w:rPr>
      <w:sz w:val="18"/>
    </w:rPr>
  </w:style>
  <w:style w:type="paragraph" w:customStyle="1" w:styleId="SOPara">
    <w:name w:val="SO Para"/>
    <w:aliases w:val="soa"/>
    <w:basedOn w:val="SOText"/>
    <w:link w:val="SOParaChar"/>
    <w:qFormat/>
    <w:rsid w:val="00863134"/>
    <w:pPr>
      <w:tabs>
        <w:tab w:val="right" w:pos="1786"/>
      </w:tabs>
      <w:spacing w:before="40"/>
      <w:ind w:left="2070" w:hanging="936"/>
    </w:pPr>
  </w:style>
  <w:style w:type="character" w:customStyle="1" w:styleId="SOParaChar">
    <w:name w:val="SO Para Char"/>
    <w:aliases w:val="soa Char"/>
    <w:basedOn w:val="DefaultParagraphFont"/>
    <w:link w:val="SOPara"/>
    <w:rsid w:val="00863134"/>
    <w:rPr>
      <w:rFonts w:eastAsiaTheme="minorHAnsi" w:cstheme="minorBidi"/>
      <w:sz w:val="22"/>
      <w:lang w:eastAsia="en-US"/>
    </w:rPr>
  </w:style>
  <w:style w:type="paragraph" w:customStyle="1" w:styleId="FileName">
    <w:name w:val="FileName"/>
    <w:basedOn w:val="Normal"/>
    <w:rsid w:val="00863134"/>
  </w:style>
  <w:style w:type="paragraph" w:customStyle="1" w:styleId="TableHeading">
    <w:name w:val="TableHeading"/>
    <w:aliases w:val="th"/>
    <w:basedOn w:val="OPCParaBase"/>
    <w:next w:val="Tabletext"/>
    <w:rsid w:val="00863134"/>
    <w:pPr>
      <w:keepNext/>
      <w:spacing w:before="60" w:line="240" w:lineRule="atLeast"/>
    </w:pPr>
    <w:rPr>
      <w:b/>
      <w:sz w:val="20"/>
    </w:rPr>
  </w:style>
  <w:style w:type="paragraph" w:customStyle="1" w:styleId="SOHeadBold">
    <w:name w:val="SO HeadBold"/>
    <w:aliases w:val="sohb"/>
    <w:basedOn w:val="SOText"/>
    <w:next w:val="SOText"/>
    <w:link w:val="SOHeadBoldChar"/>
    <w:qFormat/>
    <w:rsid w:val="00863134"/>
    <w:rPr>
      <w:b/>
    </w:rPr>
  </w:style>
  <w:style w:type="character" w:customStyle="1" w:styleId="SOHeadBoldChar">
    <w:name w:val="SO HeadBold Char"/>
    <w:aliases w:val="sohb Char"/>
    <w:basedOn w:val="DefaultParagraphFont"/>
    <w:link w:val="SOHeadBold"/>
    <w:rsid w:val="008631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63134"/>
    <w:rPr>
      <w:i/>
    </w:rPr>
  </w:style>
  <w:style w:type="character" w:customStyle="1" w:styleId="SOHeadItalicChar">
    <w:name w:val="SO HeadItalic Char"/>
    <w:aliases w:val="sohi Char"/>
    <w:basedOn w:val="DefaultParagraphFont"/>
    <w:link w:val="SOHeadItalic"/>
    <w:rsid w:val="00863134"/>
    <w:rPr>
      <w:rFonts w:eastAsiaTheme="minorHAnsi" w:cstheme="minorBidi"/>
      <w:i/>
      <w:sz w:val="22"/>
      <w:lang w:eastAsia="en-US"/>
    </w:rPr>
  </w:style>
  <w:style w:type="paragraph" w:customStyle="1" w:styleId="SOBullet">
    <w:name w:val="SO Bullet"/>
    <w:aliases w:val="sotb"/>
    <w:basedOn w:val="SOText"/>
    <w:link w:val="SOBulletChar"/>
    <w:qFormat/>
    <w:rsid w:val="00863134"/>
    <w:pPr>
      <w:ind w:left="1559" w:hanging="425"/>
    </w:pPr>
  </w:style>
  <w:style w:type="character" w:customStyle="1" w:styleId="SOBulletChar">
    <w:name w:val="SO Bullet Char"/>
    <w:aliases w:val="sotb Char"/>
    <w:basedOn w:val="DefaultParagraphFont"/>
    <w:link w:val="SOBullet"/>
    <w:rsid w:val="00863134"/>
    <w:rPr>
      <w:rFonts w:eastAsiaTheme="minorHAnsi" w:cstheme="minorBidi"/>
      <w:sz w:val="22"/>
      <w:lang w:eastAsia="en-US"/>
    </w:rPr>
  </w:style>
  <w:style w:type="paragraph" w:customStyle="1" w:styleId="SOBulletNote">
    <w:name w:val="SO BulletNote"/>
    <w:aliases w:val="sonb"/>
    <w:basedOn w:val="SOTextNote"/>
    <w:link w:val="SOBulletNoteChar"/>
    <w:qFormat/>
    <w:rsid w:val="00863134"/>
    <w:pPr>
      <w:tabs>
        <w:tab w:val="left" w:pos="1560"/>
      </w:tabs>
      <w:ind w:left="2268" w:hanging="1134"/>
    </w:pPr>
  </w:style>
  <w:style w:type="character" w:customStyle="1" w:styleId="SOBulletNoteChar">
    <w:name w:val="SO BulletNote Char"/>
    <w:aliases w:val="sonb Char"/>
    <w:basedOn w:val="DefaultParagraphFont"/>
    <w:link w:val="SOBulletNote"/>
    <w:rsid w:val="00863134"/>
    <w:rPr>
      <w:rFonts w:eastAsiaTheme="minorHAnsi" w:cstheme="minorBidi"/>
      <w:sz w:val="18"/>
      <w:lang w:eastAsia="en-US"/>
    </w:rPr>
  </w:style>
  <w:style w:type="paragraph" w:customStyle="1" w:styleId="definition0">
    <w:name w:val="definition"/>
    <w:basedOn w:val="Normal"/>
    <w:rsid w:val="00133D0C"/>
    <w:pPr>
      <w:spacing w:before="80" w:line="260" w:lineRule="exact"/>
      <w:ind w:left="964"/>
      <w:jc w:val="both"/>
    </w:pPr>
    <w:rPr>
      <w:rFonts w:eastAsia="Times New Roman" w:cs="Times New Roman"/>
      <w:sz w:val="24"/>
      <w:szCs w:val="24"/>
    </w:rPr>
  </w:style>
  <w:style w:type="paragraph" w:customStyle="1" w:styleId="ZP1">
    <w:name w:val="ZP1"/>
    <w:basedOn w:val="Normal"/>
    <w:rsid w:val="00DD102D"/>
    <w:pPr>
      <w:keepNext/>
      <w:keepLines/>
      <w:tabs>
        <w:tab w:val="right" w:pos="1191"/>
      </w:tabs>
      <w:spacing w:before="60" w:line="260" w:lineRule="exact"/>
      <w:ind w:left="1418" w:hanging="1418"/>
      <w:jc w:val="both"/>
    </w:pPr>
    <w:rPr>
      <w:rFonts w:eastAsia="Times New Roman" w:cs="Times New Roman"/>
      <w:sz w:val="24"/>
      <w:szCs w:val="24"/>
    </w:rPr>
  </w:style>
  <w:style w:type="paragraph" w:customStyle="1" w:styleId="ZR2">
    <w:name w:val="ZR2"/>
    <w:basedOn w:val="Normal"/>
    <w:rsid w:val="00DD102D"/>
    <w:pPr>
      <w:keepNext/>
      <w:keepLines/>
      <w:tabs>
        <w:tab w:val="right" w:pos="794"/>
      </w:tabs>
      <w:spacing w:before="180" w:line="260" w:lineRule="exact"/>
      <w:ind w:left="964" w:hanging="964"/>
      <w:jc w:val="both"/>
    </w:pPr>
    <w:rPr>
      <w:rFonts w:eastAsia="Times New Roman" w:cs="Times New Roman"/>
      <w:sz w:val="24"/>
      <w:szCs w:val="24"/>
    </w:rPr>
  </w:style>
  <w:style w:type="character" w:customStyle="1" w:styleId="CharSchPTNo">
    <w:name w:val="CharSchPTNo"/>
    <w:basedOn w:val="DefaultParagraphFont"/>
    <w:rsid w:val="006768BC"/>
  </w:style>
  <w:style w:type="character" w:customStyle="1" w:styleId="CharSchPTText">
    <w:name w:val="CharSchPTText"/>
    <w:basedOn w:val="DefaultParagraphFont"/>
    <w:rsid w:val="006768BC"/>
  </w:style>
  <w:style w:type="character" w:customStyle="1" w:styleId="CharSchNo">
    <w:name w:val="CharSchNo"/>
    <w:basedOn w:val="DefaultParagraphFont"/>
    <w:rsid w:val="006768BC"/>
  </w:style>
  <w:style w:type="character" w:customStyle="1" w:styleId="CharSchText">
    <w:name w:val="CharSchText"/>
    <w:basedOn w:val="DefaultParagraphFont"/>
    <w:rsid w:val="006768BC"/>
  </w:style>
  <w:style w:type="character" w:customStyle="1" w:styleId="OPCParaBaseChar">
    <w:name w:val="OPCParaBase Char"/>
    <w:basedOn w:val="DefaultParagraphFont"/>
    <w:link w:val="OPCParaBase"/>
    <w:rsid w:val="009A1153"/>
    <w:rPr>
      <w:sz w:val="22"/>
    </w:rPr>
  </w:style>
  <w:style w:type="character" w:customStyle="1" w:styleId="ActHead5Char">
    <w:name w:val="ActHead 5 Char"/>
    <w:aliases w:val="s Char"/>
    <w:basedOn w:val="OPCParaBaseChar"/>
    <w:link w:val="ActHead5"/>
    <w:rsid w:val="009A1153"/>
    <w:rPr>
      <w:b/>
      <w:kern w:val="28"/>
      <w:sz w:val="24"/>
    </w:rPr>
  </w:style>
  <w:style w:type="numbering" w:customStyle="1" w:styleId="OPCBodyList">
    <w:name w:val="OPCBodyList"/>
    <w:uiPriority w:val="99"/>
    <w:rsid w:val="005C4840"/>
    <w:pPr>
      <w:numPr>
        <w:numId w:val="19"/>
      </w:numPr>
    </w:pPr>
  </w:style>
  <w:style w:type="character" w:customStyle="1" w:styleId="subsectionChar">
    <w:name w:val="subsection Char"/>
    <w:aliases w:val="ss Char"/>
    <w:basedOn w:val="DefaultParagraphFont"/>
    <w:link w:val="subsection"/>
    <w:rsid w:val="0081619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3134"/>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8631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134"/>
  </w:style>
  <w:style w:type="table" w:customStyle="1" w:styleId="TableGrid1">
    <w:name w:val="Table Grid1"/>
    <w:basedOn w:val="TableNormal"/>
    <w:next w:val="TableGrid"/>
    <w:uiPriority w:val="59"/>
    <w:rsid w:val="00A167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67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863134"/>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63134"/>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63134"/>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6313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63134"/>
  </w:style>
  <w:style w:type="character" w:customStyle="1" w:styleId="CharAmSchText">
    <w:name w:val="CharAmSchText"/>
    <w:basedOn w:val="OPCCharBase"/>
    <w:uiPriority w:val="1"/>
    <w:qFormat/>
    <w:rsid w:val="00863134"/>
  </w:style>
  <w:style w:type="character" w:customStyle="1" w:styleId="CharChapNo">
    <w:name w:val="CharChapNo"/>
    <w:basedOn w:val="OPCCharBase"/>
    <w:qFormat/>
    <w:rsid w:val="00863134"/>
  </w:style>
  <w:style w:type="character" w:customStyle="1" w:styleId="CharChapText">
    <w:name w:val="CharChapText"/>
    <w:basedOn w:val="OPCCharBase"/>
    <w:qFormat/>
    <w:rsid w:val="00863134"/>
  </w:style>
  <w:style w:type="character" w:customStyle="1" w:styleId="CharDivNo">
    <w:name w:val="CharDivNo"/>
    <w:basedOn w:val="OPCCharBase"/>
    <w:qFormat/>
    <w:rsid w:val="00863134"/>
  </w:style>
  <w:style w:type="character" w:customStyle="1" w:styleId="CharDivText">
    <w:name w:val="CharDivText"/>
    <w:basedOn w:val="OPCCharBase"/>
    <w:qFormat/>
    <w:rsid w:val="00863134"/>
  </w:style>
  <w:style w:type="character" w:customStyle="1" w:styleId="CharPartNo">
    <w:name w:val="CharPartNo"/>
    <w:basedOn w:val="OPCCharBase"/>
    <w:qFormat/>
    <w:rsid w:val="00863134"/>
  </w:style>
  <w:style w:type="character" w:customStyle="1" w:styleId="CharPartText">
    <w:name w:val="CharPartText"/>
    <w:basedOn w:val="OPCCharBase"/>
    <w:qFormat/>
    <w:rsid w:val="00863134"/>
  </w:style>
  <w:style w:type="character" w:customStyle="1" w:styleId="OPCCharBase">
    <w:name w:val="OPCCharBase"/>
    <w:uiPriority w:val="1"/>
    <w:qFormat/>
    <w:rsid w:val="00863134"/>
  </w:style>
  <w:style w:type="paragraph" w:customStyle="1" w:styleId="OPCParaBase">
    <w:name w:val="OPCParaBase"/>
    <w:link w:val="OPCParaBaseChar"/>
    <w:qFormat/>
    <w:rsid w:val="00863134"/>
    <w:pPr>
      <w:spacing w:line="260" w:lineRule="atLeast"/>
    </w:pPr>
    <w:rPr>
      <w:sz w:val="22"/>
    </w:rPr>
  </w:style>
  <w:style w:type="character" w:customStyle="1" w:styleId="CharSectno">
    <w:name w:val="CharSectno"/>
    <w:basedOn w:val="OPCCharBase"/>
    <w:qFormat/>
    <w:rsid w:val="00863134"/>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863134"/>
    <w:pPr>
      <w:spacing w:line="240" w:lineRule="auto"/>
      <w:ind w:left="1134"/>
    </w:pPr>
    <w:rPr>
      <w:sz w:val="20"/>
    </w:rPr>
  </w:style>
  <w:style w:type="paragraph" w:customStyle="1" w:styleId="ShortT">
    <w:name w:val="ShortT"/>
    <w:basedOn w:val="OPCParaBase"/>
    <w:next w:val="Normal"/>
    <w:qFormat/>
    <w:rsid w:val="00863134"/>
    <w:pPr>
      <w:spacing w:line="240" w:lineRule="auto"/>
    </w:pPr>
    <w:rPr>
      <w:b/>
      <w:sz w:val="40"/>
    </w:rPr>
  </w:style>
  <w:style w:type="paragraph" w:customStyle="1" w:styleId="Penalty">
    <w:name w:val="Penalty"/>
    <w:basedOn w:val="OPCParaBase"/>
    <w:rsid w:val="00863134"/>
    <w:pPr>
      <w:tabs>
        <w:tab w:val="left" w:pos="2977"/>
      </w:tabs>
      <w:spacing w:before="180" w:line="240" w:lineRule="auto"/>
      <w:ind w:left="1985" w:hanging="851"/>
    </w:pPr>
  </w:style>
  <w:style w:type="paragraph" w:styleId="TOC1">
    <w:name w:val="toc 1"/>
    <w:basedOn w:val="OPCParaBase"/>
    <w:next w:val="Normal"/>
    <w:uiPriority w:val="39"/>
    <w:unhideWhenUsed/>
    <w:rsid w:val="0086313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6313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6313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6313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631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631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631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631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63134"/>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63134"/>
    <w:pPr>
      <w:spacing w:line="240" w:lineRule="auto"/>
    </w:pPr>
    <w:rPr>
      <w:sz w:val="20"/>
    </w:rPr>
  </w:style>
  <w:style w:type="paragraph" w:customStyle="1" w:styleId="ActHead1">
    <w:name w:val="ActHead 1"/>
    <w:aliases w:val="c"/>
    <w:basedOn w:val="OPCParaBase"/>
    <w:next w:val="Normal"/>
    <w:qFormat/>
    <w:rsid w:val="00863134"/>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863134"/>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FooterChar">
    <w:name w:val="Footer Char"/>
    <w:basedOn w:val="DefaultParagraphFont"/>
    <w:link w:val="Footer"/>
    <w:rsid w:val="00863134"/>
    <w:rPr>
      <w:sz w:val="22"/>
      <w:szCs w:val="24"/>
    </w:rPr>
  </w:style>
  <w:style w:type="character" w:customStyle="1" w:styleId="HeaderChar">
    <w:name w:val="Header Char"/>
    <w:basedOn w:val="DefaultParagraphFont"/>
    <w:link w:val="Header"/>
    <w:rsid w:val="00863134"/>
    <w:rPr>
      <w:sz w:val="16"/>
    </w:rPr>
  </w:style>
  <w:style w:type="paragraph" w:customStyle="1" w:styleId="ActHead2">
    <w:name w:val="ActHead 2"/>
    <w:aliases w:val="p"/>
    <w:basedOn w:val="OPCParaBase"/>
    <w:next w:val="ActHead3"/>
    <w:qFormat/>
    <w:rsid w:val="008631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631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631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631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31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31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31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31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3134"/>
  </w:style>
  <w:style w:type="paragraph" w:customStyle="1" w:styleId="Blocks">
    <w:name w:val="Blocks"/>
    <w:aliases w:val="bb"/>
    <w:basedOn w:val="OPCParaBase"/>
    <w:qFormat/>
    <w:rsid w:val="00863134"/>
    <w:pPr>
      <w:spacing w:line="240" w:lineRule="auto"/>
    </w:pPr>
    <w:rPr>
      <w:sz w:val="24"/>
    </w:rPr>
  </w:style>
  <w:style w:type="paragraph" w:customStyle="1" w:styleId="BoxText">
    <w:name w:val="BoxText"/>
    <w:aliases w:val="bt"/>
    <w:basedOn w:val="OPCParaBase"/>
    <w:qFormat/>
    <w:rsid w:val="008631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3134"/>
    <w:rPr>
      <w:b/>
    </w:rPr>
  </w:style>
  <w:style w:type="paragraph" w:customStyle="1" w:styleId="BoxHeadItalic">
    <w:name w:val="BoxHeadItalic"/>
    <w:aliases w:val="bhi"/>
    <w:basedOn w:val="BoxText"/>
    <w:next w:val="BoxStep"/>
    <w:qFormat/>
    <w:rsid w:val="00863134"/>
    <w:rPr>
      <w:i/>
    </w:rPr>
  </w:style>
  <w:style w:type="paragraph" w:customStyle="1" w:styleId="BoxList">
    <w:name w:val="BoxList"/>
    <w:aliases w:val="bl"/>
    <w:basedOn w:val="BoxText"/>
    <w:qFormat/>
    <w:rsid w:val="00863134"/>
    <w:pPr>
      <w:ind w:left="1559" w:hanging="425"/>
    </w:pPr>
  </w:style>
  <w:style w:type="paragraph" w:customStyle="1" w:styleId="BoxNote">
    <w:name w:val="BoxNote"/>
    <w:aliases w:val="bn"/>
    <w:basedOn w:val="BoxText"/>
    <w:qFormat/>
    <w:rsid w:val="00863134"/>
    <w:pPr>
      <w:tabs>
        <w:tab w:val="left" w:pos="1985"/>
      </w:tabs>
      <w:spacing w:before="122" w:line="198" w:lineRule="exact"/>
      <w:ind w:left="2948" w:hanging="1814"/>
    </w:pPr>
    <w:rPr>
      <w:sz w:val="18"/>
    </w:rPr>
  </w:style>
  <w:style w:type="paragraph" w:customStyle="1" w:styleId="BoxPara">
    <w:name w:val="BoxPara"/>
    <w:aliases w:val="bp"/>
    <w:basedOn w:val="BoxText"/>
    <w:qFormat/>
    <w:rsid w:val="00863134"/>
    <w:pPr>
      <w:tabs>
        <w:tab w:val="right" w:pos="2268"/>
      </w:tabs>
      <w:ind w:left="2552" w:hanging="1418"/>
    </w:pPr>
  </w:style>
  <w:style w:type="paragraph" w:customStyle="1" w:styleId="BoxStep">
    <w:name w:val="BoxStep"/>
    <w:aliases w:val="bs"/>
    <w:basedOn w:val="BoxText"/>
    <w:qFormat/>
    <w:rsid w:val="00863134"/>
    <w:pPr>
      <w:ind w:left="1985" w:hanging="851"/>
    </w:pPr>
  </w:style>
  <w:style w:type="character" w:customStyle="1" w:styleId="CharAmPartNo">
    <w:name w:val="CharAmPartNo"/>
    <w:basedOn w:val="OPCCharBase"/>
    <w:uiPriority w:val="1"/>
    <w:qFormat/>
    <w:rsid w:val="00863134"/>
  </w:style>
  <w:style w:type="character" w:customStyle="1" w:styleId="CharAmPartText">
    <w:name w:val="CharAmPartText"/>
    <w:basedOn w:val="OPCCharBase"/>
    <w:uiPriority w:val="1"/>
    <w:qFormat/>
    <w:rsid w:val="00863134"/>
  </w:style>
  <w:style w:type="character" w:customStyle="1" w:styleId="CharBoldItalic">
    <w:name w:val="CharBoldItalic"/>
    <w:basedOn w:val="OPCCharBase"/>
    <w:uiPriority w:val="1"/>
    <w:qFormat/>
    <w:rsid w:val="00863134"/>
    <w:rPr>
      <w:b/>
      <w:i/>
    </w:rPr>
  </w:style>
  <w:style w:type="character" w:customStyle="1" w:styleId="CharItalic">
    <w:name w:val="CharItalic"/>
    <w:basedOn w:val="OPCCharBase"/>
    <w:uiPriority w:val="1"/>
    <w:qFormat/>
    <w:rsid w:val="00863134"/>
    <w:rPr>
      <w:i/>
    </w:rPr>
  </w:style>
  <w:style w:type="character" w:customStyle="1" w:styleId="CharSubdNo">
    <w:name w:val="CharSubdNo"/>
    <w:basedOn w:val="OPCCharBase"/>
    <w:uiPriority w:val="1"/>
    <w:qFormat/>
    <w:rsid w:val="00863134"/>
  </w:style>
  <w:style w:type="character" w:customStyle="1" w:styleId="CharSubdText">
    <w:name w:val="CharSubdText"/>
    <w:basedOn w:val="OPCCharBase"/>
    <w:uiPriority w:val="1"/>
    <w:qFormat/>
    <w:rsid w:val="00863134"/>
  </w:style>
  <w:style w:type="paragraph" w:customStyle="1" w:styleId="CTA--">
    <w:name w:val="CTA --"/>
    <w:basedOn w:val="OPCParaBase"/>
    <w:next w:val="Normal"/>
    <w:rsid w:val="00863134"/>
    <w:pPr>
      <w:spacing w:before="60" w:line="240" w:lineRule="atLeast"/>
      <w:ind w:left="142" w:hanging="142"/>
    </w:pPr>
    <w:rPr>
      <w:sz w:val="20"/>
    </w:rPr>
  </w:style>
  <w:style w:type="paragraph" w:customStyle="1" w:styleId="CTA-">
    <w:name w:val="CTA -"/>
    <w:basedOn w:val="OPCParaBase"/>
    <w:rsid w:val="00863134"/>
    <w:pPr>
      <w:spacing w:before="60" w:line="240" w:lineRule="atLeast"/>
      <w:ind w:left="85" w:hanging="85"/>
    </w:pPr>
    <w:rPr>
      <w:sz w:val="20"/>
    </w:rPr>
  </w:style>
  <w:style w:type="paragraph" w:customStyle="1" w:styleId="CTA---">
    <w:name w:val="CTA ---"/>
    <w:basedOn w:val="OPCParaBase"/>
    <w:next w:val="Normal"/>
    <w:rsid w:val="00863134"/>
    <w:pPr>
      <w:spacing w:before="60" w:line="240" w:lineRule="atLeast"/>
      <w:ind w:left="198" w:hanging="198"/>
    </w:pPr>
    <w:rPr>
      <w:sz w:val="20"/>
    </w:rPr>
  </w:style>
  <w:style w:type="paragraph" w:customStyle="1" w:styleId="CTA----">
    <w:name w:val="CTA ----"/>
    <w:basedOn w:val="OPCParaBase"/>
    <w:next w:val="Normal"/>
    <w:rsid w:val="00863134"/>
    <w:pPr>
      <w:spacing w:before="60" w:line="240" w:lineRule="atLeast"/>
      <w:ind w:left="255" w:hanging="255"/>
    </w:pPr>
    <w:rPr>
      <w:sz w:val="20"/>
    </w:rPr>
  </w:style>
  <w:style w:type="paragraph" w:customStyle="1" w:styleId="CTA1a">
    <w:name w:val="CTA 1(a)"/>
    <w:basedOn w:val="OPCParaBase"/>
    <w:rsid w:val="00863134"/>
    <w:pPr>
      <w:tabs>
        <w:tab w:val="right" w:pos="414"/>
      </w:tabs>
      <w:spacing w:before="40" w:line="240" w:lineRule="atLeast"/>
      <w:ind w:left="675" w:hanging="675"/>
    </w:pPr>
    <w:rPr>
      <w:sz w:val="20"/>
    </w:rPr>
  </w:style>
  <w:style w:type="paragraph" w:customStyle="1" w:styleId="CTA1ai">
    <w:name w:val="CTA 1(a)(i)"/>
    <w:basedOn w:val="OPCParaBase"/>
    <w:rsid w:val="00863134"/>
    <w:pPr>
      <w:tabs>
        <w:tab w:val="right" w:pos="1004"/>
      </w:tabs>
      <w:spacing w:before="40" w:line="240" w:lineRule="atLeast"/>
      <w:ind w:left="1253" w:hanging="1253"/>
    </w:pPr>
    <w:rPr>
      <w:sz w:val="20"/>
    </w:rPr>
  </w:style>
  <w:style w:type="paragraph" w:customStyle="1" w:styleId="CTA2a">
    <w:name w:val="CTA 2(a)"/>
    <w:basedOn w:val="OPCParaBase"/>
    <w:rsid w:val="00863134"/>
    <w:pPr>
      <w:tabs>
        <w:tab w:val="right" w:pos="482"/>
      </w:tabs>
      <w:spacing w:before="40" w:line="240" w:lineRule="atLeast"/>
      <w:ind w:left="748" w:hanging="748"/>
    </w:pPr>
    <w:rPr>
      <w:sz w:val="20"/>
    </w:rPr>
  </w:style>
  <w:style w:type="paragraph" w:customStyle="1" w:styleId="CTA2ai">
    <w:name w:val="CTA 2(a)(i)"/>
    <w:basedOn w:val="OPCParaBase"/>
    <w:rsid w:val="00863134"/>
    <w:pPr>
      <w:tabs>
        <w:tab w:val="right" w:pos="1089"/>
      </w:tabs>
      <w:spacing w:before="40" w:line="240" w:lineRule="atLeast"/>
      <w:ind w:left="1327" w:hanging="1327"/>
    </w:pPr>
    <w:rPr>
      <w:sz w:val="20"/>
    </w:rPr>
  </w:style>
  <w:style w:type="paragraph" w:customStyle="1" w:styleId="CTA3a">
    <w:name w:val="CTA 3(a)"/>
    <w:basedOn w:val="OPCParaBase"/>
    <w:rsid w:val="00863134"/>
    <w:pPr>
      <w:tabs>
        <w:tab w:val="right" w:pos="556"/>
      </w:tabs>
      <w:spacing w:before="40" w:line="240" w:lineRule="atLeast"/>
      <w:ind w:left="805" w:hanging="805"/>
    </w:pPr>
    <w:rPr>
      <w:sz w:val="20"/>
    </w:rPr>
  </w:style>
  <w:style w:type="paragraph" w:customStyle="1" w:styleId="CTA3ai">
    <w:name w:val="CTA 3(a)(i)"/>
    <w:basedOn w:val="OPCParaBase"/>
    <w:rsid w:val="00863134"/>
    <w:pPr>
      <w:tabs>
        <w:tab w:val="right" w:pos="1140"/>
      </w:tabs>
      <w:spacing w:before="40" w:line="240" w:lineRule="atLeast"/>
      <w:ind w:left="1361" w:hanging="1361"/>
    </w:pPr>
    <w:rPr>
      <w:sz w:val="20"/>
    </w:rPr>
  </w:style>
  <w:style w:type="paragraph" w:customStyle="1" w:styleId="CTA4a">
    <w:name w:val="CTA 4(a)"/>
    <w:basedOn w:val="OPCParaBase"/>
    <w:rsid w:val="00863134"/>
    <w:pPr>
      <w:tabs>
        <w:tab w:val="right" w:pos="624"/>
      </w:tabs>
      <w:spacing w:before="40" w:line="240" w:lineRule="atLeast"/>
      <w:ind w:left="873" w:hanging="873"/>
    </w:pPr>
    <w:rPr>
      <w:sz w:val="20"/>
    </w:rPr>
  </w:style>
  <w:style w:type="paragraph" w:customStyle="1" w:styleId="CTA4ai">
    <w:name w:val="CTA 4(a)(i)"/>
    <w:basedOn w:val="OPCParaBase"/>
    <w:rsid w:val="00863134"/>
    <w:pPr>
      <w:tabs>
        <w:tab w:val="right" w:pos="1213"/>
      </w:tabs>
      <w:spacing w:before="40" w:line="240" w:lineRule="atLeast"/>
      <w:ind w:left="1452" w:hanging="1452"/>
    </w:pPr>
    <w:rPr>
      <w:sz w:val="20"/>
    </w:rPr>
  </w:style>
  <w:style w:type="paragraph" w:customStyle="1" w:styleId="CTACAPS">
    <w:name w:val="CTA CAPS"/>
    <w:basedOn w:val="OPCParaBase"/>
    <w:rsid w:val="00863134"/>
    <w:pPr>
      <w:spacing w:before="60" w:line="240" w:lineRule="atLeast"/>
    </w:pPr>
    <w:rPr>
      <w:sz w:val="20"/>
    </w:rPr>
  </w:style>
  <w:style w:type="paragraph" w:customStyle="1" w:styleId="CTAright">
    <w:name w:val="CTA right"/>
    <w:basedOn w:val="OPCParaBase"/>
    <w:rsid w:val="00863134"/>
    <w:pPr>
      <w:spacing w:before="60" w:line="240" w:lineRule="auto"/>
      <w:jc w:val="right"/>
    </w:pPr>
    <w:rPr>
      <w:sz w:val="20"/>
    </w:rPr>
  </w:style>
  <w:style w:type="paragraph" w:customStyle="1" w:styleId="subsection">
    <w:name w:val="subsection"/>
    <w:aliases w:val="ss"/>
    <w:basedOn w:val="OPCParaBase"/>
    <w:link w:val="subsectionChar"/>
    <w:rsid w:val="00863134"/>
    <w:pPr>
      <w:tabs>
        <w:tab w:val="right" w:pos="1021"/>
      </w:tabs>
      <w:spacing w:before="180" w:line="240" w:lineRule="auto"/>
      <w:ind w:left="1134" w:hanging="1134"/>
    </w:pPr>
  </w:style>
  <w:style w:type="paragraph" w:customStyle="1" w:styleId="Definition">
    <w:name w:val="Definition"/>
    <w:aliases w:val="dd"/>
    <w:basedOn w:val="OPCParaBase"/>
    <w:rsid w:val="00863134"/>
    <w:pPr>
      <w:spacing w:before="180" w:line="240" w:lineRule="auto"/>
      <w:ind w:left="1134"/>
    </w:pPr>
  </w:style>
  <w:style w:type="paragraph" w:customStyle="1" w:styleId="EndNotespara">
    <w:name w:val="EndNotes(para)"/>
    <w:aliases w:val="eta"/>
    <w:basedOn w:val="OPCParaBase"/>
    <w:next w:val="EndNotessubpara"/>
    <w:rsid w:val="008631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31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31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3134"/>
    <w:pPr>
      <w:tabs>
        <w:tab w:val="right" w:pos="1412"/>
      </w:tabs>
      <w:spacing w:before="60" w:line="240" w:lineRule="auto"/>
      <w:ind w:left="1525" w:hanging="1525"/>
    </w:pPr>
    <w:rPr>
      <w:sz w:val="20"/>
    </w:rPr>
  </w:style>
  <w:style w:type="paragraph" w:customStyle="1" w:styleId="House">
    <w:name w:val="House"/>
    <w:basedOn w:val="OPCParaBase"/>
    <w:rsid w:val="00863134"/>
    <w:pPr>
      <w:spacing w:line="240" w:lineRule="auto"/>
    </w:pPr>
    <w:rPr>
      <w:sz w:val="28"/>
    </w:rPr>
  </w:style>
  <w:style w:type="paragraph" w:customStyle="1" w:styleId="Item">
    <w:name w:val="Item"/>
    <w:aliases w:val="i"/>
    <w:basedOn w:val="OPCParaBase"/>
    <w:next w:val="ItemHead"/>
    <w:rsid w:val="00863134"/>
    <w:pPr>
      <w:keepLines/>
      <w:spacing w:before="80" w:line="240" w:lineRule="auto"/>
      <w:ind w:left="709"/>
    </w:pPr>
  </w:style>
  <w:style w:type="paragraph" w:customStyle="1" w:styleId="ItemHead">
    <w:name w:val="ItemHead"/>
    <w:aliases w:val="ih"/>
    <w:basedOn w:val="OPCParaBase"/>
    <w:next w:val="Item"/>
    <w:rsid w:val="008631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3134"/>
    <w:pPr>
      <w:spacing w:line="240" w:lineRule="auto"/>
    </w:pPr>
    <w:rPr>
      <w:b/>
      <w:sz w:val="32"/>
    </w:rPr>
  </w:style>
  <w:style w:type="paragraph" w:customStyle="1" w:styleId="notedraft">
    <w:name w:val="note(draft)"/>
    <w:aliases w:val="nd"/>
    <w:basedOn w:val="OPCParaBase"/>
    <w:rsid w:val="00863134"/>
    <w:pPr>
      <w:spacing w:before="240" w:line="240" w:lineRule="auto"/>
      <w:ind w:left="284" w:hanging="284"/>
    </w:pPr>
    <w:rPr>
      <w:i/>
      <w:sz w:val="24"/>
    </w:rPr>
  </w:style>
  <w:style w:type="paragraph" w:customStyle="1" w:styleId="notemargin">
    <w:name w:val="note(margin)"/>
    <w:aliases w:val="nm"/>
    <w:basedOn w:val="OPCParaBase"/>
    <w:rsid w:val="00863134"/>
    <w:pPr>
      <w:tabs>
        <w:tab w:val="left" w:pos="709"/>
      </w:tabs>
      <w:spacing w:before="122" w:line="198" w:lineRule="exact"/>
      <w:ind w:left="709" w:hanging="709"/>
    </w:pPr>
    <w:rPr>
      <w:sz w:val="18"/>
    </w:rPr>
  </w:style>
  <w:style w:type="paragraph" w:customStyle="1" w:styleId="noteToPara">
    <w:name w:val="noteToPara"/>
    <w:aliases w:val="ntp"/>
    <w:basedOn w:val="OPCParaBase"/>
    <w:rsid w:val="00863134"/>
    <w:pPr>
      <w:spacing w:before="122" w:line="198" w:lineRule="exact"/>
      <w:ind w:left="2353" w:hanging="709"/>
    </w:pPr>
    <w:rPr>
      <w:sz w:val="18"/>
    </w:rPr>
  </w:style>
  <w:style w:type="paragraph" w:customStyle="1" w:styleId="noteParlAmend">
    <w:name w:val="note(ParlAmend)"/>
    <w:aliases w:val="npp"/>
    <w:basedOn w:val="OPCParaBase"/>
    <w:next w:val="ParlAmend"/>
    <w:rsid w:val="00863134"/>
    <w:pPr>
      <w:spacing w:line="240" w:lineRule="auto"/>
      <w:jc w:val="right"/>
    </w:pPr>
    <w:rPr>
      <w:rFonts w:ascii="Arial" w:hAnsi="Arial"/>
      <w:b/>
      <w:i/>
    </w:rPr>
  </w:style>
  <w:style w:type="paragraph" w:customStyle="1" w:styleId="Page1">
    <w:name w:val="Page1"/>
    <w:basedOn w:val="OPCParaBase"/>
    <w:rsid w:val="00863134"/>
    <w:pPr>
      <w:spacing w:before="5600" w:line="240" w:lineRule="auto"/>
    </w:pPr>
    <w:rPr>
      <w:b/>
      <w:sz w:val="32"/>
    </w:rPr>
  </w:style>
  <w:style w:type="paragraph" w:customStyle="1" w:styleId="paragraphsub">
    <w:name w:val="paragraph(sub)"/>
    <w:aliases w:val="aa"/>
    <w:basedOn w:val="OPCParaBase"/>
    <w:rsid w:val="00863134"/>
    <w:pPr>
      <w:tabs>
        <w:tab w:val="right" w:pos="1985"/>
      </w:tabs>
      <w:spacing w:before="40" w:line="240" w:lineRule="auto"/>
      <w:ind w:left="2098" w:hanging="2098"/>
    </w:pPr>
  </w:style>
  <w:style w:type="paragraph" w:customStyle="1" w:styleId="paragraphsub-sub">
    <w:name w:val="paragraph(sub-sub)"/>
    <w:aliases w:val="aaa"/>
    <w:basedOn w:val="OPCParaBase"/>
    <w:rsid w:val="00863134"/>
    <w:pPr>
      <w:tabs>
        <w:tab w:val="right" w:pos="2722"/>
      </w:tabs>
      <w:spacing w:before="40" w:line="240" w:lineRule="auto"/>
      <w:ind w:left="2835" w:hanging="2835"/>
    </w:pPr>
  </w:style>
  <w:style w:type="paragraph" w:customStyle="1" w:styleId="paragraph">
    <w:name w:val="paragraph"/>
    <w:aliases w:val="a"/>
    <w:basedOn w:val="OPCParaBase"/>
    <w:rsid w:val="00863134"/>
    <w:pPr>
      <w:tabs>
        <w:tab w:val="right" w:pos="1531"/>
      </w:tabs>
      <w:spacing w:before="40" w:line="240" w:lineRule="auto"/>
      <w:ind w:left="1644" w:hanging="1644"/>
    </w:pPr>
  </w:style>
  <w:style w:type="paragraph" w:customStyle="1" w:styleId="ParlAmend">
    <w:name w:val="ParlAmend"/>
    <w:aliases w:val="pp"/>
    <w:basedOn w:val="OPCParaBase"/>
    <w:rsid w:val="00863134"/>
    <w:pPr>
      <w:spacing w:before="240" w:line="240" w:lineRule="atLeast"/>
      <w:ind w:hanging="567"/>
    </w:pPr>
    <w:rPr>
      <w:sz w:val="24"/>
    </w:rPr>
  </w:style>
  <w:style w:type="paragraph" w:customStyle="1" w:styleId="Portfolio">
    <w:name w:val="Portfolio"/>
    <w:basedOn w:val="OPCParaBase"/>
    <w:rsid w:val="00863134"/>
    <w:pPr>
      <w:spacing w:line="240" w:lineRule="auto"/>
    </w:pPr>
    <w:rPr>
      <w:i/>
      <w:sz w:val="20"/>
    </w:rPr>
  </w:style>
  <w:style w:type="paragraph" w:customStyle="1" w:styleId="Preamble">
    <w:name w:val="Preamble"/>
    <w:basedOn w:val="OPCParaBase"/>
    <w:next w:val="Normal"/>
    <w:rsid w:val="008631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3134"/>
    <w:pPr>
      <w:spacing w:line="240" w:lineRule="auto"/>
    </w:pPr>
    <w:rPr>
      <w:i/>
      <w:sz w:val="20"/>
    </w:rPr>
  </w:style>
  <w:style w:type="paragraph" w:customStyle="1" w:styleId="Session">
    <w:name w:val="Session"/>
    <w:basedOn w:val="OPCParaBase"/>
    <w:rsid w:val="00863134"/>
    <w:pPr>
      <w:spacing w:line="240" w:lineRule="auto"/>
    </w:pPr>
    <w:rPr>
      <w:sz w:val="28"/>
    </w:rPr>
  </w:style>
  <w:style w:type="paragraph" w:customStyle="1" w:styleId="Sponsor">
    <w:name w:val="Sponsor"/>
    <w:basedOn w:val="OPCParaBase"/>
    <w:rsid w:val="00863134"/>
    <w:pPr>
      <w:spacing w:line="240" w:lineRule="auto"/>
    </w:pPr>
    <w:rPr>
      <w:i/>
    </w:rPr>
  </w:style>
  <w:style w:type="paragraph" w:customStyle="1" w:styleId="Subitem">
    <w:name w:val="Subitem"/>
    <w:aliases w:val="iss"/>
    <w:basedOn w:val="OPCParaBase"/>
    <w:rsid w:val="00863134"/>
    <w:pPr>
      <w:spacing w:before="180" w:line="240" w:lineRule="auto"/>
      <w:ind w:left="709" w:hanging="709"/>
    </w:pPr>
  </w:style>
  <w:style w:type="paragraph" w:customStyle="1" w:styleId="SubitemHead">
    <w:name w:val="SubitemHead"/>
    <w:aliases w:val="issh"/>
    <w:basedOn w:val="OPCParaBase"/>
    <w:rsid w:val="008631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3134"/>
    <w:pPr>
      <w:spacing w:before="40" w:line="240" w:lineRule="auto"/>
      <w:ind w:left="1134"/>
    </w:pPr>
  </w:style>
  <w:style w:type="paragraph" w:customStyle="1" w:styleId="SubsectionHead">
    <w:name w:val="SubsectionHead"/>
    <w:aliases w:val="ssh"/>
    <w:basedOn w:val="OPCParaBase"/>
    <w:next w:val="subsection"/>
    <w:rsid w:val="00863134"/>
    <w:pPr>
      <w:keepNext/>
      <w:keepLines/>
      <w:spacing w:before="240" w:line="240" w:lineRule="auto"/>
      <w:ind w:left="1134"/>
    </w:pPr>
    <w:rPr>
      <w:i/>
    </w:rPr>
  </w:style>
  <w:style w:type="paragraph" w:customStyle="1" w:styleId="Tablea">
    <w:name w:val="Table(a)"/>
    <w:aliases w:val="ta"/>
    <w:basedOn w:val="OPCParaBase"/>
    <w:rsid w:val="00863134"/>
    <w:pPr>
      <w:spacing w:before="60" w:line="240" w:lineRule="auto"/>
      <w:ind w:left="284" w:hanging="284"/>
    </w:pPr>
    <w:rPr>
      <w:sz w:val="20"/>
    </w:rPr>
  </w:style>
  <w:style w:type="paragraph" w:customStyle="1" w:styleId="TableAA">
    <w:name w:val="Table(AA)"/>
    <w:aliases w:val="taaa"/>
    <w:basedOn w:val="OPCParaBase"/>
    <w:rsid w:val="008631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31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63134"/>
    <w:pPr>
      <w:spacing w:before="60" w:line="240" w:lineRule="atLeast"/>
    </w:pPr>
    <w:rPr>
      <w:sz w:val="20"/>
    </w:rPr>
  </w:style>
  <w:style w:type="paragraph" w:customStyle="1" w:styleId="TLPBoxTextnote">
    <w:name w:val="TLPBoxText(note"/>
    <w:aliases w:val="right)"/>
    <w:basedOn w:val="OPCParaBase"/>
    <w:rsid w:val="008631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3134"/>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3134"/>
    <w:pPr>
      <w:spacing w:before="122" w:line="198" w:lineRule="exact"/>
      <w:ind w:left="1985" w:hanging="851"/>
      <w:jc w:val="right"/>
    </w:pPr>
    <w:rPr>
      <w:sz w:val="18"/>
    </w:rPr>
  </w:style>
  <w:style w:type="paragraph" w:customStyle="1" w:styleId="TLPTableBullet">
    <w:name w:val="TLPTableBullet"/>
    <w:aliases w:val="ttb"/>
    <w:basedOn w:val="OPCParaBase"/>
    <w:rsid w:val="00863134"/>
    <w:pPr>
      <w:spacing w:line="240" w:lineRule="exact"/>
      <w:ind w:left="284" w:hanging="284"/>
    </w:pPr>
    <w:rPr>
      <w:sz w:val="20"/>
    </w:rPr>
  </w:style>
  <w:style w:type="paragraph" w:customStyle="1" w:styleId="TofSectsGroupHeading">
    <w:name w:val="TofSects(GroupHeading)"/>
    <w:basedOn w:val="OPCParaBase"/>
    <w:next w:val="TofSectsSection"/>
    <w:rsid w:val="00863134"/>
    <w:pPr>
      <w:keepLines/>
      <w:spacing w:before="240" w:after="120" w:line="240" w:lineRule="auto"/>
      <w:ind w:left="794"/>
    </w:pPr>
    <w:rPr>
      <w:b/>
      <w:kern w:val="28"/>
      <w:sz w:val="20"/>
    </w:rPr>
  </w:style>
  <w:style w:type="paragraph" w:customStyle="1" w:styleId="TofSectsHeading">
    <w:name w:val="TofSects(Heading)"/>
    <w:basedOn w:val="OPCParaBase"/>
    <w:rsid w:val="00863134"/>
    <w:pPr>
      <w:spacing w:before="240" w:after="120" w:line="240" w:lineRule="auto"/>
    </w:pPr>
    <w:rPr>
      <w:b/>
      <w:sz w:val="24"/>
    </w:rPr>
  </w:style>
  <w:style w:type="paragraph" w:customStyle="1" w:styleId="TofSectsSection">
    <w:name w:val="TofSects(Section)"/>
    <w:basedOn w:val="OPCParaBase"/>
    <w:rsid w:val="00863134"/>
    <w:pPr>
      <w:keepLines/>
      <w:spacing w:before="40" w:line="240" w:lineRule="auto"/>
      <w:ind w:left="1588" w:hanging="794"/>
    </w:pPr>
    <w:rPr>
      <w:kern w:val="28"/>
      <w:sz w:val="18"/>
    </w:rPr>
  </w:style>
  <w:style w:type="paragraph" w:customStyle="1" w:styleId="TofSectsSubdiv">
    <w:name w:val="TofSects(Subdiv)"/>
    <w:basedOn w:val="OPCParaBase"/>
    <w:rsid w:val="00863134"/>
    <w:pPr>
      <w:keepLines/>
      <w:spacing w:before="80" w:line="240" w:lineRule="auto"/>
      <w:ind w:left="1588" w:hanging="794"/>
    </w:pPr>
    <w:rPr>
      <w:kern w:val="28"/>
    </w:rPr>
  </w:style>
  <w:style w:type="paragraph" w:customStyle="1" w:styleId="WRStyle">
    <w:name w:val="WR Style"/>
    <w:aliases w:val="WR"/>
    <w:basedOn w:val="OPCParaBase"/>
    <w:rsid w:val="00863134"/>
    <w:pPr>
      <w:spacing w:before="240" w:line="240" w:lineRule="auto"/>
      <w:ind w:left="284" w:hanging="284"/>
    </w:pPr>
    <w:rPr>
      <w:b/>
      <w:i/>
      <w:kern w:val="28"/>
      <w:sz w:val="24"/>
    </w:rPr>
  </w:style>
  <w:style w:type="paragraph" w:customStyle="1" w:styleId="notepara">
    <w:name w:val="note(para)"/>
    <w:aliases w:val="na"/>
    <w:basedOn w:val="OPCParaBase"/>
    <w:rsid w:val="00863134"/>
    <w:pPr>
      <w:spacing w:before="40" w:line="198" w:lineRule="exact"/>
      <w:ind w:left="2354" w:hanging="369"/>
    </w:pPr>
    <w:rPr>
      <w:sz w:val="18"/>
    </w:rPr>
  </w:style>
  <w:style w:type="table" w:customStyle="1" w:styleId="CFlag">
    <w:name w:val="CFlag"/>
    <w:basedOn w:val="TableNormal"/>
    <w:uiPriority w:val="99"/>
    <w:rsid w:val="00863134"/>
    <w:tblPr/>
  </w:style>
  <w:style w:type="character" w:customStyle="1" w:styleId="BalloonTextChar">
    <w:name w:val="Balloon Text Char"/>
    <w:basedOn w:val="DefaultParagraphFont"/>
    <w:link w:val="BalloonText"/>
    <w:uiPriority w:val="99"/>
    <w:rsid w:val="00863134"/>
    <w:rPr>
      <w:rFonts w:ascii="Tahoma" w:eastAsiaTheme="minorHAnsi" w:hAnsi="Tahoma" w:cs="Tahoma"/>
      <w:sz w:val="16"/>
      <w:szCs w:val="16"/>
      <w:lang w:eastAsia="en-US"/>
    </w:rPr>
  </w:style>
  <w:style w:type="paragraph" w:customStyle="1" w:styleId="InstNo">
    <w:name w:val="InstNo"/>
    <w:basedOn w:val="OPCParaBase"/>
    <w:next w:val="Normal"/>
    <w:rsid w:val="00863134"/>
    <w:rPr>
      <w:b/>
      <w:sz w:val="28"/>
      <w:szCs w:val="32"/>
    </w:rPr>
  </w:style>
  <w:style w:type="paragraph" w:customStyle="1" w:styleId="TerritoryT">
    <w:name w:val="TerritoryT"/>
    <w:basedOn w:val="OPCParaBase"/>
    <w:next w:val="Normal"/>
    <w:rsid w:val="00863134"/>
    <w:rPr>
      <w:b/>
      <w:sz w:val="32"/>
    </w:rPr>
  </w:style>
  <w:style w:type="paragraph" w:customStyle="1" w:styleId="LegislationMadeUnder">
    <w:name w:val="LegislationMadeUnder"/>
    <w:basedOn w:val="OPCParaBase"/>
    <w:next w:val="Normal"/>
    <w:rsid w:val="00863134"/>
    <w:rPr>
      <w:i/>
      <w:sz w:val="32"/>
      <w:szCs w:val="32"/>
    </w:rPr>
  </w:style>
  <w:style w:type="paragraph" w:customStyle="1" w:styleId="ActHead10">
    <w:name w:val="ActHead 10"/>
    <w:aliases w:val="sp"/>
    <w:basedOn w:val="OPCParaBase"/>
    <w:next w:val="ActHead3"/>
    <w:rsid w:val="00863134"/>
    <w:pPr>
      <w:keepNext/>
      <w:spacing w:before="280" w:line="240" w:lineRule="auto"/>
      <w:outlineLvl w:val="1"/>
    </w:pPr>
    <w:rPr>
      <w:b/>
      <w:sz w:val="32"/>
      <w:szCs w:val="30"/>
    </w:rPr>
  </w:style>
  <w:style w:type="paragraph" w:customStyle="1" w:styleId="SignCoverPageEnd">
    <w:name w:val="SignCoverPageEnd"/>
    <w:basedOn w:val="OPCParaBase"/>
    <w:next w:val="Normal"/>
    <w:rsid w:val="008631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3134"/>
    <w:pPr>
      <w:pBdr>
        <w:top w:val="single" w:sz="4" w:space="1" w:color="auto"/>
      </w:pBdr>
      <w:spacing w:before="360"/>
      <w:ind w:right="397"/>
      <w:jc w:val="both"/>
    </w:pPr>
  </w:style>
  <w:style w:type="paragraph" w:customStyle="1" w:styleId="NotesHeading2">
    <w:name w:val="NotesHeading 2"/>
    <w:basedOn w:val="OPCParaBase"/>
    <w:next w:val="Normal"/>
    <w:rsid w:val="00863134"/>
    <w:rPr>
      <w:b/>
      <w:sz w:val="28"/>
      <w:szCs w:val="28"/>
    </w:rPr>
  </w:style>
  <w:style w:type="paragraph" w:customStyle="1" w:styleId="NotesHeading1">
    <w:name w:val="NotesHeading 1"/>
    <w:basedOn w:val="OPCParaBase"/>
    <w:next w:val="Normal"/>
    <w:rsid w:val="00863134"/>
    <w:rPr>
      <w:b/>
      <w:sz w:val="28"/>
      <w:szCs w:val="28"/>
    </w:rPr>
  </w:style>
  <w:style w:type="paragraph" w:customStyle="1" w:styleId="CompiledActNo">
    <w:name w:val="CompiledActNo"/>
    <w:basedOn w:val="OPCParaBase"/>
    <w:next w:val="Normal"/>
    <w:rsid w:val="00863134"/>
    <w:rPr>
      <w:b/>
      <w:sz w:val="24"/>
      <w:szCs w:val="24"/>
    </w:rPr>
  </w:style>
  <w:style w:type="paragraph" w:customStyle="1" w:styleId="ENotesText">
    <w:name w:val="ENotesText"/>
    <w:aliases w:val="Ent"/>
    <w:basedOn w:val="OPCParaBase"/>
    <w:next w:val="Normal"/>
    <w:rsid w:val="00863134"/>
    <w:pPr>
      <w:spacing w:before="120"/>
    </w:pPr>
  </w:style>
  <w:style w:type="paragraph" w:customStyle="1" w:styleId="CompiledMadeUnder">
    <w:name w:val="CompiledMadeUnder"/>
    <w:basedOn w:val="OPCParaBase"/>
    <w:next w:val="Normal"/>
    <w:rsid w:val="00863134"/>
    <w:rPr>
      <w:i/>
      <w:sz w:val="24"/>
      <w:szCs w:val="24"/>
    </w:rPr>
  </w:style>
  <w:style w:type="paragraph" w:customStyle="1" w:styleId="Paragraphsub-sub-sub">
    <w:name w:val="Paragraph(sub-sub-sub)"/>
    <w:aliases w:val="aaaa"/>
    <w:basedOn w:val="OPCParaBase"/>
    <w:rsid w:val="00863134"/>
    <w:pPr>
      <w:tabs>
        <w:tab w:val="right" w:pos="3402"/>
      </w:tabs>
      <w:spacing w:before="40" w:line="240" w:lineRule="auto"/>
      <w:ind w:left="3402" w:hanging="3402"/>
    </w:pPr>
  </w:style>
  <w:style w:type="paragraph" w:customStyle="1" w:styleId="TableTextEndNotes">
    <w:name w:val="TableTextEndNotes"/>
    <w:aliases w:val="Tten"/>
    <w:basedOn w:val="Normal"/>
    <w:rsid w:val="00863134"/>
    <w:pPr>
      <w:spacing w:before="60" w:line="240" w:lineRule="auto"/>
    </w:pPr>
    <w:rPr>
      <w:rFonts w:cs="Arial"/>
      <w:sz w:val="20"/>
      <w:szCs w:val="22"/>
    </w:rPr>
  </w:style>
  <w:style w:type="paragraph" w:customStyle="1" w:styleId="NoteToSubpara">
    <w:name w:val="NoteToSubpara"/>
    <w:aliases w:val="nts"/>
    <w:basedOn w:val="OPCParaBase"/>
    <w:rsid w:val="00863134"/>
    <w:pPr>
      <w:spacing w:before="40" w:line="198" w:lineRule="exact"/>
      <w:ind w:left="2835" w:hanging="709"/>
    </w:pPr>
    <w:rPr>
      <w:sz w:val="18"/>
    </w:rPr>
  </w:style>
  <w:style w:type="paragraph" w:customStyle="1" w:styleId="ENoteTableHeading">
    <w:name w:val="ENoteTableHeading"/>
    <w:aliases w:val="enth"/>
    <w:basedOn w:val="OPCParaBase"/>
    <w:rsid w:val="00863134"/>
    <w:pPr>
      <w:keepNext/>
      <w:spacing w:before="60" w:line="240" w:lineRule="atLeast"/>
    </w:pPr>
    <w:rPr>
      <w:rFonts w:ascii="Arial" w:hAnsi="Arial"/>
      <w:b/>
      <w:sz w:val="16"/>
    </w:rPr>
  </w:style>
  <w:style w:type="paragraph" w:customStyle="1" w:styleId="ENoteTTi">
    <w:name w:val="ENoteTTi"/>
    <w:aliases w:val="entti"/>
    <w:basedOn w:val="OPCParaBase"/>
    <w:rsid w:val="00863134"/>
    <w:pPr>
      <w:keepNext/>
      <w:spacing w:before="60" w:line="240" w:lineRule="atLeast"/>
      <w:ind w:left="170"/>
    </w:pPr>
    <w:rPr>
      <w:sz w:val="16"/>
    </w:rPr>
  </w:style>
  <w:style w:type="paragraph" w:customStyle="1" w:styleId="ENotesHeading1">
    <w:name w:val="ENotesHeading 1"/>
    <w:aliases w:val="Enh1"/>
    <w:basedOn w:val="OPCParaBase"/>
    <w:next w:val="Normal"/>
    <w:rsid w:val="00863134"/>
    <w:pPr>
      <w:spacing w:before="120"/>
      <w:outlineLvl w:val="1"/>
    </w:pPr>
    <w:rPr>
      <w:b/>
      <w:sz w:val="28"/>
      <w:szCs w:val="28"/>
    </w:rPr>
  </w:style>
  <w:style w:type="paragraph" w:customStyle="1" w:styleId="ENotesHeading2">
    <w:name w:val="ENotesHeading 2"/>
    <w:aliases w:val="Enh2"/>
    <w:basedOn w:val="OPCParaBase"/>
    <w:next w:val="Normal"/>
    <w:rsid w:val="00863134"/>
    <w:pPr>
      <w:spacing w:before="120" w:after="120"/>
      <w:outlineLvl w:val="2"/>
    </w:pPr>
    <w:rPr>
      <w:b/>
      <w:sz w:val="24"/>
      <w:szCs w:val="28"/>
    </w:rPr>
  </w:style>
  <w:style w:type="paragraph" w:customStyle="1" w:styleId="ENotesHeading3">
    <w:name w:val="ENotesHeading 3"/>
    <w:aliases w:val="Enh3"/>
    <w:basedOn w:val="OPCParaBase"/>
    <w:next w:val="Normal"/>
    <w:rsid w:val="00863134"/>
    <w:pPr>
      <w:keepNext/>
      <w:spacing w:before="120" w:line="240" w:lineRule="auto"/>
      <w:outlineLvl w:val="4"/>
    </w:pPr>
    <w:rPr>
      <w:b/>
      <w:szCs w:val="24"/>
    </w:rPr>
  </w:style>
  <w:style w:type="paragraph" w:customStyle="1" w:styleId="ENoteTTIndentHeading">
    <w:name w:val="ENoteTTIndentHeading"/>
    <w:aliases w:val="enTTHi"/>
    <w:basedOn w:val="OPCParaBase"/>
    <w:rsid w:val="008631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3134"/>
    <w:pPr>
      <w:spacing w:before="60" w:line="240" w:lineRule="atLeast"/>
    </w:pPr>
    <w:rPr>
      <w:sz w:val="16"/>
    </w:rPr>
  </w:style>
  <w:style w:type="paragraph" w:customStyle="1" w:styleId="MadeunderText">
    <w:name w:val="MadeunderText"/>
    <w:basedOn w:val="OPCParaBase"/>
    <w:next w:val="CompiledMadeUnder"/>
    <w:rsid w:val="00863134"/>
    <w:pPr>
      <w:spacing w:before="240"/>
    </w:pPr>
    <w:rPr>
      <w:sz w:val="24"/>
      <w:szCs w:val="24"/>
    </w:rPr>
  </w:style>
  <w:style w:type="paragraph" w:customStyle="1" w:styleId="SubPartCASA">
    <w:name w:val="SubPart(CASA)"/>
    <w:aliases w:val="csp"/>
    <w:basedOn w:val="OPCParaBase"/>
    <w:next w:val="ActHead3"/>
    <w:rsid w:val="0086313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63134"/>
  </w:style>
  <w:style w:type="character" w:customStyle="1" w:styleId="CharSubPartNoCASA">
    <w:name w:val="CharSubPartNo(CASA)"/>
    <w:basedOn w:val="OPCCharBase"/>
    <w:uiPriority w:val="1"/>
    <w:rsid w:val="00863134"/>
  </w:style>
  <w:style w:type="paragraph" w:customStyle="1" w:styleId="ENoteTTIndentHeadingSub">
    <w:name w:val="ENoteTTIndentHeadingSub"/>
    <w:aliases w:val="enTTHis"/>
    <w:basedOn w:val="OPCParaBase"/>
    <w:rsid w:val="00863134"/>
    <w:pPr>
      <w:keepNext/>
      <w:spacing w:before="60" w:line="240" w:lineRule="atLeast"/>
      <w:ind w:left="340"/>
    </w:pPr>
    <w:rPr>
      <w:b/>
      <w:sz w:val="16"/>
    </w:rPr>
  </w:style>
  <w:style w:type="paragraph" w:customStyle="1" w:styleId="ENoteTTiSub">
    <w:name w:val="ENoteTTiSub"/>
    <w:aliases w:val="enttis"/>
    <w:basedOn w:val="OPCParaBase"/>
    <w:rsid w:val="00863134"/>
    <w:pPr>
      <w:keepNext/>
      <w:spacing w:before="60" w:line="240" w:lineRule="atLeast"/>
      <w:ind w:left="340"/>
    </w:pPr>
    <w:rPr>
      <w:sz w:val="16"/>
    </w:rPr>
  </w:style>
  <w:style w:type="paragraph" w:customStyle="1" w:styleId="SubDivisionMigration">
    <w:name w:val="SubDivisionMigration"/>
    <w:aliases w:val="sdm"/>
    <w:basedOn w:val="OPCParaBase"/>
    <w:rsid w:val="008631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3134"/>
    <w:pPr>
      <w:keepNext/>
      <w:keepLines/>
      <w:spacing w:before="240" w:line="240" w:lineRule="auto"/>
      <w:ind w:left="1134" w:hanging="1134"/>
    </w:pPr>
    <w:rPr>
      <w:b/>
      <w:sz w:val="28"/>
    </w:rPr>
  </w:style>
  <w:style w:type="paragraph" w:customStyle="1" w:styleId="notetext">
    <w:name w:val="note(text)"/>
    <w:aliases w:val="n"/>
    <w:basedOn w:val="OPCParaBase"/>
    <w:rsid w:val="00863134"/>
    <w:pPr>
      <w:spacing w:before="122" w:line="240" w:lineRule="auto"/>
      <w:ind w:left="1985" w:hanging="851"/>
    </w:pPr>
    <w:rPr>
      <w:sz w:val="18"/>
    </w:rPr>
  </w:style>
  <w:style w:type="paragraph" w:customStyle="1" w:styleId="FreeForm">
    <w:name w:val="FreeForm"/>
    <w:rsid w:val="00863134"/>
    <w:rPr>
      <w:rFonts w:ascii="Arial" w:eastAsiaTheme="minorHAnsi" w:hAnsi="Arial" w:cstheme="minorBidi"/>
      <w:sz w:val="22"/>
      <w:lang w:eastAsia="en-US"/>
    </w:rPr>
  </w:style>
  <w:style w:type="paragraph" w:customStyle="1" w:styleId="SOText">
    <w:name w:val="SO Text"/>
    <w:aliases w:val="sot"/>
    <w:link w:val="SOTextChar"/>
    <w:rsid w:val="0086313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63134"/>
    <w:rPr>
      <w:rFonts w:eastAsiaTheme="minorHAnsi" w:cstheme="minorBidi"/>
      <w:sz w:val="22"/>
      <w:lang w:eastAsia="en-US"/>
    </w:rPr>
  </w:style>
  <w:style w:type="paragraph" w:customStyle="1" w:styleId="SOTextNote">
    <w:name w:val="SO TextNote"/>
    <w:aliases w:val="sont"/>
    <w:basedOn w:val="SOText"/>
    <w:qFormat/>
    <w:rsid w:val="00863134"/>
    <w:pPr>
      <w:spacing w:before="122" w:line="198" w:lineRule="exact"/>
      <w:ind w:left="1843" w:hanging="709"/>
    </w:pPr>
    <w:rPr>
      <w:sz w:val="18"/>
    </w:rPr>
  </w:style>
  <w:style w:type="paragraph" w:customStyle="1" w:styleId="SOPara">
    <w:name w:val="SO Para"/>
    <w:aliases w:val="soa"/>
    <w:basedOn w:val="SOText"/>
    <w:link w:val="SOParaChar"/>
    <w:qFormat/>
    <w:rsid w:val="00863134"/>
    <w:pPr>
      <w:tabs>
        <w:tab w:val="right" w:pos="1786"/>
      </w:tabs>
      <w:spacing w:before="40"/>
      <w:ind w:left="2070" w:hanging="936"/>
    </w:pPr>
  </w:style>
  <w:style w:type="character" w:customStyle="1" w:styleId="SOParaChar">
    <w:name w:val="SO Para Char"/>
    <w:aliases w:val="soa Char"/>
    <w:basedOn w:val="DefaultParagraphFont"/>
    <w:link w:val="SOPara"/>
    <w:rsid w:val="00863134"/>
    <w:rPr>
      <w:rFonts w:eastAsiaTheme="minorHAnsi" w:cstheme="minorBidi"/>
      <w:sz w:val="22"/>
      <w:lang w:eastAsia="en-US"/>
    </w:rPr>
  </w:style>
  <w:style w:type="paragraph" w:customStyle="1" w:styleId="FileName">
    <w:name w:val="FileName"/>
    <w:basedOn w:val="Normal"/>
    <w:rsid w:val="00863134"/>
  </w:style>
  <w:style w:type="paragraph" w:customStyle="1" w:styleId="TableHeading">
    <w:name w:val="TableHeading"/>
    <w:aliases w:val="th"/>
    <w:basedOn w:val="OPCParaBase"/>
    <w:next w:val="Tabletext"/>
    <w:rsid w:val="00863134"/>
    <w:pPr>
      <w:keepNext/>
      <w:spacing w:before="60" w:line="240" w:lineRule="atLeast"/>
    </w:pPr>
    <w:rPr>
      <w:b/>
      <w:sz w:val="20"/>
    </w:rPr>
  </w:style>
  <w:style w:type="paragraph" w:customStyle="1" w:styleId="SOHeadBold">
    <w:name w:val="SO HeadBold"/>
    <w:aliases w:val="sohb"/>
    <w:basedOn w:val="SOText"/>
    <w:next w:val="SOText"/>
    <w:link w:val="SOHeadBoldChar"/>
    <w:qFormat/>
    <w:rsid w:val="00863134"/>
    <w:rPr>
      <w:b/>
    </w:rPr>
  </w:style>
  <w:style w:type="character" w:customStyle="1" w:styleId="SOHeadBoldChar">
    <w:name w:val="SO HeadBold Char"/>
    <w:aliases w:val="sohb Char"/>
    <w:basedOn w:val="DefaultParagraphFont"/>
    <w:link w:val="SOHeadBold"/>
    <w:rsid w:val="0086313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63134"/>
    <w:rPr>
      <w:i/>
    </w:rPr>
  </w:style>
  <w:style w:type="character" w:customStyle="1" w:styleId="SOHeadItalicChar">
    <w:name w:val="SO HeadItalic Char"/>
    <w:aliases w:val="sohi Char"/>
    <w:basedOn w:val="DefaultParagraphFont"/>
    <w:link w:val="SOHeadItalic"/>
    <w:rsid w:val="00863134"/>
    <w:rPr>
      <w:rFonts w:eastAsiaTheme="minorHAnsi" w:cstheme="minorBidi"/>
      <w:i/>
      <w:sz w:val="22"/>
      <w:lang w:eastAsia="en-US"/>
    </w:rPr>
  </w:style>
  <w:style w:type="paragraph" w:customStyle="1" w:styleId="SOBullet">
    <w:name w:val="SO Bullet"/>
    <w:aliases w:val="sotb"/>
    <w:basedOn w:val="SOText"/>
    <w:link w:val="SOBulletChar"/>
    <w:qFormat/>
    <w:rsid w:val="00863134"/>
    <w:pPr>
      <w:ind w:left="1559" w:hanging="425"/>
    </w:pPr>
  </w:style>
  <w:style w:type="character" w:customStyle="1" w:styleId="SOBulletChar">
    <w:name w:val="SO Bullet Char"/>
    <w:aliases w:val="sotb Char"/>
    <w:basedOn w:val="DefaultParagraphFont"/>
    <w:link w:val="SOBullet"/>
    <w:rsid w:val="00863134"/>
    <w:rPr>
      <w:rFonts w:eastAsiaTheme="minorHAnsi" w:cstheme="minorBidi"/>
      <w:sz w:val="22"/>
      <w:lang w:eastAsia="en-US"/>
    </w:rPr>
  </w:style>
  <w:style w:type="paragraph" w:customStyle="1" w:styleId="SOBulletNote">
    <w:name w:val="SO BulletNote"/>
    <w:aliases w:val="sonb"/>
    <w:basedOn w:val="SOTextNote"/>
    <w:link w:val="SOBulletNoteChar"/>
    <w:qFormat/>
    <w:rsid w:val="00863134"/>
    <w:pPr>
      <w:tabs>
        <w:tab w:val="left" w:pos="1560"/>
      </w:tabs>
      <w:ind w:left="2268" w:hanging="1134"/>
    </w:pPr>
  </w:style>
  <w:style w:type="character" w:customStyle="1" w:styleId="SOBulletNoteChar">
    <w:name w:val="SO BulletNote Char"/>
    <w:aliases w:val="sonb Char"/>
    <w:basedOn w:val="DefaultParagraphFont"/>
    <w:link w:val="SOBulletNote"/>
    <w:rsid w:val="00863134"/>
    <w:rPr>
      <w:rFonts w:eastAsiaTheme="minorHAnsi" w:cstheme="minorBidi"/>
      <w:sz w:val="18"/>
      <w:lang w:eastAsia="en-US"/>
    </w:rPr>
  </w:style>
  <w:style w:type="paragraph" w:customStyle="1" w:styleId="definition0">
    <w:name w:val="definition"/>
    <w:basedOn w:val="Normal"/>
    <w:rsid w:val="00133D0C"/>
    <w:pPr>
      <w:spacing w:before="80" w:line="260" w:lineRule="exact"/>
      <w:ind w:left="964"/>
      <w:jc w:val="both"/>
    </w:pPr>
    <w:rPr>
      <w:rFonts w:eastAsia="Times New Roman" w:cs="Times New Roman"/>
      <w:sz w:val="24"/>
      <w:szCs w:val="24"/>
    </w:rPr>
  </w:style>
  <w:style w:type="paragraph" w:customStyle="1" w:styleId="ZP1">
    <w:name w:val="ZP1"/>
    <w:basedOn w:val="Normal"/>
    <w:rsid w:val="00DD102D"/>
    <w:pPr>
      <w:keepNext/>
      <w:keepLines/>
      <w:tabs>
        <w:tab w:val="right" w:pos="1191"/>
      </w:tabs>
      <w:spacing w:before="60" w:line="260" w:lineRule="exact"/>
      <w:ind w:left="1418" w:hanging="1418"/>
      <w:jc w:val="both"/>
    </w:pPr>
    <w:rPr>
      <w:rFonts w:eastAsia="Times New Roman" w:cs="Times New Roman"/>
      <w:sz w:val="24"/>
      <w:szCs w:val="24"/>
    </w:rPr>
  </w:style>
  <w:style w:type="paragraph" w:customStyle="1" w:styleId="ZR2">
    <w:name w:val="ZR2"/>
    <w:basedOn w:val="Normal"/>
    <w:rsid w:val="00DD102D"/>
    <w:pPr>
      <w:keepNext/>
      <w:keepLines/>
      <w:tabs>
        <w:tab w:val="right" w:pos="794"/>
      </w:tabs>
      <w:spacing w:before="180" w:line="260" w:lineRule="exact"/>
      <w:ind w:left="964" w:hanging="964"/>
      <w:jc w:val="both"/>
    </w:pPr>
    <w:rPr>
      <w:rFonts w:eastAsia="Times New Roman" w:cs="Times New Roman"/>
      <w:sz w:val="24"/>
      <w:szCs w:val="24"/>
    </w:rPr>
  </w:style>
  <w:style w:type="character" w:customStyle="1" w:styleId="CharSchPTNo">
    <w:name w:val="CharSchPTNo"/>
    <w:basedOn w:val="DefaultParagraphFont"/>
    <w:rsid w:val="006768BC"/>
  </w:style>
  <w:style w:type="character" w:customStyle="1" w:styleId="CharSchPTText">
    <w:name w:val="CharSchPTText"/>
    <w:basedOn w:val="DefaultParagraphFont"/>
    <w:rsid w:val="006768BC"/>
  </w:style>
  <w:style w:type="character" w:customStyle="1" w:styleId="CharSchNo">
    <w:name w:val="CharSchNo"/>
    <w:basedOn w:val="DefaultParagraphFont"/>
    <w:rsid w:val="006768BC"/>
  </w:style>
  <w:style w:type="character" w:customStyle="1" w:styleId="CharSchText">
    <w:name w:val="CharSchText"/>
    <w:basedOn w:val="DefaultParagraphFont"/>
    <w:rsid w:val="006768BC"/>
  </w:style>
  <w:style w:type="character" w:customStyle="1" w:styleId="OPCParaBaseChar">
    <w:name w:val="OPCParaBase Char"/>
    <w:basedOn w:val="DefaultParagraphFont"/>
    <w:link w:val="OPCParaBase"/>
    <w:rsid w:val="009A1153"/>
    <w:rPr>
      <w:sz w:val="22"/>
    </w:rPr>
  </w:style>
  <w:style w:type="character" w:customStyle="1" w:styleId="ActHead5Char">
    <w:name w:val="ActHead 5 Char"/>
    <w:aliases w:val="s Char"/>
    <w:basedOn w:val="OPCParaBaseChar"/>
    <w:link w:val="ActHead5"/>
    <w:rsid w:val="009A1153"/>
    <w:rPr>
      <w:b/>
      <w:kern w:val="28"/>
      <w:sz w:val="24"/>
    </w:rPr>
  </w:style>
  <w:style w:type="numbering" w:customStyle="1" w:styleId="OPCBodyList">
    <w:name w:val="OPCBodyList"/>
    <w:uiPriority w:val="99"/>
    <w:rsid w:val="005C4840"/>
    <w:pPr>
      <w:numPr>
        <w:numId w:val="19"/>
      </w:numPr>
    </w:pPr>
  </w:style>
  <w:style w:type="character" w:customStyle="1" w:styleId="subsectionChar">
    <w:name w:val="subsection Char"/>
    <w:aliases w:val="ss Char"/>
    <w:basedOn w:val="DefaultParagraphFont"/>
    <w:link w:val="subsection"/>
    <w:rsid w:val="008161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3.png"/><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image" Target="media/image5.png"/><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png"/><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3FAA-DEEA-4FE9-B214-1C1C318A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77</Pages>
  <Words>15306</Words>
  <Characters>71783</Characters>
  <Application>Microsoft Office Word</Application>
  <DocSecurity>0</DocSecurity>
  <PresentationFormat/>
  <Lines>2092</Lines>
  <Paragraphs>1093</Paragraphs>
  <ScaleCrop>false</ScaleCrop>
  <HeadingPairs>
    <vt:vector size="2" baseType="variant">
      <vt:variant>
        <vt:lpstr>Title</vt:lpstr>
      </vt:variant>
      <vt:variant>
        <vt:i4>1</vt:i4>
      </vt:variant>
    </vt:vector>
  </HeadingPairs>
  <TitlesOfParts>
    <vt:vector size="1" baseType="lpstr">
      <vt:lpstr>Insurance Contracts Regulations 1985</vt:lpstr>
    </vt:vector>
  </TitlesOfParts>
  <Manager/>
  <Company/>
  <LinksUpToDate>false</LinksUpToDate>
  <CharactersWithSpaces>86635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Contracts Regulations 1985</dc:title>
  <dc:subject/>
  <dc:creator/>
  <cp:keywords/>
  <dc:description/>
  <cp:lastModifiedBy/>
  <cp:revision>1</cp:revision>
  <cp:lastPrinted>2014-11-06T23:11:00Z</cp:lastPrinted>
  <dcterms:created xsi:type="dcterms:W3CDTF">2016-01-13T05:33:00Z</dcterms:created>
  <dcterms:modified xsi:type="dcterms:W3CDTF">2016-01-13T05:33:00Z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Insurance Contracts Regulations 1985</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2</vt:i4>
  </property>
  <property fmtid="{D5CDD505-2E9C-101B-9397-08002B2CF9AE}" pid="18" name="CompilationNumber">
    <vt:lpwstr>15</vt:lpwstr>
  </property>
  <property fmtid="{D5CDD505-2E9C-101B-9397-08002B2CF9AE}" pid="19" name="StartDate">
    <vt:filetime>2015-12-27T13:00:00Z</vt:filetime>
  </property>
  <property fmtid="{D5CDD505-2E9C-101B-9397-08002B2CF9AE}" pid="20" name="PreparedDate">
    <vt:filetime>2016-01-10T13:00:00Z</vt:filetime>
  </property>
  <property fmtid="{D5CDD505-2E9C-101B-9397-08002B2CF9AE}" pid="21" name="RegisteredDate">
    <vt:filetime>2016-01-12T13:00:00Z</vt:filetime>
  </property>
</Properties>
</file>