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FF2" w:rsidRDefault="00392FF2" w:rsidP="00392FF2">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9.5pt" o:ole="" fillcolor="window">
            <v:imagedata r:id="rId9" o:title=""/>
          </v:shape>
          <o:OLEObject Type="Embed" ProgID="Word.Picture.8" ShapeID="_x0000_i1025" DrawAspect="Content" ObjectID="_1522583982" r:id="rId10"/>
        </w:object>
      </w:r>
    </w:p>
    <w:p w:rsidR="00392FF2" w:rsidRPr="00E500D4" w:rsidRDefault="00392FF2" w:rsidP="00392FF2">
      <w:pPr>
        <w:pStyle w:val="ShortT"/>
        <w:spacing w:before="240"/>
      </w:pPr>
      <w:r>
        <w:t>Copyright Regulations 1969</w:t>
      </w:r>
    </w:p>
    <w:p w:rsidR="00392FF2" w:rsidRPr="00002E63" w:rsidRDefault="00392FF2" w:rsidP="00392FF2">
      <w:pPr>
        <w:pStyle w:val="CompiledActNo"/>
        <w:spacing w:before="240"/>
      </w:pPr>
      <w:r>
        <w:t>Statutory Rules No. 58, 1969</w:t>
      </w:r>
    </w:p>
    <w:p w:rsidR="00392FF2" w:rsidRDefault="00392FF2" w:rsidP="00392FF2">
      <w:pPr>
        <w:pStyle w:val="MadeunderText"/>
      </w:pPr>
      <w:r>
        <w:t>made under the</w:t>
      </w:r>
    </w:p>
    <w:p w:rsidR="00392FF2" w:rsidRPr="00392FF2" w:rsidRDefault="00392FF2" w:rsidP="00392FF2">
      <w:pPr>
        <w:pStyle w:val="CompiledMadeUnder"/>
        <w:spacing w:before="240"/>
      </w:pPr>
      <w:r>
        <w:t>Copyright Act 1968</w:t>
      </w:r>
    </w:p>
    <w:p w:rsidR="00392FF2" w:rsidRPr="00376CEF" w:rsidRDefault="00392FF2" w:rsidP="00392FF2">
      <w:pPr>
        <w:spacing w:before="1000"/>
        <w:rPr>
          <w:rFonts w:cs="Arial"/>
          <w:b/>
          <w:sz w:val="32"/>
          <w:szCs w:val="32"/>
        </w:rPr>
      </w:pPr>
      <w:r w:rsidRPr="00FE02ED">
        <w:rPr>
          <w:rFonts w:cs="Arial"/>
          <w:b/>
          <w:sz w:val="32"/>
          <w:szCs w:val="32"/>
        </w:rPr>
        <w:t xml:space="preserve">Compilation No. </w:t>
      </w:r>
      <w:r>
        <w:rPr>
          <w:rFonts w:cs="Arial"/>
          <w:b/>
          <w:sz w:val="32"/>
          <w:szCs w:val="32"/>
        </w:rPr>
        <w:fldChar w:fldCharType="begin"/>
      </w:r>
      <w:r>
        <w:rPr>
          <w:rFonts w:cs="Arial"/>
          <w:b/>
          <w:sz w:val="32"/>
          <w:szCs w:val="32"/>
        </w:rPr>
        <w:instrText xml:space="preserve"> DOCPROPERTY  CompilationNumber </w:instrText>
      </w:r>
      <w:r>
        <w:rPr>
          <w:rFonts w:cs="Arial"/>
          <w:b/>
          <w:sz w:val="32"/>
          <w:szCs w:val="32"/>
        </w:rPr>
        <w:fldChar w:fldCharType="separate"/>
      </w:r>
      <w:r w:rsidR="004B2386">
        <w:rPr>
          <w:rFonts w:cs="Arial"/>
          <w:b/>
          <w:sz w:val="32"/>
          <w:szCs w:val="32"/>
        </w:rPr>
        <w:t>15</w:t>
      </w:r>
      <w:r>
        <w:rPr>
          <w:rFonts w:cs="Arial"/>
          <w:b/>
          <w:sz w:val="32"/>
          <w:szCs w:val="32"/>
        </w:rPr>
        <w:fldChar w:fldCharType="end"/>
      </w:r>
    </w:p>
    <w:p w:rsidR="00392FF2" w:rsidRPr="00392FF2" w:rsidRDefault="00392FF2" w:rsidP="00392FF2">
      <w:pPr>
        <w:spacing w:before="480"/>
        <w:rPr>
          <w:rFonts w:cs="Arial"/>
          <w:sz w:val="24"/>
        </w:rPr>
      </w:pPr>
      <w:r w:rsidRPr="00FD265D">
        <w:rPr>
          <w:rFonts w:cs="Arial"/>
          <w:b/>
          <w:sz w:val="24"/>
        </w:rPr>
        <w:t xml:space="preserve">Compilation date: </w:t>
      </w:r>
      <w:r>
        <w:rPr>
          <w:rFonts w:cs="Arial"/>
          <w:b/>
          <w:sz w:val="24"/>
        </w:rPr>
        <w:tab/>
      </w:r>
      <w:r>
        <w:rPr>
          <w:rFonts w:cs="Arial"/>
          <w:b/>
          <w:sz w:val="24"/>
        </w:rPr>
        <w:tab/>
      </w:r>
      <w:r>
        <w:rPr>
          <w:rFonts w:cs="Arial"/>
          <w:b/>
          <w:sz w:val="24"/>
        </w:rPr>
        <w:tab/>
      </w:r>
      <w:r w:rsidRPr="00392FF2">
        <w:rPr>
          <w:rFonts w:cs="Arial"/>
          <w:sz w:val="24"/>
        </w:rPr>
        <w:fldChar w:fldCharType="begin"/>
      </w:r>
      <w:r w:rsidRPr="00392FF2">
        <w:rPr>
          <w:rFonts w:cs="Arial"/>
          <w:sz w:val="24"/>
        </w:rPr>
        <w:instrText xml:space="preserve"> DOCPROPERTY StartDate \@ "d MMMM yyyy" \*MERGEFORMAT </w:instrText>
      </w:r>
      <w:r w:rsidRPr="00392FF2">
        <w:rPr>
          <w:rFonts w:cs="Arial"/>
          <w:sz w:val="24"/>
        </w:rPr>
        <w:fldChar w:fldCharType="separate"/>
      </w:r>
      <w:r w:rsidR="004B2386" w:rsidRPr="004B2386">
        <w:rPr>
          <w:rFonts w:cs="Arial"/>
          <w:bCs/>
          <w:sz w:val="24"/>
          <w:lang w:val="en-US"/>
        </w:rPr>
        <w:t>5 March 2016</w:t>
      </w:r>
      <w:r w:rsidRPr="00392FF2">
        <w:rPr>
          <w:rFonts w:cs="Arial"/>
          <w:sz w:val="24"/>
        </w:rPr>
        <w:fldChar w:fldCharType="end"/>
      </w:r>
    </w:p>
    <w:p w:rsidR="00392FF2" w:rsidRDefault="00392FF2" w:rsidP="00392FF2">
      <w:pPr>
        <w:spacing w:before="240"/>
        <w:rPr>
          <w:rFonts w:cs="Arial"/>
          <w:sz w:val="24"/>
        </w:rPr>
      </w:pPr>
      <w:r w:rsidRPr="00FD265D">
        <w:rPr>
          <w:rFonts w:cs="Arial"/>
          <w:b/>
          <w:sz w:val="24"/>
        </w:rPr>
        <w:t>Includes amendments up to:</w:t>
      </w:r>
      <w:r w:rsidRPr="00FD265D">
        <w:rPr>
          <w:rFonts w:cs="Arial"/>
          <w:b/>
          <w:sz w:val="24"/>
        </w:rPr>
        <w:tab/>
      </w:r>
      <w:r w:rsidR="009B0800">
        <w:rPr>
          <w:rFonts w:cs="Arial"/>
          <w:sz w:val="24"/>
        </w:rPr>
        <w:t>F2016L00170</w:t>
      </w:r>
    </w:p>
    <w:p w:rsidR="00392FF2" w:rsidRPr="008D251B" w:rsidRDefault="00392FF2" w:rsidP="00392FF2">
      <w:pPr>
        <w:spacing w:before="240"/>
        <w:rPr>
          <w:rFonts w:cs="Arial"/>
          <w:sz w:val="28"/>
          <w:szCs w:val="28"/>
        </w:rPr>
      </w:pPr>
      <w:r w:rsidRPr="00376CEF">
        <w:rPr>
          <w:rFonts w:cs="Arial"/>
          <w:b/>
          <w:sz w:val="24"/>
        </w:rPr>
        <w:t>Registered:</w:t>
      </w:r>
      <w:r>
        <w:rPr>
          <w:rFonts w:cs="Arial"/>
          <w:b/>
          <w:sz w:val="24"/>
        </w:rPr>
        <w:tab/>
      </w:r>
      <w:r>
        <w:rPr>
          <w:rFonts w:cs="Arial"/>
          <w:b/>
          <w:sz w:val="24"/>
        </w:rPr>
        <w:tab/>
      </w:r>
      <w:r>
        <w:rPr>
          <w:rFonts w:cs="Arial"/>
          <w:b/>
          <w:sz w:val="24"/>
        </w:rPr>
        <w:tab/>
      </w:r>
      <w:r>
        <w:rPr>
          <w:rFonts w:cs="Arial"/>
          <w:b/>
          <w:sz w:val="24"/>
        </w:rPr>
        <w:tab/>
      </w:r>
      <w:r w:rsidRPr="008D251B">
        <w:rPr>
          <w:rFonts w:cs="Arial"/>
          <w:sz w:val="24"/>
        </w:rPr>
        <w:fldChar w:fldCharType="begin"/>
      </w:r>
      <w:r w:rsidRPr="008D251B">
        <w:rPr>
          <w:rFonts w:cs="Arial"/>
          <w:sz w:val="24"/>
        </w:rPr>
        <w:instrText xml:space="preserve"> IF </w:instrText>
      </w:r>
      <w:r w:rsidRPr="008D251B">
        <w:rPr>
          <w:rFonts w:cs="Arial"/>
          <w:sz w:val="24"/>
        </w:rPr>
        <w:fldChar w:fldCharType="begin"/>
      </w:r>
      <w:r w:rsidRPr="008D251B">
        <w:rPr>
          <w:rFonts w:cs="Arial"/>
          <w:sz w:val="24"/>
        </w:rPr>
        <w:instrText xml:space="preserve"> DOCPROPERTY RegisteredDate </w:instrText>
      </w:r>
      <w:r w:rsidRPr="008D251B">
        <w:rPr>
          <w:rFonts w:cs="Arial"/>
          <w:sz w:val="24"/>
        </w:rPr>
        <w:fldChar w:fldCharType="separate"/>
      </w:r>
      <w:r w:rsidR="004B2386">
        <w:rPr>
          <w:rFonts w:cs="Arial"/>
          <w:sz w:val="24"/>
        </w:rPr>
        <w:instrText>19/04/2016</w:instrText>
      </w:r>
      <w:r w:rsidRPr="008D251B">
        <w:rPr>
          <w:rFonts w:cs="Arial"/>
          <w:sz w:val="24"/>
        </w:rPr>
        <w:fldChar w:fldCharType="end"/>
      </w:r>
      <w:r w:rsidRPr="008D251B">
        <w:rPr>
          <w:rFonts w:cs="Arial"/>
          <w:sz w:val="24"/>
        </w:rPr>
        <w:instrText xml:space="preserve"> = #1/1/1901# "Unknown" </w:instrText>
      </w:r>
      <w:r w:rsidRPr="008D251B">
        <w:rPr>
          <w:rFonts w:cs="Arial"/>
          <w:sz w:val="24"/>
        </w:rPr>
        <w:fldChar w:fldCharType="begin"/>
      </w:r>
      <w:r w:rsidRPr="008D251B">
        <w:rPr>
          <w:rFonts w:cs="Arial"/>
          <w:sz w:val="24"/>
        </w:rPr>
        <w:instrText xml:space="preserve"> DOCPROPERTY RegisteredDate \@ "d MMMM yyyy" </w:instrText>
      </w:r>
      <w:r w:rsidRPr="008D251B">
        <w:rPr>
          <w:rFonts w:cs="Arial"/>
          <w:sz w:val="24"/>
        </w:rPr>
        <w:fldChar w:fldCharType="separate"/>
      </w:r>
      <w:r w:rsidR="004B2386">
        <w:rPr>
          <w:rFonts w:cs="Arial"/>
          <w:sz w:val="24"/>
        </w:rPr>
        <w:instrText>19 April 2016</w:instrText>
      </w:r>
      <w:r w:rsidRPr="008D251B">
        <w:rPr>
          <w:rFonts w:cs="Arial"/>
          <w:sz w:val="24"/>
        </w:rPr>
        <w:fldChar w:fldCharType="end"/>
      </w:r>
      <w:r w:rsidRPr="008D251B">
        <w:rPr>
          <w:rFonts w:cs="Arial"/>
          <w:sz w:val="24"/>
        </w:rPr>
        <w:instrText xml:space="preserve"> \*MERGEFORMAT </w:instrText>
      </w:r>
      <w:r w:rsidRPr="008D251B">
        <w:rPr>
          <w:rFonts w:cs="Arial"/>
          <w:sz w:val="24"/>
        </w:rPr>
        <w:fldChar w:fldCharType="separate"/>
      </w:r>
      <w:r w:rsidR="004B2386" w:rsidRPr="004B2386">
        <w:rPr>
          <w:rFonts w:cs="Arial"/>
          <w:bCs/>
          <w:noProof/>
          <w:sz w:val="24"/>
          <w:lang w:val="en-US"/>
        </w:rPr>
        <w:t>19</w:t>
      </w:r>
      <w:r w:rsidR="004B2386">
        <w:rPr>
          <w:rFonts w:cs="Arial"/>
          <w:noProof/>
          <w:sz w:val="24"/>
        </w:rPr>
        <w:t xml:space="preserve"> April 2016</w:t>
      </w:r>
      <w:r w:rsidRPr="008D251B">
        <w:rPr>
          <w:rFonts w:cs="Arial"/>
          <w:sz w:val="24"/>
        </w:rPr>
        <w:fldChar w:fldCharType="end"/>
      </w:r>
    </w:p>
    <w:p w:rsidR="00392FF2" w:rsidRDefault="00392FF2" w:rsidP="00392FF2">
      <w:pPr>
        <w:rPr>
          <w:b/>
          <w:szCs w:val="22"/>
        </w:rPr>
      </w:pPr>
    </w:p>
    <w:p w:rsidR="00973415" w:rsidRPr="00DA25EC" w:rsidRDefault="00973415" w:rsidP="00973415">
      <w:pPr>
        <w:pageBreakBefore/>
        <w:rPr>
          <w:rFonts w:cs="Arial"/>
          <w:b/>
          <w:sz w:val="32"/>
          <w:szCs w:val="32"/>
        </w:rPr>
      </w:pPr>
      <w:r w:rsidRPr="00DA25EC">
        <w:rPr>
          <w:rFonts w:cs="Arial"/>
          <w:b/>
          <w:sz w:val="32"/>
          <w:szCs w:val="32"/>
        </w:rPr>
        <w:lastRenderedPageBreak/>
        <w:t>About this compilation</w:t>
      </w:r>
    </w:p>
    <w:p w:rsidR="00973415" w:rsidRPr="00DA25EC" w:rsidRDefault="00973415" w:rsidP="00973415">
      <w:pPr>
        <w:spacing w:before="240"/>
        <w:rPr>
          <w:rFonts w:cs="Arial"/>
        </w:rPr>
      </w:pPr>
      <w:r w:rsidRPr="00DA25EC">
        <w:rPr>
          <w:rFonts w:cs="Arial"/>
          <w:b/>
          <w:szCs w:val="22"/>
        </w:rPr>
        <w:t>This compilation</w:t>
      </w:r>
    </w:p>
    <w:p w:rsidR="00973415" w:rsidRPr="00DA25EC" w:rsidRDefault="00973415" w:rsidP="00973415">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4B2386">
        <w:rPr>
          <w:rFonts w:cs="Arial"/>
          <w:i/>
          <w:noProof/>
          <w:szCs w:val="22"/>
        </w:rPr>
        <w:t>Copyright Regulations 1969</w:t>
      </w:r>
      <w:r w:rsidRPr="00DA25EC">
        <w:rPr>
          <w:rFonts w:cs="Arial"/>
          <w:i/>
          <w:szCs w:val="22"/>
        </w:rPr>
        <w:fldChar w:fldCharType="end"/>
      </w:r>
      <w:r w:rsidRPr="00DA25EC">
        <w:rPr>
          <w:rFonts w:cs="Arial"/>
          <w:szCs w:val="22"/>
        </w:rPr>
        <w:t xml:space="preserve"> that shows the text of the law as amended and in force on </w:t>
      </w:r>
      <w:r>
        <w:rPr>
          <w:rFonts w:cs="Arial"/>
          <w:szCs w:val="22"/>
        </w:rPr>
        <w:fldChar w:fldCharType="begin"/>
      </w:r>
      <w:r>
        <w:rPr>
          <w:rFonts w:cs="Arial"/>
          <w:szCs w:val="22"/>
        </w:rPr>
        <w:instrText xml:space="preserve"> DOCPROPERTY StartDate \@ "d MMMM yyyy" </w:instrText>
      </w:r>
      <w:r>
        <w:rPr>
          <w:rFonts w:cs="Arial"/>
          <w:szCs w:val="22"/>
        </w:rPr>
        <w:fldChar w:fldCharType="separate"/>
      </w:r>
      <w:r w:rsidR="004B2386">
        <w:rPr>
          <w:rFonts w:cs="Arial"/>
          <w:szCs w:val="22"/>
        </w:rPr>
        <w:t>5 March 2016</w:t>
      </w:r>
      <w:r>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rsidR="00973415" w:rsidRPr="00DA25EC" w:rsidRDefault="00973415" w:rsidP="00973415">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rsidR="00973415" w:rsidRPr="00DA25EC" w:rsidRDefault="00973415" w:rsidP="00973415">
      <w:pPr>
        <w:tabs>
          <w:tab w:val="left" w:pos="5640"/>
        </w:tabs>
        <w:spacing w:before="120" w:after="120"/>
        <w:rPr>
          <w:rFonts w:cs="Arial"/>
          <w:b/>
          <w:szCs w:val="22"/>
        </w:rPr>
      </w:pPr>
      <w:r w:rsidRPr="00DA25EC">
        <w:rPr>
          <w:rFonts w:cs="Arial"/>
          <w:b/>
          <w:szCs w:val="22"/>
        </w:rPr>
        <w:t>Uncommenced amendments</w:t>
      </w:r>
    </w:p>
    <w:p w:rsidR="00973415" w:rsidRPr="00DA25EC" w:rsidRDefault="00973415" w:rsidP="00973415">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Legislation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series page on </w:t>
      </w:r>
      <w:r>
        <w:rPr>
          <w:rFonts w:cs="Arial"/>
          <w:szCs w:val="22"/>
        </w:rPr>
        <w:t>the Legislation Register</w:t>
      </w:r>
      <w:r w:rsidRPr="00DA25EC">
        <w:rPr>
          <w:rFonts w:cs="Arial"/>
          <w:szCs w:val="22"/>
        </w:rPr>
        <w:t xml:space="preserve"> for the compiled law.</w:t>
      </w:r>
    </w:p>
    <w:p w:rsidR="00973415" w:rsidRPr="00DA25EC" w:rsidRDefault="00973415" w:rsidP="00973415">
      <w:pPr>
        <w:spacing w:before="120" w:after="120"/>
        <w:rPr>
          <w:rFonts w:cs="Arial"/>
          <w:b/>
          <w:szCs w:val="22"/>
        </w:rPr>
      </w:pPr>
      <w:r w:rsidRPr="00DA25EC">
        <w:rPr>
          <w:rFonts w:cs="Arial"/>
          <w:b/>
          <w:szCs w:val="22"/>
        </w:rPr>
        <w:t>Application, saving and transitional provisions for provisions and amendments</w:t>
      </w:r>
    </w:p>
    <w:p w:rsidR="00973415" w:rsidRDefault="00973415" w:rsidP="00973415">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rsidR="00973415" w:rsidRDefault="00973415" w:rsidP="00973415">
      <w:pPr>
        <w:spacing w:after="120"/>
        <w:rPr>
          <w:rFonts w:cs="Arial"/>
          <w:b/>
          <w:szCs w:val="22"/>
        </w:rPr>
      </w:pPr>
      <w:r w:rsidRPr="003F3B80">
        <w:rPr>
          <w:rFonts w:cs="Arial"/>
          <w:b/>
          <w:szCs w:val="22"/>
        </w:rPr>
        <w:t>Editorial changes</w:t>
      </w:r>
    </w:p>
    <w:p w:rsidR="00973415" w:rsidRPr="003F3B80" w:rsidRDefault="00973415" w:rsidP="00973415">
      <w:pPr>
        <w:spacing w:after="120"/>
        <w:rPr>
          <w:rFonts w:cs="Arial"/>
          <w:szCs w:val="22"/>
        </w:rPr>
      </w:pPr>
      <w:r>
        <w:rPr>
          <w:rFonts w:cs="Arial"/>
          <w:szCs w:val="22"/>
        </w:rPr>
        <w:t>For more information about any editorial changes made in this compilation, see the endnotes.</w:t>
      </w:r>
    </w:p>
    <w:p w:rsidR="00973415" w:rsidRPr="00DA25EC" w:rsidRDefault="00973415" w:rsidP="00973415">
      <w:pPr>
        <w:spacing w:before="120" w:after="120"/>
        <w:rPr>
          <w:rFonts w:cs="Arial"/>
          <w:b/>
          <w:szCs w:val="22"/>
        </w:rPr>
      </w:pPr>
      <w:r w:rsidRPr="00DA25EC">
        <w:rPr>
          <w:rFonts w:cs="Arial"/>
          <w:b/>
          <w:szCs w:val="22"/>
        </w:rPr>
        <w:t>Modifications</w:t>
      </w:r>
    </w:p>
    <w:p w:rsidR="00973415" w:rsidRPr="00DA25EC" w:rsidRDefault="00973415" w:rsidP="00973415">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DA25EC">
        <w:rPr>
          <w:rFonts w:cs="Arial"/>
          <w:szCs w:val="22"/>
        </w:rPr>
        <w:t xml:space="preserve"> for the compiled law.</w:t>
      </w:r>
    </w:p>
    <w:p w:rsidR="00973415" w:rsidRPr="00DA25EC" w:rsidRDefault="00973415" w:rsidP="00973415">
      <w:pPr>
        <w:spacing w:before="80" w:after="120"/>
        <w:rPr>
          <w:rFonts w:cs="Arial"/>
          <w:b/>
          <w:szCs w:val="22"/>
        </w:rPr>
      </w:pPr>
      <w:r w:rsidRPr="00DA25EC">
        <w:rPr>
          <w:rFonts w:cs="Arial"/>
          <w:b/>
          <w:szCs w:val="22"/>
        </w:rPr>
        <w:t>Self-repealing provisions</w:t>
      </w:r>
    </w:p>
    <w:p w:rsidR="00973415" w:rsidRPr="00B75B4D" w:rsidRDefault="00973415" w:rsidP="00973415">
      <w:pPr>
        <w:spacing w:after="120"/>
        <w:rPr>
          <w:rFonts w:cs="Arial"/>
          <w:szCs w:val="22"/>
        </w:rPr>
      </w:pPr>
      <w:r w:rsidRPr="00DA25EC">
        <w:rPr>
          <w:rFonts w:cs="Arial"/>
          <w:szCs w:val="22"/>
        </w:rPr>
        <w:t>If a provision of the compiled law has been repealed in accordance with a provision of the law, details are included in the endnotes.</w:t>
      </w:r>
    </w:p>
    <w:p w:rsidR="00392FF2" w:rsidRPr="00ED79B6" w:rsidRDefault="00392FF2" w:rsidP="00392FF2">
      <w:pPr>
        <w:pStyle w:val="Header"/>
        <w:tabs>
          <w:tab w:val="clear" w:pos="4150"/>
          <w:tab w:val="clear" w:pos="8307"/>
        </w:tabs>
      </w:pPr>
      <w:r w:rsidRPr="00ED79B6">
        <w:rPr>
          <w:rStyle w:val="CharChapNo"/>
        </w:rPr>
        <w:t xml:space="preserve"> </w:t>
      </w:r>
      <w:r w:rsidRPr="00ED79B6">
        <w:rPr>
          <w:rStyle w:val="CharChapText"/>
        </w:rPr>
        <w:t xml:space="preserve"> </w:t>
      </w:r>
    </w:p>
    <w:p w:rsidR="00392FF2" w:rsidRPr="00ED79B6" w:rsidRDefault="00392FF2" w:rsidP="00392FF2">
      <w:pPr>
        <w:pStyle w:val="Header"/>
        <w:tabs>
          <w:tab w:val="clear" w:pos="4150"/>
          <w:tab w:val="clear" w:pos="8307"/>
        </w:tabs>
      </w:pPr>
      <w:r w:rsidRPr="00ED79B6">
        <w:rPr>
          <w:rStyle w:val="CharPartNo"/>
        </w:rPr>
        <w:t xml:space="preserve"> </w:t>
      </w:r>
      <w:r w:rsidRPr="00ED79B6">
        <w:rPr>
          <w:rStyle w:val="CharPartText"/>
        </w:rPr>
        <w:t xml:space="preserve"> </w:t>
      </w:r>
    </w:p>
    <w:p w:rsidR="00392FF2" w:rsidRPr="00ED79B6" w:rsidRDefault="00392FF2" w:rsidP="00392FF2">
      <w:pPr>
        <w:pStyle w:val="Header"/>
        <w:tabs>
          <w:tab w:val="clear" w:pos="4150"/>
          <w:tab w:val="clear" w:pos="8307"/>
        </w:tabs>
      </w:pPr>
      <w:r w:rsidRPr="00ED79B6">
        <w:rPr>
          <w:rStyle w:val="CharDivNo"/>
        </w:rPr>
        <w:t xml:space="preserve"> </w:t>
      </w:r>
      <w:r w:rsidRPr="00ED79B6">
        <w:rPr>
          <w:rStyle w:val="CharDivText"/>
        </w:rPr>
        <w:t xml:space="preserve"> </w:t>
      </w:r>
    </w:p>
    <w:p w:rsidR="00392FF2" w:rsidRDefault="00392FF2" w:rsidP="00392FF2">
      <w:pPr>
        <w:sectPr w:rsidR="00392FF2" w:rsidSect="0000556A">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807498" w:rsidRPr="00185BC4" w:rsidRDefault="00807498" w:rsidP="00185BC4">
      <w:pPr>
        <w:rPr>
          <w:sz w:val="36"/>
        </w:rPr>
      </w:pPr>
      <w:r w:rsidRPr="00185BC4">
        <w:rPr>
          <w:sz w:val="36"/>
        </w:rPr>
        <w:lastRenderedPageBreak/>
        <w:t>Contents</w:t>
      </w:r>
    </w:p>
    <w:p w:rsidR="004B2386" w:rsidRDefault="001F5B1A" w:rsidP="004B2386">
      <w:pPr>
        <w:pStyle w:val="TOC2"/>
        <w:keepNext w:val="0"/>
        <w:keepLines w:val="0"/>
        <w:rPr>
          <w:rFonts w:asciiTheme="minorHAnsi" w:eastAsiaTheme="minorEastAsia" w:hAnsiTheme="minorHAnsi" w:cstheme="minorBidi"/>
          <w:b w:val="0"/>
          <w:noProof/>
          <w:kern w:val="0"/>
          <w:sz w:val="22"/>
          <w:szCs w:val="22"/>
        </w:rPr>
      </w:pPr>
      <w:r w:rsidRPr="00626C5E">
        <w:fldChar w:fldCharType="begin"/>
      </w:r>
      <w:r>
        <w:instrText xml:space="preserve"> TOC \o "1-9" </w:instrText>
      </w:r>
      <w:r w:rsidRPr="00626C5E">
        <w:fldChar w:fldCharType="separate"/>
      </w:r>
      <w:r w:rsidR="004B2386">
        <w:rPr>
          <w:noProof/>
        </w:rPr>
        <w:t>Part 1—Preliminary</w:t>
      </w:r>
      <w:r w:rsidR="004B2386" w:rsidRPr="004B2386">
        <w:rPr>
          <w:b w:val="0"/>
          <w:noProof/>
          <w:sz w:val="18"/>
        </w:rPr>
        <w:tab/>
      </w:r>
      <w:r w:rsidR="004B2386" w:rsidRPr="004B2386">
        <w:rPr>
          <w:b w:val="0"/>
          <w:noProof/>
          <w:sz w:val="18"/>
        </w:rPr>
        <w:fldChar w:fldCharType="begin"/>
      </w:r>
      <w:r w:rsidR="004B2386" w:rsidRPr="004B2386">
        <w:rPr>
          <w:b w:val="0"/>
          <w:noProof/>
          <w:sz w:val="18"/>
        </w:rPr>
        <w:instrText xml:space="preserve"> PAGEREF _Toc448841872 \h </w:instrText>
      </w:r>
      <w:r w:rsidR="004B2386" w:rsidRPr="004B2386">
        <w:rPr>
          <w:b w:val="0"/>
          <w:noProof/>
          <w:sz w:val="18"/>
        </w:rPr>
      </w:r>
      <w:r w:rsidR="004B2386" w:rsidRPr="004B2386">
        <w:rPr>
          <w:b w:val="0"/>
          <w:noProof/>
          <w:sz w:val="18"/>
        </w:rPr>
        <w:fldChar w:fldCharType="separate"/>
      </w:r>
      <w:r w:rsidR="004B2386" w:rsidRPr="004B2386">
        <w:rPr>
          <w:b w:val="0"/>
          <w:noProof/>
          <w:sz w:val="18"/>
        </w:rPr>
        <w:t>1</w:t>
      </w:r>
      <w:r w:rsidR="004B2386" w:rsidRPr="004B2386">
        <w:rPr>
          <w:b w:val="0"/>
          <w:noProof/>
          <w:sz w:val="18"/>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1</w:t>
      </w:r>
      <w:r>
        <w:rPr>
          <w:noProof/>
        </w:rPr>
        <w:tab/>
        <w:t>Name of regulations</w:t>
      </w:r>
      <w:r w:rsidRPr="004B2386">
        <w:rPr>
          <w:noProof/>
        </w:rPr>
        <w:tab/>
      </w:r>
      <w:r w:rsidRPr="004B2386">
        <w:rPr>
          <w:noProof/>
        </w:rPr>
        <w:fldChar w:fldCharType="begin"/>
      </w:r>
      <w:r w:rsidRPr="004B2386">
        <w:rPr>
          <w:noProof/>
        </w:rPr>
        <w:instrText xml:space="preserve"> PAGEREF _Toc448841873 \h </w:instrText>
      </w:r>
      <w:r w:rsidRPr="004B2386">
        <w:rPr>
          <w:noProof/>
        </w:rPr>
      </w:r>
      <w:r w:rsidRPr="004B2386">
        <w:rPr>
          <w:noProof/>
        </w:rPr>
        <w:fldChar w:fldCharType="separate"/>
      </w:r>
      <w:r w:rsidRPr="004B2386">
        <w:rPr>
          <w:noProof/>
        </w:rPr>
        <w:t>1</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w:t>
      </w:r>
      <w:r>
        <w:rPr>
          <w:noProof/>
        </w:rPr>
        <w:tab/>
        <w:t>Commencement</w:t>
      </w:r>
      <w:r w:rsidRPr="004B2386">
        <w:rPr>
          <w:noProof/>
        </w:rPr>
        <w:tab/>
      </w:r>
      <w:r w:rsidRPr="004B2386">
        <w:rPr>
          <w:noProof/>
        </w:rPr>
        <w:fldChar w:fldCharType="begin"/>
      </w:r>
      <w:r w:rsidRPr="004B2386">
        <w:rPr>
          <w:noProof/>
        </w:rPr>
        <w:instrText xml:space="preserve"> PAGEREF _Toc448841874 \h </w:instrText>
      </w:r>
      <w:r w:rsidRPr="004B2386">
        <w:rPr>
          <w:noProof/>
        </w:rPr>
      </w:r>
      <w:r w:rsidRPr="004B2386">
        <w:rPr>
          <w:noProof/>
        </w:rPr>
        <w:fldChar w:fldCharType="separate"/>
      </w:r>
      <w:r w:rsidRPr="004B2386">
        <w:rPr>
          <w:noProof/>
        </w:rPr>
        <w:t>1</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3</w:t>
      </w:r>
      <w:r>
        <w:rPr>
          <w:noProof/>
        </w:rPr>
        <w:tab/>
        <w:t>Interpretation</w:t>
      </w:r>
      <w:r w:rsidRPr="004B2386">
        <w:rPr>
          <w:noProof/>
        </w:rPr>
        <w:tab/>
      </w:r>
      <w:r w:rsidRPr="004B2386">
        <w:rPr>
          <w:noProof/>
        </w:rPr>
        <w:fldChar w:fldCharType="begin"/>
      </w:r>
      <w:r w:rsidRPr="004B2386">
        <w:rPr>
          <w:noProof/>
        </w:rPr>
        <w:instrText xml:space="preserve"> PAGEREF _Toc448841875 \h </w:instrText>
      </w:r>
      <w:r w:rsidRPr="004B2386">
        <w:rPr>
          <w:noProof/>
        </w:rPr>
      </w:r>
      <w:r w:rsidRPr="004B2386">
        <w:rPr>
          <w:noProof/>
        </w:rPr>
        <w:fldChar w:fldCharType="separate"/>
      </w:r>
      <w:r w:rsidRPr="004B2386">
        <w:rPr>
          <w:noProof/>
        </w:rPr>
        <w:t>1</w:t>
      </w:r>
      <w:r w:rsidRPr="004B2386">
        <w:rPr>
          <w:noProof/>
        </w:rPr>
        <w:fldChar w:fldCharType="end"/>
      </w:r>
    </w:p>
    <w:p w:rsidR="004B2386" w:rsidRDefault="004B2386" w:rsidP="004B2386">
      <w:pPr>
        <w:pStyle w:val="TOC2"/>
        <w:keepNext w:val="0"/>
        <w:keepLines w:val="0"/>
        <w:rPr>
          <w:rFonts w:asciiTheme="minorHAnsi" w:eastAsiaTheme="minorEastAsia" w:hAnsiTheme="minorHAnsi" w:cstheme="minorBidi"/>
          <w:b w:val="0"/>
          <w:noProof/>
          <w:kern w:val="0"/>
          <w:sz w:val="22"/>
          <w:szCs w:val="22"/>
        </w:rPr>
      </w:pPr>
      <w:r>
        <w:rPr>
          <w:noProof/>
        </w:rPr>
        <w:t>Part 2—Copyright in original works</w:t>
      </w:r>
      <w:r w:rsidRPr="004B2386">
        <w:rPr>
          <w:b w:val="0"/>
          <w:noProof/>
          <w:sz w:val="18"/>
        </w:rPr>
        <w:tab/>
      </w:r>
      <w:r w:rsidRPr="004B2386">
        <w:rPr>
          <w:b w:val="0"/>
          <w:noProof/>
          <w:sz w:val="18"/>
        </w:rPr>
        <w:fldChar w:fldCharType="begin"/>
      </w:r>
      <w:r w:rsidRPr="004B2386">
        <w:rPr>
          <w:b w:val="0"/>
          <w:noProof/>
          <w:sz w:val="18"/>
        </w:rPr>
        <w:instrText xml:space="preserve"> PAGEREF _Toc448841876 \h </w:instrText>
      </w:r>
      <w:r w:rsidRPr="004B2386">
        <w:rPr>
          <w:b w:val="0"/>
          <w:noProof/>
          <w:sz w:val="18"/>
        </w:rPr>
      </w:r>
      <w:r w:rsidRPr="004B2386">
        <w:rPr>
          <w:b w:val="0"/>
          <w:noProof/>
          <w:sz w:val="18"/>
        </w:rPr>
        <w:fldChar w:fldCharType="separate"/>
      </w:r>
      <w:r w:rsidRPr="004B2386">
        <w:rPr>
          <w:b w:val="0"/>
          <w:noProof/>
          <w:sz w:val="18"/>
        </w:rPr>
        <w:t>2</w:t>
      </w:r>
      <w:r w:rsidRPr="004B2386">
        <w:rPr>
          <w:b w:val="0"/>
          <w:noProof/>
          <w:sz w:val="18"/>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4B</w:t>
      </w:r>
      <w:r>
        <w:rPr>
          <w:noProof/>
        </w:rPr>
        <w:tab/>
        <w:t>Notices to be displayed</w:t>
      </w:r>
      <w:r w:rsidRPr="004B2386">
        <w:rPr>
          <w:noProof/>
        </w:rPr>
        <w:tab/>
      </w:r>
      <w:r w:rsidRPr="004B2386">
        <w:rPr>
          <w:noProof/>
        </w:rPr>
        <w:fldChar w:fldCharType="begin"/>
      </w:r>
      <w:r w:rsidRPr="004B2386">
        <w:rPr>
          <w:noProof/>
        </w:rPr>
        <w:instrText xml:space="preserve"> PAGEREF _Toc448841877 \h </w:instrText>
      </w:r>
      <w:r w:rsidRPr="004B2386">
        <w:rPr>
          <w:noProof/>
        </w:rPr>
      </w:r>
      <w:r w:rsidRPr="004B2386">
        <w:rPr>
          <w:noProof/>
        </w:rPr>
        <w:fldChar w:fldCharType="separate"/>
      </w:r>
      <w:r w:rsidRPr="004B2386">
        <w:rPr>
          <w:noProof/>
        </w:rPr>
        <w:t>2</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4BA</w:t>
      </w:r>
      <w:r>
        <w:rPr>
          <w:noProof/>
        </w:rPr>
        <w:tab/>
        <w:t>Destruction of records or copies—subsection 47AA(3) of the Act</w:t>
      </w:r>
      <w:r w:rsidRPr="004B2386">
        <w:rPr>
          <w:noProof/>
        </w:rPr>
        <w:tab/>
      </w:r>
      <w:r w:rsidRPr="004B2386">
        <w:rPr>
          <w:noProof/>
        </w:rPr>
        <w:fldChar w:fldCharType="begin"/>
      </w:r>
      <w:r w:rsidRPr="004B2386">
        <w:rPr>
          <w:noProof/>
        </w:rPr>
        <w:instrText xml:space="preserve"> PAGEREF _Toc448841878 \h </w:instrText>
      </w:r>
      <w:r w:rsidRPr="004B2386">
        <w:rPr>
          <w:noProof/>
        </w:rPr>
      </w:r>
      <w:r w:rsidRPr="004B2386">
        <w:rPr>
          <w:noProof/>
        </w:rPr>
        <w:fldChar w:fldCharType="separate"/>
      </w:r>
      <w:r w:rsidRPr="004B2386">
        <w:rPr>
          <w:noProof/>
        </w:rPr>
        <w:t>2</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4C</w:t>
      </w:r>
      <w:r>
        <w:rPr>
          <w:noProof/>
        </w:rPr>
        <w:tab/>
        <w:t>Sound broadcasts by holders of print disability radio licences</w:t>
      </w:r>
      <w:r w:rsidRPr="004B2386">
        <w:rPr>
          <w:noProof/>
        </w:rPr>
        <w:tab/>
      </w:r>
      <w:r w:rsidRPr="004B2386">
        <w:rPr>
          <w:noProof/>
        </w:rPr>
        <w:fldChar w:fldCharType="begin"/>
      </w:r>
      <w:r w:rsidRPr="004B2386">
        <w:rPr>
          <w:noProof/>
        </w:rPr>
        <w:instrText xml:space="preserve"> PAGEREF _Toc448841879 \h </w:instrText>
      </w:r>
      <w:r w:rsidRPr="004B2386">
        <w:rPr>
          <w:noProof/>
        </w:rPr>
      </w:r>
      <w:r w:rsidRPr="004B2386">
        <w:rPr>
          <w:noProof/>
        </w:rPr>
        <w:fldChar w:fldCharType="separate"/>
      </w:r>
      <w:r w:rsidRPr="004B2386">
        <w:rPr>
          <w:noProof/>
        </w:rPr>
        <w:t>2</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4D</w:t>
      </w:r>
      <w:r>
        <w:rPr>
          <w:noProof/>
        </w:rPr>
        <w:tab/>
        <w:t>Notice of communication—paragraph 49(7A)(c) of the Act</w:t>
      </w:r>
      <w:r w:rsidRPr="004B2386">
        <w:rPr>
          <w:noProof/>
        </w:rPr>
        <w:tab/>
      </w:r>
      <w:r w:rsidRPr="004B2386">
        <w:rPr>
          <w:noProof/>
        </w:rPr>
        <w:fldChar w:fldCharType="begin"/>
      </w:r>
      <w:r w:rsidRPr="004B2386">
        <w:rPr>
          <w:noProof/>
        </w:rPr>
        <w:instrText xml:space="preserve"> PAGEREF _Toc448841880 \h </w:instrText>
      </w:r>
      <w:r w:rsidRPr="004B2386">
        <w:rPr>
          <w:noProof/>
        </w:rPr>
      </w:r>
      <w:r w:rsidRPr="004B2386">
        <w:rPr>
          <w:noProof/>
        </w:rPr>
        <w:fldChar w:fldCharType="separate"/>
      </w:r>
      <w:r w:rsidRPr="004B2386">
        <w:rPr>
          <w:noProof/>
        </w:rPr>
        <w:t>3</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4E</w:t>
      </w:r>
      <w:r>
        <w:rPr>
          <w:noProof/>
        </w:rPr>
        <w:tab/>
        <w:t>Key cultural institutions</w:t>
      </w:r>
      <w:r w:rsidRPr="004B2386">
        <w:rPr>
          <w:noProof/>
        </w:rPr>
        <w:tab/>
      </w:r>
      <w:r w:rsidRPr="004B2386">
        <w:rPr>
          <w:noProof/>
        </w:rPr>
        <w:fldChar w:fldCharType="begin"/>
      </w:r>
      <w:r w:rsidRPr="004B2386">
        <w:rPr>
          <w:noProof/>
        </w:rPr>
        <w:instrText xml:space="preserve"> PAGEREF _Toc448841881 \h </w:instrText>
      </w:r>
      <w:r w:rsidRPr="004B2386">
        <w:rPr>
          <w:noProof/>
        </w:rPr>
      </w:r>
      <w:r w:rsidRPr="004B2386">
        <w:rPr>
          <w:noProof/>
        </w:rPr>
        <w:fldChar w:fldCharType="separate"/>
      </w:r>
      <w:r w:rsidRPr="004B2386">
        <w:rPr>
          <w:noProof/>
        </w:rPr>
        <w:t>3</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5</w:t>
      </w:r>
      <w:r>
        <w:rPr>
          <w:noProof/>
        </w:rPr>
        <w:tab/>
        <w:t>Notice of intended publication of unpublished work kept in public library</w:t>
      </w:r>
      <w:r w:rsidRPr="004B2386">
        <w:rPr>
          <w:noProof/>
        </w:rPr>
        <w:tab/>
      </w:r>
      <w:r w:rsidRPr="004B2386">
        <w:rPr>
          <w:noProof/>
        </w:rPr>
        <w:fldChar w:fldCharType="begin"/>
      </w:r>
      <w:r w:rsidRPr="004B2386">
        <w:rPr>
          <w:noProof/>
        </w:rPr>
        <w:instrText xml:space="preserve"> PAGEREF _Toc448841882 \h </w:instrText>
      </w:r>
      <w:r w:rsidRPr="004B2386">
        <w:rPr>
          <w:noProof/>
        </w:rPr>
      </w:r>
      <w:r w:rsidRPr="004B2386">
        <w:rPr>
          <w:noProof/>
        </w:rPr>
        <w:fldChar w:fldCharType="separate"/>
      </w:r>
      <w:r w:rsidRPr="004B2386">
        <w:rPr>
          <w:noProof/>
        </w:rPr>
        <w:t>3</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6</w:t>
      </w:r>
      <w:r>
        <w:rPr>
          <w:noProof/>
        </w:rPr>
        <w:tab/>
        <w:t>Countries in relation to which Division 6 of Part III of the Act applies</w:t>
      </w:r>
      <w:r w:rsidRPr="004B2386">
        <w:rPr>
          <w:noProof/>
        </w:rPr>
        <w:tab/>
      </w:r>
      <w:r w:rsidRPr="004B2386">
        <w:rPr>
          <w:noProof/>
        </w:rPr>
        <w:fldChar w:fldCharType="begin"/>
      </w:r>
      <w:r w:rsidRPr="004B2386">
        <w:rPr>
          <w:noProof/>
        </w:rPr>
        <w:instrText xml:space="preserve"> PAGEREF _Toc448841883 \h </w:instrText>
      </w:r>
      <w:r w:rsidRPr="004B2386">
        <w:rPr>
          <w:noProof/>
        </w:rPr>
      </w:r>
      <w:r w:rsidRPr="004B2386">
        <w:rPr>
          <w:noProof/>
        </w:rPr>
        <w:fldChar w:fldCharType="separate"/>
      </w:r>
      <w:r w:rsidRPr="004B2386">
        <w:rPr>
          <w:noProof/>
        </w:rPr>
        <w:t>4</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7</w:t>
      </w:r>
      <w:r>
        <w:rPr>
          <w:noProof/>
        </w:rPr>
        <w:tab/>
        <w:t>Notice of intended making of record of musical work</w:t>
      </w:r>
      <w:r w:rsidRPr="004B2386">
        <w:rPr>
          <w:noProof/>
        </w:rPr>
        <w:tab/>
      </w:r>
      <w:r w:rsidRPr="004B2386">
        <w:rPr>
          <w:noProof/>
        </w:rPr>
        <w:fldChar w:fldCharType="begin"/>
      </w:r>
      <w:r w:rsidRPr="004B2386">
        <w:rPr>
          <w:noProof/>
        </w:rPr>
        <w:instrText xml:space="preserve"> PAGEREF _Toc448841884 \h </w:instrText>
      </w:r>
      <w:r w:rsidRPr="004B2386">
        <w:rPr>
          <w:noProof/>
        </w:rPr>
      </w:r>
      <w:r w:rsidRPr="004B2386">
        <w:rPr>
          <w:noProof/>
        </w:rPr>
        <w:fldChar w:fldCharType="separate"/>
      </w:r>
      <w:r w:rsidRPr="004B2386">
        <w:rPr>
          <w:noProof/>
        </w:rPr>
        <w:t>5</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15</w:t>
      </w:r>
      <w:r>
        <w:rPr>
          <w:noProof/>
        </w:rPr>
        <w:tab/>
        <w:t>Prescribed period in relation to making of records of musical works</w:t>
      </w:r>
      <w:r w:rsidRPr="004B2386">
        <w:rPr>
          <w:noProof/>
        </w:rPr>
        <w:tab/>
      </w:r>
      <w:r w:rsidRPr="004B2386">
        <w:rPr>
          <w:noProof/>
        </w:rPr>
        <w:fldChar w:fldCharType="begin"/>
      </w:r>
      <w:r w:rsidRPr="004B2386">
        <w:rPr>
          <w:noProof/>
        </w:rPr>
        <w:instrText xml:space="preserve"> PAGEREF _Toc448841885 \h </w:instrText>
      </w:r>
      <w:r w:rsidRPr="004B2386">
        <w:rPr>
          <w:noProof/>
        </w:rPr>
      </w:r>
      <w:r w:rsidRPr="004B2386">
        <w:rPr>
          <w:noProof/>
        </w:rPr>
        <w:fldChar w:fldCharType="separate"/>
      </w:r>
      <w:r w:rsidRPr="004B2386">
        <w:rPr>
          <w:noProof/>
        </w:rPr>
        <w:t>7</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16</w:t>
      </w:r>
      <w:r>
        <w:rPr>
          <w:noProof/>
        </w:rPr>
        <w:tab/>
        <w:t>Inquiries in relation to previous records of musical works</w:t>
      </w:r>
      <w:r w:rsidRPr="004B2386">
        <w:rPr>
          <w:noProof/>
        </w:rPr>
        <w:tab/>
      </w:r>
      <w:r w:rsidRPr="004B2386">
        <w:rPr>
          <w:noProof/>
        </w:rPr>
        <w:fldChar w:fldCharType="begin"/>
      </w:r>
      <w:r w:rsidRPr="004B2386">
        <w:rPr>
          <w:noProof/>
        </w:rPr>
        <w:instrText xml:space="preserve"> PAGEREF _Toc448841886 \h </w:instrText>
      </w:r>
      <w:r w:rsidRPr="004B2386">
        <w:rPr>
          <w:noProof/>
        </w:rPr>
      </w:r>
      <w:r w:rsidRPr="004B2386">
        <w:rPr>
          <w:noProof/>
        </w:rPr>
        <w:fldChar w:fldCharType="separate"/>
      </w:r>
      <w:r w:rsidRPr="004B2386">
        <w:rPr>
          <w:noProof/>
        </w:rPr>
        <w:t>7</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17</w:t>
      </w:r>
      <w:r>
        <w:rPr>
          <w:noProof/>
        </w:rPr>
        <w:tab/>
        <w:t>Circumstances in which design is taken to be applied industrially</w:t>
      </w:r>
      <w:r w:rsidRPr="004B2386">
        <w:rPr>
          <w:noProof/>
        </w:rPr>
        <w:tab/>
      </w:r>
      <w:r w:rsidRPr="004B2386">
        <w:rPr>
          <w:noProof/>
        </w:rPr>
        <w:fldChar w:fldCharType="begin"/>
      </w:r>
      <w:r w:rsidRPr="004B2386">
        <w:rPr>
          <w:noProof/>
        </w:rPr>
        <w:instrText xml:space="preserve"> PAGEREF _Toc448841887 \h </w:instrText>
      </w:r>
      <w:r w:rsidRPr="004B2386">
        <w:rPr>
          <w:noProof/>
        </w:rPr>
      </w:r>
      <w:r w:rsidRPr="004B2386">
        <w:rPr>
          <w:noProof/>
        </w:rPr>
        <w:fldChar w:fldCharType="separate"/>
      </w:r>
      <w:r w:rsidRPr="004B2386">
        <w:rPr>
          <w:noProof/>
        </w:rPr>
        <w:t>9</w:t>
      </w:r>
      <w:r w:rsidRPr="004B2386">
        <w:rPr>
          <w:noProof/>
        </w:rPr>
        <w:fldChar w:fldCharType="end"/>
      </w:r>
    </w:p>
    <w:p w:rsidR="004B2386" w:rsidRDefault="004B2386" w:rsidP="004B2386">
      <w:pPr>
        <w:pStyle w:val="TOC2"/>
        <w:keepNext w:val="0"/>
        <w:keepLines w:val="0"/>
        <w:rPr>
          <w:rFonts w:asciiTheme="minorHAnsi" w:eastAsiaTheme="minorEastAsia" w:hAnsiTheme="minorHAnsi" w:cstheme="minorBidi"/>
          <w:b w:val="0"/>
          <w:noProof/>
          <w:kern w:val="0"/>
          <w:sz w:val="22"/>
          <w:szCs w:val="22"/>
        </w:rPr>
      </w:pPr>
      <w:r>
        <w:rPr>
          <w:noProof/>
        </w:rPr>
        <w:t>Part 3—Copyright in subject</w:t>
      </w:r>
      <w:r>
        <w:rPr>
          <w:noProof/>
        </w:rPr>
        <w:noBreakHyphen/>
        <w:t>matter other than works</w:t>
      </w:r>
      <w:r w:rsidRPr="004B2386">
        <w:rPr>
          <w:b w:val="0"/>
          <w:noProof/>
          <w:sz w:val="18"/>
        </w:rPr>
        <w:tab/>
      </w:r>
      <w:r w:rsidRPr="004B2386">
        <w:rPr>
          <w:b w:val="0"/>
          <w:noProof/>
          <w:sz w:val="18"/>
        </w:rPr>
        <w:fldChar w:fldCharType="begin"/>
      </w:r>
      <w:r w:rsidRPr="004B2386">
        <w:rPr>
          <w:b w:val="0"/>
          <w:noProof/>
          <w:sz w:val="18"/>
        </w:rPr>
        <w:instrText xml:space="preserve"> PAGEREF _Toc448841888 \h </w:instrText>
      </w:r>
      <w:r w:rsidRPr="004B2386">
        <w:rPr>
          <w:b w:val="0"/>
          <w:noProof/>
          <w:sz w:val="18"/>
        </w:rPr>
      </w:r>
      <w:r w:rsidRPr="004B2386">
        <w:rPr>
          <w:b w:val="0"/>
          <w:noProof/>
          <w:sz w:val="18"/>
        </w:rPr>
        <w:fldChar w:fldCharType="separate"/>
      </w:r>
      <w:r w:rsidRPr="004B2386">
        <w:rPr>
          <w:b w:val="0"/>
          <w:noProof/>
          <w:sz w:val="18"/>
        </w:rPr>
        <w:t>11</w:t>
      </w:r>
      <w:r w:rsidRPr="004B2386">
        <w:rPr>
          <w:b w:val="0"/>
          <w:noProof/>
          <w:sz w:val="18"/>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17A</w:t>
      </w:r>
      <w:r>
        <w:rPr>
          <w:noProof/>
        </w:rPr>
        <w:tab/>
        <w:t>Notice requirements—paragraph 104B(b) of the Act</w:t>
      </w:r>
      <w:r w:rsidRPr="004B2386">
        <w:rPr>
          <w:noProof/>
        </w:rPr>
        <w:tab/>
      </w:r>
      <w:r w:rsidRPr="004B2386">
        <w:rPr>
          <w:noProof/>
        </w:rPr>
        <w:fldChar w:fldCharType="begin"/>
      </w:r>
      <w:r w:rsidRPr="004B2386">
        <w:rPr>
          <w:noProof/>
        </w:rPr>
        <w:instrText xml:space="preserve"> PAGEREF _Toc448841889 \h </w:instrText>
      </w:r>
      <w:r w:rsidRPr="004B2386">
        <w:rPr>
          <w:noProof/>
        </w:rPr>
      </w:r>
      <w:r w:rsidRPr="004B2386">
        <w:rPr>
          <w:noProof/>
        </w:rPr>
        <w:fldChar w:fldCharType="separate"/>
      </w:r>
      <w:r w:rsidRPr="004B2386">
        <w:rPr>
          <w:noProof/>
        </w:rPr>
        <w:t>11</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18</w:t>
      </w:r>
      <w:r>
        <w:rPr>
          <w:noProof/>
        </w:rPr>
        <w:tab/>
        <w:t>Prescribed period in relation to public performance of recordings first published outside Australia</w:t>
      </w:r>
      <w:r w:rsidRPr="004B2386">
        <w:rPr>
          <w:noProof/>
        </w:rPr>
        <w:tab/>
      </w:r>
      <w:r w:rsidRPr="004B2386">
        <w:rPr>
          <w:noProof/>
        </w:rPr>
        <w:fldChar w:fldCharType="begin"/>
      </w:r>
      <w:r w:rsidRPr="004B2386">
        <w:rPr>
          <w:noProof/>
        </w:rPr>
        <w:instrText xml:space="preserve"> PAGEREF _Toc448841890 \h </w:instrText>
      </w:r>
      <w:r w:rsidRPr="004B2386">
        <w:rPr>
          <w:noProof/>
        </w:rPr>
      </w:r>
      <w:r w:rsidRPr="004B2386">
        <w:rPr>
          <w:noProof/>
        </w:rPr>
        <w:fldChar w:fldCharType="separate"/>
      </w:r>
      <w:r w:rsidRPr="004B2386">
        <w:rPr>
          <w:noProof/>
        </w:rPr>
        <w:t>11</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19</w:t>
      </w:r>
      <w:r>
        <w:rPr>
          <w:noProof/>
        </w:rPr>
        <w:tab/>
        <w:t>Prescribed period in relation to broadcasts of recordings not published in Australia</w:t>
      </w:r>
      <w:r w:rsidRPr="004B2386">
        <w:rPr>
          <w:noProof/>
        </w:rPr>
        <w:tab/>
      </w:r>
      <w:r w:rsidRPr="004B2386">
        <w:rPr>
          <w:noProof/>
        </w:rPr>
        <w:fldChar w:fldCharType="begin"/>
      </w:r>
      <w:r w:rsidRPr="004B2386">
        <w:rPr>
          <w:noProof/>
        </w:rPr>
        <w:instrText xml:space="preserve"> PAGEREF _Toc448841891 \h </w:instrText>
      </w:r>
      <w:r w:rsidRPr="004B2386">
        <w:rPr>
          <w:noProof/>
        </w:rPr>
      </w:r>
      <w:r w:rsidRPr="004B2386">
        <w:rPr>
          <w:noProof/>
        </w:rPr>
        <w:fldChar w:fldCharType="separate"/>
      </w:r>
      <w:r w:rsidRPr="004B2386">
        <w:rPr>
          <w:noProof/>
        </w:rPr>
        <w:t>11</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19A</w:t>
      </w:r>
      <w:r>
        <w:rPr>
          <w:noProof/>
        </w:rPr>
        <w:tab/>
        <w:t>Key cultural institutions</w:t>
      </w:r>
      <w:r w:rsidRPr="004B2386">
        <w:rPr>
          <w:noProof/>
        </w:rPr>
        <w:tab/>
      </w:r>
      <w:r w:rsidRPr="004B2386">
        <w:rPr>
          <w:noProof/>
        </w:rPr>
        <w:fldChar w:fldCharType="begin"/>
      </w:r>
      <w:r w:rsidRPr="004B2386">
        <w:rPr>
          <w:noProof/>
        </w:rPr>
        <w:instrText xml:space="preserve"> PAGEREF _Toc448841892 \h </w:instrText>
      </w:r>
      <w:r w:rsidRPr="004B2386">
        <w:rPr>
          <w:noProof/>
        </w:rPr>
      </w:r>
      <w:r w:rsidRPr="004B2386">
        <w:rPr>
          <w:noProof/>
        </w:rPr>
        <w:fldChar w:fldCharType="separate"/>
      </w:r>
      <w:r w:rsidRPr="004B2386">
        <w:rPr>
          <w:noProof/>
        </w:rPr>
        <w:t>11</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20</w:t>
      </w:r>
      <w:r>
        <w:rPr>
          <w:noProof/>
        </w:rPr>
        <w:tab/>
        <w:t>Destruction of copies—subsection 110C(3) of the Act</w:t>
      </w:r>
      <w:r w:rsidRPr="004B2386">
        <w:rPr>
          <w:noProof/>
        </w:rPr>
        <w:tab/>
      </w:r>
      <w:r w:rsidRPr="004B2386">
        <w:rPr>
          <w:noProof/>
        </w:rPr>
        <w:fldChar w:fldCharType="begin"/>
      </w:r>
      <w:r w:rsidRPr="004B2386">
        <w:rPr>
          <w:noProof/>
        </w:rPr>
        <w:instrText xml:space="preserve"> PAGEREF _Toc448841893 \h </w:instrText>
      </w:r>
      <w:r w:rsidRPr="004B2386">
        <w:rPr>
          <w:noProof/>
        </w:rPr>
      </w:r>
      <w:r w:rsidRPr="004B2386">
        <w:rPr>
          <w:noProof/>
        </w:rPr>
        <w:fldChar w:fldCharType="separate"/>
      </w:r>
      <w:r w:rsidRPr="004B2386">
        <w:rPr>
          <w:noProof/>
        </w:rPr>
        <w:t>12</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20AA</w:t>
      </w:r>
      <w:r>
        <w:rPr>
          <w:noProof/>
        </w:rPr>
        <w:tab/>
        <w:t>Key cultural institutions</w:t>
      </w:r>
      <w:r w:rsidRPr="004B2386">
        <w:rPr>
          <w:noProof/>
        </w:rPr>
        <w:tab/>
      </w:r>
      <w:r w:rsidRPr="004B2386">
        <w:rPr>
          <w:noProof/>
        </w:rPr>
        <w:fldChar w:fldCharType="begin"/>
      </w:r>
      <w:r w:rsidRPr="004B2386">
        <w:rPr>
          <w:noProof/>
        </w:rPr>
        <w:instrText xml:space="preserve"> PAGEREF _Toc448841894 \h </w:instrText>
      </w:r>
      <w:r w:rsidRPr="004B2386">
        <w:rPr>
          <w:noProof/>
        </w:rPr>
      </w:r>
      <w:r w:rsidRPr="004B2386">
        <w:rPr>
          <w:noProof/>
        </w:rPr>
        <w:fldChar w:fldCharType="separate"/>
      </w:r>
      <w:r w:rsidRPr="004B2386">
        <w:rPr>
          <w:noProof/>
        </w:rPr>
        <w:t>12</w:t>
      </w:r>
      <w:r w:rsidRPr="004B2386">
        <w:rPr>
          <w:noProof/>
        </w:rPr>
        <w:fldChar w:fldCharType="end"/>
      </w:r>
    </w:p>
    <w:p w:rsidR="004B2386" w:rsidRDefault="004B2386" w:rsidP="004B2386">
      <w:pPr>
        <w:pStyle w:val="TOC2"/>
        <w:keepNext w:val="0"/>
        <w:keepLines w:val="0"/>
        <w:rPr>
          <w:rFonts w:asciiTheme="minorHAnsi" w:eastAsiaTheme="minorEastAsia" w:hAnsiTheme="minorHAnsi" w:cstheme="minorBidi"/>
          <w:b w:val="0"/>
          <w:noProof/>
          <w:kern w:val="0"/>
          <w:sz w:val="22"/>
          <w:szCs w:val="22"/>
        </w:rPr>
      </w:pPr>
      <w:r>
        <w:rPr>
          <w:noProof/>
        </w:rPr>
        <w:t>Part 3A—Limitation on remedies available against carriage service providers</w:t>
      </w:r>
      <w:r w:rsidRPr="004B2386">
        <w:rPr>
          <w:b w:val="0"/>
          <w:noProof/>
          <w:sz w:val="18"/>
        </w:rPr>
        <w:tab/>
      </w:r>
      <w:r w:rsidRPr="004B2386">
        <w:rPr>
          <w:b w:val="0"/>
          <w:noProof/>
          <w:sz w:val="18"/>
        </w:rPr>
        <w:fldChar w:fldCharType="begin"/>
      </w:r>
      <w:r w:rsidRPr="004B2386">
        <w:rPr>
          <w:b w:val="0"/>
          <w:noProof/>
          <w:sz w:val="18"/>
        </w:rPr>
        <w:instrText xml:space="preserve"> PAGEREF _Toc448841895 \h </w:instrText>
      </w:r>
      <w:r w:rsidRPr="004B2386">
        <w:rPr>
          <w:b w:val="0"/>
          <w:noProof/>
          <w:sz w:val="18"/>
        </w:rPr>
      </w:r>
      <w:r w:rsidRPr="004B2386">
        <w:rPr>
          <w:b w:val="0"/>
          <w:noProof/>
          <w:sz w:val="18"/>
        </w:rPr>
        <w:fldChar w:fldCharType="separate"/>
      </w:r>
      <w:r w:rsidRPr="004B2386">
        <w:rPr>
          <w:b w:val="0"/>
          <w:noProof/>
          <w:sz w:val="18"/>
        </w:rPr>
        <w:t>13</w:t>
      </w:r>
      <w:r w:rsidRPr="004B2386">
        <w:rPr>
          <w:b w:val="0"/>
          <w:noProof/>
          <w:sz w:val="18"/>
        </w:rPr>
        <w:fldChar w:fldCharType="end"/>
      </w:r>
    </w:p>
    <w:p w:rsidR="004B2386" w:rsidRDefault="004B2386" w:rsidP="004B2386">
      <w:pPr>
        <w:pStyle w:val="TOC3"/>
        <w:keepNext w:val="0"/>
        <w:keepLines w:val="0"/>
        <w:rPr>
          <w:rFonts w:asciiTheme="minorHAnsi" w:eastAsiaTheme="minorEastAsia" w:hAnsiTheme="minorHAnsi" w:cstheme="minorBidi"/>
          <w:b w:val="0"/>
          <w:noProof/>
          <w:kern w:val="0"/>
          <w:szCs w:val="22"/>
        </w:rPr>
      </w:pPr>
      <w:r>
        <w:rPr>
          <w:noProof/>
        </w:rPr>
        <w:t>Division 3A.1—Preliminary</w:t>
      </w:r>
      <w:r w:rsidRPr="004B2386">
        <w:rPr>
          <w:b w:val="0"/>
          <w:noProof/>
          <w:sz w:val="18"/>
        </w:rPr>
        <w:tab/>
      </w:r>
      <w:r w:rsidRPr="004B2386">
        <w:rPr>
          <w:b w:val="0"/>
          <w:noProof/>
          <w:sz w:val="18"/>
        </w:rPr>
        <w:fldChar w:fldCharType="begin"/>
      </w:r>
      <w:r w:rsidRPr="004B2386">
        <w:rPr>
          <w:b w:val="0"/>
          <w:noProof/>
          <w:sz w:val="18"/>
        </w:rPr>
        <w:instrText xml:space="preserve"> PAGEREF _Toc448841896 \h </w:instrText>
      </w:r>
      <w:r w:rsidRPr="004B2386">
        <w:rPr>
          <w:b w:val="0"/>
          <w:noProof/>
          <w:sz w:val="18"/>
        </w:rPr>
      </w:r>
      <w:r w:rsidRPr="004B2386">
        <w:rPr>
          <w:b w:val="0"/>
          <w:noProof/>
          <w:sz w:val="18"/>
        </w:rPr>
        <w:fldChar w:fldCharType="separate"/>
      </w:r>
      <w:r w:rsidRPr="004B2386">
        <w:rPr>
          <w:b w:val="0"/>
          <w:noProof/>
          <w:sz w:val="18"/>
        </w:rPr>
        <w:t>13</w:t>
      </w:r>
      <w:r w:rsidRPr="004B2386">
        <w:rPr>
          <w:b w:val="0"/>
          <w:noProof/>
          <w:sz w:val="18"/>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20A</w:t>
      </w:r>
      <w:r>
        <w:rPr>
          <w:noProof/>
        </w:rPr>
        <w:tab/>
        <w:t>Definitions for Part 3A</w:t>
      </w:r>
      <w:r w:rsidRPr="004B2386">
        <w:rPr>
          <w:noProof/>
        </w:rPr>
        <w:tab/>
      </w:r>
      <w:r w:rsidRPr="004B2386">
        <w:rPr>
          <w:noProof/>
        </w:rPr>
        <w:fldChar w:fldCharType="begin"/>
      </w:r>
      <w:r w:rsidRPr="004B2386">
        <w:rPr>
          <w:noProof/>
        </w:rPr>
        <w:instrText xml:space="preserve"> PAGEREF _Toc448841897 \h </w:instrText>
      </w:r>
      <w:r w:rsidRPr="004B2386">
        <w:rPr>
          <w:noProof/>
        </w:rPr>
      </w:r>
      <w:r w:rsidRPr="004B2386">
        <w:rPr>
          <w:noProof/>
        </w:rPr>
        <w:fldChar w:fldCharType="separate"/>
      </w:r>
      <w:r w:rsidRPr="004B2386">
        <w:rPr>
          <w:noProof/>
        </w:rPr>
        <w:t>13</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20B</w:t>
      </w:r>
      <w:r>
        <w:rPr>
          <w:noProof/>
        </w:rPr>
        <w:tab/>
        <w:t>Industry code (Act s 116AB)</w:t>
      </w:r>
      <w:r w:rsidRPr="004B2386">
        <w:rPr>
          <w:noProof/>
        </w:rPr>
        <w:tab/>
      </w:r>
      <w:r w:rsidRPr="004B2386">
        <w:rPr>
          <w:noProof/>
        </w:rPr>
        <w:fldChar w:fldCharType="begin"/>
      </w:r>
      <w:r w:rsidRPr="004B2386">
        <w:rPr>
          <w:noProof/>
        </w:rPr>
        <w:instrText xml:space="preserve"> PAGEREF _Toc448841898 \h </w:instrText>
      </w:r>
      <w:r w:rsidRPr="004B2386">
        <w:rPr>
          <w:noProof/>
        </w:rPr>
      </w:r>
      <w:r w:rsidRPr="004B2386">
        <w:rPr>
          <w:noProof/>
        </w:rPr>
        <w:fldChar w:fldCharType="separate"/>
      </w:r>
      <w:r w:rsidRPr="004B2386">
        <w:rPr>
          <w:noProof/>
        </w:rPr>
        <w:t>14</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20C</w:t>
      </w:r>
      <w:r>
        <w:rPr>
          <w:noProof/>
        </w:rPr>
        <w:tab/>
        <w:t>Designated representative</w:t>
      </w:r>
      <w:r w:rsidRPr="004B2386">
        <w:rPr>
          <w:noProof/>
        </w:rPr>
        <w:tab/>
      </w:r>
      <w:r w:rsidRPr="004B2386">
        <w:rPr>
          <w:noProof/>
        </w:rPr>
        <w:fldChar w:fldCharType="begin"/>
      </w:r>
      <w:r w:rsidRPr="004B2386">
        <w:rPr>
          <w:noProof/>
        </w:rPr>
        <w:instrText xml:space="preserve"> PAGEREF _Toc448841899 \h </w:instrText>
      </w:r>
      <w:r w:rsidRPr="004B2386">
        <w:rPr>
          <w:noProof/>
        </w:rPr>
      </w:r>
      <w:r w:rsidRPr="004B2386">
        <w:rPr>
          <w:noProof/>
        </w:rPr>
        <w:fldChar w:fldCharType="separate"/>
      </w:r>
      <w:r w:rsidRPr="004B2386">
        <w:rPr>
          <w:noProof/>
        </w:rPr>
        <w:t>14</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20D</w:t>
      </w:r>
      <w:r>
        <w:rPr>
          <w:noProof/>
        </w:rPr>
        <w:tab/>
        <w:t>Requirements for notifications and notices issued under this Part</w:t>
      </w:r>
      <w:r w:rsidRPr="004B2386">
        <w:rPr>
          <w:noProof/>
        </w:rPr>
        <w:tab/>
      </w:r>
      <w:r w:rsidRPr="004B2386">
        <w:rPr>
          <w:noProof/>
        </w:rPr>
        <w:fldChar w:fldCharType="begin"/>
      </w:r>
      <w:r w:rsidRPr="004B2386">
        <w:rPr>
          <w:noProof/>
        </w:rPr>
        <w:instrText xml:space="preserve"> PAGEREF _Toc448841900 \h </w:instrText>
      </w:r>
      <w:r w:rsidRPr="004B2386">
        <w:rPr>
          <w:noProof/>
        </w:rPr>
      </w:r>
      <w:r w:rsidRPr="004B2386">
        <w:rPr>
          <w:noProof/>
        </w:rPr>
        <w:fldChar w:fldCharType="separate"/>
      </w:r>
      <w:r w:rsidRPr="004B2386">
        <w:rPr>
          <w:noProof/>
        </w:rPr>
        <w:t>15</w:t>
      </w:r>
      <w:r w:rsidRPr="004B2386">
        <w:rPr>
          <w:noProof/>
        </w:rPr>
        <w:fldChar w:fldCharType="end"/>
      </w:r>
    </w:p>
    <w:p w:rsidR="004B2386" w:rsidRDefault="004B2386" w:rsidP="004B2386">
      <w:pPr>
        <w:pStyle w:val="TOC3"/>
        <w:keepNext w:val="0"/>
        <w:keepLines w:val="0"/>
        <w:rPr>
          <w:rFonts w:asciiTheme="minorHAnsi" w:eastAsiaTheme="minorEastAsia" w:hAnsiTheme="minorHAnsi" w:cstheme="minorBidi"/>
          <w:b w:val="0"/>
          <w:noProof/>
          <w:kern w:val="0"/>
          <w:szCs w:val="22"/>
        </w:rPr>
      </w:pPr>
      <w:r>
        <w:rPr>
          <w:noProof/>
        </w:rPr>
        <w:t>Division 3A.2—Conditions—cached copyright material</w:t>
      </w:r>
      <w:r w:rsidRPr="004B2386">
        <w:rPr>
          <w:b w:val="0"/>
          <w:noProof/>
          <w:sz w:val="18"/>
        </w:rPr>
        <w:tab/>
      </w:r>
      <w:r w:rsidRPr="004B2386">
        <w:rPr>
          <w:b w:val="0"/>
          <w:noProof/>
          <w:sz w:val="18"/>
        </w:rPr>
        <w:fldChar w:fldCharType="begin"/>
      </w:r>
      <w:r w:rsidRPr="004B2386">
        <w:rPr>
          <w:b w:val="0"/>
          <w:noProof/>
          <w:sz w:val="18"/>
        </w:rPr>
        <w:instrText xml:space="preserve"> PAGEREF _Toc448841901 \h </w:instrText>
      </w:r>
      <w:r w:rsidRPr="004B2386">
        <w:rPr>
          <w:b w:val="0"/>
          <w:noProof/>
          <w:sz w:val="18"/>
        </w:rPr>
      </w:r>
      <w:r w:rsidRPr="004B2386">
        <w:rPr>
          <w:b w:val="0"/>
          <w:noProof/>
          <w:sz w:val="18"/>
        </w:rPr>
        <w:fldChar w:fldCharType="separate"/>
      </w:r>
      <w:r w:rsidRPr="004B2386">
        <w:rPr>
          <w:b w:val="0"/>
          <w:noProof/>
          <w:sz w:val="18"/>
        </w:rPr>
        <w:t>16</w:t>
      </w:r>
      <w:r w:rsidRPr="004B2386">
        <w:rPr>
          <w:b w:val="0"/>
          <w:noProof/>
          <w:sz w:val="18"/>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20E</w:t>
      </w:r>
      <w:r>
        <w:rPr>
          <w:noProof/>
        </w:rPr>
        <w:tab/>
        <w:t>Notification in relation to Category B activity</w:t>
      </w:r>
      <w:r w:rsidRPr="004B2386">
        <w:rPr>
          <w:noProof/>
        </w:rPr>
        <w:tab/>
      </w:r>
      <w:r w:rsidRPr="004B2386">
        <w:rPr>
          <w:noProof/>
        </w:rPr>
        <w:fldChar w:fldCharType="begin"/>
      </w:r>
      <w:r w:rsidRPr="004B2386">
        <w:rPr>
          <w:noProof/>
        </w:rPr>
        <w:instrText xml:space="preserve"> PAGEREF _Toc448841902 \h </w:instrText>
      </w:r>
      <w:r w:rsidRPr="004B2386">
        <w:rPr>
          <w:noProof/>
        </w:rPr>
      </w:r>
      <w:r w:rsidRPr="004B2386">
        <w:rPr>
          <w:noProof/>
        </w:rPr>
        <w:fldChar w:fldCharType="separate"/>
      </w:r>
      <w:r w:rsidRPr="004B2386">
        <w:rPr>
          <w:noProof/>
        </w:rPr>
        <w:t>16</w:t>
      </w:r>
      <w:r w:rsidRPr="004B2386">
        <w:rPr>
          <w:noProof/>
        </w:rPr>
        <w:fldChar w:fldCharType="end"/>
      </w:r>
    </w:p>
    <w:p w:rsidR="004B2386" w:rsidRDefault="004B2386" w:rsidP="004B2386">
      <w:pPr>
        <w:pStyle w:val="TOC3"/>
        <w:keepNext w:val="0"/>
        <w:keepLines w:val="0"/>
        <w:rPr>
          <w:rFonts w:asciiTheme="minorHAnsi" w:eastAsiaTheme="minorEastAsia" w:hAnsiTheme="minorHAnsi" w:cstheme="minorBidi"/>
          <w:b w:val="0"/>
          <w:noProof/>
          <w:kern w:val="0"/>
          <w:szCs w:val="22"/>
        </w:rPr>
      </w:pPr>
      <w:r>
        <w:rPr>
          <w:noProof/>
        </w:rPr>
        <w:t>Division 3A.3—Conditions—copyright material found to be infringing by an Australian court</w:t>
      </w:r>
      <w:r w:rsidRPr="004B2386">
        <w:rPr>
          <w:b w:val="0"/>
          <w:noProof/>
          <w:sz w:val="18"/>
        </w:rPr>
        <w:tab/>
      </w:r>
      <w:r w:rsidRPr="004B2386">
        <w:rPr>
          <w:b w:val="0"/>
          <w:noProof/>
          <w:sz w:val="18"/>
        </w:rPr>
        <w:fldChar w:fldCharType="begin"/>
      </w:r>
      <w:r w:rsidRPr="004B2386">
        <w:rPr>
          <w:b w:val="0"/>
          <w:noProof/>
          <w:sz w:val="18"/>
        </w:rPr>
        <w:instrText xml:space="preserve"> PAGEREF _Toc448841903 \h </w:instrText>
      </w:r>
      <w:r w:rsidRPr="004B2386">
        <w:rPr>
          <w:b w:val="0"/>
          <w:noProof/>
          <w:sz w:val="18"/>
        </w:rPr>
      </w:r>
      <w:r w:rsidRPr="004B2386">
        <w:rPr>
          <w:b w:val="0"/>
          <w:noProof/>
          <w:sz w:val="18"/>
        </w:rPr>
        <w:fldChar w:fldCharType="separate"/>
      </w:r>
      <w:r w:rsidRPr="004B2386">
        <w:rPr>
          <w:b w:val="0"/>
          <w:noProof/>
          <w:sz w:val="18"/>
        </w:rPr>
        <w:t>17</w:t>
      </w:r>
      <w:r w:rsidRPr="004B2386">
        <w:rPr>
          <w:b w:val="0"/>
          <w:noProof/>
          <w:sz w:val="18"/>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20F</w:t>
      </w:r>
      <w:r>
        <w:rPr>
          <w:noProof/>
        </w:rPr>
        <w:tab/>
        <w:t>Notice in relation to Category C and D activities</w:t>
      </w:r>
      <w:r w:rsidRPr="004B2386">
        <w:rPr>
          <w:noProof/>
        </w:rPr>
        <w:tab/>
      </w:r>
      <w:r w:rsidRPr="004B2386">
        <w:rPr>
          <w:noProof/>
        </w:rPr>
        <w:fldChar w:fldCharType="begin"/>
      </w:r>
      <w:r w:rsidRPr="004B2386">
        <w:rPr>
          <w:noProof/>
        </w:rPr>
        <w:instrText xml:space="preserve"> PAGEREF _Toc448841904 \h </w:instrText>
      </w:r>
      <w:r w:rsidRPr="004B2386">
        <w:rPr>
          <w:noProof/>
        </w:rPr>
      </w:r>
      <w:r w:rsidRPr="004B2386">
        <w:rPr>
          <w:noProof/>
        </w:rPr>
        <w:fldChar w:fldCharType="separate"/>
      </w:r>
      <w:r w:rsidRPr="004B2386">
        <w:rPr>
          <w:noProof/>
        </w:rPr>
        <w:t>17</w:t>
      </w:r>
      <w:r w:rsidRPr="004B2386">
        <w:rPr>
          <w:noProof/>
        </w:rPr>
        <w:fldChar w:fldCharType="end"/>
      </w:r>
    </w:p>
    <w:p w:rsidR="004B2386" w:rsidRDefault="004B2386" w:rsidP="004B2386">
      <w:pPr>
        <w:pStyle w:val="TOC3"/>
        <w:keepNext w:val="0"/>
        <w:keepLines w:val="0"/>
        <w:rPr>
          <w:rFonts w:asciiTheme="minorHAnsi" w:eastAsiaTheme="minorEastAsia" w:hAnsiTheme="minorHAnsi" w:cstheme="minorBidi"/>
          <w:b w:val="0"/>
          <w:noProof/>
          <w:kern w:val="0"/>
          <w:szCs w:val="22"/>
        </w:rPr>
      </w:pPr>
      <w:r>
        <w:rPr>
          <w:noProof/>
        </w:rPr>
        <w:t>Division 3A.4—Conditions—takedown of copyright material following notice from copyright owner</w:t>
      </w:r>
      <w:r w:rsidRPr="004B2386">
        <w:rPr>
          <w:b w:val="0"/>
          <w:noProof/>
          <w:sz w:val="18"/>
        </w:rPr>
        <w:tab/>
      </w:r>
      <w:r w:rsidRPr="004B2386">
        <w:rPr>
          <w:b w:val="0"/>
          <w:noProof/>
          <w:sz w:val="18"/>
        </w:rPr>
        <w:fldChar w:fldCharType="begin"/>
      </w:r>
      <w:r w:rsidRPr="004B2386">
        <w:rPr>
          <w:b w:val="0"/>
          <w:noProof/>
          <w:sz w:val="18"/>
        </w:rPr>
        <w:instrText xml:space="preserve"> PAGEREF _Toc448841905 \h </w:instrText>
      </w:r>
      <w:r w:rsidRPr="004B2386">
        <w:rPr>
          <w:b w:val="0"/>
          <w:noProof/>
          <w:sz w:val="18"/>
        </w:rPr>
      </w:r>
      <w:r w:rsidRPr="004B2386">
        <w:rPr>
          <w:b w:val="0"/>
          <w:noProof/>
          <w:sz w:val="18"/>
        </w:rPr>
        <w:fldChar w:fldCharType="separate"/>
      </w:r>
      <w:r w:rsidRPr="004B2386">
        <w:rPr>
          <w:b w:val="0"/>
          <w:noProof/>
          <w:sz w:val="18"/>
        </w:rPr>
        <w:t>18</w:t>
      </w:r>
      <w:r w:rsidRPr="004B2386">
        <w:rPr>
          <w:b w:val="0"/>
          <w:noProof/>
          <w:sz w:val="18"/>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20G</w:t>
      </w:r>
      <w:r>
        <w:rPr>
          <w:noProof/>
        </w:rPr>
        <w:tab/>
        <w:t>Application of Division 3A.4</w:t>
      </w:r>
      <w:r w:rsidRPr="004B2386">
        <w:rPr>
          <w:noProof/>
        </w:rPr>
        <w:tab/>
      </w:r>
      <w:r w:rsidRPr="004B2386">
        <w:rPr>
          <w:noProof/>
        </w:rPr>
        <w:fldChar w:fldCharType="begin"/>
      </w:r>
      <w:r w:rsidRPr="004B2386">
        <w:rPr>
          <w:noProof/>
        </w:rPr>
        <w:instrText xml:space="preserve"> PAGEREF _Toc448841906 \h </w:instrText>
      </w:r>
      <w:r w:rsidRPr="004B2386">
        <w:rPr>
          <w:noProof/>
        </w:rPr>
      </w:r>
      <w:r w:rsidRPr="004B2386">
        <w:rPr>
          <w:noProof/>
        </w:rPr>
        <w:fldChar w:fldCharType="separate"/>
      </w:r>
      <w:r w:rsidRPr="004B2386">
        <w:rPr>
          <w:noProof/>
        </w:rPr>
        <w:t>18</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20H</w:t>
      </w:r>
      <w:r>
        <w:rPr>
          <w:noProof/>
        </w:rPr>
        <w:tab/>
        <w:t>Definitions for Division 3A.4</w:t>
      </w:r>
      <w:r w:rsidRPr="004B2386">
        <w:rPr>
          <w:noProof/>
        </w:rPr>
        <w:tab/>
      </w:r>
      <w:r w:rsidRPr="004B2386">
        <w:rPr>
          <w:noProof/>
        </w:rPr>
        <w:fldChar w:fldCharType="begin"/>
      </w:r>
      <w:r w:rsidRPr="004B2386">
        <w:rPr>
          <w:noProof/>
        </w:rPr>
        <w:instrText xml:space="preserve"> PAGEREF _Toc448841907 \h </w:instrText>
      </w:r>
      <w:r w:rsidRPr="004B2386">
        <w:rPr>
          <w:noProof/>
        </w:rPr>
      </w:r>
      <w:r w:rsidRPr="004B2386">
        <w:rPr>
          <w:noProof/>
        </w:rPr>
        <w:fldChar w:fldCharType="separate"/>
      </w:r>
      <w:r w:rsidRPr="004B2386">
        <w:rPr>
          <w:noProof/>
        </w:rPr>
        <w:t>18</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20I</w:t>
      </w:r>
      <w:r>
        <w:rPr>
          <w:noProof/>
        </w:rPr>
        <w:tab/>
        <w:t>Notice of claimed infringement</w:t>
      </w:r>
      <w:r w:rsidRPr="004B2386">
        <w:rPr>
          <w:noProof/>
        </w:rPr>
        <w:tab/>
      </w:r>
      <w:r w:rsidRPr="004B2386">
        <w:rPr>
          <w:noProof/>
        </w:rPr>
        <w:fldChar w:fldCharType="begin"/>
      </w:r>
      <w:r w:rsidRPr="004B2386">
        <w:rPr>
          <w:noProof/>
        </w:rPr>
        <w:instrText xml:space="preserve"> PAGEREF _Toc448841908 \h </w:instrText>
      </w:r>
      <w:r w:rsidRPr="004B2386">
        <w:rPr>
          <w:noProof/>
        </w:rPr>
      </w:r>
      <w:r w:rsidRPr="004B2386">
        <w:rPr>
          <w:noProof/>
        </w:rPr>
        <w:fldChar w:fldCharType="separate"/>
      </w:r>
      <w:r w:rsidRPr="004B2386">
        <w:rPr>
          <w:noProof/>
        </w:rPr>
        <w:t>18</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20J</w:t>
      </w:r>
      <w:r>
        <w:rPr>
          <w:noProof/>
        </w:rPr>
        <w:tab/>
        <w:t>Takedown procedure</w:t>
      </w:r>
      <w:r w:rsidRPr="004B2386">
        <w:rPr>
          <w:noProof/>
        </w:rPr>
        <w:tab/>
      </w:r>
      <w:r w:rsidRPr="004B2386">
        <w:rPr>
          <w:noProof/>
        </w:rPr>
        <w:fldChar w:fldCharType="begin"/>
      </w:r>
      <w:r w:rsidRPr="004B2386">
        <w:rPr>
          <w:noProof/>
        </w:rPr>
        <w:instrText xml:space="preserve"> PAGEREF _Toc448841909 \h </w:instrText>
      </w:r>
      <w:r w:rsidRPr="004B2386">
        <w:rPr>
          <w:noProof/>
        </w:rPr>
      </w:r>
      <w:r w:rsidRPr="004B2386">
        <w:rPr>
          <w:noProof/>
        </w:rPr>
        <w:fldChar w:fldCharType="separate"/>
      </w:r>
      <w:r w:rsidRPr="004B2386">
        <w:rPr>
          <w:noProof/>
        </w:rPr>
        <w:t>19</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20K</w:t>
      </w:r>
      <w:r>
        <w:rPr>
          <w:noProof/>
        </w:rPr>
        <w:tab/>
        <w:t>Counter</w:t>
      </w:r>
      <w:r>
        <w:rPr>
          <w:noProof/>
        </w:rPr>
        <w:noBreakHyphen/>
        <w:t>notice</w:t>
      </w:r>
      <w:r w:rsidRPr="004B2386">
        <w:rPr>
          <w:noProof/>
        </w:rPr>
        <w:tab/>
      </w:r>
      <w:r w:rsidRPr="004B2386">
        <w:rPr>
          <w:noProof/>
        </w:rPr>
        <w:fldChar w:fldCharType="begin"/>
      </w:r>
      <w:r w:rsidRPr="004B2386">
        <w:rPr>
          <w:noProof/>
        </w:rPr>
        <w:instrText xml:space="preserve"> PAGEREF _Toc448841910 \h </w:instrText>
      </w:r>
      <w:r w:rsidRPr="004B2386">
        <w:rPr>
          <w:noProof/>
        </w:rPr>
      </w:r>
      <w:r w:rsidRPr="004B2386">
        <w:rPr>
          <w:noProof/>
        </w:rPr>
        <w:fldChar w:fldCharType="separate"/>
      </w:r>
      <w:r w:rsidRPr="004B2386">
        <w:rPr>
          <w:noProof/>
        </w:rPr>
        <w:t>20</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20L</w:t>
      </w:r>
      <w:r>
        <w:rPr>
          <w:noProof/>
        </w:rPr>
        <w:tab/>
        <w:t>Copy of counter</w:t>
      </w:r>
      <w:r>
        <w:rPr>
          <w:noProof/>
        </w:rPr>
        <w:noBreakHyphen/>
        <w:t>notice to be sent to copyright owner</w:t>
      </w:r>
      <w:r w:rsidRPr="004B2386">
        <w:rPr>
          <w:noProof/>
        </w:rPr>
        <w:tab/>
      </w:r>
      <w:r w:rsidRPr="004B2386">
        <w:rPr>
          <w:noProof/>
        </w:rPr>
        <w:fldChar w:fldCharType="begin"/>
      </w:r>
      <w:r w:rsidRPr="004B2386">
        <w:rPr>
          <w:noProof/>
        </w:rPr>
        <w:instrText xml:space="preserve"> PAGEREF _Toc448841911 \h </w:instrText>
      </w:r>
      <w:r w:rsidRPr="004B2386">
        <w:rPr>
          <w:noProof/>
        </w:rPr>
      </w:r>
      <w:r w:rsidRPr="004B2386">
        <w:rPr>
          <w:noProof/>
        </w:rPr>
        <w:fldChar w:fldCharType="separate"/>
      </w:r>
      <w:r w:rsidRPr="004B2386">
        <w:rPr>
          <w:noProof/>
        </w:rPr>
        <w:t>20</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20M</w:t>
      </w:r>
      <w:r>
        <w:rPr>
          <w:noProof/>
        </w:rPr>
        <w:tab/>
        <w:t>Restoring copyright material</w:t>
      </w:r>
      <w:r w:rsidRPr="004B2386">
        <w:rPr>
          <w:noProof/>
        </w:rPr>
        <w:tab/>
      </w:r>
      <w:r w:rsidRPr="004B2386">
        <w:rPr>
          <w:noProof/>
        </w:rPr>
        <w:fldChar w:fldCharType="begin"/>
      </w:r>
      <w:r w:rsidRPr="004B2386">
        <w:rPr>
          <w:noProof/>
        </w:rPr>
        <w:instrText xml:space="preserve"> PAGEREF _Toc448841912 \h </w:instrText>
      </w:r>
      <w:r w:rsidRPr="004B2386">
        <w:rPr>
          <w:noProof/>
        </w:rPr>
      </w:r>
      <w:r w:rsidRPr="004B2386">
        <w:rPr>
          <w:noProof/>
        </w:rPr>
        <w:fldChar w:fldCharType="separate"/>
      </w:r>
      <w:r w:rsidRPr="004B2386">
        <w:rPr>
          <w:noProof/>
        </w:rPr>
        <w:t>21</w:t>
      </w:r>
      <w:r w:rsidRPr="004B2386">
        <w:rPr>
          <w:noProof/>
        </w:rPr>
        <w:fldChar w:fldCharType="end"/>
      </w:r>
    </w:p>
    <w:p w:rsidR="004B2386" w:rsidRDefault="004B2386" w:rsidP="004B2386">
      <w:pPr>
        <w:pStyle w:val="TOC3"/>
        <w:keepNext w:val="0"/>
        <w:keepLines w:val="0"/>
        <w:rPr>
          <w:rFonts w:asciiTheme="minorHAnsi" w:eastAsiaTheme="minorEastAsia" w:hAnsiTheme="minorHAnsi" w:cstheme="minorBidi"/>
          <w:b w:val="0"/>
          <w:noProof/>
          <w:kern w:val="0"/>
          <w:szCs w:val="22"/>
        </w:rPr>
      </w:pPr>
      <w:r>
        <w:rPr>
          <w:noProof/>
        </w:rPr>
        <w:t>Division 3A.5—Conditions—procedure following takedown of copyright material other than following notice by copyright owner</w:t>
      </w:r>
      <w:r w:rsidRPr="004B2386">
        <w:rPr>
          <w:b w:val="0"/>
          <w:noProof/>
          <w:sz w:val="18"/>
        </w:rPr>
        <w:tab/>
      </w:r>
      <w:r w:rsidRPr="004B2386">
        <w:rPr>
          <w:b w:val="0"/>
          <w:noProof/>
          <w:sz w:val="18"/>
        </w:rPr>
        <w:fldChar w:fldCharType="begin"/>
      </w:r>
      <w:r w:rsidRPr="004B2386">
        <w:rPr>
          <w:b w:val="0"/>
          <w:noProof/>
          <w:sz w:val="18"/>
        </w:rPr>
        <w:instrText xml:space="preserve"> PAGEREF _Toc448841913 \h </w:instrText>
      </w:r>
      <w:r w:rsidRPr="004B2386">
        <w:rPr>
          <w:b w:val="0"/>
          <w:noProof/>
          <w:sz w:val="18"/>
        </w:rPr>
      </w:r>
      <w:r w:rsidRPr="004B2386">
        <w:rPr>
          <w:b w:val="0"/>
          <w:noProof/>
          <w:sz w:val="18"/>
        </w:rPr>
        <w:fldChar w:fldCharType="separate"/>
      </w:r>
      <w:r w:rsidRPr="004B2386">
        <w:rPr>
          <w:b w:val="0"/>
          <w:noProof/>
          <w:sz w:val="18"/>
        </w:rPr>
        <w:t>22</w:t>
      </w:r>
      <w:r w:rsidRPr="004B2386">
        <w:rPr>
          <w:b w:val="0"/>
          <w:noProof/>
          <w:sz w:val="18"/>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20N</w:t>
      </w:r>
      <w:r>
        <w:rPr>
          <w:noProof/>
        </w:rPr>
        <w:tab/>
        <w:t>Application of Division 3A.5</w:t>
      </w:r>
      <w:r w:rsidRPr="004B2386">
        <w:rPr>
          <w:noProof/>
        </w:rPr>
        <w:tab/>
      </w:r>
      <w:r w:rsidRPr="004B2386">
        <w:rPr>
          <w:noProof/>
        </w:rPr>
        <w:fldChar w:fldCharType="begin"/>
      </w:r>
      <w:r w:rsidRPr="004B2386">
        <w:rPr>
          <w:noProof/>
        </w:rPr>
        <w:instrText xml:space="preserve"> PAGEREF _Toc448841914 \h </w:instrText>
      </w:r>
      <w:r w:rsidRPr="004B2386">
        <w:rPr>
          <w:noProof/>
        </w:rPr>
      </w:r>
      <w:r w:rsidRPr="004B2386">
        <w:rPr>
          <w:noProof/>
        </w:rPr>
        <w:fldChar w:fldCharType="separate"/>
      </w:r>
      <w:r w:rsidRPr="004B2386">
        <w:rPr>
          <w:noProof/>
        </w:rPr>
        <w:t>22</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20P</w:t>
      </w:r>
      <w:r>
        <w:rPr>
          <w:noProof/>
        </w:rPr>
        <w:tab/>
        <w:t>Notice to user</w:t>
      </w:r>
      <w:r w:rsidRPr="004B2386">
        <w:rPr>
          <w:noProof/>
        </w:rPr>
        <w:tab/>
      </w:r>
      <w:r w:rsidRPr="004B2386">
        <w:rPr>
          <w:noProof/>
        </w:rPr>
        <w:fldChar w:fldCharType="begin"/>
      </w:r>
      <w:r w:rsidRPr="004B2386">
        <w:rPr>
          <w:noProof/>
        </w:rPr>
        <w:instrText xml:space="preserve"> PAGEREF _Toc448841915 \h </w:instrText>
      </w:r>
      <w:r w:rsidRPr="004B2386">
        <w:rPr>
          <w:noProof/>
        </w:rPr>
      </w:r>
      <w:r w:rsidRPr="004B2386">
        <w:rPr>
          <w:noProof/>
        </w:rPr>
        <w:fldChar w:fldCharType="separate"/>
      </w:r>
      <w:r w:rsidRPr="004B2386">
        <w:rPr>
          <w:noProof/>
        </w:rPr>
        <w:t>22</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20Q</w:t>
      </w:r>
      <w:r>
        <w:rPr>
          <w:noProof/>
        </w:rPr>
        <w:tab/>
        <w:t>Counter</w:t>
      </w:r>
      <w:r>
        <w:rPr>
          <w:noProof/>
        </w:rPr>
        <w:noBreakHyphen/>
        <w:t>notice</w:t>
      </w:r>
      <w:r w:rsidRPr="004B2386">
        <w:rPr>
          <w:noProof/>
        </w:rPr>
        <w:tab/>
      </w:r>
      <w:r w:rsidRPr="004B2386">
        <w:rPr>
          <w:noProof/>
        </w:rPr>
        <w:fldChar w:fldCharType="begin"/>
      </w:r>
      <w:r w:rsidRPr="004B2386">
        <w:rPr>
          <w:noProof/>
        </w:rPr>
        <w:instrText xml:space="preserve"> PAGEREF _Toc448841916 \h </w:instrText>
      </w:r>
      <w:r w:rsidRPr="004B2386">
        <w:rPr>
          <w:noProof/>
        </w:rPr>
      </w:r>
      <w:r w:rsidRPr="004B2386">
        <w:rPr>
          <w:noProof/>
        </w:rPr>
        <w:fldChar w:fldCharType="separate"/>
      </w:r>
      <w:r w:rsidRPr="004B2386">
        <w:rPr>
          <w:noProof/>
        </w:rPr>
        <w:t>23</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20R</w:t>
      </w:r>
      <w:r>
        <w:rPr>
          <w:noProof/>
        </w:rPr>
        <w:tab/>
        <w:t>Restoring copyright material</w:t>
      </w:r>
      <w:r w:rsidRPr="004B2386">
        <w:rPr>
          <w:noProof/>
        </w:rPr>
        <w:tab/>
      </w:r>
      <w:r w:rsidRPr="004B2386">
        <w:rPr>
          <w:noProof/>
        </w:rPr>
        <w:fldChar w:fldCharType="begin"/>
      </w:r>
      <w:r w:rsidRPr="004B2386">
        <w:rPr>
          <w:noProof/>
        </w:rPr>
        <w:instrText xml:space="preserve"> PAGEREF _Toc448841917 \h </w:instrText>
      </w:r>
      <w:r w:rsidRPr="004B2386">
        <w:rPr>
          <w:noProof/>
        </w:rPr>
      </w:r>
      <w:r w:rsidRPr="004B2386">
        <w:rPr>
          <w:noProof/>
        </w:rPr>
        <w:fldChar w:fldCharType="separate"/>
      </w:r>
      <w:r w:rsidRPr="004B2386">
        <w:rPr>
          <w:noProof/>
        </w:rPr>
        <w:t>24</w:t>
      </w:r>
      <w:r w:rsidRPr="004B2386">
        <w:rPr>
          <w:noProof/>
        </w:rPr>
        <w:fldChar w:fldCharType="end"/>
      </w:r>
    </w:p>
    <w:p w:rsidR="004B2386" w:rsidRDefault="004B2386" w:rsidP="004B2386">
      <w:pPr>
        <w:pStyle w:val="TOC3"/>
        <w:keepNext w:val="0"/>
        <w:keepLines w:val="0"/>
        <w:rPr>
          <w:rFonts w:asciiTheme="minorHAnsi" w:eastAsiaTheme="minorEastAsia" w:hAnsiTheme="minorHAnsi" w:cstheme="minorBidi"/>
          <w:b w:val="0"/>
          <w:noProof/>
          <w:kern w:val="0"/>
          <w:szCs w:val="22"/>
        </w:rPr>
      </w:pPr>
      <w:r>
        <w:rPr>
          <w:noProof/>
        </w:rPr>
        <w:t>Division 3A.6—Conditions—takedown of reference to copyright material following notice from copyright owner</w:t>
      </w:r>
      <w:r w:rsidRPr="004B2386">
        <w:rPr>
          <w:b w:val="0"/>
          <w:noProof/>
          <w:sz w:val="18"/>
        </w:rPr>
        <w:tab/>
      </w:r>
      <w:r w:rsidRPr="004B2386">
        <w:rPr>
          <w:b w:val="0"/>
          <w:noProof/>
          <w:sz w:val="18"/>
        </w:rPr>
        <w:fldChar w:fldCharType="begin"/>
      </w:r>
      <w:r w:rsidRPr="004B2386">
        <w:rPr>
          <w:b w:val="0"/>
          <w:noProof/>
          <w:sz w:val="18"/>
        </w:rPr>
        <w:instrText xml:space="preserve"> PAGEREF _Toc448841918 \h </w:instrText>
      </w:r>
      <w:r w:rsidRPr="004B2386">
        <w:rPr>
          <w:b w:val="0"/>
          <w:noProof/>
          <w:sz w:val="18"/>
        </w:rPr>
      </w:r>
      <w:r w:rsidRPr="004B2386">
        <w:rPr>
          <w:b w:val="0"/>
          <w:noProof/>
          <w:sz w:val="18"/>
        </w:rPr>
        <w:fldChar w:fldCharType="separate"/>
      </w:r>
      <w:r w:rsidRPr="004B2386">
        <w:rPr>
          <w:b w:val="0"/>
          <w:noProof/>
          <w:sz w:val="18"/>
        </w:rPr>
        <w:t>25</w:t>
      </w:r>
      <w:r w:rsidRPr="004B2386">
        <w:rPr>
          <w:b w:val="0"/>
          <w:noProof/>
          <w:sz w:val="18"/>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20S</w:t>
      </w:r>
      <w:r>
        <w:rPr>
          <w:noProof/>
        </w:rPr>
        <w:tab/>
        <w:t>Application of Division 3A.6</w:t>
      </w:r>
      <w:r w:rsidRPr="004B2386">
        <w:rPr>
          <w:noProof/>
        </w:rPr>
        <w:tab/>
      </w:r>
      <w:r w:rsidRPr="004B2386">
        <w:rPr>
          <w:noProof/>
        </w:rPr>
        <w:fldChar w:fldCharType="begin"/>
      </w:r>
      <w:r w:rsidRPr="004B2386">
        <w:rPr>
          <w:noProof/>
        </w:rPr>
        <w:instrText xml:space="preserve"> PAGEREF _Toc448841919 \h </w:instrText>
      </w:r>
      <w:r w:rsidRPr="004B2386">
        <w:rPr>
          <w:noProof/>
        </w:rPr>
      </w:r>
      <w:r w:rsidRPr="004B2386">
        <w:rPr>
          <w:noProof/>
        </w:rPr>
        <w:fldChar w:fldCharType="separate"/>
      </w:r>
      <w:r w:rsidRPr="004B2386">
        <w:rPr>
          <w:noProof/>
        </w:rPr>
        <w:t>25</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20T</w:t>
      </w:r>
      <w:r>
        <w:rPr>
          <w:noProof/>
        </w:rPr>
        <w:tab/>
        <w:t>Notice of claimed infringement</w:t>
      </w:r>
      <w:r w:rsidRPr="004B2386">
        <w:rPr>
          <w:noProof/>
        </w:rPr>
        <w:tab/>
      </w:r>
      <w:r w:rsidRPr="004B2386">
        <w:rPr>
          <w:noProof/>
        </w:rPr>
        <w:fldChar w:fldCharType="begin"/>
      </w:r>
      <w:r w:rsidRPr="004B2386">
        <w:rPr>
          <w:noProof/>
        </w:rPr>
        <w:instrText xml:space="preserve"> PAGEREF _Toc448841920 \h </w:instrText>
      </w:r>
      <w:r w:rsidRPr="004B2386">
        <w:rPr>
          <w:noProof/>
        </w:rPr>
      </w:r>
      <w:r w:rsidRPr="004B2386">
        <w:rPr>
          <w:noProof/>
        </w:rPr>
        <w:fldChar w:fldCharType="separate"/>
      </w:r>
      <w:r w:rsidRPr="004B2386">
        <w:rPr>
          <w:noProof/>
        </w:rPr>
        <w:t>25</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20U</w:t>
      </w:r>
      <w:r>
        <w:rPr>
          <w:noProof/>
        </w:rPr>
        <w:tab/>
        <w:t>Takedown procedure</w:t>
      </w:r>
      <w:r w:rsidRPr="004B2386">
        <w:rPr>
          <w:noProof/>
        </w:rPr>
        <w:tab/>
      </w:r>
      <w:r w:rsidRPr="004B2386">
        <w:rPr>
          <w:noProof/>
        </w:rPr>
        <w:fldChar w:fldCharType="begin"/>
      </w:r>
      <w:r w:rsidRPr="004B2386">
        <w:rPr>
          <w:noProof/>
        </w:rPr>
        <w:instrText xml:space="preserve"> PAGEREF _Toc448841921 \h </w:instrText>
      </w:r>
      <w:r w:rsidRPr="004B2386">
        <w:rPr>
          <w:noProof/>
        </w:rPr>
      </w:r>
      <w:r w:rsidRPr="004B2386">
        <w:rPr>
          <w:noProof/>
        </w:rPr>
        <w:fldChar w:fldCharType="separate"/>
      </w:r>
      <w:r w:rsidRPr="004B2386">
        <w:rPr>
          <w:noProof/>
        </w:rPr>
        <w:t>25</w:t>
      </w:r>
      <w:r w:rsidRPr="004B2386">
        <w:rPr>
          <w:noProof/>
        </w:rPr>
        <w:fldChar w:fldCharType="end"/>
      </w:r>
    </w:p>
    <w:p w:rsidR="004B2386" w:rsidRDefault="004B2386" w:rsidP="004B2386">
      <w:pPr>
        <w:pStyle w:val="TOC3"/>
        <w:keepNext w:val="0"/>
        <w:keepLines w:val="0"/>
        <w:rPr>
          <w:rFonts w:asciiTheme="minorHAnsi" w:eastAsiaTheme="minorEastAsia" w:hAnsiTheme="minorHAnsi" w:cstheme="minorBidi"/>
          <w:b w:val="0"/>
          <w:noProof/>
          <w:kern w:val="0"/>
          <w:szCs w:val="22"/>
        </w:rPr>
      </w:pPr>
      <w:r>
        <w:rPr>
          <w:noProof/>
        </w:rPr>
        <w:t>Division 3A.7—Civil remedies</w:t>
      </w:r>
      <w:r w:rsidRPr="004B2386">
        <w:rPr>
          <w:b w:val="0"/>
          <w:noProof/>
          <w:sz w:val="18"/>
        </w:rPr>
        <w:tab/>
      </w:r>
      <w:r w:rsidRPr="004B2386">
        <w:rPr>
          <w:b w:val="0"/>
          <w:noProof/>
          <w:sz w:val="18"/>
        </w:rPr>
        <w:fldChar w:fldCharType="begin"/>
      </w:r>
      <w:r w:rsidRPr="004B2386">
        <w:rPr>
          <w:b w:val="0"/>
          <w:noProof/>
          <w:sz w:val="18"/>
        </w:rPr>
        <w:instrText xml:space="preserve"> PAGEREF _Toc448841922 \h </w:instrText>
      </w:r>
      <w:r w:rsidRPr="004B2386">
        <w:rPr>
          <w:b w:val="0"/>
          <w:noProof/>
          <w:sz w:val="18"/>
        </w:rPr>
      </w:r>
      <w:r w:rsidRPr="004B2386">
        <w:rPr>
          <w:b w:val="0"/>
          <w:noProof/>
          <w:sz w:val="18"/>
        </w:rPr>
        <w:fldChar w:fldCharType="separate"/>
      </w:r>
      <w:r w:rsidRPr="004B2386">
        <w:rPr>
          <w:b w:val="0"/>
          <w:noProof/>
          <w:sz w:val="18"/>
        </w:rPr>
        <w:t>26</w:t>
      </w:r>
      <w:r w:rsidRPr="004B2386">
        <w:rPr>
          <w:b w:val="0"/>
          <w:noProof/>
          <w:sz w:val="18"/>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20V</w:t>
      </w:r>
      <w:r>
        <w:rPr>
          <w:noProof/>
        </w:rPr>
        <w:tab/>
        <w:t>Action taken to comply with a condition</w:t>
      </w:r>
      <w:r w:rsidRPr="004B2386">
        <w:rPr>
          <w:noProof/>
        </w:rPr>
        <w:tab/>
      </w:r>
      <w:r w:rsidRPr="004B2386">
        <w:rPr>
          <w:noProof/>
        </w:rPr>
        <w:fldChar w:fldCharType="begin"/>
      </w:r>
      <w:r w:rsidRPr="004B2386">
        <w:rPr>
          <w:noProof/>
        </w:rPr>
        <w:instrText xml:space="preserve"> PAGEREF _Toc448841923 \h </w:instrText>
      </w:r>
      <w:r w:rsidRPr="004B2386">
        <w:rPr>
          <w:noProof/>
        </w:rPr>
      </w:r>
      <w:r w:rsidRPr="004B2386">
        <w:rPr>
          <w:noProof/>
        </w:rPr>
        <w:fldChar w:fldCharType="separate"/>
      </w:r>
      <w:r w:rsidRPr="004B2386">
        <w:rPr>
          <w:noProof/>
        </w:rPr>
        <w:t>26</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20W</w:t>
      </w:r>
      <w:r>
        <w:rPr>
          <w:noProof/>
        </w:rPr>
        <w:tab/>
        <w:t>Failure to restore or enable access to copyright material</w:t>
      </w:r>
      <w:r w:rsidRPr="004B2386">
        <w:rPr>
          <w:noProof/>
        </w:rPr>
        <w:tab/>
      </w:r>
      <w:r w:rsidRPr="004B2386">
        <w:rPr>
          <w:noProof/>
        </w:rPr>
        <w:fldChar w:fldCharType="begin"/>
      </w:r>
      <w:r w:rsidRPr="004B2386">
        <w:rPr>
          <w:noProof/>
        </w:rPr>
        <w:instrText xml:space="preserve"> PAGEREF _Toc448841924 \h </w:instrText>
      </w:r>
      <w:r w:rsidRPr="004B2386">
        <w:rPr>
          <w:noProof/>
        </w:rPr>
      </w:r>
      <w:r w:rsidRPr="004B2386">
        <w:rPr>
          <w:noProof/>
        </w:rPr>
        <w:fldChar w:fldCharType="separate"/>
      </w:r>
      <w:r w:rsidRPr="004B2386">
        <w:rPr>
          <w:noProof/>
        </w:rPr>
        <w:t>26</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20X</w:t>
      </w:r>
      <w:r>
        <w:rPr>
          <w:noProof/>
        </w:rPr>
        <w:tab/>
        <w:t>Misrepresentations in notifications and notices</w:t>
      </w:r>
      <w:r w:rsidRPr="004B2386">
        <w:rPr>
          <w:noProof/>
        </w:rPr>
        <w:tab/>
      </w:r>
      <w:r w:rsidRPr="004B2386">
        <w:rPr>
          <w:noProof/>
        </w:rPr>
        <w:fldChar w:fldCharType="begin"/>
      </w:r>
      <w:r w:rsidRPr="004B2386">
        <w:rPr>
          <w:noProof/>
        </w:rPr>
        <w:instrText xml:space="preserve"> PAGEREF _Toc448841925 \h </w:instrText>
      </w:r>
      <w:r w:rsidRPr="004B2386">
        <w:rPr>
          <w:noProof/>
        </w:rPr>
      </w:r>
      <w:r w:rsidRPr="004B2386">
        <w:rPr>
          <w:noProof/>
        </w:rPr>
        <w:fldChar w:fldCharType="separate"/>
      </w:r>
      <w:r w:rsidRPr="004B2386">
        <w:rPr>
          <w:noProof/>
        </w:rPr>
        <w:t>26</w:t>
      </w:r>
      <w:r w:rsidRPr="004B2386">
        <w:rPr>
          <w:noProof/>
        </w:rPr>
        <w:fldChar w:fldCharType="end"/>
      </w:r>
    </w:p>
    <w:p w:rsidR="004B2386" w:rsidRDefault="004B2386" w:rsidP="004B2386">
      <w:pPr>
        <w:pStyle w:val="TOC2"/>
        <w:keepNext w:val="0"/>
        <w:keepLines w:val="0"/>
        <w:rPr>
          <w:rFonts w:asciiTheme="minorHAnsi" w:eastAsiaTheme="minorEastAsia" w:hAnsiTheme="minorHAnsi" w:cstheme="minorBidi"/>
          <w:b w:val="0"/>
          <w:noProof/>
          <w:kern w:val="0"/>
          <w:sz w:val="22"/>
          <w:szCs w:val="22"/>
        </w:rPr>
      </w:pPr>
      <w:r>
        <w:rPr>
          <w:noProof/>
        </w:rPr>
        <w:t>Part 3B—Technological protection measures</w:t>
      </w:r>
      <w:r w:rsidRPr="004B2386">
        <w:rPr>
          <w:b w:val="0"/>
          <w:noProof/>
          <w:sz w:val="18"/>
        </w:rPr>
        <w:tab/>
      </w:r>
      <w:r w:rsidRPr="004B2386">
        <w:rPr>
          <w:b w:val="0"/>
          <w:noProof/>
          <w:sz w:val="18"/>
        </w:rPr>
        <w:fldChar w:fldCharType="begin"/>
      </w:r>
      <w:r w:rsidRPr="004B2386">
        <w:rPr>
          <w:b w:val="0"/>
          <w:noProof/>
          <w:sz w:val="18"/>
        </w:rPr>
        <w:instrText xml:space="preserve"> PAGEREF _Toc448841926 \h </w:instrText>
      </w:r>
      <w:r w:rsidRPr="004B2386">
        <w:rPr>
          <w:b w:val="0"/>
          <w:noProof/>
          <w:sz w:val="18"/>
        </w:rPr>
      </w:r>
      <w:r w:rsidRPr="004B2386">
        <w:rPr>
          <w:b w:val="0"/>
          <w:noProof/>
          <w:sz w:val="18"/>
        </w:rPr>
        <w:fldChar w:fldCharType="separate"/>
      </w:r>
      <w:r w:rsidRPr="004B2386">
        <w:rPr>
          <w:b w:val="0"/>
          <w:noProof/>
          <w:sz w:val="18"/>
        </w:rPr>
        <w:t>28</w:t>
      </w:r>
      <w:r w:rsidRPr="004B2386">
        <w:rPr>
          <w:b w:val="0"/>
          <w:noProof/>
          <w:sz w:val="18"/>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20Y</w:t>
      </w:r>
      <w:r>
        <w:rPr>
          <w:noProof/>
        </w:rPr>
        <w:tab/>
        <w:t xml:space="preserve">Meaning of </w:t>
      </w:r>
      <w:r w:rsidRPr="00267652">
        <w:rPr>
          <w:i/>
          <w:noProof/>
        </w:rPr>
        <w:t>copyright material</w:t>
      </w:r>
      <w:r w:rsidRPr="004B2386">
        <w:rPr>
          <w:noProof/>
        </w:rPr>
        <w:tab/>
      </w:r>
      <w:r w:rsidRPr="004B2386">
        <w:rPr>
          <w:noProof/>
        </w:rPr>
        <w:fldChar w:fldCharType="begin"/>
      </w:r>
      <w:r w:rsidRPr="004B2386">
        <w:rPr>
          <w:noProof/>
        </w:rPr>
        <w:instrText xml:space="preserve"> PAGEREF _Toc448841927 \h </w:instrText>
      </w:r>
      <w:r w:rsidRPr="004B2386">
        <w:rPr>
          <w:noProof/>
        </w:rPr>
      </w:r>
      <w:r w:rsidRPr="004B2386">
        <w:rPr>
          <w:noProof/>
        </w:rPr>
        <w:fldChar w:fldCharType="separate"/>
      </w:r>
      <w:r w:rsidRPr="004B2386">
        <w:rPr>
          <w:noProof/>
        </w:rPr>
        <w:t>28</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20Z</w:t>
      </w:r>
      <w:r>
        <w:rPr>
          <w:noProof/>
        </w:rPr>
        <w:tab/>
        <w:t>Prescribed acts</w:t>
      </w:r>
      <w:r w:rsidRPr="004B2386">
        <w:rPr>
          <w:noProof/>
        </w:rPr>
        <w:tab/>
      </w:r>
      <w:r w:rsidRPr="004B2386">
        <w:rPr>
          <w:noProof/>
        </w:rPr>
        <w:fldChar w:fldCharType="begin"/>
      </w:r>
      <w:r w:rsidRPr="004B2386">
        <w:rPr>
          <w:noProof/>
        </w:rPr>
        <w:instrText xml:space="preserve"> PAGEREF _Toc448841928 \h </w:instrText>
      </w:r>
      <w:r w:rsidRPr="004B2386">
        <w:rPr>
          <w:noProof/>
        </w:rPr>
      </w:r>
      <w:r w:rsidRPr="004B2386">
        <w:rPr>
          <w:noProof/>
        </w:rPr>
        <w:fldChar w:fldCharType="separate"/>
      </w:r>
      <w:r w:rsidRPr="004B2386">
        <w:rPr>
          <w:noProof/>
        </w:rPr>
        <w:t>28</w:t>
      </w:r>
      <w:r w:rsidRPr="004B2386">
        <w:rPr>
          <w:noProof/>
        </w:rPr>
        <w:fldChar w:fldCharType="end"/>
      </w:r>
    </w:p>
    <w:p w:rsidR="004B2386" w:rsidRDefault="004B2386" w:rsidP="004B2386">
      <w:pPr>
        <w:pStyle w:val="TOC2"/>
        <w:keepNext w:val="0"/>
        <w:keepLines w:val="0"/>
        <w:rPr>
          <w:rFonts w:asciiTheme="minorHAnsi" w:eastAsiaTheme="minorEastAsia" w:hAnsiTheme="minorHAnsi" w:cstheme="minorBidi"/>
          <w:b w:val="0"/>
          <w:noProof/>
          <w:kern w:val="0"/>
          <w:sz w:val="22"/>
          <w:szCs w:val="22"/>
        </w:rPr>
      </w:pPr>
      <w:r>
        <w:rPr>
          <w:noProof/>
        </w:rPr>
        <w:t>Part 4—Remedies for infringements of copyright</w:t>
      </w:r>
      <w:r w:rsidRPr="004B2386">
        <w:rPr>
          <w:b w:val="0"/>
          <w:noProof/>
          <w:sz w:val="18"/>
        </w:rPr>
        <w:tab/>
      </w:r>
      <w:r w:rsidRPr="004B2386">
        <w:rPr>
          <w:b w:val="0"/>
          <w:noProof/>
          <w:sz w:val="18"/>
        </w:rPr>
        <w:fldChar w:fldCharType="begin"/>
      </w:r>
      <w:r w:rsidRPr="004B2386">
        <w:rPr>
          <w:b w:val="0"/>
          <w:noProof/>
          <w:sz w:val="18"/>
        </w:rPr>
        <w:instrText xml:space="preserve"> PAGEREF _Toc448841929 \h </w:instrText>
      </w:r>
      <w:r w:rsidRPr="004B2386">
        <w:rPr>
          <w:b w:val="0"/>
          <w:noProof/>
          <w:sz w:val="18"/>
        </w:rPr>
      </w:r>
      <w:r w:rsidRPr="004B2386">
        <w:rPr>
          <w:b w:val="0"/>
          <w:noProof/>
          <w:sz w:val="18"/>
        </w:rPr>
        <w:fldChar w:fldCharType="separate"/>
      </w:r>
      <w:r w:rsidRPr="004B2386">
        <w:rPr>
          <w:b w:val="0"/>
          <w:noProof/>
          <w:sz w:val="18"/>
        </w:rPr>
        <w:t>29</w:t>
      </w:r>
      <w:r w:rsidRPr="004B2386">
        <w:rPr>
          <w:b w:val="0"/>
          <w:noProof/>
          <w:sz w:val="18"/>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21</w:t>
      </w:r>
      <w:r>
        <w:rPr>
          <w:noProof/>
        </w:rPr>
        <w:tab/>
        <w:t>Restriction of importation of copyright material</w:t>
      </w:r>
      <w:r w:rsidRPr="004B2386">
        <w:rPr>
          <w:noProof/>
        </w:rPr>
        <w:tab/>
      </w:r>
      <w:r w:rsidRPr="004B2386">
        <w:rPr>
          <w:noProof/>
        </w:rPr>
        <w:fldChar w:fldCharType="begin"/>
      </w:r>
      <w:r w:rsidRPr="004B2386">
        <w:rPr>
          <w:noProof/>
        </w:rPr>
        <w:instrText xml:space="preserve"> PAGEREF _Toc448841930 \h </w:instrText>
      </w:r>
      <w:r w:rsidRPr="004B2386">
        <w:rPr>
          <w:noProof/>
        </w:rPr>
      </w:r>
      <w:r w:rsidRPr="004B2386">
        <w:rPr>
          <w:noProof/>
        </w:rPr>
        <w:fldChar w:fldCharType="separate"/>
      </w:r>
      <w:r w:rsidRPr="004B2386">
        <w:rPr>
          <w:noProof/>
        </w:rPr>
        <w:t>29</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22</w:t>
      </w:r>
      <w:r>
        <w:rPr>
          <w:noProof/>
        </w:rPr>
        <w:tab/>
        <w:t>Action period</w:t>
      </w:r>
      <w:r w:rsidRPr="004B2386">
        <w:rPr>
          <w:noProof/>
        </w:rPr>
        <w:tab/>
      </w:r>
      <w:r w:rsidRPr="004B2386">
        <w:rPr>
          <w:noProof/>
        </w:rPr>
        <w:fldChar w:fldCharType="begin"/>
      </w:r>
      <w:r w:rsidRPr="004B2386">
        <w:rPr>
          <w:noProof/>
        </w:rPr>
        <w:instrText xml:space="preserve"> PAGEREF _Toc448841931 \h </w:instrText>
      </w:r>
      <w:r w:rsidRPr="004B2386">
        <w:rPr>
          <w:noProof/>
        </w:rPr>
      </w:r>
      <w:r w:rsidRPr="004B2386">
        <w:rPr>
          <w:noProof/>
        </w:rPr>
        <w:fldChar w:fldCharType="separate"/>
      </w:r>
      <w:r w:rsidRPr="004B2386">
        <w:rPr>
          <w:noProof/>
        </w:rPr>
        <w:t>29</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22A</w:t>
      </w:r>
      <w:r>
        <w:rPr>
          <w:noProof/>
        </w:rPr>
        <w:tab/>
        <w:t>Claim period</w:t>
      </w:r>
      <w:r w:rsidRPr="004B2386">
        <w:rPr>
          <w:noProof/>
        </w:rPr>
        <w:tab/>
      </w:r>
      <w:r w:rsidRPr="004B2386">
        <w:rPr>
          <w:noProof/>
        </w:rPr>
        <w:fldChar w:fldCharType="begin"/>
      </w:r>
      <w:r w:rsidRPr="004B2386">
        <w:rPr>
          <w:noProof/>
        </w:rPr>
        <w:instrText xml:space="preserve"> PAGEREF _Toc448841932 \h </w:instrText>
      </w:r>
      <w:r w:rsidRPr="004B2386">
        <w:rPr>
          <w:noProof/>
        </w:rPr>
      </w:r>
      <w:r w:rsidRPr="004B2386">
        <w:rPr>
          <w:noProof/>
        </w:rPr>
        <w:fldChar w:fldCharType="separate"/>
      </w:r>
      <w:r w:rsidRPr="004B2386">
        <w:rPr>
          <w:noProof/>
        </w:rPr>
        <w:t>29</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22B</w:t>
      </w:r>
      <w:r>
        <w:rPr>
          <w:noProof/>
        </w:rPr>
        <w:tab/>
        <w:t>Claim for release of seized copies</w:t>
      </w:r>
      <w:r w:rsidRPr="004B2386">
        <w:rPr>
          <w:noProof/>
        </w:rPr>
        <w:tab/>
      </w:r>
      <w:r w:rsidRPr="004B2386">
        <w:rPr>
          <w:noProof/>
        </w:rPr>
        <w:fldChar w:fldCharType="begin"/>
      </w:r>
      <w:r w:rsidRPr="004B2386">
        <w:rPr>
          <w:noProof/>
        </w:rPr>
        <w:instrText xml:space="preserve"> PAGEREF _Toc448841933 \h </w:instrText>
      </w:r>
      <w:r w:rsidRPr="004B2386">
        <w:rPr>
          <w:noProof/>
        </w:rPr>
      </w:r>
      <w:r w:rsidRPr="004B2386">
        <w:rPr>
          <w:noProof/>
        </w:rPr>
        <w:fldChar w:fldCharType="separate"/>
      </w:r>
      <w:r w:rsidRPr="004B2386">
        <w:rPr>
          <w:noProof/>
        </w:rPr>
        <w:t>29</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23</w:t>
      </w:r>
      <w:r>
        <w:rPr>
          <w:noProof/>
        </w:rPr>
        <w:tab/>
        <w:t>Restriction of importation into Norfolk Island of printed copies of works</w:t>
      </w:r>
      <w:r w:rsidRPr="004B2386">
        <w:rPr>
          <w:noProof/>
        </w:rPr>
        <w:tab/>
      </w:r>
      <w:r w:rsidRPr="004B2386">
        <w:rPr>
          <w:noProof/>
        </w:rPr>
        <w:fldChar w:fldCharType="begin"/>
      </w:r>
      <w:r w:rsidRPr="004B2386">
        <w:rPr>
          <w:noProof/>
        </w:rPr>
        <w:instrText xml:space="preserve"> PAGEREF _Toc448841934 \h </w:instrText>
      </w:r>
      <w:r w:rsidRPr="004B2386">
        <w:rPr>
          <w:noProof/>
        </w:rPr>
      </w:r>
      <w:r w:rsidRPr="004B2386">
        <w:rPr>
          <w:noProof/>
        </w:rPr>
        <w:fldChar w:fldCharType="separate"/>
      </w:r>
      <w:r w:rsidRPr="004B2386">
        <w:rPr>
          <w:noProof/>
        </w:rPr>
        <w:t>30</w:t>
      </w:r>
      <w:r w:rsidRPr="004B2386">
        <w:rPr>
          <w:noProof/>
        </w:rPr>
        <w:fldChar w:fldCharType="end"/>
      </w:r>
    </w:p>
    <w:p w:rsidR="004B2386" w:rsidRDefault="004B2386" w:rsidP="004B2386">
      <w:pPr>
        <w:pStyle w:val="TOC2"/>
        <w:keepNext w:val="0"/>
        <w:keepLines w:val="0"/>
        <w:rPr>
          <w:rFonts w:asciiTheme="minorHAnsi" w:eastAsiaTheme="minorEastAsia" w:hAnsiTheme="minorHAnsi" w:cstheme="minorBidi"/>
          <w:b w:val="0"/>
          <w:noProof/>
          <w:kern w:val="0"/>
          <w:sz w:val="22"/>
          <w:szCs w:val="22"/>
        </w:rPr>
      </w:pPr>
      <w:r>
        <w:rPr>
          <w:noProof/>
        </w:rPr>
        <w:t>Part 5—Copying and communication of broadcasts by educational and other institutions</w:t>
      </w:r>
      <w:r w:rsidRPr="004B2386">
        <w:rPr>
          <w:b w:val="0"/>
          <w:noProof/>
          <w:sz w:val="18"/>
        </w:rPr>
        <w:tab/>
      </w:r>
      <w:r w:rsidRPr="004B2386">
        <w:rPr>
          <w:b w:val="0"/>
          <w:noProof/>
          <w:sz w:val="18"/>
        </w:rPr>
        <w:fldChar w:fldCharType="begin"/>
      </w:r>
      <w:r w:rsidRPr="004B2386">
        <w:rPr>
          <w:b w:val="0"/>
          <w:noProof/>
          <w:sz w:val="18"/>
        </w:rPr>
        <w:instrText xml:space="preserve"> PAGEREF _Toc448841935 \h </w:instrText>
      </w:r>
      <w:r w:rsidRPr="004B2386">
        <w:rPr>
          <w:b w:val="0"/>
          <w:noProof/>
          <w:sz w:val="18"/>
        </w:rPr>
      </w:r>
      <w:r w:rsidRPr="004B2386">
        <w:rPr>
          <w:b w:val="0"/>
          <w:noProof/>
          <w:sz w:val="18"/>
        </w:rPr>
        <w:fldChar w:fldCharType="separate"/>
      </w:r>
      <w:r w:rsidRPr="004B2386">
        <w:rPr>
          <w:b w:val="0"/>
          <w:noProof/>
          <w:sz w:val="18"/>
        </w:rPr>
        <w:t>33</w:t>
      </w:r>
      <w:r w:rsidRPr="004B2386">
        <w:rPr>
          <w:b w:val="0"/>
          <w:noProof/>
          <w:sz w:val="18"/>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23A</w:t>
      </w:r>
      <w:r>
        <w:rPr>
          <w:noProof/>
        </w:rPr>
        <w:tab/>
        <w:t>Definitions</w:t>
      </w:r>
      <w:r w:rsidRPr="004B2386">
        <w:rPr>
          <w:noProof/>
        </w:rPr>
        <w:tab/>
      </w:r>
      <w:r w:rsidRPr="004B2386">
        <w:rPr>
          <w:noProof/>
        </w:rPr>
        <w:fldChar w:fldCharType="begin"/>
      </w:r>
      <w:r w:rsidRPr="004B2386">
        <w:rPr>
          <w:noProof/>
        </w:rPr>
        <w:instrText xml:space="preserve"> PAGEREF _Toc448841936 \h </w:instrText>
      </w:r>
      <w:r w:rsidRPr="004B2386">
        <w:rPr>
          <w:noProof/>
        </w:rPr>
      </w:r>
      <w:r w:rsidRPr="004B2386">
        <w:rPr>
          <w:noProof/>
        </w:rPr>
        <w:fldChar w:fldCharType="separate"/>
      </w:r>
      <w:r w:rsidRPr="004B2386">
        <w:rPr>
          <w:noProof/>
        </w:rPr>
        <w:t>33</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23B</w:t>
      </w:r>
      <w:r>
        <w:rPr>
          <w:noProof/>
        </w:rPr>
        <w:tab/>
        <w:t>Marking of copies etc—paragraph 135K(1)(a) of the Act</w:t>
      </w:r>
      <w:r w:rsidRPr="004B2386">
        <w:rPr>
          <w:noProof/>
        </w:rPr>
        <w:tab/>
      </w:r>
      <w:r w:rsidRPr="004B2386">
        <w:rPr>
          <w:noProof/>
        </w:rPr>
        <w:fldChar w:fldCharType="begin"/>
      </w:r>
      <w:r w:rsidRPr="004B2386">
        <w:rPr>
          <w:noProof/>
        </w:rPr>
        <w:instrText xml:space="preserve"> PAGEREF _Toc448841937 \h </w:instrText>
      </w:r>
      <w:r w:rsidRPr="004B2386">
        <w:rPr>
          <w:noProof/>
        </w:rPr>
      </w:r>
      <w:r w:rsidRPr="004B2386">
        <w:rPr>
          <w:noProof/>
        </w:rPr>
        <w:fldChar w:fldCharType="separate"/>
      </w:r>
      <w:r w:rsidRPr="004B2386">
        <w:rPr>
          <w:noProof/>
        </w:rPr>
        <w:t>33</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23C</w:t>
      </w:r>
      <w:r>
        <w:rPr>
          <w:noProof/>
        </w:rPr>
        <w:tab/>
        <w:t>Contents of record—paragraph 135K(1)(b) of the Act</w:t>
      </w:r>
      <w:r w:rsidRPr="004B2386">
        <w:rPr>
          <w:noProof/>
        </w:rPr>
        <w:tab/>
      </w:r>
      <w:r w:rsidRPr="004B2386">
        <w:rPr>
          <w:noProof/>
        </w:rPr>
        <w:fldChar w:fldCharType="begin"/>
      </w:r>
      <w:r w:rsidRPr="004B2386">
        <w:rPr>
          <w:noProof/>
        </w:rPr>
        <w:instrText xml:space="preserve"> PAGEREF _Toc448841938 \h </w:instrText>
      </w:r>
      <w:r w:rsidRPr="004B2386">
        <w:rPr>
          <w:noProof/>
        </w:rPr>
      </w:r>
      <w:r w:rsidRPr="004B2386">
        <w:rPr>
          <w:noProof/>
        </w:rPr>
        <w:fldChar w:fldCharType="separate"/>
      </w:r>
      <w:r w:rsidRPr="004B2386">
        <w:rPr>
          <w:noProof/>
        </w:rPr>
        <w:t>34</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23D</w:t>
      </w:r>
      <w:r>
        <w:rPr>
          <w:noProof/>
        </w:rPr>
        <w:tab/>
        <w:t>Prescribed retention period—paragraph 135K(1)(c) of the Act</w:t>
      </w:r>
      <w:r w:rsidRPr="004B2386">
        <w:rPr>
          <w:noProof/>
        </w:rPr>
        <w:tab/>
      </w:r>
      <w:r w:rsidRPr="004B2386">
        <w:rPr>
          <w:noProof/>
        </w:rPr>
        <w:fldChar w:fldCharType="begin"/>
      </w:r>
      <w:r w:rsidRPr="004B2386">
        <w:rPr>
          <w:noProof/>
        </w:rPr>
        <w:instrText xml:space="preserve"> PAGEREF _Toc448841939 \h </w:instrText>
      </w:r>
      <w:r w:rsidRPr="004B2386">
        <w:rPr>
          <w:noProof/>
        </w:rPr>
      </w:r>
      <w:r w:rsidRPr="004B2386">
        <w:rPr>
          <w:noProof/>
        </w:rPr>
        <w:fldChar w:fldCharType="separate"/>
      </w:r>
      <w:r w:rsidRPr="004B2386">
        <w:rPr>
          <w:noProof/>
        </w:rPr>
        <w:t>35</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23E</w:t>
      </w:r>
      <w:r>
        <w:rPr>
          <w:noProof/>
        </w:rPr>
        <w:tab/>
        <w:t>Sending of copies of records—paragraph 135K(1)(d) of the Act</w:t>
      </w:r>
      <w:r w:rsidRPr="004B2386">
        <w:rPr>
          <w:noProof/>
        </w:rPr>
        <w:tab/>
      </w:r>
      <w:r w:rsidRPr="004B2386">
        <w:rPr>
          <w:noProof/>
        </w:rPr>
        <w:fldChar w:fldCharType="begin"/>
      </w:r>
      <w:r w:rsidRPr="004B2386">
        <w:rPr>
          <w:noProof/>
        </w:rPr>
        <w:instrText xml:space="preserve"> PAGEREF _Toc448841940 \h </w:instrText>
      </w:r>
      <w:r w:rsidRPr="004B2386">
        <w:rPr>
          <w:noProof/>
        </w:rPr>
      </w:r>
      <w:r w:rsidRPr="004B2386">
        <w:rPr>
          <w:noProof/>
        </w:rPr>
        <w:fldChar w:fldCharType="separate"/>
      </w:r>
      <w:r w:rsidRPr="004B2386">
        <w:rPr>
          <w:noProof/>
        </w:rPr>
        <w:t>35</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23F</w:t>
      </w:r>
      <w:r>
        <w:rPr>
          <w:noProof/>
        </w:rPr>
        <w:tab/>
        <w:t>Prescribed manner of keeping records—paragraph 135K(2)(a) of the Act</w:t>
      </w:r>
      <w:r w:rsidRPr="004B2386">
        <w:rPr>
          <w:noProof/>
        </w:rPr>
        <w:tab/>
      </w:r>
      <w:r w:rsidRPr="004B2386">
        <w:rPr>
          <w:noProof/>
        </w:rPr>
        <w:fldChar w:fldCharType="begin"/>
      </w:r>
      <w:r w:rsidRPr="004B2386">
        <w:rPr>
          <w:noProof/>
        </w:rPr>
        <w:instrText xml:space="preserve"> PAGEREF _Toc448841941 \h </w:instrText>
      </w:r>
      <w:r w:rsidRPr="004B2386">
        <w:rPr>
          <w:noProof/>
        </w:rPr>
      </w:r>
      <w:r w:rsidRPr="004B2386">
        <w:rPr>
          <w:noProof/>
        </w:rPr>
        <w:fldChar w:fldCharType="separate"/>
      </w:r>
      <w:r w:rsidRPr="004B2386">
        <w:rPr>
          <w:noProof/>
        </w:rPr>
        <w:t>35</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23G</w:t>
      </w:r>
      <w:r>
        <w:rPr>
          <w:noProof/>
        </w:rPr>
        <w:tab/>
        <w:t>Form of record—paragraph 135K(2)(b) of the Act</w:t>
      </w:r>
      <w:r w:rsidRPr="004B2386">
        <w:rPr>
          <w:noProof/>
        </w:rPr>
        <w:tab/>
      </w:r>
      <w:r w:rsidRPr="004B2386">
        <w:rPr>
          <w:noProof/>
        </w:rPr>
        <w:fldChar w:fldCharType="begin"/>
      </w:r>
      <w:r w:rsidRPr="004B2386">
        <w:rPr>
          <w:noProof/>
        </w:rPr>
        <w:instrText xml:space="preserve"> PAGEREF _Toc448841942 \h </w:instrText>
      </w:r>
      <w:r w:rsidRPr="004B2386">
        <w:rPr>
          <w:noProof/>
        </w:rPr>
      </w:r>
      <w:r w:rsidRPr="004B2386">
        <w:rPr>
          <w:noProof/>
        </w:rPr>
        <w:fldChar w:fldCharType="separate"/>
      </w:r>
      <w:r w:rsidRPr="004B2386">
        <w:rPr>
          <w:noProof/>
        </w:rPr>
        <w:t>35</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23H</w:t>
      </w:r>
      <w:r>
        <w:rPr>
          <w:noProof/>
        </w:rPr>
        <w:tab/>
        <w:t>Marking of copies etc—subsection 135K(3) of the Act</w:t>
      </w:r>
      <w:r w:rsidRPr="004B2386">
        <w:rPr>
          <w:noProof/>
        </w:rPr>
        <w:tab/>
      </w:r>
      <w:r w:rsidRPr="004B2386">
        <w:rPr>
          <w:noProof/>
        </w:rPr>
        <w:fldChar w:fldCharType="begin"/>
      </w:r>
      <w:r w:rsidRPr="004B2386">
        <w:rPr>
          <w:noProof/>
        </w:rPr>
        <w:instrText xml:space="preserve"> PAGEREF _Toc448841943 \h </w:instrText>
      </w:r>
      <w:r w:rsidRPr="004B2386">
        <w:rPr>
          <w:noProof/>
        </w:rPr>
      </w:r>
      <w:r w:rsidRPr="004B2386">
        <w:rPr>
          <w:noProof/>
        </w:rPr>
        <w:fldChar w:fldCharType="separate"/>
      </w:r>
      <w:r w:rsidRPr="004B2386">
        <w:rPr>
          <w:noProof/>
        </w:rPr>
        <w:t>36</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23HA</w:t>
      </w:r>
      <w:r>
        <w:rPr>
          <w:noProof/>
        </w:rPr>
        <w:tab/>
        <w:t>Prescribed circumstances—section 135KA of the Act</w:t>
      </w:r>
      <w:r w:rsidRPr="004B2386">
        <w:rPr>
          <w:noProof/>
        </w:rPr>
        <w:tab/>
      </w:r>
      <w:r w:rsidRPr="004B2386">
        <w:rPr>
          <w:noProof/>
        </w:rPr>
        <w:fldChar w:fldCharType="begin"/>
      </w:r>
      <w:r w:rsidRPr="004B2386">
        <w:rPr>
          <w:noProof/>
        </w:rPr>
        <w:instrText xml:space="preserve"> PAGEREF _Toc448841944 \h </w:instrText>
      </w:r>
      <w:r w:rsidRPr="004B2386">
        <w:rPr>
          <w:noProof/>
        </w:rPr>
      </w:r>
      <w:r w:rsidRPr="004B2386">
        <w:rPr>
          <w:noProof/>
        </w:rPr>
        <w:fldChar w:fldCharType="separate"/>
      </w:r>
      <w:r w:rsidRPr="004B2386">
        <w:rPr>
          <w:noProof/>
        </w:rPr>
        <w:t>36</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23HB</w:t>
      </w:r>
      <w:r>
        <w:rPr>
          <w:noProof/>
        </w:rPr>
        <w:tab/>
        <w:t>Notice requirements—paragraph 135KA(a) of the Act</w:t>
      </w:r>
      <w:r w:rsidRPr="004B2386">
        <w:rPr>
          <w:noProof/>
        </w:rPr>
        <w:tab/>
      </w:r>
      <w:r w:rsidRPr="004B2386">
        <w:rPr>
          <w:noProof/>
        </w:rPr>
        <w:fldChar w:fldCharType="begin"/>
      </w:r>
      <w:r w:rsidRPr="004B2386">
        <w:rPr>
          <w:noProof/>
        </w:rPr>
        <w:instrText xml:space="preserve"> PAGEREF _Toc448841945 \h </w:instrText>
      </w:r>
      <w:r w:rsidRPr="004B2386">
        <w:rPr>
          <w:noProof/>
        </w:rPr>
      </w:r>
      <w:r w:rsidRPr="004B2386">
        <w:rPr>
          <w:noProof/>
        </w:rPr>
        <w:fldChar w:fldCharType="separate"/>
      </w:r>
      <w:r w:rsidRPr="004B2386">
        <w:rPr>
          <w:noProof/>
        </w:rPr>
        <w:t>36</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23J</w:t>
      </w:r>
      <w:r>
        <w:rPr>
          <w:noProof/>
        </w:rPr>
        <w:tab/>
        <w:t>Prescribed provisions—paragraph 135P(3)(d) of the Act</w:t>
      </w:r>
      <w:r w:rsidRPr="004B2386">
        <w:rPr>
          <w:noProof/>
        </w:rPr>
        <w:tab/>
      </w:r>
      <w:r w:rsidRPr="004B2386">
        <w:rPr>
          <w:noProof/>
        </w:rPr>
        <w:fldChar w:fldCharType="begin"/>
      </w:r>
      <w:r w:rsidRPr="004B2386">
        <w:rPr>
          <w:noProof/>
        </w:rPr>
        <w:instrText xml:space="preserve"> PAGEREF _Toc448841946 \h </w:instrText>
      </w:r>
      <w:r w:rsidRPr="004B2386">
        <w:rPr>
          <w:noProof/>
        </w:rPr>
      </w:r>
      <w:r w:rsidRPr="004B2386">
        <w:rPr>
          <w:noProof/>
        </w:rPr>
        <w:fldChar w:fldCharType="separate"/>
      </w:r>
      <w:r w:rsidRPr="004B2386">
        <w:rPr>
          <w:noProof/>
        </w:rPr>
        <w:t>37</w:t>
      </w:r>
      <w:r w:rsidRPr="004B2386">
        <w:rPr>
          <w:noProof/>
        </w:rPr>
        <w:fldChar w:fldCharType="end"/>
      </w:r>
    </w:p>
    <w:p w:rsidR="004B2386" w:rsidRDefault="004B2386" w:rsidP="004B2386">
      <w:pPr>
        <w:pStyle w:val="TOC2"/>
        <w:keepNext w:val="0"/>
        <w:keepLines w:val="0"/>
        <w:rPr>
          <w:rFonts w:asciiTheme="minorHAnsi" w:eastAsiaTheme="minorEastAsia" w:hAnsiTheme="minorHAnsi" w:cstheme="minorBidi"/>
          <w:b w:val="0"/>
          <w:noProof/>
          <w:kern w:val="0"/>
          <w:sz w:val="22"/>
          <w:szCs w:val="22"/>
        </w:rPr>
      </w:pPr>
      <w:r>
        <w:rPr>
          <w:noProof/>
        </w:rPr>
        <w:t>Part 5A—Reproduction and communication of works etc by educational and other institutions</w:t>
      </w:r>
      <w:r w:rsidRPr="004B2386">
        <w:rPr>
          <w:b w:val="0"/>
          <w:noProof/>
          <w:sz w:val="18"/>
        </w:rPr>
        <w:tab/>
      </w:r>
      <w:r w:rsidRPr="004B2386">
        <w:rPr>
          <w:b w:val="0"/>
          <w:noProof/>
          <w:sz w:val="18"/>
        </w:rPr>
        <w:fldChar w:fldCharType="begin"/>
      </w:r>
      <w:r w:rsidRPr="004B2386">
        <w:rPr>
          <w:b w:val="0"/>
          <w:noProof/>
          <w:sz w:val="18"/>
        </w:rPr>
        <w:instrText xml:space="preserve"> PAGEREF _Toc448841947 \h </w:instrText>
      </w:r>
      <w:r w:rsidRPr="004B2386">
        <w:rPr>
          <w:b w:val="0"/>
          <w:noProof/>
          <w:sz w:val="18"/>
        </w:rPr>
      </w:r>
      <w:r w:rsidRPr="004B2386">
        <w:rPr>
          <w:b w:val="0"/>
          <w:noProof/>
          <w:sz w:val="18"/>
        </w:rPr>
        <w:fldChar w:fldCharType="separate"/>
      </w:r>
      <w:r w:rsidRPr="004B2386">
        <w:rPr>
          <w:b w:val="0"/>
          <w:noProof/>
          <w:sz w:val="18"/>
        </w:rPr>
        <w:t>40</w:t>
      </w:r>
      <w:r w:rsidRPr="004B2386">
        <w:rPr>
          <w:b w:val="0"/>
          <w:noProof/>
          <w:sz w:val="18"/>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23JA</w:t>
      </w:r>
      <w:r>
        <w:rPr>
          <w:noProof/>
        </w:rPr>
        <w:tab/>
        <w:t>Interpretation</w:t>
      </w:r>
      <w:r w:rsidRPr="004B2386">
        <w:rPr>
          <w:noProof/>
        </w:rPr>
        <w:tab/>
      </w:r>
      <w:r w:rsidRPr="004B2386">
        <w:rPr>
          <w:noProof/>
        </w:rPr>
        <w:fldChar w:fldCharType="begin"/>
      </w:r>
      <w:r w:rsidRPr="004B2386">
        <w:rPr>
          <w:noProof/>
        </w:rPr>
        <w:instrText xml:space="preserve"> PAGEREF _Toc448841948 \h </w:instrText>
      </w:r>
      <w:r w:rsidRPr="004B2386">
        <w:rPr>
          <w:noProof/>
        </w:rPr>
      </w:r>
      <w:r w:rsidRPr="004B2386">
        <w:rPr>
          <w:noProof/>
        </w:rPr>
        <w:fldChar w:fldCharType="separate"/>
      </w:r>
      <w:r w:rsidRPr="004B2386">
        <w:rPr>
          <w:noProof/>
        </w:rPr>
        <w:t>40</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23JB</w:t>
      </w:r>
      <w:r>
        <w:rPr>
          <w:noProof/>
        </w:rPr>
        <w:tab/>
        <w:t>Prescribed message (Act s 135ZQ(3))</w:t>
      </w:r>
      <w:r w:rsidRPr="004B2386">
        <w:rPr>
          <w:noProof/>
        </w:rPr>
        <w:tab/>
      </w:r>
      <w:r w:rsidRPr="004B2386">
        <w:rPr>
          <w:noProof/>
        </w:rPr>
        <w:fldChar w:fldCharType="begin"/>
      </w:r>
      <w:r w:rsidRPr="004B2386">
        <w:rPr>
          <w:noProof/>
        </w:rPr>
        <w:instrText xml:space="preserve"> PAGEREF _Toc448841949 \h </w:instrText>
      </w:r>
      <w:r w:rsidRPr="004B2386">
        <w:rPr>
          <w:noProof/>
        </w:rPr>
      </w:r>
      <w:r w:rsidRPr="004B2386">
        <w:rPr>
          <w:noProof/>
        </w:rPr>
        <w:fldChar w:fldCharType="separate"/>
      </w:r>
      <w:r w:rsidRPr="004B2386">
        <w:rPr>
          <w:noProof/>
        </w:rPr>
        <w:t>40</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23JC</w:t>
      </w:r>
      <w:r>
        <w:rPr>
          <w:noProof/>
        </w:rPr>
        <w:tab/>
        <w:t>Marking of relevant reproductions—subsection 135ZQ(4) of the Act</w:t>
      </w:r>
      <w:r w:rsidRPr="004B2386">
        <w:rPr>
          <w:noProof/>
        </w:rPr>
        <w:tab/>
      </w:r>
      <w:r w:rsidRPr="004B2386">
        <w:rPr>
          <w:noProof/>
        </w:rPr>
        <w:fldChar w:fldCharType="begin"/>
      </w:r>
      <w:r w:rsidRPr="004B2386">
        <w:rPr>
          <w:noProof/>
        </w:rPr>
        <w:instrText xml:space="preserve"> PAGEREF _Toc448841950 \h </w:instrText>
      </w:r>
      <w:r w:rsidRPr="004B2386">
        <w:rPr>
          <w:noProof/>
        </w:rPr>
      </w:r>
      <w:r w:rsidRPr="004B2386">
        <w:rPr>
          <w:noProof/>
        </w:rPr>
        <w:fldChar w:fldCharType="separate"/>
      </w:r>
      <w:r w:rsidRPr="004B2386">
        <w:rPr>
          <w:noProof/>
        </w:rPr>
        <w:t>40</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23JD</w:t>
      </w:r>
      <w:r>
        <w:rPr>
          <w:noProof/>
        </w:rPr>
        <w:tab/>
        <w:t>Prescribed message (Act s 135ZT(3))</w:t>
      </w:r>
      <w:r w:rsidRPr="004B2386">
        <w:rPr>
          <w:noProof/>
        </w:rPr>
        <w:tab/>
      </w:r>
      <w:r w:rsidRPr="004B2386">
        <w:rPr>
          <w:noProof/>
        </w:rPr>
        <w:fldChar w:fldCharType="begin"/>
      </w:r>
      <w:r w:rsidRPr="004B2386">
        <w:rPr>
          <w:noProof/>
        </w:rPr>
        <w:instrText xml:space="preserve"> PAGEREF _Toc448841951 \h </w:instrText>
      </w:r>
      <w:r w:rsidRPr="004B2386">
        <w:rPr>
          <w:noProof/>
        </w:rPr>
      </w:r>
      <w:r w:rsidRPr="004B2386">
        <w:rPr>
          <w:noProof/>
        </w:rPr>
        <w:fldChar w:fldCharType="separate"/>
      </w:r>
      <w:r w:rsidRPr="004B2386">
        <w:rPr>
          <w:noProof/>
        </w:rPr>
        <w:t>41</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23JE</w:t>
      </w:r>
      <w:r>
        <w:rPr>
          <w:noProof/>
        </w:rPr>
        <w:tab/>
        <w:t>Marking of copies—subsection 135ZT(4) of the Act</w:t>
      </w:r>
      <w:r w:rsidRPr="004B2386">
        <w:rPr>
          <w:noProof/>
        </w:rPr>
        <w:tab/>
      </w:r>
      <w:r w:rsidRPr="004B2386">
        <w:rPr>
          <w:noProof/>
        </w:rPr>
        <w:fldChar w:fldCharType="begin"/>
      </w:r>
      <w:r w:rsidRPr="004B2386">
        <w:rPr>
          <w:noProof/>
        </w:rPr>
        <w:instrText xml:space="preserve"> PAGEREF _Toc448841952 \h </w:instrText>
      </w:r>
      <w:r w:rsidRPr="004B2386">
        <w:rPr>
          <w:noProof/>
        </w:rPr>
      </w:r>
      <w:r w:rsidRPr="004B2386">
        <w:rPr>
          <w:noProof/>
        </w:rPr>
        <w:fldChar w:fldCharType="separate"/>
      </w:r>
      <w:r w:rsidRPr="004B2386">
        <w:rPr>
          <w:noProof/>
        </w:rPr>
        <w:t>41</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23JF</w:t>
      </w:r>
      <w:r>
        <w:rPr>
          <w:noProof/>
        </w:rPr>
        <w:tab/>
        <w:t>Marking of licensed copies etc—paragraph 135ZX(1)(a) of the Act</w:t>
      </w:r>
      <w:r w:rsidRPr="004B2386">
        <w:rPr>
          <w:noProof/>
        </w:rPr>
        <w:tab/>
      </w:r>
      <w:r w:rsidRPr="004B2386">
        <w:rPr>
          <w:noProof/>
        </w:rPr>
        <w:fldChar w:fldCharType="begin"/>
      </w:r>
      <w:r w:rsidRPr="004B2386">
        <w:rPr>
          <w:noProof/>
        </w:rPr>
        <w:instrText xml:space="preserve"> PAGEREF _Toc448841953 \h </w:instrText>
      </w:r>
      <w:r w:rsidRPr="004B2386">
        <w:rPr>
          <w:noProof/>
        </w:rPr>
      </w:r>
      <w:r w:rsidRPr="004B2386">
        <w:rPr>
          <w:noProof/>
        </w:rPr>
        <w:fldChar w:fldCharType="separate"/>
      </w:r>
      <w:r w:rsidRPr="004B2386">
        <w:rPr>
          <w:noProof/>
        </w:rPr>
        <w:t>41</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23JG</w:t>
      </w:r>
      <w:r>
        <w:rPr>
          <w:noProof/>
        </w:rPr>
        <w:tab/>
        <w:t>Prescribed particulars—paragraph 135ZX(1)(b) of the Act</w:t>
      </w:r>
      <w:r w:rsidRPr="004B2386">
        <w:rPr>
          <w:noProof/>
        </w:rPr>
        <w:tab/>
      </w:r>
      <w:r w:rsidRPr="004B2386">
        <w:rPr>
          <w:noProof/>
        </w:rPr>
        <w:fldChar w:fldCharType="begin"/>
      </w:r>
      <w:r w:rsidRPr="004B2386">
        <w:rPr>
          <w:noProof/>
        </w:rPr>
        <w:instrText xml:space="preserve"> PAGEREF _Toc448841954 \h </w:instrText>
      </w:r>
      <w:r w:rsidRPr="004B2386">
        <w:rPr>
          <w:noProof/>
        </w:rPr>
      </w:r>
      <w:r w:rsidRPr="004B2386">
        <w:rPr>
          <w:noProof/>
        </w:rPr>
        <w:fldChar w:fldCharType="separate"/>
      </w:r>
      <w:r w:rsidRPr="004B2386">
        <w:rPr>
          <w:noProof/>
        </w:rPr>
        <w:t>42</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23JH</w:t>
      </w:r>
      <w:r>
        <w:rPr>
          <w:noProof/>
        </w:rPr>
        <w:tab/>
        <w:t>Prescribed retention period—paragraph 135ZX(1)(c) of the Act</w:t>
      </w:r>
      <w:r w:rsidRPr="004B2386">
        <w:rPr>
          <w:noProof/>
        </w:rPr>
        <w:tab/>
      </w:r>
      <w:r w:rsidRPr="004B2386">
        <w:rPr>
          <w:noProof/>
        </w:rPr>
        <w:fldChar w:fldCharType="begin"/>
      </w:r>
      <w:r w:rsidRPr="004B2386">
        <w:rPr>
          <w:noProof/>
        </w:rPr>
        <w:instrText xml:space="preserve"> PAGEREF _Toc448841955 \h </w:instrText>
      </w:r>
      <w:r w:rsidRPr="004B2386">
        <w:rPr>
          <w:noProof/>
        </w:rPr>
      </w:r>
      <w:r w:rsidRPr="004B2386">
        <w:rPr>
          <w:noProof/>
        </w:rPr>
        <w:fldChar w:fldCharType="separate"/>
      </w:r>
      <w:r w:rsidRPr="004B2386">
        <w:rPr>
          <w:noProof/>
        </w:rPr>
        <w:t>44</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23JJ</w:t>
      </w:r>
      <w:r>
        <w:rPr>
          <w:noProof/>
        </w:rPr>
        <w:tab/>
        <w:t>Sending of copies of records—paragraph 135ZX(1)(d) of the Act</w:t>
      </w:r>
      <w:r w:rsidRPr="004B2386">
        <w:rPr>
          <w:noProof/>
        </w:rPr>
        <w:tab/>
      </w:r>
      <w:r w:rsidRPr="004B2386">
        <w:rPr>
          <w:noProof/>
        </w:rPr>
        <w:fldChar w:fldCharType="begin"/>
      </w:r>
      <w:r w:rsidRPr="004B2386">
        <w:rPr>
          <w:noProof/>
        </w:rPr>
        <w:instrText xml:space="preserve"> PAGEREF _Toc448841956 \h </w:instrText>
      </w:r>
      <w:r w:rsidRPr="004B2386">
        <w:rPr>
          <w:noProof/>
        </w:rPr>
      </w:r>
      <w:r w:rsidRPr="004B2386">
        <w:rPr>
          <w:noProof/>
        </w:rPr>
        <w:fldChar w:fldCharType="separate"/>
      </w:r>
      <w:r w:rsidRPr="004B2386">
        <w:rPr>
          <w:noProof/>
        </w:rPr>
        <w:t>45</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23JK</w:t>
      </w:r>
      <w:r>
        <w:rPr>
          <w:noProof/>
        </w:rPr>
        <w:tab/>
        <w:t>Prescribed manner of keeping records—paragraph 135ZX(2)(a) of the Act</w:t>
      </w:r>
      <w:r w:rsidRPr="004B2386">
        <w:rPr>
          <w:noProof/>
        </w:rPr>
        <w:tab/>
      </w:r>
      <w:r w:rsidRPr="004B2386">
        <w:rPr>
          <w:noProof/>
        </w:rPr>
        <w:fldChar w:fldCharType="begin"/>
      </w:r>
      <w:r w:rsidRPr="004B2386">
        <w:rPr>
          <w:noProof/>
        </w:rPr>
        <w:instrText xml:space="preserve"> PAGEREF _Toc448841957 \h </w:instrText>
      </w:r>
      <w:r w:rsidRPr="004B2386">
        <w:rPr>
          <w:noProof/>
        </w:rPr>
      </w:r>
      <w:r w:rsidRPr="004B2386">
        <w:rPr>
          <w:noProof/>
        </w:rPr>
        <w:fldChar w:fldCharType="separate"/>
      </w:r>
      <w:r w:rsidRPr="004B2386">
        <w:rPr>
          <w:noProof/>
        </w:rPr>
        <w:t>45</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23JL</w:t>
      </w:r>
      <w:r>
        <w:rPr>
          <w:noProof/>
        </w:rPr>
        <w:tab/>
        <w:t>Prescribed form—paragraph 135ZX(2)(b) of the Act</w:t>
      </w:r>
      <w:r w:rsidRPr="004B2386">
        <w:rPr>
          <w:noProof/>
        </w:rPr>
        <w:tab/>
      </w:r>
      <w:r w:rsidRPr="004B2386">
        <w:rPr>
          <w:noProof/>
        </w:rPr>
        <w:fldChar w:fldCharType="begin"/>
      </w:r>
      <w:r w:rsidRPr="004B2386">
        <w:rPr>
          <w:noProof/>
        </w:rPr>
        <w:instrText xml:space="preserve"> PAGEREF _Toc448841958 \h </w:instrText>
      </w:r>
      <w:r w:rsidRPr="004B2386">
        <w:rPr>
          <w:noProof/>
        </w:rPr>
      </w:r>
      <w:r w:rsidRPr="004B2386">
        <w:rPr>
          <w:noProof/>
        </w:rPr>
        <w:fldChar w:fldCharType="separate"/>
      </w:r>
      <w:r w:rsidRPr="004B2386">
        <w:rPr>
          <w:noProof/>
        </w:rPr>
        <w:t>45</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23JLA</w:t>
      </w:r>
      <w:r>
        <w:rPr>
          <w:noProof/>
        </w:rPr>
        <w:tab/>
        <w:t>Notice requirements—paragraph 135ZXA(a) of the Act</w:t>
      </w:r>
      <w:r w:rsidRPr="004B2386">
        <w:rPr>
          <w:noProof/>
        </w:rPr>
        <w:tab/>
      </w:r>
      <w:r w:rsidRPr="004B2386">
        <w:rPr>
          <w:noProof/>
        </w:rPr>
        <w:fldChar w:fldCharType="begin"/>
      </w:r>
      <w:r w:rsidRPr="004B2386">
        <w:rPr>
          <w:noProof/>
        </w:rPr>
        <w:instrText xml:space="preserve"> PAGEREF _Toc448841959 \h </w:instrText>
      </w:r>
      <w:r w:rsidRPr="004B2386">
        <w:rPr>
          <w:noProof/>
        </w:rPr>
      </w:r>
      <w:r w:rsidRPr="004B2386">
        <w:rPr>
          <w:noProof/>
        </w:rPr>
        <w:fldChar w:fldCharType="separate"/>
      </w:r>
      <w:r w:rsidRPr="004B2386">
        <w:rPr>
          <w:noProof/>
        </w:rPr>
        <w:t>45</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23JM</w:t>
      </w:r>
      <w:r>
        <w:rPr>
          <w:noProof/>
        </w:rPr>
        <w:tab/>
        <w:t>Prescribed provisions—paragraph 135ZZB(3)(d) of the Act</w:t>
      </w:r>
      <w:r w:rsidRPr="004B2386">
        <w:rPr>
          <w:noProof/>
        </w:rPr>
        <w:tab/>
      </w:r>
      <w:r w:rsidRPr="004B2386">
        <w:rPr>
          <w:noProof/>
        </w:rPr>
        <w:fldChar w:fldCharType="begin"/>
      </w:r>
      <w:r w:rsidRPr="004B2386">
        <w:rPr>
          <w:noProof/>
        </w:rPr>
        <w:instrText xml:space="preserve"> PAGEREF _Toc448841960 \h </w:instrText>
      </w:r>
      <w:r w:rsidRPr="004B2386">
        <w:rPr>
          <w:noProof/>
        </w:rPr>
      </w:r>
      <w:r w:rsidRPr="004B2386">
        <w:rPr>
          <w:noProof/>
        </w:rPr>
        <w:fldChar w:fldCharType="separate"/>
      </w:r>
      <w:r w:rsidRPr="004B2386">
        <w:rPr>
          <w:noProof/>
        </w:rPr>
        <w:t>45</w:t>
      </w:r>
      <w:r w:rsidRPr="004B2386">
        <w:rPr>
          <w:noProof/>
        </w:rPr>
        <w:fldChar w:fldCharType="end"/>
      </w:r>
    </w:p>
    <w:p w:rsidR="004B2386" w:rsidRDefault="004B2386" w:rsidP="004B2386">
      <w:pPr>
        <w:pStyle w:val="TOC2"/>
        <w:keepNext w:val="0"/>
        <w:keepLines w:val="0"/>
        <w:rPr>
          <w:rFonts w:asciiTheme="minorHAnsi" w:eastAsiaTheme="minorEastAsia" w:hAnsiTheme="minorHAnsi" w:cstheme="minorBidi"/>
          <w:b w:val="0"/>
          <w:noProof/>
          <w:kern w:val="0"/>
          <w:sz w:val="22"/>
          <w:szCs w:val="22"/>
        </w:rPr>
      </w:pPr>
      <w:r>
        <w:rPr>
          <w:noProof/>
        </w:rPr>
        <w:t>Part 6—Retransmission of free</w:t>
      </w:r>
      <w:r>
        <w:rPr>
          <w:noProof/>
        </w:rPr>
        <w:noBreakHyphen/>
        <w:t>to</w:t>
      </w:r>
      <w:r>
        <w:rPr>
          <w:noProof/>
        </w:rPr>
        <w:noBreakHyphen/>
        <w:t>air broadcasts</w:t>
      </w:r>
      <w:r w:rsidRPr="004B2386">
        <w:rPr>
          <w:b w:val="0"/>
          <w:noProof/>
          <w:sz w:val="18"/>
        </w:rPr>
        <w:tab/>
      </w:r>
      <w:r w:rsidRPr="004B2386">
        <w:rPr>
          <w:b w:val="0"/>
          <w:noProof/>
          <w:sz w:val="18"/>
        </w:rPr>
        <w:fldChar w:fldCharType="begin"/>
      </w:r>
      <w:r w:rsidRPr="004B2386">
        <w:rPr>
          <w:b w:val="0"/>
          <w:noProof/>
          <w:sz w:val="18"/>
        </w:rPr>
        <w:instrText xml:space="preserve"> PAGEREF _Toc448841961 \h </w:instrText>
      </w:r>
      <w:r w:rsidRPr="004B2386">
        <w:rPr>
          <w:b w:val="0"/>
          <w:noProof/>
          <w:sz w:val="18"/>
        </w:rPr>
      </w:r>
      <w:r w:rsidRPr="004B2386">
        <w:rPr>
          <w:b w:val="0"/>
          <w:noProof/>
          <w:sz w:val="18"/>
        </w:rPr>
        <w:fldChar w:fldCharType="separate"/>
      </w:r>
      <w:r w:rsidRPr="004B2386">
        <w:rPr>
          <w:b w:val="0"/>
          <w:noProof/>
          <w:sz w:val="18"/>
        </w:rPr>
        <w:t>49</w:t>
      </w:r>
      <w:r w:rsidRPr="004B2386">
        <w:rPr>
          <w:b w:val="0"/>
          <w:noProof/>
          <w:sz w:val="18"/>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23K</w:t>
      </w:r>
      <w:r>
        <w:rPr>
          <w:noProof/>
        </w:rPr>
        <w:tab/>
        <w:t>Identity cards—subsection 135ZZQ(1) of the Act</w:t>
      </w:r>
      <w:r w:rsidRPr="004B2386">
        <w:rPr>
          <w:noProof/>
        </w:rPr>
        <w:tab/>
      </w:r>
      <w:r w:rsidRPr="004B2386">
        <w:rPr>
          <w:noProof/>
        </w:rPr>
        <w:fldChar w:fldCharType="begin"/>
      </w:r>
      <w:r w:rsidRPr="004B2386">
        <w:rPr>
          <w:noProof/>
        </w:rPr>
        <w:instrText xml:space="preserve"> PAGEREF _Toc448841962 \h </w:instrText>
      </w:r>
      <w:r w:rsidRPr="004B2386">
        <w:rPr>
          <w:noProof/>
        </w:rPr>
      </w:r>
      <w:r w:rsidRPr="004B2386">
        <w:rPr>
          <w:noProof/>
        </w:rPr>
        <w:fldChar w:fldCharType="separate"/>
      </w:r>
      <w:r w:rsidRPr="004B2386">
        <w:rPr>
          <w:noProof/>
        </w:rPr>
        <w:t>49</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23L</w:t>
      </w:r>
      <w:r>
        <w:rPr>
          <w:noProof/>
        </w:rPr>
        <w:tab/>
        <w:t>Rules of a collecting society—paragraph 135ZZT(3)(d) of the Act</w:t>
      </w:r>
      <w:r w:rsidRPr="004B2386">
        <w:rPr>
          <w:noProof/>
        </w:rPr>
        <w:tab/>
      </w:r>
      <w:r w:rsidRPr="004B2386">
        <w:rPr>
          <w:noProof/>
        </w:rPr>
        <w:fldChar w:fldCharType="begin"/>
      </w:r>
      <w:r w:rsidRPr="004B2386">
        <w:rPr>
          <w:noProof/>
        </w:rPr>
        <w:instrText xml:space="preserve"> PAGEREF _Toc448841963 \h </w:instrText>
      </w:r>
      <w:r w:rsidRPr="004B2386">
        <w:rPr>
          <w:noProof/>
        </w:rPr>
      </w:r>
      <w:r w:rsidRPr="004B2386">
        <w:rPr>
          <w:noProof/>
        </w:rPr>
        <w:fldChar w:fldCharType="separate"/>
      </w:r>
      <w:r w:rsidRPr="004B2386">
        <w:rPr>
          <w:noProof/>
        </w:rPr>
        <w:t>49</w:t>
      </w:r>
      <w:r w:rsidRPr="004B2386">
        <w:rPr>
          <w:noProof/>
        </w:rPr>
        <w:fldChar w:fldCharType="end"/>
      </w:r>
    </w:p>
    <w:p w:rsidR="004B2386" w:rsidRDefault="004B2386" w:rsidP="004B2386">
      <w:pPr>
        <w:pStyle w:val="TOC2"/>
        <w:keepNext w:val="0"/>
        <w:keepLines w:val="0"/>
        <w:rPr>
          <w:rFonts w:asciiTheme="minorHAnsi" w:eastAsiaTheme="minorEastAsia" w:hAnsiTheme="minorHAnsi" w:cstheme="minorBidi"/>
          <w:b w:val="0"/>
          <w:noProof/>
          <w:kern w:val="0"/>
          <w:sz w:val="22"/>
          <w:szCs w:val="22"/>
        </w:rPr>
      </w:pPr>
      <w:r>
        <w:rPr>
          <w:noProof/>
        </w:rPr>
        <w:t>Part 6A—Infringement notices and forfeiture of infringing copies and devices</w:t>
      </w:r>
      <w:r w:rsidRPr="004B2386">
        <w:rPr>
          <w:b w:val="0"/>
          <w:noProof/>
          <w:sz w:val="18"/>
        </w:rPr>
        <w:tab/>
      </w:r>
      <w:r w:rsidRPr="004B2386">
        <w:rPr>
          <w:b w:val="0"/>
          <w:noProof/>
          <w:sz w:val="18"/>
        </w:rPr>
        <w:fldChar w:fldCharType="begin"/>
      </w:r>
      <w:r w:rsidRPr="004B2386">
        <w:rPr>
          <w:b w:val="0"/>
          <w:noProof/>
          <w:sz w:val="18"/>
        </w:rPr>
        <w:instrText xml:space="preserve"> PAGEREF _Toc448841964 \h </w:instrText>
      </w:r>
      <w:r w:rsidRPr="004B2386">
        <w:rPr>
          <w:b w:val="0"/>
          <w:noProof/>
          <w:sz w:val="18"/>
        </w:rPr>
      </w:r>
      <w:r w:rsidRPr="004B2386">
        <w:rPr>
          <w:b w:val="0"/>
          <w:noProof/>
          <w:sz w:val="18"/>
        </w:rPr>
        <w:fldChar w:fldCharType="separate"/>
      </w:r>
      <w:r w:rsidRPr="004B2386">
        <w:rPr>
          <w:b w:val="0"/>
          <w:noProof/>
          <w:sz w:val="18"/>
        </w:rPr>
        <w:t>53</w:t>
      </w:r>
      <w:r w:rsidRPr="004B2386">
        <w:rPr>
          <w:b w:val="0"/>
          <w:noProof/>
          <w:sz w:val="18"/>
        </w:rPr>
        <w:fldChar w:fldCharType="end"/>
      </w:r>
    </w:p>
    <w:p w:rsidR="004B2386" w:rsidRDefault="004B2386" w:rsidP="004B2386">
      <w:pPr>
        <w:pStyle w:val="TOC3"/>
        <w:keepNext w:val="0"/>
        <w:keepLines w:val="0"/>
        <w:rPr>
          <w:rFonts w:asciiTheme="minorHAnsi" w:eastAsiaTheme="minorEastAsia" w:hAnsiTheme="minorHAnsi" w:cstheme="minorBidi"/>
          <w:b w:val="0"/>
          <w:noProof/>
          <w:kern w:val="0"/>
          <w:szCs w:val="22"/>
        </w:rPr>
      </w:pPr>
      <w:r>
        <w:rPr>
          <w:noProof/>
        </w:rPr>
        <w:t>Division 6A.1—Preliminary</w:t>
      </w:r>
      <w:r w:rsidRPr="004B2386">
        <w:rPr>
          <w:b w:val="0"/>
          <w:noProof/>
          <w:sz w:val="18"/>
        </w:rPr>
        <w:tab/>
      </w:r>
      <w:r w:rsidRPr="004B2386">
        <w:rPr>
          <w:b w:val="0"/>
          <w:noProof/>
          <w:sz w:val="18"/>
        </w:rPr>
        <w:fldChar w:fldCharType="begin"/>
      </w:r>
      <w:r w:rsidRPr="004B2386">
        <w:rPr>
          <w:b w:val="0"/>
          <w:noProof/>
          <w:sz w:val="18"/>
        </w:rPr>
        <w:instrText xml:space="preserve"> PAGEREF _Toc448841965 \h </w:instrText>
      </w:r>
      <w:r w:rsidRPr="004B2386">
        <w:rPr>
          <w:b w:val="0"/>
          <w:noProof/>
          <w:sz w:val="18"/>
        </w:rPr>
      </w:r>
      <w:r w:rsidRPr="004B2386">
        <w:rPr>
          <w:b w:val="0"/>
          <w:noProof/>
          <w:sz w:val="18"/>
        </w:rPr>
        <w:fldChar w:fldCharType="separate"/>
      </w:r>
      <w:r w:rsidRPr="004B2386">
        <w:rPr>
          <w:b w:val="0"/>
          <w:noProof/>
          <w:sz w:val="18"/>
        </w:rPr>
        <w:t>53</w:t>
      </w:r>
      <w:r w:rsidRPr="004B2386">
        <w:rPr>
          <w:b w:val="0"/>
          <w:noProof/>
          <w:sz w:val="18"/>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23M</w:t>
      </w:r>
      <w:r>
        <w:rPr>
          <w:noProof/>
        </w:rPr>
        <w:tab/>
        <w:t>Purpose of Part</w:t>
      </w:r>
      <w:r w:rsidRPr="004B2386">
        <w:rPr>
          <w:noProof/>
        </w:rPr>
        <w:tab/>
      </w:r>
      <w:r w:rsidRPr="004B2386">
        <w:rPr>
          <w:noProof/>
        </w:rPr>
        <w:fldChar w:fldCharType="begin"/>
      </w:r>
      <w:r w:rsidRPr="004B2386">
        <w:rPr>
          <w:noProof/>
        </w:rPr>
        <w:instrText xml:space="preserve"> PAGEREF _Toc448841966 \h </w:instrText>
      </w:r>
      <w:r w:rsidRPr="004B2386">
        <w:rPr>
          <w:noProof/>
        </w:rPr>
      </w:r>
      <w:r w:rsidRPr="004B2386">
        <w:rPr>
          <w:noProof/>
        </w:rPr>
        <w:fldChar w:fldCharType="separate"/>
      </w:r>
      <w:r w:rsidRPr="004B2386">
        <w:rPr>
          <w:noProof/>
        </w:rPr>
        <w:t>53</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23N</w:t>
      </w:r>
      <w:r>
        <w:rPr>
          <w:noProof/>
        </w:rPr>
        <w:tab/>
        <w:t>Definitions</w:t>
      </w:r>
      <w:r w:rsidRPr="004B2386">
        <w:rPr>
          <w:noProof/>
        </w:rPr>
        <w:tab/>
      </w:r>
      <w:r w:rsidRPr="004B2386">
        <w:rPr>
          <w:noProof/>
        </w:rPr>
        <w:fldChar w:fldCharType="begin"/>
      </w:r>
      <w:r w:rsidRPr="004B2386">
        <w:rPr>
          <w:noProof/>
        </w:rPr>
        <w:instrText xml:space="preserve"> PAGEREF _Toc448841967 \h </w:instrText>
      </w:r>
      <w:r w:rsidRPr="004B2386">
        <w:rPr>
          <w:noProof/>
        </w:rPr>
      </w:r>
      <w:r w:rsidRPr="004B2386">
        <w:rPr>
          <w:noProof/>
        </w:rPr>
        <w:fldChar w:fldCharType="separate"/>
      </w:r>
      <w:r w:rsidRPr="004B2386">
        <w:rPr>
          <w:noProof/>
        </w:rPr>
        <w:t>54</w:t>
      </w:r>
      <w:r w:rsidRPr="004B2386">
        <w:rPr>
          <w:noProof/>
        </w:rPr>
        <w:fldChar w:fldCharType="end"/>
      </w:r>
    </w:p>
    <w:p w:rsidR="004B2386" w:rsidRDefault="004B2386" w:rsidP="004B2386">
      <w:pPr>
        <w:pStyle w:val="TOC3"/>
        <w:keepNext w:val="0"/>
        <w:keepLines w:val="0"/>
        <w:rPr>
          <w:rFonts w:asciiTheme="minorHAnsi" w:eastAsiaTheme="minorEastAsia" w:hAnsiTheme="minorHAnsi" w:cstheme="minorBidi"/>
          <w:b w:val="0"/>
          <w:noProof/>
          <w:kern w:val="0"/>
          <w:szCs w:val="22"/>
        </w:rPr>
      </w:pPr>
      <w:r>
        <w:rPr>
          <w:noProof/>
        </w:rPr>
        <w:t>Division 6A.2—Forfeiture of infringing articles and devices</w:t>
      </w:r>
      <w:r w:rsidRPr="004B2386">
        <w:rPr>
          <w:b w:val="0"/>
          <w:noProof/>
          <w:sz w:val="18"/>
        </w:rPr>
        <w:tab/>
      </w:r>
      <w:r w:rsidRPr="004B2386">
        <w:rPr>
          <w:b w:val="0"/>
          <w:noProof/>
          <w:sz w:val="18"/>
        </w:rPr>
        <w:fldChar w:fldCharType="begin"/>
      </w:r>
      <w:r w:rsidRPr="004B2386">
        <w:rPr>
          <w:b w:val="0"/>
          <w:noProof/>
          <w:sz w:val="18"/>
        </w:rPr>
        <w:instrText xml:space="preserve"> PAGEREF _Toc448841968 \h </w:instrText>
      </w:r>
      <w:r w:rsidRPr="004B2386">
        <w:rPr>
          <w:b w:val="0"/>
          <w:noProof/>
          <w:sz w:val="18"/>
        </w:rPr>
      </w:r>
      <w:r w:rsidRPr="004B2386">
        <w:rPr>
          <w:b w:val="0"/>
          <w:noProof/>
          <w:sz w:val="18"/>
        </w:rPr>
        <w:fldChar w:fldCharType="separate"/>
      </w:r>
      <w:r w:rsidRPr="004B2386">
        <w:rPr>
          <w:b w:val="0"/>
          <w:noProof/>
          <w:sz w:val="18"/>
        </w:rPr>
        <w:t>56</w:t>
      </w:r>
      <w:r w:rsidRPr="004B2386">
        <w:rPr>
          <w:b w:val="0"/>
          <w:noProof/>
          <w:sz w:val="18"/>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23O</w:t>
      </w:r>
      <w:r>
        <w:rPr>
          <w:noProof/>
        </w:rPr>
        <w:tab/>
        <w:t>Forfeiture of infringing articles and devices</w:t>
      </w:r>
      <w:r w:rsidRPr="004B2386">
        <w:rPr>
          <w:noProof/>
        </w:rPr>
        <w:tab/>
      </w:r>
      <w:r w:rsidRPr="004B2386">
        <w:rPr>
          <w:noProof/>
        </w:rPr>
        <w:fldChar w:fldCharType="begin"/>
      </w:r>
      <w:r w:rsidRPr="004B2386">
        <w:rPr>
          <w:noProof/>
        </w:rPr>
        <w:instrText xml:space="preserve"> PAGEREF _Toc448841969 \h </w:instrText>
      </w:r>
      <w:r w:rsidRPr="004B2386">
        <w:rPr>
          <w:noProof/>
        </w:rPr>
      </w:r>
      <w:r w:rsidRPr="004B2386">
        <w:rPr>
          <w:noProof/>
        </w:rPr>
        <w:fldChar w:fldCharType="separate"/>
      </w:r>
      <w:r w:rsidRPr="004B2386">
        <w:rPr>
          <w:noProof/>
        </w:rPr>
        <w:t>56</w:t>
      </w:r>
      <w:r w:rsidRPr="004B2386">
        <w:rPr>
          <w:noProof/>
        </w:rPr>
        <w:fldChar w:fldCharType="end"/>
      </w:r>
    </w:p>
    <w:p w:rsidR="004B2386" w:rsidRDefault="004B2386" w:rsidP="004B2386">
      <w:pPr>
        <w:pStyle w:val="TOC3"/>
        <w:keepNext w:val="0"/>
        <w:keepLines w:val="0"/>
        <w:rPr>
          <w:rFonts w:asciiTheme="minorHAnsi" w:eastAsiaTheme="minorEastAsia" w:hAnsiTheme="minorHAnsi" w:cstheme="minorBidi"/>
          <w:b w:val="0"/>
          <w:noProof/>
          <w:kern w:val="0"/>
          <w:szCs w:val="22"/>
        </w:rPr>
      </w:pPr>
      <w:r>
        <w:rPr>
          <w:noProof/>
        </w:rPr>
        <w:t>Division 6A.3—Infringement notices</w:t>
      </w:r>
      <w:r w:rsidRPr="004B2386">
        <w:rPr>
          <w:b w:val="0"/>
          <w:noProof/>
          <w:sz w:val="18"/>
        </w:rPr>
        <w:tab/>
      </w:r>
      <w:r w:rsidRPr="004B2386">
        <w:rPr>
          <w:b w:val="0"/>
          <w:noProof/>
          <w:sz w:val="18"/>
        </w:rPr>
        <w:fldChar w:fldCharType="begin"/>
      </w:r>
      <w:r w:rsidRPr="004B2386">
        <w:rPr>
          <w:b w:val="0"/>
          <w:noProof/>
          <w:sz w:val="18"/>
        </w:rPr>
        <w:instrText xml:space="preserve"> PAGEREF _Toc448841970 \h </w:instrText>
      </w:r>
      <w:r w:rsidRPr="004B2386">
        <w:rPr>
          <w:b w:val="0"/>
          <w:noProof/>
          <w:sz w:val="18"/>
        </w:rPr>
      </w:r>
      <w:r w:rsidRPr="004B2386">
        <w:rPr>
          <w:b w:val="0"/>
          <w:noProof/>
          <w:sz w:val="18"/>
        </w:rPr>
        <w:fldChar w:fldCharType="separate"/>
      </w:r>
      <w:r w:rsidRPr="004B2386">
        <w:rPr>
          <w:b w:val="0"/>
          <w:noProof/>
          <w:sz w:val="18"/>
        </w:rPr>
        <w:t>58</w:t>
      </w:r>
      <w:r w:rsidRPr="004B2386">
        <w:rPr>
          <w:b w:val="0"/>
          <w:noProof/>
          <w:sz w:val="18"/>
        </w:rPr>
        <w:fldChar w:fldCharType="end"/>
      </w:r>
    </w:p>
    <w:p w:rsidR="004B2386" w:rsidRDefault="004B2386" w:rsidP="004B2386">
      <w:pPr>
        <w:pStyle w:val="TOC4"/>
        <w:keepLines w:val="0"/>
        <w:rPr>
          <w:rFonts w:asciiTheme="minorHAnsi" w:eastAsiaTheme="minorEastAsia" w:hAnsiTheme="minorHAnsi" w:cstheme="minorBidi"/>
          <w:b w:val="0"/>
          <w:noProof/>
          <w:kern w:val="0"/>
          <w:sz w:val="22"/>
          <w:szCs w:val="22"/>
        </w:rPr>
      </w:pPr>
      <w:r>
        <w:rPr>
          <w:noProof/>
        </w:rPr>
        <w:t>Subdivision 6A.3.1—Contents of infringement notices</w:t>
      </w:r>
      <w:r w:rsidRPr="004B2386">
        <w:rPr>
          <w:b w:val="0"/>
          <w:noProof/>
          <w:sz w:val="18"/>
        </w:rPr>
        <w:tab/>
      </w:r>
      <w:r w:rsidRPr="004B2386">
        <w:rPr>
          <w:b w:val="0"/>
          <w:noProof/>
          <w:sz w:val="18"/>
        </w:rPr>
        <w:fldChar w:fldCharType="begin"/>
      </w:r>
      <w:r w:rsidRPr="004B2386">
        <w:rPr>
          <w:b w:val="0"/>
          <w:noProof/>
          <w:sz w:val="18"/>
        </w:rPr>
        <w:instrText xml:space="preserve"> PAGEREF _Toc448841971 \h </w:instrText>
      </w:r>
      <w:r w:rsidRPr="004B2386">
        <w:rPr>
          <w:b w:val="0"/>
          <w:noProof/>
          <w:sz w:val="18"/>
        </w:rPr>
      </w:r>
      <w:r w:rsidRPr="004B2386">
        <w:rPr>
          <w:b w:val="0"/>
          <w:noProof/>
          <w:sz w:val="18"/>
        </w:rPr>
        <w:fldChar w:fldCharType="separate"/>
      </w:r>
      <w:r w:rsidRPr="004B2386">
        <w:rPr>
          <w:b w:val="0"/>
          <w:noProof/>
          <w:sz w:val="18"/>
        </w:rPr>
        <w:t>58</w:t>
      </w:r>
      <w:r w:rsidRPr="004B2386">
        <w:rPr>
          <w:b w:val="0"/>
          <w:noProof/>
          <w:sz w:val="18"/>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23P</w:t>
      </w:r>
      <w:r>
        <w:rPr>
          <w:noProof/>
        </w:rPr>
        <w:tab/>
        <w:t>When an infringement notice can be given</w:t>
      </w:r>
      <w:r w:rsidRPr="004B2386">
        <w:rPr>
          <w:noProof/>
        </w:rPr>
        <w:tab/>
      </w:r>
      <w:r w:rsidRPr="004B2386">
        <w:rPr>
          <w:noProof/>
        </w:rPr>
        <w:fldChar w:fldCharType="begin"/>
      </w:r>
      <w:r w:rsidRPr="004B2386">
        <w:rPr>
          <w:noProof/>
        </w:rPr>
        <w:instrText xml:space="preserve"> PAGEREF _Toc448841972 \h </w:instrText>
      </w:r>
      <w:r w:rsidRPr="004B2386">
        <w:rPr>
          <w:noProof/>
        </w:rPr>
      </w:r>
      <w:r w:rsidRPr="004B2386">
        <w:rPr>
          <w:noProof/>
        </w:rPr>
        <w:fldChar w:fldCharType="separate"/>
      </w:r>
      <w:r w:rsidRPr="004B2386">
        <w:rPr>
          <w:noProof/>
        </w:rPr>
        <w:t>58</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23Q</w:t>
      </w:r>
      <w:r>
        <w:rPr>
          <w:noProof/>
        </w:rPr>
        <w:tab/>
        <w:t>Contents of infringement notice</w:t>
      </w:r>
      <w:r w:rsidRPr="004B2386">
        <w:rPr>
          <w:noProof/>
        </w:rPr>
        <w:tab/>
      </w:r>
      <w:r w:rsidRPr="004B2386">
        <w:rPr>
          <w:noProof/>
        </w:rPr>
        <w:fldChar w:fldCharType="begin"/>
      </w:r>
      <w:r w:rsidRPr="004B2386">
        <w:rPr>
          <w:noProof/>
        </w:rPr>
        <w:instrText xml:space="preserve"> PAGEREF _Toc448841973 \h </w:instrText>
      </w:r>
      <w:r w:rsidRPr="004B2386">
        <w:rPr>
          <w:noProof/>
        </w:rPr>
      </w:r>
      <w:r w:rsidRPr="004B2386">
        <w:rPr>
          <w:noProof/>
        </w:rPr>
        <w:fldChar w:fldCharType="separate"/>
      </w:r>
      <w:r w:rsidRPr="004B2386">
        <w:rPr>
          <w:noProof/>
        </w:rPr>
        <w:t>58</w:t>
      </w:r>
      <w:r w:rsidRPr="004B2386">
        <w:rPr>
          <w:noProof/>
        </w:rPr>
        <w:fldChar w:fldCharType="end"/>
      </w:r>
    </w:p>
    <w:p w:rsidR="004B2386" w:rsidRDefault="004B2386" w:rsidP="004B2386">
      <w:pPr>
        <w:pStyle w:val="TOC4"/>
        <w:keepLines w:val="0"/>
        <w:rPr>
          <w:rFonts w:asciiTheme="minorHAnsi" w:eastAsiaTheme="minorEastAsia" w:hAnsiTheme="minorHAnsi" w:cstheme="minorBidi"/>
          <w:b w:val="0"/>
          <w:noProof/>
          <w:kern w:val="0"/>
          <w:sz w:val="22"/>
          <w:szCs w:val="22"/>
        </w:rPr>
      </w:pPr>
      <w:r>
        <w:rPr>
          <w:noProof/>
        </w:rPr>
        <w:t>Subdivision 6A.3.2—Penalties</w:t>
      </w:r>
      <w:r w:rsidRPr="004B2386">
        <w:rPr>
          <w:b w:val="0"/>
          <w:noProof/>
          <w:sz w:val="18"/>
        </w:rPr>
        <w:tab/>
      </w:r>
      <w:r w:rsidRPr="004B2386">
        <w:rPr>
          <w:b w:val="0"/>
          <w:noProof/>
          <w:sz w:val="18"/>
        </w:rPr>
        <w:fldChar w:fldCharType="begin"/>
      </w:r>
      <w:r w:rsidRPr="004B2386">
        <w:rPr>
          <w:b w:val="0"/>
          <w:noProof/>
          <w:sz w:val="18"/>
        </w:rPr>
        <w:instrText xml:space="preserve"> PAGEREF _Toc448841974 \h </w:instrText>
      </w:r>
      <w:r w:rsidRPr="004B2386">
        <w:rPr>
          <w:b w:val="0"/>
          <w:noProof/>
          <w:sz w:val="18"/>
        </w:rPr>
      </w:r>
      <w:r w:rsidRPr="004B2386">
        <w:rPr>
          <w:b w:val="0"/>
          <w:noProof/>
          <w:sz w:val="18"/>
        </w:rPr>
        <w:fldChar w:fldCharType="separate"/>
      </w:r>
      <w:r w:rsidRPr="004B2386">
        <w:rPr>
          <w:b w:val="0"/>
          <w:noProof/>
          <w:sz w:val="18"/>
        </w:rPr>
        <w:t>59</w:t>
      </w:r>
      <w:r w:rsidRPr="004B2386">
        <w:rPr>
          <w:b w:val="0"/>
          <w:noProof/>
          <w:sz w:val="18"/>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23R</w:t>
      </w:r>
      <w:r>
        <w:rPr>
          <w:noProof/>
        </w:rPr>
        <w:tab/>
        <w:t>Amount of penalty if infringement notice given</w:t>
      </w:r>
      <w:r w:rsidRPr="004B2386">
        <w:rPr>
          <w:noProof/>
        </w:rPr>
        <w:tab/>
      </w:r>
      <w:r w:rsidRPr="004B2386">
        <w:rPr>
          <w:noProof/>
        </w:rPr>
        <w:fldChar w:fldCharType="begin"/>
      </w:r>
      <w:r w:rsidRPr="004B2386">
        <w:rPr>
          <w:noProof/>
        </w:rPr>
        <w:instrText xml:space="preserve"> PAGEREF _Toc448841975 \h </w:instrText>
      </w:r>
      <w:r w:rsidRPr="004B2386">
        <w:rPr>
          <w:noProof/>
        </w:rPr>
      </w:r>
      <w:r w:rsidRPr="004B2386">
        <w:rPr>
          <w:noProof/>
        </w:rPr>
        <w:fldChar w:fldCharType="separate"/>
      </w:r>
      <w:r w:rsidRPr="004B2386">
        <w:rPr>
          <w:noProof/>
        </w:rPr>
        <w:t>59</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23S</w:t>
      </w:r>
      <w:r>
        <w:rPr>
          <w:noProof/>
        </w:rPr>
        <w:tab/>
        <w:t>Extension of time to pay penalty</w:t>
      </w:r>
      <w:r w:rsidRPr="004B2386">
        <w:rPr>
          <w:noProof/>
        </w:rPr>
        <w:tab/>
      </w:r>
      <w:r w:rsidRPr="004B2386">
        <w:rPr>
          <w:noProof/>
        </w:rPr>
        <w:fldChar w:fldCharType="begin"/>
      </w:r>
      <w:r w:rsidRPr="004B2386">
        <w:rPr>
          <w:noProof/>
        </w:rPr>
        <w:instrText xml:space="preserve"> PAGEREF _Toc448841976 \h </w:instrText>
      </w:r>
      <w:r w:rsidRPr="004B2386">
        <w:rPr>
          <w:noProof/>
        </w:rPr>
      </w:r>
      <w:r w:rsidRPr="004B2386">
        <w:rPr>
          <w:noProof/>
        </w:rPr>
        <w:fldChar w:fldCharType="separate"/>
      </w:r>
      <w:r w:rsidRPr="004B2386">
        <w:rPr>
          <w:noProof/>
        </w:rPr>
        <w:t>59</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23T</w:t>
      </w:r>
      <w:r>
        <w:rPr>
          <w:noProof/>
        </w:rPr>
        <w:tab/>
        <w:t>Payment of penalty by instalments</w:t>
      </w:r>
      <w:r w:rsidRPr="004B2386">
        <w:rPr>
          <w:noProof/>
        </w:rPr>
        <w:tab/>
      </w:r>
      <w:r w:rsidRPr="004B2386">
        <w:rPr>
          <w:noProof/>
        </w:rPr>
        <w:fldChar w:fldCharType="begin"/>
      </w:r>
      <w:r w:rsidRPr="004B2386">
        <w:rPr>
          <w:noProof/>
        </w:rPr>
        <w:instrText xml:space="preserve"> PAGEREF _Toc448841977 \h </w:instrText>
      </w:r>
      <w:r w:rsidRPr="004B2386">
        <w:rPr>
          <w:noProof/>
        </w:rPr>
      </w:r>
      <w:r w:rsidRPr="004B2386">
        <w:rPr>
          <w:noProof/>
        </w:rPr>
        <w:fldChar w:fldCharType="separate"/>
      </w:r>
      <w:r w:rsidRPr="004B2386">
        <w:rPr>
          <w:noProof/>
        </w:rPr>
        <w:t>59</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23U</w:t>
      </w:r>
      <w:r>
        <w:rPr>
          <w:noProof/>
        </w:rPr>
        <w:tab/>
        <w:t>Time for payment of penalty</w:t>
      </w:r>
      <w:r w:rsidRPr="004B2386">
        <w:rPr>
          <w:noProof/>
        </w:rPr>
        <w:tab/>
      </w:r>
      <w:r w:rsidRPr="004B2386">
        <w:rPr>
          <w:noProof/>
        </w:rPr>
        <w:fldChar w:fldCharType="begin"/>
      </w:r>
      <w:r w:rsidRPr="004B2386">
        <w:rPr>
          <w:noProof/>
        </w:rPr>
        <w:instrText xml:space="preserve"> PAGEREF _Toc448841978 \h </w:instrText>
      </w:r>
      <w:r w:rsidRPr="004B2386">
        <w:rPr>
          <w:noProof/>
        </w:rPr>
      </w:r>
      <w:r w:rsidRPr="004B2386">
        <w:rPr>
          <w:noProof/>
        </w:rPr>
        <w:fldChar w:fldCharType="separate"/>
      </w:r>
      <w:r w:rsidRPr="004B2386">
        <w:rPr>
          <w:noProof/>
        </w:rPr>
        <w:t>60</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23V</w:t>
      </w:r>
      <w:r>
        <w:rPr>
          <w:noProof/>
        </w:rPr>
        <w:tab/>
        <w:t>Effect of payment of penalty and forfeiture of infringing articles and devices</w:t>
      </w:r>
      <w:r w:rsidRPr="004B2386">
        <w:rPr>
          <w:noProof/>
        </w:rPr>
        <w:tab/>
      </w:r>
      <w:r w:rsidRPr="004B2386">
        <w:rPr>
          <w:noProof/>
        </w:rPr>
        <w:fldChar w:fldCharType="begin"/>
      </w:r>
      <w:r w:rsidRPr="004B2386">
        <w:rPr>
          <w:noProof/>
        </w:rPr>
        <w:instrText xml:space="preserve"> PAGEREF _Toc448841979 \h </w:instrText>
      </w:r>
      <w:r w:rsidRPr="004B2386">
        <w:rPr>
          <w:noProof/>
        </w:rPr>
      </w:r>
      <w:r w:rsidRPr="004B2386">
        <w:rPr>
          <w:noProof/>
        </w:rPr>
        <w:fldChar w:fldCharType="separate"/>
      </w:r>
      <w:r w:rsidRPr="004B2386">
        <w:rPr>
          <w:noProof/>
        </w:rPr>
        <w:t>61</w:t>
      </w:r>
      <w:r w:rsidRPr="004B2386">
        <w:rPr>
          <w:noProof/>
        </w:rPr>
        <w:fldChar w:fldCharType="end"/>
      </w:r>
    </w:p>
    <w:p w:rsidR="004B2386" w:rsidRDefault="004B2386" w:rsidP="004B2386">
      <w:pPr>
        <w:pStyle w:val="TOC4"/>
        <w:keepLines w:val="0"/>
        <w:rPr>
          <w:rFonts w:asciiTheme="minorHAnsi" w:eastAsiaTheme="minorEastAsia" w:hAnsiTheme="minorHAnsi" w:cstheme="minorBidi"/>
          <w:b w:val="0"/>
          <w:noProof/>
          <w:kern w:val="0"/>
          <w:sz w:val="22"/>
          <w:szCs w:val="22"/>
        </w:rPr>
      </w:pPr>
      <w:r>
        <w:rPr>
          <w:noProof/>
        </w:rPr>
        <w:t>Subdivision 6A.3.3—Withdrawal of infringement notices</w:t>
      </w:r>
      <w:r w:rsidRPr="004B2386">
        <w:rPr>
          <w:b w:val="0"/>
          <w:noProof/>
          <w:sz w:val="18"/>
        </w:rPr>
        <w:tab/>
      </w:r>
      <w:r w:rsidRPr="004B2386">
        <w:rPr>
          <w:b w:val="0"/>
          <w:noProof/>
          <w:sz w:val="18"/>
        </w:rPr>
        <w:fldChar w:fldCharType="begin"/>
      </w:r>
      <w:r w:rsidRPr="004B2386">
        <w:rPr>
          <w:b w:val="0"/>
          <w:noProof/>
          <w:sz w:val="18"/>
        </w:rPr>
        <w:instrText xml:space="preserve"> PAGEREF _Toc448841980 \h </w:instrText>
      </w:r>
      <w:r w:rsidRPr="004B2386">
        <w:rPr>
          <w:b w:val="0"/>
          <w:noProof/>
          <w:sz w:val="18"/>
        </w:rPr>
      </w:r>
      <w:r w:rsidRPr="004B2386">
        <w:rPr>
          <w:b w:val="0"/>
          <w:noProof/>
          <w:sz w:val="18"/>
        </w:rPr>
        <w:fldChar w:fldCharType="separate"/>
      </w:r>
      <w:r w:rsidRPr="004B2386">
        <w:rPr>
          <w:b w:val="0"/>
          <w:noProof/>
          <w:sz w:val="18"/>
        </w:rPr>
        <w:t>62</w:t>
      </w:r>
      <w:r w:rsidRPr="004B2386">
        <w:rPr>
          <w:b w:val="0"/>
          <w:noProof/>
          <w:sz w:val="18"/>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23W</w:t>
      </w:r>
      <w:r>
        <w:rPr>
          <w:noProof/>
        </w:rPr>
        <w:tab/>
        <w:t>Withdrawal of infringement notice by nominated person</w:t>
      </w:r>
      <w:r w:rsidRPr="004B2386">
        <w:rPr>
          <w:noProof/>
        </w:rPr>
        <w:tab/>
      </w:r>
      <w:r w:rsidRPr="004B2386">
        <w:rPr>
          <w:noProof/>
        </w:rPr>
        <w:fldChar w:fldCharType="begin"/>
      </w:r>
      <w:r w:rsidRPr="004B2386">
        <w:rPr>
          <w:noProof/>
        </w:rPr>
        <w:instrText xml:space="preserve"> PAGEREF _Toc448841981 \h </w:instrText>
      </w:r>
      <w:r w:rsidRPr="004B2386">
        <w:rPr>
          <w:noProof/>
        </w:rPr>
      </w:r>
      <w:r w:rsidRPr="004B2386">
        <w:rPr>
          <w:noProof/>
        </w:rPr>
        <w:fldChar w:fldCharType="separate"/>
      </w:r>
      <w:r w:rsidRPr="004B2386">
        <w:rPr>
          <w:noProof/>
        </w:rPr>
        <w:t>62</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23X</w:t>
      </w:r>
      <w:r>
        <w:rPr>
          <w:noProof/>
        </w:rPr>
        <w:tab/>
        <w:t>Withdrawal of infringement notice by authorised officer</w:t>
      </w:r>
      <w:r w:rsidRPr="004B2386">
        <w:rPr>
          <w:noProof/>
        </w:rPr>
        <w:tab/>
      </w:r>
      <w:r w:rsidRPr="004B2386">
        <w:rPr>
          <w:noProof/>
        </w:rPr>
        <w:fldChar w:fldCharType="begin"/>
      </w:r>
      <w:r w:rsidRPr="004B2386">
        <w:rPr>
          <w:noProof/>
        </w:rPr>
        <w:instrText xml:space="preserve"> PAGEREF _Toc448841982 \h </w:instrText>
      </w:r>
      <w:r w:rsidRPr="004B2386">
        <w:rPr>
          <w:noProof/>
        </w:rPr>
      </w:r>
      <w:r w:rsidRPr="004B2386">
        <w:rPr>
          <w:noProof/>
        </w:rPr>
        <w:fldChar w:fldCharType="separate"/>
      </w:r>
      <w:r w:rsidRPr="004B2386">
        <w:rPr>
          <w:noProof/>
        </w:rPr>
        <w:t>63</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23Y</w:t>
      </w:r>
      <w:r>
        <w:rPr>
          <w:noProof/>
        </w:rPr>
        <w:tab/>
        <w:t>Notice of withdrawal of infringement notices</w:t>
      </w:r>
      <w:r w:rsidRPr="004B2386">
        <w:rPr>
          <w:noProof/>
        </w:rPr>
        <w:tab/>
      </w:r>
      <w:r w:rsidRPr="004B2386">
        <w:rPr>
          <w:noProof/>
        </w:rPr>
        <w:fldChar w:fldCharType="begin"/>
      </w:r>
      <w:r w:rsidRPr="004B2386">
        <w:rPr>
          <w:noProof/>
        </w:rPr>
        <w:instrText xml:space="preserve"> PAGEREF _Toc448841983 \h </w:instrText>
      </w:r>
      <w:r w:rsidRPr="004B2386">
        <w:rPr>
          <w:noProof/>
        </w:rPr>
      </w:r>
      <w:r w:rsidRPr="004B2386">
        <w:rPr>
          <w:noProof/>
        </w:rPr>
        <w:fldChar w:fldCharType="separate"/>
      </w:r>
      <w:r w:rsidRPr="004B2386">
        <w:rPr>
          <w:noProof/>
        </w:rPr>
        <w:t>63</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23Z</w:t>
      </w:r>
      <w:r>
        <w:rPr>
          <w:noProof/>
        </w:rPr>
        <w:tab/>
        <w:t>Refund of penalty</w:t>
      </w:r>
      <w:r w:rsidRPr="004B2386">
        <w:rPr>
          <w:noProof/>
        </w:rPr>
        <w:tab/>
      </w:r>
      <w:r w:rsidRPr="004B2386">
        <w:rPr>
          <w:noProof/>
        </w:rPr>
        <w:fldChar w:fldCharType="begin"/>
      </w:r>
      <w:r w:rsidRPr="004B2386">
        <w:rPr>
          <w:noProof/>
        </w:rPr>
        <w:instrText xml:space="preserve"> PAGEREF _Toc448841984 \h </w:instrText>
      </w:r>
      <w:r w:rsidRPr="004B2386">
        <w:rPr>
          <w:noProof/>
        </w:rPr>
      </w:r>
      <w:r w:rsidRPr="004B2386">
        <w:rPr>
          <w:noProof/>
        </w:rPr>
        <w:fldChar w:fldCharType="separate"/>
      </w:r>
      <w:r w:rsidRPr="004B2386">
        <w:rPr>
          <w:noProof/>
        </w:rPr>
        <w:t>63</w:t>
      </w:r>
      <w:r w:rsidRPr="004B2386">
        <w:rPr>
          <w:noProof/>
        </w:rPr>
        <w:fldChar w:fldCharType="end"/>
      </w:r>
    </w:p>
    <w:p w:rsidR="004B2386" w:rsidRDefault="004B2386" w:rsidP="004B2386">
      <w:pPr>
        <w:pStyle w:val="TOC2"/>
        <w:keepNext w:val="0"/>
        <w:keepLines w:val="0"/>
        <w:rPr>
          <w:rFonts w:asciiTheme="minorHAnsi" w:eastAsiaTheme="minorEastAsia" w:hAnsiTheme="minorHAnsi" w:cstheme="minorBidi"/>
          <w:b w:val="0"/>
          <w:noProof/>
          <w:kern w:val="0"/>
          <w:sz w:val="22"/>
          <w:szCs w:val="22"/>
        </w:rPr>
      </w:pPr>
      <w:r>
        <w:rPr>
          <w:noProof/>
        </w:rPr>
        <w:t>Part 7—Miscellaneous</w:t>
      </w:r>
      <w:r w:rsidRPr="004B2386">
        <w:rPr>
          <w:b w:val="0"/>
          <w:noProof/>
          <w:sz w:val="18"/>
        </w:rPr>
        <w:tab/>
      </w:r>
      <w:r w:rsidRPr="004B2386">
        <w:rPr>
          <w:b w:val="0"/>
          <w:noProof/>
          <w:sz w:val="18"/>
        </w:rPr>
        <w:fldChar w:fldCharType="begin"/>
      </w:r>
      <w:r w:rsidRPr="004B2386">
        <w:rPr>
          <w:b w:val="0"/>
          <w:noProof/>
          <w:sz w:val="18"/>
        </w:rPr>
        <w:instrText xml:space="preserve"> PAGEREF _Toc448841985 \h </w:instrText>
      </w:r>
      <w:r w:rsidRPr="004B2386">
        <w:rPr>
          <w:b w:val="0"/>
          <w:noProof/>
          <w:sz w:val="18"/>
        </w:rPr>
      </w:r>
      <w:r w:rsidRPr="004B2386">
        <w:rPr>
          <w:b w:val="0"/>
          <w:noProof/>
          <w:sz w:val="18"/>
        </w:rPr>
        <w:fldChar w:fldCharType="separate"/>
      </w:r>
      <w:r w:rsidRPr="004B2386">
        <w:rPr>
          <w:b w:val="0"/>
          <w:noProof/>
          <w:sz w:val="18"/>
        </w:rPr>
        <w:t>64</w:t>
      </w:r>
      <w:r w:rsidRPr="004B2386">
        <w:rPr>
          <w:b w:val="0"/>
          <w:noProof/>
          <w:sz w:val="18"/>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24</w:t>
      </w:r>
      <w:r>
        <w:rPr>
          <w:noProof/>
        </w:rPr>
        <w:tab/>
        <w:t>Effect of suspension of orders of Copyright Tribunal</w:t>
      </w:r>
      <w:r w:rsidRPr="004B2386">
        <w:rPr>
          <w:noProof/>
        </w:rPr>
        <w:tab/>
      </w:r>
      <w:r w:rsidRPr="004B2386">
        <w:rPr>
          <w:noProof/>
        </w:rPr>
        <w:fldChar w:fldCharType="begin"/>
      </w:r>
      <w:r w:rsidRPr="004B2386">
        <w:rPr>
          <w:noProof/>
        </w:rPr>
        <w:instrText xml:space="preserve"> PAGEREF _Toc448841986 \h </w:instrText>
      </w:r>
      <w:r w:rsidRPr="004B2386">
        <w:rPr>
          <w:noProof/>
        </w:rPr>
      </w:r>
      <w:r w:rsidRPr="004B2386">
        <w:rPr>
          <w:noProof/>
        </w:rPr>
        <w:fldChar w:fldCharType="separate"/>
      </w:r>
      <w:r w:rsidRPr="004B2386">
        <w:rPr>
          <w:noProof/>
        </w:rPr>
        <w:t>64</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25</w:t>
      </w:r>
      <w:r>
        <w:rPr>
          <w:noProof/>
        </w:rPr>
        <w:tab/>
        <w:t>Notification of use of copyright material for services of the Crown</w:t>
      </w:r>
      <w:r w:rsidRPr="004B2386">
        <w:rPr>
          <w:noProof/>
        </w:rPr>
        <w:tab/>
      </w:r>
      <w:r w:rsidRPr="004B2386">
        <w:rPr>
          <w:noProof/>
        </w:rPr>
        <w:fldChar w:fldCharType="begin"/>
      </w:r>
      <w:r w:rsidRPr="004B2386">
        <w:rPr>
          <w:noProof/>
        </w:rPr>
        <w:instrText xml:space="preserve"> PAGEREF _Toc448841987 \h </w:instrText>
      </w:r>
      <w:r w:rsidRPr="004B2386">
        <w:rPr>
          <w:noProof/>
        </w:rPr>
      </w:r>
      <w:r w:rsidRPr="004B2386">
        <w:rPr>
          <w:noProof/>
        </w:rPr>
        <w:fldChar w:fldCharType="separate"/>
      </w:r>
      <w:r w:rsidRPr="004B2386">
        <w:rPr>
          <w:noProof/>
        </w:rPr>
        <w:t>64</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25AA</w:t>
      </w:r>
      <w:r>
        <w:rPr>
          <w:noProof/>
        </w:rPr>
        <w:tab/>
        <w:t>Other information and particulars for notices under section 195AT</w:t>
      </w:r>
      <w:r w:rsidRPr="004B2386">
        <w:rPr>
          <w:noProof/>
        </w:rPr>
        <w:tab/>
      </w:r>
      <w:r w:rsidRPr="004B2386">
        <w:rPr>
          <w:noProof/>
        </w:rPr>
        <w:fldChar w:fldCharType="begin"/>
      </w:r>
      <w:r w:rsidRPr="004B2386">
        <w:rPr>
          <w:noProof/>
        </w:rPr>
        <w:instrText xml:space="preserve"> PAGEREF _Toc448841988 \h </w:instrText>
      </w:r>
      <w:r w:rsidRPr="004B2386">
        <w:rPr>
          <w:noProof/>
        </w:rPr>
      </w:r>
      <w:r w:rsidRPr="004B2386">
        <w:rPr>
          <w:noProof/>
        </w:rPr>
        <w:fldChar w:fldCharType="separate"/>
      </w:r>
      <w:r w:rsidRPr="004B2386">
        <w:rPr>
          <w:noProof/>
        </w:rPr>
        <w:t>66</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25A</w:t>
      </w:r>
      <w:r>
        <w:rPr>
          <w:noProof/>
        </w:rPr>
        <w:tab/>
        <w:t>Prescribed retention period for the purposes of Part X of the Act</w:t>
      </w:r>
      <w:r w:rsidRPr="004B2386">
        <w:rPr>
          <w:noProof/>
        </w:rPr>
        <w:tab/>
      </w:r>
      <w:r w:rsidRPr="004B2386">
        <w:rPr>
          <w:noProof/>
        </w:rPr>
        <w:fldChar w:fldCharType="begin"/>
      </w:r>
      <w:r w:rsidRPr="004B2386">
        <w:rPr>
          <w:noProof/>
        </w:rPr>
        <w:instrText xml:space="preserve"> PAGEREF _Toc448841989 \h </w:instrText>
      </w:r>
      <w:r w:rsidRPr="004B2386">
        <w:rPr>
          <w:noProof/>
        </w:rPr>
      </w:r>
      <w:r w:rsidRPr="004B2386">
        <w:rPr>
          <w:noProof/>
        </w:rPr>
        <w:fldChar w:fldCharType="separate"/>
      </w:r>
      <w:r w:rsidRPr="004B2386">
        <w:rPr>
          <w:noProof/>
        </w:rPr>
        <w:t>68</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26</w:t>
      </w:r>
      <w:r>
        <w:rPr>
          <w:noProof/>
        </w:rPr>
        <w:tab/>
        <w:t>International organizations to which the Act applies</w:t>
      </w:r>
      <w:r w:rsidRPr="004B2386">
        <w:rPr>
          <w:noProof/>
        </w:rPr>
        <w:tab/>
      </w:r>
      <w:r w:rsidRPr="004B2386">
        <w:rPr>
          <w:noProof/>
        </w:rPr>
        <w:fldChar w:fldCharType="begin"/>
      </w:r>
      <w:r w:rsidRPr="004B2386">
        <w:rPr>
          <w:noProof/>
        </w:rPr>
        <w:instrText xml:space="preserve"> PAGEREF _Toc448841990 \h </w:instrText>
      </w:r>
      <w:r w:rsidRPr="004B2386">
        <w:rPr>
          <w:noProof/>
        </w:rPr>
      </w:r>
      <w:r w:rsidRPr="004B2386">
        <w:rPr>
          <w:noProof/>
        </w:rPr>
        <w:fldChar w:fldCharType="separate"/>
      </w:r>
      <w:r w:rsidRPr="004B2386">
        <w:rPr>
          <w:noProof/>
        </w:rPr>
        <w:t>68</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27</w:t>
      </w:r>
      <w:r>
        <w:rPr>
          <w:noProof/>
        </w:rPr>
        <w:tab/>
        <w:t>Service of documents in Australia</w:t>
      </w:r>
      <w:r w:rsidRPr="004B2386">
        <w:rPr>
          <w:noProof/>
        </w:rPr>
        <w:tab/>
      </w:r>
      <w:r w:rsidRPr="004B2386">
        <w:rPr>
          <w:noProof/>
        </w:rPr>
        <w:fldChar w:fldCharType="begin"/>
      </w:r>
      <w:r w:rsidRPr="004B2386">
        <w:rPr>
          <w:noProof/>
        </w:rPr>
        <w:instrText xml:space="preserve"> PAGEREF _Toc448841991 \h </w:instrText>
      </w:r>
      <w:r w:rsidRPr="004B2386">
        <w:rPr>
          <w:noProof/>
        </w:rPr>
      </w:r>
      <w:r w:rsidRPr="004B2386">
        <w:rPr>
          <w:noProof/>
        </w:rPr>
        <w:fldChar w:fldCharType="separate"/>
      </w:r>
      <w:r w:rsidRPr="004B2386">
        <w:rPr>
          <w:noProof/>
        </w:rPr>
        <w:t>68</w:t>
      </w:r>
      <w:r w:rsidRPr="004B2386">
        <w:rPr>
          <w:noProof/>
        </w:rPr>
        <w:fldChar w:fldCharType="end"/>
      </w:r>
    </w:p>
    <w:p w:rsidR="004B2386" w:rsidRDefault="004B2386" w:rsidP="004B2386">
      <w:pPr>
        <w:pStyle w:val="TOC2"/>
        <w:keepNext w:val="0"/>
        <w:keepLines w:val="0"/>
        <w:rPr>
          <w:rFonts w:asciiTheme="minorHAnsi" w:eastAsiaTheme="minorEastAsia" w:hAnsiTheme="minorHAnsi" w:cstheme="minorBidi"/>
          <w:b w:val="0"/>
          <w:noProof/>
          <w:kern w:val="0"/>
          <w:sz w:val="22"/>
          <w:szCs w:val="22"/>
        </w:rPr>
      </w:pPr>
      <w:r>
        <w:rPr>
          <w:noProof/>
        </w:rPr>
        <w:t>Part 8—Transitional matters</w:t>
      </w:r>
      <w:r w:rsidRPr="004B2386">
        <w:rPr>
          <w:b w:val="0"/>
          <w:noProof/>
          <w:sz w:val="18"/>
        </w:rPr>
        <w:tab/>
      </w:r>
      <w:r w:rsidRPr="004B2386">
        <w:rPr>
          <w:b w:val="0"/>
          <w:noProof/>
          <w:sz w:val="18"/>
        </w:rPr>
        <w:fldChar w:fldCharType="begin"/>
      </w:r>
      <w:r w:rsidRPr="004B2386">
        <w:rPr>
          <w:b w:val="0"/>
          <w:noProof/>
          <w:sz w:val="18"/>
        </w:rPr>
        <w:instrText xml:space="preserve"> PAGEREF _Toc448841992 \h </w:instrText>
      </w:r>
      <w:r w:rsidRPr="004B2386">
        <w:rPr>
          <w:b w:val="0"/>
          <w:noProof/>
          <w:sz w:val="18"/>
        </w:rPr>
      </w:r>
      <w:r w:rsidRPr="004B2386">
        <w:rPr>
          <w:b w:val="0"/>
          <w:noProof/>
          <w:sz w:val="18"/>
        </w:rPr>
        <w:fldChar w:fldCharType="separate"/>
      </w:r>
      <w:r w:rsidRPr="004B2386">
        <w:rPr>
          <w:b w:val="0"/>
          <w:noProof/>
          <w:sz w:val="18"/>
        </w:rPr>
        <w:t>70</w:t>
      </w:r>
      <w:r w:rsidRPr="004B2386">
        <w:rPr>
          <w:b w:val="0"/>
          <w:noProof/>
          <w:sz w:val="18"/>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28</w:t>
      </w:r>
      <w:r>
        <w:rPr>
          <w:noProof/>
        </w:rPr>
        <w:tab/>
        <w:t>Transitional—application of repealed regulation 25B</w:t>
      </w:r>
      <w:r w:rsidRPr="004B2386">
        <w:rPr>
          <w:noProof/>
        </w:rPr>
        <w:tab/>
      </w:r>
      <w:r w:rsidRPr="004B2386">
        <w:rPr>
          <w:noProof/>
        </w:rPr>
        <w:fldChar w:fldCharType="begin"/>
      </w:r>
      <w:r w:rsidRPr="004B2386">
        <w:rPr>
          <w:noProof/>
        </w:rPr>
        <w:instrText xml:space="preserve"> PAGEREF _Toc448841993 \h </w:instrText>
      </w:r>
      <w:r w:rsidRPr="004B2386">
        <w:rPr>
          <w:noProof/>
        </w:rPr>
      </w:r>
      <w:r w:rsidRPr="004B2386">
        <w:rPr>
          <w:noProof/>
        </w:rPr>
        <w:fldChar w:fldCharType="separate"/>
      </w:r>
      <w:r w:rsidRPr="004B2386">
        <w:rPr>
          <w:noProof/>
        </w:rPr>
        <w:t>70</w:t>
      </w:r>
      <w:r w:rsidRPr="004B2386">
        <w:rPr>
          <w:noProof/>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29</w:t>
      </w:r>
      <w:r>
        <w:rPr>
          <w:noProof/>
        </w:rPr>
        <w:tab/>
        <w:t xml:space="preserve">Amendments made by the </w:t>
      </w:r>
      <w:r w:rsidRPr="00267652">
        <w:rPr>
          <w:i/>
          <w:noProof/>
        </w:rPr>
        <w:t>Customs and Other Legislation Amendment (Australian Border Force) Regulation 2015</w:t>
      </w:r>
      <w:r w:rsidRPr="004B2386">
        <w:rPr>
          <w:noProof/>
        </w:rPr>
        <w:tab/>
      </w:r>
      <w:r w:rsidRPr="004B2386">
        <w:rPr>
          <w:noProof/>
        </w:rPr>
        <w:fldChar w:fldCharType="begin"/>
      </w:r>
      <w:r w:rsidRPr="004B2386">
        <w:rPr>
          <w:noProof/>
        </w:rPr>
        <w:instrText xml:space="preserve"> PAGEREF _Toc448841994 \h </w:instrText>
      </w:r>
      <w:r w:rsidRPr="004B2386">
        <w:rPr>
          <w:noProof/>
        </w:rPr>
      </w:r>
      <w:r w:rsidRPr="004B2386">
        <w:rPr>
          <w:noProof/>
        </w:rPr>
        <w:fldChar w:fldCharType="separate"/>
      </w:r>
      <w:r w:rsidRPr="004B2386">
        <w:rPr>
          <w:noProof/>
        </w:rPr>
        <w:t>70</w:t>
      </w:r>
      <w:r w:rsidRPr="004B2386">
        <w:rPr>
          <w:noProof/>
        </w:rPr>
        <w:fldChar w:fldCharType="end"/>
      </w:r>
    </w:p>
    <w:p w:rsidR="004B2386" w:rsidRDefault="004B2386" w:rsidP="004B2386">
      <w:pPr>
        <w:pStyle w:val="TOC1"/>
        <w:keepNext w:val="0"/>
        <w:keepLines w:val="0"/>
        <w:rPr>
          <w:rFonts w:asciiTheme="minorHAnsi" w:eastAsiaTheme="minorEastAsia" w:hAnsiTheme="minorHAnsi" w:cstheme="minorBidi"/>
          <w:b w:val="0"/>
          <w:noProof/>
          <w:kern w:val="0"/>
          <w:sz w:val="22"/>
          <w:szCs w:val="22"/>
        </w:rPr>
      </w:pPr>
      <w:r>
        <w:rPr>
          <w:noProof/>
        </w:rPr>
        <w:t>Schedule 3—Prescribed form of notice to be displayed</w:t>
      </w:r>
      <w:r w:rsidRPr="004B2386">
        <w:rPr>
          <w:b w:val="0"/>
          <w:noProof/>
          <w:sz w:val="18"/>
        </w:rPr>
        <w:tab/>
      </w:r>
      <w:r w:rsidRPr="004B2386">
        <w:rPr>
          <w:b w:val="0"/>
          <w:noProof/>
          <w:sz w:val="18"/>
        </w:rPr>
        <w:fldChar w:fldCharType="begin"/>
      </w:r>
      <w:r w:rsidRPr="004B2386">
        <w:rPr>
          <w:b w:val="0"/>
          <w:noProof/>
          <w:sz w:val="18"/>
        </w:rPr>
        <w:instrText xml:space="preserve"> PAGEREF _Toc448841995 \h </w:instrText>
      </w:r>
      <w:r w:rsidRPr="004B2386">
        <w:rPr>
          <w:b w:val="0"/>
          <w:noProof/>
          <w:sz w:val="18"/>
        </w:rPr>
      </w:r>
      <w:r w:rsidRPr="004B2386">
        <w:rPr>
          <w:b w:val="0"/>
          <w:noProof/>
          <w:sz w:val="18"/>
        </w:rPr>
        <w:fldChar w:fldCharType="separate"/>
      </w:r>
      <w:r w:rsidRPr="004B2386">
        <w:rPr>
          <w:b w:val="0"/>
          <w:noProof/>
          <w:sz w:val="18"/>
        </w:rPr>
        <w:t>71</w:t>
      </w:r>
      <w:r w:rsidRPr="004B2386">
        <w:rPr>
          <w:b w:val="0"/>
          <w:noProof/>
          <w:sz w:val="18"/>
        </w:rPr>
        <w:fldChar w:fldCharType="end"/>
      </w:r>
    </w:p>
    <w:p w:rsidR="004B2386" w:rsidRDefault="004B2386" w:rsidP="004B2386">
      <w:pPr>
        <w:pStyle w:val="TOC1"/>
        <w:keepNext w:val="0"/>
        <w:keepLines w:val="0"/>
        <w:rPr>
          <w:rFonts w:asciiTheme="minorHAnsi" w:eastAsiaTheme="minorEastAsia" w:hAnsiTheme="minorHAnsi" w:cstheme="minorBidi"/>
          <w:b w:val="0"/>
          <w:noProof/>
          <w:kern w:val="0"/>
          <w:sz w:val="22"/>
          <w:szCs w:val="22"/>
        </w:rPr>
      </w:pPr>
      <w:r>
        <w:rPr>
          <w:noProof/>
        </w:rPr>
        <w:t>Schedule 3A—Prescribed form of record for an article in a periodical publication</w:t>
      </w:r>
      <w:r w:rsidRPr="004B2386">
        <w:rPr>
          <w:b w:val="0"/>
          <w:noProof/>
          <w:sz w:val="18"/>
        </w:rPr>
        <w:tab/>
      </w:r>
      <w:r w:rsidRPr="004B2386">
        <w:rPr>
          <w:b w:val="0"/>
          <w:noProof/>
          <w:sz w:val="18"/>
        </w:rPr>
        <w:fldChar w:fldCharType="begin"/>
      </w:r>
      <w:r w:rsidRPr="004B2386">
        <w:rPr>
          <w:b w:val="0"/>
          <w:noProof/>
          <w:sz w:val="18"/>
        </w:rPr>
        <w:instrText xml:space="preserve"> PAGEREF _Toc448841996 \h </w:instrText>
      </w:r>
      <w:r w:rsidRPr="004B2386">
        <w:rPr>
          <w:b w:val="0"/>
          <w:noProof/>
          <w:sz w:val="18"/>
        </w:rPr>
      </w:r>
      <w:r w:rsidRPr="004B2386">
        <w:rPr>
          <w:b w:val="0"/>
          <w:noProof/>
          <w:sz w:val="18"/>
        </w:rPr>
        <w:fldChar w:fldCharType="separate"/>
      </w:r>
      <w:r w:rsidRPr="004B2386">
        <w:rPr>
          <w:b w:val="0"/>
          <w:noProof/>
          <w:sz w:val="18"/>
        </w:rPr>
        <w:t>73</w:t>
      </w:r>
      <w:r w:rsidRPr="004B2386">
        <w:rPr>
          <w:b w:val="0"/>
          <w:noProof/>
          <w:sz w:val="18"/>
        </w:rPr>
        <w:fldChar w:fldCharType="end"/>
      </w:r>
    </w:p>
    <w:p w:rsidR="004B2386" w:rsidRDefault="004B2386" w:rsidP="004B2386">
      <w:pPr>
        <w:pStyle w:val="TOC1"/>
        <w:keepNext w:val="0"/>
        <w:keepLines w:val="0"/>
        <w:rPr>
          <w:rFonts w:asciiTheme="minorHAnsi" w:eastAsiaTheme="minorEastAsia" w:hAnsiTheme="minorHAnsi" w:cstheme="minorBidi"/>
          <w:b w:val="0"/>
          <w:noProof/>
          <w:kern w:val="0"/>
          <w:sz w:val="22"/>
          <w:szCs w:val="22"/>
        </w:rPr>
      </w:pPr>
      <w:r>
        <w:rPr>
          <w:noProof/>
        </w:rPr>
        <w:t>Schedule 3B—Prescribed form of record for a work not in a periodical publication</w:t>
      </w:r>
      <w:r w:rsidRPr="004B2386">
        <w:rPr>
          <w:b w:val="0"/>
          <w:noProof/>
          <w:sz w:val="18"/>
        </w:rPr>
        <w:tab/>
      </w:r>
      <w:r w:rsidRPr="004B2386">
        <w:rPr>
          <w:b w:val="0"/>
          <w:noProof/>
          <w:sz w:val="18"/>
        </w:rPr>
        <w:fldChar w:fldCharType="begin"/>
      </w:r>
      <w:r w:rsidRPr="004B2386">
        <w:rPr>
          <w:b w:val="0"/>
          <w:noProof/>
          <w:sz w:val="18"/>
        </w:rPr>
        <w:instrText xml:space="preserve"> PAGEREF _Toc448841997 \h </w:instrText>
      </w:r>
      <w:r w:rsidRPr="004B2386">
        <w:rPr>
          <w:b w:val="0"/>
          <w:noProof/>
          <w:sz w:val="18"/>
        </w:rPr>
      </w:r>
      <w:r w:rsidRPr="004B2386">
        <w:rPr>
          <w:b w:val="0"/>
          <w:noProof/>
          <w:sz w:val="18"/>
        </w:rPr>
        <w:fldChar w:fldCharType="separate"/>
      </w:r>
      <w:r w:rsidRPr="004B2386">
        <w:rPr>
          <w:b w:val="0"/>
          <w:noProof/>
          <w:sz w:val="18"/>
        </w:rPr>
        <w:t>74</w:t>
      </w:r>
      <w:r w:rsidRPr="004B2386">
        <w:rPr>
          <w:b w:val="0"/>
          <w:noProof/>
          <w:sz w:val="18"/>
        </w:rPr>
        <w:fldChar w:fldCharType="end"/>
      </w:r>
    </w:p>
    <w:p w:rsidR="004B2386" w:rsidRDefault="004B2386" w:rsidP="004B2386">
      <w:pPr>
        <w:pStyle w:val="TOC1"/>
        <w:keepNext w:val="0"/>
        <w:keepLines w:val="0"/>
        <w:rPr>
          <w:rFonts w:asciiTheme="minorHAnsi" w:eastAsiaTheme="minorEastAsia" w:hAnsiTheme="minorHAnsi" w:cstheme="minorBidi"/>
          <w:b w:val="0"/>
          <w:noProof/>
          <w:kern w:val="0"/>
          <w:sz w:val="22"/>
          <w:szCs w:val="22"/>
        </w:rPr>
      </w:pPr>
      <w:r>
        <w:rPr>
          <w:noProof/>
        </w:rPr>
        <w:t>Schedule 4—Prescribed form of notice to library user making request</w:t>
      </w:r>
      <w:r w:rsidRPr="004B2386">
        <w:rPr>
          <w:b w:val="0"/>
          <w:noProof/>
          <w:sz w:val="18"/>
        </w:rPr>
        <w:tab/>
      </w:r>
      <w:r w:rsidRPr="004B2386">
        <w:rPr>
          <w:b w:val="0"/>
          <w:noProof/>
          <w:sz w:val="18"/>
        </w:rPr>
        <w:fldChar w:fldCharType="begin"/>
      </w:r>
      <w:r w:rsidRPr="004B2386">
        <w:rPr>
          <w:b w:val="0"/>
          <w:noProof/>
          <w:sz w:val="18"/>
        </w:rPr>
        <w:instrText xml:space="preserve"> PAGEREF _Toc448841998 \h </w:instrText>
      </w:r>
      <w:r w:rsidRPr="004B2386">
        <w:rPr>
          <w:b w:val="0"/>
          <w:noProof/>
          <w:sz w:val="18"/>
        </w:rPr>
      </w:r>
      <w:r w:rsidRPr="004B2386">
        <w:rPr>
          <w:b w:val="0"/>
          <w:noProof/>
          <w:sz w:val="18"/>
        </w:rPr>
        <w:fldChar w:fldCharType="separate"/>
      </w:r>
      <w:r w:rsidRPr="004B2386">
        <w:rPr>
          <w:b w:val="0"/>
          <w:noProof/>
          <w:sz w:val="18"/>
        </w:rPr>
        <w:t>75</w:t>
      </w:r>
      <w:r w:rsidRPr="004B2386">
        <w:rPr>
          <w:b w:val="0"/>
          <w:noProof/>
          <w:sz w:val="18"/>
        </w:rPr>
        <w:fldChar w:fldCharType="end"/>
      </w:r>
    </w:p>
    <w:p w:rsidR="004B2386" w:rsidRDefault="004B2386" w:rsidP="004B2386">
      <w:pPr>
        <w:pStyle w:val="TOC1"/>
        <w:keepNext w:val="0"/>
        <w:keepLines w:val="0"/>
        <w:rPr>
          <w:rFonts w:asciiTheme="minorHAnsi" w:eastAsiaTheme="minorEastAsia" w:hAnsiTheme="minorHAnsi" w:cstheme="minorBidi"/>
          <w:b w:val="0"/>
          <w:noProof/>
          <w:kern w:val="0"/>
          <w:sz w:val="22"/>
          <w:szCs w:val="22"/>
        </w:rPr>
      </w:pPr>
      <w:r>
        <w:rPr>
          <w:noProof/>
        </w:rPr>
        <w:t>Schedule 5—Key cultural institutions</w:t>
      </w:r>
      <w:r w:rsidRPr="004B2386">
        <w:rPr>
          <w:b w:val="0"/>
          <w:noProof/>
          <w:sz w:val="18"/>
        </w:rPr>
        <w:tab/>
      </w:r>
      <w:r w:rsidRPr="004B2386">
        <w:rPr>
          <w:b w:val="0"/>
          <w:noProof/>
          <w:sz w:val="18"/>
        </w:rPr>
        <w:fldChar w:fldCharType="begin"/>
      </w:r>
      <w:r w:rsidRPr="004B2386">
        <w:rPr>
          <w:b w:val="0"/>
          <w:noProof/>
          <w:sz w:val="18"/>
        </w:rPr>
        <w:instrText xml:space="preserve"> PAGEREF _Toc448841999 \h </w:instrText>
      </w:r>
      <w:r w:rsidRPr="004B2386">
        <w:rPr>
          <w:b w:val="0"/>
          <w:noProof/>
          <w:sz w:val="18"/>
        </w:rPr>
      </w:r>
      <w:r w:rsidRPr="004B2386">
        <w:rPr>
          <w:b w:val="0"/>
          <w:noProof/>
          <w:sz w:val="18"/>
        </w:rPr>
        <w:fldChar w:fldCharType="separate"/>
      </w:r>
      <w:r w:rsidRPr="004B2386">
        <w:rPr>
          <w:b w:val="0"/>
          <w:noProof/>
          <w:sz w:val="18"/>
        </w:rPr>
        <w:t>76</w:t>
      </w:r>
      <w:r w:rsidRPr="004B2386">
        <w:rPr>
          <w:b w:val="0"/>
          <w:noProof/>
          <w:sz w:val="18"/>
        </w:rPr>
        <w:fldChar w:fldCharType="end"/>
      </w:r>
    </w:p>
    <w:p w:rsidR="004B2386" w:rsidRDefault="004B2386" w:rsidP="004B2386">
      <w:pPr>
        <w:pStyle w:val="TOC1"/>
        <w:keepNext w:val="0"/>
        <w:keepLines w:val="0"/>
        <w:rPr>
          <w:rFonts w:asciiTheme="minorHAnsi" w:eastAsiaTheme="minorEastAsia" w:hAnsiTheme="minorHAnsi" w:cstheme="minorBidi"/>
          <w:b w:val="0"/>
          <w:noProof/>
          <w:kern w:val="0"/>
          <w:sz w:val="22"/>
          <w:szCs w:val="22"/>
        </w:rPr>
      </w:pPr>
      <w:r>
        <w:rPr>
          <w:noProof/>
        </w:rPr>
        <w:t>Schedule 8—Countries to which Division 6 of Part III of the Act applies</w:t>
      </w:r>
      <w:r w:rsidRPr="004B2386">
        <w:rPr>
          <w:b w:val="0"/>
          <w:noProof/>
          <w:sz w:val="18"/>
        </w:rPr>
        <w:tab/>
      </w:r>
      <w:r w:rsidRPr="004B2386">
        <w:rPr>
          <w:b w:val="0"/>
          <w:noProof/>
          <w:sz w:val="18"/>
        </w:rPr>
        <w:fldChar w:fldCharType="begin"/>
      </w:r>
      <w:r w:rsidRPr="004B2386">
        <w:rPr>
          <w:b w:val="0"/>
          <w:noProof/>
          <w:sz w:val="18"/>
        </w:rPr>
        <w:instrText xml:space="preserve"> PAGEREF _Toc448842000 \h </w:instrText>
      </w:r>
      <w:r w:rsidRPr="004B2386">
        <w:rPr>
          <w:b w:val="0"/>
          <w:noProof/>
          <w:sz w:val="18"/>
        </w:rPr>
      </w:r>
      <w:r w:rsidRPr="004B2386">
        <w:rPr>
          <w:b w:val="0"/>
          <w:noProof/>
          <w:sz w:val="18"/>
        </w:rPr>
        <w:fldChar w:fldCharType="separate"/>
      </w:r>
      <w:r w:rsidRPr="004B2386">
        <w:rPr>
          <w:b w:val="0"/>
          <w:noProof/>
          <w:sz w:val="18"/>
        </w:rPr>
        <w:t>77</w:t>
      </w:r>
      <w:r w:rsidRPr="004B2386">
        <w:rPr>
          <w:b w:val="0"/>
          <w:noProof/>
          <w:sz w:val="18"/>
        </w:rPr>
        <w:fldChar w:fldCharType="end"/>
      </w:r>
    </w:p>
    <w:p w:rsidR="004B2386" w:rsidRDefault="004B2386" w:rsidP="004B2386">
      <w:pPr>
        <w:pStyle w:val="TOC1"/>
        <w:keepNext w:val="0"/>
        <w:keepLines w:val="0"/>
        <w:rPr>
          <w:rFonts w:asciiTheme="minorHAnsi" w:eastAsiaTheme="minorEastAsia" w:hAnsiTheme="minorHAnsi" w:cstheme="minorBidi"/>
          <w:b w:val="0"/>
          <w:noProof/>
          <w:kern w:val="0"/>
          <w:sz w:val="22"/>
          <w:szCs w:val="22"/>
        </w:rPr>
      </w:pPr>
      <w:r>
        <w:rPr>
          <w:noProof/>
        </w:rPr>
        <w:t>Schedule 9—Prescribed form of notice to be displayed for copying of audio</w:t>
      </w:r>
      <w:r>
        <w:rPr>
          <w:noProof/>
        </w:rPr>
        <w:noBreakHyphen/>
        <w:t>visual items</w:t>
      </w:r>
      <w:r w:rsidRPr="004B2386">
        <w:rPr>
          <w:b w:val="0"/>
          <w:noProof/>
          <w:sz w:val="18"/>
        </w:rPr>
        <w:tab/>
      </w:r>
      <w:r w:rsidRPr="004B2386">
        <w:rPr>
          <w:b w:val="0"/>
          <w:noProof/>
          <w:sz w:val="18"/>
        </w:rPr>
        <w:fldChar w:fldCharType="begin"/>
      </w:r>
      <w:r w:rsidRPr="004B2386">
        <w:rPr>
          <w:b w:val="0"/>
          <w:noProof/>
          <w:sz w:val="18"/>
        </w:rPr>
        <w:instrText xml:space="preserve"> PAGEREF _Toc448842001 \h </w:instrText>
      </w:r>
      <w:r w:rsidRPr="004B2386">
        <w:rPr>
          <w:b w:val="0"/>
          <w:noProof/>
          <w:sz w:val="18"/>
        </w:rPr>
      </w:r>
      <w:r w:rsidRPr="004B2386">
        <w:rPr>
          <w:b w:val="0"/>
          <w:noProof/>
          <w:sz w:val="18"/>
        </w:rPr>
        <w:fldChar w:fldCharType="separate"/>
      </w:r>
      <w:r w:rsidRPr="004B2386">
        <w:rPr>
          <w:b w:val="0"/>
          <w:noProof/>
          <w:sz w:val="18"/>
        </w:rPr>
        <w:t>81</w:t>
      </w:r>
      <w:r w:rsidRPr="004B2386">
        <w:rPr>
          <w:b w:val="0"/>
          <w:noProof/>
          <w:sz w:val="18"/>
        </w:rPr>
        <w:fldChar w:fldCharType="end"/>
      </w:r>
    </w:p>
    <w:p w:rsidR="004B2386" w:rsidRDefault="004B2386" w:rsidP="004B2386">
      <w:pPr>
        <w:pStyle w:val="TOC1"/>
        <w:keepNext w:val="0"/>
        <w:keepLines w:val="0"/>
        <w:rPr>
          <w:rFonts w:asciiTheme="minorHAnsi" w:eastAsiaTheme="minorEastAsia" w:hAnsiTheme="minorHAnsi" w:cstheme="minorBidi"/>
          <w:b w:val="0"/>
          <w:noProof/>
          <w:kern w:val="0"/>
          <w:sz w:val="22"/>
          <w:szCs w:val="22"/>
        </w:rPr>
      </w:pPr>
      <w:r>
        <w:rPr>
          <w:noProof/>
        </w:rPr>
        <w:t>Schedule 10—Forms for Part 3A</w:t>
      </w:r>
      <w:r w:rsidRPr="004B2386">
        <w:rPr>
          <w:b w:val="0"/>
          <w:noProof/>
          <w:sz w:val="18"/>
        </w:rPr>
        <w:tab/>
      </w:r>
      <w:r w:rsidRPr="004B2386">
        <w:rPr>
          <w:b w:val="0"/>
          <w:noProof/>
          <w:sz w:val="18"/>
        </w:rPr>
        <w:fldChar w:fldCharType="begin"/>
      </w:r>
      <w:r w:rsidRPr="004B2386">
        <w:rPr>
          <w:b w:val="0"/>
          <w:noProof/>
          <w:sz w:val="18"/>
        </w:rPr>
        <w:instrText xml:space="preserve"> PAGEREF _Toc448842002 \h </w:instrText>
      </w:r>
      <w:r w:rsidRPr="004B2386">
        <w:rPr>
          <w:b w:val="0"/>
          <w:noProof/>
          <w:sz w:val="18"/>
        </w:rPr>
      </w:r>
      <w:r w:rsidRPr="004B2386">
        <w:rPr>
          <w:b w:val="0"/>
          <w:noProof/>
          <w:sz w:val="18"/>
        </w:rPr>
        <w:fldChar w:fldCharType="separate"/>
      </w:r>
      <w:r w:rsidRPr="004B2386">
        <w:rPr>
          <w:b w:val="0"/>
          <w:noProof/>
          <w:sz w:val="18"/>
        </w:rPr>
        <w:t>82</w:t>
      </w:r>
      <w:r w:rsidRPr="004B2386">
        <w:rPr>
          <w:b w:val="0"/>
          <w:noProof/>
          <w:sz w:val="18"/>
        </w:rPr>
        <w:fldChar w:fldCharType="end"/>
      </w:r>
    </w:p>
    <w:p w:rsidR="004B2386" w:rsidRDefault="004B2386" w:rsidP="004B2386">
      <w:pPr>
        <w:pStyle w:val="TOC2"/>
        <w:keepNext w:val="0"/>
        <w:keepLines w:val="0"/>
        <w:rPr>
          <w:rFonts w:asciiTheme="minorHAnsi" w:eastAsiaTheme="minorEastAsia" w:hAnsiTheme="minorHAnsi" w:cstheme="minorBidi"/>
          <w:b w:val="0"/>
          <w:noProof/>
          <w:kern w:val="0"/>
          <w:sz w:val="22"/>
          <w:szCs w:val="22"/>
        </w:rPr>
      </w:pPr>
      <w:r>
        <w:rPr>
          <w:noProof/>
        </w:rPr>
        <w:t>Part 1—Form of notification in relation to cached copyright material</w:t>
      </w:r>
      <w:r w:rsidRPr="004B2386">
        <w:rPr>
          <w:b w:val="0"/>
          <w:noProof/>
          <w:sz w:val="18"/>
        </w:rPr>
        <w:tab/>
      </w:r>
      <w:r w:rsidRPr="004B2386">
        <w:rPr>
          <w:b w:val="0"/>
          <w:noProof/>
          <w:sz w:val="18"/>
        </w:rPr>
        <w:fldChar w:fldCharType="begin"/>
      </w:r>
      <w:r w:rsidRPr="004B2386">
        <w:rPr>
          <w:b w:val="0"/>
          <w:noProof/>
          <w:sz w:val="18"/>
        </w:rPr>
        <w:instrText xml:space="preserve"> PAGEREF _Toc448842003 \h </w:instrText>
      </w:r>
      <w:r w:rsidRPr="004B2386">
        <w:rPr>
          <w:b w:val="0"/>
          <w:noProof/>
          <w:sz w:val="18"/>
        </w:rPr>
      </w:r>
      <w:r w:rsidRPr="004B2386">
        <w:rPr>
          <w:b w:val="0"/>
          <w:noProof/>
          <w:sz w:val="18"/>
        </w:rPr>
        <w:fldChar w:fldCharType="separate"/>
      </w:r>
      <w:r w:rsidRPr="004B2386">
        <w:rPr>
          <w:b w:val="0"/>
          <w:noProof/>
          <w:sz w:val="18"/>
        </w:rPr>
        <w:t>82</w:t>
      </w:r>
      <w:r w:rsidRPr="004B2386">
        <w:rPr>
          <w:b w:val="0"/>
          <w:noProof/>
          <w:sz w:val="18"/>
        </w:rPr>
        <w:fldChar w:fldCharType="end"/>
      </w:r>
    </w:p>
    <w:p w:rsidR="004B2386" w:rsidRDefault="004B2386" w:rsidP="004B2386">
      <w:pPr>
        <w:pStyle w:val="TOC2"/>
        <w:keepNext w:val="0"/>
        <w:keepLines w:val="0"/>
        <w:rPr>
          <w:rFonts w:asciiTheme="minorHAnsi" w:eastAsiaTheme="minorEastAsia" w:hAnsiTheme="minorHAnsi" w:cstheme="minorBidi"/>
          <w:b w:val="0"/>
          <w:noProof/>
          <w:kern w:val="0"/>
          <w:sz w:val="22"/>
          <w:szCs w:val="22"/>
        </w:rPr>
      </w:pPr>
      <w:r>
        <w:rPr>
          <w:noProof/>
        </w:rPr>
        <w:t>Part 2—Form of notice in relation to copyright material found to be infringing by an Australian court</w:t>
      </w:r>
      <w:r w:rsidRPr="004B2386">
        <w:rPr>
          <w:b w:val="0"/>
          <w:noProof/>
          <w:sz w:val="18"/>
        </w:rPr>
        <w:tab/>
      </w:r>
      <w:r w:rsidRPr="004B2386">
        <w:rPr>
          <w:b w:val="0"/>
          <w:noProof/>
          <w:sz w:val="18"/>
        </w:rPr>
        <w:fldChar w:fldCharType="begin"/>
      </w:r>
      <w:r w:rsidRPr="004B2386">
        <w:rPr>
          <w:b w:val="0"/>
          <w:noProof/>
          <w:sz w:val="18"/>
        </w:rPr>
        <w:instrText xml:space="preserve"> PAGEREF _Toc448842004 \h </w:instrText>
      </w:r>
      <w:r w:rsidRPr="004B2386">
        <w:rPr>
          <w:b w:val="0"/>
          <w:noProof/>
          <w:sz w:val="18"/>
        </w:rPr>
      </w:r>
      <w:r w:rsidRPr="004B2386">
        <w:rPr>
          <w:b w:val="0"/>
          <w:noProof/>
          <w:sz w:val="18"/>
        </w:rPr>
        <w:fldChar w:fldCharType="separate"/>
      </w:r>
      <w:r w:rsidRPr="004B2386">
        <w:rPr>
          <w:b w:val="0"/>
          <w:noProof/>
          <w:sz w:val="18"/>
        </w:rPr>
        <w:t>84</w:t>
      </w:r>
      <w:r w:rsidRPr="004B2386">
        <w:rPr>
          <w:b w:val="0"/>
          <w:noProof/>
          <w:sz w:val="18"/>
        </w:rPr>
        <w:fldChar w:fldCharType="end"/>
      </w:r>
    </w:p>
    <w:p w:rsidR="004B2386" w:rsidRDefault="004B2386" w:rsidP="004B2386">
      <w:pPr>
        <w:pStyle w:val="TOC2"/>
        <w:keepNext w:val="0"/>
        <w:keepLines w:val="0"/>
        <w:rPr>
          <w:rFonts w:asciiTheme="minorHAnsi" w:eastAsiaTheme="minorEastAsia" w:hAnsiTheme="minorHAnsi" w:cstheme="minorBidi"/>
          <w:b w:val="0"/>
          <w:noProof/>
          <w:kern w:val="0"/>
          <w:sz w:val="22"/>
          <w:szCs w:val="22"/>
        </w:rPr>
      </w:pPr>
      <w:r>
        <w:rPr>
          <w:noProof/>
        </w:rPr>
        <w:t>Part 3—Form of notice of claimed infringement by owner or agent—copyright material</w:t>
      </w:r>
      <w:r w:rsidRPr="004B2386">
        <w:rPr>
          <w:b w:val="0"/>
          <w:noProof/>
          <w:sz w:val="18"/>
        </w:rPr>
        <w:tab/>
      </w:r>
      <w:r w:rsidRPr="004B2386">
        <w:rPr>
          <w:b w:val="0"/>
          <w:noProof/>
          <w:sz w:val="18"/>
        </w:rPr>
        <w:fldChar w:fldCharType="begin"/>
      </w:r>
      <w:r w:rsidRPr="004B2386">
        <w:rPr>
          <w:b w:val="0"/>
          <w:noProof/>
          <w:sz w:val="18"/>
        </w:rPr>
        <w:instrText xml:space="preserve"> PAGEREF _Toc448842005 \h </w:instrText>
      </w:r>
      <w:r w:rsidRPr="004B2386">
        <w:rPr>
          <w:b w:val="0"/>
          <w:noProof/>
          <w:sz w:val="18"/>
        </w:rPr>
      </w:r>
      <w:r w:rsidRPr="004B2386">
        <w:rPr>
          <w:b w:val="0"/>
          <w:noProof/>
          <w:sz w:val="18"/>
        </w:rPr>
        <w:fldChar w:fldCharType="separate"/>
      </w:r>
      <w:r w:rsidRPr="004B2386">
        <w:rPr>
          <w:b w:val="0"/>
          <w:noProof/>
          <w:sz w:val="18"/>
        </w:rPr>
        <w:t>86</w:t>
      </w:r>
      <w:r w:rsidRPr="004B2386">
        <w:rPr>
          <w:b w:val="0"/>
          <w:noProof/>
          <w:sz w:val="18"/>
        </w:rPr>
        <w:fldChar w:fldCharType="end"/>
      </w:r>
    </w:p>
    <w:p w:rsidR="004B2386" w:rsidRDefault="004B2386" w:rsidP="004B2386">
      <w:pPr>
        <w:pStyle w:val="TOC2"/>
        <w:keepNext w:val="0"/>
        <w:keepLines w:val="0"/>
        <w:rPr>
          <w:rFonts w:asciiTheme="minorHAnsi" w:eastAsiaTheme="minorEastAsia" w:hAnsiTheme="minorHAnsi" w:cstheme="minorBidi"/>
          <w:b w:val="0"/>
          <w:noProof/>
          <w:kern w:val="0"/>
          <w:sz w:val="22"/>
          <w:szCs w:val="22"/>
        </w:rPr>
      </w:pPr>
      <w:r>
        <w:rPr>
          <w:noProof/>
        </w:rPr>
        <w:t>Part 4—Form of counter</w:t>
      </w:r>
      <w:r>
        <w:rPr>
          <w:noProof/>
        </w:rPr>
        <w:noBreakHyphen/>
        <w:t>notice in response to notice of claimed infringement by owner or agent</w:t>
      </w:r>
      <w:r w:rsidRPr="004B2386">
        <w:rPr>
          <w:b w:val="0"/>
          <w:noProof/>
          <w:sz w:val="18"/>
        </w:rPr>
        <w:tab/>
      </w:r>
      <w:r w:rsidRPr="004B2386">
        <w:rPr>
          <w:b w:val="0"/>
          <w:noProof/>
          <w:sz w:val="18"/>
        </w:rPr>
        <w:fldChar w:fldCharType="begin"/>
      </w:r>
      <w:r w:rsidRPr="004B2386">
        <w:rPr>
          <w:b w:val="0"/>
          <w:noProof/>
          <w:sz w:val="18"/>
        </w:rPr>
        <w:instrText xml:space="preserve"> PAGEREF _Toc448842006 \h </w:instrText>
      </w:r>
      <w:r w:rsidRPr="004B2386">
        <w:rPr>
          <w:b w:val="0"/>
          <w:noProof/>
          <w:sz w:val="18"/>
        </w:rPr>
      </w:r>
      <w:r w:rsidRPr="004B2386">
        <w:rPr>
          <w:b w:val="0"/>
          <w:noProof/>
          <w:sz w:val="18"/>
        </w:rPr>
        <w:fldChar w:fldCharType="separate"/>
      </w:r>
      <w:r w:rsidRPr="004B2386">
        <w:rPr>
          <w:b w:val="0"/>
          <w:noProof/>
          <w:sz w:val="18"/>
        </w:rPr>
        <w:t>88</w:t>
      </w:r>
      <w:r w:rsidRPr="004B2386">
        <w:rPr>
          <w:b w:val="0"/>
          <w:noProof/>
          <w:sz w:val="18"/>
        </w:rPr>
        <w:fldChar w:fldCharType="end"/>
      </w:r>
    </w:p>
    <w:p w:rsidR="004B2386" w:rsidRDefault="004B2386" w:rsidP="004B2386">
      <w:pPr>
        <w:pStyle w:val="TOC2"/>
        <w:keepNext w:val="0"/>
        <w:keepLines w:val="0"/>
        <w:rPr>
          <w:rFonts w:asciiTheme="minorHAnsi" w:eastAsiaTheme="minorEastAsia" w:hAnsiTheme="minorHAnsi" w:cstheme="minorBidi"/>
          <w:b w:val="0"/>
          <w:noProof/>
          <w:kern w:val="0"/>
          <w:sz w:val="22"/>
          <w:szCs w:val="22"/>
        </w:rPr>
      </w:pPr>
      <w:r>
        <w:rPr>
          <w:noProof/>
        </w:rPr>
        <w:t>Part 5—Form of counter</w:t>
      </w:r>
      <w:r>
        <w:rPr>
          <w:noProof/>
        </w:rPr>
        <w:noBreakHyphen/>
        <w:t>notice in response to takedown of copyright material other than following notice by owner or agent</w:t>
      </w:r>
      <w:r w:rsidRPr="004B2386">
        <w:rPr>
          <w:b w:val="0"/>
          <w:noProof/>
          <w:sz w:val="18"/>
        </w:rPr>
        <w:tab/>
      </w:r>
      <w:r w:rsidRPr="004B2386">
        <w:rPr>
          <w:b w:val="0"/>
          <w:noProof/>
          <w:sz w:val="18"/>
        </w:rPr>
        <w:fldChar w:fldCharType="begin"/>
      </w:r>
      <w:r w:rsidRPr="004B2386">
        <w:rPr>
          <w:b w:val="0"/>
          <w:noProof/>
          <w:sz w:val="18"/>
        </w:rPr>
        <w:instrText xml:space="preserve"> PAGEREF _Toc448842007 \h </w:instrText>
      </w:r>
      <w:r w:rsidRPr="004B2386">
        <w:rPr>
          <w:b w:val="0"/>
          <w:noProof/>
          <w:sz w:val="18"/>
        </w:rPr>
      </w:r>
      <w:r w:rsidRPr="004B2386">
        <w:rPr>
          <w:b w:val="0"/>
          <w:noProof/>
          <w:sz w:val="18"/>
        </w:rPr>
        <w:fldChar w:fldCharType="separate"/>
      </w:r>
      <w:r w:rsidRPr="004B2386">
        <w:rPr>
          <w:b w:val="0"/>
          <w:noProof/>
          <w:sz w:val="18"/>
        </w:rPr>
        <w:t>91</w:t>
      </w:r>
      <w:r w:rsidRPr="004B2386">
        <w:rPr>
          <w:b w:val="0"/>
          <w:noProof/>
          <w:sz w:val="18"/>
        </w:rPr>
        <w:fldChar w:fldCharType="end"/>
      </w:r>
    </w:p>
    <w:p w:rsidR="004B2386" w:rsidRDefault="004B2386" w:rsidP="004B2386">
      <w:pPr>
        <w:pStyle w:val="TOC2"/>
        <w:keepNext w:val="0"/>
        <w:keepLines w:val="0"/>
        <w:rPr>
          <w:rFonts w:asciiTheme="minorHAnsi" w:eastAsiaTheme="minorEastAsia" w:hAnsiTheme="minorHAnsi" w:cstheme="minorBidi"/>
          <w:b w:val="0"/>
          <w:noProof/>
          <w:kern w:val="0"/>
          <w:sz w:val="22"/>
          <w:szCs w:val="22"/>
        </w:rPr>
      </w:pPr>
      <w:r>
        <w:rPr>
          <w:noProof/>
        </w:rPr>
        <w:t>Part 6—Form of notice of claimed infringement by owner or agent—reference to copyright material</w:t>
      </w:r>
      <w:r w:rsidRPr="004B2386">
        <w:rPr>
          <w:b w:val="0"/>
          <w:noProof/>
          <w:sz w:val="18"/>
        </w:rPr>
        <w:tab/>
      </w:r>
      <w:r w:rsidRPr="004B2386">
        <w:rPr>
          <w:b w:val="0"/>
          <w:noProof/>
          <w:sz w:val="18"/>
        </w:rPr>
        <w:fldChar w:fldCharType="begin"/>
      </w:r>
      <w:r w:rsidRPr="004B2386">
        <w:rPr>
          <w:b w:val="0"/>
          <w:noProof/>
          <w:sz w:val="18"/>
        </w:rPr>
        <w:instrText xml:space="preserve"> PAGEREF _Toc448842008 \h </w:instrText>
      </w:r>
      <w:r w:rsidRPr="004B2386">
        <w:rPr>
          <w:b w:val="0"/>
          <w:noProof/>
          <w:sz w:val="18"/>
        </w:rPr>
      </w:r>
      <w:r w:rsidRPr="004B2386">
        <w:rPr>
          <w:b w:val="0"/>
          <w:noProof/>
          <w:sz w:val="18"/>
        </w:rPr>
        <w:fldChar w:fldCharType="separate"/>
      </w:r>
      <w:r w:rsidRPr="004B2386">
        <w:rPr>
          <w:b w:val="0"/>
          <w:noProof/>
          <w:sz w:val="18"/>
        </w:rPr>
        <w:t>94</w:t>
      </w:r>
      <w:r w:rsidRPr="004B2386">
        <w:rPr>
          <w:b w:val="0"/>
          <w:noProof/>
          <w:sz w:val="18"/>
        </w:rPr>
        <w:fldChar w:fldCharType="end"/>
      </w:r>
    </w:p>
    <w:p w:rsidR="004B2386" w:rsidRDefault="004B2386" w:rsidP="004B2386">
      <w:pPr>
        <w:pStyle w:val="TOC1"/>
        <w:keepNext w:val="0"/>
        <w:keepLines w:val="0"/>
        <w:rPr>
          <w:rFonts w:asciiTheme="minorHAnsi" w:eastAsiaTheme="minorEastAsia" w:hAnsiTheme="minorHAnsi" w:cstheme="minorBidi"/>
          <w:b w:val="0"/>
          <w:noProof/>
          <w:kern w:val="0"/>
          <w:sz w:val="22"/>
          <w:szCs w:val="22"/>
        </w:rPr>
      </w:pPr>
      <w:r>
        <w:rPr>
          <w:noProof/>
        </w:rPr>
        <w:t>Schedule 10A—Prescribed acts</w:t>
      </w:r>
      <w:r w:rsidRPr="004B2386">
        <w:rPr>
          <w:b w:val="0"/>
          <w:noProof/>
          <w:sz w:val="18"/>
        </w:rPr>
        <w:tab/>
      </w:r>
      <w:r w:rsidRPr="004B2386">
        <w:rPr>
          <w:b w:val="0"/>
          <w:noProof/>
          <w:sz w:val="18"/>
        </w:rPr>
        <w:fldChar w:fldCharType="begin"/>
      </w:r>
      <w:r w:rsidRPr="004B2386">
        <w:rPr>
          <w:b w:val="0"/>
          <w:noProof/>
          <w:sz w:val="18"/>
        </w:rPr>
        <w:instrText xml:space="preserve"> PAGEREF _Toc448842009 \h </w:instrText>
      </w:r>
      <w:r w:rsidRPr="004B2386">
        <w:rPr>
          <w:b w:val="0"/>
          <w:noProof/>
          <w:sz w:val="18"/>
        </w:rPr>
      </w:r>
      <w:r w:rsidRPr="004B2386">
        <w:rPr>
          <w:b w:val="0"/>
          <w:noProof/>
          <w:sz w:val="18"/>
        </w:rPr>
        <w:fldChar w:fldCharType="separate"/>
      </w:r>
      <w:r w:rsidRPr="004B2386">
        <w:rPr>
          <w:b w:val="0"/>
          <w:noProof/>
          <w:sz w:val="18"/>
        </w:rPr>
        <w:t>96</w:t>
      </w:r>
      <w:r w:rsidRPr="004B2386">
        <w:rPr>
          <w:b w:val="0"/>
          <w:noProof/>
          <w:sz w:val="18"/>
        </w:rPr>
        <w:fldChar w:fldCharType="end"/>
      </w:r>
    </w:p>
    <w:p w:rsidR="004B2386" w:rsidRDefault="004B2386" w:rsidP="004B2386">
      <w:pPr>
        <w:pStyle w:val="TOC1"/>
        <w:keepNext w:val="0"/>
        <w:keepLines w:val="0"/>
        <w:rPr>
          <w:rFonts w:asciiTheme="minorHAnsi" w:eastAsiaTheme="minorEastAsia" w:hAnsiTheme="minorHAnsi" w:cstheme="minorBidi"/>
          <w:b w:val="0"/>
          <w:noProof/>
          <w:kern w:val="0"/>
          <w:sz w:val="22"/>
          <w:szCs w:val="22"/>
        </w:rPr>
      </w:pPr>
      <w:r>
        <w:rPr>
          <w:noProof/>
        </w:rPr>
        <w:t>Schedule 11—Prescribed form of notice to Collector of Customs of Norfolk Island</w:t>
      </w:r>
      <w:r w:rsidRPr="004B2386">
        <w:rPr>
          <w:b w:val="0"/>
          <w:noProof/>
          <w:sz w:val="18"/>
        </w:rPr>
        <w:tab/>
      </w:r>
      <w:r w:rsidRPr="004B2386">
        <w:rPr>
          <w:b w:val="0"/>
          <w:noProof/>
          <w:sz w:val="18"/>
        </w:rPr>
        <w:fldChar w:fldCharType="begin"/>
      </w:r>
      <w:r w:rsidRPr="004B2386">
        <w:rPr>
          <w:b w:val="0"/>
          <w:noProof/>
          <w:sz w:val="18"/>
        </w:rPr>
        <w:instrText xml:space="preserve"> PAGEREF _Toc448842010 \h </w:instrText>
      </w:r>
      <w:r w:rsidRPr="004B2386">
        <w:rPr>
          <w:b w:val="0"/>
          <w:noProof/>
          <w:sz w:val="18"/>
        </w:rPr>
      </w:r>
      <w:r w:rsidRPr="004B2386">
        <w:rPr>
          <w:b w:val="0"/>
          <w:noProof/>
          <w:sz w:val="18"/>
        </w:rPr>
        <w:fldChar w:fldCharType="separate"/>
      </w:r>
      <w:r w:rsidRPr="004B2386">
        <w:rPr>
          <w:b w:val="0"/>
          <w:noProof/>
          <w:sz w:val="18"/>
        </w:rPr>
        <w:t>98</w:t>
      </w:r>
      <w:r w:rsidRPr="004B2386">
        <w:rPr>
          <w:b w:val="0"/>
          <w:noProof/>
          <w:sz w:val="18"/>
        </w:rPr>
        <w:fldChar w:fldCharType="end"/>
      </w:r>
    </w:p>
    <w:p w:rsidR="004B2386" w:rsidRDefault="004B2386" w:rsidP="004B2386">
      <w:pPr>
        <w:pStyle w:val="TOC1"/>
        <w:keepNext w:val="0"/>
        <w:keepLines w:val="0"/>
        <w:rPr>
          <w:rFonts w:asciiTheme="minorHAnsi" w:eastAsiaTheme="minorEastAsia" w:hAnsiTheme="minorHAnsi" w:cstheme="minorBidi"/>
          <w:b w:val="0"/>
          <w:noProof/>
          <w:kern w:val="0"/>
          <w:sz w:val="22"/>
          <w:szCs w:val="22"/>
        </w:rPr>
      </w:pPr>
      <w:r>
        <w:rPr>
          <w:noProof/>
        </w:rPr>
        <w:t>Schedule 11AA—Prescribed form of record for copying of a broadcast</w:t>
      </w:r>
      <w:r w:rsidRPr="004B2386">
        <w:rPr>
          <w:b w:val="0"/>
          <w:noProof/>
          <w:sz w:val="18"/>
        </w:rPr>
        <w:tab/>
      </w:r>
      <w:r w:rsidRPr="004B2386">
        <w:rPr>
          <w:b w:val="0"/>
          <w:noProof/>
          <w:sz w:val="18"/>
        </w:rPr>
        <w:fldChar w:fldCharType="begin"/>
      </w:r>
      <w:r w:rsidRPr="004B2386">
        <w:rPr>
          <w:b w:val="0"/>
          <w:noProof/>
          <w:sz w:val="18"/>
        </w:rPr>
        <w:instrText xml:space="preserve"> PAGEREF _Toc448842011 \h </w:instrText>
      </w:r>
      <w:r w:rsidRPr="004B2386">
        <w:rPr>
          <w:b w:val="0"/>
          <w:noProof/>
          <w:sz w:val="18"/>
        </w:rPr>
      </w:r>
      <w:r w:rsidRPr="004B2386">
        <w:rPr>
          <w:b w:val="0"/>
          <w:noProof/>
          <w:sz w:val="18"/>
        </w:rPr>
        <w:fldChar w:fldCharType="separate"/>
      </w:r>
      <w:r w:rsidRPr="004B2386">
        <w:rPr>
          <w:b w:val="0"/>
          <w:noProof/>
          <w:sz w:val="18"/>
        </w:rPr>
        <w:t>99</w:t>
      </w:r>
      <w:r w:rsidRPr="004B2386">
        <w:rPr>
          <w:b w:val="0"/>
          <w:noProof/>
          <w:sz w:val="18"/>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 xml:space="preserve">Record of the copying of a broadcast in reliance on Part VA of the </w:t>
      </w:r>
      <w:r w:rsidRPr="00267652">
        <w:rPr>
          <w:i/>
          <w:noProof/>
        </w:rPr>
        <w:t>Copyright Act 1968</w:t>
      </w:r>
      <w:r w:rsidRPr="004B2386">
        <w:rPr>
          <w:noProof/>
        </w:rPr>
        <w:tab/>
      </w:r>
      <w:r w:rsidRPr="004B2386">
        <w:rPr>
          <w:noProof/>
        </w:rPr>
        <w:fldChar w:fldCharType="begin"/>
      </w:r>
      <w:r w:rsidRPr="004B2386">
        <w:rPr>
          <w:noProof/>
        </w:rPr>
        <w:instrText xml:space="preserve"> PAGEREF _Toc448842012 \h </w:instrText>
      </w:r>
      <w:r w:rsidRPr="004B2386">
        <w:rPr>
          <w:noProof/>
        </w:rPr>
      </w:r>
      <w:r w:rsidRPr="004B2386">
        <w:rPr>
          <w:noProof/>
        </w:rPr>
        <w:fldChar w:fldCharType="separate"/>
      </w:r>
      <w:r w:rsidRPr="004B2386">
        <w:rPr>
          <w:noProof/>
        </w:rPr>
        <w:t>99</w:t>
      </w:r>
      <w:r w:rsidRPr="004B2386">
        <w:rPr>
          <w:noProof/>
        </w:rPr>
        <w:fldChar w:fldCharType="end"/>
      </w:r>
    </w:p>
    <w:p w:rsidR="004B2386" w:rsidRDefault="004B2386" w:rsidP="004B2386">
      <w:pPr>
        <w:pStyle w:val="TOC1"/>
        <w:keepNext w:val="0"/>
        <w:keepLines w:val="0"/>
        <w:rPr>
          <w:rFonts w:asciiTheme="minorHAnsi" w:eastAsiaTheme="minorEastAsia" w:hAnsiTheme="minorHAnsi" w:cstheme="minorBidi"/>
          <w:b w:val="0"/>
          <w:noProof/>
          <w:kern w:val="0"/>
          <w:sz w:val="22"/>
          <w:szCs w:val="22"/>
        </w:rPr>
      </w:pPr>
      <w:r>
        <w:rPr>
          <w:noProof/>
        </w:rPr>
        <w:t>Schedule 11AB—Prescribed form of record for communication of a copy of a broadcast</w:t>
      </w:r>
      <w:r w:rsidRPr="004B2386">
        <w:rPr>
          <w:b w:val="0"/>
          <w:noProof/>
          <w:sz w:val="18"/>
        </w:rPr>
        <w:tab/>
      </w:r>
      <w:r w:rsidRPr="004B2386">
        <w:rPr>
          <w:b w:val="0"/>
          <w:noProof/>
          <w:sz w:val="18"/>
        </w:rPr>
        <w:fldChar w:fldCharType="begin"/>
      </w:r>
      <w:r w:rsidRPr="004B2386">
        <w:rPr>
          <w:b w:val="0"/>
          <w:noProof/>
          <w:sz w:val="18"/>
        </w:rPr>
        <w:instrText xml:space="preserve"> PAGEREF _Toc448842013 \h </w:instrText>
      </w:r>
      <w:r w:rsidRPr="004B2386">
        <w:rPr>
          <w:b w:val="0"/>
          <w:noProof/>
          <w:sz w:val="18"/>
        </w:rPr>
      </w:r>
      <w:r w:rsidRPr="004B2386">
        <w:rPr>
          <w:b w:val="0"/>
          <w:noProof/>
          <w:sz w:val="18"/>
        </w:rPr>
        <w:fldChar w:fldCharType="separate"/>
      </w:r>
      <w:r w:rsidRPr="004B2386">
        <w:rPr>
          <w:b w:val="0"/>
          <w:noProof/>
          <w:sz w:val="18"/>
        </w:rPr>
        <w:t>100</w:t>
      </w:r>
      <w:r w:rsidRPr="004B2386">
        <w:rPr>
          <w:b w:val="0"/>
          <w:noProof/>
          <w:sz w:val="18"/>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 xml:space="preserve">Record of the communication of a copy of a broadcast in reliance on Part VA of the </w:t>
      </w:r>
      <w:r w:rsidRPr="00267652">
        <w:rPr>
          <w:i/>
          <w:noProof/>
        </w:rPr>
        <w:t>Copyright Act 1968</w:t>
      </w:r>
      <w:r w:rsidRPr="004B2386">
        <w:rPr>
          <w:noProof/>
        </w:rPr>
        <w:tab/>
      </w:r>
      <w:r w:rsidRPr="004B2386">
        <w:rPr>
          <w:noProof/>
        </w:rPr>
        <w:fldChar w:fldCharType="begin"/>
      </w:r>
      <w:r w:rsidRPr="004B2386">
        <w:rPr>
          <w:noProof/>
        </w:rPr>
        <w:instrText xml:space="preserve"> PAGEREF _Toc448842014 \h </w:instrText>
      </w:r>
      <w:r w:rsidRPr="004B2386">
        <w:rPr>
          <w:noProof/>
        </w:rPr>
      </w:r>
      <w:r w:rsidRPr="004B2386">
        <w:rPr>
          <w:noProof/>
        </w:rPr>
        <w:fldChar w:fldCharType="separate"/>
      </w:r>
      <w:r w:rsidRPr="004B2386">
        <w:rPr>
          <w:noProof/>
        </w:rPr>
        <w:t>100</w:t>
      </w:r>
      <w:r w:rsidRPr="004B2386">
        <w:rPr>
          <w:noProof/>
        </w:rPr>
        <w:fldChar w:fldCharType="end"/>
      </w:r>
    </w:p>
    <w:p w:rsidR="004B2386" w:rsidRDefault="004B2386" w:rsidP="004B2386">
      <w:pPr>
        <w:pStyle w:val="TOC1"/>
        <w:keepNext w:val="0"/>
        <w:keepLines w:val="0"/>
        <w:rPr>
          <w:rFonts w:asciiTheme="minorHAnsi" w:eastAsiaTheme="minorEastAsia" w:hAnsiTheme="minorHAnsi" w:cstheme="minorBidi"/>
          <w:b w:val="0"/>
          <w:noProof/>
          <w:kern w:val="0"/>
          <w:sz w:val="22"/>
          <w:szCs w:val="22"/>
        </w:rPr>
      </w:pPr>
      <w:r>
        <w:rPr>
          <w:noProof/>
        </w:rPr>
        <w:t>Schedule 11AC—Prescribed form of notice for communication by administering body</w:t>
      </w:r>
      <w:r w:rsidRPr="004B2386">
        <w:rPr>
          <w:b w:val="0"/>
          <w:noProof/>
          <w:sz w:val="18"/>
        </w:rPr>
        <w:tab/>
      </w:r>
      <w:r w:rsidRPr="004B2386">
        <w:rPr>
          <w:b w:val="0"/>
          <w:noProof/>
          <w:sz w:val="18"/>
        </w:rPr>
        <w:fldChar w:fldCharType="begin"/>
      </w:r>
      <w:r w:rsidRPr="004B2386">
        <w:rPr>
          <w:b w:val="0"/>
          <w:noProof/>
          <w:sz w:val="18"/>
        </w:rPr>
        <w:instrText xml:space="preserve"> PAGEREF _Toc448842015 \h </w:instrText>
      </w:r>
      <w:r w:rsidRPr="004B2386">
        <w:rPr>
          <w:b w:val="0"/>
          <w:noProof/>
          <w:sz w:val="18"/>
        </w:rPr>
      </w:r>
      <w:r w:rsidRPr="004B2386">
        <w:rPr>
          <w:b w:val="0"/>
          <w:noProof/>
          <w:sz w:val="18"/>
        </w:rPr>
        <w:fldChar w:fldCharType="separate"/>
      </w:r>
      <w:r w:rsidRPr="004B2386">
        <w:rPr>
          <w:b w:val="0"/>
          <w:noProof/>
          <w:sz w:val="18"/>
        </w:rPr>
        <w:t>101</w:t>
      </w:r>
      <w:r w:rsidRPr="004B2386">
        <w:rPr>
          <w:b w:val="0"/>
          <w:noProof/>
          <w:sz w:val="18"/>
        </w:rPr>
        <w:fldChar w:fldCharType="end"/>
      </w:r>
    </w:p>
    <w:p w:rsidR="004B2386" w:rsidRDefault="004B2386" w:rsidP="004B2386">
      <w:pPr>
        <w:pStyle w:val="TOC1"/>
        <w:keepNext w:val="0"/>
        <w:keepLines w:val="0"/>
        <w:rPr>
          <w:rFonts w:asciiTheme="minorHAnsi" w:eastAsiaTheme="minorEastAsia" w:hAnsiTheme="minorHAnsi" w:cstheme="minorBidi"/>
          <w:b w:val="0"/>
          <w:noProof/>
          <w:kern w:val="0"/>
          <w:sz w:val="22"/>
          <w:szCs w:val="22"/>
        </w:rPr>
      </w:pPr>
      <w:r>
        <w:rPr>
          <w:noProof/>
        </w:rPr>
        <w:t>Schedule 11A—Prescribed form of record for making a licensed copy</w:t>
      </w:r>
      <w:r w:rsidRPr="004B2386">
        <w:rPr>
          <w:b w:val="0"/>
          <w:noProof/>
          <w:sz w:val="18"/>
        </w:rPr>
        <w:tab/>
      </w:r>
      <w:r w:rsidRPr="004B2386">
        <w:rPr>
          <w:b w:val="0"/>
          <w:noProof/>
          <w:sz w:val="18"/>
        </w:rPr>
        <w:fldChar w:fldCharType="begin"/>
      </w:r>
      <w:r w:rsidRPr="004B2386">
        <w:rPr>
          <w:b w:val="0"/>
          <w:noProof/>
          <w:sz w:val="18"/>
        </w:rPr>
        <w:instrText xml:space="preserve"> PAGEREF _Toc448842016 \h </w:instrText>
      </w:r>
      <w:r w:rsidRPr="004B2386">
        <w:rPr>
          <w:b w:val="0"/>
          <w:noProof/>
          <w:sz w:val="18"/>
        </w:rPr>
      </w:r>
      <w:r w:rsidRPr="004B2386">
        <w:rPr>
          <w:b w:val="0"/>
          <w:noProof/>
          <w:sz w:val="18"/>
        </w:rPr>
        <w:fldChar w:fldCharType="separate"/>
      </w:r>
      <w:r w:rsidRPr="004B2386">
        <w:rPr>
          <w:b w:val="0"/>
          <w:noProof/>
          <w:sz w:val="18"/>
        </w:rPr>
        <w:t>102</w:t>
      </w:r>
      <w:r w:rsidRPr="004B2386">
        <w:rPr>
          <w:b w:val="0"/>
          <w:noProof/>
          <w:sz w:val="18"/>
        </w:rPr>
        <w:fldChar w:fldCharType="end"/>
      </w:r>
    </w:p>
    <w:p w:rsidR="004B2386" w:rsidRDefault="004B2386" w:rsidP="004B2386">
      <w:pPr>
        <w:pStyle w:val="TOC5"/>
        <w:keepLines w:val="0"/>
        <w:rPr>
          <w:rFonts w:asciiTheme="minorHAnsi" w:eastAsiaTheme="minorEastAsia" w:hAnsiTheme="minorHAnsi" w:cstheme="minorBidi"/>
          <w:noProof/>
          <w:kern w:val="0"/>
          <w:sz w:val="22"/>
          <w:szCs w:val="22"/>
        </w:rPr>
      </w:pPr>
      <w:r>
        <w:rPr>
          <w:noProof/>
        </w:rPr>
        <w:t xml:space="preserve">Record of the making of a licensed copy in reliance on Part VB of the </w:t>
      </w:r>
      <w:r w:rsidRPr="00267652">
        <w:rPr>
          <w:i/>
          <w:noProof/>
        </w:rPr>
        <w:t>Copyright Act 1968</w:t>
      </w:r>
      <w:r w:rsidRPr="004B2386">
        <w:rPr>
          <w:noProof/>
        </w:rPr>
        <w:tab/>
      </w:r>
      <w:r w:rsidRPr="004B2386">
        <w:rPr>
          <w:noProof/>
        </w:rPr>
        <w:fldChar w:fldCharType="begin"/>
      </w:r>
      <w:r w:rsidRPr="004B2386">
        <w:rPr>
          <w:noProof/>
        </w:rPr>
        <w:instrText xml:space="preserve"> PAGEREF _Toc448842017 \h </w:instrText>
      </w:r>
      <w:r w:rsidRPr="004B2386">
        <w:rPr>
          <w:noProof/>
        </w:rPr>
      </w:r>
      <w:r w:rsidRPr="004B2386">
        <w:rPr>
          <w:noProof/>
        </w:rPr>
        <w:fldChar w:fldCharType="separate"/>
      </w:r>
      <w:r w:rsidRPr="004B2386">
        <w:rPr>
          <w:noProof/>
        </w:rPr>
        <w:t>102</w:t>
      </w:r>
      <w:r w:rsidRPr="004B2386">
        <w:rPr>
          <w:noProof/>
        </w:rPr>
        <w:fldChar w:fldCharType="end"/>
      </w:r>
    </w:p>
    <w:p w:rsidR="004B2386" w:rsidRDefault="004B2386" w:rsidP="004B2386">
      <w:pPr>
        <w:pStyle w:val="TOC1"/>
        <w:keepNext w:val="0"/>
        <w:keepLines w:val="0"/>
        <w:rPr>
          <w:rFonts w:asciiTheme="minorHAnsi" w:eastAsiaTheme="minorEastAsia" w:hAnsiTheme="minorHAnsi" w:cstheme="minorBidi"/>
          <w:b w:val="0"/>
          <w:noProof/>
          <w:kern w:val="0"/>
          <w:sz w:val="22"/>
          <w:szCs w:val="22"/>
        </w:rPr>
      </w:pPr>
      <w:r>
        <w:rPr>
          <w:noProof/>
        </w:rPr>
        <w:t>Schedule 11B—Prescribed form of notice for electronic use notices</w:t>
      </w:r>
      <w:r w:rsidRPr="004B2386">
        <w:rPr>
          <w:b w:val="0"/>
          <w:noProof/>
          <w:sz w:val="18"/>
        </w:rPr>
        <w:tab/>
      </w:r>
      <w:r w:rsidRPr="004B2386">
        <w:rPr>
          <w:b w:val="0"/>
          <w:noProof/>
          <w:sz w:val="18"/>
        </w:rPr>
        <w:fldChar w:fldCharType="begin"/>
      </w:r>
      <w:r w:rsidRPr="004B2386">
        <w:rPr>
          <w:b w:val="0"/>
          <w:noProof/>
          <w:sz w:val="18"/>
        </w:rPr>
        <w:instrText xml:space="preserve"> PAGEREF _Toc448842018 \h </w:instrText>
      </w:r>
      <w:r w:rsidRPr="004B2386">
        <w:rPr>
          <w:b w:val="0"/>
          <w:noProof/>
          <w:sz w:val="18"/>
        </w:rPr>
      </w:r>
      <w:r w:rsidRPr="004B2386">
        <w:rPr>
          <w:b w:val="0"/>
          <w:noProof/>
          <w:sz w:val="18"/>
        </w:rPr>
        <w:fldChar w:fldCharType="separate"/>
      </w:r>
      <w:r w:rsidRPr="004B2386">
        <w:rPr>
          <w:b w:val="0"/>
          <w:noProof/>
          <w:sz w:val="18"/>
        </w:rPr>
        <w:t>104</w:t>
      </w:r>
      <w:r w:rsidRPr="004B2386">
        <w:rPr>
          <w:b w:val="0"/>
          <w:noProof/>
          <w:sz w:val="18"/>
        </w:rPr>
        <w:fldChar w:fldCharType="end"/>
      </w:r>
    </w:p>
    <w:p w:rsidR="004B2386" w:rsidRDefault="004B2386" w:rsidP="004B2386">
      <w:pPr>
        <w:pStyle w:val="TOC1"/>
        <w:keepNext w:val="0"/>
        <w:keepLines w:val="0"/>
        <w:rPr>
          <w:rFonts w:asciiTheme="minorHAnsi" w:eastAsiaTheme="minorEastAsia" w:hAnsiTheme="minorHAnsi" w:cstheme="minorBidi"/>
          <w:b w:val="0"/>
          <w:noProof/>
          <w:kern w:val="0"/>
          <w:sz w:val="22"/>
          <w:szCs w:val="22"/>
        </w:rPr>
      </w:pPr>
      <w:r>
        <w:rPr>
          <w:noProof/>
        </w:rPr>
        <w:t>Schedule 11C—Form of infringement notice</w:t>
      </w:r>
      <w:r w:rsidRPr="004B2386">
        <w:rPr>
          <w:b w:val="0"/>
          <w:noProof/>
          <w:sz w:val="18"/>
        </w:rPr>
        <w:tab/>
      </w:r>
      <w:r w:rsidRPr="004B2386">
        <w:rPr>
          <w:b w:val="0"/>
          <w:noProof/>
          <w:sz w:val="18"/>
        </w:rPr>
        <w:fldChar w:fldCharType="begin"/>
      </w:r>
      <w:r w:rsidRPr="004B2386">
        <w:rPr>
          <w:b w:val="0"/>
          <w:noProof/>
          <w:sz w:val="18"/>
        </w:rPr>
        <w:instrText xml:space="preserve"> PAGEREF _Toc448842019 \h </w:instrText>
      </w:r>
      <w:r w:rsidRPr="004B2386">
        <w:rPr>
          <w:b w:val="0"/>
          <w:noProof/>
          <w:sz w:val="18"/>
        </w:rPr>
      </w:r>
      <w:r w:rsidRPr="004B2386">
        <w:rPr>
          <w:b w:val="0"/>
          <w:noProof/>
          <w:sz w:val="18"/>
        </w:rPr>
        <w:fldChar w:fldCharType="separate"/>
      </w:r>
      <w:r w:rsidRPr="004B2386">
        <w:rPr>
          <w:b w:val="0"/>
          <w:noProof/>
          <w:sz w:val="18"/>
        </w:rPr>
        <w:t>105</w:t>
      </w:r>
      <w:r w:rsidRPr="004B2386">
        <w:rPr>
          <w:b w:val="0"/>
          <w:noProof/>
          <w:sz w:val="18"/>
        </w:rPr>
        <w:fldChar w:fldCharType="end"/>
      </w:r>
    </w:p>
    <w:p w:rsidR="004B2386" w:rsidRDefault="004B2386" w:rsidP="004B2386">
      <w:pPr>
        <w:pStyle w:val="TOC1"/>
        <w:keepNext w:val="0"/>
        <w:keepLines w:val="0"/>
        <w:rPr>
          <w:rFonts w:asciiTheme="minorHAnsi" w:eastAsiaTheme="minorEastAsia" w:hAnsiTheme="minorHAnsi" w:cstheme="minorBidi"/>
          <w:b w:val="0"/>
          <w:noProof/>
          <w:kern w:val="0"/>
          <w:sz w:val="22"/>
          <w:szCs w:val="22"/>
        </w:rPr>
      </w:pPr>
      <w:r>
        <w:rPr>
          <w:noProof/>
        </w:rPr>
        <w:t>Schedule 12—International organizations to which the Act applies</w:t>
      </w:r>
      <w:r w:rsidRPr="004B2386">
        <w:rPr>
          <w:b w:val="0"/>
          <w:noProof/>
          <w:sz w:val="18"/>
        </w:rPr>
        <w:tab/>
      </w:r>
      <w:r w:rsidRPr="004B2386">
        <w:rPr>
          <w:b w:val="0"/>
          <w:noProof/>
          <w:sz w:val="18"/>
        </w:rPr>
        <w:fldChar w:fldCharType="begin"/>
      </w:r>
      <w:r w:rsidRPr="004B2386">
        <w:rPr>
          <w:b w:val="0"/>
          <w:noProof/>
          <w:sz w:val="18"/>
        </w:rPr>
        <w:instrText xml:space="preserve"> PAGEREF _Toc448842020 \h </w:instrText>
      </w:r>
      <w:r w:rsidRPr="004B2386">
        <w:rPr>
          <w:b w:val="0"/>
          <w:noProof/>
          <w:sz w:val="18"/>
        </w:rPr>
      </w:r>
      <w:r w:rsidRPr="004B2386">
        <w:rPr>
          <w:b w:val="0"/>
          <w:noProof/>
          <w:sz w:val="18"/>
        </w:rPr>
        <w:fldChar w:fldCharType="separate"/>
      </w:r>
      <w:r w:rsidRPr="004B2386">
        <w:rPr>
          <w:b w:val="0"/>
          <w:noProof/>
          <w:sz w:val="18"/>
        </w:rPr>
        <w:t>109</w:t>
      </w:r>
      <w:r w:rsidRPr="004B2386">
        <w:rPr>
          <w:b w:val="0"/>
          <w:noProof/>
          <w:sz w:val="18"/>
        </w:rPr>
        <w:fldChar w:fldCharType="end"/>
      </w:r>
    </w:p>
    <w:p w:rsidR="004B2386" w:rsidRDefault="004B2386" w:rsidP="004B2386">
      <w:pPr>
        <w:pStyle w:val="TOC2"/>
        <w:keepNext w:val="0"/>
        <w:keepLines w:val="0"/>
        <w:rPr>
          <w:rFonts w:asciiTheme="minorHAnsi" w:eastAsiaTheme="minorEastAsia" w:hAnsiTheme="minorHAnsi" w:cstheme="minorBidi"/>
          <w:b w:val="0"/>
          <w:noProof/>
          <w:kern w:val="0"/>
          <w:sz w:val="22"/>
          <w:szCs w:val="22"/>
        </w:rPr>
      </w:pPr>
      <w:r>
        <w:rPr>
          <w:noProof/>
        </w:rPr>
        <w:t>Endnotes</w:t>
      </w:r>
      <w:r w:rsidRPr="004B2386">
        <w:rPr>
          <w:b w:val="0"/>
          <w:noProof/>
          <w:sz w:val="18"/>
        </w:rPr>
        <w:tab/>
      </w:r>
      <w:r w:rsidRPr="004B2386">
        <w:rPr>
          <w:b w:val="0"/>
          <w:noProof/>
          <w:sz w:val="18"/>
        </w:rPr>
        <w:fldChar w:fldCharType="begin"/>
      </w:r>
      <w:r w:rsidRPr="004B2386">
        <w:rPr>
          <w:b w:val="0"/>
          <w:noProof/>
          <w:sz w:val="18"/>
        </w:rPr>
        <w:instrText xml:space="preserve"> PAGEREF _Toc448842021 \h </w:instrText>
      </w:r>
      <w:r w:rsidRPr="004B2386">
        <w:rPr>
          <w:b w:val="0"/>
          <w:noProof/>
          <w:sz w:val="18"/>
        </w:rPr>
      </w:r>
      <w:r w:rsidRPr="004B2386">
        <w:rPr>
          <w:b w:val="0"/>
          <w:noProof/>
          <w:sz w:val="18"/>
        </w:rPr>
        <w:fldChar w:fldCharType="separate"/>
      </w:r>
      <w:r w:rsidRPr="004B2386">
        <w:rPr>
          <w:b w:val="0"/>
          <w:noProof/>
          <w:sz w:val="18"/>
        </w:rPr>
        <w:t>110</w:t>
      </w:r>
      <w:r w:rsidRPr="004B2386">
        <w:rPr>
          <w:b w:val="0"/>
          <w:noProof/>
          <w:sz w:val="18"/>
        </w:rPr>
        <w:fldChar w:fldCharType="end"/>
      </w:r>
    </w:p>
    <w:p w:rsidR="004B2386" w:rsidRDefault="004B2386" w:rsidP="004B2386">
      <w:pPr>
        <w:pStyle w:val="TOC3"/>
        <w:keepNext w:val="0"/>
        <w:keepLines w:val="0"/>
        <w:rPr>
          <w:rFonts w:asciiTheme="minorHAnsi" w:eastAsiaTheme="minorEastAsia" w:hAnsiTheme="minorHAnsi" w:cstheme="minorBidi"/>
          <w:b w:val="0"/>
          <w:noProof/>
          <w:kern w:val="0"/>
          <w:szCs w:val="22"/>
        </w:rPr>
      </w:pPr>
      <w:r>
        <w:rPr>
          <w:noProof/>
        </w:rPr>
        <w:t>Endnote 1—About the endnotes</w:t>
      </w:r>
      <w:r w:rsidRPr="004B2386">
        <w:rPr>
          <w:b w:val="0"/>
          <w:noProof/>
          <w:sz w:val="18"/>
        </w:rPr>
        <w:tab/>
      </w:r>
      <w:r w:rsidRPr="004B2386">
        <w:rPr>
          <w:b w:val="0"/>
          <w:noProof/>
          <w:sz w:val="18"/>
        </w:rPr>
        <w:fldChar w:fldCharType="begin"/>
      </w:r>
      <w:r w:rsidRPr="004B2386">
        <w:rPr>
          <w:b w:val="0"/>
          <w:noProof/>
          <w:sz w:val="18"/>
        </w:rPr>
        <w:instrText xml:space="preserve"> PAGEREF _Toc448842022 \h </w:instrText>
      </w:r>
      <w:r w:rsidRPr="004B2386">
        <w:rPr>
          <w:b w:val="0"/>
          <w:noProof/>
          <w:sz w:val="18"/>
        </w:rPr>
      </w:r>
      <w:r w:rsidRPr="004B2386">
        <w:rPr>
          <w:b w:val="0"/>
          <w:noProof/>
          <w:sz w:val="18"/>
        </w:rPr>
        <w:fldChar w:fldCharType="separate"/>
      </w:r>
      <w:r w:rsidRPr="004B2386">
        <w:rPr>
          <w:b w:val="0"/>
          <w:noProof/>
          <w:sz w:val="18"/>
        </w:rPr>
        <w:t>110</w:t>
      </w:r>
      <w:r w:rsidRPr="004B2386">
        <w:rPr>
          <w:b w:val="0"/>
          <w:noProof/>
          <w:sz w:val="18"/>
        </w:rPr>
        <w:fldChar w:fldCharType="end"/>
      </w:r>
    </w:p>
    <w:p w:rsidR="004B2386" w:rsidRDefault="004B2386" w:rsidP="004B2386">
      <w:pPr>
        <w:pStyle w:val="TOC3"/>
        <w:keepNext w:val="0"/>
        <w:keepLines w:val="0"/>
        <w:rPr>
          <w:rFonts w:asciiTheme="minorHAnsi" w:eastAsiaTheme="minorEastAsia" w:hAnsiTheme="minorHAnsi" w:cstheme="minorBidi"/>
          <w:b w:val="0"/>
          <w:noProof/>
          <w:kern w:val="0"/>
          <w:szCs w:val="22"/>
        </w:rPr>
      </w:pPr>
      <w:r>
        <w:rPr>
          <w:noProof/>
        </w:rPr>
        <w:t>Endnote 2—Abbreviation key</w:t>
      </w:r>
      <w:r w:rsidRPr="004B2386">
        <w:rPr>
          <w:b w:val="0"/>
          <w:noProof/>
          <w:sz w:val="18"/>
        </w:rPr>
        <w:tab/>
      </w:r>
      <w:r w:rsidRPr="004B2386">
        <w:rPr>
          <w:b w:val="0"/>
          <w:noProof/>
          <w:sz w:val="18"/>
        </w:rPr>
        <w:fldChar w:fldCharType="begin"/>
      </w:r>
      <w:r w:rsidRPr="004B2386">
        <w:rPr>
          <w:b w:val="0"/>
          <w:noProof/>
          <w:sz w:val="18"/>
        </w:rPr>
        <w:instrText xml:space="preserve"> PAGEREF _Toc448842023 \h </w:instrText>
      </w:r>
      <w:r w:rsidRPr="004B2386">
        <w:rPr>
          <w:b w:val="0"/>
          <w:noProof/>
          <w:sz w:val="18"/>
        </w:rPr>
      </w:r>
      <w:r w:rsidRPr="004B2386">
        <w:rPr>
          <w:b w:val="0"/>
          <w:noProof/>
          <w:sz w:val="18"/>
        </w:rPr>
        <w:fldChar w:fldCharType="separate"/>
      </w:r>
      <w:r w:rsidRPr="004B2386">
        <w:rPr>
          <w:b w:val="0"/>
          <w:noProof/>
          <w:sz w:val="18"/>
        </w:rPr>
        <w:t>112</w:t>
      </w:r>
      <w:r w:rsidRPr="004B2386">
        <w:rPr>
          <w:b w:val="0"/>
          <w:noProof/>
          <w:sz w:val="18"/>
        </w:rPr>
        <w:fldChar w:fldCharType="end"/>
      </w:r>
    </w:p>
    <w:p w:rsidR="004B2386" w:rsidRDefault="004B2386" w:rsidP="004B2386">
      <w:pPr>
        <w:pStyle w:val="TOC3"/>
        <w:keepNext w:val="0"/>
        <w:keepLines w:val="0"/>
        <w:rPr>
          <w:rFonts w:asciiTheme="minorHAnsi" w:eastAsiaTheme="minorEastAsia" w:hAnsiTheme="minorHAnsi" w:cstheme="minorBidi"/>
          <w:b w:val="0"/>
          <w:noProof/>
          <w:kern w:val="0"/>
          <w:szCs w:val="22"/>
        </w:rPr>
      </w:pPr>
      <w:r>
        <w:rPr>
          <w:noProof/>
        </w:rPr>
        <w:t>Endnote 3—Legislation history</w:t>
      </w:r>
      <w:r w:rsidRPr="004B2386">
        <w:rPr>
          <w:b w:val="0"/>
          <w:noProof/>
          <w:sz w:val="18"/>
        </w:rPr>
        <w:tab/>
      </w:r>
      <w:r w:rsidRPr="004B2386">
        <w:rPr>
          <w:b w:val="0"/>
          <w:noProof/>
          <w:sz w:val="18"/>
        </w:rPr>
        <w:fldChar w:fldCharType="begin"/>
      </w:r>
      <w:r w:rsidRPr="004B2386">
        <w:rPr>
          <w:b w:val="0"/>
          <w:noProof/>
          <w:sz w:val="18"/>
        </w:rPr>
        <w:instrText xml:space="preserve"> PAGEREF _Toc448842024 \h </w:instrText>
      </w:r>
      <w:r w:rsidRPr="004B2386">
        <w:rPr>
          <w:b w:val="0"/>
          <w:noProof/>
          <w:sz w:val="18"/>
        </w:rPr>
      </w:r>
      <w:r w:rsidRPr="004B2386">
        <w:rPr>
          <w:b w:val="0"/>
          <w:noProof/>
          <w:sz w:val="18"/>
        </w:rPr>
        <w:fldChar w:fldCharType="separate"/>
      </w:r>
      <w:r w:rsidRPr="004B2386">
        <w:rPr>
          <w:b w:val="0"/>
          <w:noProof/>
          <w:sz w:val="18"/>
        </w:rPr>
        <w:t>113</w:t>
      </w:r>
      <w:r w:rsidRPr="004B2386">
        <w:rPr>
          <w:b w:val="0"/>
          <w:noProof/>
          <w:sz w:val="18"/>
        </w:rPr>
        <w:fldChar w:fldCharType="end"/>
      </w:r>
    </w:p>
    <w:p w:rsidR="004B2386" w:rsidRPr="004B2386" w:rsidRDefault="004B2386" w:rsidP="004B2386">
      <w:pPr>
        <w:pStyle w:val="TOC3"/>
        <w:keepNext w:val="0"/>
        <w:keepLines w:val="0"/>
        <w:rPr>
          <w:rFonts w:eastAsiaTheme="minorEastAsia"/>
          <w:b w:val="0"/>
          <w:noProof/>
          <w:kern w:val="0"/>
          <w:sz w:val="18"/>
          <w:szCs w:val="22"/>
        </w:rPr>
      </w:pPr>
      <w:r>
        <w:rPr>
          <w:noProof/>
        </w:rPr>
        <w:t>Endnote 4—Amendment history</w:t>
      </w:r>
      <w:r w:rsidRPr="004B2386">
        <w:rPr>
          <w:b w:val="0"/>
          <w:noProof/>
          <w:sz w:val="18"/>
        </w:rPr>
        <w:tab/>
      </w:r>
      <w:r w:rsidRPr="004B2386">
        <w:rPr>
          <w:b w:val="0"/>
          <w:noProof/>
          <w:sz w:val="18"/>
        </w:rPr>
        <w:fldChar w:fldCharType="begin"/>
      </w:r>
      <w:r w:rsidRPr="004B2386">
        <w:rPr>
          <w:b w:val="0"/>
          <w:noProof/>
          <w:sz w:val="18"/>
        </w:rPr>
        <w:instrText xml:space="preserve"> PAGEREF _Toc448842025 \h </w:instrText>
      </w:r>
      <w:r w:rsidRPr="004B2386">
        <w:rPr>
          <w:b w:val="0"/>
          <w:noProof/>
          <w:sz w:val="18"/>
        </w:rPr>
      </w:r>
      <w:r w:rsidRPr="004B2386">
        <w:rPr>
          <w:b w:val="0"/>
          <w:noProof/>
          <w:sz w:val="18"/>
        </w:rPr>
        <w:fldChar w:fldCharType="separate"/>
      </w:r>
      <w:r w:rsidRPr="004B2386">
        <w:rPr>
          <w:b w:val="0"/>
          <w:noProof/>
          <w:sz w:val="18"/>
        </w:rPr>
        <w:t>116</w:t>
      </w:r>
      <w:r w:rsidRPr="004B2386">
        <w:rPr>
          <w:b w:val="0"/>
          <w:noProof/>
          <w:sz w:val="18"/>
        </w:rPr>
        <w:fldChar w:fldCharType="end"/>
      </w:r>
    </w:p>
    <w:p w:rsidR="00807498" w:rsidRPr="00185BC4" w:rsidRDefault="001F5B1A" w:rsidP="004B2386">
      <w:pPr>
        <w:widowControl w:val="0"/>
      </w:pPr>
      <w:r w:rsidRPr="004B2386">
        <w:rPr>
          <w:rFonts w:cs="Times New Roman"/>
          <w:sz w:val="18"/>
        </w:rPr>
        <w:fldChar w:fldCharType="end"/>
      </w:r>
    </w:p>
    <w:p w:rsidR="002078F0" w:rsidRPr="00185BC4" w:rsidRDefault="002078F0" w:rsidP="00CC35EA">
      <w:pPr>
        <w:sectPr w:rsidR="002078F0" w:rsidRPr="00185BC4" w:rsidSect="0000556A">
          <w:headerReference w:type="even" r:id="rId17"/>
          <w:headerReference w:type="default" r:id="rId18"/>
          <w:footerReference w:type="even" r:id="rId19"/>
          <w:footerReference w:type="default" r:id="rId20"/>
          <w:headerReference w:type="first" r:id="rId21"/>
          <w:pgSz w:w="11907" w:h="16839"/>
          <w:pgMar w:top="2381" w:right="2410" w:bottom="4253" w:left="2410" w:header="720" w:footer="3402" w:gutter="0"/>
          <w:pgNumType w:fmt="lowerRoman" w:start="1"/>
          <w:cols w:space="708"/>
          <w:docGrid w:linePitch="360"/>
        </w:sectPr>
      </w:pPr>
      <w:bookmarkStart w:id="0" w:name="OPCSB_ContentsB5"/>
    </w:p>
    <w:p w:rsidR="000B10E4" w:rsidRPr="00185BC4" w:rsidRDefault="00807498" w:rsidP="00807498">
      <w:pPr>
        <w:pStyle w:val="ActHead2"/>
      </w:pPr>
      <w:bookmarkStart w:id="1" w:name="_Toc448841872"/>
      <w:bookmarkEnd w:id="0"/>
      <w:r w:rsidRPr="00185BC4">
        <w:rPr>
          <w:rStyle w:val="CharPartNo"/>
        </w:rPr>
        <w:lastRenderedPageBreak/>
        <w:t>Part</w:t>
      </w:r>
      <w:r w:rsidR="00185BC4" w:rsidRPr="00185BC4">
        <w:rPr>
          <w:rStyle w:val="CharPartNo"/>
        </w:rPr>
        <w:t> </w:t>
      </w:r>
      <w:r w:rsidR="000B10E4" w:rsidRPr="00185BC4">
        <w:rPr>
          <w:rStyle w:val="CharPartNo"/>
        </w:rPr>
        <w:t>1</w:t>
      </w:r>
      <w:r w:rsidRPr="00185BC4">
        <w:t>—</w:t>
      </w:r>
      <w:r w:rsidR="000B10E4" w:rsidRPr="00185BC4">
        <w:rPr>
          <w:rStyle w:val="CharPartText"/>
        </w:rPr>
        <w:t>Preliminary</w:t>
      </w:r>
      <w:bookmarkEnd w:id="1"/>
    </w:p>
    <w:p w:rsidR="000B10E4" w:rsidRPr="00185BC4" w:rsidRDefault="00807498">
      <w:pPr>
        <w:pStyle w:val="Header"/>
      </w:pPr>
      <w:r w:rsidRPr="00185BC4">
        <w:rPr>
          <w:rStyle w:val="CharDivNo"/>
        </w:rPr>
        <w:t xml:space="preserve"> </w:t>
      </w:r>
      <w:r w:rsidRPr="00185BC4">
        <w:rPr>
          <w:rStyle w:val="CharDivText"/>
        </w:rPr>
        <w:t xml:space="preserve"> </w:t>
      </w:r>
    </w:p>
    <w:p w:rsidR="000B10E4" w:rsidRPr="00185BC4" w:rsidRDefault="000B10E4" w:rsidP="00807498">
      <w:pPr>
        <w:pStyle w:val="ActHead5"/>
      </w:pPr>
      <w:bookmarkStart w:id="2" w:name="_Toc448841873"/>
      <w:r w:rsidRPr="00185BC4">
        <w:rPr>
          <w:rStyle w:val="CharSectno"/>
        </w:rPr>
        <w:t>1</w:t>
      </w:r>
      <w:r w:rsidR="00807498" w:rsidRPr="00185BC4">
        <w:t xml:space="preserve">  </w:t>
      </w:r>
      <w:r w:rsidRPr="00185BC4">
        <w:t>Name of regulations</w:t>
      </w:r>
      <w:bookmarkEnd w:id="2"/>
    </w:p>
    <w:p w:rsidR="000B10E4" w:rsidRPr="00185BC4" w:rsidRDefault="000B10E4" w:rsidP="00807498">
      <w:pPr>
        <w:pStyle w:val="subsection"/>
      </w:pPr>
      <w:r w:rsidRPr="00185BC4">
        <w:tab/>
      </w:r>
      <w:r w:rsidRPr="00185BC4">
        <w:tab/>
      </w:r>
      <w:r w:rsidR="002D01F6" w:rsidRPr="00185BC4">
        <w:t>These Regulations</w:t>
      </w:r>
      <w:r w:rsidRPr="00185BC4">
        <w:t xml:space="preserve"> are the </w:t>
      </w:r>
      <w:r w:rsidRPr="00185BC4">
        <w:rPr>
          <w:i/>
        </w:rPr>
        <w:t>Copyright Regulations</w:t>
      </w:r>
      <w:r w:rsidR="00185BC4" w:rsidRPr="00185BC4">
        <w:rPr>
          <w:i/>
        </w:rPr>
        <w:t> </w:t>
      </w:r>
      <w:r w:rsidRPr="00185BC4">
        <w:rPr>
          <w:i/>
        </w:rPr>
        <w:t>1969</w:t>
      </w:r>
      <w:r w:rsidRPr="00185BC4">
        <w:t>.</w:t>
      </w:r>
    </w:p>
    <w:p w:rsidR="000B10E4" w:rsidRPr="00185BC4" w:rsidRDefault="000B10E4" w:rsidP="00807498">
      <w:pPr>
        <w:pStyle w:val="ActHead5"/>
      </w:pPr>
      <w:bookmarkStart w:id="3" w:name="_Toc448841874"/>
      <w:r w:rsidRPr="00185BC4">
        <w:rPr>
          <w:rStyle w:val="CharSectno"/>
        </w:rPr>
        <w:t>2</w:t>
      </w:r>
      <w:r w:rsidR="00807498" w:rsidRPr="00185BC4">
        <w:t xml:space="preserve">  </w:t>
      </w:r>
      <w:r w:rsidRPr="00185BC4">
        <w:t>Commencement</w:t>
      </w:r>
      <w:bookmarkEnd w:id="3"/>
    </w:p>
    <w:p w:rsidR="000B10E4" w:rsidRPr="00185BC4" w:rsidRDefault="000B10E4" w:rsidP="00807498">
      <w:pPr>
        <w:pStyle w:val="subsection"/>
      </w:pPr>
      <w:r w:rsidRPr="00185BC4">
        <w:tab/>
      </w:r>
      <w:r w:rsidRPr="00185BC4">
        <w:tab/>
      </w:r>
      <w:r w:rsidR="002D01F6" w:rsidRPr="00185BC4">
        <w:t>These Regulations</w:t>
      </w:r>
      <w:r w:rsidRPr="00185BC4">
        <w:t xml:space="preserve"> shall come into operation on the date fixed by Proclamation under section</w:t>
      </w:r>
      <w:r w:rsidR="00185BC4" w:rsidRPr="00185BC4">
        <w:t> </w:t>
      </w:r>
      <w:r w:rsidRPr="00185BC4">
        <w:t>2 of the Act.</w:t>
      </w:r>
    </w:p>
    <w:p w:rsidR="000B10E4" w:rsidRPr="00185BC4" w:rsidRDefault="000B10E4" w:rsidP="00807498">
      <w:pPr>
        <w:pStyle w:val="ActHead5"/>
      </w:pPr>
      <w:bookmarkStart w:id="4" w:name="_Toc448841875"/>
      <w:r w:rsidRPr="00185BC4">
        <w:rPr>
          <w:rStyle w:val="CharSectno"/>
        </w:rPr>
        <w:t>3</w:t>
      </w:r>
      <w:r w:rsidR="00807498" w:rsidRPr="00185BC4">
        <w:t xml:space="preserve">  </w:t>
      </w:r>
      <w:r w:rsidRPr="00185BC4">
        <w:t>Interpretation</w:t>
      </w:r>
      <w:bookmarkEnd w:id="4"/>
    </w:p>
    <w:p w:rsidR="000B10E4" w:rsidRPr="00185BC4" w:rsidRDefault="000B10E4" w:rsidP="00807498">
      <w:pPr>
        <w:pStyle w:val="subsection"/>
      </w:pPr>
      <w:r w:rsidRPr="00185BC4">
        <w:tab/>
        <w:t>(1)</w:t>
      </w:r>
      <w:r w:rsidRPr="00185BC4">
        <w:tab/>
        <w:t xml:space="preserve">In </w:t>
      </w:r>
      <w:r w:rsidR="002D01F6" w:rsidRPr="00185BC4">
        <w:t>these Regulations</w:t>
      </w:r>
      <w:r w:rsidRPr="00185BC4">
        <w:t>, unless the contrary intention appears:</w:t>
      </w:r>
    </w:p>
    <w:p w:rsidR="000B10E4" w:rsidRPr="00185BC4" w:rsidRDefault="000B10E4" w:rsidP="00807498">
      <w:pPr>
        <w:pStyle w:val="Definition"/>
      </w:pPr>
      <w:r w:rsidRPr="00185BC4">
        <w:rPr>
          <w:b/>
          <w:i/>
        </w:rPr>
        <w:t xml:space="preserve">address for service in </w:t>
      </w:r>
      <w:smartTag w:uri="urn:schemas-microsoft-com:office:smarttags" w:element="country-region">
        <w:smartTag w:uri="urn:schemas-microsoft-com:office:smarttags" w:element="place">
          <w:r w:rsidRPr="00185BC4">
            <w:rPr>
              <w:b/>
              <w:i/>
            </w:rPr>
            <w:t>Australia</w:t>
          </w:r>
        </w:smartTag>
      </w:smartTag>
      <w:r w:rsidRPr="00185BC4">
        <w:t xml:space="preserve"> means an address at which service may be effected in accordance with regulation</w:t>
      </w:r>
      <w:r w:rsidR="00185BC4" w:rsidRPr="00185BC4">
        <w:t> </w:t>
      </w:r>
      <w:r w:rsidRPr="00185BC4">
        <w:t xml:space="preserve">27 of </w:t>
      </w:r>
      <w:r w:rsidR="002D01F6" w:rsidRPr="00185BC4">
        <w:t>these Regulations</w:t>
      </w:r>
      <w:r w:rsidRPr="00185BC4">
        <w:t>.</w:t>
      </w:r>
    </w:p>
    <w:p w:rsidR="000B10E4" w:rsidRPr="00185BC4" w:rsidRDefault="000B10E4" w:rsidP="00807498">
      <w:pPr>
        <w:pStyle w:val="Definition"/>
      </w:pPr>
      <w:r w:rsidRPr="00185BC4">
        <w:rPr>
          <w:b/>
          <w:i/>
        </w:rPr>
        <w:t>the Act</w:t>
      </w:r>
      <w:r w:rsidRPr="00185BC4">
        <w:rPr>
          <w:i/>
        </w:rPr>
        <w:t xml:space="preserve"> </w:t>
      </w:r>
      <w:r w:rsidRPr="00185BC4">
        <w:t xml:space="preserve">means the </w:t>
      </w:r>
      <w:r w:rsidRPr="00185BC4">
        <w:rPr>
          <w:i/>
        </w:rPr>
        <w:t>Copyright Act 1968</w:t>
      </w:r>
      <w:r w:rsidRPr="00185BC4">
        <w:t>.</w:t>
      </w:r>
    </w:p>
    <w:p w:rsidR="000B10E4" w:rsidRPr="00185BC4" w:rsidRDefault="000B10E4" w:rsidP="00807498">
      <w:pPr>
        <w:pStyle w:val="Definition"/>
      </w:pPr>
      <w:r w:rsidRPr="00185BC4">
        <w:rPr>
          <w:b/>
          <w:i/>
        </w:rPr>
        <w:t>the previous Act</w:t>
      </w:r>
      <w:r w:rsidRPr="00185BC4">
        <w:t xml:space="preserve"> means the Copyright Act, 1911.</w:t>
      </w:r>
    </w:p>
    <w:p w:rsidR="000B10E4" w:rsidRPr="00185BC4" w:rsidRDefault="000B10E4" w:rsidP="00807498">
      <w:pPr>
        <w:pStyle w:val="subsection"/>
      </w:pPr>
      <w:r w:rsidRPr="00185BC4">
        <w:tab/>
        <w:t>(2)</w:t>
      </w:r>
      <w:r w:rsidRPr="00185BC4">
        <w:tab/>
        <w:t xml:space="preserve">For the purposes of </w:t>
      </w:r>
      <w:r w:rsidR="002D01F6" w:rsidRPr="00185BC4">
        <w:t>these Regulations</w:t>
      </w:r>
      <w:r w:rsidRPr="00185BC4">
        <w:t xml:space="preserve">, a corporation shall be taken to reside in </w:t>
      </w:r>
      <w:smartTag w:uri="urn:schemas-microsoft-com:office:smarttags" w:element="country-region">
        <w:smartTag w:uri="urn:schemas-microsoft-com:office:smarttags" w:element="place">
          <w:r w:rsidRPr="00185BC4">
            <w:t>Australia</w:t>
          </w:r>
        </w:smartTag>
      </w:smartTag>
      <w:r w:rsidRPr="00185BC4">
        <w:t xml:space="preserve"> if the corporation has a registered office in </w:t>
      </w:r>
      <w:smartTag w:uri="urn:schemas-microsoft-com:office:smarttags" w:element="country-region">
        <w:smartTag w:uri="urn:schemas-microsoft-com:office:smarttags" w:element="place">
          <w:r w:rsidRPr="00185BC4">
            <w:t>Australia</w:t>
          </w:r>
        </w:smartTag>
      </w:smartTag>
      <w:r w:rsidRPr="00185BC4">
        <w:t xml:space="preserve"> under a law of a State or Territory of the Commonwealth and any such office shall be deemed to constitute a place of residence of the corporation.</w:t>
      </w:r>
    </w:p>
    <w:p w:rsidR="000B10E4" w:rsidRPr="00185BC4" w:rsidRDefault="000B10E4" w:rsidP="00807498">
      <w:pPr>
        <w:pStyle w:val="subsection"/>
      </w:pPr>
      <w:r w:rsidRPr="00185BC4">
        <w:lastRenderedPageBreak/>
        <w:tab/>
        <w:t>(3)</w:t>
      </w:r>
      <w:r w:rsidRPr="00185BC4">
        <w:tab/>
        <w:t xml:space="preserve">A reference in </w:t>
      </w:r>
      <w:r w:rsidR="002D01F6" w:rsidRPr="00185BC4">
        <w:t>these Regulations</w:t>
      </w:r>
      <w:r w:rsidRPr="00185BC4">
        <w:t xml:space="preserve"> to a record having been sold shall be read as including a reference to a record having been disposed of gratuitously in circumstances where, by virtue of section</w:t>
      </w:r>
      <w:r w:rsidR="00185BC4" w:rsidRPr="00185BC4">
        <w:t> </w:t>
      </w:r>
      <w:r w:rsidRPr="00185BC4">
        <w:t xml:space="preserve">60 of the Act, </w:t>
      </w:r>
      <w:r w:rsidR="00807498" w:rsidRPr="00185BC4">
        <w:t>Division</w:t>
      </w:r>
      <w:r w:rsidR="00185BC4" w:rsidRPr="00185BC4">
        <w:t> </w:t>
      </w:r>
      <w:r w:rsidRPr="00185BC4">
        <w:t xml:space="preserve">6 of </w:t>
      </w:r>
      <w:r w:rsidR="00807498" w:rsidRPr="00185BC4">
        <w:t>Part</w:t>
      </w:r>
      <w:r w:rsidR="00185BC4" w:rsidRPr="00185BC4">
        <w:t> </w:t>
      </w:r>
      <w:r w:rsidRPr="00185BC4">
        <w:t>III of the Act applies as if that disposal were a sale of the record by retail.</w:t>
      </w:r>
    </w:p>
    <w:p w:rsidR="00761C7E" w:rsidRPr="00185BC4" w:rsidRDefault="00761C7E" w:rsidP="00807498">
      <w:pPr>
        <w:pStyle w:val="subsection"/>
      </w:pPr>
      <w:r w:rsidRPr="00185BC4">
        <w:tab/>
        <w:t>(4)</w:t>
      </w:r>
      <w:r w:rsidRPr="00185BC4">
        <w:tab/>
        <w:t>Expressions used in the Act have the same meaning as in these regulations in accordance with subsection</w:t>
      </w:r>
      <w:r w:rsidR="00185BC4" w:rsidRPr="00185BC4">
        <w:t> </w:t>
      </w:r>
      <w:r w:rsidRPr="00185BC4">
        <w:t xml:space="preserve">13(1) of the </w:t>
      </w:r>
      <w:r w:rsidR="009B0800" w:rsidRPr="00A2554C">
        <w:rPr>
          <w:i/>
        </w:rPr>
        <w:t>Legislation Act 2003</w:t>
      </w:r>
      <w:r w:rsidRPr="00185BC4">
        <w:t>.</w:t>
      </w:r>
      <w:bookmarkStart w:id="5" w:name="_GoBack"/>
      <w:bookmarkEnd w:id="5"/>
    </w:p>
    <w:p w:rsidR="000B10E4" w:rsidRPr="00185BC4" w:rsidRDefault="00807498" w:rsidP="00185BC4">
      <w:pPr>
        <w:pStyle w:val="ActHead2"/>
        <w:pageBreakBefore/>
      </w:pPr>
      <w:bookmarkStart w:id="6" w:name="_Toc448841876"/>
      <w:r w:rsidRPr="00185BC4">
        <w:rPr>
          <w:rStyle w:val="CharPartNo"/>
        </w:rPr>
        <w:lastRenderedPageBreak/>
        <w:t>Part</w:t>
      </w:r>
      <w:r w:rsidR="00185BC4" w:rsidRPr="00185BC4">
        <w:rPr>
          <w:rStyle w:val="CharPartNo"/>
        </w:rPr>
        <w:t> </w:t>
      </w:r>
      <w:r w:rsidR="000B10E4" w:rsidRPr="00185BC4">
        <w:rPr>
          <w:rStyle w:val="CharPartNo"/>
        </w:rPr>
        <w:t>2</w:t>
      </w:r>
      <w:r w:rsidRPr="00185BC4">
        <w:t>—</w:t>
      </w:r>
      <w:r w:rsidR="000B10E4" w:rsidRPr="00185BC4">
        <w:rPr>
          <w:rStyle w:val="CharPartText"/>
        </w:rPr>
        <w:t>Copyright in original works</w:t>
      </w:r>
      <w:bookmarkEnd w:id="6"/>
    </w:p>
    <w:p w:rsidR="000B10E4" w:rsidRPr="00185BC4" w:rsidRDefault="00807498">
      <w:pPr>
        <w:pStyle w:val="Header"/>
      </w:pPr>
      <w:r w:rsidRPr="00185BC4">
        <w:rPr>
          <w:rStyle w:val="CharDivNo"/>
        </w:rPr>
        <w:t xml:space="preserve"> </w:t>
      </w:r>
      <w:r w:rsidRPr="00185BC4">
        <w:rPr>
          <w:rStyle w:val="CharDivText"/>
        </w:rPr>
        <w:t xml:space="preserve"> </w:t>
      </w:r>
    </w:p>
    <w:p w:rsidR="000B10E4" w:rsidRPr="00185BC4" w:rsidRDefault="000B10E4" w:rsidP="00807498">
      <w:pPr>
        <w:pStyle w:val="ActHead5"/>
      </w:pPr>
      <w:bookmarkStart w:id="7" w:name="_Toc448841877"/>
      <w:r w:rsidRPr="00185BC4">
        <w:rPr>
          <w:rStyle w:val="CharSectno"/>
        </w:rPr>
        <w:t>4B</w:t>
      </w:r>
      <w:r w:rsidR="00807498" w:rsidRPr="00185BC4">
        <w:t xml:space="preserve">  </w:t>
      </w:r>
      <w:r w:rsidRPr="00185BC4">
        <w:t>Notices to be displayed</w:t>
      </w:r>
      <w:bookmarkEnd w:id="7"/>
    </w:p>
    <w:p w:rsidR="000B10E4" w:rsidRPr="00185BC4" w:rsidRDefault="000B10E4" w:rsidP="00807498">
      <w:pPr>
        <w:pStyle w:val="subsection"/>
      </w:pPr>
      <w:r w:rsidRPr="00185BC4">
        <w:tab/>
      </w:r>
      <w:r w:rsidRPr="00185BC4">
        <w:tab/>
        <w:t>For the purposes of paragraph</w:t>
      </w:r>
      <w:r w:rsidR="00185BC4" w:rsidRPr="00185BC4">
        <w:t> </w:t>
      </w:r>
      <w:r w:rsidRPr="00185BC4">
        <w:t>39</w:t>
      </w:r>
      <w:r w:rsidR="00807498" w:rsidRPr="00185BC4">
        <w:t>A(</w:t>
      </w:r>
      <w:r w:rsidRPr="00185BC4">
        <w:t>b) of the Act:</w:t>
      </w:r>
    </w:p>
    <w:p w:rsidR="000B10E4" w:rsidRPr="00185BC4" w:rsidRDefault="000B10E4" w:rsidP="00807498">
      <w:pPr>
        <w:pStyle w:val="paragraph"/>
      </w:pPr>
      <w:r w:rsidRPr="00185BC4">
        <w:tab/>
        <w:t>(a)</w:t>
      </w:r>
      <w:r w:rsidRPr="00185BC4">
        <w:tab/>
        <w:t>a notice</w:t>
      </w:r>
      <w:r w:rsidR="00185BC4" w:rsidRPr="00185BC4">
        <w:t> </w:t>
      </w:r>
      <w:r w:rsidRPr="00185BC4">
        <w:t>297 millimetres long and 210 millimetres wide is a notice of the prescribed dimensions; and</w:t>
      </w:r>
    </w:p>
    <w:p w:rsidR="000B10E4" w:rsidRPr="00185BC4" w:rsidRDefault="000B10E4" w:rsidP="00807498">
      <w:pPr>
        <w:pStyle w:val="paragraph"/>
      </w:pPr>
      <w:r w:rsidRPr="00185BC4">
        <w:tab/>
        <w:t>(b)</w:t>
      </w:r>
      <w:r w:rsidRPr="00185BC4">
        <w:tab/>
        <w:t xml:space="preserve">the prescribed form of notice is the form in </w:t>
      </w:r>
      <w:r w:rsidR="00807498" w:rsidRPr="00185BC4">
        <w:t>Schedule</w:t>
      </w:r>
      <w:r w:rsidR="00185BC4" w:rsidRPr="00185BC4">
        <w:t> </w:t>
      </w:r>
      <w:r w:rsidRPr="00185BC4">
        <w:t>3.</w:t>
      </w:r>
    </w:p>
    <w:p w:rsidR="000B10E4" w:rsidRPr="00185BC4" w:rsidRDefault="000B10E4" w:rsidP="00807498">
      <w:pPr>
        <w:pStyle w:val="ActHead5"/>
      </w:pPr>
      <w:bookmarkStart w:id="8" w:name="_Toc448841878"/>
      <w:r w:rsidRPr="00185BC4">
        <w:rPr>
          <w:rStyle w:val="CharSectno"/>
        </w:rPr>
        <w:t>4BA</w:t>
      </w:r>
      <w:r w:rsidR="00807498" w:rsidRPr="00185BC4">
        <w:t xml:space="preserve">  </w:t>
      </w:r>
      <w:r w:rsidRPr="00185BC4">
        <w:t>Destruction of records or copies</w:t>
      </w:r>
      <w:r w:rsidR="00807498" w:rsidRPr="00185BC4">
        <w:t>—</w:t>
      </w:r>
      <w:r w:rsidR="00950328" w:rsidRPr="00185BC4">
        <w:t>s</w:t>
      </w:r>
      <w:r w:rsidRPr="00185BC4">
        <w:t>ubsection</w:t>
      </w:r>
      <w:r w:rsidR="00185BC4" w:rsidRPr="00185BC4">
        <w:t> </w:t>
      </w:r>
      <w:r w:rsidRPr="00185BC4">
        <w:t>47A</w:t>
      </w:r>
      <w:r w:rsidR="00807498" w:rsidRPr="00185BC4">
        <w:t>A(</w:t>
      </w:r>
      <w:r w:rsidRPr="00185BC4">
        <w:t>3) of the Act</w:t>
      </w:r>
      <w:bookmarkEnd w:id="8"/>
    </w:p>
    <w:p w:rsidR="000B10E4" w:rsidRPr="00185BC4" w:rsidRDefault="000B10E4" w:rsidP="00807498">
      <w:pPr>
        <w:pStyle w:val="subsection"/>
      </w:pPr>
      <w:r w:rsidRPr="00185BC4">
        <w:tab/>
        <w:t>(1)</w:t>
      </w:r>
      <w:r w:rsidRPr="00185BC4">
        <w:tab/>
        <w:t>This regulation applies in relation to a recording or film of a work or adaptation that is made for the purpose of simulcasting the work or adaptation in digital form.</w:t>
      </w:r>
    </w:p>
    <w:p w:rsidR="000B10E4" w:rsidRPr="00185BC4" w:rsidRDefault="000B10E4" w:rsidP="00807498">
      <w:pPr>
        <w:pStyle w:val="subsection"/>
      </w:pPr>
      <w:r w:rsidRPr="00185BC4">
        <w:tab/>
        <w:t>(2)</w:t>
      </w:r>
      <w:r w:rsidRPr="00185BC4">
        <w:tab/>
        <w:t>For subsection</w:t>
      </w:r>
      <w:r w:rsidR="00185BC4" w:rsidRPr="00185BC4">
        <w:t> </w:t>
      </w:r>
      <w:r w:rsidRPr="00185BC4">
        <w:t>47A</w:t>
      </w:r>
      <w:r w:rsidR="00807498" w:rsidRPr="00185BC4">
        <w:t>A(</w:t>
      </w:r>
      <w:r w:rsidRPr="00185BC4">
        <w:t xml:space="preserve">3) of the Act, the relevant date in relation to the recording or film is 12 months after the end of the relevant simulcast period that, in accordance with the </w:t>
      </w:r>
      <w:r w:rsidRPr="00185BC4">
        <w:rPr>
          <w:i/>
        </w:rPr>
        <w:t>Broadcasting Services Act 1992</w:t>
      </w:r>
      <w:r w:rsidRPr="00185BC4">
        <w:t>, is applicable in relation to the broadcasting service that delivers the simulcast.</w:t>
      </w:r>
    </w:p>
    <w:p w:rsidR="000B10E4" w:rsidRPr="00185BC4" w:rsidRDefault="000B10E4" w:rsidP="00807498">
      <w:pPr>
        <w:pStyle w:val="ActHead5"/>
      </w:pPr>
      <w:bookmarkStart w:id="9" w:name="_Toc448841879"/>
      <w:r w:rsidRPr="00185BC4">
        <w:rPr>
          <w:rStyle w:val="CharSectno"/>
        </w:rPr>
        <w:t>4C</w:t>
      </w:r>
      <w:r w:rsidR="00807498" w:rsidRPr="00185BC4">
        <w:t xml:space="preserve">  </w:t>
      </w:r>
      <w:r w:rsidRPr="00185BC4">
        <w:t>Sound broadcasts by holders of print disability radio licences</w:t>
      </w:r>
      <w:bookmarkEnd w:id="9"/>
    </w:p>
    <w:p w:rsidR="000B10E4" w:rsidRPr="00185BC4" w:rsidRDefault="000B10E4" w:rsidP="00807498">
      <w:pPr>
        <w:pStyle w:val="subsection"/>
      </w:pPr>
      <w:r w:rsidRPr="00185BC4">
        <w:tab/>
        <w:t>(1)</w:t>
      </w:r>
      <w:r w:rsidRPr="00185BC4">
        <w:tab/>
        <w:t>For the purposes of subparagraph</w:t>
      </w:r>
      <w:r w:rsidR="00185BC4" w:rsidRPr="00185BC4">
        <w:t> </w:t>
      </w:r>
      <w:r w:rsidRPr="00185BC4">
        <w:t>47A(1</w:t>
      </w:r>
      <w:r w:rsidR="00807498" w:rsidRPr="00185BC4">
        <w:t>)(</w:t>
      </w:r>
      <w:r w:rsidRPr="00185BC4">
        <w:t>b</w:t>
      </w:r>
      <w:r w:rsidR="00807498" w:rsidRPr="00185BC4">
        <w:t>)(</w:t>
      </w:r>
      <w:r w:rsidRPr="00185BC4">
        <w:t>iii) of the Act, the following particulars are prescribed:</w:t>
      </w:r>
    </w:p>
    <w:p w:rsidR="000B10E4" w:rsidRPr="00185BC4" w:rsidRDefault="000B10E4" w:rsidP="00807498">
      <w:pPr>
        <w:pStyle w:val="paragraph"/>
      </w:pPr>
      <w:r w:rsidRPr="00185BC4">
        <w:tab/>
        <w:t>(a)</w:t>
      </w:r>
      <w:r w:rsidRPr="00185BC4">
        <w:tab/>
        <w:t>in the case where the work is the whole or part of an article contained in a periodical publication</w:t>
      </w:r>
      <w:r w:rsidR="00807498" w:rsidRPr="00185BC4">
        <w:t>—</w:t>
      </w:r>
      <w:r w:rsidRPr="00185BC4">
        <w:t xml:space="preserve">the page numbers of </w:t>
      </w:r>
      <w:r w:rsidRPr="00185BC4">
        <w:lastRenderedPageBreak/>
        <w:t>the pages in that volume, or in that number of that volume, that have been broadcast, or, in a case where a page so broadcast does not bear a page number, such description of the page as will enable it to be identified; and</w:t>
      </w:r>
    </w:p>
    <w:p w:rsidR="000B10E4" w:rsidRPr="00185BC4" w:rsidRDefault="000B10E4" w:rsidP="00807498">
      <w:pPr>
        <w:pStyle w:val="paragraph"/>
      </w:pPr>
      <w:r w:rsidRPr="00185BC4">
        <w:tab/>
        <w:t>(b)</w:t>
      </w:r>
      <w:r w:rsidRPr="00185BC4">
        <w:tab/>
        <w:t>in any other case</w:t>
      </w:r>
      <w:r w:rsidR="00807498" w:rsidRPr="00185BC4">
        <w:t>—</w:t>
      </w:r>
      <w:r w:rsidRPr="00185BC4">
        <w:t>the page numbers of the pages in the edition of the work that have been broadcast or, in a case where a page so broadcast does not bear a page number such description of the page as will enable it to be identified.</w:t>
      </w:r>
    </w:p>
    <w:p w:rsidR="000B10E4" w:rsidRPr="00185BC4" w:rsidRDefault="000B10E4" w:rsidP="00807498">
      <w:pPr>
        <w:pStyle w:val="subsection"/>
      </w:pPr>
      <w:r w:rsidRPr="00185BC4">
        <w:tab/>
        <w:t>(2)</w:t>
      </w:r>
      <w:r w:rsidRPr="00185BC4">
        <w:tab/>
        <w:t>For the purposes of paragraph</w:t>
      </w:r>
      <w:r w:rsidR="00185BC4" w:rsidRPr="00185BC4">
        <w:t> </w:t>
      </w:r>
      <w:r w:rsidRPr="00185BC4">
        <w:t>47</w:t>
      </w:r>
      <w:r w:rsidR="00807498" w:rsidRPr="00185BC4">
        <w:t>A(</w:t>
      </w:r>
      <w:r w:rsidRPr="00185BC4">
        <w:t>2</w:t>
      </w:r>
      <w:r w:rsidR="00807498" w:rsidRPr="00185BC4">
        <w:t>)(</w:t>
      </w:r>
      <w:r w:rsidRPr="00185BC4">
        <w:t>a) of the Act a record of the making of a broadcast may, instead of being made in writing, be made in any manner that permits the information in the record to be elicited by the use of a computer.</w:t>
      </w:r>
    </w:p>
    <w:p w:rsidR="000B10E4" w:rsidRPr="00185BC4" w:rsidRDefault="000B10E4" w:rsidP="00807498">
      <w:pPr>
        <w:pStyle w:val="subsection"/>
      </w:pPr>
      <w:r w:rsidRPr="00185BC4">
        <w:tab/>
        <w:t>(3)</w:t>
      </w:r>
      <w:r w:rsidRPr="00185BC4">
        <w:tab/>
        <w:t>Subject to subregulation (4), for the purposes of paragraph</w:t>
      </w:r>
      <w:r w:rsidR="00185BC4" w:rsidRPr="00185BC4">
        <w:t> </w:t>
      </w:r>
      <w:r w:rsidRPr="00185BC4">
        <w:t>47</w:t>
      </w:r>
      <w:r w:rsidR="00807498" w:rsidRPr="00185BC4">
        <w:t>A(</w:t>
      </w:r>
      <w:r w:rsidRPr="00185BC4">
        <w:t>2</w:t>
      </w:r>
      <w:r w:rsidR="00807498" w:rsidRPr="00185BC4">
        <w:t>)(</w:t>
      </w:r>
      <w:r w:rsidRPr="00185BC4">
        <w:t>b) of the Act, where a record of the making of a broadcast is made in writing, that record shall be made in accordance with:</w:t>
      </w:r>
    </w:p>
    <w:p w:rsidR="000B10E4" w:rsidRPr="00185BC4" w:rsidRDefault="000B10E4" w:rsidP="00807498">
      <w:pPr>
        <w:pStyle w:val="paragraph"/>
      </w:pPr>
      <w:r w:rsidRPr="00185BC4">
        <w:tab/>
        <w:t>(a)</w:t>
      </w:r>
      <w:r w:rsidRPr="00185BC4">
        <w:tab/>
        <w:t>in the case where the work is the whole or part of an article contained in a periodical publication</w:t>
      </w:r>
      <w:r w:rsidR="00807498" w:rsidRPr="00185BC4">
        <w:t>—</w:t>
      </w:r>
      <w:r w:rsidRPr="00185BC4">
        <w:t xml:space="preserve">the form in </w:t>
      </w:r>
      <w:r w:rsidR="00807498" w:rsidRPr="00185BC4">
        <w:t>Schedule</w:t>
      </w:r>
      <w:r w:rsidR="00185BC4" w:rsidRPr="00185BC4">
        <w:t> </w:t>
      </w:r>
      <w:r w:rsidRPr="00185BC4">
        <w:t>3A; and</w:t>
      </w:r>
    </w:p>
    <w:p w:rsidR="000B10E4" w:rsidRPr="00185BC4" w:rsidRDefault="000B10E4" w:rsidP="00807498">
      <w:pPr>
        <w:pStyle w:val="paragraph"/>
      </w:pPr>
      <w:r w:rsidRPr="00185BC4">
        <w:tab/>
        <w:t>(b)</w:t>
      </w:r>
      <w:r w:rsidRPr="00185BC4">
        <w:tab/>
        <w:t>in any other case</w:t>
      </w:r>
      <w:r w:rsidR="00807498" w:rsidRPr="00185BC4">
        <w:t>—</w:t>
      </w:r>
      <w:r w:rsidRPr="00185BC4">
        <w:t xml:space="preserve">the form in </w:t>
      </w:r>
      <w:r w:rsidR="00807498" w:rsidRPr="00185BC4">
        <w:t>Schedule</w:t>
      </w:r>
      <w:r w:rsidR="00185BC4" w:rsidRPr="00185BC4">
        <w:t> </w:t>
      </w:r>
      <w:r w:rsidRPr="00185BC4">
        <w:t>3B.</w:t>
      </w:r>
    </w:p>
    <w:p w:rsidR="000B10E4" w:rsidRPr="00185BC4" w:rsidRDefault="000B10E4" w:rsidP="00807498">
      <w:pPr>
        <w:pStyle w:val="subsection"/>
      </w:pPr>
      <w:r w:rsidRPr="00185BC4">
        <w:tab/>
        <w:t>(4)</w:t>
      </w:r>
      <w:r w:rsidRPr="00185BC4">
        <w:tab/>
        <w:t>Strict compliance with the forms in Schedules</w:t>
      </w:r>
      <w:r w:rsidR="00185BC4" w:rsidRPr="00185BC4">
        <w:t> </w:t>
      </w:r>
      <w:r w:rsidRPr="00185BC4">
        <w:t>3A and 3B is not necessary and substantial compliance is sufficient.</w:t>
      </w:r>
    </w:p>
    <w:p w:rsidR="000B10E4" w:rsidRPr="00185BC4" w:rsidRDefault="000B10E4" w:rsidP="00807498">
      <w:pPr>
        <w:pStyle w:val="subsection"/>
      </w:pPr>
      <w:r w:rsidRPr="00185BC4">
        <w:tab/>
        <w:t>(5)</w:t>
      </w:r>
      <w:r w:rsidRPr="00185BC4">
        <w:tab/>
        <w:t>For the purposes of paragraph</w:t>
      </w:r>
      <w:r w:rsidR="00185BC4" w:rsidRPr="00185BC4">
        <w:t> </w:t>
      </w:r>
      <w:r w:rsidRPr="00185BC4">
        <w:t>47</w:t>
      </w:r>
      <w:r w:rsidR="00807498" w:rsidRPr="00185BC4">
        <w:t>A(</w:t>
      </w:r>
      <w:r w:rsidRPr="00185BC4">
        <w:t>11</w:t>
      </w:r>
      <w:r w:rsidR="00807498" w:rsidRPr="00185BC4">
        <w:t>)(</w:t>
      </w:r>
      <w:r w:rsidRPr="00185BC4">
        <w:t>a) of the Act, the prescribed retention period is 4 years.</w:t>
      </w:r>
    </w:p>
    <w:p w:rsidR="000B10E4" w:rsidRPr="00185BC4" w:rsidRDefault="000B10E4" w:rsidP="00807498">
      <w:pPr>
        <w:pStyle w:val="ActHead5"/>
      </w:pPr>
      <w:bookmarkStart w:id="10" w:name="_Toc448841880"/>
      <w:r w:rsidRPr="00185BC4">
        <w:rPr>
          <w:rStyle w:val="CharSectno"/>
        </w:rPr>
        <w:t>4D</w:t>
      </w:r>
      <w:r w:rsidR="00807498" w:rsidRPr="00185BC4">
        <w:t xml:space="preserve">  </w:t>
      </w:r>
      <w:r w:rsidRPr="00185BC4">
        <w:t>Notice of communication</w:t>
      </w:r>
      <w:r w:rsidR="00807498" w:rsidRPr="00185BC4">
        <w:t>—</w:t>
      </w:r>
      <w:r w:rsidRPr="00185BC4">
        <w:t>paragraph</w:t>
      </w:r>
      <w:r w:rsidR="00185BC4" w:rsidRPr="00185BC4">
        <w:t> </w:t>
      </w:r>
      <w:r w:rsidRPr="00185BC4">
        <w:t>49(7A</w:t>
      </w:r>
      <w:r w:rsidR="00807498" w:rsidRPr="00185BC4">
        <w:t>)(</w:t>
      </w:r>
      <w:r w:rsidRPr="00185BC4">
        <w:t>c) of the Act</w:t>
      </w:r>
      <w:bookmarkEnd w:id="10"/>
    </w:p>
    <w:p w:rsidR="000B10E4" w:rsidRPr="00185BC4" w:rsidRDefault="000B10E4" w:rsidP="00807498">
      <w:pPr>
        <w:pStyle w:val="subsection"/>
      </w:pPr>
      <w:r w:rsidRPr="00185BC4">
        <w:tab/>
      </w:r>
      <w:r w:rsidRPr="00185BC4">
        <w:tab/>
        <w:t>For paragraph</w:t>
      </w:r>
      <w:r w:rsidR="00185BC4" w:rsidRPr="00185BC4">
        <w:t> </w:t>
      </w:r>
      <w:r w:rsidRPr="00185BC4">
        <w:t>49(7A</w:t>
      </w:r>
      <w:r w:rsidR="00807498" w:rsidRPr="00185BC4">
        <w:t>)(</w:t>
      </w:r>
      <w:r w:rsidRPr="00185BC4">
        <w:t xml:space="preserve">c) of the Act, a notice in the form set out in </w:t>
      </w:r>
      <w:r w:rsidR="00807498" w:rsidRPr="00185BC4">
        <w:t>Schedule</w:t>
      </w:r>
      <w:r w:rsidR="00185BC4" w:rsidRPr="00185BC4">
        <w:t> </w:t>
      </w:r>
      <w:r w:rsidRPr="00185BC4">
        <w:t>4 must be communicated to the person.</w:t>
      </w:r>
    </w:p>
    <w:p w:rsidR="007E5BFC" w:rsidRPr="00185BC4" w:rsidRDefault="007E5BFC" w:rsidP="00807498">
      <w:pPr>
        <w:pStyle w:val="ActHead5"/>
      </w:pPr>
      <w:bookmarkStart w:id="11" w:name="_Toc448841881"/>
      <w:r w:rsidRPr="00185BC4">
        <w:rPr>
          <w:rStyle w:val="CharSectno"/>
        </w:rPr>
        <w:lastRenderedPageBreak/>
        <w:t>4E</w:t>
      </w:r>
      <w:r w:rsidR="00807498" w:rsidRPr="00185BC4">
        <w:t xml:space="preserve">  </w:t>
      </w:r>
      <w:r w:rsidRPr="00185BC4">
        <w:t>Key cultural institutions</w:t>
      </w:r>
      <w:bookmarkEnd w:id="11"/>
    </w:p>
    <w:p w:rsidR="007E5BFC" w:rsidRPr="00185BC4" w:rsidRDefault="007E5BFC" w:rsidP="00807498">
      <w:pPr>
        <w:pStyle w:val="subsection"/>
      </w:pPr>
      <w:r w:rsidRPr="00185BC4">
        <w:tab/>
      </w:r>
      <w:r w:rsidRPr="00185BC4">
        <w:tab/>
        <w:t>For subparagraph</w:t>
      </w:r>
      <w:r w:rsidR="00185BC4" w:rsidRPr="00185BC4">
        <w:t> </w:t>
      </w:r>
      <w:r w:rsidRPr="00185BC4">
        <w:t>51</w:t>
      </w:r>
      <w:r w:rsidR="00807498" w:rsidRPr="00185BC4">
        <w:t>B(</w:t>
      </w:r>
      <w:r w:rsidRPr="00185BC4">
        <w:t>1</w:t>
      </w:r>
      <w:r w:rsidR="00807498" w:rsidRPr="00185BC4">
        <w:t>)(</w:t>
      </w:r>
      <w:r w:rsidRPr="00185BC4">
        <w:t>a</w:t>
      </w:r>
      <w:r w:rsidR="00807498" w:rsidRPr="00185BC4">
        <w:t>)(</w:t>
      </w:r>
      <w:r w:rsidRPr="00185BC4">
        <w:t>ii) of the Act, a body mentioned in Schedule</w:t>
      </w:r>
      <w:r w:rsidR="00185BC4" w:rsidRPr="00185BC4">
        <w:t> </w:t>
      </w:r>
      <w:r w:rsidRPr="00185BC4">
        <w:t>5 is prescribed.</w:t>
      </w:r>
    </w:p>
    <w:p w:rsidR="000B10E4" w:rsidRPr="00185BC4" w:rsidRDefault="000B10E4" w:rsidP="00807498">
      <w:pPr>
        <w:pStyle w:val="ActHead5"/>
      </w:pPr>
      <w:bookmarkStart w:id="12" w:name="_Toc448841882"/>
      <w:r w:rsidRPr="00185BC4">
        <w:rPr>
          <w:rStyle w:val="CharSectno"/>
        </w:rPr>
        <w:t>5</w:t>
      </w:r>
      <w:r w:rsidR="00807498" w:rsidRPr="00185BC4">
        <w:t xml:space="preserve">  </w:t>
      </w:r>
      <w:r w:rsidRPr="00185BC4">
        <w:t>Notice of intended publication of unpublished work kept in public library</w:t>
      </w:r>
      <w:bookmarkEnd w:id="12"/>
    </w:p>
    <w:p w:rsidR="000B10E4" w:rsidRPr="00185BC4" w:rsidRDefault="000B10E4" w:rsidP="00807498">
      <w:pPr>
        <w:pStyle w:val="subsection"/>
      </w:pPr>
      <w:r w:rsidRPr="00185BC4">
        <w:tab/>
      </w:r>
      <w:r w:rsidRPr="00185BC4">
        <w:tab/>
        <w:t xml:space="preserve">For the purposes of </w:t>
      </w:r>
      <w:r w:rsidR="00185BC4" w:rsidRPr="00185BC4">
        <w:t>paragraph (</w:t>
      </w:r>
      <w:r w:rsidRPr="00185BC4">
        <w:t xml:space="preserve">b) of </w:t>
      </w:r>
      <w:r w:rsidR="00185BC4" w:rsidRPr="00185BC4">
        <w:t>subsection (</w:t>
      </w:r>
      <w:r w:rsidRPr="00185BC4">
        <w:t xml:space="preserve">1), and </w:t>
      </w:r>
      <w:r w:rsidR="00185BC4" w:rsidRPr="00185BC4">
        <w:t>paragraph (</w:t>
      </w:r>
      <w:r w:rsidRPr="00185BC4">
        <w:t xml:space="preserve">b) of </w:t>
      </w:r>
      <w:r w:rsidR="00185BC4" w:rsidRPr="00185BC4">
        <w:t>subsection (</w:t>
      </w:r>
      <w:r w:rsidRPr="00185BC4">
        <w:t>2), of section</w:t>
      </w:r>
      <w:r w:rsidR="00185BC4" w:rsidRPr="00185BC4">
        <w:t> </w:t>
      </w:r>
      <w:r w:rsidRPr="00185BC4">
        <w:t xml:space="preserve">52 of the Act, the prescribed notice of the intended publication of the new work is a notice given by advertisement published in the </w:t>
      </w:r>
      <w:r w:rsidRPr="00185BC4">
        <w:rPr>
          <w:i/>
        </w:rPr>
        <w:t xml:space="preserve">Gazette </w:t>
      </w:r>
      <w:r w:rsidRPr="00185BC4">
        <w:t>not earlier than three months, and not later than two months, before the date of the publication or subsequent publication, as the case may be, of the new work and:</w:t>
      </w:r>
    </w:p>
    <w:p w:rsidR="000B10E4" w:rsidRPr="00185BC4" w:rsidRDefault="000B10E4" w:rsidP="00807498">
      <w:pPr>
        <w:pStyle w:val="paragraph"/>
      </w:pPr>
      <w:r w:rsidRPr="00185BC4">
        <w:tab/>
        <w:t>(a)</w:t>
      </w:r>
      <w:r w:rsidRPr="00185BC4">
        <w:tab/>
        <w:t>stating the name, and the address of the place of residence or business, of the person intending to publish the new work and the intention of that person to publish the new work;</w:t>
      </w:r>
    </w:p>
    <w:p w:rsidR="000B10E4" w:rsidRPr="00185BC4" w:rsidRDefault="000B10E4" w:rsidP="00807498">
      <w:pPr>
        <w:pStyle w:val="paragraph"/>
      </w:pPr>
      <w:r w:rsidRPr="00185BC4">
        <w:tab/>
        <w:t>(b)</w:t>
      </w:r>
      <w:r w:rsidRPr="00185BC4">
        <w:tab/>
        <w:t>stating the titl</w:t>
      </w:r>
      <w:r w:rsidR="00185BC4">
        <w:t>e (</w:t>
      </w:r>
      <w:r w:rsidRPr="00185BC4">
        <w:t>if any) of the old work and, if that title is not sufficient to enable that work to be identified, containing a description of that work that is sufficient for that purpose;</w:t>
      </w:r>
    </w:p>
    <w:p w:rsidR="000B10E4" w:rsidRPr="00185BC4" w:rsidRDefault="000B10E4" w:rsidP="00807498">
      <w:pPr>
        <w:pStyle w:val="paragraph"/>
      </w:pPr>
      <w:r w:rsidRPr="00185BC4">
        <w:tab/>
        <w:t>(c)</w:t>
      </w:r>
      <w:r w:rsidRPr="00185BC4">
        <w:tab/>
        <w:t>stating the time, or an estimate of the time, when the old work was made or the period, or an estimate of the period, over which the making of the old work extended, as the case may be;</w:t>
      </w:r>
    </w:p>
    <w:p w:rsidR="000B10E4" w:rsidRPr="00185BC4" w:rsidRDefault="000B10E4" w:rsidP="00807498">
      <w:pPr>
        <w:pStyle w:val="paragraph"/>
      </w:pPr>
      <w:r w:rsidRPr="00185BC4">
        <w:tab/>
        <w:t>(d)</w:t>
      </w:r>
      <w:r w:rsidRPr="00185BC4">
        <w:tab/>
        <w:t>if the name of the author of the old work is known to the person intending to publish the new work</w:t>
      </w:r>
      <w:r w:rsidR="00807498" w:rsidRPr="00185BC4">
        <w:t>—</w:t>
      </w:r>
      <w:r w:rsidRPr="00185BC4">
        <w:t>stating the name of that author;</w:t>
      </w:r>
    </w:p>
    <w:p w:rsidR="000B10E4" w:rsidRPr="00185BC4" w:rsidRDefault="000B10E4" w:rsidP="00807498">
      <w:pPr>
        <w:pStyle w:val="paragraph"/>
      </w:pPr>
      <w:r w:rsidRPr="00185BC4">
        <w:lastRenderedPageBreak/>
        <w:tab/>
        <w:t>(e)</w:t>
      </w:r>
      <w:r w:rsidRPr="00185BC4">
        <w:tab/>
        <w:t>stating the name and address of the library or other place in which a copy, or the manuscript, of the old work is kept;</w:t>
      </w:r>
    </w:p>
    <w:p w:rsidR="000B10E4" w:rsidRPr="00185BC4" w:rsidRDefault="000B10E4" w:rsidP="00807498">
      <w:pPr>
        <w:pStyle w:val="paragraph"/>
      </w:pPr>
      <w:r w:rsidRPr="00185BC4">
        <w:tab/>
        <w:t>(f)</w:t>
      </w:r>
      <w:r w:rsidRPr="00185BC4">
        <w:tab/>
        <w:t>stating the name of the person from whom the copy or manuscript of the old work was acquired for the purposes of that library or other place or, if the person intending to publish the new work does not know the name of the person from whom the copy or manuscript was acquired for those purposes, stating that fact;</w:t>
      </w:r>
    </w:p>
    <w:p w:rsidR="000B10E4" w:rsidRPr="00185BC4" w:rsidRDefault="000B10E4" w:rsidP="00807498">
      <w:pPr>
        <w:pStyle w:val="paragraph"/>
      </w:pPr>
      <w:r w:rsidRPr="00185BC4">
        <w:tab/>
        <w:t>(g)</w:t>
      </w:r>
      <w:r w:rsidRPr="00185BC4">
        <w:tab/>
        <w:t>stating that a person claiming to be the owner of the copyright in the old work may give notice of his claim to the person intending to publish the new work; and</w:t>
      </w:r>
    </w:p>
    <w:p w:rsidR="000B10E4" w:rsidRPr="00185BC4" w:rsidRDefault="000B10E4" w:rsidP="00807498">
      <w:pPr>
        <w:pStyle w:val="paragraph"/>
      </w:pPr>
      <w:r w:rsidRPr="00185BC4">
        <w:tab/>
        <w:t>(h)</w:t>
      </w:r>
      <w:r w:rsidRPr="00185BC4">
        <w:tab/>
        <w:t>stating, at the foot of the notice, the name of the person by whom the notice is given.</w:t>
      </w:r>
    </w:p>
    <w:p w:rsidR="000B10E4" w:rsidRPr="00185BC4" w:rsidRDefault="000B10E4" w:rsidP="00807498">
      <w:pPr>
        <w:pStyle w:val="ActHead5"/>
      </w:pPr>
      <w:bookmarkStart w:id="13" w:name="_Toc448841883"/>
      <w:r w:rsidRPr="00185BC4">
        <w:rPr>
          <w:rStyle w:val="CharSectno"/>
        </w:rPr>
        <w:t>6</w:t>
      </w:r>
      <w:r w:rsidR="00807498" w:rsidRPr="00185BC4">
        <w:t xml:space="preserve">  </w:t>
      </w:r>
      <w:r w:rsidRPr="00185BC4">
        <w:t xml:space="preserve">Countries in relation to which </w:t>
      </w:r>
      <w:r w:rsidR="00807498" w:rsidRPr="00185BC4">
        <w:t>Division</w:t>
      </w:r>
      <w:r w:rsidR="00185BC4" w:rsidRPr="00185BC4">
        <w:t> </w:t>
      </w:r>
      <w:r w:rsidRPr="00185BC4">
        <w:t xml:space="preserve">6 of </w:t>
      </w:r>
      <w:r w:rsidR="00807498" w:rsidRPr="00185BC4">
        <w:t>Part</w:t>
      </w:r>
      <w:r w:rsidR="00185BC4" w:rsidRPr="00185BC4">
        <w:t> </w:t>
      </w:r>
      <w:r w:rsidRPr="00185BC4">
        <w:t>III of the Act applies</w:t>
      </w:r>
      <w:bookmarkEnd w:id="13"/>
    </w:p>
    <w:p w:rsidR="000B10E4" w:rsidRPr="00185BC4" w:rsidRDefault="000B10E4" w:rsidP="00807498">
      <w:pPr>
        <w:pStyle w:val="subsection"/>
      </w:pPr>
      <w:r w:rsidRPr="00185BC4">
        <w:tab/>
        <w:t>(1)</w:t>
      </w:r>
      <w:r w:rsidRPr="00185BC4">
        <w:tab/>
        <w:t xml:space="preserve">For the purposes of </w:t>
      </w:r>
      <w:r w:rsidR="00185BC4" w:rsidRPr="00185BC4">
        <w:t>subparagraphs (</w:t>
      </w:r>
      <w:r w:rsidRPr="00185BC4">
        <w:t xml:space="preserve">iii) and (iv) of </w:t>
      </w:r>
      <w:r w:rsidR="00185BC4" w:rsidRPr="00185BC4">
        <w:t>paragraph (</w:t>
      </w:r>
      <w:r w:rsidRPr="00185BC4">
        <w:t xml:space="preserve">a) of </w:t>
      </w:r>
      <w:r w:rsidR="00185BC4" w:rsidRPr="00185BC4">
        <w:t>subsection (</w:t>
      </w:r>
      <w:r w:rsidRPr="00185BC4">
        <w:t>1) of section</w:t>
      </w:r>
      <w:r w:rsidR="00185BC4" w:rsidRPr="00185BC4">
        <w:t> </w:t>
      </w:r>
      <w:r w:rsidRPr="00185BC4">
        <w:t>55, and subparagraph</w:t>
      </w:r>
      <w:r w:rsidR="00185BC4">
        <w:t>s (</w:t>
      </w:r>
      <w:r w:rsidRPr="00185BC4">
        <w:t xml:space="preserve">iii) and (iv) of </w:t>
      </w:r>
      <w:r w:rsidR="00185BC4" w:rsidRPr="00185BC4">
        <w:t>paragraph (</w:t>
      </w:r>
      <w:r w:rsidRPr="00185BC4">
        <w:t xml:space="preserve">d) of </w:t>
      </w:r>
      <w:r w:rsidR="00185BC4" w:rsidRPr="00185BC4">
        <w:t>subsection (</w:t>
      </w:r>
      <w:r w:rsidRPr="00185BC4">
        <w:t>1) of section</w:t>
      </w:r>
      <w:r w:rsidR="00185BC4" w:rsidRPr="00185BC4">
        <w:t> </w:t>
      </w:r>
      <w:r w:rsidRPr="00185BC4">
        <w:t xml:space="preserve">59, of the Act, </w:t>
      </w:r>
      <w:r w:rsidR="00807498" w:rsidRPr="00185BC4">
        <w:t>Division</w:t>
      </w:r>
      <w:r w:rsidR="00185BC4" w:rsidRPr="00185BC4">
        <w:t> </w:t>
      </w:r>
      <w:r w:rsidRPr="00185BC4">
        <w:t xml:space="preserve">6 of </w:t>
      </w:r>
      <w:r w:rsidR="00807498" w:rsidRPr="00185BC4">
        <w:t>Part</w:t>
      </w:r>
      <w:r w:rsidR="00185BC4" w:rsidRPr="00185BC4">
        <w:t> </w:t>
      </w:r>
      <w:r w:rsidRPr="00185BC4">
        <w:t xml:space="preserve">III of the Act applies in relation to each country that </w:t>
      </w:r>
      <w:r w:rsidRPr="00185BC4">
        <w:lastRenderedPageBreak/>
        <w:t xml:space="preserve">constitutes, or forms part of, the territory of a Country specified in </w:t>
      </w:r>
      <w:r w:rsidR="00807498" w:rsidRPr="00185BC4">
        <w:t>Schedule</w:t>
      </w:r>
      <w:r w:rsidR="00185BC4" w:rsidRPr="00185BC4">
        <w:t> </w:t>
      </w:r>
      <w:r w:rsidRPr="00185BC4">
        <w:t xml:space="preserve">8 to </w:t>
      </w:r>
      <w:r w:rsidR="002D01F6" w:rsidRPr="00185BC4">
        <w:t>these Regulations</w:t>
      </w:r>
      <w:r w:rsidRPr="00185BC4">
        <w:t>.</w:t>
      </w:r>
    </w:p>
    <w:p w:rsidR="000B10E4" w:rsidRPr="00185BC4" w:rsidRDefault="000B10E4" w:rsidP="00807498">
      <w:pPr>
        <w:pStyle w:val="subsection"/>
      </w:pPr>
      <w:r w:rsidRPr="00185BC4">
        <w:tab/>
        <w:t>(2)</w:t>
      </w:r>
      <w:r w:rsidRPr="00185BC4">
        <w:tab/>
        <w:t>For the purposes of the last preceding subregulation:</w:t>
      </w:r>
    </w:p>
    <w:p w:rsidR="000B10E4" w:rsidRPr="00185BC4" w:rsidRDefault="000B10E4" w:rsidP="00807498">
      <w:pPr>
        <w:pStyle w:val="paragraph"/>
      </w:pPr>
      <w:r w:rsidRPr="00185BC4">
        <w:tab/>
        <w:t>(a)</w:t>
      </w:r>
      <w:r w:rsidRPr="00185BC4">
        <w:tab/>
        <w:t xml:space="preserve">the overseas Departments and Territories of France shall be deemed to form part of the </w:t>
      </w:r>
      <w:smartTag w:uri="urn:schemas-microsoft-com:office:smarttags" w:element="place">
        <w:smartTag w:uri="urn:schemas-microsoft-com:office:smarttags" w:element="PlaceType">
          <w:r w:rsidRPr="00185BC4">
            <w:t>territory</w:t>
          </w:r>
        </w:smartTag>
        <w:r w:rsidRPr="00185BC4">
          <w:t xml:space="preserve"> of </w:t>
        </w:r>
        <w:smartTag w:uri="urn:schemas-microsoft-com:office:smarttags" w:element="PlaceName">
          <w:r w:rsidRPr="00185BC4">
            <w:t>France</w:t>
          </w:r>
        </w:smartTag>
      </w:smartTag>
      <w:r w:rsidRPr="00185BC4">
        <w:t>;</w:t>
      </w:r>
    </w:p>
    <w:p w:rsidR="000B10E4" w:rsidRPr="00185BC4" w:rsidRDefault="000B10E4" w:rsidP="00807498">
      <w:pPr>
        <w:pStyle w:val="paragraph"/>
      </w:pPr>
      <w:r w:rsidRPr="00185BC4">
        <w:tab/>
        <w:t>(ba)</w:t>
      </w:r>
      <w:r w:rsidRPr="00185BC4">
        <w:tab/>
        <w:t xml:space="preserve">the </w:t>
      </w:r>
      <w:smartTag w:uri="urn:schemas-microsoft-com:office:smarttags" w:element="place">
        <w:r w:rsidRPr="00185BC4">
          <w:t>Netherlands Antilles</w:t>
        </w:r>
      </w:smartTag>
      <w:r w:rsidRPr="00185BC4">
        <w:t xml:space="preserve"> shall be deemed to form part of the territory of the </w:t>
      </w:r>
      <w:smartTag w:uri="urn:schemas-microsoft-com:office:smarttags" w:element="country-region">
        <w:smartTag w:uri="urn:schemas-microsoft-com:office:smarttags" w:element="place">
          <w:r w:rsidRPr="00185BC4">
            <w:t>Netherlands</w:t>
          </w:r>
        </w:smartTag>
      </w:smartTag>
      <w:r w:rsidRPr="00185BC4">
        <w:t>;</w:t>
      </w:r>
    </w:p>
    <w:p w:rsidR="000B10E4" w:rsidRPr="00185BC4" w:rsidRDefault="000B10E4" w:rsidP="00807498">
      <w:pPr>
        <w:pStyle w:val="paragraph"/>
      </w:pPr>
      <w:r w:rsidRPr="00185BC4">
        <w:tab/>
        <w:t>(c)</w:t>
      </w:r>
      <w:r w:rsidRPr="00185BC4">
        <w:tab/>
        <w:t xml:space="preserve">the </w:t>
      </w:r>
      <w:smartTag w:uri="urn:schemas-microsoft-com:office:smarttags" w:element="place">
        <w:r w:rsidRPr="00185BC4">
          <w:t>Cook Islands</w:t>
        </w:r>
      </w:smartTag>
      <w:r w:rsidRPr="00185BC4">
        <w:t xml:space="preserve"> (including </w:t>
      </w:r>
      <w:smartTag w:uri="urn:schemas-microsoft-com:office:smarttags" w:element="place">
        <w:r w:rsidRPr="00185BC4">
          <w:t>Niue</w:t>
        </w:r>
      </w:smartTag>
      <w:r w:rsidRPr="00185BC4">
        <w:t xml:space="preserve">) and the </w:t>
      </w:r>
      <w:smartTag w:uri="urn:schemas-microsoft-com:office:smarttags" w:element="place">
        <w:r w:rsidRPr="00185BC4">
          <w:t>Tokelau Islands</w:t>
        </w:r>
      </w:smartTag>
      <w:r w:rsidRPr="00185BC4">
        <w:t xml:space="preserve"> shall be deemed to form part of the </w:t>
      </w:r>
      <w:smartTag w:uri="urn:schemas-microsoft-com:office:smarttags" w:element="place">
        <w:smartTag w:uri="urn:schemas-microsoft-com:office:smarttags" w:element="PlaceType">
          <w:r w:rsidRPr="00185BC4">
            <w:t>territory</w:t>
          </w:r>
        </w:smartTag>
        <w:r w:rsidRPr="00185BC4">
          <w:t xml:space="preserve"> of </w:t>
        </w:r>
        <w:smartTag w:uri="urn:schemas-microsoft-com:office:smarttags" w:element="PlaceName">
          <w:r w:rsidRPr="00185BC4">
            <w:t>New Zealand</w:t>
          </w:r>
        </w:smartTag>
      </w:smartTag>
      <w:r w:rsidRPr="00185BC4">
        <w:t>;</w:t>
      </w:r>
    </w:p>
    <w:p w:rsidR="000B10E4" w:rsidRPr="00185BC4" w:rsidRDefault="000B10E4" w:rsidP="00807498">
      <w:pPr>
        <w:pStyle w:val="paragraph"/>
      </w:pPr>
      <w:r w:rsidRPr="00185BC4">
        <w:lastRenderedPageBreak/>
        <w:tab/>
        <w:t>(d)</w:t>
      </w:r>
      <w:r w:rsidRPr="00185BC4">
        <w:tab/>
        <w:t xml:space="preserve">the overseas Provinces of Portugal shall be deemed to form part of the </w:t>
      </w:r>
      <w:smartTag w:uri="urn:schemas-microsoft-com:office:smarttags" w:element="place">
        <w:smartTag w:uri="urn:schemas-microsoft-com:office:smarttags" w:element="PlaceType">
          <w:r w:rsidRPr="00185BC4">
            <w:t>territory</w:t>
          </w:r>
        </w:smartTag>
        <w:r w:rsidRPr="00185BC4">
          <w:t xml:space="preserve"> of </w:t>
        </w:r>
        <w:smartTag w:uri="urn:schemas-microsoft-com:office:smarttags" w:element="PlaceName">
          <w:r w:rsidRPr="00185BC4">
            <w:t>Portugal</w:t>
          </w:r>
        </w:smartTag>
      </w:smartTag>
      <w:r w:rsidRPr="00185BC4">
        <w:t>;</w:t>
      </w:r>
    </w:p>
    <w:p w:rsidR="000B10E4" w:rsidRPr="00185BC4" w:rsidRDefault="000B10E4" w:rsidP="00807498">
      <w:pPr>
        <w:pStyle w:val="paragraph"/>
      </w:pPr>
      <w:r w:rsidRPr="00185BC4">
        <w:tab/>
        <w:t>(e)</w:t>
      </w:r>
      <w:r w:rsidRPr="00185BC4">
        <w:tab/>
        <w:t>the Channel Islands, the Isle of Man and the colonies of, and states associated with, the United Kingdom of Great Britain and Northern Ireland shall be deemed to form part of the territory of the United Kingdom of Great Britain and Northern Ireland; and</w:t>
      </w:r>
    </w:p>
    <w:p w:rsidR="000B10E4" w:rsidRPr="00185BC4" w:rsidRDefault="000B10E4" w:rsidP="00807498">
      <w:pPr>
        <w:pStyle w:val="paragraph"/>
      </w:pPr>
      <w:r w:rsidRPr="00185BC4">
        <w:tab/>
        <w:t>(f)</w:t>
      </w:r>
      <w:r w:rsidRPr="00185BC4">
        <w:tab/>
        <w:t xml:space="preserve">the </w:t>
      </w:r>
      <w:smartTag w:uri="urn:schemas-microsoft-com:office:smarttags" w:element="place">
        <w:smartTag w:uri="urn:schemas-microsoft-com:office:smarttags" w:element="PlaceType">
          <w:r w:rsidRPr="00185BC4">
            <w:t>Commonwealth</w:t>
          </w:r>
        </w:smartTag>
        <w:r w:rsidRPr="00185BC4">
          <w:t xml:space="preserve"> of </w:t>
        </w:r>
        <w:smartTag w:uri="urn:schemas-microsoft-com:office:smarttags" w:element="PlaceName">
          <w:r w:rsidRPr="00185BC4">
            <w:t>Puerto Rico</w:t>
          </w:r>
        </w:smartTag>
      </w:smartTag>
      <w:r w:rsidRPr="00185BC4">
        <w:t xml:space="preserve">, </w:t>
      </w:r>
      <w:smartTag w:uri="urn:schemas-microsoft-com:office:smarttags" w:element="place">
        <w:r w:rsidRPr="00185BC4">
          <w:t>Guam</w:t>
        </w:r>
      </w:smartTag>
      <w:r w:rsidRPr="00185BC4">
        <w:t xml:space="preserve"> and the Virgin Islands of the United States of America shall be deemed to form part of the territory of the </w:t>
      </w:r>
      <w:smartTag w:uri="urn:schemas-microsoft-com:office:smarttags" w:element="country-region">
        <w:smartTag w:uri="urn:schemas-microsoft-com:office:smarttags" w:element="place">
          <w:r w:rsidRPr="00185BC4">
            <w:t>United States of America</w:t>
          </w:r>
        </w:smartTag>
      </w:smartTag>
      <w:r w:rsidRPr="00185BC4">
        <w:t>.</w:t>
      </w:r>
    </w:p>
    <w:p w:rsidR="000B10E4" w:rsidRPr="00185BC4" w:rsidRDefault="000B10E4" w:rsidP="00807498">
      <w:pPr>
        <w:pStyle w:val="ActHead5"/>
      </w:pPr>
      <w:bookmarkStart w:id="14" w:name="_Toc448841884"/>
      <w:r w:rsidRPr="00185BC4">
        <w:rPr>
          <w:rStyle w:val="CharSectno"/>
        </w:rPr>
        <w:t>7</w:t>
      </w:r>
      <w:r w:rsidR="00807498" w:rsidRPr="00185BC4">
        <w:t xml:space="preserve">  </w:t>
      </w:r>
      <w:r w:rsidRPr="00185BC4">
        <w:t>Notice of intended making of record of musical work</w:t>
      </w:r>
      <w:bookmarkEnd w:id="14"/>
    </w:p>
    <w:p w:rsidR="000B10E4" w:rsidRPr="00185BC4" w:rsidRDefault="000B10E4" w:rsidP="00807498">
      <w:pPr>
        <w:pStyle w:val="subsection"/>
      </w:pPr>
      <w:r w:rsidRPr="00185BC4">
        <w:tab/>
        <w:t>(1)</w:t>
      </w:r>
      <w:r w:rsidRPr="00185BC4">
        <w:tab/>
        <w:t xml:space="preserve">For the purposes of </w:t>
      </w:r>
      <w:r w:rsidR="00185BC4" w:rsidRPr="00185BC4">
        <w:t>paragraph (</w:t>
      </w:r>
      <w:r w:rsidRPr="00185BC4">
        <w:t xml:space="preserve">b) of </w:t>
      </w:r>
      <w:r w:rsidR="00185BC4" w:rsidRPr="00185BC4">
        <w:t>subsection (</w:t>
      </w:r>
      <w:r w:rsidRPr="00185BC4">
        <w:t>1) of section</w:t>
      </w:r>
      <w:r w:rsidR="00185BC4" w:rsidRPr="00185BC4">
        <w:t> </w:t>
      </w:r>
      <w:r w:rsidRPr="00185BC4">
        <w:t>55 of the Act, the prescribed notice of the intended making of a record of a musical work is a written notice given in accordance with this regulation by the person intending to make the record.</w:t>
      </w:r>
    </w:p>
    <w:p w:rsidR="000B10E4" w:rsidRPr="00185BC4" w:rsidRDefault="000B10E4" w:rsidP="00807498">
      <w:pPr>
        <w:pStyle w:val="subsection"/>
      </w:pPr>
      <w:r w:rsidRPr="00185BC4">
        <w:tab/>
        <w:t>(2)</w:t>
      </w:r>
      <w:r w:rsidRPr="00185BC4">
        <w:tab/>
        <w:t xml:space="preserve">Subject to the next two succeeding subregulations, if the owner of the copyright in the musical work resides or carries on business in </w:t>
      </w:r>
      <w:smartTag w:uri="urn:schemas-microsoft-com:office:smarttags" w:element="country-region">
        <w:smartTag w:uri="urn:schemas-microsoft-com:office:smarttags" w:element="place">
          <w:r w:rsidRPr="00185BC4">
            <w:t>Australia</w:t>
          </w:r>
        </w:smartTag>
      </w:smartTag>
      <w:r w:rsidRPr="00185BC4">
        <w:t>, the notice shall be given by service of the notice on the owner.</w:t>
      </w:r>
    </w:p>
    <w:p w:rsidR="000B10E4" w:rsidRPr="00185BC4" w:rsidRDefault="000B10E4" w:rsidP="00807498">
      <w:pPr>
        <w:pStyle w:val="subsection"/>
      </w:pPr>
      <w:r w:rsidRPr="00185BC4">
        <w:tab/>
        <w:t>(3)</w:t>
      </w:r>
      <w:r w:rsidRPr="00185BC4">
        <w:tab/>
        <w:t xml:space="preserve">Subject to the next succeeding subregulation, if the owner of the copyright in the musical work has appointed a person residing or carrying on business in </w:t>
      </w:r>
      <w:smartTag w:uri="urn:schemas-microsoft-com:office:smarttags" w:element="country-region">
        <w:smartTag w:uri="urn:schemas-microsoft-com:office:smarttags" w:element="place">
          <w:r w:rsidRPr="00185BC4">
            <w:t>Australia</w:t>
          </w:r>
        </w:smartTag>
      </w:smartTag>
      <w:r w:rsidRPr="00185BC4">
        <w:t xml:space="preserve"> as his agent for the purpose of receiving notices under section</w:t>
      </w:r>
      <w:r w:rsidR="00185BC4" w:rsidRPr="00185BC4">
        <w:t> </w:t>
      </w:r>
      <w:r w:rsidRPr="00185BC4">
        <w:t>55 of the Act, the notice may be given by service of the notice on the agent.</w:t>
      </w:r>
    </w:p>
    <w:p w:rsidR="000B10E4" w:rsidRPr="00185BC4" w:rsidRDefault="000B10E4" w:rsidP="00807498">
      <w:pPr>
        <w:pStyle w:val="subsection"/>
      </w:pPr>
      <w:r w:rsidRPr="00185BC4">
        <w:lastRenderedPageBreak/>
        <w:tab/>
        <w:t>(4)</w:t>
      </w:r>
      <w:r w:rsidRPr="00185BC4">
        <w:tab/>
        <w:t>If the person intending to make the record does not know the name, or an address for service in Australia, of the owner of the copyright in the musical work or of a person appointed by the owner as his agent for the purpose of receiving notices under section</w:t>
      </w:r>
      <w:r w:rsidR="00185BC4" w:rsidRPr="00185BC4">
        <w:t> </w:t>
      </w:r>
      <w:r w:rsidRPr="00185BC4">
        <w:t xml:space="preserve">55 of the Act, the notice shall be given by publication of the notice in the </w:t>
      </w:r>
      <w:r w:rsidRPr="00185BC4">
        <w:rPr>
          <w:i/>
        </w:rPr>
        <w:t xml:space="preserve">Gazette </w:t>
      </w:r>
      <w:r w:rsidRPr="00185BC4">
        <w:t>and, if the notice does not include the information referred to in subregulation (6) of this regulation and the owner or his agent makes an application in accordance with subregulation (8) of this regulation, by the furnishing of that information to the owner or agent.</w:t>
      </w:r>
    </w:p>
    <w:p w:rsidR="000B10E4" w:rsidRPr="00185BC4" w:rsidRDefault="000B10E4" w:rsidP="00807498">
      <w:pPr>
        <w:pStyle w:val="subsection"/>
      </w:pPr>
      <w:r w:rsidRPr="00185BC4">
        <w:tab/>
        <w:t>(5)</w:t>
      </w:r>
      <w:r w:rsidRPr="00185BC4">
        <w:tab/>
        <w:t>The notice shall:</w:t>
      </w:r>
    </w:p>
    <w:p w:rsidR="000B10E4" w:rsidRPr="00185BC4" w:rsidRDefault="000B10E4" w:rsidP="00807498">
      <w:pPr>
        <w:pStyle w:val="paragraph"/>
      </w:pPr>
      <w:r w:rsidRPr="00185BC4">
        <w:tab/>
        <w:t>(a)</w:t>
      </w:r>
      <w:r w:rsidRPr="00185BC4">
        <w:tab/>
        <w:t xml:space="preserve">state that a person specified in the notice intends to make in </w:t>
      </w:r>
      <w:smartTag w:uri="urn:schemas-microsoft-com:office:smarttags" w:element="country-region">
        <w:smartTag w:uri="urn:schemas-microsoft-com:office:smarttags" w:element="place">
          <w:r w:rsidRPr="00185BC4">
            <w:t>Australia</w:t>
          </w:r>
        </w:smartTag>
      </w:smartTag>
      <w:r w:rsidRPr="00185BC4">
        <w:t xml:space="preserve"> a record of the musical work or of part of the musical work;</w:t>
      </w:r>
    </w:p>
    <w:p w:rsidR="000B10E4" w:rsidRPr="00185BC4" w:rsidRDefault="000B10E4" w:rsidP="00807498">
      <w:pPr>
        <w:pStyle w:val="paragraph"/>
      </w:pPr>
      <w:r w:rsidRPr="00185BC4">
        <w:tab/>
        <w:t>(b)</w:t>
      </w:r>
      <w:r w:rsidRPr="00185BC4">
        <w:tab/>
        <w:t>state the address of the place of residence or business of the person intending to make the record;</w:t>
      </w:r>
    </w:p>
    <w:p w:rsidR="000B10E4" w:rsidRPr="00185BC4" w:rsidRDefault="000B10E4" w:rsidP="00807498">
      <w:pPr>
        <w:pStyle w:val="paragraph"/>
      </w:pPr>
      <w:r w:rsidRPr="00185BC4">
        <w:tab/>
        <w:t>(c)</w:t>
      </w:r>
      <w:r w:rsidRPr="00185BC4">
        <w:tab/>
        <w:t>state the title, if any, of the work and, if that title is not sufficient to enable the work to be identified, contain a description of the work that is sufficient to enable the work to be identified;</w:t>
      </w:r>
    </w:p>
    <w:p w:rsidR="000B10E4" w:rsidRPr="00185BC4" w:rsidRDefault="000B10E4" w:rsidP="00807498">
      <w:pPr>
        <w:pStyle w:val="paragraph"/>
      </w:pPr>
      <w:r w:rsidRPr="00185BC4">
        <w:tab/>
        <w:t>(d)</w:t>
      </w:r>
      <w:r w:rsidRPr="00185BC4">
        <w:tab/>
        <w:t>if the record is to comprise a performance of the work in which words are sung, or are spoken incidentally to or in association with the music</w:t>
      </w:r>
      <w:r w:rsidR="00807498" w:rsidRPr="00185BC4">
        <w:t>—</w:t>
      </w:r>
      <w:r w:rsidRPr="00185BC4">
        <w:t>state that fact; and</w:t>
      </w:r>
    </w:p>
    <w:p w:rsidR="000B10E4" w:rsidRPr="00185BC4" w:rsidRDefault="000B10E4" w:rsidP="00807498">
      <w:pPr>
        <w:pStyle w:val="paragraph"/>
      </w:pPr>
      <w:r w:rsidRPr="00185BC4">
        <w:tab/>
        <w:t>(e)</w:t>
      </w:r>
      <w:r w:rsidRPr="00185BC4">
        <w:tab/>
        <w:t>if the identity of the author of the work is known to the person intending to make the record</w:t>
      </w:r>
      <w:r w:rsidR="00807498" w:rsidRPr="00185BC4">
        <w:t>—</w:t>
      </w:r>
      <w:r w:rsidRPr="00185BC4">
        <w:t>state the name of the author.</w:t>
      </w:r>
    </w:p>
    <w:p w:rsidR="000B10E4" w:rsidRPr="00185BC4" w:rsidRDefault="000B10E4" w:rsidP="00807498">
      <w:pPr>
        <w:pStyle w:val="subsection"/>
      </w:pPr>
      <w:r w:rsidRPr="00185BC4">
        <w:tab/>
        <w:t>(6)</w:t>
      </w:r>
      <w:r w:rsidRPr="00185BC4">
        <w:tab/>
        <w:t>Where the notice is given in accordance with subregulation (2) or subregulation (3) of this regulation, the notice shall, and, where the notice is given in accordance with subregulation (4) of this regulation, the notice may, also:</w:t>
      </w:r>
    </w:p>
    <w:p w:rsidR="000B10E4" w:rsidRPr="00185BC4" w:rsidRDefault="000B10E4" w:rsidP="00807498">
      <w:pPr>
        <w:pStyle w:val="paragraph"/>
      </w:pPr>
      <w:r w:rsidRPr="00185BC4">
        <w:lastRenderedPageBreak/>
        <w:tab/>
        <w:t>(a)</w:t>
      </w:r>
      <w:r w:rsidRPr="00185BC4">
        <w:tab/>
        <w:t xml:space="preserve">set out any particulars known to the person intending to make the record that are necessary to enable the owner of the copyright to identify such a previous record of the musical work as is referred to in </w:t>
      </w:r>
      <w:r w:rsidR="00185BC4" w:rsidRPr="00185BC4">
        <w:t>paragraph (</w:t>
      </w:r>
      <w:r w:rsidRPr="00185BC4">
        <w:t xml:space="preserve">a) of </w:t>
      </w:r>
      <w:r w:rsidR="00185BC4" w:rsidRPr="00185BC4">
        <w:t>subsection (</w:t>
      </w:r>
      <w:r w:rsidRPr="00185BC4">
        <w:t>1) of section</w:t>
      </w:r>
      <w:r w:rsidR="00185BC4" w:rsidRPr="00185BC4">
        <w:t> </w:t>
      </w:r>
      <w:r w:rsidRPr="00185BC4">
        <w:t>55 of the Act;</w:t>
      </w:r>
    </w:p>
    <w:p w:rsidR="000B10E4" w:rsidRPr="00185BC4" w:rsidRDefault="000B10E4" w:rsidP="00807498">
      <w:pPr>
        <w:pStyle w:val="paragraph"/>
      </w:pPr>
      <w:r w:rsidRPr="00185BC4">
        <w:lastRenderedPageBreak/>
        <w:tab/>
        <w:t>(b)</w:t>
      </w:r>
      <w:r w:rsidRPr="00185BC4">
        <w:tab/>
        <w:t>state whether the record that is intended to be made is to be a disc, tape, paper or other device;</w:t>
      </w:r>
    </w:p>
    <w:p w:rsidR="000B10E4" w:rsidRPr="00185BC4" w:rsidRDefault="000B10E4" w:rsidP="00807498">
      <w:pPr>
        <w:pStyle w:val="paragraph"/>
      </w:pPr>
      <w:r w:rsidRPr="00185BC4">
        <w:tab/>
        <w:t>(c)</w:t>
      </w:r>
      <w:r w:rsidRPr="00185BC4">
        <w:tab/>
        <w:t>state the trade description that is intended to be placed on the label of the record and the proposed trade prefix and catalogue number of the record;</w:t>
      </w:r>
    </w:p>
    <w:p w:rsidR="000B10E4" w:rsidRPr="00185BC4" w:rsidRDefault="000B10E4" w:rsidP="00807498">
      <w:pPr>
        <w:pStyle w:val="paragraph"/>
      </w:pPr>
      <w:r w:rsidRPr="00185BC4">
        <w:tab/>
        <w:t>(d)</w:t>
      </w:r>
      <w:r w:rsidRPr="00185BC4">
        <w:tab/>
        <w:t xml:space="preserve">state the date on which it is proposed to offer or expose the record for sale to the public in </w:t>
      </w:r>
      <w:smartTag w:uri="urn:schemas-microsoft-com:office:smarttags" w:element="country-region">
        <w:smartTag w:uri="urn:schemas-microsoft-com:office:smarttags" w:element="place">
          <w:r w:rsidRPr="00185BC4">
            <w:t>Australia</w:t>
          </w:r>
        </w:smartTag>
      </w:smartTag>
      <w:r w:rsidRPr="00185BC4">
        <w:t>;</w:t>
      </w:r>
    </w:p>
    <w:p w:rsidR="000B10E4" w:rsidRPr="00185BC4" w:rsidRDefault="000B10E4" w:rsidP="00807498">
      <w:pPr>
        <w:pStyle w:val="paragraph"/>
      </w:pPr>
      <w:r w:rsidRPr="00185BC4">
        <w:tab/>
        <w:t>(e)</w:t>
      </w:r>
      <w:r w:rsidRPr="00185BC4">
        <w:tab/>
        <w:t>state the proposed selling price to the public of the record; and</w:t>
      </w:r>
    </w:p>
    <w:p w:rsidR="000B10E4" w:rsidRPr="00185BC4" w:rsidRDefault="000B10E4" w:rsidP="00807498">
      <w:pPr>
        <w:pStyle w:val="paragraph"/>
      </w:pPr>
      <w:r w:rsidRPr="00185BC4">
        <w:tab/>
        <w:t>(f)</w:t>
      </w:r>
      <w:r w:rsidRPr="00185BC4">
        <w:tab/>
        <w:t>state the amount of the royalty that the person intending to make the record estimates will be payable to the owner of the copyright in respect of the record.</w:t>
      </w:r>
    </w:p>
    <w:p w:rsidR="000B10E4" w:rsidRPr="00185BC4" w:rsidRDefault="000B10E4" w:rsidP="00807498">
      <w:pPr>
        <w:pStyle w:val="subsection"/>
      </w:pPr>
      <w:r w:rsidRPr="00185BC4">
        <w:tab/>
        <w:t>(7)</w:t>
      </w:r>
      <w:r w:rsidRPr="00185BC4">
        <w:tab/>
        <w:t xml:space="preserve">Where the notice is given in accordance with subregulation (4) of this regulation and the notice published in the </w:t>
      </w:r>
      <w:r w:rsidRPr="00185BC4">
        <w:rPr>
          <w:i/>
        </w:rPr>
        <w:t xml:space="preserve">Gazette </w:t>
      </w:r>
      <w:r w:rsidRPr="00185BC4">
        <w:t xml:space="preserve">does not contain the information referred to in the last preceding subregulation, the notice shall also state the address of a place in </w:t>
      </w:r>
      <w:smartTag w:uri="urn:schemas-microsoft-com:office:smarttags" w:element="country-region">
        <w:smartTag w:uri="urn:schemas-microsoft-com:office:smarttags" w:element="place">
          <w:r w:rsidRPr="00185BC4">
            <w:t>Australia</w:t>
          </w:r>
        </w:smartTag>
      </w:smartTag>
      <w:r w:rsidRPr="00185BC4">
        <w:t xml:space="preserve"> at which that information may be obtained.</w:t>
      </w:r>
    </w:p>
    <w:p w:rsidR="000B10E4" w:rsidRPr="00185BC4" w:rsidRDefault="000B10E4" w:rsidP="00807498">
      <w:pPr>
        <w:pStyle w:val="subsection"/>
      </w:pPr>
      <w:r w:rsidRPr="00185BC4">
        <w:tab/>
        <w:t>(8)</w:t>
      </w:r>
      <w:r w:rsidRPr="00185BC4">
        <w:tab/>
        <w:t xml:space="preserve">Upon personal or written application at the address specified in a notice referred to in the last preceding subregulation by the owner of the copyright in the musical work or a person appointed by him as his agent for the purpose of making such an application, the person intending to make the record shall, unless the information </w:t>
      </w:r>
      <w:r w:rsidRPr="00185BC4">
        <w:lastRenderedPageBreak/>
        <w:t>referred to in subregulation (6) of this regulation was included in the notice, furnish that information to the owner or agent.</w:t>
      </w:r>
    </w:p>
    <w:p w:rsidR="000B10E4" w:rsidRPr="00185BC4" w:rsidRDefault="000B10E4" w:rsidP="00807498">
      <w:pPr>
        <w:pStyle w:val="ActHead5"/>
      </w:pPr>
      <w:bookmarkStart w:id="15" w:name="_Toc448841885"/>
      <w:r w:rsidRPr="00185BC4">
        <w:rPr>
          <w:rStyle w:val="CharSectno"/>
        </w:rPr>
        <w:t>15</w:t>
      </w:r>
      <w:r w:rsidR="00807498" w:rsidRPr="00185BC4">
        <w:t xml:space="preserve">  </w:t>
      </w:r>
      <w:r w:rsidRPr="00185BC4">
        <w:t>Prescribed period in relation to making of records of musical works</w:t>
      </w:r>
      <w:bookmarkEnd w:id="15"/>
    </w:p>
    <w:p w:rsidR="000B10E4" w:rsidRPr="00185BC4" w:rsidRDefault="000B10E4" w:rsidP="00807498">
      <w:pPr>
        <w:pStyle w:val="subsection"/>
      </w:pPr>
      <w:r w:rsidRPr="00185BC4">
        <w:tab/>
      </w:r>
      <w:r w:rsidRPr="00185BC4">
        <w:tab/>
        <w:t xml:space="preserve">For the purpose of </w:t>
      </w:r>
      <w:r w:rsidR="00185BC4" w:rsidRPr="00185BC4">
        <w:t>subsection (</w:t>
      </w:r>
      <w:r w:rsidRPr="00185BC4">
        <w:t>3) of section</w:t>
      </w:r>
      <w:r w:rsidR="00185BC4" w:rsidRPr="00185BC4">
        <w:t> </w:t>
      </w:r>
      <w:r w:rsidRPr="00185BC4">
        <w:t>55 of the Act, the prescribed period is one month.</w:t>
      </w:r>
    </w:p>
    <w:p w:rsidR="000B10E4" w:rsidRPr="00185BC4" w:rsidRDefault="000B10E4" w:rsidP="00807498">
      <w:pPr>
        <w:pStyle w:val="ActHead5"/>
      </w:pPr>
      <w:bookmarkStart w:id="16" w:name="_Toc448841886"/>
      <w:r w:rsidRPr="00185BC4">
        <w:rPr>
          <w:rStyle w:val="CharSectno"/>
        </w:rPr>
        <w:t>16</w:t>
      </w:r>
      <w:r w:rsidR="00807498" w:rsidRPr="00185BC4">
        <w:t xml:space="preserve">  </w:t>
      </w:r>
      <w:r w:rsidRPr="00185BC4">
        <w:t>Inquiries in relation to previous records of musical works</w:t>
      </w:r>
      <w:bookmarkEnd w:id="16"/>
    </w:p>
    <w:p w:rsidR="000B10E4" w:rsidRPr="00185BC4" w:rsidRDefault="000B10E4" w:rsidP="00807498">
      <w:pPr>
        <w:pStyle w:val="subsection"/>
      </w:pPr>
      <w:r w:rsidRPr="00185BC4">
        <w:tab/>
        <w:t>(1)</w:t>
      </w:r>
      <w:r w:rsidRPr="00185BC4">
        <w:tab/>
        <w:t>The inquiries for the purposes of section</w:t>
      </w:r>
      <w:r w:rsidR="00185BC4" w:rsidRPr="00185BC4">
        <w:t> </w:t>
      </w:r>
      <w:r w:rsidRPr="00185BC4">
        <w:t>61 of the Act shall be made in accordance with this regulation.</w:t>
      </w:r>
    </w:p>
    <w:p w:rsidR="000B10E4" w:rsidRPr="00185BC4" w:rsidRDefault="000B10E4" w:rsidP="00807498">
      <w:pPr>
        <w:pStyle w:val="subsection"/>
      </w:pPr>
      <w:r w:rsidRPr="00185BC4">
        <w:lastRenderedPageBreak/>
        <w:tab/>
        <w:t>(2)</w:t>
      </w:r>
      <w:r w:rsidRPr="00185BC4">
        <w:tab/>
        <w:t>The inquiries shall:</w:t>
      </w:r>
    </w:p>
    <w:p w:rsidR="000B10E4" w:rsidRPr="00185BC4" w:rsidRDefault="000B10E4" w:rsidP="00807498">
      <w:pPr>
        <w:pStyle w:val="paragraph"/>
      </w:pPr>
      <w:r w:rsidRPr="00185BC4">
        <w:tab/>
        <w:t>(a)</w:t>
      </w:r>
      <w:r w:rsidRPr="00185BC4">
        <w:tab/>
        <w:t>in relation to a record of a musical work to which the next succeeding paragraph does not apply</w:t>
      </w:r>
      <w:r w:rsidR="00807498" w:rsidRPr="00185BC4">
        <w:t>—</w:t>
      </w:r>
      <w:r w:rsidRPr="00185BC4">
        <w:t>be made of the owner of the copyright in the musical work; and</w:t>
      </w:r>
    </w:p>
    <w:p w:rsidR="000B10E4" w:rsidRPr="00185BC4" w:rsidRDefault="000B10E4" w:rsidP="00807498">
      <w:pPr>
        <w:pStyle w:val="paragraph"/>
      </w:pPr>
      <w:r w:rsidRPr="00185BC4">
        <w:tab/>
        <w:t>(b)</w:t>
      </w:r>
      <w:r w:rsidRPr="00185BC4">
        <w:tab/>
        <w:t>in relation to a record of a musical work in which words consisting or forming part of a literary or dramatic work were sung or spoken</w:t>
      </w:r>
      <w:r w:rsidR="00807498" w:rsidRPr="00185BC4">
        <w:t>—</w:t>
      </w:r>
      <w:r w:rsidRPr="00185BC4">
        <w:t>be made of the owner of the copyright in the musical work and of the owner of the copyright in the literary or dramatic work.</w:t>
      </w:r>
    </w:p>
    <w:p w:rsidR="000B10E4" w:rsidRPr="00185BC4" w:rsidRDefault="000B10E4" w:rsidP="00807498">
      <w:pPr>
        <w:pStyle w:val="subsection"/>
      </w:pPr>
      <w:r w:rsidRPr="00185BC4">
        <w:tab/>
        <w:t>(3)</w:t>
      </w:r>
      <w:r w:rsidRPr="00185BC4">
        <w:tab/>
        <w:t>The inquiries shall be in writing and shall:</w:t>
      </w:r>
    </w:p>
    <w:p w:rsidR="000B10E4" w:rsidRPr="00185BC4" w:rsidRDefault="000B10E4" w:rsidP="00807498">
      <w:pPr>
        <w:pStyle w:val="paragraph"/>
      </w:pPr>
      <w:r w:rsidRPr="00185BC4">
        <w:tab/>
        <w:t>(a)</w:t>
      </w:r>
      <w:r w:rsidRPr="00185BC4">
        <w:tab/>
        <w:t>state the name, and the address of the place of residence or business, of the person making the inquiries;</w:t>
      </w:r>
    </w:p>
    <w:p w:rsidR="000B10E4" w:rsidRPr="00185BC4" w:rsidRDefault="000B10E4" w:rsidP="00807498">
      <w:pPr>
        <w:pStyle w:val="paragraph"/>
      </w:pPr>
      <w:r w:rsidRPr="00185BC4">
        <w:tab/>
        <w:t>(b)</w:t>
      </w:r>
      <w:r w:rsidRPr="00185BC4">
        <w:tab/>
        <w:t>state the titl</w:t>
      </w:r>
      <w:r w:rsidR="00185BC4">
        <w:t>e (</w:t>
      </w:r>
      <w:r w:rsidRPr="00185BC4">
        <w:t>if any) of the musical work, or of the literary or dramatic work, as the case may be, and, if the title is not sufficient to enable the work to be identified, contain a description of the work sufficient for that purpose;</w:t>
      </w:r>
    </w:p>
    <w:p w:rsidR="000B10E4" w:rsidRPr="00185BC4" w:rsidRDefault="000B10E4" w:rsidP="00807498">
      <w:pPr>
        <w:pStyle w:val="paragraph"/>
      </w:pPr>
      <w:r w:rsidRPr="00185BC4">
        <w:tab/>
        <w:t>(c)</w:t>
      </w:r>
      <w:r w:rsidRPr="00185BC4">
        <w:tab/>
        <w:t>if the identity of the author of the musical work, or of the literary or dramatic work, is known to the person making the inquiries</w:t>
      </w:r>
      <w:r w:rsidR="00807498" w:rsidRPr="00185BC4">
        <w:t>—</w:t>
      </w:r>
      <w:r w:rsidRPr="00185BC4">
        <w:t>state the name of the author;</w:t>
      </w:r>
    </w:p>
    <w:p w:rsidR="000B10E4" w:rsidRPr="00185BC4" w:rsidRDefault="000B10E4" w:rsidP="00807498">
      <w:pPr>
        <w:pStyle w:val="paragraph"/>
      </w:pPr>
      <w:r w:rsidRPr="00185BC4">
        <w:tab/>
        <w:t>(d)</w:t>
      </w:r>
      <w:r w:rsidRPr="00185BC4">
        <w:tab/>
        <w:t>if the inquiries relate to a particular record</w:t>
      </w:r>
      <w:r w:rsidR="00807498" w:rsidRPr="00185BC4">
        <w:t>—</w:t>
      </w:r>
      <w:r w:rsidRPr="00185BC4">
        <w:t>contain sufficient information to enable the record to be identified; and</w:t>
      </w:r>
    </w:p>
    <w:p w:rsidR="000B10E4" w:rsidRPr="00185BC4" w:rsidRDefault="000B10E4" w:rsidP="00807498">
      <w:pPr>
        <w:pStyle w:val="paragraph"/>
      </w:pPr>
      <w:r w:rsidRPr="00185BC4">
        <w:tab/>
        <w:t>(e)</w:t>
      </w:r>
      <w:r w:rsidRPr="00185BC4">
        <w:tab/>
        <w:t>inquire whether a record of the musical work, or of the musical work in which words consisting or forming part of the literary or dramatic work were sung or spoken, has previously been made in, or imported into, Australia by, or with the licence of, the owner of the copyright in the musical work or in the literary or dramatic work, as the case may be, for the purpose of retail sale or for use in making other records for the purpose of retail sale.</w:t>
      </w:r>
    </w:p>
    <w:p w:rsidR="000B10E4" w:rsidRPr="00185BC4" w:rsidRDefault="000B10E4" w:rsidP="00807498">
      <w:pPr>
        <w:pStyle w:val="subsection"/>
      </w:pPr>
      <w:r w:rsidRPr="00185BC4">
        <w:tab/>
        <w:t>(4)</w:t>
      </w:r>
      <w:r w:rsidRPr="00185BC4">
        <w:tab/>
        <w:t xml:space="preserve">Subject to the next two succeeding subregulations, if the owner of the copyright in the musical work or in the literary or dramatic work resides or carries on business in </w:t>
      </w:r>
      <w:smartTag w:uri="urn:schemas-microsoft-com:office:smarttags" w:element="country-region">
        <w:smartTag w:uri="urn:schemas-microsoft-com:office:smarttags" w:element="place">
          <w:r w:rsidRPr="00185BC4">
            <w:t>Australia</w:t>
          </w:r>
        </w:smartTag>
      </w:smartTag>
      <w:r w:rsidRPr="00185BC4">
        <w:t>, the inquiries of that owner shall be made by service of the instrument containing the inquiries on the owner.</w:t>
      </w:r>
    </w:p>
    <w:p w:rsidR="000B10E4" w:rsidRPr="00185BC4" w:rsidRDefault="000B10E4" w:rsidP="00807498">
      <w:pPr>
        <w:pStyle w:val="subsection"/>
      </w:pPr>
      <w:r w:rsidRPr="00185BC4">
        <w:lastRenderedPageBreak/>
        <w:tab/>
        <w:t>(5)</w:t>
      </w:r>
      <w:r w:rsidRPr="00185BC4">
        <w:tab/>
        <w:t>Subject to the next succeeding subregulation, if the owner of the copyright in the musical work or in the literary or dramatic work has appointed a person residing or carrying on business in Australia as his agent for the purpose of answering inquiries made under section</w:t>
      </w:r>
      <w:r w:rsidR="00185BC4" w:rsidRPr="00185BC4">
        <w:t> </w:t>
      </w:r>
      <w:r w:rsidRPr="00185BC4">
        <w:t>61 of the Act, the inquiries of that owner may be made by service of the instrument containing the inquiries on the agent.</w:t>
      </w:r>
    </w:p>
    <w:p w:rsidR="000B10E4" w:rsidRPr="00185BC4" w:rsidRDefault="000B10E4" w:rsidP="00807498">
      <w:pPr>
        <w:pStyle w:val="subsection"/>
      </w:pPr>
      <w:r w:rsidRPr="00185BC4">
        <w:tab/>
        <w:t>(6)</w:t>
      </w:r>
      <w:r w:rsidRPr="00185BC4">
        <w:tab/>
        <w:t>If a person wishing to make inquiries of the owner of the copyright in a musical work or in a literary or dramatic work does not know the name, or an address for service in Australia, of the owner or of a person appointed by the owner as his agent for the purpose of answering inquiries under section</w:t>
      </w:r>
      <w:r w:rsidR="00185BC4" w:rsidRPr="00185BC4">
        <w:t> </w:t>
      </w:r>
      <w:r w:rsidRPr="00185BC4">
        <w:t xml:space="preserve">61 of the Act, the inquiries of that owner shall be made by publishing the instrument containing the inquiries in the </w:t>
      </w:r>
      <w:r w:rsidRPr="00185BC4">
        <w:rPr>
          <w:i/>
        </w:rPr>
        <w:t>Gazette</w:t>
      </w:r>
      <w:r w:rsidRPr="00185BC4">
        <w:t>.</w:t>
      </w:r>
    </w:p>
    <w:p w:rsidR="000B10E4" w:rsidRPr="00185BC4" w:rsidRDefault="000B10E4" w:rsidP="00807498">
      <w:pPr>
        <w:pStyle w:val="subsection"/>
      </w:pPr>
      <w:r w:rsidRPr="00185BC4">
        <w:tab/>
        <w:t>(7)</w:t>
      </w:r>
      <w:r w:rsidRPr="00185BC4">
        <w:tab/>
        <w:t xml:space="preserve">For the purposes of </w:t>
      </w:r>
      <w:r w:rsidR="00185BC4" w:rsidRPr="00185BC4">
        <w:t>paragraph (</w:t>
      </w:r>
      <w:r w:rsidRPr="00185BC4">
        <w:t>b) of section</w:t>
      </w:r>
      <w:r w:rsidR="00185BC4" w:rsidRPr="00185BC4">
        <w:t> </w:t>
      </w:r>
      <w:r w:rsidRPr="00185BC4">
        <w:t>61 of the Act, the prescribed period in relation to receiving an answer to inquiries is:</w:t>
      </w:r>
    </w:p>
    <w:p w:rsidR="000B10E4" w:rsidRPr="00185BC4" w:rsidRDefault="000B10E4" w:rsidP="00807498">
      <w:pPr>
        <w:pStyle w:val="paragraph"/>
      </w:pPr>
      <w:r w:rsidRPr="00185BC4">
        <w:tab/>
        <w:t>(a)</w:t>
      </w:r>
      <w:r w:rsidRPr="00185BC4">
        <w:tab/>
        <w:t>in the case of inquiries made by the personal delivery of an instrument containing the inquiries</w:t>
      </w:r>
      <w:r w:rsidR="00807498" w:rsidRPr="00185BC4">
        <w:t>—</w:t>
      </w:r>
      <w:r w:rsidRPr="00185BC4">
        <w:t>ten days after delivery of the instrument;</w:t>
      </w:r>
    </w:p>
    <w:p w:rsidR="000B10E4" w:rsidRPr="00185BC4" w:rsidRDefault="000B10E4" w:rsidP="00807498">
      <w:pPr>
        <w:pStyle w:val="paragraph"/>
      </w:pPr>
      <w:r w:rsidRPr="00185BC4">
        <w:tab/>
        <w:t>(b)</w:t>
      </w:r>
      <w:r w:rsidRPr="00185BC4">
        <w:tab/>
        <w:t>in the case of inquiries made by sending such an instrument by post</w:t>
      </w:r>
      <w:r w:rsidR="00807498" w:rsidRPr="00185BC4">
        <w:t>—</w:t>
      </w:r>
      <w:r w:rsidRPr="00185BC4">
        <w:t>ten days after the date when the instrument would be delivered in the ordinary course of post; and</w:t>
      </w:r>
    </w:p>
    <w:p w:rsidR="000B10E4" w:rsidRPr="00185BC4" w:rsidRDefault="000B10E4" w:rsidP="00807498">
      <w:pPr>
        <w:pStyle w:val="paragraph"/>
      </w:pPr>
      <w:r w:rsidRPr="00185BC4">
        <w:tab/>
        <w:t>(c)</w:t>
      </w:r>
      <w:r w:rsidRPr="00185BC4">
        <w:tab/>
        <w:t xml:space="preserve">in the case of inquiries made by publication of such an instrument in the </w:t>
      </w:r>
      <w:r w:rsidRPr="00185BC4">
        <w:rPr>
          <w:i/>
        </w:rPr>
        <w:t>Gazette</w:t>
      </w:r>
      <w:r w:rsidR="00807498" w:rsidRPr="00185BC4">
        <w:t>—</w:t>
      </w:r>
      <w:r w:rsidRPr="00185BC4">
        <w:t xml:space="preserve">ten days after the date of the </w:t>
      </w:r>
      <w:r w:rsidRPr="00185BC4">
        <w:rPr>
          <w:i/>
        </w:rPr>
        <w:t xml:space="preserve">Gazette </w:t>
      </w:r>
      <w:r w:rsidRPr="00185BC4">
        <w:t>in which the instrument is published.</w:t>
      </w:r>
    </w:p>
    <w:p w:rsidR="000B10E4" w:rsidRPr="00185BC4" w:rsidRDefault="000B10E4" w:rsidP="00807498">
      <w:pPr>
        <w:pStyle w:val="ActHead5"/>
      </w:pPr>
      <w:bookmarkStart w:id="17" w:name="_Toc448841887"/>
      <w:r w:rsidRPr="00185BC4">
        <w:rPr>
          <w:rStyle w:val="CharSectno"/>
        </w:rPr>
        <w:t>17</w:t>
      </w:r>
      <w:r w:rsidR="00807498" w:rsidRPr="00185BC4">
        <w:t xml:space="preserve">  </w:t>
      </w:r>
      <w:r w:rsidRPr="00185BC4">
        <w:t>Circumstances in which design is taken to be applied industrially</w:t>
      </w:r>
      <w:bookmarkEnd w:id="17"/>
    </w:p>
    <w:p w:rsidR="000B10E4" w:rsidRPr="00185BC4" w:rsidRDefault="000B10E4" w:rsidP="00807498">
      <w:pPr>
        <w:pStyle w:val="subsection"/>
      </w:pPr>
      <w:r w:rsidRPr="00185BC4">
        <w:tab/>
        <w:t>(1)</w:t>
      </w:r>
      <w:r w:rsidRPr="00185BC4">
        <w:tab/>
        <w:t>For the purposes of section</w:t>
      </w:r>
      <w:r w:rsidR="00185BC4" w:rsidRPr="00185BC4">
        <w:t> </w:t>
      </w:r>
      <w:r w:rsidRPr="00185BC4">
        <w:t>77 of the Act, a design is taken to be applied industrially if it is applied:</w:t>
      </w:r>
    </w:p>
    <w:p w:rsidR="000B10E4" w:rsidRPr="00185BC4" w:rsidRDefault="000B10E4" w:rsidP="00807498">
      <w:pPr>
        <w:pStyle w:val="paragraph"/>
      </w:pPr>
      <w:r w:rsidRPr="00185BC4">
        <w:tab/>
        <w:t>(a)</w:t>
      </w:r>
      <w:r w:rsidRPr="00185BC4">
        <w:tab/>
        <w:t>to more than 50 articles; or</w:t>
      </w:r>
    </w:p>
    <w:p w:rsidR="000B10E4" w:rsidRPr="00185BC4" w:rsidRDefault="000B10E4" w:rsidP="00807498">
      <w:pPr>
        <w:pStyle w:val="paragraph"/>
      </w:pPr>
      <w:r w:rsidRPr="00185BC4">
        <w:tab/>
        <w:t>(b)</w:t>
      </w:r>
      <w:r w:rsidRPr="00185BC4">
        <w:tab/>
        <w:t>to one or more articles (other than hand</w:t>
      </w:r>
      <w:r w:rsidR="00185BC4" w:rsidRPr="00185BC4">
        <w:noBreakHyphen/>
      </w:r>
      <w:r w:rsidRPr="00185BC4">
        <w:t>made articles) manufactured in lengths or pieces.</w:t>
      </w:r>
    </w:p>
    <w:p w:rsidR="000B10E4" w:rsidRPr="00185BC4" w:rsidRDefault="000B10E4" w:rsidP="00807498">
      <w:pPr>
        <w:pStyle w:val="subsection"/>
      </w:pPr>
      <w:r w:rsidRPr="00185BC4">
        <w:tab/>
        <w:t>(2)</w:t>
      </w:r>
      <w:r w:rsidRPr="00185BC4">
        <w:tab/>
        <w:t xml:space="preserve">For the purposes of </w:t>
      </w:r>
      <w:r w:rsidR="00185BC4" w:rsidRPr="00185BC4">
        <w:t>paragraph (</w:t>
      </w:r>
      <w:r w:rsidRPr="00185BC4">
        <w:t>1</w:t>
      </w:r>
      <w:r w:rsidR="00807498" w:rsidRPr="00185BC4">
        <w:t>)(</w:t>
      </w:r>
      <w:r w:rsidRPr="00185BC4">
        <w:t>a), any 2 or more articles:</w:t>
      </w:r>
    </w:p>
    <w:p w:rsidR="000B10E4" w:rsidRPr="00185BC4" w:rsidRDefault="000B10E4" w:rsidP="00807498">
      <w:pPr>
        <w:pStyle w:val="paragraph"/>
      </w:pPr>
      <w:r w:rsidRPr="00185BC4">
        <w:tab/>
        <w:t>(a)</w:t>
      </w:r>
      <w:r w:rsidRPr="00185BC4">
        <w:tab/>
        <w:t>that are of the same general character; and</w:t>
      </w:r>
    </w:p>
    <w:p w:rsidR="000B10E4" w:rsidRPr="00185BC4" w:rsidRDefault="000B10E4" w:rsidP="00807498">
      <w:pPr>
        <w:pStyle w:val="paragraph"/>
      </w:pPr>
      <w:r w:rsidRPr="00185BC4">
        <w:lastRenderedPageBreak/>
        <w:tab/>
        <w:t>(b)</w:t>
      </w:r>
      <w:r w:rsidRPr="00185BC4">
        <w:tab/>
        <w:t>that are intended for use together; and</w:t>
      </w:r>
    </w:p>
    <w:p w:rsidR="000B10E4" w:rsidRPr="00185BC4" w:rsidRDefault="000B10E4" w:rsidP="00807498">
      <w:pPr>
        <w:pStyle w:val="paragraph"/>
      </w:pPr>
      <w:r w:rsidRPr="00185BC4">
        <w:tab/>
        <w:t>(c)</w:t>
      </w:r>
      <w:r w:rsidRPr="00185BC4">
        <w:tab/>
        <w:t>to which the same design, or substantially the same design, is applied;</w:t>
      </w:r>
    </w:p>
    <w:p w:rsidR="000B10E4" w:rsidRPr="00185BC4" w:rsidRDefault="000B10E4" w:rsidP="00807498">
      <w:pPr>
        <w:pStyle w:val="subsection2"/>
      </w:pPr>
      <w:r w:rsidRPr="00185BC4">
        <w:t>are taken to constitute a single article.</w:t>
      </w:r>
    </w:p>
    <w:p w:rsidR="000B10E4" w:rsidRPr="00185BC4" w:rsidRDefault="000B10E4" w:rsidP="00807498">
      <w:pPr>
        <w:pStyle w:val="subsection"/>
      </w:pPr>
      <w:r w:rsidRPr="00185BC4">
        <w:tab/>
        <w:t>(3)</w:t>
      </w:r>
      <w:r w:rsidRPr="00185BC4">
        <w:tab/>
        <w:t>For the purposes of this regulation, a design is taken to be applied to an article if:</w:t>
      </w:r>
    </w:p>
    <w:p w:rsidR="000B10E4" w:rsidRPr="00185BC4" w:rsidRDefault="000B10E4" w:rsidP="00807498">
      <w:pPr>
        <w:pStyle w:val="paragraph"/>
      </w:pPr>
      <w:r w:rsidRPr="00185BC4">
        <w:tab/>
        <w:t>(a)</w:t>
      </w:r>
      <w:r w:rsidRPr="00185BC4">
        <w:tab/>
        <w:t>the design is applied to the article by a process (whether a process of printing, embossing or otherwise); or</w:t>
      </w:r>
    </w:p>
    <w:p w:rsidR="000B10E4" w:rsidRPr="00185BC4" w:rsidRDefault="000B10E4" w:rsidP="00807498">
      <w:pPr>
        <w:pStyle w:val="paragraph"/>
      </w:pPr>
      <w:r w:rsidRPr="00185BC4">
        <w:tab/>
        <w:t>(b)</w:t>
      </w:r>
      <w:r w:rsidRPr="00185BC4">
        <w:tab/>
        <w:t>the design is reproduced on or in the article in the course of the production of the article.</w:t>
      </w:r>
    </w:p>
    <w:p w:rsidR="000B10E4" w:rsidRPr="00185BC4" w:rsidRDefault="00807498" w:rsidP="00185BC4">
      <w:pPr>
        <w:pStyle w:val="ActHead2"/>
        <w:pageBreakBefore/>
      </w:pPr>
      <w:bookmarkStart w:id="18" w:name="_Toc448841888"/>
      <w:r w:rsidRPr="00185BC4">
        <w:rPr>
          <w:rStyle w:val="CharPartNo"/>
        </w:rPr>
        <w:lastRenderedPageBreak/>
        <w:t>Part</w:t>
      </w:r>
      <w:r w:rsidR="00185BC4" w:rsidRPr="00185BC4">
        <w:rPr>
          <w:rStyle w:val="CharPartNo"/>
        </w:rPr>
        <w:t> </w:t>
      </w:r>
      <w:r w:rsidR="000B10E4" w:rsidRPr="00185BC4">
        <w:rPr>
          <w:rStyle w:val="CharPartNo"/>
        </w:rPr>
        <w:t>3</w:t>
      </w:r>
      <w:r w:rsidRPr="00185BC4">
        <w:t>—</w:t>
      </w:r>
      <w:r w:rsidR="000B10E4" w:rsidRPr="00185BC4">
        <w:rPr>
          <w:rStyle w:val="CharPartText"/>
        </w:rPr>
        <w:t>Copyright in subject</w:t>
      </w:r>
      <w:r w:rsidR="00185BC4" w:rsidRPr="00185BC4">
        <w:rPr>
          <w:rStyle w:val="CharPartText"/>
        </w:rPr>
        <w:noBreakHyphen/>
      </w:r>
      <w:r w:rsidR="000B10E4" w:rsidRPr="00185BC4">
        <w:rPr>
          <w:rStyle w:val="CharPartText"/>
        </w:rPr>
        <w:t>matter other than works</w:t>
      </w:r>
      <w:bookmarkEnd w:id="18"/>
    </w:p>
    <w:p w:rsidR="000B10E4" w:rsidRPr="00185BC4" w:rsidRDefault="00807498">
      <w:pPr>
        <w:pStyle w:val="Header"/>
      </w:pPr>
      <w:r w:rsidRPr="00185BC4">
        <w:rPr>
          <w:rStyle w:val="CharDivNo"/>
        </w:rPr>
        <w:t xml:space="preserve"> </w:t>
      </w:r>
      <w:r w:rsidRPr="00185BC4">
        <w:rPr>
          <w:rStyle w:val="CharDivText"/>
        </w:rPr>
        <w:t xml:space="preserve"> </w:t>
      </w:r>
    </w:p>
    <w:p w:rsidR="000B10E4" w:rsidRPr="00185BC4" w:rsidRDefault="000B10E4" w:rsidP="00807498">
      <w:pPr>
        <w:pStyle w:val="ActHead5"/>
      </w:pPr>
      <w:bookmarkStart w:id="19" w:name="_Toc448841889"/>
      <w:r w:rsidRPr="00185BC4">
        <w:rPr>
          <w:rStyle w:val="CharSectno"/>
        </w:rPr>
        <w:t>17A</w:t>
      </w:r>
      <w:r w:rsidR="00807498" w:rsidRPr="00185BC4">
        <w:t xml:space="preserve">  </w:t>
      </w:r>
      <w:r w:rsidRPr="00185BC4">
        <w:t>Notice requirements</w:t>
      </w:r>
      <w:r w:rsidR="00807498" w:rsidRPr="00185BC4">
        <w:t>—</w:t>
      </w:r>
      <w:r w:rsidRPr="00185BC4">
        <w:t>paragraph</w:t>
      </w:r>
      <w:r w:rsidR="00185BC4" w:rsidRPr="00185BC4">
        <w:t> </w:t>
      </w:r>
      <w:r w:rsidRPr="00185BC4">
        <w:t>104</w:t>
      </w:r>
      <w:r w:rsidR="00807498" w:rsidRPr="00185BC4">
        <w:t>B(</w:t>
      </w:r>
      <w:r w:rsidRPr="00185BC4">
        <w:t>b) of the Act</w:t>
      </w:r>
      <w:bookmarkEnd w:id="19"/>
    </w:p>
    <w:p w:rsidR="000B10E4" w:rsidRPr="00185BC4" w:rsidRDefault="000B10E4" w:rsidP="00807498">
      <w:pPr>
        <w:pStyle w:val="subsection"/>
      </w:pPr>
      <w:r w:rsidRPr="00185BC4">
        <w:tab/>
      </w:r>
      <w:r w:rsidRPr="00185BC4">
        <w:tab/>
        <w:t>For paragraph</w:t>
      </w:r>
      <w:r w:rsidR="00185BC4" w:rsidRPr="00185BC4">
        <w:t> </w:t>
      </w:r>
      <w:r w:rsidRPr="00185BC4">
        <w:t>104</w:t>
      </w:r>
      <w:r w:rsidR="00807498" w:rsidRPr="00185BC4">
        <w:t>B(</w:t>
      </w:r>
      <w:r w:rsidRPr="00185BC4">
        <w:t>b) of the Act:</w:t>
      </w:r>
    </w:p>
    <w:p w:rsidR="000B10E4" w:rsidRPr="00185BC4" w:rsidRDefault="000B10E4" w:rsidP="00807498">
      <w:pPr>
        <w:pStyle w:val="paragraph"/>
      </w:pPr>
      <w:r w:rsidRPr="00185BC4">
        <w:tab/>
        <w:t>(a)</w:t>
      </w:r>
      <w:r w:rsidRPr="00185BC4">
        <w:tab/>
        <w:t>the prescribed form is:</w:t>
      </w:r>
    </w:p>
    <w:p w:rsidR="000B10E4" w:rsidRPr="00185BC4" w:rsidRDefault="000B10E4" w:rsidP="00807498">
      <w:pPr>
        <w:pStyle w:val="paragraphsub"/>
      </w:pPr>
      <w:r w:rsidRPr="00185BC4">
        <w:tab/>
        <w:t>(i)</w:t>
      </w:r>
      <w:r w:rsidRPr="00185BC4">
        <w:tab/>
        <w:t>in relation to a copy of a published edition of a work</w:t>
      </w:r>
      <w:r w:rsidR="00807498" w:rsidRPr="00185BC4">
        <w:t>—</w:t>
      </w:r>
      <w:r w:rsidRPr="00185BC4">
        <w:t xml:space="preserve">the form set out in </w:t>
      </w:r>
      <w:r w:rsidR="00807498" w:rsidRPr="00185BC4">
        <w:t>Schedule</w:t>
      </w:r>
      <w:r w:rsidR="00185BC4" w:rsidRPr="00185BC4">
        <w:t> </w:t>
      </w:r>
      <w:r w:rsidRPr="00185BC4">
        <w:t>3; and</w:t>
      </w:r>
    </w:p>
    <w:p w:rsidR="000B10E4" w:rsidRPr="00185BC4" w:rsidRDefault="000B10E4" w:rsidP="00807498">
      <w:pPr>
        <w:pStyle w:val="paragraphsub"/>
      </w:pPr>
      <w:r w:rsidRPr="00185BC4">
        <w:tab/>
        <w:t>(ii)</w:t>
      </w:r>
      <w:r w:rsidRPr="00185BC4">
        <w:tab/>
        <w:t>in relation to a copy of an audio</w:t>
      </w:r>
      <w:r w:rsidR="00185BC4" w:rsidRPr="00185BC4">
        <w:noBreakHyphen/>
      </w:r>
      <w:r w:rsidRPr="00185BC4">
        <w:t>visual item</w:t>
      </w:r>
      <w:r w:rsidR="00807498" w:rsidRPr="00185BC4">
        <w:t>—</w:t>
      </w:r>
      <w:r w:rsidRPr="00185BC4">
        <w:t xml:space="preserve">the form set out in </w:t>
      </w:r>
      <w:r w:rsidR="00807498" w:rsidRPr="00185BC4">
        <w:t>Schedule</w:t>
      </w:r>
      <w:r w:rsidR="00185BC4" w:rsidRPr="00185BC4">
        <w:t> </w:t>
      </w:r>
      <w:r w:rsidRPr="00185BC4">
        <w:t>9; and</w:t>
      </w:r>
    </w:p>
    <w:p w:rsidR="000B10E4" w:rsidRPr="00185BC4" w:rsidRDefault="000B10E4" w:rsidP="00807498">
      <w:pPr>
        <w:pStyle w:val="paragraph"/>
      </w:pPr>
      <w:r w:rsidRPr="00185BC4">
        <w:tab/>
        <w:t>(b)</w:t>
      </w:r>
      <w:r w:rsidRPr="00185BC4">
        <w:tab/>
        <w:t>a notice must be 297</w:t>
      </w:r>
      <w:r w:rsidR="00185BC4" w:rsidRPr="00185BC4">
        <w:t xml:space="preserve"> </w:t>
      </w:r>
      <w:r w:rsidRPr="00185BC4">
        <w:t>millimetres long and 210</w:t>
      </w:r>
      <w:r w:rsidR="00185BC4" w:rsidRPr="00185BC4">
        <w:t xml:space="preserve"> </w:t>
      </w:r>
      <w:r w:rsidRPr="00185BC4">
        <w:t>millimetres wide.</w:t>
      </w:r>
    </w:p>
    <w:p w:rsidR="000B10E4" w:rsidRPr="00185BC4" w:rsidRDefault="000B10E4" w:rsidP="00807498">
      <w:pPr>
        <w:pStyle w:val="ActHead5"/>
      </w:pPr>
      <w:bookmarkStart w:id="20" w:name="_Toc448841890"/>
      <w:r w:rsidRPr="00185BC4">
        <w:rPr>
          <w:rStyle w:val="CharSectno"/>
        </w:rPr>
        <w:t>18</w:t>
      </w:r>
      <w:r w:rsidR="00807498" w:rsidRPr="00185BC4">
        <w:t xml:space="preserve">  </w:t>
      </w:r>
      <w:r w:rsidRPr="00185BC4">
        <w:t xml:space="preserve">Prescribed period in relation to public performance of recordings first published outside </w:t>
      </w:r>
      <w:smartTag w:uri="urn:schemas-microsoft-com:office:smarttags" w:element="country-region">
        <w:smartTag w:uri="urn:schemas-microsoft-com:office:smarttags" w:element="place">
          <w:r w:rsidRPr="00185BC4">
            <w:t>Australia</w:t>
          </w:r>
        </w:smartTag>
      </w:smartTag>
      <w:bookmarkEnd w:id="20"/>
    </w:p>
    <w:p w:rsidR="000B10E4" w:rsidRPr="00185BC4" w:rsidRDefault="000B10E4" w:rsidP="00807498">
      <w:pPr>
        <w:pStyle w:val="subsection"/>
      </w:pPr>
      <w:r w:rsidRPr="00185BC4">
        <w:tab/>
      </w:r>
      <w:r w:rsidRPr="00185BC4">
        <w:tab/>
        <w:t xml:space="preserve">For the purposes of </w:t>
      </w:r>
      <w:r w:rsidR="00185BC4" w:rsidRPr="00185BC4">
        <w:t>paragraph (</w:t>
      </w:r>
      <w:r w:rsidRPr="00185BC4">
        <w:t xml:space="preserve">b) of </w:t>
      </w:r>
      <w:r w:rsidR="00185BC4" w:rsidRPr="00185BC4">
        <w:t>subsection (</w:t>
      </w:r>
      <w:r w:rsidRPr="00185BC4">
        <w:t>1) of section</w:t>
      </w:r>
      <w:r w:rsidR="00185BC4" w:rsidRPr="00185BC4">
        <w:t> </w:t>
      </w:r>
      <w:r w:rsidRPr="00185BC4">
        <w:t>108 of the Act, the prescribed period is seven weeks.</w:t>
      </w:r>
    </w:p>
    <w:p w:rsidR="000B10E4" w:rsidRPr="00185BC4" w:rsidRDefault="000B10E4" w:rsidP="00807498">
      <w:pPr>
        <w:pStyle w:val="ActHead5"/>
      </w:pPr>
      <w:bookmarkStart w:id="21" w:name="_Toc448841891"/>
      <w:r w:rsidRPr="00185BC4">
        <w:rPr>
          <w:rStyle w:val="CharSectno"/>
        </w:rPr>
        <w:t>19</w:t>
      </w:r>
      <w:r w:rsidR="00807498" w:rsidRPr="00185BC4">
        <w:t xml:space="preserve">  </w:t>
      </w:r>
      <w:r w:rsidRPr="00185BC4">
        <w:t xml:space="preserve">Prescribed period in relation to broadcasts of recordings not published in </w:t>
      </w:r>
      <w:smartTag w:uri="urn:schemas-microsoft-com:office:smarttags" w:element="country-region">
        <w:smartTag w:uri="urn:schemas-microsoft-com:office:smarttags" w:element="place">
          <w:r w:rsidRPr="00185BC4">
            <w:t>Australia</w:t>
          </w:r>
        </w:smartTag>
      </w:smartTag>
      <w:bookmarkEnd w:id="21"/>
    </w:p>
    <w:p w:rsidR="000B10E4" w:rsidRPr="00185BC4" w:rsidRDefault="000B10E4" w:rsidP="00807498">
      <w:pPr>
        <w:pStyle w:val="subsection"/>
      </w:pPr>
      <w:r w:rsidRPr="00185BC4">
        <w:tab/>
      </w:r>
      <w:r w:rsidRPr="00185BC4">
        <w:tab/>
        <w:t xml:space="preserve">For the purposes of </w:t>
      </w:r>
      <w:r w:rsidR="00185BC4" w:rsidRPr="00185BC4">
        <w:t>subsection (</w:t>
      </w:r>
      <w:r w:rsidRPr="00185BC4">
        <w:t>3) of section</w:t>
      </w:r>
      <w:r w:rsidR="00185BC4" w:rsidRPr="00185BC4">
        <w:t> </w:t>
      </w:r>
      <w:r w:rsidRPr="00185BC4">
        <w:t>109 of the Act, the prescribed period is seven weeks.</w:t>
      </w:r>
    </w:p>
    <w:p w:rsidR="007E5BFC" w:rsidRPr="00185BC4" w:rsidRDefault="007E5BFC" w:rsidP="00807498">
      <w:pPr>
        <w:pStyle w:val="ActHead5"/>
      </w:pPr>
      <w:bookmarkStart w:id="22" w:name="_Toc448841892"/>
      <w:r w:rsidRPr="00185BC4">
        <w:rPr>
          <w:rStyle w:val="CharSectno"/>
        </w:rPr>
        <w:t>19A</w:t>
      </w:r>
      <w:r w:rsidR="00807498" w:rsidRPr="00185BC4">
        <w:t xml:space="preserve">  </w:t>
      </w:r>
      <w:r w:rsidRPr="00185BC4">
        <w:t>Key cultural institutions</w:t>
      </w:r>
      <w:bookmarkEnd w:id="22"/>
    </w:p>
    <w:p w:rsidR="007E5BFC" w:rsidRPr="00185BC4" w:rsidRDefault="007E5BFC" w:rsidP="00807498">
      <w:pPr>
        <w:pStyle w:val="subsection"/>
      </w:pPr>
      <w:r w:rsidRPr="00185BC4">
        <w:tab/>
      </w:r>
      <w:r w:rsidRPr="00185BC4">
        <w:tab/>
        <w:t>For subparagraph</w:t>
      </w:r>
      <w:r w:rsidR="00185BC4" w:rsidRPr="00185BC4">
        <w:t> </w:t>
      </w:r>
      <w:r w:rsidRPr="00185BC4">
        <w:t>110B</w:t>
      </w:r>
      <w:r w:rsidR="00185BC4">
        <w:t>A(</w:t>
      </w:r>
      <w:r w:rsidRPr="00185BC4">
        <w:t>1</w:t>
      </w:r>
      <w:r w:rsidR="00807498" w:rsidRPr="00185BC4">
        <w:t>)(</w:t>
      </w:r>
      <w:r w:rsidRPr="00185BC4">
        <w:t>a</w:t>
      </w:r>
      <w:r w:rsidR="00807498" w:rsidRPr="00185BC4">
        <w:t>)(</w:t>
      </w:r>
      <w:r w:rsidRPr="00185BC4">
        <w:t>ii) of the Act, a body mentioned in Schedule</w:t>
      </w:r>
      <w:r w:rsidR="00185BC4" w:rsidRPr="00185BC4">
        <w:t> </w:t>
      </w:r>
      <w:r w:rsidRPr="00185BC4">
        <w:t>5 is prescribed.</w:t>
      </w:r>
    </w:p>
    <w:p w:rsidR="000B10E4" w:rsidRPr="00185BC4" w:rsidRDefault="000B10E4" w:rsidP="00807498">
      <w:pPr>
        <w:pStyle w:val="ActHead5"/>
      </w:pPr>
      <w:bookmarkStart w:id="23" w:name="_Toc448841893"/>
      <w:r w:rsidRPr="00185BC4">
        <w:rPr>
          <w:rStyle w:val="CharSectno"/>
        </w:rPr>
        <w:lastRenderedPageBreak/>
        <w:t>20</w:t>
      </w:r>
      <w:r w:rsidR="00807498" w:rsidRPr="00185BC4">
        <w:t xml:space="preserve">  </w:t>
      </w:r>
      <w:r w:rsidRPr="00185BC4">
        <w:t>Destruction of copies</w:t>
      </w:r>
      <w:r w:rsidR="00807498" w:rsidRPr="00185BC4">
        <w:t>—</w:t>
      </w:r>
      <w:r w:rsidRPr="00185BC4">
        <w:t>subsection</w:t>
      </w:r>
      <w:r w:rsidR="00185BC4" w:rsidRPr="00185BC4">
        <w:t> </w:t>
      </w:r>
      <w:r w:rsidRPr="00185BC4">
        <w:t>110</w:t>
      </w:r>
      <w:r w:rsidR="00807498" w:rsidRPr="00185BC4">
        <w:t>C(</w:t>
      </w:r>
      <w:r w:rsidRPr="00185BC4">
        <w:t>3) of the Act</w:t>
      </w:r>
      <w:bookmarkEnd w:id="23"/>
    </w:p>
    <w:p w:rsidR="000B10E4" w:rsidRPr="00185BC4" w:rsidRDefault="000B10E4" w:rsidP="00807498">
      <w:pPr>
        <w:pStyle w:val="subsection"/>
      </w:pPr>
      <w:r w:rsidRPr="00185BC4">
        <w:tab/>
        <w:t>(1)</w:t>
      </w:r>
      <w:r w:rsidRPr="00185BC4">
        <w:tab/>
        <w:t>This regulation applies in relation to a copy of a sound recording or cinematographic film that is made for the purpose of simulcasting the recording or film in digital form.</w:t>
      </w:r>
    </w:p>
    <w:p w:rsidR="000B10E4" w:rsidRPr="00185BC4" w:rsidRDefault="000B10E4" w:rsidP="00807498">
      <w:pPr>
        <w:pStyle w:val="subsection"/>
      </w:pPr>
      <w:r w:rsidRPr="00185BC4">
        <w:tab/>
        <w:t>(2)</w:t>
      </w:r>
      <w:r w:rsidRPr="00185BC4">
        <w:tab/>
        <w:t>For subsection</w:t>
      </w:r>
      <w:r w:rsidR="00185BC4" w:rsidRPr="00185BC4">
        <w:t> </w:t>
      </w:r>
      <w:r w:rsidRPr="00185BC4">
        <w:t>110</w:t>
      </w:r>
      <w:r w:rsidR="00807498" w:rsidRPr="00185BC4">
        <w:t>C(</w:t>
      </w:r>
      <w:r w:rsidRPr="00185BC4">
        <w:t xml:space="preserve">3) of the Act, the relevant date in relation to the copy is 12 months after the end of the relevant simulcast period that, in accordance with the </w:t>
      </w:r>
      <w:r w:rsidRPr="00185BC4">
        <w:rPr>
          <w:i/>
        </w:rPr>
        <w:t>Broadcasting Services Act 1992</w:t>
      </w:r>
      <w:r w:rsidRPr="00185BC4">
        <w:t>, is applicable in relation to the broadcasting service that delivers the simulcast.</w:t>
      </w:r>
    </w:p>
    <w:p w:rsidR="000E1E9B" w:rsidRPr="00185BC4" w:rsidRDefault="000E1E9B" w:rsidP="00807498">
      <w:pPr>
        <w:pStyle w:val="ActHead5"/>
      </w:pPr>
      <w:bookmarkStart w:id="24" w:name="_Toc448841894"/>
      <w:r w:rsidRPr="00185BC4">
        <w:rPr>
          <w:rStyle w:val="CharSectno"/>
        </w:rPr>
        <w:t>20AA</w:t>
      </w:r>
      <w:r w:rsidR="00807498" w:rsidRPr="00185BC4">
        <w:t xml:space="preserve">  </w:t>
      </w:r>
      <w:r w:rsidRPr="00185BC4">
        <w:t>Key cultural institutions</w:t>
      </w:r>
      <w:bookmarkEnd w:id="24"/>
    </w:p>
    <w:p w:rsidR="000E1E9B" w:rsidRPr="00185BC4" w:rsidRDefault="000E1E9B" w:rsidP="00807498">
      <w:pPr>
        <w:pStyle w:val="subsection"/>
      </w:pPr>
      <w:r w:rsidRPr="00185BC4">
        <w:tab/>
      </w:r>
      <w:r w:rsidRPr="00185BC4">
        <w:tab/>
        <w:t>For subparagraph</w:t>
      </w:r>
      <w:r w:rsidR="00185BC4" w:rsidRPr="00185BC4">
        <w:t> </w:t>
      </w:r>
      <w:r w:rsidRPr="00185BC4">
        <w:t>112A</w:t>
      </w:r>
      <w:r w:rsidR="00185BC4">
        <w:t>A(</w:t>
      </w:r>
      <w:r w:rsidRPr="00185BC4">
        <w:t>1</w:t>
      </w:r>
      <w:r w:rsidR="00807498" w:rsidRPr="00185BC4">
        <w:t>)(</w:t>
      </w:r>
      <w:r w:rsidRPr="00185BC4">
        <w:t>a</w:t>
      </w:r>
      <w:r w:rsidR="00807498" w:rsidRPr="00185BC4">
        <w:t>)(</w:t>
      </w:r>
      <w:r w:rsidRPr="00185BC4">
        <w:t>ii) of the Act, a body mentioned in Schedule</w:t>
      </w:r>
      <w:r w:rsidR="00185BC4" w:rsidRPr="00185BC4">
        <w:t> </w:t>
      </w:r>
      <w:r w:rsidRPr="00185BC4">
        <w:t>5 is prescribed.</w:t>
      </w:r>
    </w:p>
    <w:p w:rsidR="00BD513C" w:rsidRPr="00185BC4" w:rsidRDefault="00807498" w:rsidP="00185BC4">
      <w:pPr>
        <w:pStyle w:val="ActHead2"/>
        <w:pageBreakBefore/>
      </w:pPr>
      <w:bookmarkStart w:id="25" w:name="_Toc448841895"/>
      <w:r w:rsidRPr="00185BC4">
        <w:rPr>
          <w:rStyle w:val="CharPartNo"/>
        </w:rPr>
        <w:lastRenderedPageBreak/>
        <w:t>Part</w:t>
      </w:r>
      <w:r w:rsidR="00185BC4" w:rsidRPr="00185BC4">
        <w:rPr>
          <w:rStyle w:val="CharPartNo"/>
        </w:rPr>
        <w:t> </w:t>
      </w:r>
      <w:r w:rsidR="00BD513C" w:rsidRPr="00185BC4">
        <w:rPr>
          <w:rStyle w:val="CharPartNo"/>
        </w:rPr>
        <w:t>3A</w:t>
      </w:r>
      <w:r w:rsidRPr="00185BC4">
        <w:t>—</w:t>
      </w:r>
      <w:r w:rsidR="00BD513C" w:rsidRPr="00185BC4">
        <w:rPr>
          <w:rStyle w:val="CharPartText"/>
        </w:rPr>
        <w:t>Limitation on remedies available against carriage service providers</w:t>
      </w:r>
      <w:bookmarkEnd w:id="25"/>
    </w:p>
    <w:p w:rsidR="00BD513C" w:rsidRPr="00185BC4" w:rsidRDefault="00807498" w:rsidP="00807498">
      <w:pPr>
        <w:pStyle w:val="notetext"/>
      </w:pPr>
      <w:r w:rsidRPr="00185BC4">
        <w:t>Note:</w:t>
      </w:r>
      <w:r w:rsidRPr="00185BC4">
        <w:tab/>
      </w:r>
      <w:r w:rsidR="00BD513C" w:rsidRPr="00185BC4">
        <w:t>Subsection</w:t>
      </w:r>
      <w:r w:rsidR="00185BC4" w:rsidRPr="00185BC4">
        <w:t> </w:t>
      </w:r>
      <w:r w:rsidR="00BD513C" w:rsidRPr="00185BC4">
        <w:t>116A</w:t>
      </w:r>
      <w:r w:rsidR="00185BC4">
        <w:t>G(</w:t>
      </w:r>
      <w:r w:rsidR="00BD513C" w:rsidRPr="00185BC4">
        <w:t xml:space="preserve">1) of the Act provides that a carriage service provider must satisfy the relevant conditions set out in </w:t>
      </w:r>
      <w:r w:rsidRPr="00185BC4">
        <w:t>Subdivision</w:t>
      </w:r>
      <w:r w:rsidR="00185BC4" w:rsidRPr="00185BC4">
        <w:t xml:space="preserve"> </w:t>
      </w:r>
      <w:r w:rsidR="00BD513C" w:rsidRPr="00185BC4">
        <w:t xml:space="preserve">D of </w:t>
      </w:r>
      <w:r w:rsidRPr="00185BC4">
        <w:t>Division</w:t>
      </w:r>
      <w:r w:rsidR="00185BC4" w:rsidRPr="00185BC4">
        <w:t> </w:t>
      </w:r>
      <w:r w:rsidR="00BD513C" w:rsidRPr="00185BC4">
        <w:t xml:space="preserve">2AA of </w:t>
      </w:r>
      <w:r w:rsidRPr="00185BC4">
        <w:t>Part</w:t>
      </w:r>
      <w:r w:rsidR="00185BC4" w:rsidRPr="00185BC4">
        <w:t> </w:t>
      </w:r>
      <w:r w:rsidR="00BD513C" w:rsidRPr="00185BC4">
        <w:t>V of the Act before the limitations on remedies in section</w:t>
      </w:r>
      <w:r w:rsidR="00185BC4" w:rsidRPr="00185BC4">
        <w:t> </w:t>
      </w:r>
      <w:r w:rsidR="00BD513C" w:rsidRPr="00185BC4">
        <w:t>116AG of the Act apply.</w:t>
      </w:r>
    </w:p>
    <w:p w:rsidR="00BD513C" w:rsidRPr="00185BC4" w:rsidRDefault="00807498" w:rsidP="00807498">
      <w:pPr>
        <w:pStyle w:val="ActHead3"/>
      </w:pPr>
      <w:bookmarkStart w:id="26" w:name="_Toc448841896"/>
      <w:r w:rsidRPr="00185BC4">
        <w:rPr>
          <w:rStyle w:val="CharDivNo"/>
        </w:rPr>
        <w:t>Division</w:t>
      </w:r>
      <w:r w:rsidR="00185BC4" w:rsidRPr="00185BC4">
        <w:rPr>
          <w:rStyle w:val="CharDivNo"/>
        </w:rPr>
        <w:t> </w:t>
      </w:r>
      <w:r w:rsidR="00BD513C" w:rsidRPr="00185BC4">
        <w:rPr>
          <w:rStyle w:val="CharDivNo"/>
        </w:rPr>
        <w:t>3A.1</w:t>
      </w:r>
      <w:r w:rsidRPr="00185BC4">
        <w:t>—</w:t>
      </w:r>
      <w:r w:rsidR="00BD513C" w:rsidRPr="00185BC4">
        <w:rPr>
          <w:rStyle w:val="CharDivText"/>
        </w:rPr>
        <w:t>Preliminary</w:t>
      </w:r>
      <w:bookmarkEnd w:id="26"/>
    </w:p>
    <w:p w:rsidR="00BD513C" w:rsidRPr="00185BC4" w:rsidRDefault="00BD513C" w:rsidP="00807498">
      <w:pPr>
        <w:pStyle w:val="ActHead5"/>
      </w:pPr>
      <w:bookmarkStart w:id="27" w:name="_Toc448841897"/>
      <w:r w:rsidRPr="00185BC4">
        <w:rPr>
          <w:rStyle w:val="CharSectno"/>
        </w:rPr>
        <w:t>20A</w:t>
      </w:r>
      <w:r w:rsidR="00807498" w:rsidRPr="00185BC4">
        <w:t xml:space="preserve">  </w:t>
      </w:r>
      <w:r w:rsidRPr="00185BC4">
        <w:t xml:space="preserve">Definitions for </w:t>
      </w:r>
      <w:r w:rsidR="00807498" w:rsidRPr="00185BC4">
        <w:t>Part</w:t>
      </w:r>
      <w:r w:rsidR="00185BC4" w:rsidRPr="00185BC4">
        <w:t> </w:t>
      </w:r>
      <w:r w:rsidRPr="00185BC4">
        <w:t>3A</w:t>
      </w:r>
      <w:bookmarkEnd w:id="27"/>
    </w:p>
    <w:p w:rsidR="00BD513C" w:rsidRPr="00185BC4" w:rsidRDefault="00BD513C" w:rsidP="00807498">
      <w:pPr>
        <w:pStyle w:val="subsection"/>
      </w:pPr>
      <w:r w:rsidRPr="00185BC4">
        <w:tab/>
        <w:t>(1)</w:t>
      </w:r>
      <w:r w:rsidRPr="00185BC4">
        <w:tab/>
        <w:t>In this Part:</w:t>
      </w:r>
    </w:p>
    <w:p w:rsidR="00BD513C" w:rsidRPr="00185BC4" w:rsidRDefault="00BD513C" w:rsidP="00807498">
      <w:pPr>
        <w:pStyle w:val="Definition"/>
      </w:pPr>
      <w:r w:rsidRPr="00185BC4">
        <w:rPr>
          <w:b/>
          <w:i/>
        </w:rPr>
        <w:t>action</w:t>
      </w:r>
      <w:r w:rsidRPr="00185BC4">
        <w:t xml:space="preserve"> has the same meaning as in </w:t>
      </w:r>
      <w:r w:rsidR="00807498" w:rsidRPr="00185BC4">
        <w:t>Part</w:t>
      </w:r>
      <w:r w:rsidR="00185BC4" w:rsidRPr="00185BC4">
        <w:t> </w:t>
      </w:r>
      <w:r w:rsidRPr="00185BC4">
        <w:t>V of the Act.</w:t>
      </w:r>
    </w:p>
    <w:p w:rsidR="00BD513C" w:rsidRPr="00185BC4" w:rsidRDefault="00BD513C" w:rsidP="00807498">
      <w:pPr>
        <w:pStyle w:val="Definition"/>
        <w:rPr>
          <w:b/>
          <w:i/>
        </w:rPr>
      </w:pPr>
      <w:r w:rsidRPr="00185BC4">
        <w:rPr>
          <w:b/>
          <w:i/>
        </w:rPr>
        <w:t xml:space="preserve">agent, </w:t>
      </w:r>
      <w:r w:rsidRPr="00185BC4">
        <w:t xml:space="preserve">of an owner of the copyright in copyright material, means a person authorised to act for the owner for the purpose of </w:t>
      </w:r>
      <w:r w:rsidR="00807498" w:rsidRPr="00185BC4">
        <w:t>Division</w:t>
      </w:r>
      <w:r w:rsidR="00185BC4" w:rsidRPr="00185BC4">
        <w:t> </w:t>
      </w:r>
      <w:r w:rsidRPr="00185BC4">
        <w:t xml:space="preserve">2AA of </w:t>
      </w:r>
      <w:r w:rsidR="00807498" w:rsidRPr="00185BC4">
        <w:t>Part</w:t>
      </w:r>
      <w:r w:rsidR="00185BC4" w:rsidRPr="00185BC4">
        <w:t> </w:t>
      </w:r>
      <w:r w:rsidRPr="00185BC4">
        <w:t>V of the Act and this Part.</w:t>
      </w:r>
    </w:p>
    <w:p w:rsidR="00BD513C" w:rsidRPr="00185BC4" w:rsidRDefault="00BD513C" w:rsidP="00807498">
      <w:pPr>
        <w:pStyle w:val="Definition"/>
      </w:pPr>
      <w:r w:rsidRPr="00185BC4">
        <w:rPr>
          <w:b/>
          <w:i/>
        </w:rPr>
        <w:t>designated representative</w:t>
      </w:r>
      <w:r w:rsidRPr="00185BC4">
        <w:t>, for a carriage service provider, means the person designated under regulation</w:t>
      </w:r>
      <w:r w:rsidR="00185BC4" w:rsidRPr="00185BC4">
        <w:t> </w:t>
      </w:r>
      <w:r w:rsidRPr="00185BC4">
        <w:t xml:space="preserve">20C to receive notifications and notices under this </w:t>
      </w:r>
      <w:r w:rsidR="00807498" w:rsidRPr="00185BC4">
        <w:t>Part</w:t>
      </w:r>
      <w:r w:rsidR="00185BC4" w:rsidRPr="00185BC4">
        <w:t xml:space="preserve"> </w:t>
      </w:r>
      <w:r w:rsidRPr="00185BC4">
        <w:t>for the carriage service provider.</w:t>
      </w:r>
    </w:p>
    <w:p w:rsidR="00BD513C" w:rsidRPr="00185BC4" w:rsidRDefault="00BD513C" w:rsidP="00807498">
      <w:pPr>
        <w:pStyle w:val="Definition"/>
      </w:pPr>
      <w:r w:rsidRPr="00185BC4">
        <w:rPr>
          <w:b/>
          <w:i/>
        </w:rPr>
        <w:t>owner</w:t>
      </w:r>
      <w:r w:rsidRPr="00185BC4">
        <w:t>, in relation to the copyright in copyright material, includes an exclusive licensee of the copyright in the material.</w:t>
      </w:r>
    </w:p>
    <w:p w:rsidR="00BD513C" w:rsidRPr="00185BC4" w:rsidRDefault="00BD513C" w:rsidP="00807498">
      <w:pPr>
        <w:pStyle w:val="Definition"/>
      </w:pPr>
      <w:r w:rsidRPr="00185BC4">
        <w:rPr>
          <w:b/>
          <w:i/>
        </w:rPr>
        <w:t>system or network</w:t>
      </w:r>
      <w:r w:rsidRPr="00185BC4">
        <w:t>, in relation to a carriage service provider, means a system or network controlled or operated by or for the carriage service provider.</w:t>
      </w:r>
    </w:p>
    <w:p w:rsidR="00BD513C" w:rsidRPr="00185BC4" w:rsidRDefault="00BD513C" w:rsidP="00807498">
      <w:pPr>
        <w:pStyle w:val="Definition"/>
      </w:pPr>
      <w:r w:rsidRPr="00185BC4">
        <w:rPr>
          <w:b/>
          <w:i/>
        </w:rPr>
        <w:t>user</w:t>
      </w:r>
      <w:r w:rsidRPr="00185BC4">
        <w:t>, in relation to copyright material stored on a carriage service provider’s system or network, means the person who directed the carriage service provider to store the copyright material on its system or network.</w:t>
      </w:r>
    </w:p>
    <w:p w:rsidR="00BD513C" w:rsidRPr="00185BC4" w:rsidRDefault="00BD513C" w:rsidP="00807498">
      <w:pPr>
        <w:pStyle w:val="subsection"/>
      </w:pPr>
      <w:r w:rsidRPr="00185BC4">
        <w:tab/>
        <w:t>(2)</w:t>
      </w:r>
      <w:r w:rsidRPr="00185BC4">
        <w:tab/>
        <w:t xml:space="preserve">A word or expression used in this </w:t>
      </w:r>
      <w:r w:rsidR="00807498" w:rsidRPr="00185BC4">
        <w:t>Part</w:t>
      </w:r>
      <w:r w:rsidR="00185BC4" w:rsidRPr="00185BC4">
        <w:t xml:space="preserve"> </w:t>
      </w:r>
      <w:r w:rsidRPr="00185BC4">
        <w:t xml:space="preserve">and in </w:t>
      </w:r>
      <w:r w:rsidR="00807498" w:rsidRPr="00185BC4">
        <w:t>Division</w:t>
      </w:r>
      <w:r w:rsidR="00185BC4" w:rsidRPr="00185BC4">
        <w:t> </w:t>
      </w:r>
      <w:r w:rsidRPr="00185BC4">
        <w:t xml:space="preserve">2AA of </w:t>
      </w:r>
      <w:r w:rsidR="00807498" w:rsidRPr="00185BC4">
        <w:t>Part</w:t>
      </w:r>
      <w:r w:rsidR="00185BC4" w:rsidRPr="00185BC4">
        <w:t> </w:t>
      </w:r>
      <w:r w:rsidRPr="00185BC4">
        <w:t xml:space="preserve">V of the Act has the same meaning in this </w:t>
      </w:r>
      <w:r w:rsidR="00807498" w:rsidRPr="00185BC4">
        <w:t>Part</w:t>
      </w:r>
      <w:r w:rsidR="00185BC4" w:rsidRPr="00185BC4">
        <w:t xml:space="preserve"> </w:t>
      </w:r>
      <w:r w:rsidRPr="00185BC4">
        <w:t>as it has in that Division.</w:t>
      </w:r>
    </w:p>
    <w:p w:rsidR="00BD513C" w:rsidRPr="00185BC4" w:rsidRDefault="00807498" w:rsidP="00807498">
      <w:pPr>
        <w:pStyle w:val="notetext"/>
      </w:pPr>
      <w:r w:rsidRPr="00185BC4">
        <w:lastRenderedPageBreak/>
        <w:t>Note:</w:t>
      </w:r>
      <w:r w:rsidRPr="00185BC4">
        <w:tab/>
      </w:r>
      <w:r w:rsidR="00BD513C" w:rsidRPr="00185BC4">
        <w:t xml:space="preserve">The following words and expressions are defined in </w:t>
      </w:r>
      <w:r w:rsidRPr="00185BC4">
        <w:t>Division</w:t>
      </w:r>
      <w:r w:rsidR="00185BC4" w:rsidRPr="00185BC4">
        <w:t> </w:t>
      </w:r>
      <w:r w:rsidR="00BD513C" w:rsidRPr="00185BC4">
        <w:t xml:space="preserve">2AA of </w:t>
      </w:r>
      <w:r w:rsidRPr="00185BC4">
        <w:t>Part</w:t>
      </w:r>
      <w:r w:rsidR="00185BC4" w:rsidRPr="00185BC4">
        <w:t> </w:t>
      </w:r>
      <w:r w:rsidR="00BD513C" w:rsidRPr="00185BC4">
        <w:t>V of the Act</w:t>
      </w:r>
      <w:r w:rsidRPr="00185BC4">
        <w:t>—</w:t>
      </w:r>
      <w:r w:rsidR="00BD513C" w:rsidRPr="00185BC4">
        <w:t>see section</w:t>
      </w:r>
      <w:r w:rsidR="00185BC4" w:rsidRPr="00185BC4">
        <w:t> </w:t>
      </w:r>
      <w:r w:rsidR="00BD513C" w:rsidRPr="00185BC4">
        <w:t>116AB:</w:t>
      </w:r>
    </w:p>
    <w:p w:rsidR="00BD513C" w:rsidRPr="00185BC4" w:rsidRDefault="00BD513C" w:rsidP="00807498">
      <w:pPr>
        <w:pStyle w:val="notepara"/>
      </w:pPr>
      <w:r w:rsidRPr="00185BC4">
        <w:sym w:font="Symbol" w:char="F0B7"/>
      </w:r>
      <w:r w:rsidRPr="00185BC4">
        <w:tab/>
        <w:t>caching</w:t>
      </w:r>
    </w:p>
    <w:p w:rsidR="00BD513C" w:rsidRPr="00185BC4" w:rsidRDefault="00BD513C" w:rsidP="00807498">
      <w:pPr>
        <w:pStyle w:val="notepara"/>
      </w:pPr>
      <w:r w:rsidRPr="00185BC4">
        <w:sym w:font="Symbol" w:char="F0B7"/>
      </w:r>
      <w:r w:rsidRPr="00185BC4">
        <w:tab/>
        <w:t>copyright material</w:t>
      </w:r>
    </w:p>
    <w:p w:rsidR="00BD513C" w:rsidRPr="00185BC4" w:rsidRDefault="00BD513C" w:rsidP="00807498">
      <w:pPr>
        <w:pStyle w:val="notepara"/>
      </w:pPr>
      <w:r w:rsidRPr="00185BC4">
        <w:sym w:font="Symbol" w:char="F0B7"/>
      </w:r>
      <w:r w:rsidRPr="00185BC4">
        <w:tab/>
        <w:t>industry code.</w:t>
      </w:r>
    </w:p>
    <w:p w:rsidR="00BD513C" w:rsidRPr="00185BC4" w:rsidRDefault="00BD513C" w:rsidP="00807498">
      <w:pPr>
        <w:pStyle w:val="ActHead5"/>
      </w:pPr>
      <w:bookmarkStart w:id="28" w:name="_Toc448841898"/>
      <w:r w:rsidRPr="00185BC4">
        <w:rPr>
          <w:rStyle w:val="CharSectno"/>
        </w:rPr>
        <w:t>20B</w:t>
      </w:r>
      <w:r w:rsidR="00807498" w:rsidRPr="00185BC4">
        <w:t xml:space="preserve">  </w:t>
      </w:r>
      <w:r w:rsidRPr="00185BC4">
        <w:t>Industry code (Act s 116AB)</w:t>
      </w:r>
      <w:bookmarkEnd w:id="28"/>
    </w:p>
    <w:p w:rsidR="00BD513C" w:rsidRPr="00185BC4" w:rsidRDefault="00BD513C" w:rsidP="00807498">
      <w:pPr>
        <w:pStyle w:val="subsection"/>
      </w:pPr>
      <w:r w:rsidRPr="00185BC4">
        <w:tab/>
      </w:r>
      <w:r w:rsidRPr="00185BC4">
        <w:tab/>
        <w:t>For subparagrap</w:t>
      </w:r>
      <w:r w:rsidR="00185BC4">
        <w:t>h (</w:t>
      </w:r>
      <w:r w:rsidRPr="00185BC4">
        <w:t>a</w:t>
      </w:r>
      <w:r w:rsidR="00807498" w:rsidRPr="00185BC4">
        <w:t>)(</w:t>
      </w:r>
      <w:r w:rsidRPr="00185BC4">
        <w:t xml:space="preserve">i) of the definition of </w:t>
      </w:r>
      <w:r w:rsidRPr="00185BC4">
        <w:rPr>
          <w:b/>
          <w:i/>
        </w:rPr>
        <w:t>industry code</w:t>
      </w:r>
      <w:r w:rsidRPr="00185BC4">
        <w:t xml:space="preserve"> in section</w:t>
      </w:r>
      <w:r w:rsidR="00185BC4" w:rsidRPr="00185BC4">
        <w:t> </w:t>
      </w:r>
      <w:r w:rsidRPr="00185BC4">
        <w:t>116AB of the Act, the following requirements are prescribed in relation to an industry code to which condition 2 of item</w:t>
      </w:r>
      <w:r w:rsidR="00185BC4" w:rsidRPr="00185BC4">
        <w:t> </w:t>
      </w:r>
      <w:r w:rsidRPr="00185BC4">
        <w:t>1 of the table in subsection</w:t>
      </w:r>
      <w:r w:rsidR="00185BC4" w:rsidRPr="00185BC4">
        <w:t> </w:t>
      </w:r>
      <w:r w:rsidRPr="00185BC4">
        <w:t>116A</w:t>
      </w:r>
      <w:r w:rsidR="00185BC4">
        <w:t>H(</w:t>
      </w:r>
      <w:r w:rsidRPr="00185BC4">
        <w:t>1) of the Act applies:</w:t>
      </w:r>
    </w:p>
    <w:p w:rsidR="00BD513C" w:rsidRPr="00185BC4" w:rsidRDefault="00BD513C" w:rsidP="00807498">
      <w:pPr>
        <w:pStyle w:val="paragraph"/>
      </w:pPr>
      <w:r w:rsidRPr="00185BC4">
        <w:tab/>
        <w:t>(a)</w:t>
      </w:r>
      <w:r w:rsidRPr="00185BC4">
        <w:tab/>
        <w:t>the industry code must be developed through an open voluntary process by a broad consensus of copyright owners and carriage service providers;</w:t>
      </w:r>
    </w:p>
    <w:p w:rsidR="00BD513C" w:rsidRPr="00185BC4" w:rsidRDefault="00BD513C" w:rsidP="00807498">
      <w:pPr>
        <w:pStyle w:val="paragraph"/>
      </w:pPr>
      <w:r w:rsidRPr="00185BC4">
        <w:tab/>
        <w:t>(b)</w:t>
      </w:r>
      <w:r w:rsidRPr="00185BC4">
        <w:tab/>
        <w:t xml:space="preserve">the industry code must include a provision to the effect that </w:t>
      </w:r>
      <w:r w:rsidRPr="00185BC4">
        <w:rPr>
          <w:b/>
          <w:i/>
        </w:rPr>
        <w:t xml:space="preserve">standard technical measures </w:t>
      </w:r>
      <w:r w:rsidRPr="00185BC4">
        <w:t>are technical measures that:</w:t>
      </w:r>
    </w:p>
    <w:p w:rsidR="00BD513C" w:rsidRPr="00185BC4" w:rsidRDefault="00BD513C" w:rsidP="00807498">
      <w:pPr>
        <w:pStyle w:val="paragraphsub"/>
      </w:pPr>
      <w:r w:rsidRPr="00185BC4">
        <w:tab/>
        <w:t>(i)</w:t>
      </w:r>
      <w:r w:rsidRPr="00185BC4">
        <w:tab/>
        <w:t>are used to protect and identify copyright material; and</w:t>
      </w:r>
    </w:p>
    <w:p w:rsidR="00BD513C" w:rsidRPr="00185BC4" w:rsidRDefault="00BD513C" w:rsidP="00807498">
      <w:pPr>
        <w:pStyle w:val="paragraphsub"/>
      </w:pPr>
      <w:r w:rsidRPr="00185BC4">
        <w:tab/>
        <w:t>(ii)</w:t>
      </w:r>
      <w:r w:rsidRPr="00185BC4">
        <w:tab/>
        <w:t>are accepted under the industry code or developed in accordance with a process set out in the industry code; and</w:t>
      </w:r>
    </w:p>
    <w:p w:rsidR="00BD513C" w:rsidRPr="00185BC4" w:rsidRDefault="00BD513C" w:rsidP="00807498">
      <w:pPr>
        <w:pStyle w:val="paragraphsub"/>
      </w:pPr>
      <w:r w:rsidRPr="00185BC4">
        <w:tab/>
        <w:t>(iii)</w:t>
      </w:r>
      <w:r w:rsidRPr="00185BC4">
        <w:tab/>
        <w:t>are available on non</w:t>
      </w:r>
      <w:r w:rsidR="00185BC4" w:rsidRPr="00185BC4">
        <w:noBreakHyphen/>
      </w:r>
      <w:r w:rsidRPr="00185BC4">
        <w:t>discriminatory terms; and</w:t>
      </w:r>
    </w:p>
    <w:p w:rsidR="00BD513C" w:rsidRPr="00185BC4" w:rsidRDefault="00BD513C" w:rsidP="00807498">
      <w:pPr>
        <w:pStyle w:val="paragraphsub"/>
      </w:pPr>
      <w:r w:rsidRPr="00185BC4">
        <w:tab/>
        <w:t>(iv)</w:t>
      </w:r>
      <w:r w:rsidRPr="00185BC4">
        <w:tab/>
        <w:t>do not impose substantial costs on carriage service providers or substantial burdens on their systems or networks.</w:t>
      </w:r>
    </w:p>
    <w:p w:rsidR="00BD513C" w:rsidRPr="00185BC4" w:rsidRDefault="00BD513C" w:rsidP="00807498">
      <w:pPr>
        <w:pStyle w:val="ActHead5"/>
      </w:pPr>
      <w:bookmarkStart w:id="29" w:name="_Toc448841899"/>
      <w:r w:rsidRPr="00185BC4">
        <w:rPr>
          <w:rStyle w:val="CharSectno"/>
        </w:rPr>
        <w:t>20C</w:t>
      </w:r>
      <w:r w:rsidR="00807498" w:rsidRPr="00185BC4">
        <w:t xml:space="preserve">  </w:t>
      </w:r>
      <w:r w:rsidRPr="00185BC4">
        <w:t>Designated representative</w:t>
      </w:r>
      <w:bookmarkEnd w:id="29"/>
    </w:p>
    <w:p w:rsidR="00BD513C" w:rsidRPr="00185BC4" w:rsidRDefault="00BD513C" w:rsidP="00807498">
      <w:pPr>
        <w:pStyle w:val="subsection"/>
      </w:pPr>
      <w:r w:rsidRPr="00185BC4">
        <w:tab/>
        <w:t>(1)</w:t>
      </w:r>
      <w:r w:rsidRPr="00185BC4">
        <w:tab/>
        <w:t xml:space="preserve">A carriage service provider must designate a person to be the representative of the carriage service provider (a </w:t>
      </w:r>
      <w:r w:rsidRPr="00185BC4">
        <w:rPr>
          <w:b/>
          <w:i/>
        </w:rPr>
        <w:t>designated representative</w:t>
      </w:r>
      <w:r w:rsidRPr="00185BC4">
        <w:t xml:space="preserve">) to receive notifications and notices issued under this </w:t>
      </w:r>
      <w:r w:rsidR="00807498" w:rsidRPr="00185BC4">
        <w:t>Part</w:t>
      </w:r>
      <w:r w:rsidR="00185BC4" w:rsidRPr="00185BC4">
        <w:t xml:space="preserve"> </w:t>
      </w:r>
      <w:r w:rsidRPr="00185BC4">
        <w:t>for the carriage service provider.</w:t>
      </w:r>
    </w:p>
    <w:p w:rsidR="00BD513C" w:rsidRPr="00185BC4" w:rsidRDefault="00BD513C" w:rsidP="00807498">
      <w:pPr>
        <w:pStyle w:val="subsection"/>
      </w:pPr>
      <w:r w:rsidRPr="00185BC4">
        <w:tab/>
        <w:t>(2)</w:t>
      </w:r>
      <w:r w:rsidRPr="00185BC4">
        <w:tab/>
        <w:t>The carriage service provider must publish a notice in a reasonably prominent location on its website setting out the following information:</w:t>
      </w:r>
    </w:p>
    <w:p w:rsidR="00BD513C" w:rsidRPr="00185BC4" w:rsidRDefault="00BD513C" w:rsidP="00807498">
      <w:pPr>
        <w:pStyle w:val="paragraph"/>
      </w:pPr>
      <w:r w:rsidRPr="00185BC4">
        <w:tab/>
        <w:t>(a)</w:t>
      </w:r>
      <w:r w:rsidRPr="00185BC4">
        <w:tab/>
        <w:t>the title of the position of the designated representative;</w:t>
      </w:r>
    </w:p>
    <w:p w:rsidR="00BD513C" w:rsidRPr="00185BC4" w:rsidRDefault="00BD513C" w:rsidP="00807498">
      <w:pPr>
        <w:pStyle w:val="paragraph"/>
      </w:pPr>
      <w:r w:rsidRPr="00185BC4">
        <w:lastRenderedPageBreak/>
        <w:tab/>
        <w:t>(b)</w:t>
      </w:r>
      <w:r w:rsidRPr="00185BC4">
        <w:tab/>
        <w:t>sufficient information to allow a person to contact the designated representative, including:</w:t>
      </w:r>
    </w:p>
    <w:p w:rsidR="00BD513C" w:rsidRPr="00185BC4" w:rsidRDefault="00BD513C" w:rsidP="00807498">
      <w:pPr>
        <w:pStyle w:val="paragraphsub"/>
      </w:pPr>
      <w:r w:rsidRPr="00185BC4">
        <w:tab/>
        <w:t>(i)</w:t>
      </w:r>
      <w:r w:rsidRPr="00185BC4">
        <w:tab/>
        <w:t>an electronic mail address; and</w:t>
      </w:r>
    </w:p>
    <w:p w:rsidR="00BD513C" w:rsidRPr="00185BC4" w:rsidRDefault="00BD513C" w:rsidP="00807498">
      <w:pPr>
        <w:pStyle w:val="paragraphsub"/>
      </w:pPr>
      <w:r w:rsidRPr="00185BC4">
        <w:tab/>
        <w:t>(ii)</w:t>
      </w:r>
      <w:r w:rsidRPr="00185BC4">
        <w:tab/>
        <w:t>a postal address; and</w:t>
      </w:r>
    </w:p>
    <w:p w:rsidR="00BD513C" w:rsidRPr="00185BC4" w:rsidRDefault="00BD513C" w:rsidP="00807498">
      <w:pPr>
        <w:pStyle w:val="paragraphsub"/>
      </w:pPr>
      <w:r w:rsidRPr="00185BC4">
        <w:tab/>
        <w:t>(iii)</w:t>
      </w:r>
      <w:r w:rsidRPr="00185BC4">
        <w:tab/>
        <w:t xml:space="preserve">if available, a telephone number or fax number, or both. </w:t>
      </w:r>
    </w:p>
    <w:p w:rsidR="00BD513C" w:rsidRPr="00185BC4" w:rsidRDefault="00BD513C" w:rsidP="00807498">
      <w:pPr>
        <w:pStyle w:val="ActHead5"/>
      </w:pPr>
      <w:bookmarkStart w:id="30" w:name="_Toc448841900"/>
      <w:r w:rsidRPr="00185BC4">
        <w:rPr>
          <w:rStyle w:val="CharSectno"/>
        </w:rPr>
        <w:t>20D</w:t>
      </w:r>
      <w:r w:rsidR="00807498" w:rsidRPr="00185BC4">
        <w:t xml:space="preserve">  </w:t>
      </w:r>
      <w:r w:rsidRPr="00185BC4">
        <w:t>Requirements for notifications and notices issued under this Part</w:t>
      </w:r>
      <w:bookmarkEnd w:id="30"/>
    </w:p>
    <w:p w:rsidR="00BD513C" w:rsidRPr="00185BC4" w:rsidRDefault="00BD513C" w:rsidP="00807498">
      <w:pPr>
        <w:pStyle w:val="subsection"/>
      </w:pPr>
      <w:r w:rsidRPr="00185BC4">
        <w:tab/>
        <w:t>(1)</w:t>
      </w:r>
      <w:r w:rsidRPr="00185BC4">
        <w:tab/>
        <w:t>A notification, notice or counter</w:t>
      </w:r>
      <w:r w:rsidR="00185BC4" w:rsidRPr="00185BC4">
        <w:noBreakHyphen/>
      </w:r>
      <w:r w:rsidRPr="00185BC4">
        <w:t xml:space="preserve">notice issued under this </w:t>
      </w:r>
      <w:r w:rsidR="00807498" w:rsidRPr="00185BC4">
        <w:t>Part</w:t>
      </w:r>
      <w:r w:rsidR="00185BC4" w:rsidRPr="00185BC4">
        <w:t xml:space="preserve"> </w:t>
      </w:r>
      <w:r w:rsidRPr="00185BC4">
        <w:t>must:</w:t>
      </w:r>
    </w:p>
    <w:p w:rsidR="00BD513C" w:rsidRPr="00185BC4" w:rsidRDefault="00BD513C" w:rsidP="00807498">
      <w:pPr>
        <w:pStyle w:val="paragraph"/>
      </w:pPr>
      <w:r w:rsidRPr="00185BC4">
        <w:tab/>
        <w:t>(a)</w:t>
      </w:r>
      <w:r w:rsidRPr="00185BC4">
        <w:tab/>
        <w:t>be in accordance with, or substantially in accordance with, the form prescribed by this Part; and</w:t>
      </w:r>
    </w:p>
    <w:p w:rsidR="00BD513C" w:rsidRPr="00185BC4" w:rsidRDefault="00BD513C" w:rsidP="00807498">
      <w:pPr>
        <w:pStyle w:val="paragraph"/>
      </w:pPr>
      <w:r w:rsidRPr="00185BC4">
        <w:tab/>
        <w:t>(b)</w:t>
      </w:r>
      <w:r w:rsidRPr="00185BC4">
        <w:tab/>
        <w:t>be issued by post or electronic communication to the carriage service provider’s designated representative.</w:t>
      </w:r>
    </w:p>
    <w:p w:rsidR="00BD513C" w:rsidRPr="00185BC4" w:rsidRDefault="00BD513C" w:rsidP="00807498">
      <w:pPr>
        <w:pStyle w:val="subsection"/>
      </w:pPr>
      <w:r w:rsidRPr="00185BC4">
        <w:tab/>
        <w:t>(2)</w:t>
      </w:r>
      <w:r w:rsidRPr="00185BC4">
        <w:tab/>
        <w:t>The requirement for a person’s signature on a notification, notice or counter</w:t>
      </w:r>
      <w:r w:rsidR="00185BC4" w:rsidRPr="00185BC4">
        <w:noBreakHyphen/>
      </w:r>
      <w:r w:rsidRPr="00185BC4">
        <w:t>notice is taken to have been met in relation to a notification, notice or counter</w:t>
      </w:r>
      <w:r w:rsidR="00185BC4" w:rsidRPr="00185BC4">
        <w:noBreakHyphen/>
      </w:r>
      <w:r w:rsidRPr="00185BC4">
        <w:t>notice that is issued by electronic communication if:</w:t>
      </w:r>
    </w:p>
    <w:p w:rsidR="00BD513C" w:rsidRPr="00185BC4" w:rsidRDefault="00BD513C" w:rsidP="00807498">
      <w:pPr>
        <w:pStyle w:val="paragraph"/>
      </w:pPr>
      <w:r w:rsidRPr="00185BC4">
        <w:tab/>
        <w:t>(a)</w:t>
      </w:r>
      <w:r w:rsidRPr="00185BC4">
        <w:tab/>
        <w:t>a method is used to identify the person and to indicate the person’s approval of the information and statements contained in the communicated notification, notice or counter</w:t>
      </w:r>
      <w:r w:rsidR="00185BC4" w:rsidRPr="00185BC4">
        <w:noBreakHyphen/>
      </w:r>
      <w:r w:rsidRPr="00185BC4">
        <w:t>notice; and</w:t>
      </w:r>
    </w:p>
    <w:p w:rsidR="00BD513C" w:rsidRPr="00185BC4" w:rsidRDefault="00BD513C" w:rsidP="00807498">
      <w:pPr>
        <w:pStyle w:val="paragraph"/>
      </w:pPr>
      <w:r w:rsidRPr="00185BC4">
        <w:tab/>
        <w:t>(b)</w:t>
      </w:r>
      <w:r w:rsidRPr="00185BC4">
        <w:tab/>
        <w:t>the method used was as reliable as was appropriate for the purpose of communicating the information and statements contained in the notification, notice or counter</w:t>
      </w:r>
      <w:r w:rsidR="00185BC4" w:rsidRPr="00185BC4">
        <w:noBreakHyphen/>
      </w:r>
      <w:r w:rsidRPr="00185BC4">
        <w:t>notice.</w:t>
      </w:r>
    </w:p>
    <w:p w:rsidR="00BD513C" w:rsidRPr="00185BC4" w:rsidRDefault="00807498" w:rsidP="00807498">
      <w:pPr>
        <w:pStyle w:val="ActHead3"/>
        <w:pageBreakBefore/>
      </w:pPr>
      <w:bookmarkStart w:id="31" w:name="_Toc448841901"/>
      <w:r w:rsidRPr="00185BC4">
        <w:rPr>
          <w:rStyle w:val="CharDivNo"/>
        </w:rPr>
        <w:lastRenderedPageBreak/>
        <w:t>Division</w:t>
      </w:r>
      <w:r w:rsidR="00185BC4" w:rsidRPr="00185BC4">
        <w:rPr>
          <w:rStyle w:val="CharDivNo"/>
        </w:rPr>
        <w:t> </w:t>
      </w:r>
      <w:r w:rsidR="00BD513C" w:rsidRPr="00185BC4">
        <w:rPr>
          <w:rStyle w:val="CharDivNo"/>
        </w:rPr>
        <w:t>3A.2</w:t>
      </w:r>
      <w:r w:rsidRPr="00185BC4">
        <w:t>—</w:t>
      </w:r>
      <w:r w:rsidR="00BD513C" w:rsidRPr="00185BC4">
        <w:rPr>
          <w:rStyle w:val="CharDivText"/>
        </w:rPr>
        <w:t>Conditions</w:t>
      </w:r>
      <w:r w:rsidRPr="00185BC4">
        <w:rPr>
          <w:rStyle w:val="CharDivText"/>
        </w:rPr>
        <w:t>—</w:t>
      </w:r>
      <w:r w:rsidR="00BD513C" w:rsidRPr="00185BC4">
        <w:rPr>
          <w:rStyle w:val="CharDivText"/>
        </w:rPr>
        <w:t>cached copyright material</w:t>
      </w:r>
      <w:bookmarkEnd w:id="31"/>
    </w:p>
    <w:p w:rsidR="00BD513C" w:rsidRPr="00185BC4" w:rsidRDefault="00BD513C" w:rsidP="00807498">
      <w:pPr>
        <w:pStyle w:val="ActHead5"/>
      </w:pPr>
      <w:bookmarkStart w:id="32" w:name="_Toc448841902"/>
      <w:r w:rsidRPr="00185BC4">
        <w:rPr>
          <w:rStyle w:val="CharSectno"/>
        </w:rPr>
        <w:t>20E</w:t>
      </w:r>
      <w:r w:rsidR="00807498" w:rsidRPr="00185BC4">
        <w:t xml:space="preserve">  </w:t>
      </w:r>
      <w:r w:rsidRPr="00185BC4">
        <w:t>Notification in relation to Category B activity</w:t>
      </w:r>
      <w:bookmarkEnd w:id="32"/>
    </w:p>
    <w:p w:rsidR="00BD513C" w:rsidRPr="00185BC4" w:rsidRDefault="00BD513C" w:rsidP="00807498">
      <w:pPr>
        <w:pStyle w:val="subsection"/>
      </w:pPr>
      <w:r w:rsidRPr="00185BC4">
        <w:tab/>
        <w:t>(1)</w:t>
      </w:r>
      <w:r w:rsidRPr="00185BC4">
        <w:tab/>
        <w:t>For condition 3 of item</w:t>
      </w:r>
      <w:r w:rsidR="00185BC4" w:rsidRPr="00185BC4">
        <w:t> </w:t>
      </w:r>
      <w:r w:rsidRPr="00185BC4">
        <w:t>3 of the table in subsection</w:t>
      </w:r>
      <w:r w:rsidR="00185BC4" w:rsidRPr="00185BC4">
        <w:t> </w:t>
      </w:r>
      <w:r w:rsidRPr="00185BC4">
        <w:t>116A</w:t>
      </w:r>
      <w:r w:rsidR="00185BC4">
        <w:t>H(</w:t>
      </w:r>
      <w:r w:rsidRPr="00185BC4">
        <w:t xml:space="preserve">1) of the Act, the form of notification set out in </w:t>
      </w:r>
      <w:r w:rsidR="00807498" w:rsidRPr="00185BC4">
        <w:t>Part</w:t>
      </w:r>
      <w:r w:rsidR="00185BC4" w:rsidRPr="00185BC4">
        <w:t> </w:t>
      </w:r>
      <w:r w:rsidRPr="00185BC4">
        <w:t>1 of Schedule</w:t>
      </w:r>
      <w:r w:rsidR="00185BC4" w:rsidRPr="00185BC4">
        <w:t> </w:t>
      </w:r>
      <w:r w:rsidRPr="00185BC4">
        <w:t>10 is prescribed.</w:t>
      </w:r>
    </w:p>
    <w:p w:rsidR="00BD513C" w:rsidRPr="00185BC4" w:rsidRDefault="00BD513C" w:rsidP="00807498">
      <w:pPr>
        <w:pStyle w:val="subsection"/>
      </w:pPr>
      <w:r w:rsidRPr="00185BC4">
        <w:tab/>
        <w:t>(2)</w:t>
      </w:r>
      <w:r w:rsidRPr="00185BC4">
        <w:tab/>
        <w:t>The notification must be made by the owner, or an agent of the owner, of the copyright in cached copyright material on a carriage service provider’s system or network that has been removed, or to which access has been disabled, at the originating site.</w:t>
      </w:r>
    </w:p>
    <w:p w:rsidR="00BD513C" w:rsidRPr="00185BC4" w:rsidRDefault="00807498" w:rsidP="00807498">
      <w:pPr>
        <w:pStyle w:val="ActHead3"/>
        <w:pageBreakBefore/>
      </w:pPr>
      <w:bookmarkStart w:id="33" w:name="_Toc448841903"/>
      <w:r w:rsidRPr="00185BC4">
        <w:rPr>
          <w:rStyle w:val="CharDivNo"/>
        </w:rPr>
        <w:lastRenderedPageBreak/>
        <w:t>Division</w:t>
      </w:r>
      <w:r w:rsidR="00185BC4" w:rsidRPr="00185BC4">
        <w:rPr>
          <w:rStyle w:val="CharDivNo"/>
        </w:rPr>
        <w:t> </w:t>
      </w:r>
      <w:r w:rsidR="00BD513C" w:rsidRPr="00185BC4">
        <w:rPr>
          <w:rStyle w:val="CharDivNo"/>
        </w:rPr>
        <w:t>3A.3</w:t>
      </w:r>
      <w:r w:rsidRPr="00185BC4">
        <w:t>—</w:t>
      </w:r>
      <w:r w:rsidR="00BD513C" w:rsidRPr="00185BC4">
        <w:rPr>
          <w:rStyle w:val="CharDivText"/>
        </w:rPr>
        <w:t>Conditions</w:t>
      </w:r>
      <w:r w:rsidRPr="00185BC4">
        <w:rPr>
          <w:rStyle w:val="CharDivText"/>
        </w:rPr>
        <w:t>—</w:t>
      </w:r>
      <w:r w:rsidR="00BD513C" w:rsidRPr="00185BC4">
        <w:rPr>
          <w:rStyle w:val="CharDivText"/>
        </w:rPr>
        <w:t>copyright material found to be infringing by an Australian court</w:t>
      </w:r>
      <w:bookmarkEnd w:id="33"/>
    </w:p>
    <w:p w:rsidR="00BD513C" w:rsidRPr="00185BC4" w:rsidRDefault="00BD513C" w:rsidP="00807498">
      <w:pPr>
        <w:pStyle w:val="ActHead5"/>
      </w:pPr>
      <w:bookmarkStart w:id="34" w:name="_Toc448841904"/>
      <w:r w:rsidRPr="00185BC4">
        <w:rPr>
          <w:rStyle w:val="CharSectno"/>
        </w:rPr>
        <w:t>20F</w:t>
      </w:r>
      <w:r w:rsidR="00807498" w:rsidRPr="00185BC4">
        <w:t xml:space="preserve">  </w:t>
      </w:r>
      <w:r w:rsidRPr="00185BC4">
        <w:t>Notice in relation to Category C and D activities</w:t>
      </w:r>
      <w:bookmarkEnd w:id="34"/>
    </w:p>
    <w:p w:rsidR="00BD513C" w:rsidRPr="00185BC4" w:rsidRDefault="00BD513C" w:rsidP="00807498">
      <w:pPr>
        <w:pStyle w:val="subsection"/>
      </w:pPr>
      <w:r w:rsidRPr="00185BC4">
        <w:tab/>
        <w:t>(1)</w:t>
      </w:r>
      <w:r w:rsidRPr="00185BC4">
        <w:tab/>
        <w:t>For condition 2 of item</w:t>
      </w:r>
      <w:r w:rsidR="00185BC4" w:rsidRPr="00185BC4">
        <w:t> </w:t>
      </w:r>
      <w:r w:rsidRPr="00185BC4">
        <w:t>4 (Category C activities), and condition</w:t>
      </w:r>
      <w:r w:rsidR="00185BC4" w:rsidRPr="00185BC4">
        <w:t xml:space="preserve"> </w:t>
      </w:r>
      <w:r w:rsidRPr="00185BC4">
        <w:t>2 of item</w:t>
      </w:r>
      <w:r w:rsidR="00185BC4" w:rsidRPr="00185BC4">
        <w:t> </w:t>
      </w:r>
      <w:r w:rsidRPr="00185BC4">
        <w:t>5 (Category D activities), of the table in subsection</w:t>
      </w:r>
      <w:r w:rsidR="00185BC4" w:rsidRPr="00185BC4">
        <w:t> </w:t>
      </w:r>
      <w:r w:rsidRPr="00185BC4">
        <w:t>116A</w:t>
      </w:r>
      <w:r w:rsidR="00185BC4">
        <w:t>H(</w:t>
      </w:r>
      <w:r w:rsidRPr="00185BC4">
        <w:t xml:space="preserve">1) of the Act, the form of notice set out in </w:t>
      </w:r>
      <w:r w:rsidR="00807498" w:rsidRPr="00185BC4">
        <w:t>Part</w:t>
      </w:r>
      <w:r w:rsidR="00185BC4" w:rsidRPr="00185BC4">
        <w:t> </w:t>
      </w:r>
      <w:r w:rsidRPr="00185BC4">
        <w:t xml:space="preserve">2 of </w:t>
      </w:r>
      <w:r w:rsidR="00807498" w:rsidRPr="00185BC4">
        <w:t>Schedule</w:t>
      </w:r>
      <w:r w:rsidR="00185BC4" w:rsidRPr="00185BC4">
        <w:t> </w:t>
      </w:r>
      <w:r w:rsidRPr="00185BC4">
        <w:t>10 is prescribed.</w:t>
      </w:r>
    </w:p>
    <w:p w:rsidR="00BD513C" w:rsidRPr="00185BC4" w:rsidRDefault="00BD513C" w:rsidP="00807498">
      <w:pPr>
        <w:pStyle w:val="subsection"/>
      </w:pPr>
      <w:r w:rsidRPr="00185BC4">
        <w:tab/>
        <w:t>(2)</w:t>
      </w:r>
      <w:r w:rsidRPr="00185BC4">
        <w:tab/>
        <w:t>A notice under subregulation (1) must:</w:t>
      </w:r>
    </w:p>
    <w:p w:rsidR="00BD513C" w:rsidRPr="00185BC4" w:rsidRDefault="00BD513C" w:rsidP="00807498">
      <w:pPr>
        <w:pStyle w:val="paragraph"/>
      </w:pPr>
      <w:r w:rsidRPr="00185BC4">
        <w:tab/>
        <w:t>(a)</w:t>
      </w:r>
      <w:r w:rsidRPr="00185BC4">
        <w:tab/>
        <w:t>if the notice relates to a Category C activity</w:t>
      </w:r>
      <w:r w:rsidR="00807498" w:rsidRPr="00185BC4">
        <w:t>—</w:t>
      </w:r>
      <w:r w:rsidRPr="00185BC4">
        <w:t>be made by the owner, or an agent of the owner, of the copyright in the copyright material residing on a carriage service provider’s system or network that has been found to be infringing by an Australian court; or</w:t>
      </w:r>
    </w:p>
    <w:p w:rsidR="00BD513C" w:rsidRPr="00185BC4" w:rsidRDefault="00BD513C" w:rsidP="00807498">
      <w:pPr>
        <w:pStyle w:val="paragraph"/>
      </w:pPr>
      <w:r w:rsidRPr="00185BC4">
        <w:tab/>
        <w:t>(b)</w:t>
      </w:r>
      <w:r w:rsidRPr="00185BC4">
        <w:tab/>
        <w:t>if the notice relates to a Category D activity</w:t>
      </w:r>
      <w:r w:rsidR="00807498" w:rsidRPr="00185BC4">
        <w:t>—</w:t>
      </w:r>
      <w:r w:rsidRPr="00185BC4">
        <w:t>be made by the owner, or an agent of the owner, of the copyright in the copyright material that has been found to be infringing by an Australian court, and to which a reference is provided by the carriage service provider on its system or network.</w:t>
      </w:r>
    </w:p>
    <w:p w:rsidR="00BD513C" w:rsidRPr="00185BC4" w:rsidRDefault="00807498" w:rsidP="00807498">
      <w:pPr>
        <w:pStyle w:val="ActHead3"/>
        <w:pageBreakBefore/>
      </w:pPr>
      <w:bookmarkStart w:id="35" w:name="_Toc448841905"/>
      <w:r w:rsidRPr="00185BC4">
        <w:rPr>
          <w:rStyle w:val="CharDivNo"/>
        </w:rPr>
        <w:lastRenderedPageBreak/>
        <w:t>Division</w:t>
      </w:r>
      <w:r w:rsidR="00185BC4" w:rsidRPr="00185BC4">
        <w:rPr>
          <w:rStyle w:val="CharDivNo"/>
        </w:rPr>
        <w:t> </w:t>
      </w:r>
      <w:r w:rsidR="00BD513C" w:rsidRPr="00185BC4">
        <w:rPr>
          <w:rStyle w:val="CharDivNo"/>
        </w:rPr>
        <w:t>3A.4</w:t>
      </w:r>
      <w:r w:rsidRPr="00185BC4">
        <w:t>—</w:t>
      </w:r>
      <w:r w:rsidR="00BD513C" w:rsidRPr="00185BC4">
        <w:rPr>
          <w:rStyle w:val="CharDivText"/>
        </w:rPr>
        <w:t>Conditions</w:t>
      </w:r>
      <w:r w:rsidRPr="00185BC4">
        <w:rPr>
          <w:rStyle w:val="CharDivText"/>
        </w:rPr>
        <w:t>—</w:t>
      </w:r>
      <w:r w:rsidR="00BD513C" w:rsidRPr="00185BC4">
        <w:rPr>
          <w:rStyle w:val="CharDivText"/>
        </w:rPr>
        <w:t>takedown of copyright material following notice from copyright owner</w:t>
      </w:r>
      <w:bookmarkEnd w:id="35"/>
    </w:p>
    <w:p w:rsidR="00BD513C" w:rsidRPr="00185BC4" w:rsidRDefault="00BD513C" w:rsidP="00807498">
      <w:pPr>
        <w:pStyle w:val="ActHead5"/>
      </w:pPr>
      <w:bookmarkStart w:id="36" w:name="_Toc448841906"/>
      <w:r w:rsidRPr="00185BC4">
        <w:rPr>
          <w:rStyle w:val="CharSectno"/>
        </w:rPr>
        <w:t>20G</w:t>
      </w:r>
      <w:r w:rsidR="00807498" w:rsidRPr="00185BC4">
        <w:t xml:space="preserve">  </w:t>
      </w:r>
      <w:r w:rsidRPr="00185BC4">
        <w:t xml:space="preserve">Application of </w:t>
      </w:r>
      <w:r w:rsidR="00807498" w:rsidRPr="00185BC4">
        <w:t>Division</w:t>
      </w:r>
      <w:r w:rsidR="00185BC4" w:rsidRPr="00185BC4">
        <w:t> </w:t>
      </w:r>
      <w:r w:rsidRPr="00185BC4">
        <w:t>3A.4</w:t>
      </w:r>
      <w:bookmarkEnd w:id="36"/>
    </w:p>
    <w:p w:rsidR="00BD513C" w:rsidRPr="00185BC4" w:rsidRDefault="00BD513C" w:rsidP="00807498">
      <w:pPr>
        <w:pStyle w:val="subsection"/>
      </w:pPr>
      <w:r w:rsidRPr="00185BC4">
        <w:tab/>
      </w:r>
      <w:r w:rsidRPr="00185BC4">
        <w:tab/>
        <w:t>For condition 3 of item</w:t>
      </w:r>
      <w:r w:rsidR="00185BC4" w:rsidRPr="00185BC4">
        <w:t> </w:t>
      </w:r>
      <w:r w:rsidRPr="00185BC4">
        <w:t>4 (Category C activities) of the table in subsection</w:t>
      </w:r>
      <w:r w:rsidR="00185BC4" w:rsidRPr="00185BC4">
        <w:t> </w:t>
      </w:r>
      <w:r w:rsidRPr="00185BC4">
        <w:t>116A</w:t>
      </w:r>
      <w:r w:rsidR="00185BC4">
        <w:t>H(</w:t>
      </w:r>
      <w:r w:rsidRPr="00185BC4">
        <w:t xml:space="preserve">1) of the Act, this </w:t>
      </w:r>
      <w:r w:rsidR="00807498" w:rsidRPr="00185BC4">
        <w:t>Division</w:t>
      </w:r>
      <w:r w:rsidR="00185BC4" w:rsidRPr="00185BC4">
        <w:t xml:space="preserve"> </w:t>
      </w:r>
      <w:r w:rsidRPr="00185BC4">
        <w:t>prescribes the procedure to be followed in relation to copyright material residing on a carriage service provider’s system or network if:</w:t>
      </w:r>
    </w:p>
    <w:p w:rsidR="00BD513C" w:rsidRPr="00185BC4" w:rsidRDefault="00BD513C" w:rsidP="00807498">
      <w:pPr>
        <w:pStyle w:val="paragraph"/>
      </w:pPr>
      <w:r w:rsidRPr="00185BC4">
        <w:tab/>
        <w:t>(a)</w:t>
      </w:r>
      <w:r w:rsidRPr="00185BC4">
        <w:tab/>
        <w:t>the owner, or an agent of the owner, of the copyright in the material believes, on reasonable grounds, that the material is infringing; and</w:t>
      </w:r>
    </w:p>
    <w:p w:rsidR="00BD513C" w:rsidRPr="00185BC4" w:rsidRDefault="00BD513C" w:rsidP="00807498">
      <w:pPr>
        <w:pStyle w:val="paragraph"/>
      </w:pPr>
      <w:r w:rsidRPr="00185BC4">
        <w:tab/>
        <w:t>(b)</w:t>
      </w:r>
      <w:r w:rsidRPr="00185BC4">
        <w:tab/>
        <w:t>the owner or agent wishes the carriage service provider to remove or disable access to the material.</w:t>
      </w:r>
    </w:p>
    <w:p w:rsidR="00BD513C" w:rsidRPr="00185BC4" w:rsidRDefault="00BD513C" w:rsidP="00807498">
      <w:pPr>
        <w:pStyle w:val="ActHead5"/>
      </w:pPr>
      <w:bookmarkStart w:id="37" w:name="_Toc448841907"/>
      <w:r w:rsidRPr="00185BC4">
        <w:rPr>
          <w:rStyle w:val="CharSectno"/>
        </w:rPr>
        <w:t>20H</w:t>
      </w:r>
      <w:r w:rsidR="00807498" w:rsidRPr="00185BC4">
        <w:t xml:space="preserve">  </w:t>
      </w:r>
      <w:r w:rsidRPr="00185BC4">
        <w:t xml:space="preserve">Definitions for </w:t>
      </w:r>
      <w:r w:rsidR="00807498" w:rsidRPr="00185BC4">
        <w:t>Division</w:t>
      </w:r>
      <w:r w:rsidR="00185BC4" w:rsidRPr="00185BC4">
        <w:t> </w:t>
      </w:r>
      <w:r w:rsidRPr="00185BC4">
        <w:t>3A.4</w:t>
      </w:r>
      <w:bookmarkEnd w:id="37"/>
    </w:p>
    <w:p w:rsidR="00BD513C" w:rsidRPr="00185BC4" w:rsidRDefault="00BD513C" w:rsidP="00807498">
      <w:pPr>
        <w:pStyle w:val="subsection"/>
      </w:pPr>
      <w:r w:rsidRPr="00185BC4">
        <w:tab/>
      </w:r>
      <w:r w:rsidRPr="00185BC4">
        <w:tab/>
        <w:t>In this Division:</w:t>
      </w:r>
    </w:p>
    <w:p w:rsidR="00BD513C" w:rsidRPr="00185BC4" w:rsidRDefault="00BD513C" w:rsidP="00807498">
      <w:pPr>
        <w:pStyle w:val="Definition"/>
      </w:pPr>
      <w:r w:rsidRPr="00185BC4">
        <w:rPr>
          <w:b/>
          <w:i/>
        </w:rPr>
        <w:t>counter</w:t>
      </w:r>
      <w:r w:rsidR="00185BC4" w:rsidRPr="00185BC4">
        <w:rPr>
          <w:b/>
          <w:i/>
        </w:rPr>
        <w:noBreakHyphen/>
      </w:r>
      <w:r w:rsidRPr="00185BC4">
        <w:rPr>
          <w:b/>
          <w:i/>
        </w:rPr>
        <w:t>notice</w:t>
      </w:r>
      <w:r w:rsidRPr="00185BC4">
        <w:t xml:space="preserve"> means a notice issued under regulation</w:t>
      </w:r>
      <w:r w:rsidR="00185BC4" w:rsidRPr="00185BC4">
        <w:t> </w:t>
      </w:r>
      <w:r w:rsidRPr="00185BC4">
        <w:t>20K.</w:t>
      </w:r>
    </w:p>
    <w:p w:rsidR="00BD513C" w:rsidRPr="00185BC4" w:rsidRDefault="00BD513C" w:rsidP="00807498">
      <w:pPr>
        <w:pStyle w:val="Definition"/>
      </w:pPr>
      <w:r w:rsidRPr="00185BC4">
        <w:rPr>
          <w:b/>
          <w:i/>
        </w:rPr>
        <w:t>notice of claimed infringement</w:t>
      </w:r>
      <w:r w:rsidRPr="00185BC4">
        <w:t xml:space="preserve"> means a notice issued under regulation</w:t>
      </w:r>
      <w:r w:rsidR="00185BC4" w:rsidRPr="00185BC4">
        <w:t> </w:t>
      </w:r>
      <w:r w:rsidRPr="00185BC4">
        <w:t>20I.</w:t>
      </w:r>
    </w:p>
    <w:p w:rsidR="00BD513C" w:rsidRPr="00185BC4" w:rsidRDefault="00BD513C" w:rsidP="00807498">
      <w:pPr>
        <w:pStyle w:val="Definition"/>
      </w:pPr>
      <w:r w:rsidRPr="00185BC4">
        <w:rPr>
          <w:b/>
          <w:i/>
        </w:rPr>
        <w:t>working day</w:t>
      </w:r>
      <w:r w:rsidRPr="00185BC4">
        <w:t>, in a place, means a day that is not:</w:t>
      </w:r>
    </w:p>
    <w:p w:rsidR="00BD513C" w:rsidRPr="00185BC4" w:rsidRDefault="00BD513C" w:rsidP="00807498">
      <w:pPr>
        <w:pStyle w:val="paragraph"/>
      </w:pPr>
      <w:r w:rsidRPr="00185BC4">
        <w:tab/>
        <w:t>(a)</w:t>
      </w:r>
      <w:r w:rsidRPr="00185BC4">
        <w:tab/>
        <w:t>a public holiday or a bank holiday in that place; or</w:t>
      </w:r>
    </w:p>
    <w:p w:rsidR="00BD513C" w:rsidRPr="00185BC4" w:rsidRDefault="00BD513C" w:rsidP="00807498">
      <w:pPr>
        <w:pStyle w:val="paragraph"/>
      </w:pPr>
      <w:r w:rsidRPr="00185BC4">
        <w:tab/>
        <w:t>(b)</w:t>
      </w:r>
      <w:r w:rsidRPr="00185BC4">
        <w:tab/>
        <w:t>a Saturday or a Sunday.</w:t>
      </w:r>
    </w:p>
    <w:p w:rsidR="00BD513C" w:rsidRPr="00185BC4" w:rsidRDefault="00BD513C" w:rsidP="00807498">
      <w:pPr>
        <w:pStyle w:val="ActHead5"/>
      </w:pPr>
      <w:bookmarkStart w:id="38" w:name="_Toc448841908"/>
      <w:r w:rsidRPr="00185BC4">
        <w:rPr>
          <w:rStyle w:val="CharSectno"/>
        </w:rPr>
        <w:t>20I</w:t>
      </w:r>
      <w:r w:rsidR="00807498" w:rsidRPr="00185BC4">
        <w:t xml:space="preserve">  </w:t>
      </w:r>
      <w:r w:rsidRPr="00185BC4">
        <w:t>Notice of claimed infringement</w:t>
      </w:r>
      <w:bookmarkEnd w:id="38"/>
    </w:p>
    <w:p w:rsidR="00BD513C" w:rsidRPr="00185BC4" w:rsidRDefault="00BD513C" w:rsidP="00807498">
      <w:pPr>
        <w:pStyle w:val="subsection"/>
      </w:pPr>
      <w:r w:rsidRPr="00185BC4">
        <w:tab/>
        <w:t>(1)</w:t>
      </w:r>
      <w:r w:rsidRPr="00185BC4">
        <w:tab/>
        <w:t>The owner, or an agent of the owner, of the copyright in the copyright material must issue a notice of claimed infringement in relation to the copyright material to the carriage service provider’s designated representative.</w:t>
      </w:r>
    </w:p>
    <w:p w:rsidR="00BD513C" w:rsidRPr="00185BC4" w:rsidRDefault="00BD513C" w:rsidP="00807498">
      <w:pPr>
        <w:pStyle w:val="subsection"/>
      </w:pPr>
      <w:r w:rsidRPr="00185BC4">
        <w:lastRenderedPageBreak/>
        <w:tab/>
        <w:t>(2)</w:t>
      </w:r>
      <w:r w:rsidRPr="00185BC4">
        <w:tab/>
        <w:t xml:space="preserve">A notice of claimed infringement must be in accordance with, or substantially in accordance with, the form set out in </w:t>
      </w:r>
      <w:r w:rsidR="00807498" w:rsidRPr="00185BC4">
        <w:t>Part</w:t>
      </w:r>
      <w:r w:rsidR="00185BC4" w:rsidRPr="00185BC4">
        <w:t> </w:t>
      </w:r>
      <w:r w:rsidRPr="00185BC4">
        <w:t xml:space="preserve">3 of </w:t>
      </w:r>
      <w:r w:rsidR="00807498" w:rsidRPr="00185BC4">
        <w:t>Schedule</w:t>
      </w:r>
      <w:r w:rsidR="00185BC4" w:rsidRPr="00185BC4">
        <w:t> </w:t>
      </w:r>
      <w:r w:rsidRPr="00185BC4">
        <w:t>10.</w:t>
      </w:r>
    </w:p>
    <w:p w:rsidR="00BD513C" w:rsidRPr="00185BC4" w:rsidRDefault="00BD513C" w:rsidP="00807498">
      <w:pPr>
        <w:pStyle w:val="ActHead5"/>
      </w:pPr>
      <w:bookmarkStart w:id="39" w:name="_Toc448841909"/>
      <w:r w:rsidRPr="00185BC4">
        <w:rPr>
          <w:rStyle w:val="CharSectno"/>
        </w:rPr>
        <w:t>20J</w:t>
      </w:r>
      <w:r w:rsidR="00807498" w:rsidRPr="00185BC4">
        <w:t xml:space="preserve">  </w:t>
      </w:r>
      <w:r w:rsidRPr="00185BC4">
        <w:t>Takedown procedure</w:t>
      </w:r>
      <w:bookmarkEnd w:id="39"/>
    </w:p>
    <w:p w:rsidR="00BD513C" w:rsidRPr="00185BC4" w:rsidRDefault="00BD513C" w:rsidP="00807498">
      <w:pPr>
        <w:pStyle w:val="subsection"/>
      </w:pPr>
      <w:r w:rsidRPr="00185BC4">
        <w:tab/>
        <w:t>(1)</w:t>
      </w:r>
      <w:r w:rsidRPr="00185BC4">
        <w:tab/>
        <w:t>If a carriage service provider receives a notice of claimed infringement under regulation</w:t>
      </w:r>
      <w:r w:rsidR="00185BC4" w:rsidRPr="00185BC4">
        <w:t> </w:t>
      </w:r>
      <w:r w:rsidRPr="00185BC4">
        <w:t>20I, the carriage service provider must expeditiously remove, or disable access to, the copyright material specified in the notice and residing on its system or network.</w:t>
      </w:r>
    </w:p>
    <w:p w:rsidR="00BD513C" w:rsidRPr="00185BC4" w:rsidRDefault="00BD513C" w:rsidP="00807498">
      <w:pPr>
        <w:pStyle w:val="subsection"/>
      </w:pPr>
      <w:r w:rsidRPr="00185BC4">
        <w:tab/>
        <w:t>(2)</w:t>
      </w:r>
      <w:r w:rsidRPr="00185BC4">
        <w:tab/>
        <w:t>As soon as practicable after removing, or disabling access to, copyright material under subregulation (1), the carriage service provider must send to the user who directed the carriage service provider to store the copyright material on its system or network:</w:t>
      </w:r>
    </w:p>
    <w:p w:rsidR="00BD513C" w:rsidRPr="00185BC4" w:rsidRDefault="00BD513C" w:rsidP="00807498">
      <w:pPr>
        <w:pStyle w:val="paragraph"/>
      </w:pPr>
      <w:r w:rsidRPr="00185BC4">
        <w:tab/>
        <w:t>(a)</w:t>
      </w:r>
      <w:r w:rsidRPr="00185BC4">
        <w:tab/>
        <w:t>a copy of the notice of claimed infringement; and</w:t>
      </w:r>
    </w:p>
    <w:p w:rsidR="00BD513C" w:rsidRPr="00185BC4" w:rsidRDefault="00BD513C" w:rsidP="00807498">
      <w:pPr>
        <w:pStyle w:val="paragraph"/>
      </w:pPr>
      <w:r w:rsidRPr="00185BC4">
        <w:tab/>
        <w:t>(b)</w:t>
      </w:r>
      <w:r w:rsidRPr="00185BC4">
        <w:tab/>
        <w:t>a notice stating:</w:t>
      </w:r>
    </w:p>
    <w:p w:rsidR="00BD513C" w:rsidRPr="00185BC4" w:rsidRDefault="00BD513C" w:rsidP="00807498">
      <w:pPr>
        <w:pStyle w:val="paragraphsub"/>
      </w:pPr>
      <w:r w:rsidRPr="00185BC4">
        <w:tab/>
        <w:t>(i)</w:t>
      </w:r>
      <w:r w:rsidRPr="00185BC4">
        <w:tab/>
        <w:t>that the copyright material has been removed, or access to it has been disabled; and</w:t>
      </w:r>
    </w:p>
    <w:p w:rsidR="00BD513C" w:rsidRPr="00185BC4" w:rsidRDefault="00BD513C" w:rsidP="00807498">
      <w:pPr>
        <w:pStyle w:val="paragraphsub"/>
      </w:pPr>
      <w:r w:rsidRPr="00185BC4">
        <w:tab/>
        <w:t>(ii)</w:t>
      </w:r>
      <w:r w:rsidRPr="00185BC4">
        <w:tab/>
        <w:t>that the user may, within 3 months after receiving the copy of the notice of claimed infringement, issue a counter</w:t>
      </w:r>
      <w:r w:rsidR="00185BC4" w:rsidRPr="00185BC4">
        <w:noBreakHyphen/>
      </w:r>
      <w:r w:rsidRPr="00185BC4">
        <w:t>notice in accordance with regulation</w:t>
      </w:r>
      <w:r w:rsidR="00185BC4" w:rsidRPr="00185BC4">
        <w:t> </w:t>
      </w:r>
      <w:r w:rsidRPr="00185BC4">
        <w:t xml:space="preserve">20K of the </w:t>
      </w:r>
      <w:r w:rsidRPr="00185BC4">
        <w:rPr>
          <w:i/>
        </w:rPr>
        <w:t>Copyright Regulations</w:t>
      </w:r>
      <w:r w:rsidR="00185BC4" w:rsidRPr="00185BC4">
        <w:rPr>
          <w:i/>
        </w:rPr>
        <w:t> </w:t>
      </w:r>
      <w:r w:rsidRPr="00185BC4">
        <w:rPr>
          <w:i/>
        </w:rPr>
        <w:t>1969</w:t>
      </w:r>
      <w:r w:rsidRPr="00185BC4">
        <w:t xml:space="preserve"> to the carriage service provider’s designated representative disputing the claims in the notice of claimed infringement.</w:t>
      </w:r>
    </w:p>
    <w:p w:rsidR="00BD513C" w:rsidRPr="00185BC4" w:rsidRDefault="00807498" w:rsidP="00807498">
      <w:pPr>
        <w:pStyle w:val="notetext"/>
      </w:pPr>
      <w:r w:rsidRPr="00185BC4">
        <w:t>Note:</w:t>
      </w:r>
      <w:r w:rsidRPr="00185BC4">
        <w:tab/>
      </w:r>
      <w:r w:rsidR="00BD513C" w:rsidRPr="00185BC4">
        <w:t>The carriage service provider need not take any further action in relation to the copyright material unless the carriage service provider receives a counter</w:t>
      </w:r>
      <w:r w:rsidR="00185BC4" w:rsidRPr="00185BC4">
        <w:noBreakHyphen/>
      </w:r>
      <w:r w:rsidR="00BD513C" w:rsidRPr="00185BC4">
        <w:t>notice from the user under regulation</w:t>
      </w:r>
      <w:r w:rsidR="00185BC4" w:rsidRPr="00185BC4">
        <w:t> </w:t>
      </w:r>
      <w:r w:rsidR="00BD513C" w:rsidRPr="00185BC4">
        <w:t>20K.</w:t>
      </w:r>
    </w:p>
    <w:p w:rsidR="00BD513C" w:rsidRPr="00185BC4" w:rsidRDefault="00BD513C" w:rsidP="00807498">
      <w:pPr>
        <w:pStyle w:val="subsection"/>
      </w:pPr>
      <w:r w:rsidRPr="00185BC4">
        <w:tab/>
        <w:t>(3)</w:t>
      </w:r>
      <w:r w:rsidRPr="00185BC4">
        <w:tab/>
        <w:t>A carriage service provider is taken to have complied with subregulation (2) if:</w:t>
      </w:r>
    </w:p>
    <w:p w:rsidR="00BD513C" w:rsidRPr="00185BC4" w:rsidRDefault="00BD513C" w:rsidP="00807498">
      <w:pPr>
        <w:pStyle w:val="paragraph"/>
      </w:pPr>
      <w:r w:rsidRPr="00185BC4">
        <w:tab/>
        <w:t>(a)</w:t>
      </w:r>
      <w:r w:rsidRPr="00185BC4">
        <w:tab/>
        <w:t>the carriage service provider has taken reasonable steps to identify the user but has been unable to do so; or</w:t>
      </w:r>
    </w:p>
    <w:p w:rsidR="00BD513C" w:rsidRPr="00185BC4" w:rsidRDefault="00BD513C" w:rsidP="00807498">
      <w:pPr>
        <w:pStyle w:val="paragraph"/>
      </w:pPr>
      <w:r w:rsidRPr="00185BC4">
        <w:tab/>
        <w:t>(b)</w:t>
      </w:r>
      <w:r w:rsidRPr="00185BC4">
        <w:tab/>
        <w:t>the carriage service provider sends the documents to the user as required by subregulation (2) but they are not received by the user.</w:t>
      </w:r>
    </w:p>
    <w:p w:rsidR="00BD513C" w:rsidRPr="00185BC4" w:rsidRDefault="00BD513C" w:rsidP="00807498">
      <w:pPr>
        <w:pStyle w:val="ActHead5"/>
      </w:pPr>
      <w:bookmarkStart w:id="40" w:name="_Toc448841910"/>
      <w:r w:rsidRPr="00185BC4">
        <w:rPr>
          <w:rStyle w:val="CharSectno"/>
        </w:rPr>
        <w:lastRenderedPageBreak/>
        <w:t>20K</w:t>
      </w:r>
      <w:r w:rsidR="00807498" w:rsidRPr="00185BC4">
        <w:t xml:space="preserve">  </w:t>
      </w:r>
      <w:r w:rsidRPr="00185BC4">
        <w:t>Counter</w:t>
      </w:r>
      <w:r w:rsidR="00185BC4" w:rsidRPr="00185BC4">
        <w:noBreakHyphen/>
      </w:r>
      <w:r w:rsidRPr="00185BC4">
        <w:t>notice</w:t>
      </w:r>
      <w:bookmarkEnd w:id="40"/>
    </w:p>
    <w:p w:rsidR="00BD513C" w:rsidRPr="00185BC4" w:rsidRDefault="00BD513C" w:rsidP="00807498">
      <w:pPr>
        <w:pStyle w:val="subsection"/>
      </w:pPr>
      <w:r w:rsidRPr="00185BC4">
        <w:tab/>
        <w:t>(1)</w:t>
      </w:r>
      <w:r w:rsidRPr="00185BC4">
        <w:tab/>
        <w:t>If a user receives a copy of a notice of claimed infringement from a carriage service provider under regulation</w:t>
      </w:r>
      <w:r w:rsidR="00185BC4" w:rsidRPr="00185BC4">
        <w:t> </w:t>
      </w:r>
      <w:r w:rsidRPr="00185BC4">
        <w:t>20J, the user may issue a counter</w:t>
      </w:r>
      <w:r w:rsidR="00185BC4" w:rsidRPr="00185BC4">
        <w:noBreakHyphen/>
      </w:r>
      <w:r w:rsidRPr="00185BC4">
        <w:t>notice to the carriage service provider’s designated representative disputing the claims set out in the notice.</w:t>
      </w:r>
    </w:p>
    <w:p w:rsidR="00BD513C" w:rsidRPr="00185BC4" w:rsidRDefault="00807498" w:rsidP="00807498">
      <w:pPr>
        <w:pStyle w:val="notetext"/>
      </w:pPr>
      <w:r w:rsidRPr="00185BC4">
        <w:t>Note:</w:t>
      </w:r>
      <w:r w:rsidRPr="00185BC4">
        <w:tab/>
      </w:r>
      <w:r w:rsidR="00BD513C" w:rsidRPr="00185BC4">
        <w:t>If the user does not issue a counter</w:t>
      </w:r>
      <w:r w:rsidR="00185BC4" w:rsidRPr="00185BC4">
        <w:noBreakHyphen/>
      </w:r>
      <w:r w:rsidR="00BD513C" w:rsidRPr="00185BC4">
        <w:t>notice to the carriage service provider’s designated representative, the carriage service provider is not required to take any further action in relation to the notice of claimed infringement.</w:t>
      </w:r>
    </w:p>
    <w:p w:rsidR="00BD513C" w:rsidRPr="00185BC4" w:rsidRDefault="00BD513C" w:rsidP="00807498">
      <w:pPr>
        <w:pStyle w:val="subsection"/>
      </w:pPr>
      <w:r w:rsidRPr="00185BC4">
        <w:tab/>
        <w:t>(2)</w:t>
      </w:r>
      <w:r w:rsidRPr="00185BC4">
        <w:tab/>
        <w:t>A counter</w:t>
      </w:r>
      <w:r w:rsidR="00185BC4" w:rsidRPr="00185BC4">
        <w:noBreakHyphen/>
      </w:r>
      <w:r w:rsidRPr="00185BC4">
        <w:t>notice must:</w:t>
      </w:r>
    </w:p>
    <w:p w:rsidR="00BD513C" w:rsidRPr="00185BC4" w:rsidRDefault="00BD513C" w:rsidP="00807498">
      <w:pPr>
        <w:pStyle w:val="paragraph"/>
      </w:pPr>
      <w:r w:rsidRPr="00185BC4">
        <w:tab/>
        <w:t>(a)</w:t>
      </w:r>
      <w:r w:rsidRPr="00185BC4">
        <w:tab/>
        <w:t xml:space="preserve">be in accordance with, or substantially in accordance with, the Form set out in </w:t>
      </w:r>
      <w:r w:rsidR="00807498" w:rsidRPr="00185BC4">
        <w:t>Part</w:t>
      </w:r>
      <w:r w:rsidR="00185BC4" w:rsidRPr="00185BC4">
        <w:t> </w:t>
      </w:r>
      <w:r w:rsidRPr="00185BC4">
        <w:t xml:space="preserve">4 of </w:t>
      </w:r>
      <w:r w:rsidR="00807498" w:rsidRPr="00185BC4">
        <w:t>Schedule</w:t>
      </w:r>
      <w:r w:rsidR="00185BC4" w:rsidRPr="00185BC4">
        <w:t> </w:t>
      </w:r>
      <w:r w:rsidRPr="00185BC4">
        <w:t>10; and</w:t>
      </w:r>
    </w:p>
    <w:p w:rsidR="00BD513C" w:rsidRPr="00185BC4" w:rsidRDefault="00BD513C" w:rsidP="00807498">
      <w:pPr>
        <w:pStyle w:val="paragraph"/>
      </w:pPr>
      <w:r w:rsidRPr="00185BC4">
        <w:tab/>
        <w:t>(b)</w:t>
      </w:r>
      <w:r w:rsidRPr="00185BC4">
        <w:tab/>
        <w:t>be issued within 3 months after the user receives the copy of the notice of claimed infringement.</w:t>
      </w:r>
    </w:p>
    <w:p w:rsidR="00BD513C" w:rsidRPr="00185BC4" w:rsidRDefault="00BD513C" w:rsidP="00807498">
      <w:pPr>
        <w:pStyle w:val="ActHead5"/>
      </w:pPr>
      <w:bookmarkStart w:id="41" w:name="_Toc448841911"/>
      <w:r w:rsidRPr="00185BC4">
        <w:rPr>
          <w:rStyle w:val="CharSectno"/>
        </w:rPr>
        <w:t>20L</w:t>
      </w:r>
      <w:r w:rsidR="00807498" w:rsidRPr="00185BC4">
        <w:t xml:space="preserve">  </w:t>
      </w:r>
      <w:r w:rsidRPr="00185BC4">
        <w:t>Copy of counter</w:t>
      </w:r>
      <w:r w:rsidR="00185BC4" w:rsidRPr="00185BC4">
        <w:noBreakHyphen/>
      </w:r>
      <w:r w:rsidRPr="00185BC4">
        <w:t>notice to be sent to copyright owner</w:t>
      </w:r>
      <w:bookmarkEnd w:id="41"/>
    </w:p>
    <w:p w:rsidR="00BD513C" w:rsidRPr="00185BC4" w:rsidRDefault="00BD513C" w:rsidP="00807498">
      <w:pPr>
        <w:pStyle w:val="subsection"/>
      </w:pPr>
      <w:r w:rsidRPr="00185BC4">
        <w:tab/>
        <w:t>(1)</w:t>
      </w:r>
      <w:r w:rsidRPr="00185BC4">
        <w:tab/>
        <w:t>If a carriage service provider receives a counter</w:t>
      </w:r>
      <w:r w:rsidR="00185BC4" w:rsidRPr="00185BC4">
        <w:noBreakHyphen/>
      </w:r>
      <w:r w:rsidRPr="00185BC4">
        <w:t>notice from a user under regulation</w:t>
      </w:r>
      <w:r w:rsidR="00185BC4" w:rsidRPr="00185BC4">
        <w:t> </w:t>
      </w:r>
      <w:r w:rsidRPr="00185BC4">
        <w:t>20K in response to a notice of claimed infringement, the carriage service provider must, as soon as practicable after receiving the counter</w:t>
      </w:r>
      <w:r w:rsidR="00185BC4" w:rsidRPr="00185BC4">
        <w:noBreakHyphen/>
      </w:r>
      <w:r w:rsidRPr="00185BC4">
        <w:t>notice, send to the copyright owner or agent who issued the notice of claimed infringement:</w:t>
      </w:r>
    </w:p>
    <w:p w:rsidR="00BD513C" w:rsidRPr="00185BC4" w:rsidRDefault="00BD513C" w:rsidP="00807498">
      <w:pPr>
        <w:pStyle w:val="paragraph"/>
      </w:pPr>
      <w:r w:rsidRPr="00185BC4">
        <w:tab/>
        <w:t>(a)</w:t>
      </w:r>
      <w:r w:rsidRPr="00185BC4">
        <w:tab/>
        <w:t>a copy of the counter</w:t>
      </w:r>
      <w:r w:rsidR="00185BC4" w:rsidRPr="00185BC4">
        <w:noBreakHyphen/>
      </w:r>
      <w:r w:rsidRPr="00185BC4">
        <w:t>notice; and</w:t>
      </w:r>
    </w:p>
    <w:p w:rsidR="00BD513C" w:rsidRPr="00185BC4" w:rsidRDefault="00BD513C" w:rsidP="00807498">
      <w:pPr>
        <w:pStyle w:val="paragraph"/>
      </w:pPr>
      <w:r w:rsidRPr="00185BC4">
        <w:tab/>
        <w:t>(b)</w:t>
      </w:r>
      <w:r w:rsidRPr="00185BC4">
        <w:tab/>
        <w:t>a notice stating that if the owner or agent does not, within 10 working days after the date the notice was sent, bring an action seeking a court order to restrain the activity that is claimed to be infringing, the carriage service provider will restore, or enable access to, the copyright material on its system or network.</w:t>
      </w:r>
    </w:p>
    <w:p w:rsidR="00BD513C" w:rsidRPr="00185BC4" w:rsidRDefault="00BD513C" w:rsidP="00807498">
      <w:pPr>
        <w:pStyle w:val="subsection"/>
      </w:pPr>
      <w:r w:rsidRPr="00185BC4">
        <w:tab/>
        <w:t>(2)</w:t>
      </w:r>
      <w:r w:rsidRPr="00185BC4">
        <w:tab/>
        <w:t>If the counter</w:t>
      </w:r>
      <w:r w:rsidR="00185BC4" w:rsidRPr="00185BC4">
        <w:noBreakHyphen/>
      </w:r>
      <w:r w:rsidRPr="00185BC4">
        <w:t>notice is from a user who is an individual, the copy of the counter</w:t>
      </w:r>
      <w:r w:rsidR="00185BC4" w:rsidRPr="00185BC4">
        <w:noBreakHyphen/>
      </w:r>
      <w:r w:rsidRPr="00185BC4">
        <w:t xml:space="preserve">notice and the notice under </w:t>
      </w:r>
      <w:r w:rsidR="00185BC4" w:rsidRPr="00185BC4">
        <w:t>paragraph (</w:t>
      </w:r>
      <w:r w:rsidRPr="00185BC4">
        <w:t>1</w:t>
      </w:r>
      <w:r w:rsidR="00807498" w:rsidRPr="00185BC4">
        <w:t>)(</w:t>
      </w:r>
      <w:r w:rsidRPr="00185BC4">
        <w:t xml:space="preserve">b) sent to the copyright owner or agent under subregulation (1) may disclose information that could identify the user if the disclosure is consistent with the </w:t>
      </w:r>
      <w:r w:rsidRPr="00185BC4">
        <w:rPr>
          <w:i/>
        </w:rPr>
        <w:t>Telecommunications Act 1997</w:t>
      </w:r>
      <w:r w:rsidRPr="00185BC4">
        <w:t xml:space="preserve"> and the </w:t>
      </w:r>
      <w:r w:rsidRPr="00185BC4">
        <w:rPr>
          <w:i/>
        </w:rPr>
        <w:t>Privacy Act 1988</w:t>
      </w:r>
      <w:r w:rsidRPr="00185BC4">
        <w:t>.</w:t>
      </w:r>
    </w:p>
    <w:p w:rsidR="00BD513C" w:rsidRPr="00185BC4" w:rsidRDefault="00BD513C" w:rsidP="00807498">
      <w:pPr>
        <w:pStyle w:val="ActHead5"/>
      </w:pPr>
      <w:bookmarkStart w:id="42" w:name="_Toc448841912"/>
      <w:r w:rsidRPr="00185BC4">
        <w:rPr>
          <w:rStyle w:val="CharSectno"/>
        </w:rPr>
        <w:lastRenderedPageBreak/>
        <w:t>20M</w:t>
      </w:r>
      <w:r w:rsidR="00807498" w:rsidRPr="00185BC4">
        <w:t xml:space="preserve">  </w:t>
      </w:r>
      <w:r w:rsidRPr="00185BC4">
        <w:t>Restoring copyright material</w:t>
      </w:r>
      <w:bookmarkEnd w:id="42"/>
    </w:p>
    <w:p w:rsidR="00BD513C" w:rsidRPr="00185BC4" w:rsidRDefault="00BD513C" w:rsidP="00807498">
      <w:pPr>
        <w:pStyle w:val="subsection"/>
      </w:pPr>
      <w:r w:rsidRPr="00185BC4">
        <w:tab/>
        <w:t>(1)</w:t>
      </w:r>
      <w:r w:rsidRPr="00185BC4">
        <w:tab/>
        <w:t>A carriage service provider must comply with this regulation if:</w:t>
      </w:r>
    </w:p>
    <w:p w:rsidR="00BD513C" w:rsidRPr="00185BC4" w:rsidRDefault="00BD513C" w:rsidP="00807498">
      <w:pPr>
        <w:pStyle w:val="paragraph"/>
      </w:pPr>
      <w:r w:rsidRPr="00185BC4">
        <w:tab/>
        <w:t>(a)</w:t>
      </w:r>
      <w:r w:rsidRPr="00185BC4">
        <w:tab/>
        <w:t>the carriage service provider sends a copy of a counter</w:t>
      </w:r>
      <w:r w:rsidR="00185BC4" w:rsidRPr="00185BC4">
        <w:noBreakHyphen/>
      </w:r>
      <w:r w:rsidRPr="00185BC4">
        <w:t>notice issued by a user and a notice to the copyright owner or agent under regulation</w:t>
      </w:r>
      <w:r w:rsidR="00185BC4" w:rsidRPr="00185BC4">
        <w:t> </w:t>
      </w:r>
      <w:r w:rsidRPr="00185BC4">
        <w:t>20L in relation to a notice of claimed infringement issued by the copyright owner or agent; and</w:t>
      </w:r>
    </w:p>
    <w:p w:rsidR="00BD513C" w:rsidRPr="00185BC4" w:rsidRDefault="00BD513C" w:rsidP="00807498">
      <w:pPr>
        <w:pStyle w:val="paragraph"/>
      </w:pPr>
      <w:r w:rsidRPr="00185BC4">
        <w:tab/>
        <w:t>(b)</w:t>
      </w:r>
      <w:r w:rsidRPr="00185BC4">
        <w:tab/>
        <w:t>either:</w:t>
      </w:r>
    </w:p>
    <w:p w:rsidR="00BD513C" w:rsidRPr="00185BC4" w:rsidRDefault="00BD513C" w:rsidP="00807498">
      <w:pPr>
        <w:pStyle w:val="paragraphsub"/>
      </w:pPr>
      <w:r w:rsidRPr="00185BC4">
        <w:tab/>
        <w:t>(i)</w:t>
      </w:r>
      <w:r w:rsidRPr="00185BC4">
        <w:tab/>
        <w:t>the owner or agent does not, within 10 working days after those documents were sent, notify the carriage service provider’s designated representative that the owner or agent has brought an action seeking a court order to restrain the activity that is claimed to be infringing; or</w:t>
      </w:r>
    </w:p>
    <w:p w:rsidR="00BD513C" w:rsidRPr="00185BC4" w:rsidRDefault="00BD513C" w:rsidP="00807498">
      <w:pPr>
        <w:pStyle w:val="paragraphsub"/>
      </w:pPr>
      <w:r w:rsidRPr="00185BC4">
        <w:tab/>
        <w:t>(ii)</w:t>
      </w:r>
      <w:r w:rsidRPr="00185BC4">
        <w:tab/>
        <w:t>the carriage service provider is notified that an action for infringement of the copyright in the copyright material has been discontinued or was unsuccessful.</w:t>
      </w:r>
    </w:p>
    <w:p w:rsidR="00BD513C" w:rsidRPr="00185BC4" w:rsidRDefault="00BD513C" w:rsidP="00807498">
      <w:pPr>
        <w:pStyle w:val="subsection"/>
      </w:pPr>
      <w:r w:rsidRPr="00185BC4">
        <w:tab/>
        <w:t>(2)</w:t>
      </w:r>
      <w:r w:rsidRPr="00185BC4">
        <w:tab/>
        <w:t>The carriage service provider must restore, or enable access to, the copyright material on its system or network:</w:t>
      </w:r>
    </w:p>
    <w:p w:rsidR="00BD513C" w:rsidRPr="00185BC4" w:rsidRDefault="00BD513C" w:rsidP="00807498">
      <w:pPr>
        <w:pStyle w:val="paragraph"/>
      </w:pPr>
      <w:r w:rsidRPr="00185BC4">
        <w:tab/>
        <w:t>(a)</w:t>
      </w:r>
      <w:r w:rsidRPr="00185BC4">
        <w:tab/>
        <w:t xml:space="preserve">if the carriage service provider is not notified by the copyright owner or agent of the matter mentioned in </w:t>
      </w:r>
      <w:r w:rsidR="00185BC4" w:rsidRPr="00185BC4">
        <w:t>subparagraph (</w:t>
      </w:r>
      <w:r w:rsidRPr="00185BC4">
        <w:t>1</w:t>
      </w:r>
      <w:r w:rsidR="00807498" w:rsidRPr="00185BC4">
        <w:t>)(</w:t>
      </w:r>
      <w:r w:rsidRPr="00185BC4">
        <w:t>b</w:t>
      </w:r>
      <w:r w:rsidR="00807498" w:rsidRPr="00185BC4">
        <w:t>)(</w:t>
      </w:r>
      <w:r w:rsidRPr="00185BC4">
        <w:t>i) within the period mentioned in that subparagraph</w:t>
      </w:r>
      <w:r w:rsidR="00807498" w:rsidRPr="00185BC4">
        <w:t>—</w:t>
      </w:r>
      <w:r w:rsidRPr="00185BC4">
        <w:t>as soon as practicable after the end of that period; or</w:t>
      </w:r>
    </w:p>
    <w:p w:rsidR="00BD513C" w:rsidRPr="00185BC4" w:rsidRDefault="00BD513C" w:rsidP="00807498">
      <w:pPr>
        <w:pStyle w:val="paragraph"/>
      </w:pPr>
      <w:r w:rsidRPr="00185BC4">
        <w:tab/>
        <w:t>(b)</w:t>
      </w:r>
      <w:r w:rsidRPr="00185BC4">
        <w:tab/>
        <w:t xml:space="preserve">if the carriage service provider is notified of the matter mentioned in </w:t>
      </w:r>
      <w:r w:rsidR="00185BC4" w:rsidRPr="00185BC4">
        <w:t>subparagraph (</w:t>
      </w:r>
      <w:r w:rsidRPr="00185BC4">
        <w:t>1</w:t>
      </w:r>
      <w:r w:rsidR="00807498" w:rsidRPr="00185BC4">
        <w:t>)(</w:t>
      </w:r>
      <w:r w:rsidRPr="00185BC4">
        <w:t>b</w:t>
      </w:r>
      <w:r w:rsidR="00807498" w:rsidRPr="00185BC4">
        <w:t>)(</w:t>
      </w:r>
      <w:r w:rsidRPr="00185BC4">
        <w:t>ii)</w:t>
      </w:r>
      <w:r w:rsidR="00807498" w:rsidRPr="00185BC4">
        <w:t>—</w:t>
      </w:r>
      <w:r w:rsidRPr="00185BC4">
        <w:t>as soon as practicable after receiving the notification.</w:t>
      </w:r>
    </w:p>
    <w:p w:rsidR="00BD513C" w:rsidRPr="00185BC4" w:rsidRDefault="00807498" w:rsidP="00807498">
      <w:pPr>
        <w:pStyle w:val="notetext"/>
      </w:pPr>
      <w:r w:rsidRPr="00185BC4">
        <w:t>Note:</w:t>
      </w:r>
      <w:r w:rsidRPr="00185BC4">
        <w:tab/>
      </w:r>
      <w:r w:rsidR="00BD513C" w:rsidRPr="00185BC4">
        <w:t xml:space="preserve">The carriage service provider is not required to have regard to a notification from the copyright owner or agent of a kind mentioned in </w:t>
      </w:r>
      <w:r w:rsidR="00185BC4" w:rsidRPr="00185BC4">
        <w:t>subparagraph (</w:t>
      </w:r>
      <w:r w:rsidR="00BD513C" w:rsidRPr="00185BC4">
        <w:t>1</w:t>
      </w:r>
      <w:r w:rsidRPr="00185BC4">
        <w:t>)(</w:t>
      </w:r>
      <w:r w:rsidR="00BD513C" w:rsidRPr="00185BC4">
        <w:t>b</w:t>
      </w:r>
      <w:r w:rsidRPr="00185BC4">
        <w:t>)(</w:t>
      </w:r>
      <w:r w:rsidR="00BD513C" w:rsidRPr="00185BC4">
        <w:t>i) if it is received more than 10 working days after the documents were sent to the owner or agent under regulation</w:t>
      </w:r>
      <w:r w:rsidR="00185BC4" w:rsidRPr="00185BC4">
        <w:t> </w:t>
      </w:r>
      <w:r w:rsidR="00BD513C" w:rsidRPr="00185BC4">
        <w:t>20L.</w:t>
      </w:r>
    </w:p>
    <w:p w:rsidR="00BD513C" w:rsidRPr="00185BC4" w:rsidRDefault="00807498" w:rsidP="00807498">
      <w:pPr>
        <w:pStyle w:val="ActHead3"/>
        <w:pageBreakBefore/>
      </w:pPr>
      <w:bookmarkStart w:id="43" w:name="_Toc448841913"/>
      <w:r w:rsidRPr="00185BC4">
        <w:rPr>
          <w:rStyle w:val="CharDivNo"/>
        </w:rPr>
        <w:lastRenderedPageBreak/>
        <w:t>Division</w:t>
      </w:r>
      <w:r w:rsidR="00185BC4" w:rsidRPr="00185BC4">
        <w:rPr>
          <w:rStyle w:val="CharDivNo"/>
        </w:rPr>
        <w:t> </w:t>
      </w:r>
      <w:r w:rsidR="00BD513C" w:rsidRPr="00185BC4">
        <w:rPr>
          <w:rStyle w:val="CharDivNo"/>
        </w:rPr>
        <w:t>3A.5</w:t>
      </w:r>
      <w:r w:rsidRPr="00185BC4">
        <w:t>—</w:t>
      </w:r>
      <w:r w:rsidR="00BD513C" w:rsidRPr="00185BC4">
        <w:rPr>
          <w:rStyle w:val="CharDivText"/>
        </w:rPr>
        <w:t>Conditions</w:t>
      </w:r>
      <w:r w:rsidRPr="00185BC4">
        <w:rPr>
          <w:rStyle w:val="CharDivText"/>
        </w:rPr>
        <w:t>—</w:t>
      </w:r>
      <w:r w:rsidR="00BD513C" w:rsidRPr="00185BC4">
        <w:rPr>
          <w:rStyle w:val="CharDivText"/>
        </w:rPr>
        <w:t>procedure following takedown of copyright material other than following notice by copyright owner</w:t>
      </w:r>
      <w:bookmarkEnd w:id="43"/>
    </w:p>
    <w:p w:rsidR="00BD513C" w:rsidRPr="00185BC4" w:rsidRDefault="00BD513C" w:rsidP="00807498">
      <w:pPr>
        <w:pStyle w:val="ActHead5"/>
      </w:pPr>
      <w:bookmarkStart w:id="44" w:name="_Toc448841914"/>
      <w:r w:rsidRPr="00185BC4">
        <w:rPr>
          <w:rStyle w:val="CharSectno"/>
        </w:rPr>
        <w:t>20N</w:t>
      </w:r>
      <w:r w:rsidR="00807498" w:rsidRPr="00185BC4">
        <w:t xml:space="preserve">  </w:t>
      </w:r>
      <w:r w:rsidRPr="00185BC4">
        <w:t xml:space="preserve">Application of </w:t>
      </w:r>
      <w:r w:rsidR="00807498" w:rsidRPr="00185BC4">
        <w:t>Division</w:t>
      </w:r>
      <w:r w:rsidR="00185BC4" w:rsidRPr="00185BC4">
        <w:t> </w:t>
      </w:r>
      <w:r w:rsidRPr="00185BC4">
        <w:t>3A.5</w:t>
      </w:r>
      <w:bookmarkEnd w:id="44"/>
    </w:p>
    <w:p w:rsidR="00BD513C" w:rsidRPr="00185BC4" w:rsidRDefault="00BD513C" w:rsidP="00807498">
      <w:pPr>
        <w:pStyle w:val="subsection"/>
      </w:pPr>
      <w:r w:rsidRPr="00185BC4">
        <w:tab/>
        <w:t>(1)</w:t>
      </w:r>
      <w:r w:rsidRPr="00185BC4">
        <w:tab/>
        <w:t>For condition 3 of item</w:t>
      </w:r>
      <w:r w:rsidR="00185BC4" w:rsidRPr="00185BC4">
        <w:t> </w:t>
      </w:r>
      <w:r w:rsidRPr="00185BC4">
        <w:t>4 (Category C activities) of the table in subsection</w:t>
      </w:r>
      <w:r w:rsidR="00185BC4" w:rsidRPr="00185BC4">
        <w:t> </w:t>
      </w:r>
      <w:r w:rsidRPr="00185BC4">
        <w:t>116A</w:t>
      </w:r>
      <w:r w:rsidR="00185BC4">
        <w:t>H(</w:t>
      </w:r>
      <w:r w:rsidRPr="00185BC4">
        <w:t>1)</w:t>
      </w:r>
      <w:r w:rsidR="00A25939" w:rsidRPr="00185BC4">
        <w:t xml:space="preserve"> </w:t>
      </w:r>
      <w:r w:rsidRPr="00185BC4">
        <w:t>of</w:t>
      </w:r>
      <w:r w:rsidR="00A25939" w:rsidRPr="00185BC4">
        <w:t xml:space="preserve"> </w:t>
      </w:r>
      <w:r w:rsidRPr="00185BC4">
        <w:t>the</w:t>
      </w:r>
      <w:r w:rsidR="00A25939" w:rsidRPr="00185BC4">
        <w:t xml:space="preserve"> </w:t>
      </w:r>
      <w:r w:rsidRPr="00185BC4">
        <w:t>Act</w:t>
      </w:r>
      <w:r w:rsidR="00A25939" w:rsidRPr="00185BC4">
        <w:t xml:space="preserve"> </w:t>
      </w:r>
      <w:r w:rsidRPr="00185BC4">
        <w:t>and subject to subregulation</w:t>
      </w:r>
      <w:r w:rsidR="00185BC4" w:rsidRPr="00185BC4">
        <w:t xml:space="preserve"> </w:t>
      </w:r>
      <w:r w:rsidRPr="00185BC4">
        <w:t xml:space="preserve">(2), this </w:t>
      </w:r>
      <w:r w:rsidR="00807498" w:rsidRPr="00185BC4">
        <w:t>Division</w:t>
      </w:r>
      <w:r w:rsidR="00185BC4" w:rsidRPr="00185BC4">
        <w:t xml:space="preserve"> </w:t>
      </w:r>
      <w:r w:rsidRPr="00185BC4">
        <w:t>prescribes the procedure to be followed in relation to copyright material residing on a carriage service provider’s system or network if the carriage service provider:</w:t>
      </w:r>
    </w:p>
    <w:p w:rsidR="00BD513C" w:rsidRPr="00185BC4" w:rsidRDefault="00BD513C" w:rsidP="00807498">
      <w:pPr>
        <w:pStyle w:val="paragraph"/>
      </w:pPr>
      <w:r w:rsidRPr="00185BC4">
        <w:tab/>
        <w:t>(a)</w:t>
      </w:r>
      <w:r w:rsidRPr="00185BC4">
        <w:tab/>
        <w:t>becomes aware that the material is infringing; or</w:t>
      </w:r>
    </w:p>
    <w:p w:rsidR="00BD513C" w:rsidRPr="00185BC4" w:rsidRDefault="00BD513C" w:rsidP="00807498">
      <w:pPr>
        <w:pStyle w:val="paragraph"/>
      </w:pPr>
      <w:r w:rsidRPr="00185BC4">
        <w:tab/>
        <w:t>(b)</w:t>
      </w:r>
      <w:r w:rsidRPr="00185BC4">
        <w:tab/>
        <w:t>becomes aware of facts or circumstances that make it apparent that the material is likely to be infringing.</w:t>
      </w:r>
    </w:p>
    <w:p w:rsidR="00BD513C" w:rsidRPr="00185BC4" w:rsidRDefault="00807498" w:rsidP="00807498">
      <w:pPr>
        <w:pStyle w:val="notetext"/>
      </w:pPr>
      <w:r w:rsidRPr="00185BC4">
        <w:rPr>
          <w:iCs/>
        </w:rPr>
        <w:t>Note:</w:t>
      </w:r>
      <w:r w:rsidRPr="00185BC4">
        <w:rPr>
          <w:iCs/>
        </w:rPr>
        <w:tab/>
      </w:r>
      <w:r w:rsidR="00BD513C" w:rsidRPr="00185BC4">
        <w:t xml:space="preserve">The carriage service provider must act expeditiously to remove or disable access to copyright material residing on its system or network if the carriage service provider becomes aware of a matter mentioned in </w:t>
      </w:r>
      <w:r w:rsidR="00185BC4" w:rsidRPr="00185BC4">
        <w:t>paragraph (</w:t>
      </w:r>
      <w:r w:rsidR="00BD513C" w:rsidRPr="00185BC4">
        <w:t>1</w:t>
      </w:r>
      <w:r w:rsidRPr="00185BC4">
        <w:t>)(</w:t>
      </w:r>
      <w:r w:rsidR="00BD513C" w:rsidRPr="00185BC4">
        <w:t>a) or (b) in relation to the material</w:t>
      </w:r>
      <w:r w:rsidRPr="00185BC4">
        <w:t>—</w:t>
      </w:r>
      <w:r w:rsidR="00BD513C" w:rsidRPr="00185BC4">
        <w:t>see condition 2A of item</w:t>
      </w:r>
      <w:r w:rsidR="00185BC4" w:rsidRPr="00185BC4">
        <w:t> </w:t>
      </w:r>
      <w:r w:rsidR="00BD513C" w:rsidRPr="00185BC4">
        <w:t>4 of the table in subsection</w:t>
      </w:r>
      <w:r w:rsidR="00185BC4" w:rsidRPr="00185BC4">
        <w:t> </w:t>
      </w:r>
      <w:r w:rsidR="00BD513C" w:rsidRPr="00185BC4">
        <w:t>116A</w:t>
      </w:r>
      <w:r w:rsidR="00185BC4">
        <w:t>H(</w:t>
      </w:r>
      <w:r w:rsidR="00BD513C" w:rsidRPr="00185BC4">
        <w:t>1) of the Act.</w:t>
      </w:r>
    </w:p>
    <w:p w:rsidR="00BD513C" w:rsidRPr="00185BC4" w:rsidRDefault="00BD513C" w:rsidP="00807498">
      <w:pPr>
        <w:pStyle w:val="subsection"/>
      </w:pPr>
      <w:r w:rsidRPr="00185BC4">
        <w:tab/>
        <w:t>(2)</w:t>
      </w:r>
      <w:r w:rsidRPr="00185BC4">
        <w:tab/>
        <w:t xml:space="preserve">This </w:t>
      </w:r>
      <w:r w:rsidR="00807498" w:rsidRPr="00185BC4">
        <w:t>Division</w:t>
      </w:r>
      <w:r w:rsidR="00185BC4" w:rsidRPr="00185BC4">
        <w:t xml:space="preserve"> </w:t>
      </w:r>
      <w:r w:rsidRPr="00185BC4">
        <w:t xml:space="preserve">does not apply if the carriage service provider becomes aware of a matter mentioned in </w:t>
      </w:r>
      <w:r w:rsidR="00185BC4" w:rsidRPr="00185BC4">
        <w:t>paragraph (</w:t>
      </w:r>
      <w:r w:rsidRPr="00185BC4">
        <w:t>1</w:t>
      </w:r>
      <w:r w:rsidR="00807498" w:rsidRPr="00185BC4">
        <w:t>)(</w:t>
      </w:r>
      <w:r w:rsidRPr="00185BC4">
        <w:t xml:space="preserve">a) or (b) in relation to copyright material residing on the carriage service provider’s system or network as a result of receiving a notice of claimed infringement under </w:t>
      </w:r>
      <w:r w:rsidR="00807498" w:rsidRPr="00185BC4">
        <w:t>Division</w:t>
      </w:r>
      <w:r w:rsidR="00185BC4" w:rsidRPr="00185BC4">
        <w:t> </w:t>
      </w:r>
      <w:r w:rsidRPr="00185BC4">
        <w:t>3A.4, or any other notification, from the owner, or an agent of the owner, of the copyright in the material.</w:t>
      </w:r>
    </w:p>
    <w:p w:rsidR="00BD513C" w:rsidRPr="00185BC4" w:rsidRDefault="00807498" w:rsidP="00807498">
      <w:pPr>
        <w:pStyle w:val="notetext"/>
      </w:pPr>
      <w:r w:rsidRPr="00185BC4">
        <w:t>Note:</w:t>
      </w:r>
      <w:r w:rsidRPr="00185BC4">
        <w:tab/>
      </w:r>
      <w:r w:rsidR="00BD513C" w:rsidRPr="00185BC4">
        <w:t xml:space="preserve">The procedure prescribed in </w:t>
      </w:r>
      <w:r w:rsidRPr="00185BC4">
        <w:t>Division</w:t>
      </w:r>
      <w:r w:rsidR="00185BC4" w:rsidRPr="00185BC4">
        <w:t> </w:t>
      </w:r>
      <w:r w:rsidR="00BD513C" w:rsidRPr="00185BC4">
        <w:t>3A.4 applies if the carriage service provider receives a notice of claimed infringement in relation to the copyright material from the owner, or an agent of the owner, of the copyright in the material.</w:t>
      </w:r>
    </w:p>
    <w:p w:rsidR="00BD513C" w:rsidRPr="00185BC4" w:rsidRDefault="00BD513C" w:rsidP="00807498">
      <w:pPr>
        <w:pStyle w:val="ActHead5"/>
      </w:pPr>
      <w:bookmarkStart w:id="45" w:name="_Toc448841915"/>
      <w:r w:rsidRPr="00185BC4">
        <w:rPr>
          <w:rStyle w:val="CharSectno"/>
        </w:rPr>
        <w:t>20P</w:t>
      </w:r>
      <w:r w:rsidR="00807498" w:rsidRPr="00185BC4">
        <w:t xml:space="preserve">  </w:t>
      </w:r>
      <w:r w:rsidRPr="00185BC4">
        <w:t>Notice to user</w:t>
      </w:r>
      <w:bookmarkEnd w:id="45"/>
    </w:p>
    <w:p w:rsidR="00BD513C" w:rsidRPr="00185BC4" w:rsidRDefault="00BD513C" w:rsidP="00807498">
      <w:pPr>
        <w:pStyle w:val="subsection"/>
      </w:pPr>
      <w:r w:rsidRPr="00185BC4">
        <w:tab/>
        <w:t>(1)</w:t>
      </w:r>
      <w:r w:rsidRPr="00185BC4">
        <w:tab/>
        <w:t>As soon as practicable after removing, or disabling access to, the copyright material under condition 2A of item</w:t>
      </w:r>
      <w:r w:rsidR="00185BC4" w:rsidRPr="00185BC4">
        <w:t> </w:t>
      </w:r>
      <w:r w:rsidRPr="00185BC4">
        <w:t>4 of the table in subsection</w:t>
      </w:r>
      <w:r w:rsidR="00185BC4" w:rsidRPr="00185BC4">
        <w:t> </w:t>
      </w:r>
      <w:r w:rsidRPr="00185BC4">
        <w:t>116A</w:t>
      </w:r>
      <w:r w:rsidR="00185BC4">
        <w:t>H(</w:t>
      </w:r>
      <w:r w:rsidRPr="00185BC4">
        <w:t xml:space="preserve">1) of the Act, the carriage service provider must </w:t>
      </w:r>
      <w:r w:rsidRPr="00185BC4">
        <w:lastRenderedPageBreak/>
        <w:t>send to the user who directed the carriage service provider to store the copyright material on its system or network a notice stating:</w:t>
      </w:r>
    </w:p>
    <w:p w:rsidR="00BD513C" w:rsidRPr="00185BC4" w:rsidRDefault="00BD513C" w:rsidP="00807498">
      <w:pPr>
        <w:pStyle w:val="paragraph"/>
      </w:pPr>
      <w:r w:rsidRPr="00185BC4">
        <w:tab/>
        <w:t>(a)</w:t>
      </w:r>
      <w:r w:rsidRPr="00185BC4">
        <w:tab/>
        <w:t>that the copyright material has been removed, or access to it has been disabled; and</w:t>
      </w:r>
    </w:p>
    <w:p w:rsidR="00BD513C" w:rsidRPr="00185BC4" w:rsidRDefault="00BD513C" w:rsidP="00807498">
      <w:pPr>
        <w:pStyle w:val="paragraph"/>
      </w:pPr>
      <w:r w:rsidRPr="00185BC4">
        <w:tab/>
        <w:t>(b)</w:t>
      </w:r>
      <w:r w:rsidRPr="00185BC4">
        <w:tab/>
        <w:t>the grounds for removing, or disabling access to, the copyright material; and</w:t>
      </w:r>
    </w:p>
    <w:p w:rsidR="00BD513C" w:rsidRPr="00185BC4" w:rsidRDefault="00BD513C" w:rsidP="00807498">
      <w:pPr>
        <w:pStyle w:val="paragraph"/>
      </w:pPr>
      <w:r w:rsidRPr="00185BC4">
        <w:tab/>
        <w:t>(c)</w:t>
      </w:r>
      <w:r w:rsidRPr="00185BC4">
        <w:tab/>
        <w:t>that the user may, within 3 months after receiving the notice, issue a counter</w:t>
      </w:r>
      <w:r w:rsidR="00185BC4" w:rsidRPr="00185BC4">
        <w:noBreakHyphen/>
      </w:r>
      <w:r w:rsidRPr="00185BC4">
        <w:t>notice in accordance with regulation</w:t>
      </w:r>
      <w:r w:rsidR="00185BC4" w:rsidRPr="00185BC4">
        <w:t> </w:t>
      </w:r>
      <w:r w:rsidRPr="00185BC4">
        <w:t xml:space="preserve">20Q of the </w:t>
      </w:r>
      <w:r w:rsidRPr="00185BC4">
        <w:rPr>
          <w:i/>
        </w:rPr>
        <w:t>Copyright Regulations</w:t>
      </w:r>
      <w:r w:rsidR="00185BC4" w:rsidRPr="00185BC4">
        <w:rPr>
          <w:i/>
        </w:rPr>
        <w:t> </w:t>
      </w:r>
      <w:r w:rsidRPr="00185BC4">
        <w:rPr>
          <w:i/>
        </w:rPr>
        <w:t>1969</w:t>
      </w:r>
      <w:r w:rsidRPr="00185BC4">
        <w:t xml:space="preserve"> to the carriage service provider’s designated representative disputing the grounds for removing, or disabling access to, the copyright material and requesting the carriage service provider to restore, or enable access to, the copyright material on the carriage service provider’s system or network.</w:t>
      </w:r>
    </w:p>
    <w:p w:rsidR="00BD513C" w:rsidRPr="00185BC4" w:rsidRDefault="00BD513C" w:rsidP="00807498">
      <w:pPr>
        <w:pStyle w:val="subsection"/>
      </w:pPr>
      <w:r w:rsidRPr="00185BC4">
        <w:tab/>
        <w:t>(2)</w:t>
      </w:r>
      <w:r w:rsidRPr="00185BC4">
        <w:tab/>
        <w:t>A carriage service provider is taken to have complied with subregulation (1) if:</w:t>
      </w:r>
    </w:p>
    <w:p w:rsidR="00BD513C" w:rsidRPr="00185BC4" w:rsidRDefault="00BD513C" w:rsidP="00807498">
      <w:pPr>
        <w:pStyle w:val="paragraph"/>
      </w:pPr>
      <w:r w:rsidRPr="00185BC4">
        <w:tab/>
        <w:t>(a)</w:t>
      </w:r>
      <w:r w:rsidRPr="00185BC4">
        <w:tab/>
        <w:t>the carriage service provider has taken reasonable steps to identify the user but has been unable to do so; or</w:t>
      </w:r>
    </w:p>
    <w:p w:rsidR="00BD513C" w:rsidRPr="00185BC4" w:rsidRDefault="00BD513C" w:rsidP="00807498">
      <w:pPr>
        <w:pStyle w:val="paragraph"/>
      </w:pPr>
      <w:r w:rsidRPr="00185BC4">
        <w:tab/>
        <w:t>(b)</w:t>
      </w:r>
      <w:r w:rsidRPr="00185BC4">
        <w:tab/>
        <w:t>the carriage service provider sends the notice to the user as required by subregulation (1) but it is not received by the user.</w:t>
      </w:r>
    </w:p>
    <w:p w:rsidR="00BD513C" w:rsidRPr="00185BC4" w:rsidRDefault="00BD513C" w:rsidP="00807498">
      <w:pPr>
        <w:pStyle w:val="ActHead5"/>
      </w:pPr>
      <w:bookmarkStart w:id="46" w:name="_Toc448841916"/>
      <w:r w:rsidRPr="00185BC4">
        <w:rPr>
          <w:rStyle w:val="CharSectno"/>
        </w:rPr>
        <w:t>20Q</w:t>
      </w:r>
      <w:r w:rsidR="00807498" w:rsidRPr="00185BC4">
        <w:t xml:space="preserve">  </w:t>
      </w:r>
      <w:r w:rsidRPr="00185BC4">
        <w:t>Counter</w:t>
      </w:r>
      <w:r w:rsidR="00185BC4" w:rsidRPr="00185BC4">
        <w:noBreakHyphen/>
      </w:r>
      <w:r w:rsidRPr="00185BC4">
        <w:t>notice</w:t>
      </w:r>
      <w:bookmarkEnd w:id="46"/>
    </w:p>
    <w:p w:rsidR="00BD513C" w:rsidRPr="00185BC4" w:rsidRDefault="00BD513C" w:rsidP="00807498">
      <w:pPr>
        <w:pStyle w:val="subsection"/>
      </w:pPr>
      <w:r w:rsidRPr="00185BC4">
        <w:tab/>
        <w:t>(1)</w:t>
      </w:r>
      <w:r w:rsidRPr="00185BC4">
        <w:tab/>
        <w:t>If a user receives a notice from a carriage service provider under regulation</w:t>
      </w:r>
      <w:r w:rsidR="00185BC4" w:rsidRPr="00185BC4">
        <w:t> </w:t>
      </w:r>
      <w:r w:rsidRPr="00185BC4">
        <w:t>20P, the user may issue a counter</w:t>
      </w:r>
      <w:r w:rsidR="00185BC4" w:rsidRPr="00185BC4">
        <w:noBreakHyphen/>
      </w:r>
      <w:r w:rsidRPr="00185BC4">
        <w:t>notice to the carriage service provider’s designated representative disputing the grounds for removing, or disabling access to, the copyright material and requesting the carriage service provider to restore, or enable access to, the copyright material on the carriage service provider’s system or network.</w:t>
      </w:r>
    </w:p>
    <w:p w:rsidR="00BD513C" w:rsidRPr="00185BC4" w:rsidRDefault="00807498" w:rsidP="00807498">
      <w:pPr>
        <w:pStyle w:val="notetext"/>
      </w:pPr>
      <w:r w:rsidRPr="00185BC4">
        <w:t>Note:</w:t>
      </w:r>
      <w:r w:rsidRPr="00185BC4">
        <w:tab/>
      </w:r>
      <w:r w:rsidR="00BD513C" w:rsidRPr="00185BC4">
        <w:t>If the user does not issue a counter</w:t>
      </w:r>
      <w:r w:rsidR="00185BC4" w:rsidRPr="00185BC4">
        <w:noBreakHyphen/>
      </w:r>
      <w:r w:rsidR="00BD513C" w:rsidRPr="00185BC4">
        <w:t>notice to the carriage service provider’s designated representative, the carriage service provider is not required to take any further action in relation to the copyright material.</w:t>
      </w:r>
    </w:p>
    <w:p w:rsidR="00BD513C" w:rsidRPr="00185BC4" w:rsidRDefault="00BD513C" w:rsidP="00807498">
      <w:pPr>
        <w:pStyle w:val="subsection"/>
      </w:pPr>
      <w:r w:rsidRPr="00185BC4">
        <w:tab/>
        <w:t>(2)</w:t>
      </w:r>
      <w:r w:rsidRPr="00185BC4">
        <w:tab/>
        <w:t>A counter</w:t>
      </w:r>
      <w:r w:rsidR="00185BC4" w:rsidRPr="00185BC4">
        <w:noBreakHyphen/>
      </w:r>
      <w:r w:rsidRPr="00185BC4">
        <w:t>notice must:</w:t>
      </w:r>
    </w:p>
    <w:p w:rsidR="00BD513C" w:rsidRPr="00185BC4" w:rsidRDefault="00BD513C" w:rsidP="00807498">
      <w:pPr>
        <w:pStyle w:val="paragraph"/>
      </w:pPr>
      <w:r w:rsidRPr="00185BC4">
        <w:lastRenderedPageBreak/>
        <w:tab/>
        <w:t>(a)</w:t>
      </w:r>
      <w:r w:rsidRPr="00185BC4">
        <w:tab/>
        <w:t xml:space="preserve">be in accordance with, or substantially in accordance with, the Form set out in </w:t>
      </w:r>
      <w:r w:rsidR="00807498" w:rsidRPr="00185BC4">
        <w:t>Part</w:t>
      </w:r>
      <w:r w:rsidR="00185BC4" w:rsidRPr="00185BC4">
        <w:t> </w:t>
      </w:r>
      <w:r w:rsidRPr="00185BC4">
        <w:t xml:space="preserve">5 of </w:t>
      </w:r>
      <w:r w:rsidR="00807498" w:rsidRPr="00185BC4">
        <w:t>Schedule</w:t>
      </w:r>
      <w:r w:rsidR="00185BC4" w:rsidRPr="00185BC4">
        <w:t> </w:t>
      </w:r>
      <w:r w:rsidRPr="00185BC4">
        <w:t>10; and</w:t>
      </w:r>
    </w:p>
    <w:p w:rsidR="00BD513C" w:rsidRPr="00185BC4" w:rsidRDefault="00BD513C" w:rsidP="00807498">
      <w:pPr>
        <w:pStyle w:val="paragraph"/>
      </w:pPr>
      <w:r w:rsidRPr="00185BC4">
        <w:tab/>
        <w:t>(b)</w:t>
      </w:r>
      <w:r w:rsidRPr="00185BC4">
        <w:tab/>
        <w:t>be issued within 3 months after the user receives the notice under regulation</w:t>
      </w:r>
      <w:r w:rsidR="00185BC4" w:rsidRPr="00185BC4">
        <w:t> </w:t>
      </w:r>
      <w:r w:rsidRPr="00185BC4">
        <w:t>20P.</w:t>
      </w:r>
    </w:p>
    <w:p w:rsidR="00BD513C" w:rsidRPr="00185BC4" w:rsidRDefault="00BD513C" w:rsidP="00807498">
      <w:pPr>
        <w:pStyle w:val="ActHead5"/>
      </w:pPr>
      <w:bookmarkStart w:id="47" w:name="_Toc448841917"/>
      <w:r w:rsidRPr="00185BC4">
        <w:rPr>
          <w:rStyle w:val="CharSectno"/>
        </w:rPr>
        <w:t>20R</w:t>
      </w:r>
      <w:r w:rsidR="00807498" w:rsidRPr="00185BC4">
        <w:t xml:space="preserve">  </w:t>
      </w:r>
      <w:r w:rsidRPr="00185BC4">
        <w:t>Restoring copyright material</w:t>
      </w:r>
      <w:bookmarkEnd w:id="47"/>
    </w:p>
    <w:p w:rsidR="00BD513C" w:rsidRPr="00185BC4" w:rsidRDefault="00BD513C" w:rsidP="00807498">
      <w:pPr>
        <w:pStyle w:val="subsection"/>
      </w:pPr>
      <w:r w:rsidRPr="00185BC4">
        <w:tab/>
      </w:r>
      <w:r w:rsidRPr="00185BC4">
        <w:tab/>
        <w:t>If:</w:t>
      </w:r>
    </w:p>
    <w:p w:rsidR="00BD513C" w:rsidRPr="00185BC4" w:rsidRDefault="00BD513C" w:rsidP="00807498">
      <w:pPr>
        <w:pStyle w:val="paragraph"/>
      </w:pPr>
      <w:r w:rsidRPr="00185BC4">
        <w:tab/>
        <w:t>(a)</w:t>
      </w:r>
      <w:r w:rsidRPr="00185BC4">
        <w:tab/>
        <w:t>a carriage service provider receives a counter</w:t>
      </w:r>
      <w:r w:rsidR="00185BC4" w:rsidRPr="00185BC4">
        <w:noBreakHyphen/>
      </w:r>
      <w:r w:rsidRPr="00185BC4">
        <w:t>notice in relation to copyright material under regulation</w:t>
      </w:r>
      <w:r w:rsidR="00185BC4" w:rsidRPr="00185BC4">
        <w:t> </w:t>
      </w:r>
      <w:r w:rsidRPr="00185BC4">
        <w:t>20Q; and</w:t>
      </w:r>
    </w:p>
    <w:p w:rsidR="00BD513C" w:rsidRPr="00185BC4" w:rsidRDefault="00BD513C" w:rsidP="00807498">
      <w:pPr>
        <w:pStyle w:val="paragraph"/>
      </w:pPr>
      <w:r w:rsidRPr="00185BC4">
        <w:tab/>
        <w:t>(b)</w:t>
      </w:r>
      <w:r w:rsidRPr="00185BC4">
        <w:tab/>
        <w:t>on the basis of the information and statements in the counter</w:t>
      </w:r>
      <w:r w:rsidR="00185BC4" w:rsidRPr="00185BC4">
        <w:noBreakHyphen/>
      </w:r>
      <w:r w:rsidRPr="00185BC4">
        <w:t>notice, the carriage service provider is satisfied that the copyright material is not, or is not likely to be, infringing, the carriage service provider must, as soon as practicable after receiving the counter</w:t>
      </w:r>
      <w:r w:rsidR="00185BC4" w:rsidRPr="00185BC4">
        <w:noBreakHyphen/>
      </w:r>
      <w:r w:rsidRPr="00185BC4">
        <w:t xml:space="preserve">notice, restore, or enable access to, the copyright material on its system or network. </w:t>
      </w:r>
    </w:p>
    <w:p w:rsidR="00BD513C" w:rsidRPr="00185BC4" w:rsidRDefault="00807498" w:rsidP="00807498">
      <w:pPr>
        <w:pStyle w:val="ActHead3"/>
        <w:pageBreakBefore/>
      </w:pPr>
      <w:bookmarkStart w:id="48" w:name="_Toc448841918"/>
      <w:r w:rsidRPr="00185BC4">
        <w:rPr>
          <w:rStyle w:val="CharDivNo"/>
        </w:rPr>
        <w:lastRenderedPageBreak/>
        <w:t>Division</w:t>
      </w:r>
      <w:r w:rsidR="00185BC4" w:rsidRPr="00185BC4">
        <w:rPr>
          <w:rStyle w:val="CharDivNo"/>
        </w:rPr>
        <w:t> </w:t>
      </w:r>
      <w:r w:rsidR="00BD513C" w:rsidRPr="00185BC4">
        <w:rPr>
          <w:rStyle w:val="CharDivNo"/>
        </w:rPr>
        <w:t>3A.6</w:t>
      </w:r>
      <w:r w:rsidRPr="00185BC4">
        <w:t>—</w:t>
      </w:r>
      <w:r w:rsidR="00BD513C" w:rsidRPr="00185BC4">
        <w:rPr>
          <w:rStyle w:val="CharDivText"/>
        </w:rPr>
        <w:t>Conditions</w:t>
      </w:r>
      <w:r w:rsidRPr="00185BC4">
        <w:rPr>
          <w:rStyle w:val="CharDivText"/>
        </w:rPr>
        <w:t>—</w:t>
      </w:r>
      <w:r w:rsidR="00BD513C" w:rsidRPr="00185BC4">
        <w:rPr>
          <w:rStyle w:val="CharDivText"/>
        </w:rPr>
        <w:t>takedown of reference to copyright material following notice from copyright owner</w:t>
      </w:r>
      <w:bookmarkEnd w:id="48"/>
    </w:p>
    <w:p w:rsidR="00BD513C" w:rsidRPr="00185BC4" w:rsidRDefault="00BD513C" w:rsidP="00807498">
      <w:pPr>
        <w:pStyle w:val="ActHead5"/>
      </w:pPr>
      <w:bookmarkStart w:id="49" w:name="_Toc448841919"/>
      <w:r w:rsidRPr="00185BC4">
        <w:rPr>
          <w:rStyle w:val="CharSectno"/>
        </w:rPr>
        <w:t>20S</w:t>
      </w:r>
      <w:r w:rsidR="00807498" w:rsidRPr="00185BC4">
        <w:t xml:space="preserve">  </w:t>
      </w:r>
      <w:r w:rsidRPr="00185BC4">
        <w:t xml:space="preserve">Application of </w:t>
      </w:r>
      <w:r w:rsidR="00807498" w:rsidRPr="00185BC4">
        <w:t>Division</w:t>
      </w:r>
      <w:r w:rsidR="00185BC4" w:rsidRPr="00185BC4">
        <w:t> </w:t>
      </w:r>
      <w:r w:rsidRPr="00185BC4">
        <w:t>3A.6</w:t>
      </w:r>
      <w:bookmarkEnd w:id="49"/>
    </w:p>
    <w:p w:rsidR="00BD513C" w:rsidRPr="00185BC4" w:rsidRDefault="00BD513C" w:rsidP="00807498">
      <w:pPr>
        <w:pStyle w:val="subsection"/>
      </w:pPr>
      <w:r w:rsidRPr="00185BC4">
        <w:tab/>
      </w:r>
      <w:r w:rsidRPr="00185BC4">
        <w:tab/>
        <w:t>For condition 3 of item</w:t>
      </w:r>
      <w:r w:rsidR="00185BC4" w:rsidRPr="00185BC4">
        <w:t> </w:t>
      </w:r>
      <w:r w:rsidRPr="00185BC4">
        <w:t>5 (Category D activities) of the table in subsection</w:t>
      </w:r>
      <w:r w:rsidR="00185BC4" w:rsidRPr="00185BC4">
        <w:t> </w:t>
      </w:r>
      <w:r w:rsidRPr="00185BC4">
        <w:t>116A</w:t>
      </w:r>
      <w:r w:rsidR="00185BC4">
        <w:t>H(</w:t>
      </w:r>
      <w:r w:rsidRPr="00185BC4">
        <w:t xml:space="preserve">1) of the Act, this </w:t>
      </w:r>
      <w:r w:rsidR="00807498" w:rsidRPr="00185BC4">
        <w:t>Division</w:t>
      </w:r>
      <w:r w:rsidR="00185BC4" w:rsidRPr="00185BC4">
        <w:t xml:space="preserve"> </w:t>
      </w:r>
      <w:r w:rsidRPr="00185BC4">
        <w:t>prescribes the procedure to be followed in relation to a reference to copyright material that is provided by a carriage service provider on its system or network if:</w:t>
      </w:r>
    </w:p>
    <w:p w:rsidR="00BD513C" w:rsidRPr="00185BC4" w:rsidRDefault="00BD513C" w:rsidP="00807498">
      <w:pPr>
        <w:pStyle w:val="paragraph"/>
      </w:pPr>
      <w:r w:rsidRPr="00185BC4">
        <w:tab/>
        <w:t>(a)</w:t>
      </w:r>
      <w:r w:rsidRPr="00185BC4">
        <w:tab/>
        <w:t>the owner, or an agent of the owner, of the copyright in the material believes, on reasonable grounds, that the material is infringing; and</w:t>
      </w:r>
    </w:p>
    <w:p w:rsidR="00BD513C" w:rsidRPr="00185BC4" w:rsidRDefault="00BD513C" w:rsidP="00807498">
      <w:pPr>
        <w:pStyle w:val="paragraph"/>
      </w:pPr>
      <w:r w:rsidRPr="00185BC4">
        <w:tab/>
        <w:t>(b)</w:t>
      </w:r>
      <w:r w:rsidRPr="00185BC4">
        <w:tab/>
        <w:t>the owner or agent wishes the carriage service provider to remove or disable access to the reference to the material.</w:t>
      </w:r>
    </w:p>
    <w:p w:rsidR="00BD513C" w:rsidRPr="00185BC4" w:rsidRDefault="00BD513C" w:rsidP="00807498">
      <w:pPr>
        <w:pStyle w:val="ActHead5"/>
      </w:pPr>
      <w:bookmarkStart w:id="50" w:name="_Toc448841920"/>
      <w:r w:rsidRPr="00185BC4">
        <w:rPr>
          <w:rStyle w:val="CharSectno"/>
        </w:rPr>
        <w:t>20T</w:t>
      </w:r>
      <w:r w:rsidR="00807498" w:rsidRPr="00185BC4">
        <w:t xml:space="preserve">  </w:t>
      </w:r>
      <w:r w:rsidRPr="00185BC4">
        <w:t>Notice of claimed infringement</w:t>
      </w:r>
      <w:bookmarkEnd w:id="50"/>
    </w:p>
    <w:p w:rsidR="00BD513C" w:rsidRPr="00185BC4" w:rsidRDefault="00BD513C" w:rsidP="00807498">
      <w:pPr>
        <w:pStyle w:val="subsection"/>
      </w:pPr>
      <w:r w:rsidRPr="00185BC4">
        <w:tab/>
        <w:t>(1)</w:t>
      </w:r>
      <w:r w:rsidRPr="00185BC4">
        <w:tab/>
        <w:t>The owner, or an agent of the owner, of the copyright in the copyright material to which the reference is provided must issue a notice of claimed infringement to the carriage service provider’s designated representative.</w:t>
      </w:r>
    </w:p>
    <w:p w:rsidR="00BD513C" w:rsidRPr="00185BC4" w:rsidRDefault="00BD513C" w:rsidP="00807498">
      <w:pPr>
        <w:pStyle w:val="subsection"/>
      </w:pPr>
      <w:r w:rsidRPr="00185BC4">
        <w:tab/>
        <w:t>(2)</w:t>
      </w:r>
      <w:r w:rsidRPr="00185BC4">
        <w:tab/>
        <w:t xml:space="preserve">A notice of claimed infringement must be in accordance with, or substantially in accordance with, the form set out in </w:t>
      </w:r>
      <w:r w:rsidR="00807498" w:rsidRPr="00185BC4">
        <w:t>Part</w:t>
      </w:r>
      <w:r w:rsidR="00185BC4" w:rsidRPr="00185BC4">
        <w:t> </w:t>
      </w:r>
      <w:r w:rsidRPr="00185BC4">
        <w:t xml:space="preserve">6 of </w:t>
      </w:r>
      <w:r w:rsidR="00807498" w:rsidRPr="00185BC4">
        <w:t>Schedule</w:t>
      </w:r>
      <w:r w:rsidR="00185BC4" w:rsidRPr="00185BC4">
        <w:t> </w:t>
      </w:r>
      <w:r w:rsidRPr="00185BC4">
        <w:t>10.</w:t>
      </w:r>
    </w:p>
    <w:p w:rsidR="00BD513C" w:rsidRPr="00185BC4" w:rsidRDefault="00BD513C" w:rsidP="00807498">
      <w:pPr>
        <w:pStyle w:val="ActHead5"/>
      </w:pPr>
      <w:bookmarkStart w:id="51" w:name="_Toc448841921"/>
      <w:r w:rsidRPr="00185BC4">
        <w:rPr>
          <w:rStyle w:val="CharSectno"/>
        </w:rPr>
        <w:t>20U</w:t>
      </w:r>
      <w:r w:rsidR="00807498" w:rsidRPr="00185BC4">
        <w:t xml:space="preserve">  </w:t>
      </w:r>
      <w:r w:rsidRPr="00185BC4">
        <w:t>Takedown procedure</w:t>
      </w:r>
      <w:bookmarkEnd w:id="51"/>
    </w:p>
    <w:p w:rsidR="00BD513C" w:rsidRPr="00185BC4" w:rsidRDefault="00BD513C" w:rsidP="00807498">
      <w:pPr>
        <w:pStyle w:val="subsection"/>
      </w:pPr>
      <w:r w:rsidRPr="00185BC4">
        <w:tab/>
      </w:r>
      <w:r w:rsidRPr="00185BC4">
        <w:tab/>
        <w:t>If a carriage service provider receives a notice of claimed infringement under regulation</w:t>
      </w:r>
      <w:r w:rsidR="00185BC4" w:rsidRPr="00185BC4">
        <w:t> </w:t>
      </w:r>
      <w:r w:rsidRPr="00185BC4">
        <w:t>20T, the carriage service provider must expeditiously remove, or disable access to, the reference to the copyright material specified in the notice and provided by the carriage service provider on its system or network.</w:t>
      </w:r>
    </w:p>
    <w:p w:rsidR="00BD513C" w:rsidRPr="00185BC4" w:rsidRDefault="00807498" w:rsidP="00807498">
      <w:pPr>
        <w:pStyle w:val="ActHead3"/>
      </w:pPr>
      <w:bookmarkStart w:id="52" w:name="_Toc448841922"/>
      <w:r w:rsidRPr="00185BC4">
        <w:rPr>
          <w:rStyle w:val="CharDivNo"/>
        </w:rPr>
        <w:lastRenderedPageBreak/>
        <w:t>Division</w:t>
      </w:r>
      <w:r w:rsidR="00185BC4" w:rsidRPr="00185BC4">
        <w:rPr>
          <w:rStyle w:val="CharDivNo"/>
        </w:rPr>
        <w:t> </w:t>
      </w:r>
      <w:r w:rsidR="00BD513C" w:rsidRPr="00185BC4">
        <w:rPr>
          <w:rStyle w:val="CharDivNo"/>
        </w:rPr>
        <w:t>3A.7</w:t>
      </w:r>
      <w:r w:rsidRPr="00185BC4">
        <w:t>—</w:t>
      </w:r>
      <w:r w:rsidR="00BD513C" w:rsidRPr="00185BC4">
        <w:rPr>
          <w:rStyle w:val="CharDivText"/>
        </w:rPr>
        <w:t>Civil remedies</w:t>
      </w:r>
      <w:bookmarkEnd w:id="52"/>
    </w:p>
    <w:p w:rsidR="00BD513C" w:rsidRPr="00185BC4" w:rsidRDefault="00BD513C" w:rsidP="00807498">
      <w:pPr>
        <w:pStyle w:val="ActHead5"/>
      </w:pPr>
      <w:bookmarkStart w:id="53" w:name="_Toc448841923"/>
      <w:r w:rsidRPr="00185BC4">
        <w:rPr>
          <w:rStyle w:val="CharSectno"/>
        </w:rPr>
        <w:t>20V</w:t>
      </w:r>
      <w:r w:rsidR="00807498" w:rsidRPr="00185BC4">
        <w:t xml:space="preserve">  </w:t>
      </w:r>
      <w:r w:rsidRPr="00185BC4">
        <w:t>Action taken to comply with a condition</w:t>
      </w:r>
      <w:bookmarkEnd w:id="53"/>
    </w:p>
    <w:p w:rsidR="00BD513C" w:rsidRPr="00185BC4" w:rsidRDefault="00BD513C" w:rsidP="00807498">
      <w:pPr>
        <w:pStyle w:val="subsection"/>
      </w:pPr>
      <w:r w:rsidRPr="00185BC4">
        <w:tab/>
      </w:r>
      <w:r w:rsidRPr="00185BC4">
        <w:tab/>
        <w:t>A carriage service provider is not liable for damages or any other civil remedy as a result of action taken in good faith by the carriage service provider to comply with any of the following conditions:</w:t>
      </w:r>
    </w:p>
    <w:p w:rsidR="00BD513C" w:rsidRPr="00185BC4" w:rsidRDefault="00BD513C" w:rsidP="00807498">
      <w:pPr>
        <w:pStyle w:val="paragraph"/>
      </w:pPr>
      <w:r w:rsidRPr="00185BC4">
        <w:tab/>
        <w:t>(a)</w:t>
      </w:r>
      <w:r w:rsidRPr="00185BC4">
        <w:tab/>
        <w:t>condition 3 of item</w:t>
      </w:r>
      <w:r w:rsidR="00185BC4" w:rsidRPr="00185BC4">
        <w:t> </w:t>
      </w:r>
      <w:r w:rsidRPr="00185BC4">
        <w:t>3 (Category B activities) of the table in subsection</w:t>
      </w:r>
      <w:r w:rsidR="00185BC4" w:rsidRPr="00185BC4">
        <w:t> </w:t>
      </w:r>
      <w:r w:rsidRPr="00185BC4">
        <w:t>116A</w:t>
      </w:r>
      <w:r w:rsidR="00185BC4">
        <w:t>H(</w:t>
      </w:r>
      <w:r w:rsidRPr="00185BC4">
        <w:t>1) of the Act;</w:t>
      </w:r>
    </w:p>
    <w:p w:rsidR="00BD513C" w:rsidRPr="00185BC4" w:rsidRDefault="00BD513C" w:rsidP="00807498">
      <w:pPr>
        <w:pStyle w:val="paragraph"/>
      </w:pPr>
      <w:r w:rsidRPr="00185BC4">
        <w:tab/>
        <w:t>(b)</w:t>
      </w:r>
      <w:r w:rsidRPr="00185BC4">
        <w:tab/>
        <w:t>condition 2, 2A or 3 of item</w:t>
      </w:r>
      <w:r w:rsidR="00185BC4" w:rsidRPr="00185BC4">
        <w:t> </w:t>
      </w:r>
      <w:r w:rsidRPr="00185BC4">
        <w:t>4 (Category C activities) of the table in subsection</w:t>
      </w:r>
      <w:r w:rsidR="00185BC4" w:rsidRPr="00185BC4">
        <w:t> </w:t>
      </w:r>
      <w:r w:rsidRPr="00185BC4">
        <w:t>116A</w:t>
      </w:r>
      <w:r w:rsidR="00185BC4">
        <w:t>H(</w:t>
      </w:r>
      <w:r w:rsidRPr="00185BC4">
        <w:t>1) of the Act;</w:t>
      </w:r>
    </w:p>
    <w:p w:rsidR="00BD513C" w:rsidRPr="00185BC4" w:rsidRDefault="00BD513C" w:rsidP="00807498">
      <w:pPr>
        <w:pStyle w:val="paragraph"/>
      </w:pPr>
      <w:r w:rsidRPr="00185BC4">
        <w:tab/>
        <w:t>(c)</w:t>
      </w:r>
      <w:r w:rsidRPr="00185BC4">
        <w:tab/>
        <w:t>condition 2, 2A or 3 of item</w:t>
      </w:r>
      <w:r w:rsidR="00185BC4" w:rsidRPr="00185BC4">
        <w:t> </w:t>
      </w:r>
      <w:r w:rsidRPr="00185BC4">
        <w:t>5 (Category D activities) of the table in subsection</w:t>
      </w:r>
      <w:r w:rsidR="00185BC4" w:rsidRPr="00185BC4">
        <w:t> </w:t>
      </w:r>
      <w:r w:rsidRPr="00185BC4">
        <w:t>116A</w:t>
      </w:r>
      <w:r w:rsidR="00185BC4">
        <w:t>H(</w:t>
      </w:r>
      <w:r w:rsidRPr="00185BC4">
        <w:t>1) of the Act.</w:t>
      </w:r>
    </w:p>
    <w:p w:rsidR="00BD513C" w:rsidRPr="00185BC4" w:rsidRDefault="00807498" w:rsidP="00807498">
      <w:pPr>
        <w:pStyle w:val="notetext"/>
      </w:pPr>
      <w:r w:rsidRPr="00185BC4">
        <w:t>Note:</w:t>
      </w:r>
      <w:r w:rsidRPr="00185BC4">
        <w:tab/>
      </w:r>
      <w:r w:rsidR="00BD513C" w:rsidRPr="00185BC4">
        <w:t>See also Divisions</w:t>
      </w:r>
      <w:r w:rsidR="00185BC4" w:rsidRPr="00185BC4">
        <w:t> </w:t>
      </w:r>
      <w:r w:rsidR="00BD513C" w:rsidRPr="00185BC4">
        <w:t xml:space="preserve">3A.2, 3A.3, 3A.4, 3A.5 and 3A.6 of this </w:t>
      </w:r>
      <w:r w:rsidRPr="00185BC4">
        <w:t>Part</w:t>
      </w:r>
      <w:r w:rsidR="00185BC4" w:rsidRPr="00185BC4">
        <w:t xml:space="preserve"> </w:t>
      </w:r>
      <w:r w:rsidR="00BD513C" w:rsidRPr="00185BC4">
        <w:t>in relation to these conditions.</w:t>
      </w:r>
    </w:p>
    <w:p w:rsidR="00BD513C" w:rsidRPr="00185BC4" w:rsidRDefault="00BD513C" w:rsidP="00807498">
      <w:pPr>
        <w:pStyle w:val="ActHead5"/>
      </w:pPr>
      <w:bookmarkStart w:id="54" w:name="_Toc448841924"/>
      <w:r w:rsidRPr="00185BC4">
        <w:rPr>
          <w:rStyle w:val="CharSectno"/>
        </w:rPr>
        <w:t>20W</w:t>
      </w:r>
      <w:r w:rsidR="00807498" w:rsidRPr="00185BC4">
        <w:t xml:space="preserve">  </w:t>
      </w:r>
      <w:r w:rsidRPr="00185BC4">
        <w:t>Failure to restore or enable access to copyright material</w:t>
      </w:r>
      <w:bookmarkEnd w:id="54"/>
    </w:p>
    <w:p w:rsidR="00BD513C" w:rsidRPr="00185BC4" w:rsidRDefault="00BD513C" w:rsidP="00807498">
      <w:pPr>
        <w:pStyle w:val="subsection"/>
      </w:pPr>
      <w:r w:rsidRPr="00185BC4">
        <w:tab/>
        <w:t>(1)</w:t>
      </w:r>
      <w:r w:rsidRPr="00185BC4">
        <w:tab/>
        <w:t>This regulation applies to a carriage service provider who is required to comply with regulation</w:t>
      </w:r>
      <w:r w:rsidR="00185BC4" w:rsidRPr="00185BC4">
        <w:t> </w:t>
      </w:r>
      <w:r w:rsidRPr="00185BC4">
        <w:t>20M or 20R in relation to particular copyright material.</w:t>
      </w:r>
    </w:p>
    <w:p w:rsidR="00BD513C" w:rsidRPr="00185BC4" w:rsidRDefault="00BD513C" w:rsidP="00807498">
      <w:pPr>
        <w:pStyle w:val="subsection"/>
      </w:pPr>
      <w:r w:rsidRPr="00185BC4">
        <w:tab/>
        <w:t>(2)</w:t>
      </w:r>
      <w:r w:rsidRPr="00185BC4">
        <w:tab/>
        <w:t>If the carriage service provider fails to restore, or enable access to, the copyright material on its system or network as required by regulation</w:t>
      </w:r>
      <w:r w:rsidR="00185BC4" w:rsidRPr="00185BC4">
        <w:t> </w:t>
      </w:r>
      <w:r w:rsidRPr="00185BC4">
        <w:t xml:space="preserve">20M or 20R, the carriage service provider may be liable for damages or any other civil remedy in an action taken by a user or third party affected by the failure. </w:t>
      </w:r>
    </w:p>
    <w:p w:rsidR="00BD513C" w:rsidRPr="00185BC4" w:rsidRDefault="00BD513C" w:rsidP="00807498">
      <w:pPr>
        <w:pStyle w:val="subsection"/>
      </w:pPr>
      <w:r w:rsidRPr="00185BC4">
        <w:tab/>
        <w:t>(3)</w:t>
      </w:r>
      <w:r w:rsidRPr="00185BC4">
        <w:tab/>
        <w:t>However, the carriage service provider is not liable for damages or any other civil remedy in an action taken by the owner of the copyright in the copyright material because of the carriage service provider’s failure to restore, or enable access to, the copyright material in accordance with regulation</w:t>
      </w:r>
      <w:r w:rsidR="00185BC4" w:rsidRPr="00185BC4">
        <w:t> </w:t>
      </w:r>
      <w:r w:rsidRPr="00185BC4">
        <w:t>20M or</w:t>
      </w:r>
      <w:r w:rsidR="00185BC4" w:rsidRPr="00185BC4">
        <w:t xml:space="preserve"> </w:t>
      </w:r>
      <w:r w:rsidRPr="00185BC4">
        <w:t>20R.</w:t>
      </w:r>
    </w:p>
    <w:p w:rsidR="00BD513C" w:rsidRPr="00185BC4" w:rsidRDefault="00BD513C" w:rsidP="00807498">
      <w:pPr>
        <w:pStyle w:val="ActHead5"/>
      </w:pPr>
      <w:bookmarkStart w:id="55" w:name="_Toc448841925"/>
      <w:r w:rsidRPr="00185BC4">
        <w:rPr>
          <w:rStyle w:val="CharSectno"/>
        </w:rPr>
        <w:t>20X</w:t>
      </w:r>
      <w:r w:rsidR="00807498" w:rsidRPr="00185BC4">
        <w:t xml:space="preserve">  </w:t>
      </w:r>
      <w:r w:rsidRPr="00185BC4">
        <w:t>Misrepresentations in notifications and notices</w:t>
      </w:r>
      <w:bookmarkEnd w:id="55"/>
    </w:p>
    <w:p w:rsidR="00BD513C" w:rsidRPr="00185BC4" w:rsidRDefault="00BD513C" w:rsidP="00807498">
      <w:pPr>
        <w:pStyle w:val="subsection"/>
      </w:pPr>
      <w:r w:rsidRPr="00185BC4">
        <w:tab/>
        <w:t>(1)</w:t>
      </w:r>
      <w:r w:rsidRPr="00185BC4">
        <w:tab/>
        <w:t>A person who issues a notification, notice or counter</w:t>
      </w:r>
      <w:r w:rsidR="00185BC4" w:rsidRPr="00185BC4">
        <w:noBreakHyphen/>
      </w:r>
      <w:r w:rsidRPr="00185BC4">
        <w:t xml:space="preserve">notice under this Part, for the purpose of satisfying a condition in </w:t>
      </w:r>
      <w:r w:rsidR="00807498" w:rsidRPr="00185BC4">
        <w:t>Subdivision</w:t>
      </w:r>
      <w:r w:rsidR="00185BC4" w:rsidRPr="00185BC4">
        <w:t xml:space="preserve"> </w:t>
      </w:r>
      <w:r w:rsidRPr="00185BC4">
        <w:t xml:space="preserve">D </w:t>
      </w:r>
      <w:r w:rsidRPr="00185BC4">
        <w:lastRenderedPageBreak/>
        <w:t xml:space="preserve">of </w:t>
      </w:r>
      <w:r w:rsidR="00807498" w:rsidRPr="00185BC4">
        <w:t>Division</w:t>
      </w:r>
      <w:r w:rsidR="00185BC4" w:rsidRPr="00185BC4">
        <w:t> </w:t>
      </w:r>
      <w:r w:rsidRPr="00185BC4">
        <w:t xml:space="preserve">2AA of </w:t>
      </w:r>
      <w:r w:rsidR="00807498" w:rsidRPr="00185BC4">
        <w:t>Part</w:t>
      </w:r>
      <w:r w:rsidR="00185BC4" w:rsidRPr="00185BC4">
        <w:t> </w:t>
      </w:r>
      <w:r w:rsidRPr="00185BC4">
        <w:t>V of the Act, must not knowingly make a material misrepresentation in that notification, notice or counter</w:t>
      </w:r>
      <w:r w:rsidR="00185BC4" w:rsidRPr="00185BC4">
        <w:noBreakHyphen/>
      </w:r>
      <w:r w:rsidRPr="00185BC4">
        <w:t>notice.</w:t>
      </w:r>
    </w:p>
    <w:p w:rsidR="00BD513C" w:rsidRPr="00185BC4" w:rsidRDefault="00BD513C" w:rsidP="00807498">
      <w:pPr>
        <w:pStyle w:val="subsection"/>
      </w:pPr>
      <w:r w:rsidRPr="00185BC4">
        <w:tab/>
        <w:t>(2)</w:t>
      </w:r>
      <w:r w:rsidRPr="00185BC4">
        <w:tab/>
        <w:t>For subregulation (1), a person knowingly makes a material misrepresentation in a notification, notice or counter</w:t>
      </w:r>
      <w:r w:rsidR="00185BC4" w:rsidRPr="00185BC4">
        <w:noBreakHyphen/>
      </w:r>
      <w:r w:rsidRPr="00185BC4">
        <w:t>notice if the person does not take reasonable steps to ensure the accuracy of the information and statements included in the notification, notice or counter</w:t>
      </w:r>
      <w:r w:rsidR="00185BC4" w:rsidRPr="00185BC4">
        <w:noBreakHyphen/>
      </w:r>
      <w:r w:rsidRPr="00185BC4">
        <w:t>notice.</w:t>
      </w:r>
    </w:p>
    <w:p w:rsidR="00BD513C" w:rsidRPr="00185BC4" w:rsidRDefault="00BD513C" w:rsidP="00807498">
      <w:pPr>
        <w:pStyle w:val="subsection"/>
      </w:pPr>
      <w:r w:rsidRPr="00185BC4">
        <w:tab/>
        <w:t>(3)</w:t>
      </w:r>
      <w:r w:rsidRPr="00185BC4">
        <w:tab/>
        <w:t>A person who suffers loss or damage because of a material misrepresentation made knowingly in a notification, notice or counter</w:t>
      </w:r>
      <w:r w:rsidR="00185BC4" w:rsidRPr="00185BC4">
        <w:noBreakHyphen/>
      </w:r>
      <w:r w:rsidRPr="00185BC4">
        <w:t>notice may bring an action for a civil remedy against the person who issued the notification, notice or counter</w:t>
      </w:r>
      <w:r w:rsidR="00185BC4" w:rsidRPr="00185BC4">
        <w:noBreakHyphen/>
      </w:r>
      <w:r w:rsidRPr="00185BC4">
        <w:t>notice.</w:t>
      </w:r>
    </w:p>
    <w:p w:rsidR="006850FD" w:rsidRPr="00185BC4" w:rsidRDefault="00807498" w:rsidP="00D15859">
      <w:pPr>
        <w:pStyle w:val="ActHead2"/>
        <w:pageBreakBefore/>
      </w:pPr>
      <w:bookmarkStart w:id="56" w:name="_Toc448841926"/>
      <w:r w:rsidRPr="00185BC4">
        <w:rPr>
          <w:rStyle w:val="CharPartNo"/>
        </w:rPr>
        <w:lastRenderedPageBreak/>
        <w:t>Part</w:t>
      </w:r>
      <w:r w:rsidR="00185BC4" w:rsidRPr="00185BC4">
        <w:rPr>
          <w:rStyle w:val="CharPartNo"/>
        </w:rPr>
        <w:t> </w:t>
      </w:r>
      <w:r w:rsidR="006850FD" w:rsidRPr="00185BC4">
        <w:rPr>
          <w:rStyle w:val="CharPartNo"/>
        </w:rPr>
        <w:t>3B</w:t>
      </w:r>
      <w:r w:rsidRPr="00185BC4">
        <w:t>—</w:t>
      </w:r>
      <w:r w:rsidR="006850FD" w:rsidRPr="00185BC4">
        <w:rPr>
          <w:rStyle w:val="CharPartText"/>
        </w:rPr>
        <w:t>Technological protection measures</w:t>
      </w:r>
      <w:bookmarkEnd w:id="56"/>
    </w:p>
    <w:p w:rsidR="001D3249" w:rsidRPr="00185BC4" w:rsidRDefault="00807498">
      <w:pPr>
        <w:pStyle w:val="Header"/>
      </w:pPr>
      <w:r w:rsidRPr="00185BC4">
        <w:rPr>
          <w:rStyle w:val="CharDivNo"/>
        </w:rPr>
        <w:t xml:space="preserve"> </w:t>
      </w:r>
      <w:r w:rsidRPr="00185BC4">
        <w:rPr>
          <w:rStyle w:val="CharDivText"/>
        </w:rPr>
        <w:t xml:space="preserve"> </w:t>
      </w:r>
    </w:p>
    <w:p w:rsidR="006850FD" w:rsidRPr="00185BC4" w:rsidRDefault="006850FD" w:rsidP="00807498">
      <w:pPr>
        <w:pStyle w:val="ActHead5"/>
      </w:pPr>
      <w:bookmarkStart w:id="57" w:name="_Toc448841927"/>
      <w:r w:rsidRPr="00185BC4">
        <w:rPr>
          <w:rStyle w:val="CharSectno"/>
        </w:rPr>
        <w:t>20Y</w:t>
      </w:r>
      <w:r w:rsidR="00807498" w:rsidRPr="00185BC4">
        <w:t xml:space="preserve">  </w:t>
      </w:r>
      <w:r w:rsidRPr="00185BC4">
        <w:t xml:space="preserve">Meaning of </w:t>
      </w:r>
      <w:r w:rsidRPr="00185BC4">
        <w:rPr>
          <w:i/>
        </w:rPr>
        <w:t>copyright material</w:t>
      </w:r>
      <w:bookmarkEnd w:id="57"/>
    </w:p>
    <w:p w:rsidR="006850FD" w:rsidRPr="00185BC4" w:rsidRDefault="006850FD" w:rsidP="00807498">
      <w:pPr>
        <w:pStyle w:val="subsection"/>
      </w:pPr>
      <w:r w:rsidRPr="00185BC4">
        <w:tab/>
      </w:r>
      <w:r w:rsidRPr="00185BC4">
        <w:tab/>
        <w:t>In this Part:</w:t>
      </w:r>
    </w:p>
    <w:p w:rsidR="006850FD" w:rsidRPr="00185BC4" w:rsidRDefault="006850FD" w:rsidP="00807498">
      <w:pPr>
        <w:pStyle w:val="Definition"/>
      </w:pPr>
      <w:r w:rsidRPr="00185BC4">
        <w:rPr>
          <w:b/>
          <w:i/>
        </w:rPr>
        <w:t>copyright material</w:t>
      </w:r>
      <w:r w:rsidRPr="00185BC4">
        <w:t xml:space="preserve"> means a work or other subject</w:t>
      </w:r>
      <w:r w:rsidR="00185BC4" w:rsidRPr="00185BC4">
        <w:noBreakHyphen/>
      </w:r>
      <w:r w:rsidRPr="00185BC4">
        <w:t>matter in which copyright subsists.</w:t>
      </w:r>
    </w:p>
    <w:p w:rsidR="006850FD" w:rsidRPr="00185BC4" w:rsidRDefault="006850FD" w:rsidP="00807498">
      <w:pPr>
        <w:pStyle w:val="ActHead5"/>
      </w:pPr>
      <w:bookmarkStart w:id="58" w:name="_Toc448841928"/>
      <w:r w:rsidRPr="00185BC4">
        <w:rPr>
          <w:rStyle w:val="CharSectno"/>
        </w:rPr>
        <w:t>20Z</w:t>
      </w:r>
      <w:r w:rsidR="00807498" w:rsidRPr="00185BC4">
        <w:t xml:space="preserve">  </w:t>
      </w:r>
      <w:r w:rsidRPr="00185BC4">
        <w:t>Prescribed acts</w:t>
      </w:r>
      <w:bookmarkEnd w:id="58"/>
    </w:p>
    <w:p w:rsidR="006850FD" w:rsidRPr="00185BC4" w:rsidRDefault="006850FD" w:rsidP="00807498">
      <w:pPr>
        <w:pStyle w:val="subsection"/>
      </w:pPr>
      <w:r w:rsidRPr="00185BC4">
        <w:tab/>
      </w:r>
      <w:r w:rsidRPr="00185BC4">
        <w:tab/>
        <w:t>For paragraphs</w:t>
      </w:r>
      <w:r w:rsidR="00185BC4" w:rsidRPr="00185BC4">
        <w:t xml:space="preserve"> </w:t>
      </w:r>
      <w:r w:rsidRPr="00185BC4">
        <w:t>116A</w:t>
      </w:r>
      <w:r w:rsidR="00185BC4">
        <w:t>N(</w:t>
      </w:r>
      <w:r w:rsidRPr="00185BC4">
        <w:t>9</w:t>
      </w:r>
      <w:r w:rsidR="00807498" w:rsidRPr="00185BC4">
        <w:t>)(</w:t>
      </w:r>
      <w:r w:rsidRPr="00185BC4">
        <w:t>c) and 132AP</w:t>
      </w:r>
      <w:r w:rsidR="00185BC4">
        <w:t>C(</w:t>
      </w:r>
      <w:r w:rsidRPr="00185BC4">
        <w:t>9</w:t>
      </w:r>
      <w:r w:rsidR="00807498" w:rsidRPr="00185BC4">
        <w:t>)(</w:t>
      </w:r>
      <w:r w:rsidRPr="00185BC4">
        <w:t>c) of the Act, the doing of the acts mentioned in Schedule</w:t>
      </w:r>
      <w:r w:rsidR="00185BC4" w:rsidRPr="00185BC4">
        <w:t> </w:t>
      </w:r>
      <w:r w:rsidRPr="00185BC4">
        <w:t>10A is prescribed.</w:t>
      </w:r>
    </w:p>
    <w:p w:rsidR="000B10E4" w:rsidRPr="00185BC4" w:rsidRDefault="00807498" w:rsidP="00185BC4">
      <w:pPr>
        <w:pStyle w:val="ActHead2"/>
        <w:pageBreakBefore/>
      </w:pPr>
      <w:bookmarkStart w:id="59" w:name="_Toc448841929"/>
      <w:r w:rsidRPr="00185BC4">
        <w:rPr>
          <w:rStyle w:val="CharPartNo"/>
        </w:rPr>
        <w:lastRenderedPageBreak/>
        <w:t>Part</w:t>
      </w:r>
      <w:r w:rsidR="00185BC4" w:rsidRPr="00185BC4">
        <w:rPr>
          <w:rStyle w:val="CharPartNo"/>
        </w:rPr>
        <w:t> </w:t>
      </w:r>
      <w:r w:rsidR="000B10E4" w:rsidRPr="00185BC4">
        <w:rPr>
          <w:rStyle w:val="CharPartNo"/>
        </w:rPr>
        <w:t>4</w:t>
      </w:r>
      <w:r w:rsidRPr="00185BC4">
        <w:t>—</w:t>
      </w:r>
      <w:r w:rsidR="000B10E4" w:rsidRPr="00185BC4">
        <w:rPr>
          <w:rStyle w:val="CharPartText"/>
        </w:rPr>
        <w:t>Remedies for infringements of copyright</w:t>
      </w:r>
      <w:bookmarkEnd w:id="59"/>
    </w:p>
    <w:p w:rsidR="000B10E4" w:rsidRPr="00185BC4" w:rsidRDefault="00807498">
      <w:pPr>
        <w:pStyle w:val="Header"/>
      </w:pPr>
      <w:r w:rsidRPr="00185BC4">
        <w:rPr>
          <w:rStyle w:val="CharDivNo"/>
        </w:rPr>
        <w:t xml:space="preserve"> </w:t>
      </w:r>
      <w:r w:rsidRPr="00185BC4">
        <w:rPr>
          <w:rStyle w:val="CharDivText"/>
        </w:rPr>
        <w:t xml:space="preserve"> </w:t>
      </w:r>
    </w:p>
    <w:p w:rsidR="00302AAF" w:rsidRPr="00C7690A" w:rsidRDefault="00302AAF" w:rsidP="00302AAF">
      <w:pPr>
        <w:pStyle w:val="ActHead5"/>
      </w:pPr>
      <w:bookmarkStart w:id="60" w:name="_Toc448841930"/>
      <w:r w:rsidRPr="00C7690A">
        <w:rPr>
          <w:rStyle w:val="CharSectno"/>
        </w:rPr>
        <w:t>21</w:t>
      </w:r>
      <w:r w:rsidRPr="00C7690A">
        <w:t xml:space="preserve">  Restriction of importation of copyright material</w:t>
      </w:r>
      <w:bookmarkEnd w:id="60"/>
    </w:p>
    <w:p w:rsidR="00302AAF" w:rsidRPr="00C7690A" w:rsidRDefault="00302AAF" w:rsidP="00302AAF">
      <w:pPr>
        <w:pStyle w:val="subsection"/>
      </w:pPr>
      <w:r w:rsidRPr="00C7690A">
        <w:tab/>
        <w:t>(1)</w:t>
      </w:r>
      <w:r w:rsidRPr="00C7690A">
        <w:tab/>
        <w:t xml:space="preserve">For paragraph 135(8)(c) of the Act, the </w:t>
      </w:r>
      <w:r w:rsidR="00392FF2" w:rsidRPr="005257B4">
        <w:t>Comptroller</w:t>
      </w:r>
      <w:r w:rsidR="00392FF2">
        <w:noBreakHyphen/>
      </w:r>
      <w:r w:rsidR="00392FF2" w:rsidRPr="005257B4">
        <w:t>General of Customs</w:t>
      </w:r>
      <w:r w:rsidRPr="00C7690A">
        <w:t xml:space="preserve"> may direct a person who notifies the </w:t>
      </w:r>
      <w:r w:rsidR="00392FF2" w:rsidRPr="005257B4">
        <w:t>Comptroller</w:t>
      </w:r>
      <w:r w:rsidR="00392FF2">
        <w:noBreakHyphen/>
      </w:r>
      <w:r w:rsidR="00392FF2" w:rsidRPr="005257B4">
        <w:t>General of Customs</w:t>
      </w:r>
      <w:r w:rsidRPr="00C7690A">
        <w:t xml:space="preserve"> under subsection 135(2) of the Act to give to the </w:t>
      </w:r>
      <w:r w:rsidR="00392FF2" w:rsidRPr="005257B4">
        <w:t>Comptroller</w:t>
      </w:r>
      <w:r w:rsidR="00392FF2">
        <w:noBreakHyphen/>
      </w:r>
      <w:r w:rsidR="00392FF2" w:rsidRPr="005257B4">
        <w:t>General of Customs</w:t>
      </w:r>
      <w:r w:rsidRPr="00C7690A">
        <w:t xml:space="preserve"> information and evidence about the following:</w:t>
      </w:r>
    </w:p>
    <w:p w:rsidR="00302AAF" w:rsidRPr="00C7690A" w:rsidRDefault="00302AAF" w:rsidP="00302AAF">
      <w:pPr>
        <w:pStyle w:val="paragraph"/>
      </w:pPr>
      <w:r w:rsidRPr="00C7690A">
        <w:tab/>
        <w:t>(a)</w:t>
      </w:r>
      <w:r w:rsidRPr="00C7690A">
        <w:tab/>
        <w:t>the subsistence of copyright in the material;</w:t>
      </w:r>
    </w:p>
    <w:p w:rsidR="00302AAF" w:rsidRPr="00C7690A" w:rsidRDefault="00302AAF" w:rsidP="00302AAF">
      <w:pPr>
        <w:pStyle w:val="paragraph"/>
      </w:pPr>
      <w:r w:rsidRPr="00C7690A">
        <w:tab/>
        <w:t>(b)</w:t>
      </w:r>
      <w:r w:rsidRPr="00C7690A">
        <w:tab/>
        <w:t>the ownership of the copyright;</w:t>
      </w:r>
    </w:p>
    <w:p w:rsidR="00302AAF" w:rsidRPr="00C7690A" w:rsidRDefault="00302AAF" w:rsidP="00302AAF">
      <w:pPr>
        <w:pStyle w:val="paragraph"/>
      </w:pPr>
      <w:r w:rsidRPr="00C7690A">
        <w:tab/>
        <w:t>(c)</w:t>
      </w:r>
      <w:r w:rsidRPr="00C7690A">
        <w:tab/>
        <w:t>if the person who objects is an agent for the owner of the copyright—the authority for the person to give the notice.</w:t>
      </w:r>
    </w:p>
    <w:p w:rsidR="00302AAF" w:rsidRPr="00C7690A" w:rsidRDefault="00302AAF" w:rsidP="00302AAF">
      <w:pPr>
        <w:pStyle w:val="subsection"/>
      </w:pPr>
      <w:r w:rsidRPr="00C7690A">
        <w:tab/>
        <w:t>(2)</w:t>
      </w:r>
      <w:r w:rsidRPr="00C7690A">
        <w:tab/>
        <w:t>The person must comply with the direction.</w:t>
      </w:r>
    </w:p>
    <w:p w:rsidR="00302AAF" w:rsidRPr="00C7690A" w:rsidRDefault="00302AAF" w:rsidP="00302AAF">
      <w:pPr>
        <w:pStyle w:val="ActHead5"/>
      </w:pPr>
      <w:bookmarkStart w:id="61" w:name="_Toc448841931"/>
      <w:r w:rsidRPr="00C7690A">
        <w:rPr>
          <w:rStyle w:val="CharSectno"/>
        </w:rPr>
        <w:t>22</w:t>
      </w:r>
      <w:r w:rsidRPr="00C7690A">
        <w:t xml:space="preserve">  Action period</w:t>
      </w:r>
      <w:bookmarkEnd w:id="61"/>
    </w:p>
    <w:p w:rsidR="00302AAF" w:rsidRPr="00C7690A" w:rsidRDefault="00302AAF" w:rsidP="00302AAF">
      <w:pPr>
        <w:pStyle w:val="subsection"/>
      </w:pPr>
      <w:r w:rsidRPr="00C7690A">
        <w:tab/>
      </w:r>
      <w:r w:rsidRPr="00C7690A">
        <w:tab/>
        <w:t xml:space="preserve">For the definition of </w:t>
      </w:r>
      <w:r w:rsidRPr="00C7690A">
        <w:rPr>
          <w:b/>
          <w:i/>
        </w:rPr>
        <w:t>action period</w:t>
      </w:r>
      <w:r w:rsidRPr="00C7690A">
        <w:t xml:space="preserve"> in section 134B of the Act, the period is 10 working days.</w:t>
      </w:r>
    </w:p>
    <w:p w:rsidR="00302AAF" w:rsidRPr="00C7690A" w:rsidRDefault="00302AAF" w:rsidP="00302AAF">
      <w:pPr>
        <w:pStyle w:val="ActHead5"/>
      </w:pPr>
      <w:bookmarkStart w:id="62" w:name="_Toc448841932"/>
      <w:r w:rsidRPr="00C7690A">
        <w:rPr>
          <w:rStyle w:val="CharSectno"/>
        </w:rPr>
        <w:t>22A</w:t>
      </w:r>
      <w:r w:rsidRPr="00C7690A">
        <w:t xml:space="preserve">  Claim period</w:t>
      </w:r>
      <w:bookmarkEnd w:id="62"/>
    </w:p>
    <w:p w:rsidR="00302AAF" w:rsidRPr="00C7690A" w:rsidRDefault="00302AAF" w:rsidP="00302AAF">
      <w:pPr>
        <w:pStyle w:val="subsection"/>
      </w:pPr>
      <w:r w:rsidRPr="00C7690A">
        <w:tab/>
      </w:r>
      <w:r w:rsidRPr="00C7690A">
        <w:tab/>
        <w:t xml:space="preserve">For the definition of </w:t>
      </w:r>
      <w:r w:rsidRPr="00C7690A">
        <w:rPr>
          <w:b/>
          <w:i/>
        </w:rPr>
        <w:t>claim period</w:t>
      </w:r>
      <w:r w:rsidRPr="00C7690A">
        <w:t xml:space="preserve"> in section 134B of the Act, the period is 10 working days.</w:t>
      </w:r>
    </w:p>
    <w:p w:rsidR="00302AAF" w:rsidRPr="00C7690A" w:rsidRDefault="00302AAF" w:rsidP="00302AAF">
      <w:pPr>
        <w:pStyle w:val="ActHead5"/>
      </w:pPr>
      <w:bookmarkStart w:id="63" w:name="_Toc448841933"/>
      <w:r w:rsidRPr="00C7690A">
        <w:rPr>
          <w:rStyle w:val="CharSectno"/>
        </w:rPr>
        <w:t>22B</w:t>
      </w:r>
      <w:r w:rsidRPr="00C7690A">
        <w:t xml:space="preserve">  Claim for release of seized copies</w:t>
      </w:r>
      <w:bookmarkEnd w:id="63"/>
    </w:p>
    <w:p w:rsidR="00302AAF" w:rsidRPr="00C7690A" w:rsidRDefault="00302AAF" w:rsidP="00302AAF">
      <w:pPr>
        <w:pStyle w:val="subsection"/>
      </w:pPr>
      <w:r w:rsidRPr="00C7690A">
        <w:tab/>
        <w:t>(1)</w:t>
      </w:r>
      <w:r w:rsidRPr="00C7690A">
        <w:tab/>
        <w:t xml:space="preserve">For paragraph 135AEA(3)(a) of the Act, the claim must be in a form approved by the </w:t>
      </w:r>
      <w:r w:rsidR="00BD0EF0" w:rsidRPr="005257B4">
        <w:t>Comptroller</w:t>
      </w:r>
      <w:r w:rsidR="00BD0EF0">
        <w:noBreakHyphen/>
      </w:r>
      <w:r w:rsidR="00BD0EF0" w:rsidRPr="005257B4">
        <w:t>General of Customs</w:t>
      </w:r>
      <w:r w:rsidRPr="00C7690A">
        <w:t>.</w:t>
      </w:r>
    </w:p>
    <w:p w:rsidR="00302AAF" w:rsidRPr="00C7690A" w:rsidRDefault="00302AAF" w:rsidP="00302AAF">
      <w:pPr>
        <w:pStyle w:val="subsection"/>
      </w:pPr>
      <w:r w:rsidRPr="00C7690A">
        <w:tab/>
        <w:t>(2)</w:t>
      </w:r>
      <w:r w:rsidRPr="00C7690A">
        <w:tab/>
        <w:t>For paragraph 135AEA(3)(b) of the Act, the claim must include the following information:</w:t>
      </w:r>
    </w:p>
    <w:p w:rsidR="00302AAF" w:rsidRPr="00C7690A" w:rsidRDefault="00302AAF" w:rsidP="00302AAF">
      <w:pPr>
        <w:pStyle w:val="paragraph"/>
      </w:pPr>
      <w:r w:rsidRPr="00C7690A">
        <w:tab/>
        <w:t>(a)</w:t>
      </w:r>
      <w:r w:rsidRPr="00C7690A">
        <w:tab/>
        <w:t>the importer’s full name, home or business address and address for service;</w:t>
      </w:r>
    </w:p>
    <w:p w:rsidR="00302AAF" w:rsidRPr="00C7690A" w:rsidRDefault="00302AAF" w:rsidP="00302AAF">
      <w:pPr>
        <w:pStyle w:val="paragraph"/>
      </w:pPr>
      <w:r w:rsidRPr="00C7690A">
        <w:tab/>
        <w:t>(b)</w:t>
      </w:r>
      <w:r w:rsidRPr="00C7690A">
        <w:tab/>
        <w:t>a telephone number for the importer;</w:t>
      </w:r>
    </w:p>
    <w:p w:rsidR="00302AAF" w:rsidRPr="00C7690A" w:rsidRDefault="00302AAF" w:rsidP="00302AAF">
      <w:pPr>
        <w:pStyle w:val="paragraph"/>
      </w:pPr>
      <w:r w:rsidRPr="00C7690A">
        <w:lastRenderedPageBreak/>
        <w:tab/>
        <w:t>(c)</w:t>
      </w:r>
      <w:r w:rsidRPr="00C7690A">
        <w:tab/>
        <w:t>the grounds for seeking the release of the seized copies;</w:t>
      </w:r>
    </w:p>
    <w:p w:rsidR="00302AAF" w:rsidRPr="00C7690A" w:rsidRDefault="00302AAF" w:rsidP="00302AAF">
      <w:pPr>
        <w:pStyle w:val="paragraph"/>
      </w:pPr>
      <w:r w:rsidRPr="00C7690A">
        <w:tab/>
        <w:t>(d)</w:t>
      </w:r>
      <w:r w:rsidRPr="00C7690A">
        <w:tab/>
        <w:t>if the importer’s home or business address is not in Australia:</w:t>
      </w:r>
    </w:p>
    <w:p w:rsidR="00302AAF" w:rsidRPr="00C7690A" w:rsidRDefault="00302AAF" w:rsidP="00302AAF">
      <w:pPr>
        <w:pStyle w:val="paragraphsub"/>
      </w:pPr>
      <w:r w:rsidRPr="00C7690A">
        <w:tab/>
        <w:t>(i)</w:t>
      </w:r>
      <w:r w:rsidRPr="00C7690A">
        <w:tab/>
        <w:t>the full name and the home or business address of a person who is the importer’s agent in Australia; and</w:t>
      </w:r>
    </w:p>
    <w:p w:rsidR="00302AAF" w:rsidRPr="00C7690A" w:rsidRDefault="00302AAF" w:rsidP="00302AAF">
      <w:pPr>
        <w:pStyle w:val="paragraphsub"/>
      </w:pPr>
      <w:r w:rsidRPr="00C7690A">
        <w:tab/>
        <w:t>(ii)</w:t>
      </w:r>
      <w:r w:rsidRPr="00C7690A">
        <w:tab/>
        <w:t>an address for service for the person who is the importer’s agent in Australia; and</w:t>
      </w:r>
    </w:p>
    <w:p w:rsidR="00302AAF" w:rsidRPr="00C7690A" w:rsidRDefault="00302AAF" w:rsidP="00302AAF">
      <w:pPr>
        <w:pStyle w:val="paragraphsub"/>
      </w:pPr>
      <w:r w:rsidRPr="00C7690A">
        <w:tab/>
        <w:t>(iii)</w:t>
      </w:r>
      <w:r w:rsidRPr="00C7690A">
        <w:tab/>
        <w:t>a telephone number for the person; and</w:t>
      </w:r>
    </w:p>
    <w:p w:rsidR="00302AAF" w:rsidRPr="00C7690A" w:rsidRDefault="00302AAF" w:rsidP="00302AAF">
      <w:pPr>
        <w:pStyle w:val="paragraphsub"/>
      </w:pPr>
      <w:r w:rsidRPr="00C7690A">
        <w:tab/>
        <w:t>(iv)</w:t>
      </w:r>
      <w:r w:rsidRPr="00C7690A">
        <w:tab/>
        <w:t>information showing that the person agreed to be the importer’s agent;</w:t>
      </w:r>
    </w:p>
    <w:p w:rsidR="00302AAF" w:rsidRPr="00C7690A" w:rsidRDefault="00302AAF" w:rsidP="00302AAF">
      <w:pPr>
        <w:pStyle w:val="paragraph"/>
      </w:pPr>
      <w:r w:rsidRPr="00C7690A">
        <w:tab/>
        <w:t>(e)</w:t>
      </w:r>
      <w:r w:rsidRPr="00C7690A">
        <w:tab/>
        <w:t>if a person or body other than the agent made arrangements on the importer’s behalf for the seized copies to be brought to Australia:</w:t>
      </w:r>
    </w:p>
    <w:p w:rsidR="00302AAF" w:rsidRPr="00C7690A" w:rsidRDefault="00302AAF" w:rsidP="00302AAF">
      <w:pPr>
        <w:pStyle w:val="paragraphsub"/>
      </w:pPr>
      <w:r w:rsidRPr="00C7690A">
        <w:tab/>
        <w:t>(i)</w:t>
      </w:r>
      <w:r w:rsidRPr="00C7690A">
        <w:tab/>
        <w:t>the full name, home or business address and address for service of the person or body; and</w:t>
      </w:r>
    </w:p>
    <w:p w:rsidR="00302AAF" w:rsidRPr="00C7690A" w:rsidRDefault="00302AAF" w:rsidP="00302AAF">
      <w:pPr>
        <w:pStyle w:val="paragraphsub"/>
      </w:pPr>
      <w:r w:rsidRPr="00C7690A">
        <w:tab/>
        <w:t>(ii)</w:t>
      </w:r>
      <w:r w:rsidRPr="00C7690A">
        <w:tab/>
        <w:t>a telephone number for the person or body.</w:t>
      </w:r>
    </w:p>
    <w:p w:rsidR="00302AAF" w:rsidRPr="00C7690A" w:rsidRDefault="00302AAF" w:rsidP="00302AAF">
      <w:pPr>
        <w:pStyle w:val="notetext"/>
      </w:pPr>
      <w:r w:rsidRPr="00C7690A">
        <w:t>Note:</w:t>
      </w:r>
      <w:r w:rsidRPr="00C7690A">
        <w:tab/>
        <w:t>Examples of grounds for paragraph (c) are:</w:t>
      </w:r>
    </w:p>
    <w:p w:rsidR="00302AAF" w:rsidRPr="00C7690A" w:rsidRDefault="00302AAF" w:rsidP="00302AAF">
      <w:pPr>
        <w:pStyle w:val="notepara"/>
      </w:pPr>
      <w:r w:rsidRPr="00C7690A">
        <w:t>(a)</w:t>
      </w:r>
      <w:r w:rsidRPr="00C7690A">
        <w:tab/>
        <w:t>that the copies are not infringing copies; and</w:t>
      </w:r>
    </w:p>
    <w:p w:rsidR="00302AAF" w:rsidRPr="00C7690A" w:rsidRDefault="00302AAF" w:rsidP="00302AAF">
      <w:pPr>
        <w:pStyle w:val="notepara"/>
      </w:pPr>
      <w:r w:rsidRPr="00C7690A">
        <w:t>(b)</w:t>
      </w:r>
      <w:r w:rsidRPr="00C7690A">
        <w:tab/>
        <w:t>that the importation of the copies did not infringe copyright.</w:t>
      </w:r>
    </w:p>
    <w:p w:rsidR="000B10E4" w:rsidRPr="00185BC4" w:rsidRDefault="000B10E4" w:rsidP="00807498">
      <w:pPr>
        <w:pStyle w:val="ActHead5"/>
      </w:pPr>
      <w:bookmarkStart w:id="64" w:name="_Toc448841934"/>
      <w:r w:rsidRPr="00185BC4">
        <w:rPr>
          <w:rStyle w:val="CharSectno"/>
        </w:rPr>
        <w:t>23</w:t>
      </w:r>
      <w:r w:rsidR="00807498" w:rsidRPr="00185BC4">
        <w:t xml:space="preserve">  </w:t>
      </w:r>
      <w:r w:rsidRPr="00185BC4">
        <w:t xml:space="preserve">Restriction of importation into </w:t>
      </w:r>
      <w:smartTag w:uri="urn:schemas-microsoft-com:office:smarttags" w:element="place">
        <w:r w:rsidRPr="00185BC4">
          <w:t>Norfolk Island</w:t>
        </w:r>
      </w:smartTag>
      <w:r w:rsidRPr="00185BC4">
        <w:t xml:space="preserve"> of printed copies of works</w:t>
      </w:r>
      <w:bookmarkEnd w:id="64"/>
    </w:p>
    <w:p w:rsidR="000B10E4" w:rsidRPr="00185BC4" w:rsidRDefault="000B10E4" w:rsidP="00807498">
      <w:pPr>
        <w:pStyle w:val="subsection"/>
      </w:pPr>
      <w:r w:rsidRPr="00185BC4">
        <w:tab/>
        <w:t>(1)</w:t>
      </w:r>
      <w:r w:rsidRPr="00185BC4">
        <w:tab/>
        <w:t>In this regulation:</w:t>
      </w:r>
    </w:p>
    <w:p w:rsidR="000B10E4" w:rsidRPr="00185BC4" w:rsidRDefault="000B10E4" w:rsidP="00807498">
      <w:pPr>
        <w:pStyle w:val="paragraph"/>
      </w:pPr>
      <w:r w:rsidRPr="00185BC4">
        <w:tab/>
        <w:t>(a)</w:t>
      </w:r>
      <w:r w:rsidRPr="00185BC4">
        <w:tab/>
        <w:t xml:space="preserve">a reference to the Territory is a reference to </w:t>
      </w:r>
      <w:smartTag w:uri="urn:schemas-microsoft-com:office:smarttags" w:element="place">
        <w:r w:rsidRPr="00185BC4">
          <w:t>Norfolk Island</w:t>
        </w:r>
      </w:smartTag>
      <w:r w:rsidRPr="00185BC4">
        <w:t>; and</w:t>
      </w:r>
    </w:p>
    <w:p w:rsidR="000B10E4" w:rsidRPr="00185BC4" w:rsidRDefault="000B10E4" w:rsidP="00807498">
      <w:pPr>
        <w:pStyle w:val="paragraph"/>
      </w:pPr>
      <w:r w:rsidRPr="00185BC4">
        <w:tab/>
        <w:t>(b)</w:t>
      </w:r>
      <w:r w:rsidRPr="00185BC4">
        <w:tab/>
        <w:t xml:space="preserve">a reference to importation into the Territory does not include importation from </w:t>
      </w:r>
      <w:smartTag w:uri="urn:schemas-microsoft-com:office:smarttags" w:element="country-region">
        <w:smartTag w:uri="urn:schemas-microsoft-com:office:smarttags" w:element="place">
          <w:r w:rsidRPr="00185BC4">
            <w:t>Australia</w:t>
          </w:r>
        </w:smartTag>
      </w:smartTag>
      <w:r w:rsidRPr="00185BC4">
        <w:t xml:space="preserve"> or from another Territory not forming part of the Commonwealth.</w:t>
      </w:r>
    </w:p>
    <w:p w:rsidR="000B10E4" w:rsidRPr="00185BC4" w:rsidRDefault="000B10E4" w:rsidP="00807498">
      <w:pPr>
        <w:pStyle w:val="subsection"/>
      </w:pPr>
      <w:r w:rsidRPr="00185BC4">
        <w:tab/>
        <w:t>(2)</w:t>
      </w:r>
      <w:r w:rsidRPr="00185BC4">
        <w:tab/>
        <w:t xml:space="preserve">The owner of the copyright in a published literary, dramatic or musical work may give notice in writing to the Collector of Customs of the Territory (in this regulation referred to as </w:t>
      </w:r>
      <w:r w:rsidRPr="00185BC4">
        <w:rPr>
          <w:b/>
          <w:i/>
        </w:rPr>
        <w:t>the Collector</w:t>
      </w:r>
      <w:r w:rsidRPr="00185BC4">
        <w:t>) stating:</w:t>
      </w:r>
    </w:p>
    <w:p w:rsidR="000B10E4" w:rsidRPr="00185BC4" w:rsidRDefault="000B10E4" w:rsidP="00807498">
      <w:pPr>
        <w:pStyle w:val="paragraph"/>
      </w:pPr>
      <w:r w:rsidRPr="00185BC4">
        <w:tab/>
        <w:t>(a)</w:t>
      </w:r>
      <w:r w:rsidRPr="00185BC4">
        <w:tab/>
        <w:t>that he is the owner of the copyright in the work; and</w:t>
      </w:r>
    </w:p>
    <w:p w:rsidR="000B10E4" w:rsidRPr="00185BC4" w:rsidRDefault="000B10E4" w:rsidP="00807498">
      <w:pPr>
        <w:pStyle w:val="paragraph"/>
      </w:pPr>
      <w:r w:rsidRPr="00185BC4">
        <w:lastRenderedPageBreak/>
        <w:tab/>
        <w:t>(b)</w:t>
      </w:r>
      <w:r w:rsidRPr="00185BC4">
        <w:tab/>
        <w:t>that he objects to the importation into the Territory, during a period specified in the notice, of copies of the work to which this regulation applies.</w:t>
      </w:r>
    </w:p>
    <w:p w:rsidR="000B10E4" w:rsidRPr="00185BC4" w:rsidRDefault="000B10E4" w:rsidP="00807498">
      <w:pPr>
        <w:pStyle w:val="subsection"/>
      </w:pPr>
      <w:r w:rsidRPr="00185BC4">
        <w:tab/>
        <w:t>(3)</w:t>
      </w:r>
      <w:r w:rsidRPr="00185BC4">
        <w:tab/>
        <w:t>A notice under the last preceding subregulation is of no effect unless the period specified in the notice does not exceed five years and does not extend beyond the end of the period for which the copyright in the work to which the notice relates is to subsist.</w:t>
      </w:r>
    </w:p>
    <w:p w:rsidR="000B10E4" w:rsidRPr="00185BC4" w:rsidRDefault="000B10E4" w:rsidP="00807498">
      <w:pPr>
        <w:pStyle w:val="subsection"/>
      </w:pPr>
      <w:r w:rsidRPr="00185BC4">
        <w:tab/>
        <w:t>(4)</w:t>
      </w:r>
      <w:r w:rsidRPr="00185BC4">
        <w:tab/>
        <w:t xml:space="preserve">For the purposes of subregulation (2), a notice to the Collector shall be in accordance with </w:t>
      </w:r>
      <w:r w:rsidR="00807498" w:rsidRPr="00185BC4">
        <w:t>Schedule</w:t>
      </w:r>
      <w:r w:rsidR="00185BC4" w:rsidRPr="00185BC4">
        <w:t> </w:t>
      </w:r>
      <w:r w:rsidRPr="00185BC4">
        <w:t>11.</w:t>
      </w:r>
    </w:p>
    <w:p w:rsidR="000B10E4" w:rsidRPr="00185BC4" w:rsidRDefault="000B10E4" w:rsidP="00807498">
      <w:pPr>
        <w:pStyle w:val="subsection"/>
      </w:pPr>
      <w:r w:rsidRPr="00185BC4">
        <w:tab/>
        <w:t>(5)</w:t>
      </w:r>
      <w:r w:rsidRPr="00185BC4">
        <w:tab/>
        <w:t>The owner of the copyright in a work may appoint another person to act as his agent for the purpose of the giving of a notice by the owner under subregulation (2) of this regulation.</w:t>
      </w:r>
    </w:p>
    <w:p w:rsidR="000B10E4" w:rsidRPr="00185BC4" w:rsidRDefault="000B10E4" w:rsidP="00807498">
      <w:pPr>
        <w:pStyle w:val="subsection"/>
      </w:pPr>
      <w:r w:rsidRPr="00185BC4">
        <w:tab/>
        <w:t>(6)</w:t>
      </w:r>
      <w:r w:rsidRPr="00185BC4">
        <w:tab/>
        <w:t>This regulation applies, in relation to a work, to any printed copy of the work made outside Australia and the Territories of the Commonwealth not forming part of the Commonwealth the making of which would, if it had been made in the Territory by the person who imported it into the Territory, have constituted an infringement of the copyright in the work.</w:t>
      </w:r>
    </w:p>
    <w:p w:rsidR="000B10E4" w:rsidRPr="00185BC4" w:rsidRDefault="000B10E4" w:rsidP="00807498">
      <w:pPr>
        <w:pStyle w:val="subsection"/>
      </w:pPr>
      <w:r w:rsidRPr="00185BC4">
        <w:tab/>
        <w:t>(7)</w:t>
      </w:r>
      <w:r w:rsidRPr="00185BC4">
        <w:tab/>
        <w:t>Where a notice has been given under subregulation (2) of this regulation in respect of a work and has not been withdrawn, the importation of copies of the work to which this regulation applies into the Territory for the purpose of:</w:t>
      </w:r>
    </w:p>
    <w:p w:rsidR="000B10E4" w:rsidRPr="00185BC4" w:rsidRDefault="000B10E4" w:rsidP="00807498">
      <w:pPr>
        <w:pStyle w:val="paragraph"/>
      </w:pPr>
      <w:r w:rsidRPr="00185BC4">
        <w:tab/>
        <w:t>(a)</w:t>
      </w:r>
      <w:r w:rsidRPr="00185BC4">
        <w:tab/>
        <w:t>selling, letting for hire, or by way of trade offering or exposing for sale or hire, the copies;</w:t>
      </w:r>
    </w:p>
    <w:p w:rsidR="000B10E4" w:rsidRPr="00185BC4" w:rsidRDefault="000B10E4" w:rsidP="00807498">
      <w:pPr>
        <w:pStyle w:val="paragraph"/>
      </w:pPr>
      <w:r w:rsidRPr="00185BC4">
        <w:tab/>
        <w:t>(b)</w:t>
      </w:r>
      <w:r w:rsidRPr="00185BC4">
        <w:tab/>
        <w:t>distributing the copies:</w:t>
      </w:r>
    </w:p>
    <w:p w:rsidR="000B10E4" w:rsidRPr="00185BC4" w:rsidRDefault="000B10E4" w:rsidP="00807498">
      <w:pPr>
        <w:pStyle w:val="paragraphsub"/>
      </w:pPr>
      <w:r w:rsidRPr="00185BC4">
        <w:tab/>
        <w:t>(i)</w:t>
      </w:r>
      <w:r w:rsidRPr="00185BC4">
        <w:tab/>
        <w:t>for the purpose of trade; or</w:t>
      </w:r>
    </w:p>
    <w:p w:rsidR="000B10E4" w:rsidRPr="00185BC4" w:rsidRDefault="000B10E4" w:rsidP="00807498">
      <w:pPr>
        <w:pStyle w:val="paragraphsub"/>
      </w:pPr>
      <w:r w:rsidRPr="00185BC4">
        <w:tab/>
        <w:t>(ii)</w:t>
      </w:r>
      <w:r w:rsidRPr="00185BC4">
        <w:tab/>
        <w:t>for any other purpose to an extent that will affect prejudicially the owner of the copyright in the work; or</w:t>
      </w:r>
    </w:p>
    <w:p w:rsidR="000B10E4" w:rsidRPr="00185BC4" w:rsidRDefault="000B10E4" w:rsidP="00807498">
      <w:pPr>
        <w:pStyle w:val="paragraph"/>
      </w:pPr>
      <w:r w:rsidRPr="00185BC4">
        <w:tab/>
        <w:t>(c)</w:t>
      </w:r>
      <w:r w:rsidRPr="00185BC4">
        <w:tab/>
        <w:t>by way of trade exhibiting the copies in public;</w:t>
      </w:r>
    </w:p>
    <w:p w:rsidR="000B10E4" w:rsidRPr="00185BC4" w:rsidRDefault="000B10E4" w:rsidP="00807498">
      <w:pPr>
        <w:pStyle w:val="subsection2"/>
      </w:pPr>
      <w:r w:rsidRPr="00185BC4">
        <w:t>is prohibited and any such copies, if imported into the Territory for any such purpose, may, subject to this regulation, be seized as forfeited to the Administration of the Territory.</w:t>
      </w:r>
    </w:p>
    <w:p w:rsidR="000B10E4" w:rsidRPr="00185BC4" w:rsidRDefault="000B10E4" w:rsidP="00807498">
      <w:pPr>
        <w:pStyle w:val="subsection"/>
      </w:pPr>
      <w:r w:rsidRPr="00185BC4">
        <w:lastRenderedPageBreak/>
        <w:tab/>
        <w:t>(8)</w:t>
      </w:r>
      <w:r w:rsidRPr="00185BC4">
        <w:tab/>
        <w:t>The Collector, or on appeal from him the Administrator of the Territory, may direct that copies of a work that are liable to be or have been seized as forfeited under this regulation be delivered to the owner or importer if security has been given to the satisfaction of the Collector that the copies will be forthwith exported from the Territory.</w:t>
      </w:r>
    </w:p>
    <w:p w:rsidR="000B10E4" w:rsidRPr="00185BC4" w:rsidRDefault="000B10E4" w:rsidP="00807498">
      <w:pPr>
        <w:pStyle w:val="subsection"/>
      </w:pPr>
      <w:r w:rsidRPr="00185BC4">
        <w:tab/>
        <w:t>(9)</w:t>
      </w:r>
      <w:r w:rsidRPr="00185BC4">
        <w:tab/>
        <w:t>A person who has given a notice to the Collector in relation to a work under subregulation (2) of this regulation shall, as and when required by the Collector, give to the Collector such information and evidence as the Collector requires for the purpose of enabling him to satisfy himself as to the subsistence of copyright in the work, as to the ownership of that copyright and, where the notice was given by a person as agent for the owner of the copyright as to the authority of the person to give the notice.</w:t>
      </w:r>
    </w:p>
    <w:p w:rsidR="000B10E4" w:rsidRPr="00185BC4" w:rsidRDefault="000B10E4" w:rsidP="00807498">
      <w:pPr>
        <w:pStyle w:val="subsection"/>
      </w:pPr>
      <w:r w:rsidRPr="00185BC4">
        <w:tab/>
        <w:t>(10)</w:t>
      </w:r>
      <w:r w:rsidRPr="00185BC4">
        <w:tab/>
        <w:t>The Collector may from time to time require a person who has given a notice in relation to a work under subregulation (2) of this regulation to give to the Collector security (whether by way of deposit of money, of an instrument of guarantee or otherwise), as the Collector specifies, in respect of any liability or expense that may be incurred by the Collector as a result of the seizure of any copy of the work.</w:t>
      </w:r>
    </w:p>
    <w:p w:rsidR="000B10E4" w:rsidRPr="00185BC4" w:rsidRDefault="000B10E4" w:rsidP="00807498">
      <w:pPr>
        <w:pStyle w:val="subsection"/>
      </w:pPr>
      <w:r w:rsidRPr="00185BC4">
        <w:tab/>
        <w:t>(11)</w:t>
      </w:r>
      <w:r w:rsidRPr="00185BC4">
        <w:tab/>
        <w:t>A person who has given a notice to the Collector in relation to a work under subregulation (2) of this regulation is liable to indemnify the Collector against any liability or expense that may be incurred by the Collector as a result of the seizure of any copy of the work to the extent to which any security given by the person to the Collector in respect of that liability or expense is insufficient.</w:t>
      </w:r>
    </w:p>
    <w:p w:rsidR="000B10E4" w:rsidRPr="00185BC4" w:rsidRDefault="000B10E4" w:rsidP="00807498">
      <w:pPr>
        <w:pStyle w:val="subsection"/>
      </w:pPr>
      <w:r w:rsidRPr="00185BC4">
        <w:tab/>
        <w:t>(12)</w:t>
      </w:r>
      <w:r w:rsidRPr="00185BC4">
        <w:tab/>
        <w:t>Where a person who gave a notice under subregulation (2) of this regulation has failed to comply with any requirement by the Collector under this regulation or has failed to indemnify the Collector against a liability or expense as provided by the last preceding subregulation, the Collector may direct that copies imported into the Territory of a work to which the notice relates are not to be seized as forfeited.</w:t>
      </w:r>
    </w:p>
    <w:p w:rsidR="000B10E4" w:rsidRPr="00185BC4" w:rsidRDefault="00807498" w:rsidP="00185BC4">
      <w:pPr>
        <w:pStyle w:val="ActHead2"/>
        <w:pageBreakBefore/>
      </w:pPr>
      <w:bookmarkStart w:id="65" w:name="_Toc448841935"/>
      <w:r w:rsidRPr="00185BC4">
        <w:rPr>
          <w:rStyle w:val="CharPartNo"/>
        </w:rPr>
        <w:lastRenderedPageBreak/>
        <w:t>Part</w:t>
      </w:r>
      <w:r w:rsidR="00185BC4" w:rsidRPr="00185BC4">
        <w:rPr>
          <w:rStyle w:val="CharPartNo"/>
        </w:rPr>
        <w:t> </w:t>
      </w:r>
      <w:r w:rsidR="000B10E4" w:rsidRPr="00185BC4">
        <w:rPr>
          <w:rStyle w:val="CharPartNo"/>
        </w:rPr>
        <w:t>5</w:t>
      </w:r>
      <w:r w:rsidRPr="00185BC4">
        <w:t>—</w:t>
      </w:r>
      <w:r w:rsidR="000B10E4" w:rsidRPr="00185BC4">
        <w:rPr>
          <w:rStyle w:val="CharPartText"/>
        </w:rPr>
        <w:t>Copying and communication of broadcasts by educational and other institutions</w:t>
      </w:r>
      <w:bookmarkEnd w:id="65"/>
    </w:p>
    <w:p w:rsidR="000B10E4" w:rsidRPr="00185BC4" w:rsidRDefault="00807498">
      <w:pPr>
        <w:pStyle w:val="Header"/>
      </w:pPr>
      <w:r w:rsidRPr="00185BC4">
        <w:rPr>
          <w:rStyle w:val="CharDivNo"/>
        </w:rPr>
        <w:t xml:space="preserve"> </w:t>
      </w:r>
      <w:r w:rsidRPr="00185BC4">
        <w:rPr>
          <w:rStyle w:val="CharDivText"/>
        </w:rPr>
        <w:t xml:space="preserve"> </w:t>
      </w:r>
    </w:p>
    <w:p w:rsidR="000B10E4" w:rsidRPr="00185BC4" w:rsidRDefault="000B10E4" w:rsidP="00807498">
      <w:pPr>
        <w:pStyle w:val="ActHead5"/>
      </w:pPr>
      <w:bookmarkStart w:id="66" w:name="_Toc448841936"/>
      <w:r w:rsidRPr="00185BC4">
        <w:rPr>
          <w:rStyle w:val="CharSectno"/>
        </w:rPr>
        <w:t>23A</w:t>
      </w:r>
      <w:r w:rsidR="00807498" w:rsidRPr="00185BC4">
        <w:t xml:space="preserve">  </w:t>
      </w:r>
      <w:r w:rsidRPr="00185BC4">
        <w:t>Definitions</w:t>
      </w:r>
      <w:bookmarkEnd w:id="66"/>
    </w:p>
    <w:p w:rsidR="000B10E4" w:rsidRPr="00185BC4" w:rsidRDefault="000B10E4" w:rsidP="00807498">
      <w:pPr>
        <w:pStyle w:val="subsection"/>
      </w:pPr>
      <w:r w:rsidRPr="00185BC4">
        <w:tab/>
      </w:r>
      <w:r w:rsidRPr="00185BC4">
        <w:tab/>
        <w:t xml:space="preserve">For this Part, </w:t>
      </w:r>
      <w:r w:rsidRPr="00185BC4">
        <w:rPr>
          <w:b/>
          <w:i/>
        </w:rPr>
        <w:t>administering body</w:t>
      </w:r>
      <w:r w:rsidRPr="00185BC4">
        <w:t xml:space="preserve">, </w:t>
      </w:r>
      <w:r w:rsidRPr="00185BC4">
        <w:rPr>
          <w:b/>
          <w:i/>
        </w:rPr>
        <w:t>collecting society</w:t>
      </w:r>
      <w:r w:rsidRPr="00185BC4">
        <w:t xml:space="preserve">, </w:t>
      </w:r>
      <w:r w:rsidRPr="00185BC4">
        <w:rPr>
          <w:b/>
          <w:i/>
        </w:rPr>
        <w:t>institution</w:t>
      </w:r>
      <w:r w:rsidRPr="00185BC4">
        <w:t xml:space="preserve">, </w:t>
      </w:r>
      <w:r w:rsidR="00AD368E" w:rsidRPr="00185BC4">
        <w:rPr>
          <w:b/>
          <w:i/>
        </w:rPr>
        <w:t>relevant right holder</w:t>
      </w:r>
      <w:r w:rsidRPr="00185BC4">
        <w:t xml:space="preserve"> and </w:t>
      </w:r>
      <w:r w:rsidRPr="00185BC4">
        <w:rPr>
          <w:b/>
          <w:i/>
        </w:rPr>
        <w:t xml:space="preserve">rules </w:t>
      </w:r>
      <w:r w:rsidRPr="00185BC4">
        <w:t xml:space="preserve">have the same meaning as in </w:t>
      </w:r>
      <w:r w:rsidR="00807498" w:rsidRPr="00185BC4">
        <w:t>Part</w:t>
      </w:r>
      <w:r w:rsidR="00185BC4" w:rsidRPr="00185BC4">
        <w:t> </w:t>
      </w:r>
      <w:r w:rsidRPr="00185BC4">
        <w:t>VA of the Act.</w:t>
      </w:r>
    </w:p>
    <w:p w:rsidR="000B10E4" w:rsidRPr="00185BC4" w:rsidRDefault="000B10E4" w:rsidP="00807498">
      <w:pPr>
        <w:pStyle w:val="ActHead5"/>
      </w:pPr>
      <w:bookmarkStart w:id="67" w:name="_Toc448841937"/>
      <w:r w:rsidRPr="00185BC4">
        <w:rPr>
          <w:rStyle w:val="CharSectno"/>
        </w:rPr>
        <w:t>23B</w:t>
      </w:r>
      <w:r w:rsidR="00807498" w:rsidRPr="00185BC4">
        <w:t xml:space="preserve">  </w:t>
      </w:r>
      <w:r w:rsidRPr="00185BC4">
        <w:t>Marking of copies etc</w:t>
      </w:r>
      <w:r w:rsidR="00807498" w:rsidRPr="00185BC4">
        <w:t>—</w:t>
      </w:r>
      <w:r w:rsidRPr="00185BC4">
        <w:t>paragraph</w:t>
      </w:r>
      <w:r w:rsidR="00185BC4" w:rsidRPr="00185BC4">
        <w:t> </w:t>
      </w:r>
      <w:r w:rsidRPr="00185BC4">
        <w:t>135</w:t>
      </w:r>
      <w:r w:rsidR="00807498" w:rsidRPr="00185BC4">
        <w:t>K(</w:t>
      </w:r>
      <w:r w:rsidRPr="00185BC4">
        <w:t>1</w:t>
      </w:r>
      <w:r w:rsidR="00807498" w:rsidRPr="00185BC4">
        <w:t>)(</w:t>
      </w:r>
      <w:r w:rsidRPr="00185BC4">
        <w:t>a) of the</w:t>
      </w:r>
      <w:r w:rsidR="00185BC4" w:rsidRPr="00185BC4">
        <w:t xml:space="preserve"> </w:t>
      </w:r>
      <w:r w:rsidRPr="00185BC4">
        <w:t>Act</w:t>
      </w:r>
      <w:bookmarkEnd w:id="67"/>
    </w:p>
    <w:p w:rsidR="000B10E4" w:rsidRPr="00185BC4" w:rsidRDefault="000B10E4" w:rsidP="00807498">
      <w:pPr>
        <w:pStyle w:val="subsection"/>
      </w:pPr>
      <w:r w:rsidRPr="00185BC4">
        <w:tab/>
        <w:t>(1)</w:t>
      </w:r>
      <w:r w:rsidRPr="00185BC4">
        <w:tab/>
        <w:t>For the purposes of paragraph</w:t>
      </w:r>
      <w:r w:rsidR="00185BC4" w:rsidRPr="00185BC4">
        <w:t> </w:t>
      </w:r>
      <w:r w:rsidRPr="00185BC4">
        <w:t>135</w:t>
      </w:r>
      <w:r w:rsidR="00807498" w:rsidRPr="00185BC4">
        <w:t>K(</w:t>
      </w:r>
      <w:r w:rsidRPr="00185BC4">
        <w:t>1</w:t>
      </w:r>
      <w:r w:rsidR="00807498" w:rsidRPr="00185BC4">
        <w:t>)(</w:t>
      </w:r>
      <w:r w:rsidRPr="00185BC4">
        <w:t>a) of the Act, the administering body must mark, or cause to be marked, each copy, or any container in which such copy is kept, in the following way, namely, by specifying, in relation to the copy, or, where a container is marked, in relation to each copy contained in the container:</w:t>
      </w:r>
    </w:p>
    <w:p w:rsidR="000B10E4" w:rsidRPr="00185BC4" w:rsidRDefault="000B10E4" w:rsidP="00807498">
      <w:pPr>
        <w:pStyle w:val="paragraph"/>
      </w:pPr>
      <w:r w:rsidRPr="00185BC4">
        <w:tab/>
        <w:t>(a)</w:t>
      </w:r>
      <w:r w:rsidRPr="00185BC4">
        <w:tab/>
        <w:t>the following particulars:</w:t>
      </w:r>
    </w:p>
    <w:p w:rsidR="000B10E4" w:rsidRPr="00185BC4" w:rsidRDefault="000B10E4" w:rsidP="00807498">
      <w:pPr>
        <w:pStyle w:val="paragraphsub"/>
      </w:pPr>
      <w:r w:rsidRPr="00185BC4">
        <w:tab/>
        <w:t>(i)</w:t>
      </w:r>
      <w:r w:rsidRPr="00185BC4">
        <w:tab/>
        <w:t>the name of the institution for which the administering body made the copy or caused it to be made;</w:t>
      </w:r>
    </w:p>
    <w:p w:rsidR="000B10E4" w:rsidRPr="00185BC4" w:rsidRDefault="000B10E4" w:rsidP="00807498">
      <w:pPr>
        <w:pStyle w:val="paragraphsub"/>
      </w:pPr>
      <w:r w:rsidRPr="00185BC4">
        <w:tab/>
        <w:t>(ii)</w:t>
      </w:r>
      <w:r w:rsidRPr="00185BC4">
        <w:tab/>
        <w:t xml:space="preserve">a reference to </w:t>
      </w:r>
      <w:r w:rsidR="00807498" w:rsidRPr="00185BC4">
        <w:t>Part</w:t>
      </w:r>
      <w:r w:rsidR="00185BC4" w:rsidRPr="00185BC4">
        <w:t> </w:t>
      </w:r>
      <w:r w:rsidRPr="00185BC4">
        <w:t>VA of the Act;</w:t>
      </w:r>
    </w:p>
    <w:p w:rsidR="000B10E4" w:rsidRPr="00185BC4" w:rsidRDefault="000B10E4" w:rsidP="00807498">
      <w:pPr>
        <w:pStyle w:val="paragraphsub"/>
      </w:pPr>
      <w:r w:rsidRPr="00185BC4">
        <w:tab/>
        <w:t>(iii)</w:t>
      </w:r>
      <w:r w:rsidRPr="00185BC4">
        <w:tab/>
        <w:t>the day on which the broadcast that was copied commenced;</w:t>
      </w:r>
    </w:p>
    <w:p w:rsidR="000B10E4" w:rsidRPr="00185BC4" w:rsidRDefault="000B10E4" w:rsidP="00807498">
      <w:pPr>
        <w:pStyle w:val="paragraphsub"/>
      </w:pPr>
      <w:r w:rsidRPr="00185BC4">
        <w:tab/>
        <w:t>(iv)</w:t>
      </w:r>
      <w:r w:rsidRPr="00185BC4">
        <w:tab/>
        <w:t>where the copy was made on a day other than the day on which the broadcast commenced</w:t>
      </w:r>
      <w:r w:rsidR="00807498" w:rsidRPr="00185BC4">
        <w:t>—</w:t>
      </w:r>
      <w:r w:rsidRPr="00185BC4">
        <w:t>the day on which the copy of that broadcast was made; or</w:t>
      </w:r>
    </w:p>
    <w:p w:rsidR="000B10E4" w:rsidRPr="00185BC4" w:rsidRDefault="000B10E4" w:rsidP="00807498">
      <w:pPr>
        <w:pStyle w:val="paragraph"/>
      </w:pPr>
      <w:r w:rsidRPr="00185BC4">
        <w:tab/>
        <w:t>(b)</w:t>
      </w:r>
      <w:r w:rsidRPr="00185BC4">
        <w:tab/>
        <w:t>the relevant identifying number of the copy; or</w:t>
      </w:r>
    </w:p>
    <w:p w:rsidR="000B10E4" w:rsidRPr="00185BC4" w:rsidRDefault="000B10E4" w:rsidP="00807498">
      <w:pPr>
        <w:pStyle w:val="paragraph"/>
      </w:pPr>
      <w:r w:rsidRPr="00185BC4">
        <w:tab/>
        <w:t>(c)</w:t>
      </w:r>
      <w:r w:rsidRPr="00185BC4">
        <w:tab/>
        <w:t xml:space="preserve">where particulars other than the particulars referred to in </w:t>
      </w:r>
      <w:r w:rsidR="00185BC4" w:rsidRPr="00185BC4">
        <w:t>paragraph (</w:t>
      </w:r>
      <w:r w:rsidRPr="00185BC4">
        <w:t>a) have been agreed upon between the administering body and the collecting society</w:t>
      </w:r>
      <w:r w:rsidR="00807498" w:rsidRPr="00185BC4">
        <w:t>—</w:t>
      </w:r>
      <w:r w:rsidRPr="00185BC4">
        <w:t>those other particulars.</w:t>
      </w:r>
    </w:p>
    <w:p w:rsidR="000B10E4" w:rsidRPr="00185BC4" w:rsidRDefault="000B10E4" w:rsidP="00807498">
      <w:pPr>
        <w:pStyle w:val="subsection"/>
      </w:pPr>
      <w:r w:rsidRPr="00185BC4">
        <w:tab/>
        <w:t>(2)</w:t>
      </w:r>
      <w:r w:rsidRPr="00185BC4">
        <w:tab/>
        <w:t xml:space="preserve">In this regulation, </w:t>
      </w:r>
      <w:r w:rsidRPr="00185BC4">
        <w:rPr>
          <w:b/>
          <w:i/>
        </w:rPr>
        <w:t>relevant identifying number</w:t>
      </w:r>
      <w:r w:rsidRPr="00185BC4">
        <w:t xml:space="preserve">, in relation to each copy made by, or on behalf of, an administering body for an </w:t>
      </w:r>
      <w:r w:rsidRPr="00185BC4">
        <w:lastRenderedPageBreak/>
        <w:t>institution, means the number or other reference code used by the body that will enable the collecting society conveniently to:</w:t>
      </w:r>
    </w:p>
    <w:p w:rsidR="000B10E4" w:rsidRPr="00185BC4" w:rsidRDefault="000B10E4" w:rsidP="00807498">
      <w:pPr>
        <w:pStyle w:val="paragraph"/>
      </w:pPr>
      <w:r w:rsidRPr="00185BC4">
        <w:tab/>
        <w:t>(a)</w:t>
      </w:r>
      <w:r w:rsidRPr="00185BC4">
        <w:tab/>
        <w:t>identify the institution; and</w:t>
      </w:r>
    </w:p>
    <w:p w:rsidR="000B10E4" w:rsidRPr="00185BC4" w:rsidRDefault="000B10E4" w:rsidP="00807498">
      <w:pPr>
        <w:pStyle w:val="paragraph"/>
      </w:pPr>
      <w:r w:rsidRPr="00185BC4">
        <w:tab/>
        <w:t>(b)</w:t>
      </w:r>
      <w:r w:rsidRPr="00185BC4">
        <w:tab/>
        <w:t>locate, in relation to each such copy made, a copy of the copying record made by the body, being a record made, or caused to be made, under paragraph</w:t>
      </w:r>
      <w:r w:rsidR="00185BC4" w:rsidRPr="00185BC4">
        <w:t> </w:t>
      </w:r>
      <w:r w:rsidRPr="00185BC4">
        <w:t>135</w:t>
      </w:r>
      <w:r w:rsidR="00807498" w:rsidRPr="00185BC4">
        <w:t>K(</w:t>
      </w:r>
      <w:r w:rsidRPr="00185BC4">
        <w:t>1</w:t>
      </w:r>
      <w:r w:rsidR="00807498" w:rsidRPr="00185BC4">
        <w:t>)(</w:t>
      </w:r>
      <w:r w:rsidRPr="00185BC4">
        <w:t>b) of the Act.</w:t>
      </w:r>
    </w:p>
    <w:p w:rsidR="000B10E4" w:rsidRPr="00185BC4" w:rsidRDefault="000B10E4" w:rsidP="00807498">
      <w:pPr>
        <w:pStyle w:val="ActHead5"/>
      </w:pPr>
      <w:bookmarkStart w:id="68" w:name="_Toc448841938"/>
      <w:r w:rsidRPr="00185BC4">
        <w:rPr>
          <w:rStyle w:val="CharSectno"/>
        </w:rPr>
        <w:t>23C</w:t>
      </w:r>
      <w:r w:rsidR="00807498" w:rsidRPr="00185BC4">
        <w:t xml:space="preserve">  </w:t>
      </w:r>
      <w:r w:rsidRPr="00185BC4">
        <w:t>Contents of record</w:t>
      </w:r>
      <w:r w:rsidR="00807498" w:rsidRPr="00185BC4">
        <w:t>—</w:t>
      </w:r>
      <w:r w:rsidRPr="00185BC4">
        <w:t>paragraph</w:t>
      </w:r>
      <w:r w:rsidR="00185BC4" w:rsidRPr="00185BC4">
        <w:t> </w:t>
      </w:r>
      <w:r w:rsidRPr="00185BC4">
        <w:t>135</w:t>
      </w:r>
      <w:r w:rsidR="00807498" w:rsidRPr="00185BC4">
        <w:t>K(</w:t>
      </w:r>
      <w:r w:rsidRPr="00185BC4">
        <w:t>1</w:t>
      </w:r>
      <w:r w:rsidR="00807498" w:rsidRPr="00185BC4">
        <w:t>)(</w:t>
      </w:r>
      <w:r w:rsidRPr="00185BC4">
        <w:t>b) of the Act</w:t>
      </w:r>
      <w:bookmarkEnd w:id="68"/>
    </w:p>
    <w:p w:rsidR="000B10E4" w:rsidRPr="00185BC4" w:rsidRDefault="000B10E4" w:rsidP="00807498">
      <w:pPr>
        <w:pStyle w:val="subsection"/>
      </w:pPr>
      <w:r w:rsidRPr="00185BC4">
        <w:tab/>
      </w:r>
      <w:r w:rsidRPr="00185BC4">
        <w:tab/>
        <w:t>For paragraph</w:t>
      </w:r>
      <w:r w:rsidR="00185BC4" w:rsidRPr="00185BC4">
        <w:t> </w:t>
      </w:r>
      <w:r w:rsidRPr="00185BC4">
        <w:t>135</w:t>
      </w:r>
      <w:r w:rsidR="00807498" w:rsidRPr="00185BC4">
        <w:t>K(</w:t>
      </w:r>
      <w:r w:rsidRPr="00185BC4">
        <w:t>1</w:t>
      </w:r>
      <w:r w:rsidR="00807498" w:rsidRPr="00185BC4">
        <w:t>)(</w:t>
      </w:r>
      <w:r w:rsidRPr="00185BC4">
        <w:t>b) of the Act, a record must contain the following particulars:</w:t>
      </w:r>
    </w:p>
    <w:p w:rsidR="000B10E4" w:rsidRPr="00185BC4" w:rsidRDefault="000B10E4" w:rsidP="00807498">
      <w:pPr>
        <w:pStyle w:val="paragraph"/>
      </w:pPr>
      <w:r w:rsidRPr="00185BC4">
        <w:tab/>
        <w:t>(a)</w:t>
      </w:r>
      <w:r w:rsidRPr="00185BC4">
        <w:tab/>
        <w:t>the name of the institution for which the administering body:</w:t>
      </w:r>
    </w:p>
    <w:p w:rsidR="000B10E4" w:rsidRPr="00185BC4" w:rsidRDefault="000B10E4" w:rsidP="00807498">
      <w:pPr>
        <w:pStyle w:val="paragraphsub"/>
      </w:pPr>
      <w:r w:rsidRPr="00185BC4">
        <w:tab/>
        <w:t>(i)</w:t>
      </w:r>
      <w:r w:rsidRPr="00185BC4">
        <w:tab/>
        <w:t>made the copy or caused the copy to be made; or</w:t>
      </w:r>
    </w:p>
    <w:p w:rsidR="000B10E4" w:rsidRPr="00185BC4" w:rsidRDefault="000B10E4" w:rsidP="00807498">
      <w:pPr>
        <w:pStyle w:val="paragraphsub"/>
      </w:pPr>
      <w:r w:rsidRPr="00185BC4">
        <w:tab/>
        <w:t>(ii)</w:t>
      </w:r>
      <w:r w:rsidRPr="00185BC4">
        <w:tab/>
        <w:t>communicated the copy or caused the copy to be communicated;</w:t>
      </w:r>
    </w:p>
    <w:p w:rsidR="000B10E4" w:rsidRPr="00185BC4" w:rsidRDefault="000B10E4" w:rsidP="00807498">
      <w:pPr>
        <w:pStyle w:val="paragraph"/>
      </w:pPr>
      <w:r w:rsidRPr="00185BC4">
        <w:tab/>
        <w:t>(b)</w:t>
      </w:r>
      <w:r w:rsidRPr="00185BC4">
        <w:tab/>
        <w:t xml:space="preserve">the </w:t>
      </w:r>
      <w:r w:rsidR="00807498" w:rsidRPr="00185BC4">
        <w:t>Part</w:t>
      </w:r>
      <w:r w:rsidR="00185BC4" w:rsidRPr="00185BC4">
        <w:t xml:space="preserve"> </w:t>
      </w:r>
      <w:r w:rsidRPr="00185BC4">
        <w:t>of the Act in reliance on which the copying or communication was carried out;</w:t>
      </w:r>
    </w:p>
    <w:p w:rsidR="000B10E4" w:rsidRPr="00185BC4" w:rsidRDefault="000B10E4" w:rsidP="00807498">
      <w:pPr>
        <w:pStyle w:val="paragraph"/>
      </w:pPr>
      <w:r w:rsidRPr="00185BC4">
        <w:tab/>
        <w:t>(c)</w:t>
      </w:r>
      <w:r w:rsidRPr="00185BC4">
        <w:tab/>
        <w:t>in relation to the making of a copy, the day on which the copy was made;</w:t>
      </w:r>
    </w:p>
    <w:p w:rsidR="000B10E4" w:rsidRPr="00185BC4" w:rsidRDefault="000B10E4" w:rsidP="00807498">
      <w:pPr>
        <w:pStyle w:val="paragraph"/>
      </w:pPr>
      <w:r w:rsidRPr="00185BC4">
        <w:tab/>
        <w:t>(d)</w:t>
      </w:r>
      <w:r w:rsidRPr="00185BC4">
        <w:tab/>
        <w:t>in relation to the communication of a copy of a broadcast, the day on which the copy was first communicated;</w:t>
      </w:r>
    </w:p>
    <w:p w:rsidR="000B10E4" w:rsidRPr="00185BC4" w:rsidRDefault="000B10E4" w:rsidP="00807498">
      <w:pPr>
        <w:pStyle w:val="paragraph"/>
      </w:pPr>
      <w:r w:rsidRPr="00185BC4">
        <w:tab/>
        <w:t>(e)</w:t>
      </w:r>
      <w:r w:rsidRPr="00185BC4">
        <w:tab/>
        <w:t>in relation to copies of broadcasts that are taken, under subsection</w:t>
      </w:r>
      <w:r w:rsidR="00185BC4" w:rsidRPr="00185BC4">
        <w:t> </w:t>
      </w:r>
      <w:r w:rsidRPr="00185BC4">
        <w:t>135</w:t>
      </w:r>
      <w:r w:rsidR="00807498" w:rsidRPr="00185BC4">
        <w:t>H(</w:t>
      </w:r>
      <w:r w:rsidRPr="00185BC4">
        <w:t>3) of the Act, to have been copied or communicated again, the day on which they were taken to have been copied or communicated again;</w:t>
      </w:r>
    </w:p>
    <w:p w:rsidR="000B10E4" w:rsidRPr="00185BC4" w:rsidRDefault="000B10E4" w:rsidP="00807498">
      <w:pPr>
        <w:pStyle w:val="paragraph"/>
      </w:pPr>
      <w:r w:rsidRPr="00185BC4">
        <w:tab/>
        <w:t>(f)</w:t>
      </w:r>
      <w:r w:rsidRPr="00185BC4">
        <w:tab/>
        <w:t>the title, or other identification, of the program, or of each of the programs, included in the broadcast that was copied or communicated;</w:t>
      </w:r>
    </w:p>
    <w:p w:rsidR="000B10E4" w:rsidRPr="00185BC4" w:rsidRDefault="000B10E4" w:rsidP="00807498">
      <w:pPr>
        <w:pStyle w:val="paragraph"/>
      </w:pPr>
      <w:r w:rsidRPr="00185BC4">
        <w:tab/>
        <w:t>(g)</w:t>
      </w:r>
      <w:r w:rsidRPr="00185BC4">
        <w:tab/>
        <w:t>the name or call sign of the broadcaster who made the broadcast;</w:t>
      </w:r>
    </w:p>
    <w:p w:rsidR="000B10E4" w:rsidRPr="00185BC4" w:rsidRDefault="000B10E4" w:rsidP="00807498">
      <w:pPr>
        <w:pStyle w:val="paragraph"/>
      </w:pPr>
      <w:r w:rsidRPr="00185BC4">
        <w:tab/>
        <w:t>(h)</w:t>
      </w:r>
      <w:r w:rsidRPr="00185BC4">
        <w:tab/>
        <w:t xml:space="preserve">the day on which, and the time at which, the broadcast commenced; </w:t>
      </w:r>
    </w:p>
    <w:p w:rsidR="000B10E4" w:rsidRPr="00185BC4" w:rsidRDefault="000B10E4" w:rsidP="00807498">
      <w:pPr>
        <w:pStyle w:val="paragraph"/>
      </w:pPr>
      <w:r w:rsidRPr="00185BC4">
        <w:tab/>
        <w:t>(i)</w:t>
      </w:r>
      <w:r w:rsidRPr="00185BC4">
        <w:tab/>
        <w:t>the number of copies of the broadcast made by the administering body;</w:t>
      </w:r>
    </w:p>
    <w:p w:rsidR="000B10E4" w:rsidRPr="00185BC4" w:rsidRDefault="000B10E4" w:rsidP="00807498">
      <w:pPr>
        <w:pStyle w:val="paragraph"/>
      </w:pPr>
      <w:r w:rsidRPr="00185BC4">
        <w:tab/>
        <w:t>(j)</w:t>
      </w:r>
      <w:r w:rsidRPr="00185BC4">
        <w:tab/>
        <w:t>the number of times a copy of the broadcast was communicated by the administering body.</w:t>
      </w:r>
    </w:p>
    <w:p w:rsidR="000B10E4" w:rsidRPr="00185BC4" w:rsidRDefault="000B10E4" w:rsidP="00807498">
      <w:pPr>
        <w:pStyle w:val="ActHead5"/>
      </w:pPr>
      <w:bookmarkStart w:id="69" w:name="_Toc448841939"/>
      <w:r w:rsidRPr="00185BC4">
        <w:rPr>
          <w:rStyle w:val="CharSectno"/>
        </w:rPr>
        <w:lastRenderedPageBreak/>
        <w:t>23D</w:t>
      </w:r>
      <w:r w:rsidR="00807498" w:rsidRPr="00185BC4">
        <w:t xml:space="preserve">  </w:t>
      </w:r>
      <w:r w:rsidRPr="00185BC4">
        <w:t>Prescribed retention period</w:t>
      </w:r>
      <w:r w:rsidR="00807498" w:rsidRPr="00185BC4">
        <w:t>—</w:t>
      </w:r>
      <w:r w:rsidRPr="00185BC4">
        <w:t>paragraph</w:t>
      </w:r>
      <w:r w:rsidR="00185BC4" w:rsidRPr="00185BC4">
        <w:t> </w:t>
      </w:r>
      <w:r w:rsidRPr="00185BC4">
        <w:t>135</w:t>
      </w:r>
      <w:r w:rsidR="00807498" w:rsidRPr="00185BC4">
        <w:t>K(</w:t>
      </w:r>
      <w:r w:rsidRPr="00185BC4">
        <w:t>1</w:t>
      </w:r>
      <w:r w:rsidR="00807498" w:rsidRPr="00185BC4">
        <w:t>)(</w:t>
      </w:r>
      <w:r w:rsidRPr="00185BC4">
        <w:t>c) of the Act</w:t>
      </w:r>
      <w:bookmarkEnd w:id="69"/>
    </w:p>
    <w:p w:rsidR="000B10E4" w:rsidRPr="00185BC4" w:rsidRDefault="000B10E4" w:rsidP="00807498">
      <w:pPr>
        <w:pStyle w:val="subsection"/>
      </w:pPr>
      <w:r w:rsidRPr="00185BC4">
        <w:tab/>
      </w:r>
      <w:r w:rsidRPr="00185BC4">
        <w:tab/>
        <w:t>For the purposes of paragraph</w:t>
      </w:r>
      <w:r w:rsidR="00185BC4" w:rsidRPr="00185BC4">
        <w:t> </w:t>
      </w:r>
      <w:r w:rsidRPr="00185BC4">
        <w:t>135</w:t>
      </w:r>
      <w:r w:rsidR="00807498" w:rsidRPr="00185BC4">
        <w:t>K(</w:t>
      </w:r>
      <w:r w:rsidRPr="00185BC4">
        <w:t>1</w:t>
      </w:r>
      <w:r w:rsidR="00807498" w:rsidRPr="00185BC4">
        <w:t>)(</w:t>
      </w:r>
      <w:r w:rsidRPr="00185BC4">
        <w:t>c) of the Act, a retention period of 2 years is prescribed.</w:t>
      </w:r>
    </w:p>
    <w:p w:rsidR="000B10E4" w:rsidRPr="00185BC4" w:rsidRDefault="000B10E4" w:rsidP="00807498">
      <w:pPr>
        <w:pStyle w:val="ActHead5"/>
      </w:pPr>
      <w:bookmarkStart w:id="70" w:name="_Toc448841940"/>
      <w:r w:rsidRPr="00185BC4">
        <w:rPr>
          <w:rStyle w:val="CharSectno"/>
        </w:rPr>
        <w:t>23E</w:t>
      </w:r>
      <w:r w:rsidR="00807498" w:rsidRPr="00185BC4">
        <w:t xml:space="preserve">  </w:t>
      </w:r>
      <w:r w:rsidRPr="00185BC4">
        <w:t>Sending of copies of records</w:t>
      </w:r>
      <w:r w:rsidR="00807498" w:rsidRPr="00185BC4">
        <w:t>—</w:t>
      </w:r>
      <w:r w:rsidRPr="00185BC4">
        <w:t>paragraph</w:t>
      </w:r>
      <w:r w:rsidR="00185BC4" w:rsidRPr="00185BC4">
        <w:t> </w:t>
      </w:r>
      <w:r w:rsidRPr="00185BC4">
        <w:t>135</w:t>
      </w:r>
      <w:r w:rsidR="00807498" w:rsidRPr="00185BC4">
        <w:t>K(</w:t>
      </w:r>
      <w:r w:rsidRPr="00185BC4">
        <w:t>1</w:t>
      </w:r>
      <w:r w:rsidR="00807498" w:rsidRPr="00185BC4">
        <w:t>)(</w:t>
      </w:r>
      <w:r w:rsidRPr="00185BC4">
        <w:t>d) of the Act</w:t>
      </w:r>
      <w:bookmarkEnd w:id="70"/>
    </w:p>
    <w:p w:rsidR="000B10E4" w:rsidRPr="00185BC4" w:rsidRDefault="000B10E4" w:rsidP="00807498">
      <w:pPr>
        <w:pStyle w:val="subsection"/>
      </w:pPr>
      <w:r w:rsidRPr="00185BC4">
        <w:tab/>
        <w:t>(1)</w:t>
      </w:r>
      <w:r w:rsidRPr="00185BC4">
        <w:tab/>
        <w:t>This regulation applies to all records that relate to any copying of, or communication of a copy of, a broadcast carried out, or taken, under subsection</w:t>
      </w:r>
      <w:r w:rsidR="00185BC4" w:rsidRPr="00185BC4">
        <w:t> </w:t>
      </w:r>
      <w:r w:rsidRPr="00185BC4">
        <w:t>135</w:t>
      </w:r>
      <w:r w:rsidR="00807498" w:rsidRPr="00185BC4">
        <w:t>H(</w:t>
      </w:r>
      <w:r w:rsidRPr="00185BC4">
        <w:t>3) of the Act, to have been carried out by, or on behalf of, the administering body in a quarter.</w:t>
      </w:r>
    </w:p>
    <w:p w:rsidR="000B10E4" w:rsidRPr="00185BC4" w:rsidRDefault="000B10E4" w:rsidP="00807498">
      <w:pPr>
        <w:pStyle w:val="subsection"/>
      </w:pPr>
      <w:r w:rsidRPr="00185BC4">
        <w:tab/>
        <w:t>(2)</w:t>
      </w:r>
      <w:r w:rsidRPr="00185BC4">
        <w:tab/>
        <w:t>Copies of records that are to be sent to the collecting society under paragraph</w:t>
      </w:r>
      <w:r w:rsidR="00185BC4" w:rsidRPr="00185BC4">
        <w:t> </w:t>
      </w:r>
      <w:r w:rsidRPr="00185BC4">
        <w:t>135</w:t>
      </w:r>
      <w:r w:rsidR="00807498" w:rsidRPr="00185BC4">
        <w:t>K(</w:t>
      </w:r>
      <w:r w:rsidRPr="00185BC4">
        <w:t>1</w:t>
      </w:r>
      <w:r w:rsidR="00807498" w:rsidRPr="00185BC4">
        <w:t>)(</w:t>
      </w:r>
      <w:r w:rsidRPr="00185BC4">
        <w:t>d) of the Act must be sent by registered or certified mail, or otherwise as agreed between the administering body and the collecting society, not later than 21 days after the end of the quarter.</w:t>
      </w:r>
    </w:p>
    <w:p w:rsidR="000B10E4" w:rsidRPr="00185BC4" w:rsidRDefault="000B10E4" w:rsidP="00807498">
      <w:pPr>
        <w:pStyle w:val="subsection"/>
      </w:pPr>
      <w:r w:rsidRPr="00185BC4">
        <w:tab/>
        <w:t>(3)</w:t>
      </w:r>
      <w:r w:rsidRPr="00185BC4">
        <w:tab/>
        <w:t>In this regulation:</w:t>
      </w:r>
    </w:p>
    <w:p w:rsidR="000B10E4" w:rsidRPr="00185BC4" w:rsidRDefault="000B10E4" w:rsidP="00807498">
      <w:pPr>
        <w:pStyle w:val="Definition"/>
      </w:pPr>
      <w:r w:rsidRPr="00185BC4">
        <w:rPr>
          <w:b/>
          <w:i/>
        </w:rPr>
        <w:t>quarter</w:t>
      </w:r>
      <w:r w:rsidRPr="00185BC4">
        <w:t xml:space="preserve"> means a period of 3 months beginning on 1</w:t>
      </w:r>
      <w:r w:rsidR="00185BC4" w:rsidRPr="00185BC4">
        <w:t> </w:t>
      </w:r>
      <w:r w:rsidRPr="00185BC4">
        <w:t>January, 1</w:t>
      </w:r>
      <w:r w:rsidR="00185BC4" w:rsidRPr="00185BC4">
        <w:t> </w:t>
      </w:r>
      <w:r w:rsidRPr="00185BC4">
        <w:t>April, 1</w:t>
      </w:r>
      <w:r w:rsidR="00185BC4" w:rsidRPr="00185BC4">
        <w:t> </w:t>
      </w:r>
      <w:r w:rsidRPr="00185BC4">
        <w:t>July or 1</w:t>
      </w:r>
      <w:r w:rsidR="00185BC4" w:rsidRPr="00185BC4">
        <w:t> </w:t>
      </w:r>
      <w:r w:rsidRPr="00185BC4">
        <w:t>October in any year.</w:t>
      </w:r>
    </w:p>
    <w:p w:rsidR="000B10E4" w:rsidRPr="00185BC4" w:rsidRDefault="000B10E4" w:rsidP="00807498">
      <w:pPr>
        <w:pStyle w:val="ActHead5"/>
      </w:pPr>
      <w:bookmarkStart w:id="71" w:name="_Toc448841941"/>
      <w:r w:rsidRPr="00185BC4">
        <w:rPr>
          <w:rStyle w:val="CharSectno"/>
        </w:rPr>
        <w:t>23F</w:t>
      </w:r>
      <w:r w:rsidR="00807498" w:rsidRPr="00185BC4">
        <w:t xml:space="preserve">  </w:t>
      </w:r>
      <w:r w:rsidRPr="00185BC4">
        <w:t>Prescribed manner of keeping records</w:t>
      </w:r>
      <w:r w:rsidR="00807498" w:rsidRPr="00185BC4">
        <w:t>—</w:t>
      </w:r>
      <w:r w:rsidRPr="00185BC4">
        <w:t>paragraph</w:t>
      </w:r>
      <w:r w:rsidR="00185BC4" w:rsidRPr="00185BC4">
        <w:t> </w:t>
      </w:r>
      <w:r w:rsidRPr="00185BC4">
        <w:t>135</w:t>
      </w:r>
      <w:r w:rsidR="00807498" w:rsidRPr="00185BC4">
        <w:t>K(</w:t>
      </w:r>
      <w:r w:rsidRPr="00185BC4">
        <w:t>2</w:t>
      </w:r>
      <w:r w:rsidR="00807498" w:rsidRPr="00185BC4">
        <w:t>)(</w:t>
      </w:r>
      <w:r w:rsidRPr="00185BC4">
        <w:t>a) of the Act</w:t>
      </w:r>
      <w:bookmarkEnd w:id="71"/>
    </w:p>
    <w:p w:rsidR="000B10E4" w:rsidRPr="00185BC4" w:rsidRDefault="000B10E4" w:rsidP="00807498">
      <w:pPr>
        <w:pStyle w:val="subsection"/>
      </w:pPr>
      <w:r w:rsidRPr="00185BC4">
        <w:tab/>
      </w:r>
      <w:r w:rsidRPr="00185BC4">
        <w:tab/>
        <w:t>For the purposes of paragraph</w:t>
      </w:r>
      <w:r w:rsidR="00185BC4" w:rsidRPr="00185BC4">
        <w:t> </w:t>
      </w:r>
      <w:r w:rsidRPr="00185BC4">
        <w:t>135</w:t>
      </w:r>
      <w:r w:rsidR="00807498" w:rsidRPr="00185BC4">
        <w:t>K(</w:t>
      </w:r>
      <w:r w:rsidRPr="00185BC4">
        <w:t>2</w:t>
      </w:r>
      <w:r w:rsidR="00807498" w:rsidRPr="00185BC4">
        <w:t>)(</w:t>
      </w:r>
      <w:r w:rsidRPr="00185BC4">
        <w:t>a) of the Act, a record of the copying of a broadcast may be kept in any manner that permits the information in the record to be elicited by the use of a computer.</w:t>
      </w:r>
    </w:p>
    <w:p w:rsidR="000B10E4" w:rsidRPr="00185BC4" w:rsidRDefault="000B10E4" w:rsidP="00807498">
      <w:pPr>
        <w:pStyle w:val="ActHead5"/>
      </w:pPr>
      <w:bookmarkStart w:id="72" w:name="_Toc448841942"/>
      <w:r w:rsidRPr="00185BC4">
        <w:rPr>
          <w:rStyle w:val="CharSectno"/>
        </w:rPr>
        <w:t>23G</w:t>
      </w:r>
      <w:r w:rsidR="00807498" w:rsidRPr="00185BC4">
        <w:t xml:space="preserve">  </w:t>
      </w:r>
      <w:r w:rsidRPr="00185BC4">
        <w:t>Form of record</w:t>
      </w:r>
      <w:r w:rsidR="00807498" w:rsidRPr="00185BC4">
        <w:t>—</w:t>
      </w:r>
      <w:r w:rsidRPr="00185BC4">
        <w:t>paragraph</w:t>
      </w:r>
      <w:r w:rsidR="00185BC4" w:rsidRPr="00185BC4">
        <w:t> </w:t>
      </w:r>
      <w:r w:rsidRPr="00185BC4">
        <w:t>135</w:t>
      </w:r>
      <w:r w:rsidR="00807498" w:rsidRPr="00185BC4">
        <w:t>K(</w:t>
      </w:r>
      <w:r w:rsidRPr="00185BC4">
        <w:t>2</w:t>
      </w:r>
      <w:r w:rsidR="00807498" w:rsidRPr="00185BC4">
        <w:t>)(</w:t>
      </w:r>
      <w:r w:rsidRPr="00185BC4">
        <w:t>b) of the Act</w:t>
      </w:r>
      <w:bookmarkEnd w:id="72"/>
    </w:p>
    <w:p w:rsidR="000B10E4" w:rsidRPr="00185BC4" w:rsidRDefault="000B10E4" w:rsidP="00807498">
      <w:pPr>
        <w:pStyle w:val="subsection"/>
      </w:pPr>
      <w:r w:rsidRPr="00185BC4">
        <w:tab/>
      </w:r>
      <w:r w:rsidRPr="00185BC4">
        <w:tab/>
        <w:t>For paragraph</w:t>
      </w:r>
      <w:r w:rsidR="00185BC4" w:rsidRPr="00185BC4">
        <w:t> </w:t>
      </w:r>
      <w:r w:rsidRPr="00185BC4">
        <w:t>135</w:t>
      </w:r>
      <w:r w:rsidR="00807498" w:rsidRPr="00185BC4">
        <w:t>K(</w:t>
      </w:r>
      <w:r w:rsidRPr="00185BC4">
        <w:t>2</w:t>
      </w:r>
      <w:r w:rsidR="00807498" w:rsidRPr="00185BC4">
        <w:t>)(</w:t>
      </w:r>
      <w:r w:rsidRPr="00185BC4">
        <w:t>b) of the Act, the prescribed form:</w:t>
      </w:r>
    </w:p>
    <w:p w:rsidR="000B10E4" w:rsidRPr="00185BC4" w:rsidRDefault="000B10E4" w:rsidP="00807498">
      <w:pPr>
        <w:pStyle w:val="paragraph"/>
      </w:pPr>
      <w:r w:rsidRPr="00185BC4">
        <w:tab/>
        <w:t>(a)</w:t>
      </w:r>
      <w:r w:rsidRPr="00185BC4">
        <w:tab/>
        <w:t>in relation to a record of the copying of a broadcast</w:t>
      </w:r>
      <w:r w:rsidR="00807498" w:rsidRPr="00185BC4">
        <w:t>—</w:t>
      </w:r>
      <w:r w:rsidRPr="00185BC4">
        <w:t>is the form set out in Schedule</w:t>
      </w:r>
      <w:r w:rsidR="00185BC4" w:rsidRPr="00185BC4">
        <w:t> </w:t>
      </w:r>
      <w:r w:rsidRPr="00185BC4">
        <w:t>11AA; and</w:t>
      </w:r>
    </w:p>
    <w:p w:rsidR="000B10E4" w:rsidRPr="00185BC4" w:rsidRDefault="000B10E4" w:rsidP="00807498">
      <w:pPr>
        <w:pStyle w:val="paragraph"/>
      </w:pPr>
      <w:r w:rsidRPr="00185BC4">
        <w:tab/>
        <w:t>(b)</w:t>
      </w:r>
      <w:r w:rsidRPr="00185BC4">
        <w:tab/>
        <w:t>in relation to a record of the communication of a copy of a broadcast</w:t>
      </w:r>
      <w:r w:rsidR="00807498" w:rsidRPr="00185BC4">
        <w:t>—</w:t>
      </w:r>
      <w:r w:rsidRPr="00185BC4">
        <w:t xml:space="preserve">is the form set out in </w:t>
      </w:r>
      <w:r w:rsidR="00807498" w:rsidRPr="00185BC4">
        <w:t>Schedule</w:t>
      </w:r>
      <w:r w:rsidR="00185BC4" w:rsidRPr="00185BC4">
        <w:t> </w:t>
      </w:r>
      <w:r w:rsidRPr="00185BC4">
        <w:t>11AB.</w:t>
      </w:r>
    </w:p>
    <w:p w:rsidR="000B10E4" w:rsidRPr="00185BC4" w:rsidRDefault="000B10E4" w:rsidP="00807498">
      <w:pPr>
        <w:pStyle w:val="ActHead5"/>
      </w:pPr>
      <w:bookmarkStart w:id="73" w:name="_Toc448841943"/>
      <w:r w:rsidRPr="00185BC4">
        <w:rPr>
          <w:rStyle w:val="CharSectno"/>
        </w:rPr>
        <w:lastRenderedPageBreak/>
        <w:t>23H</w:t>
      </w:r>
      <w:r w:rsidR="00807498" w:rsidRPr="00185BC4">
        <w:t xml:space="preserve">  </w:t>
      </w:r>
      <w:r w:rsidRPr="00185BC4">
        <w:t>Marking of copies etc</w:t>
      </w:r>
      <w:r w:rsidR="00807498" w:rsidRPr="00185BC4">
        <w:t>—</w:t>
      </w:r>
      <w:r w:rsidRPr="00185BC4">
        <w:t>subsection</w:t>
      </w:r>
      <w:r w:rsidR="00185BC4" w:rsidRPr="00185BC4">
        <w:t> </w:t>
      </w:r>
      <w:r w:rsidRPr="00185BC4">
        <w:t>135</w:t>
      </w:r>
      <w:r w:rsidR="00807498" w:rsidRPr="00185BC4">
        <w:t>K(</w:t>
      </w:r>
      <w:r w:rsidRPr="00185BC4">
        <w:t>3) of the</w:t>
      </w:r>
      <w:r w:rsidR="007A5759" w:rsidRPr="00185BC4">
        <w:t xml:space="preserve"> </w:t>
      </w:r>
      <w:r w:rsidRPr="00185BC4">
        <w:t>Act</w:t>
      </w:r>
      <w:bookmarkEnd w:id="73"/>
    </w:p>
    <w:p w:rsidR="000B10E4" w:rsidRPr="00185BC4" w:rsidRDefault="000B10E4" w:rsidP="00807498">
      <w:pPr>
        <w:pStyle w:val="subsection"/>
      </w:pPr>
      <w:r w:rsidRPr="00185BC4">
        <w:tab/>
      </w:r>
      <w:r w:rsidRPr="00185BC4">
        <w:tab/>
        <w:t>For the purposes of subsection</w:t>
      </w:r>
      <w:r w:rsidR="00185BC4" w:rsidRPr="00185BC4">
        <w:t> </w:t>
      </w:r>
      <w:r w:rsidRPr="00185BC4">
        <w:t>135</w:t>
      </w:r>
      <w:r w:rsidR="00807498" w:rsidRPr="00185BC4">
        <w:t>K(</w:t>
      </w:r>
      <w:r w:rsidRPr="00185BC4">
        <w:t>3) of the Act, the administering body must mark, or cause to be marked, each copy, or any container in which such copy is kept, in the following way, namely, by specifying, in relation to the copy, or, where a container is marked, in relation to each copy contained in the container:</w:t>
      </w:r>
    </w:p>
    <w:p w:rsidR="000B10E4" w:rsidRPr="00185BC4" w:rsidRDefault="000B10E4" w:rsidP="00807498">
      <w:pPr>
        <w:pStyle w:val="paragraph"/>
      </w:pPr>
      <w:r w:rsidRPr="00185BC4">
        <w:tab/>
        <w:t>(a)</w:t>
      </w:r>
      <w:r w:rsidRPr="00185BC4">
        <w:tab/>
        <w:t>the particulars referred to in paragraph</w:t>
      </w:r>
      <w:r w:rsidR="00185BC4" w:rsidRPr="00185BC4">
        <w:t> </w:t>
      </w:r>
      <w:r w:rsidRPr="00185BC4">
        <w:t>23</w:t>
      </w:r>
      <w:r w:rsidR="00807498" w:rsidRPr="00185BC4">
        <w:t>B(</w:t>
      </w:r>
      <w:r w:rsidRPr="00185BC4">
        <w:t>1</w:t>
      </w:r>
      <w:r w:rsidR="00807498" w:rsidRPr="00185BC4">
        <w:t>)(</w:t>
      </w:r>
      <w:r w:rsidRPr="00185BC4">
        <w:t>a); or</w:t>
      </w:r>
    </w:p>
    <w:p w:rsidR="000B10E4" w:rsidRPr="00185BC4" w:rsidRDefault="000B10E4" w:rsidP="00807498">
      <w:pPr>
        <w:pStyle w:val="paragraph"/>
      </w:pPr>
      <w:r w:rsidRPr="00185BC4">
        <w:tab/>
        <w:t>(b)</w:t>
      </w:r>
      <w:r w:rsidRPr="00185BC4">
        <w:tab/>
        <w:t>where other particulars have been agreed upon between the administering body and the collecting society</w:t>
      </w:r>
      <w:r w:rsidR="00807498" w:rsidRPr="00185BC4">
        <w:t>—</w:t>
      </w:r>
      <w:r w:rsidRPr="00185BC4">
        <w:t>those other particulars.</w:t>
      </w:r>
    </w:p>
    <w:p w:rsidR="000B10E4" w:rsidRPr="00185BC4" w:rsidRDefault="000B10E4" w:rsidP="00807498">
      <w:pPr>
        <w:pStyle w:val="ActHead5"/>
      </w:pPr>
      <w:bookmarkStart w:id="74" w:name="_Toc448841944"/>
      <w:r w:rsidRPr="00185BC4">
        <w:rPr>
          <w:rStyle w:val="CharSectno"/>
        </w:rPr>
        <w:t>23HA</w:t>
      </w:r>
      <w:r w:rsidR="00807498" w:rsidRPr="00185BC4">
        <w:t xml:space="preserve">  </w:t>
      </w:r>
      <w:r w:rsidRPr="00185BC4">
        <w:t>Prescribed circumstances</w:t>
      </w:r>
      <w:r w:rsidR="00807498" w:rsidRPr="00185BC4">
        <w:t>—</w:t>
      </w:r>
      <w:r w:rsidRPr="00185BC4">
        <w:t>section</w:t>
      </w:r>
      <w:r w:rsidR="00185BC4" w:rsidRPr="00185BC4">
        <w:t> </w:t>
      </w:r>
      <w:r w:rsidRPr="00185BC4">
        <w:t>135KA of the Act</w:t>
      </w:r>
      <w:bookmarkEnd w:id="74"/>
    </w:p>
    <w:p w:rsidR="000B10E4" w:rsidRPr="00185BC4" w:rsidRDefault="000B10E4" w:rsidP="00807498">
      <w:pPr>
        <w:pStyle w:val="subsection"/>
      </w:pPr>
      <w:r w:rsidRPr="00185BC4">
        <w:tab/>
      </w:r>
      <w:r w:rsidRPr="00185BC4">
        <w:tab/>
        <w:t>An administering body is not required to comply with the requirements of section</w:t>
      </w:r>
      <w:r w:rsidR="00185BC4" w:rsidRPr="00185BC4">
        <w:t> </w:t>
      </w:r>
      <w:r w:rsidRPr="00185BC4">
        <w:t>135KA of the Act in respect of the communication of copies of broadcasts in either of the following circumstances:</w:t>
      </w:r>
    </w:p>
    <w:p w:rsidR="000B10E4" w:rsidRPr="00185BC4" w:rsidRDefault="000B10E4" w:rsidP="00807498">
      <w:pPr>
        <w:pStyle w:val="paragraph"/>
      </w:pPr>
      <w:r w:rsidRPr="00185BC4">
        <w:tab/>
        <w:t>(a)</w:t>
      </w:r>
      <w:r w:rsidRPr="00185BC4">
        <w:tab/>
        <w:t>if the communication is made within the premises of an educational institution administered by the body in such a manner that persons receiving or accessing the communication cannot, by any means provided by the educational institution:</w:t>
      </w:r>
    </w:p>
    <w:p w:rsidR="000B10E4" w:rsidRPr="00185BC4" w:rsidRDefault="000B10E4" w:rsidP="00807498">
      <w:pPr>
        <w:pStyle w:val="paragraphsub"/>
      </w:pPr>
      <w:r w:rsidRPr="00185BC4">
        <w:tab/>
        <w:t>(i)</w:t>
      </w:r>
      <w:r w:rsidRPr="00185BC4">
        <w:tab/>
        <w:t>make an electronic copy of the broadcast, or any work or other subject matter comprised in the broadcast; or</w:t>
      </w:r>
    </w:p>
    <w:p w:rsidR="000B10E4" w:rsidRPr="00185BC4" w:rsidRDefault="000B10E4" w:rsidP="00807498">
      <w:pPr>
        <w:pStyle w:val="paragraphsub"/>
      </w:pPr>
      <w:r w:rsidRPr="00185BC4">
        <w:tab/>
        <w:t>(ii)</w:t>
      </w:r>
      <w:r w:rsidRPr="00185BC4">
        <w:tab/>
        <w:t xml:space="preserve">communicate the broadcast, or any work or subject matter comprised in the broadcast; </w:t>
      </w:r>
    </w:p>
    <w:p w:rsidR="000B10E4" w:rsidRPr="00185BC4" w:rsidRDefault="000B10E4" w:rsidP="00807498">
      <w:pPr>
        <w:pStyle w:val="paragraph"/>
      </w:pPr>
      <w:r w:rsidRPr="00185BC4">
        <w:tab/>
        <w:t>(b)</w:t>
      </w:r>
      <w:r w:rsidRPr="00185BC4">
        <w:tab/>
        <w:t>in other circumstances agreed between the body and the collecting society.</w:t>
      </w:r>
    </w:p>
    <w:p w:rsidR="000B10E4" w:rsidRPr="00185BC4" w:rsidRDefault="000B10E4" w:rsidP="00807498">
      <w:pPr>
        <w:pStyle w:val="ActHead5"/>
      </w:pPr>
      <w:bookmarkStart w:id="75" w:name="_Toc448841945"/>
      <w:r w:rsidRPr="00185BC4">
        <w:rPr>
          <w:rStyle w:val="CharSectno"/>
        </w:rPr>
        <w:t>23HB</w:t>
      </w:r>
      <w:r w:rsidR="00807498" w:rsidRPr="00185BC4">
        <w:t xml:space="preserve">  </w:t>
      </w:r>
      <w:r w:rsidRPr="00185BC4">
        <w:t>Notice requirements</w:t>
      </w:r>
      <w:r w:rsidR="00807498" w:rsidRPr="00185BC4">
        <w:t>—</w:t>
      </w:r>
      <w:r w:rsidRPr="00185BC4">
        <w:t>paragraph</w:t>
      </w:r>
      <w:r w:rsidR="00185BC4" w:rsidRPr="00185BC4">
        <w:t> </w:t>
      </w:r>
      <w:r w:rsidRPr="00185BC4">
        <w:t>135K</w:t>
      </w:r>
      <w:r w:rsidR="00185BC4">
        <w:t>A(</w:t>
      </w:r>
      <w:r w:rsidRPr="00185BC4">
        <w:t>a) of the Act</w:t>
      </w:r>
      <w:bookmarkEnd w:id="75"/>
    </w:p>
    <w:p w:rsidR="000B10E4" w:rsidRPr="00185BC4" w:rsidRDefault="000B10E4" w:rsidP="00807498">
      <w:pPr>
        <w:pStyle w:val="subsection"/>
      </w:pPr>
      <w:r w:rsidRPr="00185BC4">
        <w:tab/>
      </w:r>
      <w:r w:rsidRPr="00185BC4">
        <w:tab/>
        <w:t>A notice under paragraph</w:t>
      </w:r>
      <w:r w:rsidR="00185BC4" w:rsidRPr="00185BC4">
        <w:t> </w:t>
      </w:r>
      <w:r w:rsidRPr="00185BC4">
        <w:t>135K</w:t>
      </w:r>
      <w:r w:rsidR="00185BC4">
        <w:t>A(</w:t>
      </w:r>
      <w:r w:rsidRPr="00185BC4">
        <w:t xml:space="preserve">a) of the Act must be in the form set out in </w:t>
      </w:r>
      <w:r w:rsidR="00807498" w:rsidRPr="00185BC4">
        <w:t>Schedule</w:t>
      </w:r>
      <w:r w:rsidR="00185BC4" w:rsidRPr="00185BC4">
        <w:t> </w:t>
      </w:r>
      <w:r w:rsidRPr="00185BC4">
        <w:t>11AC.</w:t>
      </w:r>
    </w:p>
    <w:p w:rsidR="000B10E4" w:rsidRPr="00185BC4" w:rsidRDefault="000B10E4" w:rsidP="00807498">
      <w:pPr>
        <w:pStyle w:val="ActHead5"/>
      </w:pPr>
      <w:bookmarkStart w:id="76" w:name="_Toc448841946"/>
      <w:r w:rsidRPr="00185BC4">
        <w:rPr>
          <w:rStyle w:val="CharSectno"/>
        </w:rPr>
        <w:lastRenderedPageBreak/>
        <w:t>23J</w:t>
      </w:r>
      <w:r w:rsidR="00807498" w:rsidRPr="00185BC4">
        <w:t xml:space="preserve">  </w:t>
      </w:r>
      <w:r w:rsidRPr="00185BC4">
        <w:t>Prescribed provisions</w:t>
      </w:r>
      <w:r w:rsidR="00807498" w:rsidRPr="00185BC4">
        <w:t>—</w:t>
      </w:r>
      <w:r w:rsidRPr="00185BC4">
        <w:t>paragraph</w:t>
      </w:r>
      <w:r w:rsidR="00185BC4" w:rsidRPr="00185BC4">
        <w:t> </w:t>
      </w:r>
      <w:r w:rsidRPr="00185BC4">
        <w:t>135</w:t>
      </w:r>
      <w:r w:rsidR="00807498" w:rsidRPr="00185BC4">
        <w:t>P(</w:t>
      </w:r>
      <w:r w:rsidRPr="00185BC4">
        <w:t>3</w:t>
      </w:r>
      <w:r w:rsidR="00807498" w:rsidRPr="00185BC4">
        <w:t>)(</w:t>
      </w:r>
      <w:r w:rsidRPr="00185BC4">
        <w:t>d) of the Act</w:t>
      </w:r>
      <w:bookmarkEnd w:id="76"/>
    </w:p>
    <w:p w:rsidR="000B10E4" w:rsidRPr="00185BC4" w:rsidRDefault="000B10E4" w:rsidP="00807498">
      <w:pPr>
        <w:pStyle w:val="subsection"/>
      </w:pPr>
      <w:r w:rsidRPr="00185BC4">
        <w:tab/>
        <w:t>(1)</w:t>
      </w:r>
      <w:r w:rsidRPr="00185BC4">
        <w:tab/>
        <w:t>For the purposes of paragraph</w:t>
      </w:r>
      <w:r w:rsidR="00185BC4" w:rsidRPr="00185BC4">
        <w:t> </w:t>
      </w:r>
      <w:r w:rsidRPr="00185BC4">
        <w:t>135</w:t>
      </w:r>
      <w:r w:rsidR="00807498" w:rsidRPr="00185BC4">
        <w:t>P(</w:t>
      </w:r>
      <w:r w:rsidRPr="00185BC4">
        <w:t>3</w:t>
      </w:r>
      <w:r w:rsidR="00807498" w:rsidRPr="00185BC4">
        <w:t>)(</w:t>
      </w:r>
      <w:r w:rsidRPr="00185BC4">
        <w:t>d) of the Act, in relation to the rules of the collecting society, the following provisions are prescribed, namely:</w:t>
      </w:r>
    </w:p>
    <w:p w:rsidR="000B10E4" w:rsidRPr="00185BC4" w:rsidRDefault="000B10E4" w:rsidP="00807498">
      <w:pPr>
        <w:pStyle w:val="paragraph"/>
      </w:pPr>
      <w:r w:rsidRPr="00185BC4">
        <w:tab/>
        <w:t>(a)</w:t>
      </w:r>
      <w:r w:rsidRPr="00185BC4">
        <w:tab/>
        <w:t>that accounting periods be determined, in accordance with the rules, by the collecting society for accounting purposes and that no such period extend beyond 30</w:t>
      </w:r>
      <w:r w:rsidR="00185BC4" w:rsidRPr="00185BC4">
        <w:t> </w:t>
      </w:r>
      <w:r w:rsidRPr="00185BC4">
        <w:t>June in any year;</w:t>
      </w:r>
    </w:p>
    <w:p w:rsidR="000B10E4" w:rsidRPr="00185BC4" w:rsidRDefault="000B10E4" w:rsidP="00807498">
      <w:pPr>
        <w:pStyle w:val="paragraph"/>
      </w:pPr>
      <w:r w:rsidRPr="00185BC4">
        <w:tab/>
        <w:t>(b)</w:t>
      </w:r>
      <w:r w:rsidRPr="00185BC4">
        <w:tab/>
        <w:t>that a consistent practice be followed with regard to attributing the receipts and expenditure of the collecting society to a particular accounting period;</w:t>
      </w:r>
    </w:p>
    <w:p w:rsidR="000B10E4" w:rsidRPr="00185BC4" w:rsidRDefault="000B10E4" w:rsidP="00807498">
      <w:pPr>
        <w:pStyle w:val="paragraph"/>
      </w:pPr>
      <w:r w:rsidRPr="00185BC4">
        <w:tab/>
        <w:t>(c)</w:t>
      </w:r>
      <w:r w:rsidRPr="00185BC4">
        <w:tab/>
        <w:t>that the collecting society exercise reasonable diligence in the collection of amounts of equitable remuneration, having regard to the expenses likely to be incurred in the collection of such amounts;</w:t>
      </w:r>
    </w:p>
    <w:p w:rsidR="000B10E4" w:rsidRPr="00185BC4" w:rsidRDefault="000B10E4" w:rsidP="00807498">
      <w:pPr>
        <w:pStyle w:val="paragraph"/>
      </w:pPr>
      <w:r w:rsidRPr="00185BC4">
        <w:tab/>
        <w:t>(d)</w:t>
      </w:r>
      <w:r w:rsidRPr="00185BC4">
        <w:tab/>
        <w:t>that the total amount of any gifts for cultural or benevolent purposes made by the collecting society in respect of any accounting period be an amount not exceeding such percentage of the total amount of equitable remuneration received by the society in respect of that period as is specified in the rules;</w:t>
      </w:r>
    </w:p>
    <w:p w:rsidR="000B10E4" w:rsidRPr="00185BC4" w:rsidRDefault="000B10E4" w:rsidP="00807498">
      <w:pPr>
        <w:pStyle w:val="paragraph"/>
      </w:pPr>
      <w:r w:rsidRPr="00185BC4">
        <w:tab/>
        <w:t>(e)</w:t>
      </w:r>
      <w:r w:rsidRPr="00185BC4">
        <w:tab/>
        <w:t>that the administrative costs and other outgoings of the collecting society paid by the society out of the amounts of equitable remuneration collected by it be reasonable;</w:t>
      </w:r>
    </w:p>
    <w:p w:rsidR="000B10E4" w:rsidRPr="00185BC4" w:rsidRDefault="000B10E4" w:rsidP="00807498">
      <w:pPr>
        <w:pStyle w:val="paragraph"/>
      </w:pPr>
      <w:r w:rsidRPr="00185BC4">
        <w:tab/>
        <w:t>(f)</w:t>
      </w:r>
      <w:r w:rsidRPr="00185BC4">
        <w:tab/>
        <w:t xml:space="preserve">that the distributable amount, in respect of each accounting period of the collecting society, be allocated in accordance with a scheme of allocation (in this regulation called </w:t>
      </w:r>
      <w:r w:rsidRPr="00185BC4">
        <w:rPr>
          <w:b/>
          <w:i/>
        </w:rPr>
        <w:t>the scheme</w:t>
      </w:r>
      <w:r w:rsidRPr="00185BC4">
        <w:t>) that:</w:t>
      </w:r>
    </w:p>
    <w:p w:rsidR="000B10E4" w:rsidRPr="00185BC4" w:rsidRDefault="000B10E4" w:rsidP="00807498">
      <w:pPr>
        <w:pStyle w:val="paragraphsub"/>
      </w:pPr>
      <w:r w:rsidRPr="00185BC4">
        <w:tab/>
        <w:t>(i)</w:t>
      </w:r>
      <w:r w:rsidRPr="00185BC4">
        <w:tab/>
        <w:t>is determined in accordance with the rules; and</w:t>
      </w:r>
    </w:p>
    <w:p w:rsidR="000B10E4" w:rsidRPr="00185BC4" w:rsidRDefault="000B10E4" w:rsidP="00807498">
      <w:pPr>
        <w:pStyle w:val="paragraphsub"/>
      </w:pPr>
      <w:r w:rsidRPr="00185BC4">
        <w:tab/>
        <w:t>(ii)</w:t>
      </w:r>
      <w:r w:rsidRPr="00185BC4">
        <w:tab/>
        <w:t>includes criteria for allocation that are specified in the rules; and</w:t>
      </w:r>
    </w:p>
    <w:p w:rsidR="000B10E4" w:rsidRPr="00185BC4" w:rsidRDefault="000B10E4" w:rsidP="00807498">
      <w:pPr>
        <w:pStyle w:val="paragraphsub"/>
      </w:pPr>
      <w:r w:rsidRPr="00185BC4">
        <w:tab/>
        <w:t>(iii)</w:t>
      </w:r>
      <w:r w:rsidRPr="00185BC4">
        <w:tab/>
        <w:t>provides for the allocation of potential shares in the distributable amount to qualified persons;</w:t>
      </w:r>
    </w:p>
    <w:p w:rsidR="000B10E4" w:rsidRPr="00185BC4" w:rsidRDefault="000B10E4" w:rsidP="00807498">
      <w:pPr>
        <w:pStyle w:val="paragraph"/>
      </w:pPr>
      <w:r w:rsidRPr="00185BC4">
        <w:tab/>
        <w:t>(g)</w:t>
      </w:r>
      <w:r w:rsidRPr="00185BC4">
        <w:tab/>
        <w:t>that, in relation to each potential share in the distributable amount allocated in accordance with the scheme of the collecting society, an amount representing that potential share:</w:t>
      </w:r>
    </w:p>
    <w:p w:rsidR="000B10E4" w:rsidRPr="00185BC4" w:rsidRDefault="000B10E4" w:rsidP="00807498">
      <w:pPr>
        <w:pStyle w:val="paragraphsub"/>
      </w:pPr>
      <w:r w:rsidRPr="00185BC4">
        <w:lastRenderedPageBreak/>
        <w:tab/>
        <w:t>(i)</w:t>
      </w:r>
      <w:r w:rsidRPr="00185BC4">
        <w:tab/>
        <w:t>where the qualified person to whom that share was allocated is, at the time of the allocation, a member of the society</w:t>
      </w:r>
      <w:r w:rsidR="00807498" w:rsidRPr="00185BC4">
        <w:t>—</w:t>
      </w:r>
      <w:r w:rsidRPr="00185BC4">
        <w:t>be distributed, as soon as is reasonably possible after the allocation, to that qualified person; or</w:t>
      </w:r>
    </w:p>
    <w:p w:rsidR="000B10E4" w:rsidRPr="00185BC4" w:rsidRDefault="000B10E4" w:rsidP="00807498">
      <w:pPr>
        <w:pStyle w:val="paragraphsub"/>
      </w:pPr>
      <w:r w:rsidRPr="00185BC4">
        <w:tab/>
        <w:t>(ii)</w:t>
      </w:r>
      <w:r w:rsidRPr="00185BC4">
        <w:tab/>
        <w:t>where the qualified person to whom that share was allocated is not, at the time of the allocation, a member of the society:</w:t>
      </w:r>
    </w:p>
    <w:p w:rsidR="000B10E4" w:rsidRPr="00185BC4" w:rsidRDefault="000B10E4" w:rsidP="00807498">
      <w:pPr>
        <w:pStyle w:val="paragraphsub-sub"/>
      </w:pPr>
      <w:r w:rsidRPr="00185BC4">
        <w:tab/>
        <w:t>(A)</w:t>
      </w:r>
      <w:r w:rsidRPr="00185BC4">
        <w:tab/>
        <w:t xml:space="preserve">be paid, as soon as is reasonably possible after the allocation, into a trust fund operated by the society for purposes referred to in </w:t>
      </w:r>
      <w:r w:rsidR="00185BC4" w:rsidRPr="00185BC4">
        <w:t>paragraph (</w:t>
      </w:r>
      <w:r w:rsidRPr="00185BC4">
        <w:t>h); and</w:t>
      </w:r>
    </w:p>
    <w:p w:rsidR="000B10E4" w:rsidRPr="00185BC4" w:rsidRDefault="000B10E4" w:rsidP="00807498">
      <w:pPr>
        <w:pStyle w:val="paragraphsub-sub"/>
      </w:pPr>
      <w:r w:rsidRPr="00185BC4">
        <w:tab/>
        <w:t>(B)</w:t>
      </w:r>
      <w:r w:rsidRPr="00185BC4">
        <w:tab/>
        <w:t>subject to sub</w:t>
      </w:r>
      <w:r w:rsidR="00185BC4" w:rsidRPr="00185BC4">
        <w:noBreakHyphen/>
      </w:r>
      <w:r w:rsidRPr="00185BC4">
        <w:t>subparagrap</w:t>
      </w:r>
      <w:r w:rsidR="00185BC4">
        <w:t>h (</w:t>
      </w:r>
      <w:r w:rsidRPr="00185BC4">
        <w:t>C), be held in that fund in accordance with the rules of the society; and</w:t>
      </w:r>
    </w:p>
    <w:p w:rsidR="000B10E4" w:rsidRPr="00185BC4" w:rsidRDefault="000B10E4" w:rsidP="00807498">
      <w:pPr>
        <w:pStyle w:val="paragraphsub-sub"/>
      </w:pPr>
      <w:r w:rsidRPr="00185BC4">
        <w:tab/>
        <w:t>(C)</w:t>
      </w:r>
      <w:r w:rsidRPr="00185BC4">
        <w:tab/>
        <w:t>if the qualified person, or that person’s agent, becomes a member while the amount representing that person’s potential share is held in the trust fund</w:t>
      </w:r>
      <w:r w:rsidR="00807498" w:rsidRPr="00185BC4">
        <w:t>—</w:t>
      </w:r>
      <w:r w:rsidRPr="00185BC4">
        <w:t>be distributed to that person or that person’s agent, whichever first becomes the member, as soon as is reasonably possible after that person, or that person’s agent, as the case may be, becomes a member;</w:t>
      </w:r>
    </w:p>
    <w:p w:rsidR="000B10E4" w:rsidRPr="00185BC4" w:rsidRDefault="000B10E4" w:rsidP="00807498">
      <w:pPr>
        <w:pStyle w:val="paragraph"/>
      </w:pPr>
      <w:r w:rsidRPr="00185BC4">
        <w:tab/>
        <w:t>(h)</w:t>
      </w:r>
      <w:r w:rsidRPr="00185BC4">
        <w:tab/>
        <w:t xml:space="preserve">that a trust fund be operated by the collecting society for purposes that include the holding on trust for any </w:t>
      </w:r>
      <w:r w:rsidR="00AD368E" w:rsidRPr="00185BC4">
        <w:t>relevant right holder</w:t>
      </w:r>
      <w:r w:rsidRPr="00185BC4">
        <w:t xml:space="preserve"> who is not a member of the society, and whose agent is not a member, of any potential share </w:t>
      </w:r>
      <w:r w:rsidR="00AD368E" w:rsidRPr="00185BC4">
        <w:t>allocated to that holder</w:t>
      </w:r>
      <w:r w:rsidRPr="00185BC4">
        <w:t xml:space="preserve"> in accordance with the scheme;</w:t>
      </w:r>
    </w:p>
    <w:p w:rsidR="000B10E4" w:rsidRPr="00185BC4" w:rsidRDefault="000B10E4" w:rsidP="00807498">
      <w:pPr>
        <w:pStyle w:val="paragraph"/>
      </w:pPr>
      <w:r w:rsidRPr="00185BC4">
        <w:tab/>
        <w:t>(i)</w:t>
      </w:r>
      <w:r w:rsidRPr="00185BC4">
        <w:tab/>
        <w:t xml:space="preserve">that any part of a distributable amount, being a part that, in relation to an accounting period, cannot for any reason be allocated or distributed, be held on trust in the trust fund referred to in </w:t>
      </w:r>
      <w:r w:rsidR="00185BC4" w:rsidRPr="00185BC4">
        <w:t>paragraph (</w:t>
      </w:r>
      <w:r w:rsidRPr="00185BC4">
        <w:t>h) until distribution becomes possible or until the end of a specified period of not less than 4 years, whichever happens first;</w:t>
      </w:r>
    </w:p>
    <w:p w:rsidR="000B10E4" w:rsidRPr="00185BC4" w:rsidRDefault="000B10E4" w:rsidP="00807498">
      <w:pPr>
        <w:pStyle w:val="paragraph"/>
      </w:pPr>
      <w:r w:rsidRPr="00185BC4">
        <w:tab/>
        <w:t>(j)</w:t>
      </w:r>
      <w:r w:rsidRPr="00185BC4">
        <w:tab/>
        <w:t xml:space="preserve">that a member of the collecting society, including a member who is </w:t>
      </w:r>
      <w:r w:rsidR="00AD368E" w:rsidRPr="00185BC4">
        <w:t>a relevant right holder or the agent of a relevant right holder,</w:t>
      </w:r>
      <w:r w:rsidRPr="00185BC4">
        <w:t xml:space="preserve"> be entitled to reasonable access to the records of the society.</w:t>
      </w:r>
    </w:p>
    <w:p w:rsidR="000B10E4" w:rsidRPr="00185BC4" w:rsidRDefault="000B10E4" w:rsidP="00807498">
      <w:pPr>
        <w:pStyle w:val="subsection"/>
      </w:pPr>
      <w:r w:rsidRPr="00185BC4">
        <w:lastRenderedPageBreak/>
        <w:tab/>
        <w:t>(2)</w:t>
      </w:r>
      <w:r w:rsidRPr="00185BC4">
        <w:tab/>
        <w:t>In this regulation:</w:t>
      </w:r>
    </w:p>
    <w:p w:rsidR="000B10E4" w:rsidRPr="00185BC4" w:rsidRDefault="000B10E4" w:rsidP="00807498">
      <w:pPr>
        <w:pStyle w:val="Definition"/>
      </w:pPr>
      <w:r w:rsidRPr="00185BC4">
        <w:rPr>
          <w:b/>
          <w:i/>
        </w:rPr>
        <w:t>distributable amount</w:t>
      </w:r>
      <w:r w:rsidRPr="00185BC4">
        <w:t>, in relation to an accounting period of the collecting society, means the amount of equitable remuneration received by the society that is:</w:t>
      </w:r>
    </w:p>
    <w:p w:rsidR="000B10E4" w:rsidRPr="00185BC4" w:rsidRDefault="000B10E4" w:rsidP="00807498">
      <w:pPr>
        <w:pStyle w:val="paragraph"/>
      </w:pPr>
      <w:r w:rsidRPr="00185BC4">
        <w:tab/>
        <w:t>(a)</w:t>
      </w:r>
      <w:r w:rsidRPr="00185BC4">
        <w:tab/>
        <w:t>attributable to that perio</w:t>
      </w:r>
      <w:r w:rsidR="00185BC4">
        <w:t>d (</w:t>
      </w:r>
      <w:r w:rsidRPr="00185BC4">
        <w:t>in accordance with the practice of the society); or</w:t>
      </w:r>
    </w:p>
    <w:p w:rsidR="000B10E4" w:rsidRPr="00185BC4" w:rsidRDefault="000B10E4" w:rsidP="00807498">
      <w:pPr>
        <w:pStyle w:val="paragraph"/>
      </w:pPr>
      <w:r w:rsidRPr="00185BC4">
        <w:tab/>
        <w:t>(b)</w:t>
      </w:r>
      <w:r w:rsidRPr="00185BC4">
        <w:tab/>
        <w:t>otherwise available for distribution;</w:t>
      </w:r>
    </w:p>
    <w:p w:rsidR="000B10E4" w:rsidRPr="00185BC4" w:rsidRDefault="000B10E4" w:rsidP="00807498">
      <w:pPr>
        <w:pStyle w:val="subsection2"/>
      </w:pPr>
      <w:r w:rsidRPr="00185BC4">
        <w:t>after the payment or reservation, out of that amount, of:</w:t>
      </w:r>
    </w:p>
    <w:p w:rsidR="000B10E4" w:rsidRPr="00185BC4" w:rsidRDefault="000B10E4" w:rsidP="00807498">
      <w:pPr>
        <w:pStyle w:val="paragraph"/>
      </w:pPr>
      <w:r w:rsidRPr="00185BC4">
        <w:tab/>
        <w:t>(c)</w:t>
      </w:r>
      <w:r w:rsidRPr="00185BC4">
        <w:tab/>
        <w:t>amounts attributable to that period, including:</w:t>
      </w:r>
    </w:p>
    <w:p w:rsidR="000B10E4" w:rsidRPr="00185BC4" w:rsidRDefault="000B10E4" w:rsidP="00807498">
      <w:pPr>
        <w:pStyle w:val="paragraphsub"/>
      </w:pPr>
      <w:r w:rsidRPr="00185BC4">
        <w:tab/>
        <w:t>(i)</w:t>
      </w:r>
      <w:r w:rsidRPr="00185BC4">
        <w:tab/>
        <w:t>gifts made by the society; and</w:t>
      </w:r>
    </w:p>
    <w:p w:rsidR="000B10E4" w:rsidRPr="00185BC4" w:rsidRDefault="000B10E4" w:rsidP="00807498">
      <w:pPr>
        <w:pStyle w:val="paragraphsub"/>
      </w:pPr>
      <w:r w:rsidRPr="00185BC4">
        <w:tab/>
        <w:t>(ii)</w:t>
      </w:r>
      <w:r w:rsidRPr="00185BC4">
        <w:tab/>
        <w:t>administrative costs and other outgoings of the society; and</w:t>
      </w:r>
    </w:p>
    <w:p w:rsidR="000B10E4" w:rsidRPr="00185BC4" w:rsidRDefault="000B10E4" w:rsidP="00807498">
      <w:pPr>
        <w:pStyle w:val="paragraph"/>
      </w:pPr>
      <w:r w:rsidRPr="00185BC4">
        <w:tab/>
        <w:t>(d)</w:t>
      </w:r>
      <w:r w:rsidRPr="00185BC4">
        <w:tab/>
        <w:t>amounts to be carried forward, in accordance with the rules of the society, to the next accounting period.</w:t>
      </w:r>
    </w:p>
    <w:p w:rsidR="000B10E4" w:rsidRPr="00185BC4" w:rsidRDefault="000B10E4" w:rsidP="00807498">
      <w:pPr>
        <w:pStyle w:val="Definition"/>
      </w:pPr>
      <w:r w:rsidRPr="00185BC4">
        <w:rPr>
          <w:b/>
          <w:i/>
        </w:rPr>
        <w:t>equitable remuneration</w:t>
      </w:r>
      <w:r w:rsidRPr="00185BC4">
        <w:t xml:space="preserve"> means the equitable remuneration payable by administering bodies under section</w:t>
      </w:r>
      <w:r w:rsidR="00185BC4" w:rsidRPr="00185BC4">
        <w:t> </w:t>
      </w:r>
      <w:r w:rsidRPr="00185BC4">
        <w:t>135H or 135J of the Act.</w:t>
      </w:r>
    </w:p>
    <w:p w:rsidR="000B10E4" w:rsidRPr="00185BC4" w:rsidRDefault="000B10E4" w:rsidP="00807498">
      <w:pPr>
        <w:pStyle w:val="Definition"/>
      </w:pPr>
      <w:r w:rsidRPr="00185BC4">
        <w:rPr>
          <w:b/>
          <w:i/>
        </w:rPr>
        <w:t>potential share</w:t>
      </w:r>
      <w:r w:rsidRPr="00185BC4">
        <w:t>, in relation to a distributable amount, means a share in that amount in relation to which share the distribution of an amount representing that share will take place in the circumstances referred to in subparagrap</w:t>
      </w:r>
      <w:r w:rsidR="00185BC4">
        <w:t>h (</w:t>
      </w:r>
      <w:r w:rsidRPr="00185BC4">
        <w:t>1</w:t>
      </w:r>
      <w:r w:rsidR="00807498" w:rsidRPr="00185BC4">
        <w:t>)(</w:t>
      </w:r>
      <w:r w:rsidRPr="00185BC4">
        <w:t>g</w:t>
      </w:r>
      <w:r w:rsidR="00807498" w:rsidRPr="00185BC4">
        <w:t>)(</w:t>
      </w:r>
      <w:r w:rsidRPr="00185BC4">
        <w:t>i) or (ii).</w:t>
      </w:r>
    </w:p>
    <w:p w:rsidR="000B10E4" w:rsidRPr="00185BC4" w:rsidRDefault="000B10E4" w:rsidP="00807498">
      <w:pPr>
        <w:pStyle w:val="Definition"/>
      </w:pPr>
      <w:r w:rsidRPr="00185BC4">
        <w:rPr>
          <w:b/>
          <w:i/>
        </w:rPr>
        <w:t>qualified person</w:t>
      </w:r>
      <w:r w:rsidRPr="00185BC4">
        <w:t>, in relation to a collecting society, means:</w:t>
      </w:r>
    </w:p>
    <w:p w:rsidR="000B10E4" w:rsidRPr="00185BC4" w:rsidRDefault="000B10E4" w:rsidP="00807498">
      <w:pPr>
        <w:pStyle w:val="paragraph"/>
      </w:pPr>
      <w:r w:rsidRPr="00185BC4">
        <w:tab/>
        <w:t>(a)</w:t>
      </w:r>
      <w:r w:rsidRPr="00185BC4">
        <w:tab/>
        <w:t xml:space="preserve">a member of the collecting society who is </w:t>
      </w:r>
      <w:r w:rsidR="00853EF2" w:rsidRPr="00185BC4">
        <w:t>a relevant right holder or the agent of a relevant right holder;</w:t>
      </w:r>
      <w:r w:rsidRPr="00185BC4">
        <w:t xml:space="preserve"> or</w:t>
      </w:r>
    </w:p>
    <w:p w:rsidR="000B10E4" w:rsidRPr="00185BC4" w:rsidRDefault="000B10E4" w:rsidP="00807498">
      <w:pPr>
        <w:pStyle w:val="paragraph"/>
      </w:pPr>
      <w:r w:rsidRPr="00185BC4">
        <w:tab/>
        <w:t>(b)</w:t>
      </w:r>
      <w:r w:rsidRPr="00185BC4">
        <w:tab/>
      </w:r>
      <w:r w:rsidR="00853EF2" w:rsidRPr="00185BC4">
        <w:t>a relevant right holder</w:t>
      </w:r>
      <w:r w:rsidRPr="00185BC4">
        <w:t xml:space="preserve"> who is not a member of the collecting society and whose agent, if any, is not a member.</w:t>
      </w:r>
    </w:p>
    <w:p w:rsidR="000B10E4" w:rsidRPr="00185BC4" w:rsidRDefault="00807498" w:rsidP="00185BC4">
      <w:pPr>
        <w:pStyle w:val="ActHead2"/>
        <w:pageBreakBefore/>
      </w:pPr>
      <w:bookmarkStart w:id="77" w:name="_Toc448841947"/>
      <w:r w:rsidRPr="00185BC4">
        <w:rPr>
          <w:rStyle w:val="CharPartNo"/>
        </w:rPr>
        <w:lastRenderedPageBreak/>
        <w:t>Part</w:t>
      </w:r>
      <w:r w:rsidR="00185BC4" w:rsidRPr="00185BC4">
        <w:rPr>
          <w:rStyle w:val="CharPartNo"/>
        </w:rPr>
        <w:t> </w:t>
      </w:r>
      <w:r w:rsidR="000B10E4" w:rsidRPr="00185BC4">
        <w:rPr>
          <w:rStyle w:val="CharPartNo"/>
        </w:rPr>
        <w:t>5A</w:t>
      </w:r>
      <w:r w:rsidRPr="00185BC4">
        <w:t>—</w:t>
      </w:r>
      <w:r w:rsidR="000B10E4" w:rsidRPr="00185BC4">
        <w:rPr>
          <w:rStyle w:val="CharPartText"/>
        </w:rPr>
        <w:t>Reproduction and communication of works etc by educational and other institutions</w:t>
      </w:r>
      <w:bookmarkEnd w:id="77"/>
    </w:p>
    <w:p w:rsidR="000B10E4" w:rsidRPr="00185BC4" w:rsidRDefault="00807498">
      <w:pPr>
        <w:pStyle w:val="Header"/>
      </w:pPr>
      <w:r w:rsidRPr="00185BC4">
        <w:rPr>
          <w:rStyle w:val="CharDivNo"/>
        </w:rPr>
        <w:t xml:space="preserve"> </w:t>
      </w:r>
      <w:r w:rsidRPr="00185BC4">
        <w:rPr>
          <w:rStyle w:val="CharDivText"/>
        </w:rPr>
        <w:t xml:space="preserve"> </w:t>
      </w:r>
    </w:p>
    <w:p w:rsidR="000B10E4" w:rsidRPr="00185BC4" w:rsidRDefault="000B10E4" w:rsidP="00807498">
      <w:pPr>
        <w:pStyle w:val="ActHead5"/>
      </w:pPr>
      <w:bookmarkStart w:id="78" w:name="_Toc448841948"/>
      <w:r w:rsidRPr="00185BC4">
        <w:rPr>
          <w:rStyle w:val="CharSectno"/>
        </w:rPr>
        <w:t>23JA</w:t>
      </w:r>
      <w:r w:rsidR="00807498" w:rsidRPr="00185BC4">
        <w:t xml:space="preserve">  </w:t>
      </w:r>
      <w:r w:rsidRPr="00185BC4">
        <w:t>Interpretation</w:t>
      </w:r>
      <w:bookmarkEnd w:id="78"/>
    </w:p>
    <w:p w:rsidR="000B10E4" w:rsidRPr="00185BC4" w:rsidRDefault="000B10E4" w:rsidP="00807498">
      <w:pPr>
        <w:pStyle w:val="subsection"/>
      </w:pPr>
      <w:r w:rsidRPr="00185BC4">
        <w:tab/>
      </w:r>
      <w:r w:rsidRPr="00185BC4">
        <w:tab/>
      </w:r>
      <w:r w:rsidR="006651B5" w:rsidRPr="00185BC4">
        <w:t>For</w:t>
      </w:r>
      <w:r w:rsidRPr="00185BC4">
        <w:t xml:space="preserve"> this Part, </w:t>
      </w:r>
      <w:r w:rsidRPr="00185BC4">
        <w:rPr>
          <w:b/>
          <w:i/>
        </w:rPr>
        <w:t>administering body</w:t>
      </w:r>
      <w:r w:rsidRPr="00185BC4">
        <w:t xml:space="preserve">, </w:t>
      </w:r>
      <w:r w:rsidRPr="00185BC4">
        <w:rPr>
          <w:b/>
          <w:i/>
        </w:rPr>
        <w:t>collecting society</w:t>
      </w:r>
      <w:r w:rsidRPr="00185BC4">
        <w:t xml:space="preserve">, </w:t>
      </w:r>
      <w:r w:rsidRPr="00185BC4">
        <w:rPr>
          <w:b/>
          <w:i/>
        </w:rPr>
        <w:t>eligible item</w:t>
      </w:r>
      <w:r w:rsidRPr="00185BC4">
        <w:t xml:space="preserve">, </w:t>
      </w:r>
      <w:r w:rsidRPr="00185BC4">
        <w:rPr>
          <w:b/>
          <w:i/>
        </w:rPr>
        <w:t>institution</w:t>
      </w:r>
      <w:r w:rsidRPr="00185BC4">
        <w:t xml:space="preserve">, </w:t>
      </w:r>
      <w:r w:rsidRPr="00185BC4">
        <w:rPr>
          <w:b/>
          <w:i/>
        </w:rPr>
        <w:t>licensed copy</w:t>
      </w:r>
      <w:r w:rsidRPr="00185BC4">
        <w:t xml:space="preserve">, </w:t>
      </w:r>
      <w:r w:rsidRPr="00185BC4">
        <w:rPr>
          <w:b/>
          <w:i/>
        </w:rPr>
        <w:t>relevant collecting society</w:t>
      </w:r>
      <w:r w:rsidRPr="00185BC4">
        <w:t xml:space="preserve">, </w:t>
      </w:r>
      <w:r w:rsidRPr="00185BC4">
        <w:rPr>
          <w:b/>
          <w:i/>
        </w:rPr>
        <w:t>relevant copyright owner</w:t>
      </w:r>
      <w:r w:rsidRPr="00185BC4">
        <w:t xml:space="preserve">, </w:t>
      </w:r>
      <w:r w:rsidRPr="00185BC4">
        <w:rPr>
          <w:b/>
          <w:i/>
        </w:rPr>
        <w:t>remuneration notice</w:t>
      </w:r>
      <w:r w:rsidRPr="00185BC4">
        <w:t xml:space="preserve"> and </w:t>
      </w:r>
      <w:r w:rsidRPr="00185BC4">
        <w:rPr>
          <w:b/>
          <w:i/>
        </w:rPr>
        <w:t>rules</w:t>
      </w:r>
      <w:r w:rsidRPr="00185BC4">
        <w:t xml:space="preserve"> have the same meaning respectively as in </w:t>
      </w:r>
      <w:r w:rsidR="00807498" w:rsidRPr="00185BC4">
        <w:t>Part</w:t>
      </w:r>
      <w:r w:rsidR="00185BC4" w:rsidRPr="00185BC4">
        <w:t> </w:t>
      </w:r>
      <w:r w:rsidRPr="00185BC4">
        <w:t>VB of the Act.</w:t>
      </w:r>
    </w:p>
    <w:p w:rsidR="006850FD" w:rsidRPr="00185BC4" w:rsidRDefault="006850FD" w:rsidP="00807498">
      <w:pPr>
        <w:pStyle w:val="ActHead5"/>
      </w:pPr>
      <w:bookmarkStart w:id="79" w:name="_Toc448841949"/>
      <w:r w:rsidRPr="00185BC4">
        <w:rPr>
          <w:rStyle w:val="CharSectno"/>
        </w:rPr>
        <w:t>23JB</w:t>
      </w:r>
      <w:r w:rsidR="00807498" w:rsidRPr="00185BC4">
        <w:t xml:space="preserve">  </w:t>
      </w:r>
      <w:r w:rsidRPr="00185BC4">
        <w:t>Prescribed message</w:t>
      </w:r>
      <w:r w:rsidR="00185BC4" w:rsidRPr="00185BC4">
        <w:t xml:space="preserve"> </w:t>
      </w:r>
      <w:r w:rsidRPr="00185BC4">
        <w:t>(Act s</w:t>
      </w:r>
      <w:r w:rsidR="00185BC4" w:rsidRPr="00185BC4">
        <w:t xml:space="preserve"> </w:t>
      </w:r>
      <w:r w:rsidRPr="00185BC4">
        <w:t>135Z</w:t>
      </w:r>
      <w:r w:rsidR="00185BC4">
        <w:t>Q(</w:t>
      </w:r>
      <w:r w:rsidRPr="00185BC4">
        <w:t>3))</w:t>
      </w:r>
      <w:bookmarkEnd w:id="79"/>
    </w:p>
    <w:p w:rsidR="006850FD" w:rsidRPr="00185BC4" w:rsidRDefault="006850FD" w:rsidP="00807498">
      <w:pPr>
        <w:pStyle w:val="subsection"/>
      </w:pPr>
      <w:r w:rsidRPr="00185BC4">
        <w:tab/>
      </w:r>
      <w:r w:rsidRPr="00185BC4">
        <w:tab/>
        <w:t>For subsection</w:t>
      </w:r>
      <w:r w:rsidR="00185BC4" w:rsidRPr="00185BC4">
        <w:t> </w:t>
      </w:r>
      <w:r w:rsidRPr="00185BC4">
        <w:t>135Z</w:t>
      </w:r>
      <w:r w:rsidR="00185BC4">
        <w:t>Q(</w:t>
      </w:r>
      <w:r w:rsidRPr="00185BC4">
        <w:t>3) of the Act, the prescribed message is:</w:t>
      </w:r>
    </w:p>
    <w:p w:rsidR="006850FD" w:rsidRPr="00185BC4" w:rsidRDefault="006850FD" w:rsidP="00807498">
      <w:pPr>
        <w:pStyle w:val="paragraph"/>
      </w:pPr>
      <w:r w:rsidRPr="00185BC4">
        <w:tab/>
        <w:t>(a)</w:t>
      </w:r>
      <w:r w:rsidRPr="00185BC4">
        <w:tab/>
        <w:t>‘This is a sound recording made on [</w:t>
      </w:r>
      <w:r w:rsidRPr="00185BC4">
        <w:rPr>
          <w:i/>
        </w:rPr>
        <w:t>day on which the recording was made</w:t>
      </w:r>
      <w:r w:rsidRPr="00185BC4">
        <w:t>] in reliance on section</w:t>
      </w:r>
      <w:r w:rsidR="00185BC4" w:rsidRPr="00185BC4">
        <w:t> </w:t>
      </w:r>
      <w:r w:rsidRPr="00185BC4">
        <w:t xml:space="preserve">135ZQ of the </w:t>
      </w:r>
      <w:r w:rsidRPr="00185BC4">
        <w:rPr>
          <w:i/>
        </w:rPr>
        <w:t>Copyright Act 1968</w:t>
      </w:r>
      <w:r w:rsidRPr="00185BC4">
        <w:t>.’; or</w:t>
      </w:r>
    </w:p>
    <w:p w:rsidR="006850FD" w:rsidRPr="00185BC4" w:rsidRDefault="006850FD" w:rsidP="00807498">
      <w:pPr>
        <w:pStyle w:val="paragraph"/>
      </w:pPr>
      <w:r w:rsidRPr="00185BC4">
        <w:tab/>
        <w:t>(b)</w:t>
      </w:r>
      <w:r w:rsidRPr="00185BC4">
        <w:tab/>
        <w:t>‘This is a sound recording made on [</w:t>
      </w:r>
      <w:r w:rsidRPr="00185BC4">
        <w:rPr>
          <w:i/>
        </w:rPr>
        <w:t>day on which the recording was made</w:t>
      </w:r>
      <w:r w:rsidRPr="00185BC4">
        <w:t>] in reliance on section</w:t>
      </w:r>
      <w:r w:rsidR="00185BC4" w:rsidRPr="00185BC4">
        <w:t> </w:t>
      </w:r>
      <w:r w:rsidRPr="00185BC4">
        <w:t xml:space="preserve">135ZQ of the </w:t>
      </w:r>
      <w:r w:rsidRPr="00185BC4">
        <w:rPr>
          <w:i/>
        </w:rPr>
        <w:t>Copyright Act 1968</w:t>
      </w:r>
      <w:r w:rsidRPr="00185BC4">
        <w:t>, solely for use in the making of a reproduction or communication under section</w:t>
      </w:r>
      <w:r w:rsidR="00185BC4" w:rsidRPr="00185BC4">
        <w:t> </w:t>
      </w:r>
      <w:r w:rsidRPr="00185BC4">
        <w:t>135ZP of that Act for a person with a print disability.’</w:t>
      </w:r>
    </w:p>
    <w:p w:rsidR="000B10E4" w:rsidRPr="00185BC4" w:rsidRDefault="000B10E4" w:rsidP="00807498">
      <w:pPr>
        <w:pStyle w:val="ActHead5"/>
      </w:pPr>
      <w:bookmarkStart w:id="80" w:name="_Toc448841950"/>
      <w:r w:rsidRPr="00185BC4">
        <w:rPr>
          <w:rStyle w:val="CharSectno"/>
        </w:rPr>
        <w:t>23JC</w:t>
      </w:r>
      <w:r w:rsidR="00807498" w:rsidRPr="00185BC4">
        <w:t xml:space="preserve">  </w:t>
      </w:r>
      <w:r w:rsidRPr="00185BC4">
        <w:t>Marking of relevant reproductions</w:t>
      </w:r>
      <w:r w:rsidR="00807498" w:rsidRPr="00185BC4">
        <w:t>—</w:t>
      </w:r>
      <w:r w:rsidRPr="00185BC4">
        <w:t>subsection</w:t>
      </w:r>
      <w:r w:rsidR="00185BC4" w:rsidRPr="00185BC4">
        <w:t> </w:t>
      </w:r>
      <w:r w:rsidRPr="00185BC4">
        <w:t>135Z</w:t>
      </w:r>
      <w:r w:rsidR="00185BC4">
        <w:t>Q(</w:t>
      </w:r>
      <w:r w:rsidRPr="00185BC4">
        <w:t>4) of the Act</w:t>
      </w:r>
      <w:bookmarkEnd w:id="80"/>
    </w:p>
    <w:p w:rsidR="000B10E4" w:rsidRPr="00185BC4" w:rsidRDefault="006850FD" w:rsidP="00807498">
      <w:pPr>
        <w:pStyle w:val="subsection"/>
      </w:pPr>
      <w:r w:rsidRPr="00185BC4">
        <w:tab/>
      </w:r>
      <w:r w:rsidRPr="00185BC4">
        <w:tab/>
        <w:t xml:space="preserve">For </w:t>
      </w:r>
      <w:r w:rsidR="000B10E4" w:rsidRPr="00185BC4">
        <w:t>subsection</w:t>
      </w:r>
      <w:r w:rsidR="00185BC4" w:rsidRPr="00185BC4">
        <w:t> </w:t>
      </w:r>
      <w:r w:rsidR="000B10E4" w:rsidRPr="00185BC4">
        <w:t>135Z</w:t>
      </w:r>
      <w:r w:rsidR="00185BC4">
        <w:t>Q(</w:t>
      </w:r>
      <w:r w:rsidR="000B10E4" w:rsidRPr="00185BC4">
        <w:t>4) of the Act, the administering body must mark, or cause to be marked, each relevant reproduction in hardcopy form in the following way, namely, by specifying on the reproduction:</w:t>
      </w:r>
    </w:p>
    <w:p w:rsidR="000B10E4" w:rsidRPr="00185BC4" w:rsidRDefault="000B10E4" w:rsidP="00807498">
      <w:pPr>
        <w:pStyle w:val="paragraph"/>
      </w:pPr>
      <w:r w:rsidRPr="00185BC4">
        <w:tab/>
        <w:t>(a)</w:t>
      </w:r>
      <w:r w:rsidRPr="00185BC4">
        <w:tab/>
        <w:t>where particulars have been agreed upon between the administering body and the collecting society</w:t>
      </w:r>
      <w:r w:rsidR="00807498" w:rsidRPr="00185BC4">
        <w:t>—</w:t>
      </w:r>
      <w:r w:rsidRPr="00185BC4">
        <w:t>those particulars; and</w:t>
      </w:r>
    </w:p>
    <w:p w:rsidR="006850FD" w:rsidRPr="00185BC4" w:rsidRDefault="006850FD" w:rsidP="00807498">
      <w:pPr>
        <w:pStyle w:val="paragraph"/>
      </w:pPr>
      <w:r w:rsidRPr="00185BC4">
        <w:tab/>
        <w:t>(b)</w:t>
      </w:r>
      <w:r w:rsidRPr="00185BC4">
        <w:tab/>
        <w:t>in any other case:</w:t>
      </w:r>
    </w:p>
    <w:p w:rsidR="006850FD" w:rsidRPr="00185BC4" w:rsidRDefault="006850FD" w:rsidP="00807498">
      <w:pPr>
        <w:pStyle w:val="paragraphsub"/>
      </w:pPr>
      <w:r w:rsidRPr="00185BC4">
        <w:lastRenderedPageBreak/>
        <w:tab/>
        <w:t>(i)</w:t>
      </w:r>
      <w:r w:rsidRPr="00185BC4">
        <w:tab/>
        <w:t>the name of the institution for which the administering body made the reproduction or caused it to be made; and</w:t>
      </w:r>
    </w:p>
    <w:p w:rsidR="006850FD" w:rsidRPr="00185BC4" w:rsidRDefault="006850FD" w:rsidP="00807498">
      <w:pPr>
        <w:pStyle w:val="paragraphsub"/>
      </w:pPr>
      <w:r w:rsidRPr="00185BC4">
        <w:tab/>
        <w:t>(ii)</w:t>
      </w:r>
      <w:r w:rsidRPr="00185BC4">
        <w:tab/>
        <w:t>a reference to section</w:t>
      </w:r>
      <w:r w:rsidR="00185BC4" w:rsidRPr="00185BC4">
        <w:t> </w:t>
      </w:r>
      <w:r w:rsidRPr="00185BC4">
        <w:t>135ZQ of the Act; and</w:t>
      </w:r>
    </w:p>
    <w:p w:rsidR="006850FD" w:rsidRPr="00185BC4" w:rsidRDefault="006850FD" w:rsidP="00807498">
      <w:pPr>
        <w:pStyle w:val="paragraphsub"/>
      </w:pPr>
      <w:r w:rsidRPr="00185BC4">
        <w:tab/>
        <w:t>(iii)</w:t>
      </w:r>
      <w:r w:rsidRPr="00185BC4">
        <w:tab/>
        <w:t>the day on which the reproduction was made.</w:t>
      </w:r>
    </w:p>
    <w:p w:rsidR="006850FD" w:rsidRPr="00185BC4" w:rsidRDefault="006850FD" w:rsidP="00807498">
      <w:pPr>
        <w:pStyle w:val="ActHead5"/>
      </w:pPr>
      <w:bookmarkStart w:id="81" w:name="_Toc448841951"/>
      <w:r w:rsidRPr="00185BC4">
        <w:rPr>
          <w:rStyle w:val="CharSectno"/>
        </w:rPr>
        <w:t>23JD</w:t>
      </w:r>
      <w:r w:rsidR="00807498" w:rsidRPr="00185BC4">
        <w:t xml:space="preserve">  </w:t>
      </w:r>
      <w:r w:rsidRPr="00185BC4">
        <w:t>Prescribed message (Act s</w:t>
      </w:r>
      <w:r w:rsidR="00185BC4" w:rsidRPr="00185BC4">
        <w:t xml:space="preserve"> </w:t>
      </w:r>
      <w:r w:rsidRPr="00185BC4">
        <w:t>135Z</w:t>
      </w:r>
      <w:r w:rsidR="00185BC4">
        <w:t>T(</w:t>
      </w:r>
      <w:r w:rsidRPr="00185BC4">
        <w:t>3))</w:t>
      </w:r>
      <w:bookmarkEnd w:id="81"/>
    </w:p>
    <w:p w:rsidR="006850FD" w:rsidRPr="00185BC4" w:rsidRDefault="006850FD" w:rsidP="00807498">
      <w:pPr>
        <w:pStyle w:val="subsection"/>
      </w:pPr>
      <w:r w:rsidRPr="00185BC4">
        <w:tab/>
      </w:r>
      <w:r w:rsidRPr="00185BC4">
        <w:tab/>
        <w:t>For subsection</w:t>
      </w:r>
      <w:r w:rsidR="00185BC4" w:rsidRPr="00185BC4">
        <w:t> </w:t>
      </w:r>
      <w:r w:rsidRPr="00185BC4">
        <w:t>135Z</w:t>
      </w:r>
      <w:r w:rsidR="00185BC4">
        <w:t>T(</w:t>
      </w:r>
      <w:r w:rsidRPr="00185BC4">
        <w:t>3) of the Act, the prescribed message is:</w:t>
      </w:r>
    </w:p>
    <w:p w:rsidR="006850FD" w:rsidRPr="00185BC4" w:rsidRDefault="006850FD" w:rsidP="00807498">
      <w:pPr>
        <w:pStyle w:val="paragraph"/>
      </w:pPr>
      <w:r w:rsidRPr="00185BC4">
        <w:tab/>
        <w:t>(a)</w:t>
      </w:r>
      <w:r w:rsidRPr="00185BC4">
        <w:tab/>
        <w:t>‘This is a sound recording made on [</w:t>
      </w:r>
      <w:r w:rsidRPr="00185BC4">
        <w:rPr>
          <w:i/>
        </w:rPr>
        <w:t>day on which the recording was made</w:t>
      </w:r>
      <w:r w:rsidRPr="00185BC4">
        <w:t>] in reliance on section</w:t>
      </w:r>
      <w:r w:rsidR="00185BC4" w:rsidRPr="00185BC4">
        <w:t> </w:t>
      </w:r>
      <w:r w:rsidRPr="00185BC4">
        <w:t xml:space="preserve">135ZT of the </w:t>
      </w:r>
      <w:r w:rsidRPr="00185BC4">
        <w:rPr>
          <w:i/>
        </w:rPr>
        <w:t>Copyright Act 1968</w:t>
      </w:r>
      <w:r w:rsidRPr="00185BC4">
        <w:t>.’; or</w:t>
      </w:r>
    </w:p>
    <w:p w:rsidR="006850FD" w:rsidRPr="00185BC4" w:rsidRDefault="006850FD" w:rsidP="00807498">
      <w:pPr>
        <w:pStyle w:val="paragraph"/>
      </w:pPr>
      <w:r w:rsidRPr="00185BC4">
        <w:tab/>
        <w:t>(b)</w:t>
      </w:r>
      <w:r w:rsidRPr="00185BC4">
        <w:tab/>
        <w:t>‘This is a sound recording made on [</w:t>
      </w:r>
      <w:r w:rsidRPr="00185BC4">
        <w:rPr>
          <w:i/>
        </w:rPr>
        <w:t>day on which the recording was made</w:t>
      </w:r>
      <w:r w:rsidRPr="00185BC4">
        <w:t>] in reliance on section</w:t>
      </w:r>
      <w:r w:rsidR="00185BC4" w:rsidRPr="00185BC4">
        <w:t> </w:t>
      </w:r>
      <w:r w:rsidRPr="00185BC4">
        <w:t xml:space="preserve">135ZT of the </w:t>
      </w:r>
      <w:r w:rsidRPr="00185BC4">
        <w:rPr>
          <w:i/>
        </w:rPr>
        <w:t>Copyright Act 1968</w:t>
      </w:r>
      <w:r w:rsidRPr="00185BC4">
        <w:t>, solely for use in the making of a copy or communication for a person with an intellectual disability.’</w:t>
      </w:r>
    </w:p>
    <w:p w:rsidR="000B10E4" w:rsidRPr="00185BC4" w:rsidRDefault="000B10E4" w:rsidP="00807498">
      <w:pPr>
        <w:pStyle w:val="ActHead5"/>
      </w:pPr>
      <w:bookmarkStart w:id="82" w:name="_Toc448841952"/>
      <w:r w:rsidRPr="00185BC4">
        <w:rPr>
          <w:rStyle w:val="CharSectno"/>
        </w:rPr>
        <w:t>23JE</w:t>
      </w:r>
      <w:r w:rsidR="00807498" w:rsidRPr="00185BC4">
        <w:t xml:space="preserve">  </w:t>
      </w:r>
      <w:r w:rsidRPr="00185BC4">
        <w:t>Marking of copies</w:t>
      </w:r>
      <w:r w:rsidR="00807498" w:rsidRPr="00185BC4">
        <w:t>—</w:t>
      </w:r>
      <w:r w:rsidRPr="00185BC4">
        <w:t>subsection</w:t>
      </w:r>
      <w:r w:rsidR="00185BC4" w:rsidRPr="00185BC4">
        <w:t> </w:t>
      </w:r>
      <w:r w:rsidRPr="00185BC4">
        <w:t>135Z</w:t>
      </w:r>
      <w:r w:rsidR="00185BC4">
        <w:t>T(</w:t>
      </w:r>
      <w:r w:rsidRPr="00185BC4">
        <w:t>4) of the Act</w:t>
      </w:r>
      <w:bookmarkEnd w:id="82"/>
    </w:p>
    <w:p w:rsidR="000B10E4" w:rsidRPr="00185BC4" w:rsidRDefault="000B10E4" w:rsidP="00807498">
      <w:pPr>
        <w:pStyle w:val="subsection"/>
      </w:pPr>
      <w:r w:rsidRPr="00185BC4">
        <w:tab/>
      </w:r>
      <w:r w:rsidRPr="00185BC4">
        <w:tab/>
      </w:r>
      <w:r w:rsidR="006651B5" w:rsidRPr="00185BC4">
        <w:t>For</w:t>
      </w:r>
      <w:r w:rsidRPr="00185BC4">
        <w:t xml:space="preserve"> subsection</w:t>
      </w:r>
      <w:r w:rsidR="00185BC4" w:rsidRPr="00185BC4">
        <w:t> </w:t>
      </w:r>
      <w:r w:rsidRPr="00185BC4">
        <w:t>135Z</w:t>
      </w:r>
      <w:r w:rsidR="00185BC4">
        <w:t>T(</w:t>
      </w:r>
      <w:r w:rsidRPr="00185BC4">
        <w:t>4) of the Act, the administering body must mark, or cause to be marked, each copy, in hardcopy or analog form, in the following way, namely, by specifying on the copy:</w:t>
      </w:r>
    </w:p>
    <w:p w:rsidR="000B10E4" w:rsidRPr="00185BC4" w:rsidRDefault="000B10E4" w:rsidP="00807498">
      <w:pPr>
        <w:pStyle w:val="paragraph"/>
      </w:pPr>
      <w:r w:rsidRPr="00185BC4">
        <w:tab/>
        <w:t>(a)</w:t>
      </w:r>
      <w:r w:rsidRPr="00185BC4">
        <w:tab/>
        <w:t>where particulars have been agreed upon between the administering body and the collecting society</w:t>
      </w:r>
      <w:r w:rsidR="00807498" w:rsidRPr="00185BC4">
        <w:t>—</w:t>
      </w:r>
      <w:r w:rsidRPr="00185BC4">
        <w:t>those particulars; and</w:t>
      </w:r>
    </w:p>
    <w:p w:rsidR="006850FD" w:rsidRPr="00185BC4" w:rsidRDefault="006850FD" w:rsidP="00807498">
      <w:pPr>
        <w:pStyle w:val="paragraph"/>
      </w:pPr>
      <w:r w:rsidRPr="00185BC4">
        <w:tab/>
        <w:t>(b)</w:t>
      </w:r>
      <w:r w:rsidRPr="00185BC4">
        <w:tab/>
        <w:t>in any other case:</w:t>
      </w:r>
    </w:p>
    <w:p w:rsidR="006850FD" w:rsidRPr="00185BC4" w:rsidRDefault="006850FD" w:rsidP="00807498">
      <w:pPr>
        <w:pStyle w:val="paragraphsub"/>
      </w:pPr>
      <w:r w:rsidRPr="00185BC4">
        <w:tab/>
        <w:t>(i)</w:t>
      </w:r>
      <w:r w:rsidRPr="00185BC4">
        <w:tab/>
        <w:t>the name of the institution for which the administering body made the copy or caused it to be made; and</w:t>
      </w:r>
    </w:p>
    <w:p w:rsidR="006850FD" w:rsidRPr="00185BC4" w:rsidRDefault="006850FD" w:rsidP="00807498">
      <w:pPr>
        <w:pStyle w:val="paragraphsub"/>
      </w:pPr>
      <w:r w:rsidRPr="00185BC4">
        <w:tab/>
        <w:t>(ii)</w:t>
      </w:r>
      <w:r w:rsidRPr="00185BC4">
        <w:tab/>
        <w:t>a reference to section</w:t>
      </w:r>
      <w:r w:rsidR="00185BC4" w:rsidRPr="00185BC4">
        <w:t> </w:t>
      </w:r>
      <w:r w:rsidRPr="00185BC4">
        <w:t>135ZT of the Act; and</w:t>
      </w:r>
    </w:p>
    <w:p w:rsidR="006850FD" w:rsidRPr="00185BC4" w:rsidRDefault="006850FD" w:rsidP="00807498">
      <w:pPr>
        <w:pStyle w:val="paragraphsub"/>
      </w:pPr>
      <w:r w:rsidRPr="00185BC4">
        <w:tab/>
        <w:t>(iii)</w:t>
      </w:r>
      <w:r w:rsidRPr="00185BC4">
        <w:tab/>
        <w:t>the day on which the copy was made.</w:t>
      </w:r>
    </w:p>
    <w:p w:rsidR="000B10E4" w:rsidRPr="00185BC4" w:rsidRDefault="000B10E4" w:rsidP="00807498">
      <w:pPr>
        <w:pStyle w:val="ActHead5"/>
      </w:pPr>
      <w:bookmarkStart w:id="83" w:name="_Toc448841953"/>
      <w:r w:rsidRPr="00185BC4">
        <w:rPr>
          <w:rStyle w:val="CharSectno"/>
        </w:rPr>
        <w:t>23JF</w:t>
      </w:r>
      <w:r w:rsidR="00807498" w:rsidRPr="00185BC4">
        <w:t xml:space="preserve">  </w:t>
      </w:r>
      <w:r w:rsidRPr="00185BC4">
        <w:t>Marking of licensed copies etc</w:t>
      </w:r>
      <w:r w:rsidR="00807498" w:rsidRPr="00185BC4">
        <w:t>—</w:t>
      </w:r>
      <w:r w:rsidRPr="00185BC4">
        <w:t>paragraph</w:t>
      </w:r>
      <w:r w:rsidR="00185BC4" w:rsidRPr="00185BC4">
        <w:t> </w:t>
      </w:r>
      <w:r w:rsidRPr="00185BC4">
        <w:t>135Z</w:t>
      </w:r>
      <w:r w:rsidR="00185BC4">
        <w:t>X(</w:t>
      </w:r>
      <w:r w:rsidRPr="00185BC4">
        <w:t>1</w:t>
      </w:r>
      <w:r w:rsidR="00807498" w:rsidRPr="00185BC4">
        <w:t>)(</w:t>
      </w:r>
      <w:r w:rsidRPr="00185BC4">
        <w:t>a) of the Act</w:t>
      </w:r>
      <w:bookmarkEnd w:id="83"/>
    </w:p>
    <w:p w:rsidR="000B10E4" w:rsidRPr="00185BC4" w:rsidRDefault="000B10E4" w:rsidP="00807498">
      <w:pPr>
        <w:pStyle w:val="subsection"/>
      </w:pPr>
      <w:r w:rsidRPr="00185BC4">
        <w:tab/>
        <w:t>(1)</w:t>
      </w:r>
      <w:r w:rsidRPr="00185BC4">
        <w:tab/>
      </w:r>
      <w:r w:rsidR="006651B5" w:rsidRPr="00185BC4">
        <w:t>For</w:t>
      </w:r>
      <w:r w:rsidRPr="00185BC4">
        <w:t xml:space="preserve"> paragraph</w:t>
      </w:r>
      <w:r w:rsidR="00185BC4" w:rsidRPr="00185BC4">
        <w:t> </w:t>
      </w:r>
      <w:r w:rsidRPr="00185BC4">
        <w:t>135Z</w:t>
      </w:r>
      <w:r w:rsidR="00185BC4">
        <w:t>X(</w:t>
      </w:r>
      <w:r w:rsidRPr="00185BC4">
        <w:t>1</w:t>
      </w:r>
      <w:r w:rsidR="00807498" w:rsidRPr="00185BC4">
        <w:t>)(</w:t>
      </w:r>
      <w:r w:rsidRPr="00185BC4">
        <w:t xml:space="preserve">a) of the Act, the administering body must mark, or cause to be marked, each licensed copy made in hardcopy form or analog form, or any container in which such </w:t>
      </w:r>
      <w:r w:rsidRPr="00185BC4">
        <w:lastRenderedPageBreak/>
        <w:t>copy is kept, by specifying on the copy, or on the container in relation to each copy contained in the container:</w:t>
      </w:r>
    </w:p>
    <w:p w:rsidR="000B10E4" w:rsidRPr="00185BC4" w:rsidRDefault="000B10E4" w:rsidP="00807498">
      <w:pPr>
        <w:pStyle w:val="paragraph"/>
      </w:pPr>
      <w:r w:rsidRPr="00185BC4">
        <w:tab/>
        <w:t>(a)</w:t>
      </w:r>
      <w:r w:rsidRPr="00185BC4">
        <w:tab/>
        <w:t>the following particulars:</w:t>
      </w:r>
    </w:p>
    <w:p w:rsidR="000B10E4" w:rsidRPr="00185BC4" w:rsidRDefault="000B10E4" w:rsidP="00807498">
      <w:pPr>
        <w:pStyle w:val="paragraphsub"/>
      </w:pPr>
      <w:r w:rsidRPr="00185BC4">
        <w:tab/>
        <w:t>(i)</w:t>
      </w:r>
      <w:r w:rsidRPr="00185BC4">
        <w:tab/>
        <w:t>the name of the institution for which the administering body made the copy or caused it to be made;</w:t>
      </w:r>
    </w:p>
    <w:p w:rsidR="000B10E4" w:rsidRPr="00185BC4" w:rsidRDefault="000B10E4" w:rsidP="00807498">
      <w:pPr>
        <w:pStyle w:val="paragraphsub"/>
      </w:pPr>
      <w:r w:rsidRPr="00185BC4">
        <w:tab/>
        <w:t>(ii)</w:t>
      </w:r>
      <w:r w:rsidRPr="00185BC4">
        <w:tab/>
        <w:t>a reference to the section of the Act in reliance on which the copy was made;</w:t>
      </w:r>
    </w:p>
    <w:p w:rsidR="000B10E4" w:rsidRPr="00185BC4" w:rsidRDefault="000B10E4" w:rsidP="00807498">
      <w:pPr>
        <w:pStyle w:val="paragraphsub"/>
      </w:pPr>
      <w:r w:rsidRPr="00185BC4">
        <w:tab/>
        <w:t>(iii)</w:t>
      </w:r>
      <w:r w:rsidRPr="00185BC4">
        <w:tab/>
        <w:t>the day on which the copy was made; or</w:t>
      </w:r>
    </w:p>
    <w:p w:rsidR="000B10E4" w:rsidRPr="00185BC4" w:rsidRDefault="000B10E4" w:rsidP="00807498">
      <w:pPr>
        <w:pStyle w:val="paragraph"/>
      </w:pPr>
      <w:r w:rsidRPr="00185BC4">
        <w:tab/>
        <w:t>(b)</w:t>
      </w:r>
      <w:r w:rsidRPr="00185BC4">
        <w:tab/>
        <w:t>the relevant identifying number of the licensed copy; or</w:t>
      </w:r>
    </w:p>
    <w:p w:rsidR="000B10E4" w:rsidRPr="00185BC4" w:rsidRDefault="000B10E4" w:rsidP="00807498">
      <w:pPr>
        <w:pStyle w:val="paragraph"/>
      </w:pPr>
      <w:r w:rsidRPr="00185BC4">
        <w:tab/>
        <w:t>(c)</w:t>
      </w:r>
      <w:r w:rsidRPr="00185BC4">
        <w:tab/>
        <w:t xml:space="preserve">where a remuneration notice has been given and particulars other than the particulars referred to in </w:t>
      </w:r>
      <w:r w:rsidR="00185BC4" w:rsidRPr="00185BC4">
        <w:t>paragraph (</w:t>
      </w:r>
      <w:r w:rsidRPr="00185BC4">
        <w:t>a) have been agreed upon between the administering body and the relevant collecting society</w:t>
      </w:r>
      <w:r w:rsidR="00807498" w:rsidRPr="00185BC4">
        <w:t>—</w:t>
      </w:r>
      <w:r w:rsidRPr="00185BC4">
        <w:t>those other particulars.</w:t>
      </w:r>
    </w:p>
    <w:p w:rsidR="000B10E4" w:rsidRPr="00185BC4" w:rsidRDefault="000B10E4" w:rsidP="00807498">
      <w:pPr>
        <w:pStyle w:val="subsection"/>
      </w:pPr>
      <w:r w:rsidRPr="00185BC4">
        <w:tab/>
        <w:t>(2)</w:t>
      </w:r>
      <w:r w:rsidRPr="00185BC4">
        <w:tab/>
        <w:t xml:space="preserve">In this regulation, </w:t>
      </w:r>
      <w:r w:rsidRPr="00185BC4">
        <w:rPr>
          <w:b/>
          <w:i/>
        </w:rPr>
        <w:t>relevant identifying number</w:t>
      </w:r>
      <w:r w:rsidRPr="00185BC4">
        <w:t>, in relation to each licensed copy made in hardcopy form or analog form by, or on behalf of, an administering body for an institution, while a remuneration notice is in force, means the number or other reference code used by the body that will enable the relevant collecting society conveniently to:</w:t>
      </w:r>
    </w:p>
    <w:p w:rsidR="000B10E4" w:rsidRPr="00185BC4" w:rsidRDefault="000B10E4" w:rsidP="00807498">
      <w:pPr>
        <w:pStyle w:val="paragraph"/>
      </w:pPr>
      <w:r w:rsidRPr="00185BC4">
        <w:tab/>
        <w:t>(a)</w:t>
      </w:r>
      <w:r w:rsidRPr="00185BC4">
        <w:tab/>
        <w:t>identify the institution; and</w:t>
      </w:r>
    </w:p>
    <w:p w:rsidR="000B10E4" w:rsidRPr="00185BC4" w:rsidRDefault="000B10E4" w:rsidP="00807498">
      <w:pPr>
        <w:pStyle w:val="paragraph"/>
      </w:pPr>
      <w:r w:rsidRPr="00185BC4">
        <w:tab/>
        <w:t>(b)</w:t>
      </w:r>
      <w:r w:rsidRPr="00185BC4">
        <w:tab/>
        <w:t>locate, in relation to each such copy made, a copy of the copying record made by the body, being a record made, or caused to be made, under paragraph</w:t>
      </w:r>
      <w:r w:rsidR="00185BC4" w:rsidRPr="00185BC4">
        <w:t> </w:t>
      </w:r>
      <w:r w:rsidRPr="00185BC4">
        <w:t>135Z</w:t>
      </w:r>
      <w:r w:rsidR="00185BC4">
        <w:t>X(</w:t>
      </w:r>
      <w:r w:rsidRPr="00185BC4">
        <w:t>1</w:t>
      </w:r>
      <w:r w:rsidR="00807498" w:rsidRPr="00185BC4">
        <w:t>)(</w:t>
      </w:r>
      <w:r w:rsidRPr="00185BC4">
        <w:t>b) of the Act.</w:t>
      </w:r>
    </w:p>
    <w:p w:rsidR="000B10E4" w:rsidRPr="00185BC4" w:rsidRDefault="000B10E4" w:rsidP="00807498">
      <w:pPr>
        <w:pStyle w:val="ActHead5"/>
      </w:pPr>
      <w:bookmarkStart w:id="84" w:name="_Toc448841954"/>
      <w:r w:rsidRPr="00185BC4">
        <w:rPr>
          <w:rStyle w:val="CharSectno"/>
        </w:rPr>
        <w:t>23JG</w:t>
      </w:r>
      <w:r w:rsidR="00807498" w:rsidRPr="00185BC4">
        <w:t xml:space="preserve">  </w:t>
      </w:r>
      <w:r w:rsidRPr="00185BC4">
        <w:t>Prescribed particulars</w:t>
      </w:r>
      <w:r w:rsidR="00807498" w:rsidRPr="00185BC4">
        <w:t>—</w:t>
      </w:r>
      <w:r w:rsidRPr="00185BC4">
        <w:t>paragraph</w:t>
      </w:r>
      <w:r w:rsidR="00185BC4" w:rsidRPr="00185BC4">
        <w:t> </w:t>
      </w:r>
      <w:r w:rsidRPr="00185BC4">
        <w:t>135Z</w:t>
      </w:r>
      <w:r w:rsidR="00185BC4">
        <w:t>X(</w:t>
      </w:r>
      <w:r w:rsidRPr="00185BC4">
        <w:t>1</w:t>
      </w:r>
      <w:r w:rsidR="00807498" w:rsidRPr="00185BC4">
        <w:t>)(</w:t>
      </w:r>
      <w:r w:rsidRPr="00185BC4">
        <w:t>b) of the Act</w:t>
      </w:r>
      <w:bookmarkEnd w:id="84"/>
    </w:p>
    <w:p w:rsidR="000B10E4" w:rsidRPr="00185BC4" w:rsidRDefault="000B10E4" w:rsidP="00807498">
      <w:pPr>
        <w:pStyle w:val="subsection"/>
      </w:pPr>
      <w:r w:rsidRPr="00185BC4">
        <w:tab/>
        <w:t>(1)</w:t>
      </w:r>
      <w:r w:rsidRPr="00185BC4">
        <w:tab/>
      </w:r>
      <w:r w:rsidR="006651B5" w:rsidRPr="00185BC4">
        <w:t>For</w:t>
      </w:r>
      <w:r w:rsidRPr="00185BC4">
        <w:t xml:space="preserve"> paragraph</w:t>
      </w:r>
      <w:r w:rsidR="00185BC4" w:rsidRPr="00185BC4">
        <w:t> </w:t>
      </w:r>
      <w:r w:rsidRPr="00185BC4">
        <w:t>135Z</w:t>
      </w:r>
      <w:r w:rsidR="00185BC4">
        <w:t>X(</w:t>
      </w:r>
      <w:r w:rsidRPr="00185BC4">
        <w:t>1</w:t>
      </w:r>
      <w:r w:rsidR="00807498" w:rsidRPr="00185BC4">
        <w:t>)(</w:t>
      </w:r>
      <w:r w:rsidRPr="00185BC4">
        <w:t>b) of the Act, the following particulars are prescribed in relation to the making of a licensed copy, in hardcopy form or analog form, of the whole or a part of an article contained in a periodical publication:</w:t>
      </w:r>
    </w:p>
    <w:p w:rsidR="000B10E4" w:rsidRPr="00185BC4" w:rsidRDefault="000B10E4" w:rsidP="00807498">
      <w:pPr>
        <w:pStyle w:val="paragraph"/>
      </w:pPr>
      <w:r w:rsidRPr="00185BC4">
        <w:tab/>
        <w:t>(a)</w:t>
      </w:r>
      <w:r w:rsidRPr="00185BC4">
        <w:tab/>
        <w:t>the name of the institution for which the administering body made the licensed copy or caused the copy to be made;</w:t>
      </w:r>
    </w:p>
    <w:p w:rsidR="000B10E4" w:rsidRPr="00185BC4" w:rsidRDefault="000B10E4" w:rsidP="00807498">
      <w:pPr>
        <w:pStyle w:val="paragraph"/>
      </w:pPr>
      <w:r w:rsidRPr="00185BC4">
        <w:tab/>
        <w:t>(b)</w:t>
      </w:r>
      <w:r w:rsidRPr="00185BC4">
        <w:tab/>
        <w:t>the section of the Act in reliance on which the making of that copy was carried out;</w:t>
      </w:r>
    </w:p>
    <w:p w:rsidR="000B10E4" w:rsidRPr="00185BC4" w:rsidRDefault="000B10E4" w:rsidP="00807498">
      <w:pPr>
        <w:pStyle w:val="paragraph"/>
      </w:pPr>
      <w:r w:rsidRPr="00185BC4">
        <w:tab/>
        <w:t>(c)</w:t>
      </w:r>
      <w:r w:rsidRPr="00185BC4">
        <w:tab/>
        <w:t>the day on which the making of that copy was carried out;</w:t>
      </w:r>
    </w:p>
    <w:p w:rsidR="000B10E4" w:rsidRPr="00185BC4" w:rsidRDefault="000B10E4" w:rsidP="00807498">
      <w:pPr>
        <w:pStyle w:val="paragraph"/>
      </w:pPr>
      <w:r w:rsidRPr="00185BC4">
        <w:lastRenderedPageBreak/>
        <w:tab/>
        <w:t>(d)</w:t>
      </w:r>
      <w:r w:rsidRPr="00185BC4">
        <w:tab/>
        <w:t>the full name or the surname and initials of the author of the article (if that name is known);</w:t>
      </w:r>
    </w:p>
    <w:p w:rsidR="000B10E4" w:rsidRPr="00185BC4" w:rsidRDefault="000B10E4" w:rsidP="00807498">
      <w:pPr>
        <w:pStyle w:val="paragraph"/>
      </w:pPr>
      <w:r w:rsidRPr="00185BC4">
        <w:tab/>
        <w:t>(e)</w:t>
      </w:r>
      <w:r w:rsidRPr="00185BC4">
        <w:tab/>
        <w:t>the name of that periodical publication;</w:t>
      </w:r>
    </w:p>
    <w:p w:rsidR="000B10E4" w:rsidRPr="00185BC4" w:rsidRDefault="000B10E4" w:rsidP="00807498">
      <w:pPr>
        <w:pStyle w:val="paragraph"/>
      </w:pPr>
      <w:r w:rsidRPr="00185BC4">
        <w:tab/>
        <w:t>(f)</w:t>
      </w:r>
      <w:r w:rsidRPr="00185BC4">
        <w:tab/>
        <w:t>the International Standard Serial Number of that periodical publication;</w:t>
      </w:r>
    </w:p>
    <w:p w:rsidR="000B10E4" w:rsidRPr="00185BC4" w:rsidRDefault="000B10E4" w:rsidP="00807498">
      <w:pPr>
        <w:pStyle w:val="paragraph"/>
      </w:pPr>
      <w:r w:rsidRPr="00185BC4">
        <w:tab/>
        <w:t>(g)</w:t>
      </w:r>
      <w:r w:rsidRPr="00185BC4">
        <w:tab/>
        <w:t>the name of the publisher of the issue of the periodical publication containing the article;</w:t>
      </w:r>
    </w:p>
    <w:p w:rsidR="000B10E4" w:rsidRPr="00185BC4" w:rsidRDefault="000B10E4" w:rsidP="00807498">
      <w:pPr>
        <w:pStyle w:val="paragraph"/>
      </w:pPr>
      <w:r w:rsidRPr="00185BC4">
        <w:tab/>
        <w:t>(h)</w:t>
      </w:r>
      <w:r w:rsidRPr="00185BC4">
        <w:tab/>
        <w:t>the volume and number, if any, or the date of publication, or other identification, of the issue of the periodical publication containing the article;</w:t>
      </w:r>
    </w:p>
    <w:p w:rsidR="000B10E4" w:rsidRPr="00185BC4" w:rsidRDefault="000B10E4" w:rsidP="00807498">
      <w:pPr>
        <w:pStyle w:val="paragraph"/>
      </w:pPr>
      <w:r w:rsidRPr="00185BC4">
        <w:tab/>
        <w:t>(i)</w:t>
      </w:r>
      <w:r w:rsidRPr="00185BC4">
        <w:tab/>
        <w:t>the number of pages copied;</w:t>
      </w:r>
    </w:p>
    <w:p w:rsidR="000B10E4" w:rsidRPr="00185BC4" w:rsidRDefault="000B10E4" w:rsidP="00807498">
      <w:pPr>
        <w:pStyle w:val="paragraph"/>
      </w:pPr>
      <w:r w:rsidRPr="00185BC4">
        <w:tab/>
        <w:t>(j)</w:t>
      </w:r>
      <w:r w:rsidRPr="00185BC4">
        <w:tab/>
        <w:t>the number of copies made of each page copied;</w:t>
      </w:r>
    </w:p>
    <w:p w:rsidR="000B10E4" w:rsidRPr="00185BC4" w:rsidRDefault="000B10E4" w:rsidP="00807498">
      <w:pPr>
        <w:pStyle w:val="paragraph"/>
      </w:pPr>
      <w:r w:rsidRPr="00185BC4">
        <w:tab/>
        <w:t>(k)</w:t>
      </w:r>
      <w:r w:rsidRPr="00185BC4">
        <w:tab/>
        <w:t>where the licensed copy, not being a reprographic reproduction, was in the form of:</w:t>
      </w:r>
    </w:p>
    <w:p w:rsidR="000B10E4" w:rsidRPr="00185BC4" w:rsidRDefault="000B10E4" w:rsidP="00807498">
      <w:pPr>
        <w:pStyle w:val="paragraphsub"/>
      </w:pPr>
      <w:r w:rsidRPr="00185BC4">
        <w:tab/>
        <w:t>(i)</w:t>
      </w:r>
      <w:r w:rsidRPr="00185BC4">
        <w:tab/>
        <w:t>a record embodying a sound recording of the whole or a part of the article; or</w:t>
      </w:r>
    </w:p>
    <w:p w:rsidR="000B10E4" w:rsidRPr="00185BC4" w:rsidRDefault="000B10E4" w:rsidP="00807498">
      <w:pPr>
        <w:pStyle w:val="paragraphsub"/>
      </w:pPr>
      <w:r w:rsidRPr="00185BC4">
        <w:tab/>
        <w:t>(ii)</w:t>
      </w:r>
      <w:r w:rsidRPr="00185BC4">
        <w:tab/>
        <w:t>a Braille version, a large</w:t>
      </w:r>
      <w:r w:rsidR="00185BC4" w:rsidRPr="00185BC4">
        <w:noBreakHyphen/>
      </w:r>
      <w:r w:rsidRPr="00185BC4">
        <w:t>print version, or a photographic version, of the whole or a part of the article;</w:t>
      </w:r>
    </w:p>
    <w:p w:rsidR="000B10E4" w:rsidRPr="00185BC4" w:rsidRDefault="000B10E4" w:rsidP="00807498">
      <w:pPr>
        <w:pStyle w:val="paragraph"/>
      </w:pPr>
      <w:r w:rsidRPr="00185BC4">
        <w:tab/>
      </w:r>
      <w:r w:rsidRPr="00185BC4">
        <w:tab/>
        <w:t>a reference to that form.</w:t>
      </w:r>
    </w:p>
    <w:p w:rsidR="000B10E4" w:rsidRPr="00185BC4" w:rsidRDefault="000B10E4" w:rsidP="00807498">
      <w:pPr>
        <w:pStyle w:val="subsection"/>
      </w:pPr>
      <w:r w:rsidRPr="00185BC4">
        <w:tab/>
        <w:t>(2)</w:t>
      </w:r>
      <w:r w:rsidRPr="00185BC4">
        <w:tab/>
      </w:r>
      <w:r w:rsidR="006651B5" w:rsidRPr="00185BC4">
        <w:t>For</w:t>
      </w:r>
      <w:r w:rsidRPr="00185BC4">
        <w:t xml:space="preserve"> paragraph</w:t>
      </w:r>
      <w:r w:rsidR="00185BC4" w:rsidRPr="00185BC4">
        <w:t> </w:t>
      </w:r>
      <w:r w:rsidRPr="00185BC4">
        <w:t>135Z</w:t>
      </w:r>
      <w:r w:rsidR="00185BC4">
        <w:t>X(</w:t>
      </w:r>
      <w:r w:rsidRPr="00185BC4">
        <w:t>1</w:t>
      </w:r>
      <w:r w:rsidR="00807498" w:rsidRPr="00185BC4">
        <w:t>)(</w:t>
      </w:r>
      <w:r w:rsidRPr="00185BC4">
        <w:t>b) of the Act, the following particulars are prescribed in relation to the making of a licensed copy, in hardcopy form or analog form, of the whole or a part of a work, not being an article contained in a periodical publication:</w:t>
      </w:r>
    </w:p>
    <w:p w:rsidR="000B10E4" w:rsidRPr="00185BC4" w:rsidRDefault="000B10E4" w:rsidP="00807498">
      <w:pPr>
        <w:pStyle w:val="paragraph"/>
      </w:pPr>
      <w:r w:rsidRPr="00185BC4">
        <w:tab/>
        <w:t>(a)</w:t>
      </w:r>
      <w:r w:rsidRPr="00185BC4">
        <w:tab/>
        <w:t>the name of the institution for which the administering body made the licensed copy or caused the copy to be made;</w:t>
      </w:r>
    </w:p>
    <w:p w:rsidR="000B10E4" w:rsidRPr="00185BC4" w:rsidRDefault="000B10E4" w:rsidP="00807498">
      <w:pPr>
        <w:pStyle w:val="paragraph"/>
      </w:pPr>
      <w:r w:rsidRPr="00185BC4">
        <w:tab/>
        <w:t>(b)</w:t>
      </w:r>
      <w:r w:rsidRPr="00185BC4">
        <w:tab/>
        <w:t>the section of the Act in reliance on which the making of that copy was carried out;</w:t>
      </w:r>
    </w:p>
    <w:p w:rsidR="000B10E4" w:rsidRPr="00185BC4" w:rsidRDefault="000B10E4" w:rsidP="00807498">
      <w:pPr>
        <w:pStyle w:val="paragraph"/>
      </w:pPr>
      <w:r w:rsidRPr="00185BC4">
        <w:tab/>
        <w:t>(c)</w:t>
      </w:r>
      <w:r w:rsidRPr="00185BC4">
        <w:tab/>
        <w:t>the day on which the making of that copy was carried out;</w:t>
      </w:r>
    </w:p>
    <w:p w:rsidR="000B10E4" w:rsidRPr="00185BC4" w:rsidRDefault="000B10E4" w:rsidP="00807498">
      <w:pPr>
        <w:pStyle w:val="paragraph"/>
      </w:pPr>
      <w:r w:rsidRPr="00185BC4">
        <w:tab/>
        <w:t>(d)</w:t>
      </w:r>
      <w:r w:rsidRPr="00185BC4">
        <w:tab/>
        <w:t>the full name, or the surname and initials, of the author of the work (if that name is known);</w:t>
      </w:r>
    </w:p>
    <w:p w:rsidR="000B10E4" w:rsidRPr="00185BC4" w:rsidRDefault="000B10E4" w:rsidP="00807498">
      <w:pPr>
        <w:pStyle w:val="paragraph"/>
      </w:pPr>
      <w:r w:rsidRPr="00185BC4">
        <w:tab/>
        <w:t>(e)</w:t>
      </w:r>
      <w:r w:rsidRPr="00185BC4">
        <w:tab/>
        <w:t>the title or other identification of the work;</w:t>
      </w:r>
    </w:p>
    <w:p w:rsidR="000B10E4" w:rsidRPr="00185BC4" w:rsidRDefault="000B10E4" w:rsidP="00807498">
      <w:pPr>
        <w:pStyle w:val="paragraph"/>
      </w:pPr>
      <w:r w:rsidRPr="00185BC4">
        <w:tab/>
        <w:t>(f)</w:t>
      </w:r>
      <w:r w:rsidRPr="00185BC4">
        <w:tab/>
        <w:t>the International Standard Book Number of the published edition containing the work;</w:t>
      </w:r>
    </w:p>
    <w:p w:rsidR="000B10E4" w:rsidRPr="00185BC4" w:rsidRDefault="000B10E4" w:rsidP="00807498">
      <w:pPr>
        <w:pStyle w:val="paragraph"/>
      </w:pPr>
      <w:r w:rsidRPr="00185BC4">
        <w:tab/>
        <w:t>(g)</w:t>
      </w:r>
      <w:r w:rsidRPr="00185BC4">
        <w:tab/>
        <w:t>the name of the publisher of the edition containing the work;</w:t>
      </w:r>
    </w:p>
    <w:p w:rsidR="000B10E4" w:rsidRPr="00185BC4" w:rsidRDefault="000B10E4" w:rsidP="00807498">
      <w:pPr>
        <w:pStyle w:val="paragraph"/>
      </w:pPr>
      <w:r w:rsidRPr="00185BC4">
        <w:lastRenderedPageBreak/>
        <w:tab/>
        <w:t>(h)</w:t>
      </w:r>
      <w:r w:rsidRPr="00185BC4">
        <w:tab/>
        <w:t>the year of publication of that edition;</w:t>
      </w:r>
    </w:p>
    <w:p w:rsidR="000B10E4" w:rsidRPr="00185BC4" w:rsidRDefault="000B10E4" w:rsidP="00807498">
      <w:pPr>
        <w:pStyle w:val="paragraph"/>
      </w:pPr>
      <w:r w:rsidRPr="00185BC4">
        <w:tab/>
        <w:t>(i)</w:t>
      </w:r>
      <w:r w:rsidRPr="00185BC4">
        <w:tab/>
        <w:t>the number of pages copied;</w:t>
      </w:r>
    </w:p>
    <w:p w:rsidR="000B10E4" w:rsidRPr="00185BC4" w:rsidRDefault="000B10E4" w:rsidP="00807498">
      <w:pPr>
        <w:pStyle w:val="paragraph"/>
      </w:pPr>
      <w:r w:rsidRPr="00185BC4">
        <w:tab/>
        <w:t>(j)</w:t>
      </w:r>
      <w:r w:rsidRPr="00185BC4">
        <w:tab/>
        <w:t>the number of copies made of each page copied;</w:t>
      </w:r>
    </w:p>
    <w:p w:rsidR="000B10E4" w:rsidRPr="00185BC4" w:rsidRDefault="000B10E4" w:rsidP="00807498">
      <w:pPr>
        <w:pStyle w:val="paragraph"/>
      </w:pPr>
      <w:r w:rsidRPr="00185BC4">
        <w:tab/>
        <w:t>(k)</w:t>
      </w:r>
      <w:r w:rsidRPr="00185BC4">
        <w:tab/>
        <w:t>where the licensed copy, not being a reprographic reproduction, was in the form of:</w:t>
      </w:r>
    </w:p>
    <w:p w:rsidR="000B10E4" w:rsidRPr="00185BC4" w:rsidRDefault="000B10E4" w:rsidP="00807498">
      <w:pPr>
        <w:pStyle w:val="paragraphsub"/>
      </w:pPr>
      <w:r w:rsidRPr="00185BC4">
        <w:tab/>
        <w:t>(i)</w:t>
      </w:r>
      <w:r w:rsidRPr="00185BC4">
        <w:tab/>
        <w:t>a record embodying a sound recording of the whole or a part of the work; or</w:t>
      </w:r>
    </w:p>
    <w:p w:rsidR="000B10E4" w:rsidRPr="00185BC4" w:rsidRDefault="000B10E4" w:rsidP="00807498">
      <w:pPr>
        <w:pStyle w:val="paragraphsub"/>
      </w:pPr>
      <w:r w:rsidRPr="00185BC4">
        <w:tab/>
        <w:t>(ii)</w:t>
      </w:r>
      <w:r w:rsidRPr="00185BC4">
        <w:tab/>
        <w:t>a Braille version, a large</w:t>
      </w:r>
      <w:r w:rsidR="00185BC4" w:rsidRPr="00185BC4">
        <w:noBreakHyphen/>
      </w:r>
      <w:r w:rsidRPr="00185BC4">
        <w:t>print version, or a photographic version, of the whole or a part of the work;</w:t>
      </w:r>
    </w:p>
    <w:p w:rsidR="000B10E4" w:rsidRPr="00185BC4" w:rsidRDefault="000B10E4" w:rsidP="00807498">
      <w:pPr>
        <w:pStyle w:val="paragraph"/>
      </w:pPr>
      <w:r w:rsidRPr="00185BC4">
        <w:tab/>
      </w:r>
      <w:r w:rsidRPr="00185BC4">
        <w:tab/>
        <w:t>a reference to that form.</w:t>
      </w:r>
    </w:p>
    <w:p w:rsidR="000B10E4" w:rsidRPr="00185BC4" w:rsidRDefault="000B10E4" w:rsidP="00807498">
      <w:pPr>
        <w:pStyle w:val="subsection"/>
      </w:pPr>
      <w:r w:rsidRPr="00185BC4">
        <w:tab/>
        <w:t>(3)</w:t>
      </w:r>
      <w:r w:rsidRPr="00185BC4">
        <w:tab/>
      </w:r>
      <w:r w:rsidR="006651B5" w:rsidRPr="00185BC4">
        <w:t>For</w:t>
      </w:r>
      <w:r w:rsidRPr="00185BC4">
        <w:t xml:space="preserve"> paragraph</w:t>
      </w:r>
      <w:r w:rsidR="00185BC4" w:rsidRPr="00185BC4">
        <w:t> </w:t>
      </w:r>
      <w:r w:rsidRPr="00185BC4">
        <w:t>135Z</w:t>
      </w:r>
      <w:r w:rsidR="00185BC4">
        <w:t>X(</w:t>
      </w:r>
      <w:r w:rsidRPr="00185BC4">
        <w:t>1</w:t>
      </w:r>
      <w:r w:rsidR="00807498" w:rsidRPr="00185BC4">
        <w:t>)(</w:t>
      </w:r>
      <w:r w:rsidRPr="00185BC4">
        <w:t>b) of the Act, the following particulars are prescribed in relation to the making of a licensed copy, in hardcopy form or analog form, of an eligible item, being a published sound recording or cinematograph film:</w:t>
      </w:r>
    </w:p>
    <w:p w:rsidR="000B10E4" w:rsidRPr="00185BC4" w:rsidRDefault="000B10E4" w:rsidP="00807498">
      <w:pPr>
        <w:pStyle w:val="paragraph"/>
      </w:pPr>
      <w:r w:rsidRPr="00185BC4">
        <w:tab/>
        <w:t>(a)</w:t>
      </w:r>
      <w:r w:rsidRPr="00185BC4">
        <w:tab/>
        <w:t>the name of the institution for which the administering body made the licensed copy or caused it to be made;</w:t>
      </w:r>
    </w:p>
    <w:p w:rsidR="000B10E4" w:rsidRPr="00185BC4" w:rsidRDefault="000B10E4" w:rsidP="00807498">
      <w:pPr>
        <w:pStyle w:val="paragraph"/>
      </w:pPr>
      <w:r w:rsidRPr="00185BC4">
        <w:tab/>
        <w:t>(b)</w:t>
      </w:r>
      <w:r w:rsidRPr="00185BC4">
        <w:tab/>
        <w:t>the section of the Act in reliance on which the making of the licensed copy was carried out;</w:t>
      </w:r>
    </w:p>
    <w:p w:rsidR="000B10E4" w:rsidRPr="00185BC4" w:rsidRDefault="000B10E4" w:rsidP="00807498">
      <w:pPr>
        <w:pStyle w:val="paragraph"/>
      </w:pPr>
      <w:r w:rsidRPr="00185BC4">
        <w:tab/>
        <w:t>(c)</w:t>
      </w:r>
      <w:r w:rsidRPr="00185BC4">
        <w:tab/>
        <w:t>the day on which the making of that copy was carried out;</w:t>
      </w:r>
    </w:p>
    <w:p w:rsidR="000B10E4" w:rsidRPr="00185BC4" w:rsidRDefault="000B10E4" w:rsidP="00807498">
      <w:pPr>
        <w:pStyle w:val="paragraph"/>
      </w:pPr>
      <w:r w:rsidRPr="00185BC4">
        <w:tab/>
        <w:t>(d)</w:t>
      </w:r>
      <w:r w:rsidRPr="00185BC4">
        <w:tab/>
        <w:t>the title of the recording or film, as the case may be, or other identification of the recording or film;</w:t>
      </w:r>
    </w:p>
    <w:p w:rsidR="000B10E4" w:rsidRPr="00185BC4" w:rsidRDefault="000B10E4" w:rsidP="00807498">
      <w:pPr>
        <w:pStyle w:val="paragraph"/>
      </w:pPr>
      <w:r w:rsidRPr="00185BC4">
        <w:tab/>
        <w:t>(e)</w:t>
      </w:r>
      <w:r w:rsidRPr="00185BC4">
        <w:tab/>
        <w:t>the number of copies made of the recording or film;</w:t>
      </w:r>
    </w:p>
    <w:p w:rsidR="000B10E4" w:rsidRPr="00185BC4" w:rsidRDefault="000B10E4" w:rsidP="00807498">
      <w:pPr>
        <w:pStyle w:val="paragraph"/>
      </w:pPr>
      <w:r w:rsidRPr="00185BC4">
        <w:tab/>
        <w:t>(f)</w:t>
      </w:r>
      <w:r w:rsidRPr="00185BC4">
        <w:tab/>
        <w:t>the form in which the copies were made, being a record embodying a sound recording or a copy of a cinematograph film.</w:t>
      </w:r>
    </w:p>
    <w:p w:rsidR="000B10E4" w:rsidRPr="00185BC4" w:rsidRDefault="000B10E4" w:rsidP="00807498">
      <w:pPr>
        <w:pStyle w:val="ActHead5"/>
      </w:pPr>
      <w:bookmarkStart w:id="85" w:name="_Toc448841955"/>
      <w:r w:rsidRPr="00185BC4">
        <w:rPr>
          <w:rStyle w:val="CharSectno"/>
        </w:rPr>
        <w:t>23JH</w:t>
      </w:r>
      <w:r w:rsidR="00807498" w:rsidRPr="00185BC4">
        <w:t xml:space="preserve">  </w:t>
      </w:r>
      <w:r w:rsidRPr="00185BC4">
        <w:t>Prescribed retention period</w:t>
      </w:r>
      <w:r w:rsidR="00807498" w:rsidRPr="00185BC4">
        <w:t>—</w:t>
      </w:r>
      <w:r w:rsidRPr="00185BC4">
        <w:t>paragraph</w:t>
      </w:r>
      <w:r w:rsidR="00185BC4" w:rsidRPr="00185BC4">
        <w:t> </w:t>
      </w:r>
      <w:r w:rsidRPr="00185BC4">
        <w:t>135Z</w:t>
      </w:r>
      <w:r w:rsidR="00185BC4">
        <w:t>X(</w:t>
      </w:r>
      <w:r w:rsidRPr="00185BC4">
        <w:t>1</w:t>
      </w:r>
      <w:r w:rsidR="00807498" w:rsidRPr="00185BC4">
        <w:t>)(</w:t>
      </w:r>
      <w:r w:rsidRPr="00185BC4">
        <w:t>c) of the Act</w:t>
      </w:r>
      <w:bookmarkEnd w:id="85"/>
    </w:p>
    <w:p w:rsidR="000B10E4" w:rsidRPr="00185BC4" w:rsidRDefault="000B10E4" w:rsidP="00807498">
      <w:pPr>
        <w:pStyle w:val="subsection"/>
      </w:pPr>
      <w:r w:rsidRPr="00185BC4">
        <w:tab/>
      </w:r>
      <w:r w:rsidRPr="00185BC4">
        <w:tab/>
      </w:r>
      <w:r w:rsidR="006651B5" w:rsidRPr="00185BC4">
        <w:t>For</w:t>
      </w:r>
      <w:r w:rsidRPr="00185BC4">
        <w:t xml:space="preserve"> paragraph</w:t>
      </w:r>
      <w:r w:rsidR="00185BC4" w:rsidRPr="00185BC4">
        <w:t> </w:t>
      </w:r>
      <w:r w:rsidRPr="00185BC4">
        <w:t>135Z</w:t>
      </w:r>
      <w:r w:rsidR="00185BC4">
        <w:t>X(</w:t>
      </w:r>
      <w:r w:rsidRPr="00185BC4">
        <w:t>1</w:t>
      </w:r>
      <w:r w:rsidR="00807498" w:rsidRPr="00185BC4">
        <w:t>)(</w:t>
      </w:r>
      <w:r w:rsidRPr="00185BC4">
        <w:t>c) of the Act, a retention period of 2 years is prescribed.</w:t>
      </w:r>
    </w:p>
    <w:p w:rsidR="000B10E4" w:rsidRPr="00185BC4" w:rsidRDefault="000B10E4" w:rsidP="00807498">
      <w:pPr>
        <w:pStyle w:val="ActHead5"/>
      </w:pPr>
      <w:bookmarkStart w:id="86" w:name="_Toc448841956"/>
      <w:r w:rsidRPr="00185BC4">
        <w:rPr>
          <w:rStyle w:val="CharSectno"/>
        </w:rPr>
        <w:lastRenderedPageBreak/>
        <w:t>23JJ</w:t>
      </w:r>
      <w:r w:rsidR="00807498" w:rsidRPr="00185BC4">
        <w:t xml:space="preserve">  </w:t>
      </w:r>
      <w:r w:rsidRPr="00185BC4">
        <w:t>Sending of copies of records</w:t>
      </w:r>
      <w:r w:rsidR="00807498" w:rsidRPr="00185BC4">
        <w:t>—</w:t>
      </w:r>
      <w:r w:rsidRPr="00185BC4">
        <w:t>paragraph</w:t>
      </w:r>
      <w:r w:rsidR="00185BC4" w:rsidRPr="00185BC4">
        <w:t> </w:t>
      </w:r>
      <w:r w:rsidRPr="00185BC4">
        <w:t>135Z</w:t>
      </w:r>
      <w:r w:rsidR="00185BC4">
        <w:t>X(</w:t>
      </w:r>
      <w:r w:rsidRPr="00185BC4">
        <w:t>1</w:t>
      </w:r>
      <w:r w:rsidR="00807498" w:rsidRPr="00185BC4">
        <w:t>)(</w:t>
      </w:r>
      <w:r w:rsidRPr="00185BC4">
        <w:t>d) of the Act</w:t>
      </w:r>
      <w:bookmarkEnd w:id="86"/>
    </w:p>
    <w:p w:rsidR="000B10E4" w:rsidRPr="00185BC4" w:rsidRDefault="000B10E4" w:rsidP="00807498">
      <w:pPr>
        <w:pStyle w:val="subsection"/>
      </w:pPr>
      <w:r w:rsidRPr="00185BC4">
        <w:tab/>
      </w:r>
      <w:r w:rsidRPr="00185BC4">
        <w:tab/>
        <w:t>Copies of all records that relate to the making of licensed copies, in hardcopy form or analog form, carried out by, or on behalf of, the administering body during a period of 3 months commencing on 1</w:t>
      </w:r>
      <w:r w:rsidR="00185BC4" w:rsidRPr="00185BC4">
        <w:t> </w:t>
      </w:r>
      <w:r w:rsidRPr="00185BC4">
        <w:t>January, 1</w:t>
      </w:r>
      <w:r w:rsidR="00185BC4" w:rsidRPr="00185BC4">
        <w:t> </w:t>
      </w:r>
      <w:r w:rsidRPr="00185BC4">
        <w:t>April, 1</w:t>
      </w:r>
      <w:r w:rsidR="00185BC4" w:rsidRPr="00185BC4">
        <w:t> </w:t>
      </w:r>
      <w:r w:rsidRPr="00185BC4">
        <w:t>July or 1</w:t>
      </w:r>
      <w:r w:rsidR="00185BC4" w:rsidRPr="00185BC4">
        <w:t> </w:t>
      </w:r>
      <w:r w:rsidRPr="00185BC4">
        <w:t>October in any year (being copies that are to be sent to the collecting society under paragraph</w:t>
      </w:r>
      <w:r w:rsidR="00185BC4" w:rsidRPr="00185BC4">
        <w:t> </w:t>
      </w:r>
      <w:r w:rsidRPr="00185BC4">
        <w:t>135Z</w:t>
      </w:r>
      <w:r w:rsidR="00185BC4">
        <w:t>X(</w:t>
      </w:r>
      <w:r w:rsidRPr="00185BC4">
        <w:t>1</w:t>
      </w:r>
      <w:r w:rsidR="00807498" w:rsidRPr="00185BC4">
        <w:t>)(</w:t>
      </w:r>
      <w:r w:rsidRPr="00185BC4">
        <w:t>d) of the Act) must be sent by registered or certified mail, or otherwise as agreed between the administering body and the collecting society, not later than 21 days after the end of that 3 month period.</w:t>
      </w:r>
    </w:p>
    <w:p w:rsidR="000B10E4" w:rsidRPr="00185BC4" w:rsidRDefault="000B10E4" w:rsidP="00807498">
      <w:pPr>
        <w:pStyle w:val="ActHead5"/>
      </w:pPr>
      <w:bookmarkStart w:id="87" w:name="_Toc448841957"/>
      <w:r w:rsidRPr="00185BC4">
        <w:rPr>
          <w:rStyle w:val="CharSectno"/>
        </w:rPr>
        <w:t>23JK</w:t>
      </w:r>
      <w:r w:rsidR="00807498" w:rsidRPr="00185BC4">
        <w:t xml:space="preserve">  </w:t>
      </w:r>
      <w:r w:rsidRPr="00185BC4">
        <w:t>Prescribed manner of keeping records</w:t>
      </w:r>
      <w:r w:rsidR="00807498" w:rsidRPr="00185BC4">
        <w:t>—</w:t>
      </w:r>
      <w:r w:rsidRPr="00185BC4">
        <w:t>paragraph</w:t>
      </w:r>
      <w:r w:rsidR="00185BC4" w:rsidRPr="00185BC4">
        <w:t> </w:t>
      </w:r>
      <w:r w:rsidRPr="00185BC4">
        <w:t>135Z</w:t>
      </w:r>
      <w:r w:rsidR="00185BC4">
        <w:t>X(</w:t>
      </w:r>
      <w:r w:rsidRPr="00185BC4">
        <w:t>2</w:t>
      </w:r>
      <w:r w:rsidR="00807498" w:rsidRPr="00185BC4">
        <w:t>)(</w:t>
      </w:r>
      <w:r w:rsidRPr="00185BC4">
        <w:t>a) of the Act</w:t>
      </w:r>
      <w:bookmarkEnd w:id="87"/>
    </w:p>
    <w:p w:rsidR="000B10E4" w:rsidRPr="00185BC4" w:rsidRDefault="000B10E4" w:rsidP="00807498">
      <w:pPr>
        <w:pStyle w:val="subsection"/>
      </w:pPr>
      <w:r w:rsidRPr="00185BC4">
        <w:tab/>
      </w:r>
      <w:r w:rsidRPr="00185BC4">
        <w:tab/>
      </w:r>
      <w:r w:rsidR="006651B5" w:rsidRPr="00185BC4">
        <w:t>For</w:t>
      </w:r>
      <w:r w:rsidRPr="00185BC4">
        <w:t xml:space="preserve"> paragraph</w:t>
      </w:r>
      <w:r w:rsidR="00185BC4" w:rsidRPr="00185BC4">
        <w:t> </w:t>
      </w:r>
      <w:r w:rsidRPr="00185BC4">
        <w:t>135Z</w:t>
      </w:r>
      <w:r w:rsidR="00185BC4">
        <w:t>X(</w:t>
      </w:r>
      <w:r w:rsidRPr="00185BC4">
        <w:t>2</w:t>
      </w:r>
      <w:r w:rsidR="00807498" w:rsidRPr="00185BC4">
        <w:t>)(</w:t>
      </w:r>
      <w:r w:rsidRPr="00185BC4">
        <w:t>a) of the Act, a record of the making of a licensed copy, in hardcopy form or analog form, may be kept in any manner that permits the information in the record to be elicited by the use of a computer.</w:t>
      </w:r>
    </w:p>
    <w:p w:rsidR="000B10E4" w:rsidRPr="00185BC4" w:rsidRDefault="000B10E4" w:rsidP="00807498">
      <w:pPr>
        <w:pStyle w:val="ActHead5"/>
      </w:pPr>
      <w:bookmarkStart w:id="88" w:name="_Toc448841958"/>
      <w:r w:rsidRPr="00185BC4">
        <w:rPr>
          <w:rStyle w:val="CharSectno"/>
        </w:rPr>
        <w:t>23JL</w:t>
      </w:r>
      <w:r w:rsidR="00807498" w:rsidRPr="00185BC4">
        <w:t xml:space="preserve">  </w:t>
      </w:r>
      <w:r w:rsidRPr="00185BC4">
        <w:t>Prescribed form</w:t>
      </w:r>
      <w:r w:rsidR="00807498" w:rsidRPr="00185BC4">
        <w:t>—</w:t>
      </w:r>
      <w:r w:rsidRPr="00185BC4">
        <w:t>paragraph</w:t>
      </w:r>
      <w:r w:rsidR="00185BC4" w:rsidRPr="00185BC4">
        <w:t> </w:t>
      </w:r>
      <w:r w:rsidRPr="00185BC4">
        <w:t>135Z</w:t>
      </w:r>
      <w:r w:rsidR="00185BC4">
        <w:t>X(</w:t>
      </w:r>
      <w:r w:rsidRPr="00185BC4">
        <w:t>2</w:t>
      </w:r>
      <w:r w:rsidR="00807498" w:rsidRPr="00185BC4">
        <w:t>)(</w:t>
      </w:r>
      <w:r w:rsidRPr="00185BC4">
        <w:t>b) of the Act</w:t>
      </w:r>
      <w:bookmarkEnd w:id="88"/>
    </w:p>
    <w:p w:rsidR="000B10E4" w:rsidRPr="00185BC4" w:rsidRDefault="000B10E4" w:rsidP="00807498">
      <w:pPr>
        <w:pStyle w:val="subsection"/>
      </w:pPr>
      <w:r w:rsidRPr="00185BC4">
        <w:tab/>
      </w:r>
      <w:r w:rsidRPr="00185BC4">
        <w:tab/>
      </w:r>
      <w:r w:rsidR="006651B5" w:rsidRPr="00185BC4">
        <w:t>For</w:t>
      </w:r>
      <w:r w:rsidRPr="00185BC4">
        <w:t xml:space="preserve"> paragraph</w:t>
      </w:r>
      <w:r w:rsidR="00185BC4" w:rsidRPr="00185BC4">
        <w:t> </w:t>
      </w:r>
      <w:r w:rsidRPr="00185BC4">
        <w:t>135Z</w:t>
      </w:r>
      <w:r w:rsidR="00185BC4">
        <w:t>X(</w:t>
      </w:r>
      <w:r w:rsidRPr="00185BC4">
        <w:t>2</w:t>
      </w:r>
      <w:r w:rsidR="00807498" w:rsidRPr="00185BC4">
        <w:t>)(</w:t>
      </w:r>
      <w:r w:rsidRPr="00185BC4">
        <w:t xml:space="preserve">b) of the Act, the form in </w:t>
      </w:r>
      <w:r w:rsidR="00807498" w:rsidRPr="00185BC4">
        <w:t>Schedule</w:t>
      </w:r>
      <w:r w:rsidR="00185BC4" w:rsidRPr="00185BC4">
        <w:t> </w:t>
      </w:r>
      <w:r w:rsidRPr="00185BC4">
        <w:t>11A is prescribed.</w:t>
      </w:r>
    </w:p>
    <w:p w:rsidR="000B10E4" w:rsidRPr="00185BC4" w:rsidRDefault="000B10E4" w:rsidP="00807498">
      <w:pPr>
        <w:pStyle w:val="ActHead5"/>
      </w:pPr>
      <w:bookmarkStart w:id="89" w:name="_Toc448841959"/>
      <w:r w:rsidRPr="00185BC4">
        <w:rPr>
          <w:rStyle w:val="CharSectno"/>
        </w:rPr>
        <w:t>23JLA</w:t>
      </w:r>
      <w:r w:rsidR="00807498" w:rsidRPr="00185BC4">
        <w:t xml:space="preserve">  </w:t>
      </w:r>
      <w:r w:rsidRPr="00185BC4">
        <w:t>Notice requirements</w:t>
      </w:r>
      <w:r w:rsidR="00807498" w:rsidRPr="00185BC4">
        <w:t>—</w:t>
      </w:r>
      <w:r w:rsidRPr="00185BC4">
        <w:t>paragraph</w:t>
      </w:r>
      <w:r w:rsidR="00185BC4" w:rsidRPr="00185BC4">
        <w:t> </w:t>
      </w:r>
      <w:r w:rsidRPr="00185BC4">
        <w:t>135ZX</w:t>
      </w:r>
      <w:r w:rsidR="00185BC4">
        <w:t>A(</w:t>
      </w:r>
      <w:r w:rsidRPr="00185BC4">
        <w:t>a) of the Act</w:t>
      </w:r>
      <w:bookmarkEnd w:id="89"/>
    </w:p>
    <w:p w:rsidR="000B10E4" w:rsidRPr="00185BC4" w:rsidRDefault="000B10E4" w:rsidP="00807498">
      <w:pPr>
        <w:pStyle w:val="subsection"/>
      </w:pPr>
      <w:r w:rsidRPr="00185BC4">
        <w:tab/>
      </w:r>
      <w:r w:rsidRPr="00185BC4">
        <w:tab/>
        <w:t>A notice under paragraph</w:t>
      </w:r>
      <w:r w:rsidR="00185BC4" w:rsidRPr="00185BC4">
        <w:t> </w:t>
      </w:r>
      <w:r w:rsidRPr="00185BC4">
        <w:t>135ZX</w:t>
      </w:r>
      <w:r w:rsidR="00185BC4">
        <w:t>A(</w:t>
      </w:r>
      <w:r w:rsidRPr="00185BC4">
        <w:t xml:space="preserve">a) of the Act must be in the form set out in </w:t>
      </w:r>
      <w:r w:rsidR="00807498" w:rsidRPr="00185BC4">
        <w:t>Schedule</w:t>
      </w:r>
      <w:r w:rsidR="00185BC4" w:rsidRPr="00185BC4">
        <w:t> </w:t>
      </w:r>
      <w:r w:rsidRPr="00185BC4">
        <w:t>11B.</w:t>
      </w:r>
    </w:p>
    <w:p w:rsidR="000B10E4" w:rsidRPr="00185BC4" w:rsidRDefault="000B10E4" w:rsidP="00807498">
      <w:pPr>
        <w:pStyle w:val="ActHead5"/>
      </w:pPr>
      <w:bookmarkStart w:id="90" w:name="_Toc448841960"/>
      <w:r w:rsidRPr="00185BC4">
        <w:rPr>
          <w:rStyle w:val="CharSectno"/>
        </w:rPr>
        <w:t>23JM</w:t>
      </w:r>
      <w:r w:rsidR="00807498" w:rsidRPr="00185BC4">
        <w:t xml:space="preserve">  </w:t>
      </w:r>
      <w:r w:rsidRPr="00185BC4">
        <w:t>Prescribed provisions</w:t>
      </w:r>
      <w:r w:rsidR="00807498" w:rsidRPr="00185BC4">
        <w:t>—</w:t>
      </w:r>
      <w:r w:rsidRPr="00185BC4">
        <w:t>paragraph</w:t>
      </w:r>
      <w:r w:rsidR="00185BC4" w:rsidRPr="00185BC4">
        <w:t> </w:t>
      </w:r>
      <w:r w:rsidRPr="00185BC4">
        <w:t>135ZZ</w:t>
      </w:r>
      <w:r w:rsidR="00185BC4">
        <w:t>B(</w:t>
      </w:r>
      <w:r w:rsidRPr="00185BC4">
        <w:t>3</w:t>
      </w:r>
      <w:r w:rsidR="00807498" w:rsidRPr="00185BC4">
        <w:t>)(</w:t>
      </w:r>
      <w:r w:rsidRPr="00185BC4">
        <w:t>d) of the Act</w:t>
      </w:r>
      <w:bookmarkEnd w:id="90"/>
    </w:p>
    <w:p w:rsidR="000B10E4" w:rsidRPr="00185BC4" w:rsidRDefault="000B10E4" w:rsidP="00807498">
      <w:pPr>
        <w:pStyle w:val="subsection"/>
      </w:pPr>
      <w:r w:rsidRPr="00185BC4">
        <w:tab/>
        <w:t>(1)</w:t>
      </w:r>
      <w:r w:rsidRPr="00185BC4">
        <w:tab/>
      </w:r>
      <w:r w:rsidR="006651B5" w:rsidRPr="00185BC4">
        <w:t>For</w:t>
      </w:r>
      <w:r w:rsidRPr="00185BC4">
        <w:t xml:space="preserve"> paragraph</w:t>
      </w:r>
      <w:r w:rsidR="00185BC4" w:rsidRPr="00185BC4">
        <w:t> </w:t>
      </w:r>
      <w:r w:rsidRPr="00185BC4">
        <w:t>135ZZ</w:t>
      </w:r>
      <w:r w:rsidR="00185BC4">
        <w:t>B(</w:t>
      </w:r>
      <w:r w:rsidRPr="00185BC4">
        <w:t>3</w:t>
      </w:r>
      <w:r w:rsidR="00807498" w:rsidRPr="00185BC4">
        <w:t>)(</w:t>
      </w:r>
      <w:r w:rsidRPr="00185BC4">
        <w:t>d) of the Act, in relation to the rules of a collecting society that is declared, under subsection</w:t>
      </w:r>
      <w:r w:rsidR="00185BC4" w:rsidRPr="00185BC4">
        <w:t> </w:t>
      </w:r>
      <w:r w:rsidRPr="00185BC4">
        <w:t>135ZZ</w:t>
      </w:r>
      <w:r w:rsidR="00185BC4">
        <w:t>B(</w:t>
      </w:r>
      <w:r w:rsidRPr="00185BC4">
        <w:t xml:space="preserve">1) of the Act, to be the collecting society for all relevant copyright owners, or for such classes of relevant copyright owners as are </w:t>
      </w:r>
      <w:r w:rsidRPr="00185BC4">
        <w:lastRenderedPageBreak/>
        <w:t>specified in the notice referred to in subsection</w:t>
      </w:r>
      <w:r w:rsidR="00185BC4" w:rsidRPr="00185BC4">
        <w:t> </w:t>
      </w:r>
      <w:r w:rsidRPr="00185BC4">
        <w:t>135ZZ</w:t>
      </w:r>
      <w:r w:rsidR="00185BC4">
        <w:t>B(</w:t>
      </w:r>
      <w:r w:rsidRPr="00185BC4">
        <w:t>1), the following provisions are prescribed, namely:</w:t>
      </w:r>
    </w:p>
    <w:p w:rsidR="000B10E4" w:rsidRPr="00185BC4" w:rsidRDefault="000B10E4" w:rsidP="00807498">
      <w:pPr>
        <w:pStyle w:val="paragraph"/>
      </w:pPr>
      <w:r w:rsidRPr="00185BC4">
        <w:tab/>
        <w:t>(a)</w:t>
      </w:r>
      <w:r w:rsidRPr="00185BC4">
        <w:tab/>
        <w:t>that accounting periods be determined, in accordance with the rules, by the collecting society for accounting purposes and that no such period extend beyond 30</w:t>
      </w:r>
      <w:r w:rsidR="00185BC4" w:rsidRPr="00185BC4">
        <w:t> </w:t>
      </w:r>
      <w:r w:rsidRPr="00185BC4">
        <w:t>June in any year;</w:t>
      </w:r>
    </w:p>
    <w:p w:rsidR="000B10E4" w:rsidRPr="00185BC4" w:rsidRDefault="000B10E4" w:rsidP="00807498">
      <w:pPr>
        <w:pStyle w:val="paragraph"/>
      </w:pPr>
      <w:r w:rsidRPr="00185BC4">
        <w:tab/>
        <w:t>(b)</w:t>
      </w:r>
      <w:r w:rsidRPr="00185BC4">
        <w:tab/>
        <w:t>that a consistent practice be followed with regard to attributing the receipts and expenditure of the collecting society to a particular accounting period;</w:t>
      </w:r>
    </w:p>
    <w:p w:rsidR="000B10E4" w:rsidRPr="00185BC4" w:rsidRDefault="000B10E4" w:rsidP="00807498">
      <w:pPr>
        <w:pStyle w:val="paragraph"/>
      </w:pPr>
      <w:r w:rsidRPr="00185BC4">
        <w:tab/>
        <w:t>(c)</w:t>
      </w:r>
      <w:r w:rsidRPr="00185BC4">
        <w:tab/>
        <w:t>that the collecting society exercise reasonable diligence in the collection of amounts of equitable remuneration, having regard to the expenses likely to be incurred in the collection of such amounts;</w:t>
      </w:r>
    </w:p>
    <w:p w:rsidR="000B10E4" w:rsidRPr="00185BC4" w:rsidRDefault="000B10E4" w:rsidP="00807498">
      <w:pPr>
        <w:pStyle w:val="paragraph"/>
      </w:pPr>
      <w:r w:rsidRPr="00185BC4">
        <w:tab/>
        <w:t>(d)</w:t>
      </w:r>
      <w:r w:rsidRPr="00185BC4">
        <w:tab/>
        <w:t>that the total amount of any gifts for cultural or benevolent purposes made by the collecting society in respect of any accounting period be an amount not exceeding such percentage of the total amount of equitable remuneration received by the society in respect of that period as is specified in the rules;</w:t>
      </w:r>
    </w:p>
    <w:p w:rsidR="000B10E4" w:rsidRPr="00185BC4" w:rsidRDefault="000B10E4" w:rsidP="00807498">
      <w:pPr>
        <w:pStyle w:val="paragraph"/>
      </w:pPr>
      <w:r w:rsidRPr="00185BC4">
        <w:tab/>
        <w:t>(e)</w:t>
      </w:r>
      <w:r w:rsidRPr="00185BC4">
        <w:tab/>
        <w:t>that the administrative costs and other outgoings of the collecting society paid by the society out of the amounts of equitable remuneration collected by it be reasonable;</w:t>
      </w:r>
    </w:p>
    <w:p w:rsidR="000B10E4" w:rsidRPr="00185BC4" w:rsidRDefault="000B10E4" w:rsidP="00807498">
      <w:pPr>
        <w:pStyle w:val="paragraph"/>
      </w:pPr>
      <w:r w:rsidRPr="00185BC4">
        <w:tab/>
        <w:t>(f)</w:t>
      </w:r>
      <w:r w:rsidRPr="00185BC4">
        <w:tab/>
        <w:t xml:space="preserve">that the distributable amount, in respect of each accounting period of the collecting society, be allocated in accordance with a scheme of allocation (in this regulation called </w:t>
      </w:r>
      <w:r w:rsidRPr="00185BC4">
        <w:rPr>
          <w:b/>
          <w:i/>
        </w:rPr>
        <w:t>the scheme</w:t>
      </w:r>
      <w:r w:rsidRPr="00185BC4">
        <w:t>) that:</w:t>
      </w:r>
    </w:p>
    <w:p w:rsidR="000B10E4" w:rsidRPr="00185BC4" w:rsidRDefault="000B10E4" w:rsidP="00807498">
      <w:pPr>
        <w:pStyle w:val="paragraphsub"/>
      </w:pPr>
      <w:r w:rsidRPr="00185BC4">
        <w:tab/>
        <w:t>(i)</w:t>
      </w:r>
      <w:r w:rsidRPr="00185BC4">
        <w:tab/>
        <w:t>is determined in accordance with the rules; and</w:t>
      </w:r>
    </w:p>
    <w:p w:rsidR="000B10E4" w:rsidRPr="00185BC4" w:rsidRDefault="000B10E4" w:rsidP="00807498">
      <w:pPr>
        <w:pStyle w:val="paragraphsub"/>
      </w:pPr>
      <w:r w:rsidRPr="00185BC4">
        <w:tab/>
        <w:t>(ii)</w:t>
      </w:r>
      <w:r w:rsidRPr="00185BC4">
        <w:tab/>
        <w:t>includes criteria for allocation that are specified in the rules; and</w:t>
      </w:r>
    </w:p>
    <w:p w:rsidR="000B10E4" w:rsidRPr="00185BC4" w:rsidRDefault="000B10E4" w:rsidP="00807498">
      <w:pPr>
        <w:pStyle w:val="paragraphsub"/>
      </w:pPr>
      <w:r w:rsidRPr="00185BC4">
        <w:tab/>
        <w:t>(iii)</w:t>
      </w:r>
      <w:r w:rsidRPr="00185BC4">
        <w:tab/>
        <w:t>provides for the allocation of potential shares in the distributable amount to qualified persons;</w:t>
      </w:r>
    </w:p>
    <w:p w:rsidR="000B10E4" w:rsidRPr="00185BC4" w:rsidRDefault="000B10E4" w:rsidP="00807498">
      <w:pPr>
        <w:pStyle w:val="paragraph"/>
      </w:pPr>
      <w:r w:rsidRPr="00185BC4">
        <w:tab/>
        <w:t>(g)</w:t>
      </w:r>
      <w:r w:rsidRPr="00185BC4">
        <w:tab/>
        <w:t>that, in relation to each potential share in the distributable amount allocated in accordance with the scheme of the collecting society, an amount representing that potential share:</w:t>
      </w:r>
    </w:p>
    <w:p w:rsidR="000B10E4" w:rsidRPr="00185BC4" w:rsidRDefault="000B10E4" w:rsidP="00807498">
      <w:pPr>
        <w:pStyle w:val="paragraphsub"/>
      </w:pPr>
      <w:r w:rsidRPr="00185BC4">
        <w:tab/>
        <w:t>(i)</w:t>
      </w:r>
      <w:r w:rsidRPr="00185BC4">
        <w:tab/>
        <w:t xml:space="preserve">where the qualified person to whom that share was allocated is, at the time of the allocation, a member of </w:t>
      </w:r>
      <w:r w:rsidRPr="00185BC4">
        <w:lastRenderedPageBreak/>
        <w:t>the society</w:t>
      </w:r>
      <w:r w:rsidR="00807498" w:rsidRPr="00185BC4">
        <w:t>—</w:t>
      </w:r>
      <w:r w:rsidRPr="00185BC4">
        <w:t>be distributed, as soon as is reasonably possible after the allocation, to that qualified person; or</w:t>
      </w:r>
    </w:p>
    <w:p w:rsidR="000B10E4" w:rsidRPr="00185BC4" w:rsidRDefault="000B10E4" w:rsidP="00807498">
      <w:pPr>
        <w:pStyle w:val="paragraphsub"/>
      </w:pPr>
      <w:r w:rsidRPr="00185BC4">
        <w:tab/>
        <w:t>(ii)</w:t>
      </w:r>
      <w:r w:rsidRPr="00185BC4">
        <w:tab/>
        <w:t>where the qualified person to whom that share was allocated is not, at the time of the allocation, a member of the society:</w:t>
      </w:r>
    </w:p>
    <w:p w:rsidR="000B10E4" w:rsidRPr="00185BC4" w:rsidRDefault="000B10E4" w:rsidP="00807498">
      <w:pPr>
        <w:pStyle w:val="paragraphsub-sub"/>
      </w:pPr>
      <w:r w:rsidRPr="00185BC4">
        <w:tab/>
        <w:t>(A)</w:t>
      </w:r>
      <w:r w:rsidRPr="00185BC4">
        <w:tab/>
        <w:t xml:space="preserve">be paid, as soon as is reasonably possible after the allocation, into a trust fund operated by the society for purposes referred to in </w:t>
      </w:r>
      <w:r w:rsidR="00185BC4" w:rsidRPr="00185BC4">
        <w:t>paragraph (</w:t>
      </w:r>
      <w:r w:rsidRPr="00185BC4">
        <w:t>h); and</w:t>
      </w:r>
    </w:p>
    <w:p w:rsidR="000B10E4" w:rsidRPr="00185BC4" w:rsidRDefault="000B10E4" w:rsidP="00807498">
      <w:pPr>
        <w:pStyle w:val="paragraphsub-sub"/>
      </w:pPr>
      <w:r w:rsidRPr="00185BC4">
        <w:tab/>
        <w:t>(B)</w:t>
      </w:r>
      <w:r w:rsidRPr="00185BC4">
        <w:tab/>
        <w:t>subject to sub</w:t>
      </w:r>
      <w:r w:rsidR="00185BC4" w:rsidRPr="00185BC4">
        <w:noBreakHyphen/>
      </w:r>
      <w:r w:rsidRPr="00185BC4">
        <w:t>subparagrap</w:t>
      </w:r>
      <w:r w:rsidR="00185BC4">
        <w:t>h (</w:t>
      </w:r>
      <w:r w:rsidRPr="00185BC4">
        <w:t>C), be held in that fund in accordance with the rules of the society; and</w:t>
      </w:r>
    </w:p>
    <w:p w:rsidR="000B10E4" w:rsidRPr="00185BC4" w:rsidRDefault="000B10E4" w:rsidP="00807498">
      <w:pPr>
        <w:pStyle w:val="paragraphsub-sub"/>
      </w:pPr>
      <w:r w:rsidRPr="00185BC4">
        <w:tab/>
        <w:t>(C)</w:t>
      </w:r>
      <w:r w:rsidRPr="00185BC4">
        <w:tab/>
        <w:t>if the qualified person, or that person’s agent, becomes a member while the amount representing that person’s potential share is held in the trust fund</w:t>
      </w:r>
      <w:r w:rsidR="00807498" w:rsidRPr="00185BC4">
        <w:t>—</w:t>
      </w:r>
      <w:r w:rsidRPr="00185BC4">
        <w:t>be distributed to that person or that person’s agent, whichever first becomes the member, as soon as is reasonably possible after that person, or that person’s agent, as the case may be, becomes a member;</w:t>
      </w:r>
    </w:p>
    <w:p w:rsidR="000B10E4" w:rsidRPr="00185BC4" w:rsidRDefault="000B10E4" w:rsidP="00807498">
      <w:pPr>
        <w:pStyle w:val="paragraph"/>
      </w:pPr>
      <w:r w:rsidRPr="00185BC4">
        <w:tab/>
        <w:t>(h)</w:t>
      </w:r>
      <w:r w:rsidRPr="00185BC4">
        <w:tab/>
        <w:t>that a trust fund be operated by the collecting society for purposes that include the holding on trust for any relevant copyright owner who is not a member of the society, and whose agent is not a member, of any potential share allocated to that owner in accordance with the scheme;</w:t>
      </w:r>
    </w:p>
    <w:p w:rsidR="000B10E4" w:rsidRPr="00185BC4" w:rsidRDefault="000B10E4" w:rsidP="00807498">
      <w:pPr>
        <w:pStyle w:val="paragraph"/>
      </w:pPr>
      <w:r w:rsidRPr="00185BC4">
        <w:tab/>
        <w:t>(i)</w:t>
      </w:r>
      <w:r w:rsidRPr="00185BC4">
        <w:tab/>
        <w:t xml:space="preserve">that any part of a distributable amount, being a part that, in relation to an accounting period, cannot for any reason be allocated or distributed, be held on trust in the trust fund referred to in </w:t>
      </w:r>
      <w:r w:rsidR="00185BC4" w:rsidRPr="00185BC4">
        <w:t>paragraph (</w:t>
      </w:r>
      <w:r w:rsidRPr="00185BC4">
        <w:t>h) until distribution becomes possible or until the end of a specified period of not less than 4 years, whichever happens first;</w:t>
      </w:r>
    </w:p>
    <w:p w:rsidR="000B10E4" w:rsidRPr="00185BC4" w:rsidRDefault="000B10E4" w:rsidP="00807498">
      <w:pPr>
        <w:pStyle w:val="paragraph"/>
      </w:pPr>
      <w:r w:rsidRPr="00185BC4">
        <w:tab/>
        <w:t>(j)</w:t>
      </w:r>
      <w:r w:rsidRPr="00185BC4">
        <w:tab/>
        <w:t>that a member of the collecting society, including a member who is a relevant copyright owner or the agent of a relevant copyright owner, be entitled to reasonable access to the records of the society.</w:t>
      </w:r>
    </w:p>
    <w:p w:rsidR="000B10E4" w:rsidRPr="00185BC4" w:rsidRDefault="000B10E4" w:rsidP="00807498">
      <w:pPr>
        <w:pStyle w:val="subsection"/>
      </w:pPr>
      <w:r w:rsidRPr="00185BC4">
        <w:tab/>
        <w:t>(2)</w:t>
      </w:r>
      <w:r w:rsidRPr="00185BC4">
        <w:tab/>
        <w:t>In this regulation:</w:t>
      </w:r>
    </w:p>
    <w:p w:rsidR="000B10E4" w:rsidRPr="00185BC4" w:rsidRDefault="000B10E4" w:rsidP="00807498">
      <w:pPr>
        <w:pStyle w:val="Definition"/>
      </w:pPr>
      <w:r w:rsidRPr="00185BC4">
        <w:rPr>
          <w:b/>
          <w:i/>
        </w:rPr>
        <w:lastRenderedPageBreak/>
        <w:t>distributable amount</w:t>
      </w:r>
      <w:r w:rsidRPr="00185BC4">
        <w:t>, in relation to an accounting period of the collecting society, means the amount of equitable remuneration received by the society that is:</w:t>
      </w:r>
    </w:p>
    <w:p w:rsidR="000B10E4" w:rsidRPr="00185BC4" w:rsidRDefault="000B10E4" w:rsidP="00807498">
      <w:pPr>
        <w:pStyle w:val="paragraph"/>
      </w:pPr>
      <w:r w:rsidRPr="00185BC4">
        <w:tab/>
        <w:t>(a)</w:t>
      </w:r>
      <w:r w:rsidRPr="00185BC4">
        <w:tab/>
        <w:t>attributable to that perio</w:t>
      </w:r>
      <w:r w:rsidR="00185BC4">
        <w:t>d (</w:t>
      </w:r>
      <w:r w:rsidRPr="00185BC4">
        <w:t>in accordance with the practice of the society); or</w:t>
      </w:r>
    </w:p>
    <w:p w:rsidR="000B10E4" w:rsidRPr="00185BC4" w:rsidRDefault="000B10E4" w:rsidP="00807498">
      <w:pPr>
        <w:pStyle w:val="paragraph"/>
      </w:pPr>
      <w:r w:rsidRPr="00185BC4">
        <w:tab/>
        <w:t>(b)</w:t>
      </w:r>
      <w:r w:rsidRPr="00185BC4">
        <w:tab/>
        <w:t>otherwise available for distribution;</w:t>
      </w:r>
    </w:p>
    <w:p w:rsidR="000B10E4" w:rsidRPr="00185BC4" w:rsidRDefault="000B10E4" w:rsidP="00807498">
      <w:pPr>
        <w:pStyle w:val="subsection2"/>
      </w:pPr>
      <w:r w:rsidRPr="00185BC4">
        <w:t>after the payment or reservation, out of that amount, of:</w:t>
      </w:r>
    </w:p>
    <w:p w:rsidR="000B10E4" w:rsidRPr="00185BC4" w:rsidRDefault="000B10E4" w:rsidP="00807498">
      <w:pPr>
        <w:pStyle w:val="paragraph"/>
      </w:pPr>
      <w:r w:rsidRPr="00185BC4">
        <w:tab/>
        <w:t>(c)</w:t>
      </w:r>
      <w:r w:rsidRPr="00185BC4">
        <w:tab/>
        <w:t>amounts attributable to that period, including:</w:t>
      </w:r>
    </w:p>
    <w:p w:rsidR="000B10E4" w:rsidRPr="00185BC4" w:rsidRDefault="000B10E4" w:rsidP="00807498">
      <w:pPr>
        <w:pStyle w:val="paragraphsub"/>
      </w:pPr>
      <w:r w:rsidRPr="00185BC4">
        <w:tab/>
        <w:t>(i)</w:t>
      </w:r>
      <w:r w:rsidRPr="00185BC4">
        <w:tab/>
        <w:t>gifts made by the society; and</w:t>
      </w:r>
    </w:p>
    <w:p w:rsidR="000B10E4" w:rsidRPr="00185BC4" w:rsidRDefault="000B10E4" w:rsidP="00807498">
      <w:pPr>
        <w:pStyle w:val="paragraphsub"/>
      </w:pPr>
      <w:r w:rsidRPr="00185BC4">
        <w:tab/>
        <w:t>(ii)</w:t>
      </w:r>
      <w:r w:rsidRPr="00185BC4">
        <w:tab/>
        <w:t>administrative costs and other outgoings of the society; and</w:t>
      </w:r>
    </w:p>
    <w:p w:rsidR="000B10E4" w:rsidRPr="00185BC4" w:rsidRDefault="000B10E4" w:rsidP="00807498">
      <w:pPr>
        <w:pStyle w:val="paragraph"/>
      </w:pPr>
      <w:r w:rsidRPr="00185BC4">
        <w:tab/>
        <w:t>(d)</w:t>
      </w:r>
      <w:r w:rsidRPr="00185BC4">
        <w:tab/>
        <w:t>amounts to be carried forward, in accordance with the rules of the society, to the next accounting period.</w:t>
      </w:r>
    </w:p>
    <w:p w:rsidR="000B10E4" w:rsidRPr="00185BC4" w:rsidRDefault="000B10E4" w:rsidP="00807498">
      <w:pPr>
        <w:pStyle w:val="Definition"/>
      </w:pPr>
      <w:r w:rsidRPr="00185BC4">
        <w:rPr>
          <w:b/>
          <w:i/>
        </w:rPr>
        <w:t>equitable remuneration</w:t>
      </w:r>
      <w:r w:rsidRPr="00185BC4">
        <w:t xml:space="preserve"> means the equitable remuneration payable by administrative bodies under section</w:t>
      </w:r>
      <w:r w:rsidR="00185BC4" w:rsidRPr="00185BC4">
        <w:t> </w:t>
      </w:r>
      <w:r w:rsidRPr="00185BC4">
        <w:t>135ZV or 135ZW of the Act.</w:t>
      </w:r>
    </w:p>
    <w:p w:rsidR="000B10E4" w:rsidRPr="00185BC4" w:rsidRDefault="000B10E4" w:rsidP="00807498">
      <w:pPr>
        <w:pStyle w:val="Definition"/>
      </w:pPr>
      <w:r w:rsidRPr="00185BC4">
        <w:rPr>
          <w:b/>
          <w:i/>
        </w:rPr>
        <w:t>potential share</w:t>
      </w:r>
      <w:r w:rsidRPr="00185BC4">
        <w:t xml:space="preserve"> in relation to a distributable amount, means a share in that amount in relation to which share the distribution of an amount representing that share will take place in the circumstances referred to in subparagrap</w:t>
      </w:r>
      <w:r w:rsidR="00185BC4">
        <w:t>h (</w:t>
      </w:r>
      <w:r w:rsidRPr="00185BC4">
        <w:t>1</w:t>
      </w:r>
      <w:r w:rsidR="00807498" w:rsidRPr="00185BC4">
        <w:t>)(</w:t>
      </w:r>
      <w:r w:rsidRPr="00185BC4">
        <w:t>g</w:t>
      </w:r>
      <w:r w:rsidR="00807498" w:rsidRPr="00185BC4">
        <w:t>)(</w:t>
      </w:r>
      <w:r w:rsidRPr="00185BC4">
        <w:t>i) or (ii).</w:t>
      </w:r>
    </w:p>
    <w:p w:rsidR="000B10E4" w:rsidRPr="00185BC4" w:rsidRDefault="000B10E4" w:rsidP="00807498">
      <w:pPr>
        <w:pStyle w:val="Definition"/>
      </w:pPr>
      <w:r w:rsidRPr="00185BC4">
        <w:rPr>
          <w:b/>
          <w:i/>
        </w:rPr>
        <w:t>qualified person</w:t>
      </w:r>
      <w:r w:rsidRPr="00185BC4">
        <w:t>, in relation to a collecting society, means:</w:t>
      </w:r>
    </w:p>
    <w:p w:rsidR="000B10E4" w:rsidRPr="00185BC4" w:rsidRDefault="000B10E4" w:rsidP="00807498">
      <w:pPr>
        <w:pStyle w:val="paragraph"/>
      </w:pPr>
      <w:r w:rsidRPr="00185BC4">
        <w:tab/>
        <w:t>(a)</w:t>
      </w:r>
      <w:r w:rsidRPr="00185BC4">
        <w:tab/>
        <w:t>a member of the collecting society who is a relevant copyright owner or the agent of a relevant copyright owner; or</w:t>
      </w:r>
    </w:p>
    <w:p w:rsidR="000B10E4" w:rsidRPr="00185BC4" w:rsidRDefault="000B10E4" w:rsidP="00807498">
      <w:pPr>
        <w:pStyle w:val="paragraph"/>
      </w:pPr>
      <w:r w:rsidRPr="00185BC4">
        <w:tab/>
        <w:t>(b)</w:t>
      </w:r>
      <w:r w:rsidRPr="00185BC4">
        <w:tab/>
        <w:t>a relevant copyright owner who is not a member of the collecting society and whose agent, if any, is not a member.</w:t>
      </w:r>
    </w:p>
    <w:p w:rsidR="00A564ED" w:rsidRPr="00185BC4" w:rsidRDefault="00807498" w:rsidP="00185BC4">
      <w:pPr>
        <w:pStyle w:val="ActHead2"/>
        <w:pageBreakBefore/>
      </w:pPr>
      <w:bookmarkStart w:id="91" w:name="_Toc448841961"/>
      <w:r w:rsidRPr="00185BC4">
        <w:rPr>
          <w:rStyle w:val="CharPartNo"/>
        </w:rPr>
        <w:lastRenderedPageBreak/>
        <w:t>Part</w:t>
      </w:r>
      <w:r w:rsidR="00185BC4" w:rsidRPr="00185BC4">
        <w:rPr>
          <w:rStyle w:val="CharPartNo"/>
        </w:rPr>
        <w:t> </w:t>
      </w:r>
      <w:r w:rsidR="000B10E4" w:rsidRPr="00185BC4">
        <w:rPr>
          <w:rStyle w:val="CharPartNo"/>
        </w:rPr>
        <w:t>6</w:t>
      </w:r>
      <w:r w:rsidRPr="00185BC4">
        <w:t>—</w:t>
      </w:r>
      <w:r w:rsidR="000B10E4" w:rsidRPr="00185BC4">
        <w:rPr>
          <w:rStyle w:val="CharPartText"/>
        </w:rPr>
        <w:t>Retransmission of free</w:t>
      </w:r>
      <w:r w:rsidR="00185BC4" w:rsidRPr="00185BC4">
        <w:rPr>
          <w:rStyle w:val="CharPartText"/>
        </w:rPr>
        <w:noBreakHyphen/>
      </w:r>
      <w:r w:rsidR="000B10E4" w:rsidRPr="00185BC4">
        <w:rPr>
          <w:rStyle w:val="CharPartText"/>
        </w:rPr>
        <w:t>to</w:t>
      </w:r>
      <w:r w:rsidR="00185BC4" w:rsidRPr="00185BC4">
        <w:rPr>
          <w:rStyle w:val="CharPartText"/>
        </w:rPr>
        <w:noBreakHyphen/>
      </w:r>
      <w:r w:rsidR="000B10E4" w:rsidRPr="00185BC4">
        <w:rPr>
          <w:rStyle w:val="CharPartText"/>
        </w:rPr>
        <w:t>air broadcasts</w:t>
      </w:r>
      <w:bookmarkEnd w:id="91"/>
    </w:p>
    <w:p w:rsidR="00A564ED" w:rsidRPr="00185BC4" w:rsidRDefault="00807498" w:rsidP="00A564ED">
      <w:pPr>
        <w:pStyle w:val="Header"/>
      </w:pPr>
      <w:r w:rsidRPr="00185BC4">
        <w:rPr>
          <w:rStyle w:val="CharDivNo"/>
        </w:rPr>
        <w:t xml:space="preserve"> </w:t>
      </w:r>
      <w:r w:rsidRPr="00185BC4">
        <w:rPr>
          <w:rStyle w:val="CharDivText"/>
        </w:rPr>
        <w:t xml:space="preserve"> </w:t>
      </w:r>
    </w:p>
    <w:p w:rsidR="000B10E4" w:rsidRPr="00185BC4" w:rsidRDefault="000B10E4" w:rsidP="00807498">
      <w:pPr>
        <w:pStyle w:val="ActHead5"/>
      </w:pPr>
      <w:bookmarkStart w:id="92" w:name="_Toc448841962"/>
      <w:r w:rsidRPr="00185BC4">
        <w:rPr>
          <w:rStyle w:val="CharSectno"/>
        </w:rPr>
        <w:t>23K</w:t>
      </w:r>
      <w:r w:rsidR="00807498" w:rsidRPr="00185BC4">
        <w:t xml:space="preserve">  </w:t>
      </w:r>
      <w:r w:rsidRPr="00185BC4">
        <w:t>Identity cards</w:t>
      </w:r>
      <w:r w:rsidR="00807498" w:rsidRPr="00185BC4">
        <w:t>—</w:t>
      </w:r>
      <w:r w:rsidRPr="00185BC4">
        <w:t>subsection</w:t>
      </w:r>
      <w:r w:rsidR="00185BC4" w:rsidRPr="00185BC4">
        <w:t> </w:t>
      </w:r>
      <w:r w:rsidRPr="00185BC4">
        <w:t>135ZZ</w:t>
      </w:r>
      <w:r w:rsidR="00185BC4">
        <w:t>Q(</w:t>
      </w:r>
      <w:r w:rsidRPr="00185BC4">
        <w:t>1) of the Act</w:t>
      </w:r>
      <w:bookmarkEnd w:id="92"/>
    </w:p>
    <w:p w:rsidR="000B10E4" w:rsidRPr="00185BC4" w:rsidRDefault="000B10E4" w:rsidP="00807498">
      <w:pPr>
        <w:pStyle w:val="subsection"/>
      </w:pPr>
      <w:r w:rsidRPr="00185BC4">
        <w:tab/>
        <w:t>(1)</w:t>
      </w:r>
      <w:r w:rsidRPr="00185BC4">
        <w:tab/>
        <w:t>For subsection</w:t>
      </w:r>
      <w:r w:rsidR="00185BC4" w:rsidRPr="00185BC4">
        <w:t> </w:t>
      </w:r>
      <w:r w:rsidRPr="00185BC4">
        <w:t>135ZZ</w:t>
      </w:r>
      <w:r w:rsidR="00185BC4">
        <w:t>Q(</w:t>
      </w:r>
      <w:r w:rsidRPr="00185BC4">
        <w:t>1) of the Act, an identity card must:</w:t>
      </w:r>
    </w:p>
    <w:p w:rsidR="000B10E4" w:rsidRPr="00185BC4" w:rsidRDefault="000B10E4" w:rsidP="00807498">
      <w:pPr>
        <w:pStyle w:val="paragraph"/>
      </w:pPr>
      <w:r w:rsidRPr="00185BC4">
        <w:tab/>
        <w:t>(a)</w:t>
      </w:r>
      <w:r w:rsidRPr="00185BC4">
        <w:tab/>
        <w:t>set out the following information:</w:t>
      </w:r>
    </w:p>
    <w:p w:rsidR="000B10E4" w:rsidRPr="00185BC4" w:rsidRDefault="000B10E4" w:rsidP="00807498">
      <w:pPr>
        <w:pStyle w:val="paragraphsub"/>
      </w:pPr>
      <w:r w:rsidRPr="00185BC4">
        <w:tab/>
        <w:t>(i)</w:t>
      </w:r>
      <w:r w:rsidRPr="00185BC4">
        <w:tab/>
        <w:t>the name of the collecting society;</w:t>
      </w:r>
    </w:p>
    <w:p w:rsidR="000B10E4" w:rsidRPr="00185BC4" w:rsidRDefault="000B10E4" w:rsidP="00807498">
      <w:pPr>
        <w:pStyle w:val="paragraphsub"/>
      </w:pPr>
      <w:r w:rsidRPr="00185BC4">
        <w:tab/>
        <w:t>(ii)</w:t>
      </w:r>
      <w:r w:rsidRPr="00185BC4">
        <w:tab/>
        <w:t>the name and title of the person to whom the identity card is issued;</w:t>
      </w:r>
    </w:p>
    <w:p w:rsidR="000B10E4" w:rsidRPr="00185BC4" w:rsidRDefault="000B10E4" w:rsidP="00807498">
      <w:pPr>
        <w:pStyle w:val="paragraphsub"/>
      </w:pPr>
      <w:r w:rsidRPr="00185BC4">
        <w:tab/>
        <w:t>(iii)</w:t>
      </w:r>
      <w:r w:rsidRPr="00185BC4">
        <w:tab/>
        <w:t>the name and title of the person who issued the identity card;</w:t>
      </w:r>
    </w:p>
    <w:p w:rsidR="000B10E4" w:rsidRPr="00185BC4" w:rsidRDefault="000B10E4" w:rsidP="00807498">
      <w:pPr>
        <w:pStyle w:val="paragraphsub"/>
      </w:pPr>
      <w:r w:rsidRPr="00185BC4">
        <w:tab/>
        <w:t>(iv)</w:t>
      </w:r>
      <w:r w:rsidRPr="00185BC4">
        <w:tab/>
        <w:t xml:space="preserve">the date on which the identity card is issued; </w:t>
      </w:r>
    </w:p>
    <w:p w:rsidR="000B10E4" w:rsidRPr="00185BC4" w:rsidRDefault="000B10E4" w:rsidP="00807498">
      <w:pPr>
        <w:pStyle w:val="paragraphsub"/>
      </w:pPr>
      <w:r w:rsidRPr="00185BC4">
        <w:tab/>
        <w:t>(v)</w:t>
      </w:r>
      <w:r w:rsidRPr="00185BC4">
        <w:tab/>
        <w:t>the date on which the identity card will expire; and</w:t>
      </w:r>
    </w:p>
    <w:p w:rsidR="000B10E4" w:rsidRPr="00185BC4" w:rsidRDefault="000B10E4" w:rsidP="00807498">
      <w:pPr>
        <w:pStyle w:val="paragraph"/>
      </w:pPr>
      <w:r w:rsidRPr="00185BC4">
        <w:tab/>
        <w:t>(b)</w:t>
      </w:r>
      <w:r w:rsidRPr="00185BC4">
        <w:tab/>
        <w:t>state that it has been issued under section</w:t>
      </w:r>
      <w:r w:rsidR="00185BC4" w:rsidRPr="00185BC4">
        <w:t> </w:t>
      </w:r>
      <w:r w:rsidRPr="00185BC4">
        <w:t>135ZZQ of the Act; and</w:t>
      </w:r>
    </w:p>
    <w:p w:rsidR="000B10E4" w:rsidRPr="00185BC4" w:rsidRDefault="000B10E4" w:rsidP="00807498">
      <w:pPr>
        <w:pStyle w:val="paragraph"/>
      </w:pPr>
      <w:r w:rsidRPr="00185BC4">
        <w:tab/>
        <w:t>(c)</w:t>
      </w:r>
      <w:r w:rsidRPr="00185BC4">
        <w:tab/>
        <w:t>be signed by the person to whom it is issued.</w:t>
      </w:r>
    </w:p>
    <w:p w:rsidR="000B10E4" w:rsidRPr="00185BC4" w:rsidRDefault="000B10E4" w:rsidP="00807498">
      <w:pPr>
        <w:pStyle w:val="subsection"/>
      </w:pPr>
      <w:r w:rsidRPr="00185BC4">
        <w:tab/>
        <w:t>(2)</w:t>
      </w:r>
      <w:r w:rsidRPr="00185BC4">
        <w:tab/>
        <w:t xml:space="preserve">The expiry date stated on an identity card under </w:t>
      </w:r>
      <w:r w:rsidR="00185BC4" w:rsidRPr="00185BC4">
        <w:t>subparagraph (</w:t>
      </w:r>
      <w:r w:rsidRPr="00185BC4">
        <w:t>1</w:t>
      </w:r>
      <w:r w:rsidR="00807498" w:rsidRPr="00185BC4">
        <w:t>)(</w:t>
      </w:r>
      <w:r w:rsidRPr="00185BC4">
        <w:t>a</w:t>
      </w:r>
      <w:r w:rsidR="00807498" w:rsidRPr="00185BC4">
        <w:t>)(</w:t>
      </w:r>
      <w:r w:rsidRPr="00185BC4">
        <w:t>v) must be no later than 3</w:t>
      </w:r>
      <w:r w:rsidR="00185BC4" w:rsidRPr="00185BC4">
        <w:t xml:space="preserve"> </w:t>
      </w:r>
      <w:r w:rsidRPr="00185BC4">
        <w:t>years after the day on which the identity card is issued.</w:t>
      </w:r>
    </w:p>
    <w:p w:rsidR="000B10E4" w:rsidRPr="00185BC4" w:rsidRDefault="000B10E4" w:rsidP="00807498">
      <w:pPr>
        <w:pStyle w:val="ActHead5"/>
      </w:pPr>
      <w:bookmarkStart w:id="93" w:name="_Toc448841963"/>
      <w:r w:rsidRPr="00185BC4">
        <w:rPr>
          <w:rStyle w:val="CharSectno"/>
        </w:rPr>
        <w:t>23L</w:t>
      </w:r>
      <w:r w:rsidR="00807498" w:rsidRPr="00185BC4">
        <w:t xml:space="preserve">  </w:t>
      </w:r>
      <w:r w:rsidRPr="00185BC4">
        <w:t>Rules of a collecting society</w:t>
      </w:r>
      <w:r w:rsidR="00807498" w:rsidRPr="00185BC4">
        <w:t>—</w:t>
      </w:r>
      <w:r w:rsidRPr="00185BC4">
        <w:t>paragraph</w:t>
      </w:r>
      <w:r w:rsidR="00185BC4" w:rsidRPr="00185BC4">
        <w:t> </w:t>
      </w:r>
      <w:r w:rsidRPr="00185BC4">
        <w:t>135ZZ</w:t>
      </w:r>
      <w:r w:rsidR="00185BC4">
        <w:t>T(</w:t>
      </w:r>
      <w:r w:rsidRPr="00185BC4">
        <w:t>3</w:t>
      </w:r>
      <w:r w:rsidR="00807498" w:rsidRPr="00185BC4">
        <w:t>)(</w:t>
      </w:r>
      <w:r w:rsidRPr="00185BC4">
        <w:t>d) of the Act</w:t>
      </w:r>
      <w:bookmarkEnd w:id="93"/>
    </w:p>
    <w:p w:rsidR="000B10E4" w:rsidRPr="00185BC4" w:rsidRDefault="000B10E4" w:rsidP="00807498">
      <w:pPr>
        <w:pStyle w:val="subsection"/>
      </w:pPr>
      <w:r w:rsidRPr="00185BC4">
        <w:tab/>
        <w:t>(1)</w:t>
      </w:r>
      <w:r w:rsidRPr="00185BC4">
        <w:tab/>
        <w:t>For paragraph</w:t>
      </w:r>
      <w:r w:rsidR="00185BC4" w:rsidRPr="00185BC4">
        <w:t> </w:t>
      </w:r>
      <w:r w:rsidRPr="00185BC4">
        <w:t>135ZZ</w:t>
      </w:r>
      <w:r w:rsidR="00185BC4">
        <w:t>T(</w:t>
      </w:r>
      <w:r w:rsidRPr="00185BC4">
        <w:t>3</w:t>
      </w:r>
      <w:r w:rsidR="00807498" w:rsidRPr="00185BC4">
        <w:t>)(</w:t>
      </w:r>
      <w:r w:rsidRPr="00185BC4">
        <w:t>d) of the Act, the rules of a collecting society must contain the following provisions:</w:t>
      </w:r>
    </w:p>
    <w:p w:rsidR="000B10E4" w:rsidRPr="00185BC4" w:rsidRDefault="000B10E4" w:rsidP="00807498">
      <w:pPr>
        <w:pStyle w:val="paragraph"/>
      </w:pPr>
      <w:r w:rsidRPr="00185BC4">
        <w:tab/>
        <w:t>(a)</w:t>
      </w:r>
      <w:r w:rsidRPr="00185BC4">
        <w:tab/>
        <w:t>that accounting periods must be determined, in accordance with the rules, by the collecting society for accounting purposes and that no accounting period may extend beyond 30</w:t>
      </w:r>
      <w:r w:rsidR="00185BC4" w:rsidRPr="00185BC4">
        <w:t> </w:t>
      </w:r>
      <w:r w:rsidRPr="00185BC4">
        <w:t>June in any year;</w:t>
      </w:r>
    </w:p>
    <w:p w:rsidR="000B10E4" w:rsidRPr="00185BC4" w:rsidRDefault="000B10E4" w:rsidP="00807498">
      <w:pPr>
        <w:pStyle w:val="paragraph"/>
      </w:pPr>
      <w:r w:rsidRPr="00185BC4">
        <w:tab/>
        <w:t>(b)</w:t>
      </w:r>
      <w:r w:rsidRPr="00185BC4">
        <w:tab/>
        <w:t>that a consistent practice must be followed with regard to attributing the receipts and expenditure of the collecting society to a particular accounting period;</w:t>
      </w:r>
    </w:p>
    <w:p w:rsidR="000B10E4" w:rsidRPr="00185BC4" w:rsidRDefault="000B10E4" w:rsidP="00807498">
      <w:pPr>
        <w:pStyle w:val="paragraph"/>
      </w:pPr>
      <w:r w:rsidRPr="00185BC4">
        <w:lastRenderedPageBreak/>
        <w:tab/>
        <w:t>(c)</w:t>
      </w:r>
      <w:r w:rsidRPr="00185BC4">
        <w:tab/>
        <w:t>that the collecting society must exercise reasonable diligence in the collection of amounts of equitable remuneration, having regard to the expenses likely to be incurred in the collection of such amounts;</w:t>
      </w:r>
    </w:p>
    <w:p w:rsidR="000B10E4" w:rsidRPr="00185BC4" w:rsidRDefault="000B10E4" w:rsidP="00807498">
      <w:pPr>
        <w:pStyle w:val="paragraph"/>
      </w:pPr>
      <w:r w:rsidRPr="00185BC4">
        <w:tab/>
        <w:t>(d)</w:t>
      </w:r>
      <w:r w:rsidRPr="00185BC4">
        <w:tab/>
        <w:t>that the total amount of any gifts for cultural or benevolent purposes made by the collecting society in respect of any accounting period must not exceed such percentage of the total amount of equitable remuneration received by the society for that accounting period as is specified in the rules;</w:t>
      </w:r>
    </w:p>
    <w:p w:rsidR="000B10E4" w:rsidRPr="00185BC4" w:rsidRDefault="000B10E4" w:rsidP="00807498">
      <w:pPr>
        <w:pStyle w:val="paragraph"/>
      </w:pPr>
      <w:r w:rsidRPr="00185BC4">
        <w:tab/>
        <w:t>(e)</w:t>
      </w:r>
      <w:r w:rsidRPr="00185BC4">
        <w:tab/>
        <w:t>that the administrative costs and other outgoings of the collecting society paid by the society out of the amounts of equitable remuneration collected by it must be reasonable;</w:t>
      </w:r>
    </w:p>
    <w:p w:rsidR="000B10E4" w:rsidRPr="00185BC4" w:rsidRDefault="000B10E4" w:rsidP="00807498">
      <w:pPr>
        <w:pStyle w:val="paragraph"/>
      </w:pPr>
      <w:r w:rsidRPr="00185BC4">
        <w:tab/>
        <w:t>(f)</w:t>
      </w:r>
      <w:r w:rsidRPr="00185BC4">
        <w:tab/>
        <w:t>that the distributable amount, in respect of each accounting period of the collecting society, must be allocated in accordance with a scheme of allocation (</w:t>
      </w:r>
      <w:r w:rsidRPr="00185BC4">
        <w:rPr>
          <w:b/>
          <w:i/>
        </w:rPr>
        <w:t>the scheme</w:t>
      </w:r>
      <w:r w:rsidRPr="00185BC4">
        <w:t>) that:</w:t>
      </w:r>
    </w:p>
    <w:p w:rsidR="000B10E4" w:rsidRPr="00185BC4" w:rsidRDefault="000B10E4" w:rsidP="00807498">
      <w:pPr>
        <w:pStyle w:val="paragraphsub"/>
      </w:pPr>
      <w:r w:rsidRPr="00185BC4">
        <w:tab/>
        <w:t>(i)</w:t>
      </w:r>
      <w:r w:rsidRPr="00185BC4">
        <w:tab/>
        <w:t>is determined in accordance with the rules; and</w:t>
      </w:r>
    </w:p>
    <w:p w:rsidR="000B10E4" w:rsidRPr="00185BC4" w:rsidRDefault="000B10E4" w:rsidP="00807498">
      <w:pPr>
        <w:pStyle w:val="paragraphsub"/>
      </w:pPr>
      <w:r w:rsidRPr="00185BC4">
        <w:tab/>
        <w:t>(ii)</w:t>
      </w:r>
      <w:r w:rsidRPr="00185BC4">
        <w:tab/>
        <w:t>includes criteria for allocation that are specified in the rules; and</w:t>
      </w:r>
    </w:p>
    <w:p w:rsidR="000B10E4" w:rsidRPr="00185BC4" w:rsidRDefault="000B10E4" w:rsidP="00807498">
      <w:pPr>
        <w:pStyle w:val="paragraphsub"/>
      </w:pPr>
      <w:r w:rsidRPr="00185BC4">
        <w:tab/>
        <w:t>(iii)</w:t>
      </w:r>
      <w:r w:rsidRPr="00185BC4">
        <w:tab/>
        <w:t>provides for the allocation of potential shares in the distributable amount to qualified persons;</w:t>
      </w:r>
    </w:p>
    <w:p w:rsidR="000B10E4" w:rsidRPr="00185BC4" w:rsidRDefault="000B10E4" w:rsidP="00807498">
      <w:pPr>
        <w:pStyle w:val="paragraph"/>
      </w:pPr>
      <w:r w:rsidRPr="00185BC4">
        <w:tab/>
        <w:t>(g)</w:t>
      </w:r>
      <w:r w:rsidRPr="00185BC4">
        <w:tab/>
        <w:t>that, in relation to each potential share in the distributable amount allocated to a qualified person in accordance with the scheme of the collecting society, an amount representing the share:</w:t>
      </w:r>
    </w:p>
    <w:p w:rsidR="000B10E4" w:rsidRPr="00185BC4" w:rsidRDefault="000B10E4" w:rsidP="00807498">
      <w:pPr>
        <w:pStyle w:val="paragraphsub"/>
      </w:pPr>
      <w:r w:rsidRPr="00185BC4">
        <w:tab/>
        <w:t>(i)</w:t>
      </w:r>
      <w:r w:rsidRPr="00185BC4">
        <w:tab/>
        <w:t>if the qualified person is, at the time of allocation, a member of the society</w:t>
      </w:r>
      <w:r w:rsidR="00807498" w:rsidRPr="00185BC4">
        <w:t>—</w:t>
      </w:r>
      <w:r w:rsidRPr="00185BC4">
        <w:t>must be paid, as soon as is reasonably possible after the allocation, to the qualified person; or</w:t>
      </w:r>
    </w:p>
    <w:p w:rsidR="000B10E4" w:rsidRPr="00185BC4" w:rsidRDefault="000B10E4" w:rsidP="00807498">
      <w:pPr>
        <w:pStyle w:val="paragraphsub"/>
      </w:pPr>
      <w:r w:rsidRPr="00185BC4">
        <w:tab/>
        <w:t>(ii)</w:t>
      </w:r>
      <w:r w:rsidRPr="00185BC4">
        <w:tab/>
        <w:t>if the qualified person is not, at the time of allocation, a member of the society:</w:t>
      </w:r>
    </w:p>
    <w:p w:rsidR="000B10E4" w:rsidRPr="00185BC4" w:rsidRDefault="000B10E4" w:rsidP="00807498">
      <w:pPr>
        <w:pStyle w:val="paragraphsub-sub"/>
      </w:pPr>
      <w:r w:rsidRPr="00185BC4">
        <w:tab/>
        <w:t>(A)</w:t>
      </w:r>
      <w:r w:rsidRPr="00185BC4">
        <w:tab/>
        <w:t xml:space="preserve">must be paid, as soon as is reasonably possible after the allocation, into a trust fund operated by the society for purposes referred to in </w:t>
      </w:r>
      <w:r w:rsidR="00185BC4" w:rsidRPr="00185BC4">
        <w:t>paragraph (</w:t>
      </w:r>
      <w:r w:rsidRPr="00185BC4">
        <w:t>h); and</w:t>
      </w:r>
    </w:p>
    <w:p w:rsidR="000B10E4" w:rsidRPr="00185BC4" w:rsidRDefault="000B10E4" w:rsidP="00807498">
      <w:pPr>
        <w:pStyle w:val="paragraphsub-sub"/>
      </w:pPr>
      <w:r w:rsidRPr="00185BC4">
        <w:lastRenderedPageBreak/>
        <w:tab/>
        <w:t>(B)</w:t>
      </w:r>
      <w:r w:rsidRPr="00185BC4">
        <w:tab/>
        <w:t>subject to sub</w:t>
      </w:r>
      <w:r w:rsidR="00185BC4" w:rsidRPr="00185BC4">
        <w:noBreakHyphen/>
      </w:r>
      <w:r w:rsidRPr="00185BC4">
        <w:t>subparagrap</w:t>
      </w:r>
      <w:r w:rsidR="00185BC4">
        <w:t>h (</w:t>
      </w:r>
      <w:r w:rsidRPr="00185BC4">
        <w:t>C), must be held in that fund in accordance with the rules of the society; and</w:t>
      </w:r>
    </w:p>
    <w:p w:rsidR="000B10E4" w:rsidRPr="00185BC4" w:rsidRDefault="000B10E4" w:rsidP="00807498">
      <w:pPr>
        <w:pStyle w:val="paragraphsub-sub"/>
      </w:pPr>
      <w:r w:rsidRPr="00185BC4">
        <w:tab/>
        <w:t>(C)</w:t>
      </w:r>
      <w:r w:rsidRPr="00185BC4">
        <w:tab/>
        <w:t>if the qualified person becomes a member while the amount is held in the trust fund</w:t>
      </w:r>
      <w:r w:rsidR="00807498" w:rsidRPr="00185BC4">
        <w:t>—</w:t>
      </w:r>
      <w:r w:rsidRPr="00185BC4">
        <w:t>must be distributed to the person as soon as is reasonably possible after he or she becomes a member;</w:t>
      </w:r>
    </w:p>
    <w:p w:rsidR="000B10E4" w:rsidRPr="00185BC4" w:rsidRDefault="000B10E4" w:rsidP="00807498">
      <w:pPr>
        <w:pStyle w:val="paragraph"/>
      </w:pPr>
      <w:r w:rsidRPr="00185BC4">
        <w:tab/>
        <w:t>(h)</w:t>
      </w:r>
      <w:r w:rsidRPr="00185BC4">
        <w:tab/>
        <w:t>that a trust fund must be operated by the collecting society for purposes that include the holding on trust for any relevant copyright owner who is not, and whose agent is not, a member of the society of any potential share allocated to that owner in accordance with the scheme;</w:t>
      </w:r>
    </w:p>
    <w:p w:rsidR="000B10E4" w:rsidRPr="00185BC4" w:rsidRDefault="000B10E4" w:rsidP="00807498">
      <w:pPr>
        <w:pStyle w:val="paragraph"/>
      </w:pPr>
      <w:r w:rsidRPr="00185BC4">
        <w:tab/>
        <w:t>(i)</w:t>
      </w:r>
      <w:r w:rsidRPr="00185BC4">
        <w:tab/>
        <w:t xml:space="preserve">that any part of a distributable amount that, in relation to an accounting period, cannot for any reason be distributed must be held on trust in the trust fund referred to in </w:t>
      </w:r>
      <w:r w:rsidR="00185BC4" w:rsidRPr="00185BC4">
        <w:t>paragraph (</w:t>
      </w:r>
      <w:r w:rsidRPr="00185BC4">
        <w:t>h) until distribution becomes possible or until the end of a specified period of not less than 4 years, whichever happens first;</w:t>
      </w:r>
    </w:p>
    <w:p w:rsidR="000B10E4" w:rsidRPr="00185BC4" w:rsidRDefault="000B10E4" w:rsidP="00807498">
      <w:pPr>
        <w:pStyle w:val="paragraph"/>
      </w:pPr>
      <w:r w:rsidRPr="00185BC4">
        <w:tab/>
        <w:t>(j)</w:t>
      </w:r>
      <w:r w:rsidRPr="00185BC4">
        <w:tab/>
        <w:t>that a member of the collecting society, including a member who is a relevant copyright owner or the agent of a relevant copyright owner, must, on request, be given reasonable access to the records of the society.</w:t>
      </w:r>
    </w:p>
    <w:p w:rsidR="000B10E4" w:rsidRPr="00185BC4" w:rsidRDefault="000B10E4" w:rsidP="00807498">
      <w:pPr>
        <w:pStyle w:val="subsection"/>
      </w:pPr>
      <w:r w:rsidRPr="00185BC4">
        <w:tab/>
        <w:t>(2)</w:t>
      </w:r>
      <w:r w:rsidRPr="00185BC4">
        <w:tab/>
        <w:t>In this regulation:</w:t>
      </w:r>
    </w:p>
    <w:p w:rsidR="000B10E4" w:rsidRPr="00185BC4" w:rsidRDefault="000B10E4" w:rsidP="00807498">
      <w:pPr>
        <w:pStyle w:val="Definition"/>
      </w:pPr>
      <w:r w:rsidRPr="00185BC4">
        <w:rPr>
          <w:b/>
          <w:i/>
        </w:rPr>
        <w:t>distributable amount</w:t>
      </w:r>
      <w:r w:rsidRPr="00185BC4">
        <w:t>, in relation to an accounting period of the collecting society, means the amount of equitable remuneration received by the society that is:</w:t>
      </w:r>
    </w:p>
    <w:p w:rsidR="000B10E4" w:rsidRPr="00185BC4" w:rsidRDefault="000B10E4" w:rsidP="00807498">
      <w:pPr>
        <w:pStyle w:val="paragraph"/>
      </w:pPr>
      <w:r w:rsidRPr="00185BC4">
        <w:tab/>
        <w:t>(a)</w:t>
      </w:r>
      <w:r w:rsidRPr="00185BC4">
        <w:tab/>
        <w:t>attributable to that perio</w:t>
      </w:r>
      <w:r w:rsidR="00185BC4">
        <w:t>d (</w:t>
      </w:r>
      <w:r w:rsidRPr="00185BC4">
        <w:t>in accordance with the practice of the society); or</w:t>
      </w:r>
    </w:p>
    <w:p w:rsidR="000B10E4" w:rsidRPr="00185BC4" w:rsidRDefault="000B10E4" w:rsidP="00807498">
      <w:pPr>
        <w:pStyle w:val="paragraph"/>
      </w:pPr>
      <w:r w:rsidRPr="00185BC4">
        <w:tab/>
        <w:t>(b)</w:t>
      </w:r>
      <w:r w:rsidRPr="00185BC4">
        <w:tab/>
        <w:t>otherwise available for distribution;</w:t>
      </w:r>
    </w:p>
    <w:p w:rsidR="000B10E4" w:rsidRPr="00185BC4" w:rsidRDefault="000B10E4" w:rsidP="00807498">
      <w:pPr>
        <w:pStyle w:val="Definition"/>
      </w:pPr>
      <w:r w:rsidRPr="00185BC4">
        <w:t>after the payment or reservation, out of that amount, of the non</w:t>
      </w:r>
      <w:r w:rsidR="00185BC4" w:rsidRPr="00185BC4">
        <w:noBreakHyphen/>
      </w:r>
      <w:r w:rsidRPr="00185BC4">
        <w:t>distributable amount.</w:t>
      </w:r>
    </w:p>
    <w:p w:rsidR="000B10E4" w:rsidRPr="00185BC4" w:rsidRDefault="000B10E4" w:rsidP="00807498">
      <w:pPr>
        <w:pStyle w:val="Definition"/>
      </w:pPr>
      <w:r w:rsidRPr="00185BC4">
        <w:rPr>
          <w:b/>
          <w:i/>
        </w:rPr>
        <w:t>equitable remuneration</w:t>
      </w:r>
      <w:r w:rsidRPr="00185BC4">
        <w:t xml:space="preserve"> means the equitable remuneration payable by retransmitters under section</w:t>
      </w:r>
      <w:r w:rsidR="00185BC4" w:rsidRPr="00185BC4">
        <w:t> </w:t>
      </w:r>
      <w:r w:rsidRPr="00185BC4">
        <w:t>135ZZM of the Act.</w:t>
      </w:r>
    </w:p>
    <w:p w:rsidR="000B10E4" w:rsidRPr="00185BC4" w:rsidRDefault="000B10E4" w:rsidP="00807498">
      <w:pPr>
        <w:pStyle w:val="Definition"/>
      </w:pPr>
      <w:r w:rsidRPr="00185BC4">
        <w:rPr>
          <w:b/>
          <w:i/>
        </w:rPr>
        <w:lastRenderedPageBreak/>
        <w:t>non</w:t>
      </w:r>
      <w:r w:rsidR="00185BC4" w:rsidRPr="00185BC4">
        <w:rPr>
          <w:b/>
          <w:i/>
        </w:rPr>
        <w:noBreakHyphen/>
      </w:r>
      <w:r w:rsidRPr="00185BC4">
        <w:rPr>
          <w:b/>
          <w:i/>
        </w:rPr>
        <w:t>distributable amount</w:t>
      </w:r>
      <w:r w:rsidRPr="00185BC4">
        <w:t>, in relation to an accounting period, means:</w:t>
      </w:r>
    </w:p>
    <w:p w:rsidR="000B10E4" w:rsidRPr="00185BC4" w:rsidRDefault="000B10E4" w:rsidP="00807498">
      <w:pPr>
        <w:pStyle w:val="paragraph"/>
      </w:pPr>
      <w:r w:rsidRPr="00185BC4">
        <w:tab/>
        <w:t>(a)</w:t>
      </w:r>
      <w:r w:rsidRPr="00185BC4">
        <w:tab/>
        <w:t>amounts attributable to that period that are paid or held, in accordance with the rules of the society, for:</w:t>
      </w:r>
    </w:p>
    <w:p w:rsidR="000B10E4" w:rsidRPr="00185BC4" w:rsidRDefault="000B10E4" w:rsidP="00807498">
      <w:pPr>
        <w:pStyle w:val="paragraphsub"/>
      </w:pPr>
      <w:r w:rsidRPr="00185BC4">
        <w:tab/>
        <w:t>(i)</w:t>
      </w:r>
      <w:r w:rsidRPr="00185BC4">
        <w:tab/>
        <w:t>gifts made by the society; and</w:t>
      </w:r>
    </w:p>
    <w:p w:rsidR="000B10E4" w:rsidRPr="00185BC4" w:rsidRDefault="000B10E4" w:rsidP="00807498">
      <w:pPr>
        <w:pStyle w:val="paragraphsub"/>
      </w:pPr>
      <w:r w:rsidRPr="00185BC4">
        <w:tab/>
        <w:t>(ii)</w:t>
      </w:r>
      <w:r w:rsidRPr="00185BC4">
        <w:tab/>
        <w:t>administrative costs and other outgoings of the society; and</w:t>
      </w:r>
    </w:p>
    <w:p w:rsidR="000B10E4" w:rsidRPr="00185BC4" w:rsidRDefault="000B10E4" w:rsidP="00807498">
      <w:pPr>
        <w:pStyle w:val="paragraph"/>
      </w:pPr>
      <w:r w:rsidRPr="00185BC4">
        <w:tab/>
        <w:t>(b)</w:t>
      </w:r>
      <w:r w:rsidRPr="00185BC4">
        <w:tab/>
        <w:t>amounts to be carried forward, in accordance with the rules of the society, to the next accounting period.</w:t>
      </w:r>
    </w:p>
    <w:p w:rsidR="000B10E4" w:rsidRPr="00185BC4" w:rsidRDefault="000B10E4" w:rsidP="00807498">
      <w:pPr>
        <w:pStyle w:val="Definition"/>
      </w:pPr>
      <w:r w:rsidRPr="00185BC4">
        <w:rPr>
          <w:b/>
          <w:i/>
        </w:rPr>
        <w:t>potential share</w:t>
      </w:r>
      <w:r w:rsidRPr="00185BC4">
        <w:t xml:space="preserve"> means a share that is:</w:t>
      </w:r>
    </w:p>
    <w:p w:rsidR="000B10E4" w:rsidRPr="00185BC4" w:rsidRDefault="000B10E4" w:rsidP="00807498">
      <w:pPr>
        <w:pStyle w:val="paragraph"/>
      </w:pPr>
      <w:r w:rsidRPr="00185BC4">
        <w:tab/>
        <w:t>(a)</w:t>
      </w:r>
      <w:r w:rsidRPr="00185BC4">
        <w:tab/>
        <w:t>a share in a distributable amount; and</w:t>
      </w:r>
    </w:p>
    <w:p w:rsidR="000B10E4" w:rsidRPr="00185BC4" w:rsidRDefault="000B10E4" w:rsidP="00807498">
      <w:pPr>
        <w:pStyle w:val="paragraph"/>
      </w:pPr>
      <w:r w:rsidRPr="00185BC4">
        <w:tab/>
        <w:t>(b)</w:t>
      </w:r>
      <w:r w:rsidRPr="00185BC4">
        <w:tab/>
        <w:t>represented by an amount that will be distributed</w:t>
      </w:r>
      <w:r w:rsidR="00185BC4" w:rsidRPr="00185BC4">
        <w:t xml:space="preserve"> </w:t>
      </w:r>
      <w:r w:rsidRPr="00185BC4">
        <w:t>in the circumstances referred to in subparagrap</w:t>
      </w:r>
      <w:r w:rsidR="00185BC4">
        <w:t>h (</w:t>
      </w:r>
      <w:r w:rsidRPr="00185BC4">
        <w:t>1</w:t>
      </w:r>
      <w:r w:rsidR="00807498" w:rsidRPr="00185BC4">
        <w:t>)(</w:t>
      </w:r>
      <w:r w:rsidRPr="00185BC4">
        <w:t>g</w:t>
      </w:r>
      <w:r w:rsidR="00807498" w:rsidRPr="00185BC4">
        <w:t>)(</w:t>
      </w:r>
      <w:r w:rsidRPr="00185BC4">
        <w:t>i)</w:t>
      </w:r>
      <w:r w:rsidR="00185BC4" w:rsidRPr="00185BC4">
        <w:t xml:space="preserve"> </w:t>
      </w:r>
      <w:r w:rsidRPr="00185BC4">
        <w:t>or (ii).</w:t>
      </w:r>
    </w:p>
    <w:p w:rsidR="000B10E4" w:rsidRPr="00185BC4" w:rsidRDefault="000B10E4" w:rsidP="00807498">
      <w:pPr>
        <w:pStyle w:val="Definition"/>
      </w:pPr>
      <w:r w:rsidRPr="00185BC4">
        <w:rPr>
          <w:b/>
          <w:i/>
        </w:rPr>
        <w:t>qualified person</w:t>
      </w:r>
      <w:r w:rsidRPr="00185BC4">
        <w:t>, in relation to a collecting society, means:</w:t>
      </w:r>
    </w:p>
    <w:p w:rsidR="000B10E4" w:rsidRPr="00185BC4" w:rsidRDefault="000B10E4" w:rsidP="00807498">
      <w:pPr>
        <w:pStyle w:val="paragraph"/>
      </w:pPr>
      <w:r w:rsidRPr="00185BC4">
        <w:tab/>
        <w:t>(a)</w:t>
      </w:r>
      <w:r w:rsidRPr="00185BC4">
        <w:tab/>
        <w:t>a member of the collecting society who is a relevant copyright owner or the agent of a relevant copyright owner; or</w:t>
      </w:r>
    </w:p>
    <w:p w:rsidR="000B10E4" w:rsidRPr="00185BC4" w:rsidRDefault="000B10E4" w:rsidP="00807498">
      <w:pPr>
        <w:pStyle w:val="paragraph"/>
      </w:pPr>
      <w:r w:rsidRPr="00185BC4">
        <w:tab/>
        <w:t>(b)</w:t>
      </w:r>
      <w:r w:rsidRPr="00185BC4">
        <w:tab/>
        <w:t>a relevant copyright owner who is not a member of the collecting society and whose agent, if any, is not a member.</w:t>
      </w:r>
    </w:p>
    <w:p w:rsidR="006850FD" w:rsidRPr="00185BC4" w:rsidRDefault="00807498" w:rsidP="00185BC4">
      <w:pPr>
        <w:pStyle w:val="ActHead2"/>
        <w:pageBreakBefore/>
      </w:pPr>
      <w:bookmarkStart w:id="94" w:name="_Toc448841964"/>
      <w:r w:rsidRPr="00185BC4">
        <w:rPr>
          <w:rStyle w:val="CharPartNo"/>
        </w:rPr>
        <w:lastRenderedPageBreak/>
        <w:t>Part</w:t>
      </w:r>
      <w:r w:rsidR="00185BC4" w:rsidRPr="00185BC4">
        <w:rPr>
          <w:rStyle w:val="CharPartNo"/>
        </w:rPr>
        <w:t> </w:t>
      </w:r>
      <w:r w:rsidR="006850FD" w:rsidRPr="00185BC4">
        <w:rPr>
          <w:rStyle w:val="CharPartNo"/>
        </w:rPr>
        <w:t>6A</w:t>
      </w:r>
      <w:r w:rsidRPr="00185BC4">
        <w:t>—</w:t>
      </w:r>
      <w:r w:rsidR="006850FD" w:rsidRPr="00185BC4">
        <w:rPr>
          <w:rStyle w:val="CharPartText"/>
        </w:rPr>
        <w:t>Infringement notices and forfeiture of infringing copies and devices</w:t>
      </w:r>
      <w:bookmarkEnd w:id="94"/>
    </w:p>
    <w:p w:rsidR="006850FD" w:rsidRPr="00185BC4" w:rsidRDefault="00807498" w:rsidP="00807498">
      <w:pPr>
        <w:pStyle w:val="ActHead3"/>
      </w:pPr>
      <w:bookmarkStart w:id="95" w:name="_Toc448841965"/>
      <w:r w:rsidRPr="00185BC4">
        <w:rPr>
          <w:rStyle w:val="CharDivNo"/>
        </w:rPr>
        <w:t>Division</w:t>
      </w:r>
      <w:r w:rsidR="00185BC4" w:rsidRPr="00185BC4">
        <w:rPr>
          <w:rStyle w:val="CharDivNo"/>
        </w:rPr>
        <w:t> </w:t>
      </w:r>
      <w:r w:rsidR="006850FD" w:rsidRPr="00185BC4">
        <w:rPr>
          <w:rStyle w:val="CharDivNo"/>
        </w:rPr>
        <w:t>6A.1</w:t>
      </w:r>
      <w:r w:rsidRPr="00185BC4">
        <w:t>—</w:t>
      </w:r>
      <w:r w:rsidR="006850FD" w:rsidRPr="00185BC4">
        <w:rPr>
          <w:rStyle w:val="CharDivText"/>
        </w:rPr>
        <w:t>Preliminary</w:t>
      </w:r>
      <w:bookmarkEnd w:id="95"/>
    </w:p>
    <w:p w:rsidR="006850FD" w:rsidRPr="00185BC4" w:rsidRDefault="006850FD" w:rsidP="00807498">
      <w:pPr>
        <w:pStyle w:val="ActHead5"/>
      </w:pPr>
      <w:bookmarkStart w:id="96" w:name="_Toc448841966"/>
      <w:r w:rsidRPr="00185BC4">
        <w:rPr>
          <w:rStyle w:val="CharSectno"/>
        </w:rPr>
        <w:t>23M</w:t>
      </w:r>
      <w:r w:rsidR="00807498" w:rsidRPr="00185BC4">
        <w:t xml:space="preserve">  </w:t>
      </w:r>
      <w:r w:rsidRPr="00185BC4">
        <w:t>Purpose of Part</w:t>
      </w:r>
      <w:bookmarkEnd w:id="96"/>
    </w:p>
    <w:p w:rsidR="006850FD" w:rsidRPr="00185BC4" w:rsidRDefault="006850FD" w:rsidP="00807498">
      <w:pPr>
        <w:pStyle w:val="subsection"/>
      </w:pPr>
      <w:r w:rsidRPr="00185BC4">
        <w:tab/>
        <w:t>(1)</w:t>
      </w:r>
      <w:r w:rsidRPr="00185BC4">
        <w:tab/>
        <w:t xml:space="preserve">The purpose of this </w:t>
      </w:r>
      <w:r w:rsidR="00807498" w:rsidRPr="00185BC4">
        <w:t>Part</w:t>
      </w:r>
      <w:r w:rsidR="00185BC4" w:rsidRPr="00185BC4">
        <w:t xml:space="preserve"> </w:t>
      </w:r>
      <w:r w:rsidRPr="00185BC4">
        <w:t>is to set up a scheme, as an alternative to prosecution, to enable a person who is alleged to have committed an offence of strict liability against Division</w:t>
      </w:r>
      <w:r w:rsidR="00185BC4" w:rsidRPr="00185BC4">
        <w:t> </w:t>
      </w:r>
      <w:r w:rsidRPr="00185BC4">
        <w:t>5 of Part</w:t>
      </w:r>
      <w:r w:rsidR="00185BC4" w:rsidRPr="00185BC4">
        <w:t> </w:t>
      </w:r>
      <w:r w:rsidRPr="00185BC4">
        <w:t xml:space="preserve">V of the Act, or </w:t>
      </w:r>
      <w:r w:rsidR="00807498" w:rsidRPr="00185BC4">
        <w:t>Subdivision</w:t>
      </w:r>
      <w:r w:rsidR="00185BC4" w:rsidRPr="00185BC4">
        <w:t xml:space="preserve"> </w:t>
      </w:r>
      <w:r w:rsidRPr="00185BC4">
        <w:t>A or B of Division</w:t>
      </w:r>
      <w:r w:rsidR="00185BC4" w:rsidRPr="00185BC4">
        <w:t> </w:t>
      </w:r>
      <w:r w:rsidRPr="00185BC4">
        <w:t>3 of Part</w:t>
      </w:r>
      <w:r w:rsidR="00185BC4" w:rsidRPr="00185BC4">
        <w:t> </w:t>
      </w:r>
      <w:r w:rsidRPr="00185BC4">
        <w:t>XIA of the Act, to:</w:t>
      </w:r>
    </w:p>
    <w:p w:rsidR="006850FD" w:rsidRPr="00185BC4" w:rsidRDefault="006850FD" w:rsidP="00807498">
      <w:pPr>
        <w:pStyle w:val="paragraph"/>
      </w:pPr>
      <w:r w:rsidRPr="00185BC4">
        <w:tab/>
        <w:t>(a)</w:t>
      </w:r>
      <w:r w:rsidRPr="00185BC4">
        <w:tab/>
        <w:t>pay a penalty, specified in an infringement notice for the alleged offence, to the Commonwealth; and</w:t>
      </w:r>
    </w:p>
    <w:p w:rsidR="006850FD" w:rsidRPr="00185BC4" w:rsidRDefault="006850FD" w:rsidP="00807498">
      <w:pPr>
        <w:pStyle w:val="paragraph"/>
      </w:pPr>
      <w:r w:rsidRPr="00185BC4">
        <w:tab/>
        <w:t>(b)</w:t>
      </w:r>
      <w:r w:rsidRPr="00185BC4">
        <w:tab/>
        <w:t>for an alleged offence against a provision of Division</w:t>
      </w:r>
      <w:r w:rsidR="00185BC4" w:rsidRPr="00185BC4">
        <w:t> </w:t>
      </w:r>
      <w:r w:rsidRPr="00185BC4">
        <w:t>5 of Part</w:t>
      </w:r>
      <w:r w:rsidR="00185BC4" w:rsidRPr="00185BC4">
        <w:t> </w:t>
      </w:r>
      <w:r w:rsidRPr="00185BC4">
        <w:t>V of the Act (except subsections</w:t>
      </w:r>
      <w:r w:rsidR="00185BC4" w:rsidRPr="00185BC4">
        <w:t> </w:t>
      </w:r>
      <w:r w:rsidRPr="00185BC4">
        <w:t>132A</w:t>
      </w:r>
      <w:r w:rsidR="00185BC4">
        <w:t>Q(</w:t>
      </w:r>
      <w:r w:rsidRPr="00185BC4">
        <w:t>5), 132A</w:t>
      </w:r>
      <w:r w:rsidR="00185BC4">
        <w:t>R(</w:t>
      </w:r>
      <w:r w:rsidRPr="00185BC4">
        <w:t>5) and 132A</w:t>
      </w:r>
      <w:r w:rsidR="00185BC4">
        <w:t>S(</w:t>
      </w:r>
      <w:r w:rsidRPr="00185BC4">
        <w:t>5)), agree to forfeit to the Commonwealth:</w:t>
      </w:r>
    </w:p>
    <w:p w:rsidR="006850FD" w:rsidRPr="00185BC4" w:rsidRDefault="006850FD" w:rsidP="00807498">
      <w:pPr>
        <w:pStyle w:val="paragraphsub"/>
      </w:pPr>
      <w:r w:rsidRPr="00185BC4">
        <w:tab/>
        <w:t>(i)</w:t>
      </w:r>
      <w:r w:rsidRPr="00185BC4">
        <w:tab/>
        <w:t>each articl</w:t>
      </w:r>
      <w:r w:rsidR="00185BC4">
        <w:t>e (</w:t>
      </w:r>
      <w:r w:rsidRPr="00185BC4">
        <w:t>if any), in the person’s possession at the time and place of the issue of the infringement notice for the alleged offence, that is alleged to be an infringing copy of a work or other subject</w:t>
      </w:r>
      <w:r w:rsidR="00185BC4" w:rsidRPr="00185BC4">
        <w:noBreakHyphen/>
      </w:r>
      <w:r w:rsidRPr="00185BC4">
        <w:t>matter and that is alleged to have been involved in the commission of the offence; and</w:t>
      </w:r>
    </w:p>
    <w:p w:rsidR="006850FD" w:rsidRPr="00185BC4" w:rsidRDefault="006850FD" w:rsidP="00807498">
      <w:pPr>
        <w:pStyle w:val="paragraphsub"/>
      </w:pPr>
      <w:r w:rsidRPr="00185BC4">
        <w:tab/>
        <w:t>(ii)</w:t>
      </w:r>
      <w:r w:rsidRPr="00185BC4">
        <w:tab/>
        <w:t>each devic</w:t>
      </w:r>
      <w:r w:rsidR="00185BC4">
        <w:t>e (</w:t>
      </w:r>
      <w:r w:rsidRPr="00185BC4">
        <w:t>if any), in the person’s possession at the time and place of the issue of the infringement notice for the alleged offence, that is alleged to have been made to be used for making an infringing copy of a work or other subject</w:t>
      </w:r>
      <w:r w:rsidR="00185BC4" w:rsidRPr="00185BC4">
        <w:noBreakHyphen/>
      </w:r>
      <w:r w:rsidRPr="00185BC4">
        <w:t>matter and that is alleged to have been involved in the commission of the offence.</w:t>
      </w:r>
    </w:p>
    <w:p w:rsidR="006850FD" w:rsidRPr="00185BC4" w:rsidRDefault="006850FD" w:rsidP="00807498">
      <w:pPr>
        <w:pStyle w:val="subsection"/>
      </w:pPr>
      <w:r w:rsidRPr="00185BC4">
        <w:tab/>
        <w:t>(2)</w:t>
      </w:r>
      <w:r w:rsidRPr="00185BC4">
        <w:tab/>
        <w:t xml:space="preserve">This </w:t>
      </w:r>
      <w:r w:rsidR="00807498" w:rsidRPr="00185BC4">
        <w:t>Part</w:t>
      </w:r>
      <w:r w:rsidR="00185BC4" w:rsidRPr="00185BC4">
        <w:t xml:space="preserve"> </w:t>
      </w:r>
      <w:r w:rsidRPr="00185BC4">
        <w:t>does not:</w:t>
      </w:r>
    </w:p>
    <w:p w:rsidR="006850FD" w:rsidRPr="00185BC4" w:rsidRDefault="006850FD" w:rsidP="00807498">
      <w:pPr>
        <w:pStyle w:val="paragraph"/>
      </w:pPr>
      <w:r w:rsidRPr="00185BC4">
        <w:tab/>
        <w:t>(a)</w:t>
      </w:r>
      <w:r w:rsidRPr="00185BC4">
        <w:tab/>
        <w:t>require an infringement notice to be given to a person for the alleged commission of an offence; or</w:t>
      </w:r>
    </w:p>
    <w:p w:rsidR="006850FD" w:rsidRPr="00185BC4" w:rsidRDefault="006850FD" w:rsidP="00807498">
      <w:pPr>
        <w:pStyle w:val="paragraph"/>
      </w:pPr>
      <w:r w:rsidRPr="00185BC4">
        <w:tab/>
        <w:t>(b)</w:t>
      </w:r>
      <w:r w:rsidRPr="00185BC4">
        <w:tab/>
        <w:t>affect the liability of a person to prosecution for the commission of an alleged offence if an infringement notice is not given to the person for the offence; or</w:t>
      </w:r>
    </w:p>
    <w:p w:rsidR="006850FD" w:rsidRPr="00185BC4" w:rsidRDefault="006850FD" w:rsidP="00807498">
      <w:pPr>
        <w:pStyle w:val="paragraph"/>
      </w:pPr>
      <w:r w:rsidRPr="00185BC4">
        <w:lastRenderedPageBreak/>
        <w:tab/>
        <w:t>(c)</w:t>
      </w:r>
      <w:r w:rsidRPr="00185BC4">
        <w:tab/>
        <w:t>affect the liability of a person to prosecution for the commission of an alleged offence if an infringement notice is given to the person for the offence and the person does not pay the penalty stated in the notice for the offence in accordance with regulation</w:t>
      </w:r>
      <w:r w:rsidR="00185BC4" w:rsidRPr="00185BC4">
        <w:t> </w:t>
      </w:r>
      <w:r w:rsidRPr="00185BC4">
        <w:t>23U; or</w:t>
      </w:r>
    </w:p>
    <w:p w:rsidR="006850FD" w:rsidRPr="00185BC4" w:rsidRDefault="006850FD" w:rsidP="00807498">
      <w:pPr>
        <w:pStyle w:val="paragraph"/>
      </w:pPr>
      <w:r w:rsidRPr="00185BC4">
        <w:tab/>
        <w:t>(d)</w:t>
      </w:r>
      <w:r w:rsidRPr="00185BC4">
        <w:tab/>
        <w:t>limit or otherwise affect the penalty that may be imposed by a court on a person for an offence.</w:t>
      </w:r>
    </w:p>
    <w:p w:rsidR="006850FD" w:rsidRPr="00185BC4" w:rsidRDefault="006850FD" w:rsidP="00807498">
      <w:pPr>
        <w:pStyle w:val="ActHead5"/>
      </w:pPr>
      <w:bookmarkStart w:id="97" w:name="_Toc448841967"/>
      <w:r w:rsidRPr="00185BC4">
        <w:rPr>
          <w:rStyle w:val="CharSectno"/>
        </w:rPr>
        <w:t>23N</w:t>
      </w:r>
      <w:r w:rsidR="00807498" w:rsidRPr="00185BC4">
        <w:t xml:space="preserve">  </w:t>
      </w:r>
      <w:r w:rsidRPr="00185BC4">
        <w:t>Definitions</w:t>
      </w:r>
      <w:bookmarkEnd w:id="97"/>
    </w:p>
    <w:p w:rsidR="006850FD" w:rsidRPr="00185BC4" w:rsidRDefault="006850FD" w:rsidP="00807498">
      <w:pPr>
        <w:pStyle w:val="subsection"/>
      </w:pPr>
      <w:r w:rsidRPr="00185BC4">
        <w:tab/>
      </w:r>
      <w:r w:rsidRPr="00185BC4">
        <w:tab/>
        <w:t>In this Part:</w:t>
      </w:r>
    </w:p>
    <w:p w:rsidR="006850FD" w:rsidRPr="00185BC4" w:rsidRDefault="006850FD" w:rsidP="00807498">
      <w:pPr>
        <w:pStyle w:val="Definition"/>
      </w:pPr>
      <w:r w:rsidRPr="00185BC4">
        <w:rPr>
          <w:b/>
          <w:i/>
        </w:rPr>
        <w:t>authorised officer</w:t>
      </w:r>
      <w:r w:rsidRPr="00185BC4">
        <w:t xml:space="preserve"> means:</w:t>
      </w:r>
    </w:p>
    <w:p w:rsidR="006850FD" w:rsidRPr="00185BC4" w:rsidRDefault="006850FD" w:rsidP="00807498">
      <w:pPr>
        <w:pStyle w:val="paragraph"/>
      </w:pPr>
      <w:r w:rsidRPr="00185BC4">
        <w:tab/>
        <w:t>(a)</w:t>
      </w:r>
      <w:r w:rsidRPr="00185BC4">
        <w:tab/>
        <w:t xml:space="preserve">a member of the Australian Federal Police, within the meaning of the </w:t>
      </w:r>
      <w:r w:rsidRPr="00185BC4">
        <w:rPr>
          <w:i/>
        </w:rPr>
        <w:t>Australian Federal Police Act 1979</w:t>
      </w:r>
      <w:r w:rsidRPr="00185BC4">
        <w:t>; or</w:t>
      </w:r>
    </w:p>
    <w:p w:rsidR="006850FD" w:rsidRPr="00185BC4" w:rsidRDefault="006850FD" w:rsidP="00807498">
      <w:pPr>
        <w:pStyle w:val="paragraph"/>
      </w:pPr>
      <w:r w:rsidRPr="00185BC4">
        <w:tab/>
        <w:t>(b)</w:t>
      </w:r>
      <w:r w:rsidRPr="00185BC4">
        <w:tab/>
        <w:t>a member of the police force (however described) of a State or Territory.</w:t>
      </w:r>
    </w:p>
    <w:p w:rsidR="006850FD" w:rsidRPr="00185BC4" w:rsidRDefault="006850FD" w:rsidP="00807498">
      <w:pPr>
        <w:pStyle w:val="Definition"/>
      </w:pPr>
      <w:r w:rsidRPr="00185BC4">
        <w:rPr>
          <w:b/>
          <w:bCs/>
          <w:i/>
          <w:iCs/>
        </w:rPr>
        <w:t>infringement notice</w:t>
      </w:r>
      <w:r w:rsidRPr="00185BC4">
        <w:t xml:space="preserve"> means an infringement notice under regulation</w:t>
      </w:r>
      <w:r w:rsidR="00185BC4" w:rsidRPr="00185BC4">
        <w:t> </w:t>
      </w:r>
      <w:r w:rsidRPr="00185BC4">
        <w:t>23P.</w:t>
      </w:r>
    </w:p>
    <w:p w:rsidR="006850FD" w:rsidRPr="00185BC4" w:rsidRDefault="006850FD" w:rsidP="00807498">
      <w:pPr>
        <w:pStyle w:val="Definition"/>
      </w:pPr>
      <w:r w:rsidRPr="00185BC4">
        <w:rPr>
          <w:b/>
          <w:i/>
        </w:rPr>
        <w:t>infringement notice offence</w:t>
      </w:r>
      <w:r w:rsidRPr="00185BC4">
        <w:t xml:space="preserve"> means an offence of strict liability under: </w:t>
      </w:r>
    </w:p>
    <w:p w:rsidR="006850FD" w:rsidRPr="00185BC4" w:rsidRDefault="006850FD" w:rsidP="00807498">
      <w:pPr>
        <w:pStyle w:val="paragraph"/>
      </w:pPr>
      <w:r w:rsidRPr="00185BC4">
        <w:tab/>
        <w:t>(a)</w:t>
      </w:r>
      <w:r w:rsidRPr="00185BC4">
        <w:tab/>
      </w:r>
      <w:r w:rsidR="00807498" w:rsidRPr="00185BC4">
        <w:t>Division</w:t>
      </w:r>
      <w:r w:rsidR="00185BC4" w:rsidRPr="00185BC4">
        <w:t> </w:t>
      </w:r>
      <w:r w:rsidRPr="00185BC4">
        <w:t xml:space="preserve">5 of </w:t>
      </w:r>
      <w:r w:rsidR="00807498" w:rsidRPr="00185BC4">
        <w:t>Part</w:t>
      </w:r>
      <w:r w:rsidR="00185BC4" w:rsidRPr="00185BC4">
        <w:t> </w:t>
      </w:r>
      <w:r w:rsidRPr="00185BC4">
        <w:t>V of the Act; or</w:t>
      </w:r>
    </w:p>
    <w:p w:rsidR="006850FD" w:rsidRPr="00185BC4" w:rsidRDefault="006850FD" w:rsidP="00807498">
      <w:pPr>
        <w:pStyle w:val="paragraph"/>
      </w:pPr>
      <w:r w:rsidRPr="00185BC4">
        <w:tab/>
        <w:t>(b)</w:t>
      </w:r>
      <w:r w:rsidRPr="00185BC4">
        <w:tab/>
      </w:r>
      <w:r w:rsidR="00807498" w:rsidRPr="00185BC4">
        <w:t>Subdivision</w:t>
      </w:r>
      <w:r w:rsidR="00185BC4" w:rsidRPr="00185BC4">
        <w:t xml:space="preserve"> </w:t>
      </w:r>
      <w:r w:rsidRPr="00185BC4">
        <w:t xml:space="preserve">A or B of </w:t>
      </w:r>
      <w:r w:rsidR="00807498" w:rsidRPr="00185BC4">
        <w:t>Division</w:t>
      </w:r>
      <w:r w:rsidR="00185BC4" w:rsidRPr="00185BC4">
        <w:t> </w:t>
      </w:r>
      <w:r w:rsidRPr="00185BC4">
        <w:t xml:space="preserve">3 of </w:t>
      </w:r>
      <w:r w:rsidR="00807498" w:rsidRPr="00185BC4">
        <w:t>Part</w:t>
      </w:r>
      <w:r w:rsidR="00185BC4" w:rsidRPr="00185BC4">
        <w:t> </w:t>
      </w:r>
      <w:r w:rsidRPr="00185BC4">
        <w:t>XIA of the Act.</w:t>
      </w:r>
    </w:p>
    <w:p w:rsidR="006850FD" w:rsidRPr="00185BC4" w:rsidRDefault="006850FD" w:rsidP="00807498">
      <w:pPr>
        <w:pStyle w:val="Definition"/>
      </w:pPr>
      <w:r w:rsidRPr="00185BC4">
        <w:rPr>
          <w:b/>
          <w:i/>
        </w:rPr>
        <w:t>infringing article</w:t>
      </w:r>
      <w:r w:rsidRPr="00185BC4">
        <w:t xml:space="preserve">, in relation to an offence of strict liability against a provision of </w:t>
      </w:r>
      <w:r w:rsidR="00807498" w:rsidRPr="00185BC4">
        <w:t>Division</w:t>
      </w:r>
      <w:r w:rsidR="00185BC4" w:rsidRPr="00185BC4">
        <w:t> </w:t>
      </w:r>
      <w:r w:rsidRPr="00185BC4">
        <w:t xml:space="preserve">5 of </w:t>
      </w:r>
      <w:r w:rsidR="00807498" w:rsidRPr="00185BC4">
        <w:t>Part</w:t>
      </w:r>
      <w:r w:rsidR="00185BC4" w:rsidRPr="00185BC4">
        <w:t> </w:t>
      </w:r>
      <w:r w:rsidRPr="00185BC4">
        <w:t>V of the Act (except subsections</w:t>
      </w:r>
      <w:r w:rsidR="00185BC4" w:rsidRPr="00185BC4">
        <w:t> </w:t>
      </w:r>
      <w:r w:rsidRPr="00185BC4">
        <w:t>132A</w:t>
      </w:r>
      <w:r w:rsidR="00185BC4">
        <w:t>Q(</w:t>
      </w:r>
      <w:r w:rsidRPr="00185BC4">
        <w:t>5), 132A</w:t>
      </w:r>
      <w:r w:rsidR="00185BC4">
        <w:t>R(</w:t>
      </w:r>
      <w:r w:rsidRPr="00185BC4">
        <w:t>5) and 132A</w:t>
      </w:r>
      <w:r w:rsidR="00185BC4">
        <w:t>S(</w:t>
      </w:r>
      <w:r w:rsidRPr="00185BC4">
        <w:t>5)), means an article that is alleged to be an infringing copy of a work or other subject</w:t>
      </w:r>
      <w:r w:rsidR="00185BC4" w:rsidRPr="00185BC4">
        <w:noBreakHyphen/>
      </w:r>
      <w:r w:rsidRPr="00185BC4">
        <w:t>matter and that is alleged to have been involved in the commission of the offence.</w:t>
      </w:r>
    </w:p>
    <w:p w:rsidR="006850FD" w:rsidRPr="00185BC4" w:rsidRDefault="006850FD" w:rsidP="00807498">
      <w:pPr>
        <w:pStyle w:val="Definition"/>
      </w:pPr>
      <w:r w:rsidRPr="00185BC4">
        <w:rPr>
          <w:b/>
          <w:i/>
        </w:rPr>
        <w:t>infringing device</w:t>
      </w:r>
      <w:r w:rsidRPr="00185BC4">
        <w:t xml:space="preserve">, in relation to an offence of strict liability against a provision of </w:t>
      </w:r>
      <w:r w:rsidR="00807498" w:rsidRPr="00185BC4">
        <w:t>Division</w:t>
      </w:r>
      <w:r w:rsidR="00185BC4" w:rsidRPr="00185BC4">
        <w:t> </w:t>
      </w:r>
      <w:r w:rsidRPr="00185BC4">
        <w:t xml:space="preserve">5 of </w:t>
      </w:r>
      <w:r w:rsidR="00807498" w:rsidRPr="00185BC4">
        <w:t>Part</w:t>
      </w:r>
      <w:r w:rsidR="00185BC4" w:rsidRPr="00185BC4">
        <w:t> </w:t>
      </w:r>
      <w:r w:rsidRPr="00185BC4">
        <w:t>V of the Act (except subsections</w:t>
      </w:r>
      <w:r w:rsidR="00185BC4" w:rsidRPr="00185BC4">
        <w:t> </w:t>
      </w:r>
      <w:r w:rsidRPr="00185BC4">
        <w:t>132A</w:t>
      </w:r>
      <w:r w:rsidR="00185BC4">
        <w:t>Q(</w:t>
      </w:r>
      <w:r w:rsidRPr="00185BC4">
        <w:t>5), 132A</w:t>
      </w:r>
      <w:r w:rsidR="00185BC4">
        <w:t>R(</w:t>
      </w:r>
      <w:r w:rsidRPr="00185BC4">
        <w:t>5) and 132A</w:t>
      </w:r>
      <w:r w:rsidR="00185BC4">
        <w:t>S(</w:t>
      </w:r>
      <w:r w:rsidRPr="00185BC4">
        <w:t>5)), means a device that is alleged to have been made to be used for making an infringing copy of a work or other subject</w:t>
      </w:r>
      <w:r w:rsidR="00185BC4" w:rsidRPr="00185BC4">
        <w:noBreakHyphen/>
      </w:r>
      <w:r w:rsidRPr="00185BC4">
        <w:t>matter and that is alleged to have been involved in the commission of the offence.</w:t>
      </w:r>
    </w:p>
    <w:p w:rsidR="006850FD" w:rsidRPr="00185BC4" w:rsidRDefault="006850FD" w:rsidP="00807498">
      <w:pPr>
        <w:pStyle w:val="Definition"/>
      </w:pPr>
      <w:r w:rsidRPr="00185BC4">
        <w:rPr>
          <w:b/>
          <w:i/>
        </w:rPr>
        <w:lastRenderedPageBreak/>
        <w:t>nominated person</w:t>
      </w:r>
      <w:r w:rsidRPr="00185BC4">
        <w:t>, in relation to an infringement notice, means the person specified in the notice as the nominated person.</w:t>
      </w:r>
    </w:p>
    <w:p w:rsidR="006850FD" w:rsidRPr="00185BC4" w:rsidRDefault="006850FD" w:rsidP="00807498">
      <w:pPr>
        <w:pStyle w:val="Definition"/>
      </w:pPr>
      <w:r w:rsidRPr="00185BC4">
        <w:rPr>
          <w:b/>
          <w:i/>
        </w:rPr>
        <w:t>recipient</w:t>
      </w:r>
      <w:r w:rsidRPr="00185BC4">
        <w:t>, in relation to an infringement notice, means the person to whom the notice is given under subregulation</w:t>
      </w:r>
      <w:r w:rsidR="00185BC4" w:rsidRPr="00185BC4">
        <w:t> </w:t>
      </w:r>
      <w:r w:rsidRPr="00185BC4">
        <w:t>23</w:t>
      </w:r>
      <w:r w:rsidR="00807498" w:rsidRPr="00185BC4">
        <w:t>P(</w:t>
      </w:r>
      <w:r w:rsidRPr="00185BC4">
        <w:t>1).</w:t>
      </w:r>
    </w:p>
    <w:p w:rsidR="006850FD" w:rsidRPr="00185BC4" w:rsidRDefault="00807498" w:rsidP="00D15859">
      <w:pPr>
        <w:pStyle w:val="ActHead3"/>
        <w:pageBreakBefore/>
      </w:pPr>
      <w:bookmarkStart w:id="98" w:name="_Toc448841968"/>
      <w:r w:rsidRPr="00185BC4">
        <w:rPr>
          <w:rStyle w:val="CharDivNo"/>
        </w:rPr>
        <w:lastRenderedPageBreak/>
        <w:t>Division</w:t>
      </w:r>
      <w:r w:rsidR="00185BC4" w:rsidRPr="00185BC4">
        <w:rPr>
          <w:rStyle w:val="CharDivNo"/>
        </w:rPr>
        <w:t> </w:t>
      </w:r>
      <w:r w:rsidR="006850FD" w:rsidRPr="00185BC4">
        <w:rPr>
          <w:rStyle w:val="CharDivNo"/>
        </w:rPr>
        <w:t>6A.2</w:t>
      </w:r>
      <w:r w:rsidRPr="00185BC4">
        <w:t>—</w:t>
      </w:r>
      <w:r w:rsidR="006850FD" w:rsidRPr="00185BC4">
        <w:rPr>
          <w:rStyle w:val="CharDivText"/>
        </w:rPr>
        <w:t>Forfeiture of infringing articles and devices</w:t>
      </w:r>
      <w:bookmarkEnd w:id="98"/>
    </w:p>
    <w:p w:rsidR="006850FD" w:rsidRPr="00185BC4" w:rsidRDefault="006850FD" w:rsidP="00807498">
      <w:pPr>
        <w:pStyle w:val="ActHead5"/>
      </w:pPr>
      <w:bookmarkStart w:id="99" w:name="_Toc448841969"/>
      <w:r w:rsidRPr="00185BC4">
        <w:rPr>
          <w:rStyle w:val="CharSectno"/>
        </w:rPr>
        <w:t>23O</w:t>
      </w:r>
      <w:r w:rsidR="00807498" w:rsidRPr="00185BC4">
        <w:t xml:space="preserve">  </w:t>
      </w:r>
      <w:r w:rsidRPr="00185BC4">
        <w:t>Forfeiture of infringing articles and devices</w:t>
      </w:r>
      <w:bookmarkEnd w:id="99"/>
    </w:p>
    <w:p w:rsidR="006850FD" w:rsidRPr="00185BC4" w:rsidRDefault="006850FD" w:rsidP="00807498">
      <w:pPr>
        <w:pStyle w:val="subsection"/>
      </w:pPr>
      <w:r w:rsidRPr="00185BC4">
        <w:tab/>
        <w:t>(1)</w:t>
      </w:r>
      <w:r w:rsidRPr="00185BC4">
        <w:tab/>
        <w:t>This regulation applies if:</w:t>
      </w:r>
    </w:p>
    <w:p w:rsidR="006850FD" w:rsidRPr="00185BC4" w:rsidRDefault="00591D49" w:rsidP="00807498">
      <w:pPr>
        <w:pStyle w:val="paragraph"/>
      </w:pPr>
      <w:r w:rsidRPr="00185BC4">
        <w:tab/>
      </w:r>
      <w:r w:rsidR="006850FD" w:rsidRPr="00185BC4">
        <w:t>(a)</w:t>
      </w:r>
      <w:r w:rsidR="006850FD" w:rsidRPr="00185BC4">
        <w:tab/>
        <w:t xml:space="preserve">an authorised officer has reasonable grounds to believe that a person has committed an offence of strict liability against a provision of </w:t>
      </w:r>
      <w:r w:rsidR="00807498" w:rsidRPr="00185BC4">
        <w:t>Division</w:t>
      </w:r>
      <w:r w:rsidR="00185BC4" w:rsidRPr="00185BC4">
        <w:t> </w:t>
      </w:r>
      <w:r w:rsidR="006850FD" w:rsidRPr="00185BC4">
        <w:t xml:space="preserve">5 of </w:t>
      </w:r>
      <w:r w:rsidR="00807498" w:rsidRPr="00185BC4">
        <w:t>Part</w:t>
      </w:r>
      <w:r w:rsidR="00185BC4" w:rsidRPr="00185BC4">
        <w:t> </w:t>
      </w:r>
      <w:r w:rsidR="006850FD" w:rsidRPr="00185BC4">
        <w:t>V of the Act (except subsections</w:t>
      </w:r>
      <w:r w:rsidR="00185BC4" w:rsidRPr="00185BC4">
        <w:t> </w:t>
      </w:r>
      <w:r w:rsidR="006850FD" w:rsidRPr="00185BC4">
        <w:t>132A</w:t>
      </w:r>
      <w:r w:rsidR="00185BC4">
        <w:t>Q(</w:t>
      </w:r>
      <w:r w:rsidR="006850FD" w:rsidRPr="00185BC4">
        <w:t>5), 132A</w:t>
      </w:r>
      <w:r w:rsidR="00185BC4">
        <w:t>R(</w:t>
      </w:r>
      <w:r w:rsidR="006850FD" w:rsidRPr="00185BC4">
        <w:t>5) and 132A</w:t>
      </w:r>
      <w:r w:rsidR="00185BC4">
        <w:t>S(</w:t>
      </w:r>
      <w:r w:rsidR="006850FD" w:rsidRPr="00185BC4">
        <w:t>5)); and</w:t>
      </w:r>
    </w:p>
    <w:p w:rsidR="006850FD" w:rsidRPr="00185BC4" w:rsidRDefault="006850FD" w:rsidP="00807498">
      <w:pPr>
        <w:pStyle w:val="paragraph"/>
      </w:pPr>
      <w:r w:rsidRPr="00185BC4">
        <w:tab/>
        <w:t>(b)</w:t>
      </w:r>
      <w:r w:rsidRPr="00185BC4">
        <w:tab/>
        <w:t xml:space="preserve">the person possesses, at the time and place that the authorised officer forms the belief mentioned in </w:t>
      </w:r>
      <w:r w:rsidR="00185BC4" w:rsidRPr="00185BC4">
        <w:t>paragraph (</w:t>
      </w:r>
      <w:r w:rsidRPr="00185BC4">
        <w:t>a), an infringing article or an infringing device in relation to the alleged offence.</w:t>
      </w:r>
    </w:p>
    <w:p w:rsidR="006850FD" w:rsidRPr="00185BC4" w:rsidRDefault="006850FD" w:rsidP="00807498">
      <w:pPr>
        <w:pStyle w:val="subsection"/>
      </w:pPr>
      <w:r w:rsidRPr="00185BC4">
        <w:tab/>
        <w:t>(2)</w:t>
      </w:r>
      <w:r w:rsidRPr="00185BC4">
        <w:tab/>
        <w:t>The authorised person may inform the person (either orally or by written notice) that the person may avoid prosecution for the alleged offence if:</w:t>
      </w:r>
    </w:p>
    <w:p w:rsidR="006850FD" w:rsidRPr="00185BC4" w:rsidRDefault="006850FD" w:rsidP="00807498">
      <w:pPr>
        <w:pStyle w:val="paragraph"/>
      </w:pPr>
      <w:r w:rsidRPr="00185BC4">
        <w:tab/>
        <w:t>(a)</w:t>
      </w:r>
      <w:r w:rsidRPr="00185BC4">
        <w:tab/>
        <w:t>the person agrees to forfeit, and does forfeit, to the Commonwealth all infringing articles and devices that the person possesses at that time and place in relation to the alleged offence; and</w:t>
      </w:r>
    </w:p>
    <w:p w:rsidR="006850FD" w:rsidRPr="00185BC4" w:rsidRDefault="006850FD" w:rsidP="00807498">
      <w:pPr>
        <w:pStyle w:val="paragraph"/>
      </w:pPr>
      <w:r w:rsidRPr="00185BC4">
        <w:tab/>
        <w:t>(b)</w:t>
      </w:r>
      <w:r w:rsidRPr="00185BC4">
        <w:tab/>
        <w:t>the person pays the penalty specified in an infringement notice for the alleged offence in accordance with regulation</w:t>
      </w:r>
      <w:r w:rsidR="00185BC4" w:rsidRPr="00185BC4">
        <w:t> </w:t>
      </w:r>
      <w:r w:rsidRPr="00185BC4">
        <w:t>23U; and</w:t>
      </w:r>
    </w:p>
    <w:p w:rsidR="006850FD" w:rsidRPr="00185BC4" w:rsidRDefault="006850FD" w:rsidP="00807498">
      <w:pPr>
        <w:pStyle w:val="paragraph"/>
      </w:pPr>
      <w:r w:rsidRPr="00185BC4">
        <w:tab/>
        <w:t>(c)</w:t>
      </w:r>
      <w:r w:rsidRPr="00185BC4">
        <w:tab/>
        <w:t>the infringement notice for the alleged offence is not withdrawn.</w:t>
      </w:r>
    </w:p>
    <w:p w:rsidR="006850FD" w:rsidRPr="00185BC4" w:rsidRDefault="006850FD" w:rsidP="00807498">
      <w:pPr>
        <w:pStyle w:val="subsection"/>
      </w:pPr>
      <w:r w:rsidRPr="00185BC4">
        <w:tab/>
        <w:t>(3)</w:t>
      </w:r>
      <w:r w:rsidRPr="00185BC4">
        <w:tab/>
        <w:t>If the person agrees to forfeit to the Commonwealth all infringing articles and devices that the person possesses at that time and place in relation to the alleged offence, the authorised officer:</w:t>
      </w:r>
    </w:p>
    <w:p w:rsidR="006850FD" w:rsidRPr="00185BC4" w:rsidRDefault="006850FD" w:rsidP="00807498">
      <w:pPr>
        <w:pStyle w:val="paragraph"/>
      </w:pPr>
      <w:r w:rsidRPr="00185BC4">
        <w:tab/>
        <w:t>(a)</w:t>
      </w:r>
      <w:r w:rsidRPr="00185BC4">
        <w:tab/>
        <w:t>may take possession of the infringing articles and devices; and</w:t>
      </w:r>
    </w:p>
    <w:p w:rsidR="006850FD" w:rsidRPr="00185BC4" w:rsidRDefault="006850FD" w:rsidP="00807498">
      <w:pPr>
        <w:pStyle w:val="paragraph"/>
      </w:pPr>
      <w:r w:rsidRPr="00185BC4">
        <w:tab/>
        <w:t>(b)</w:t>
      </w:r>
      <w:r w:rsidRPr="00185BC4">
        <w:tab/>
        <w:t>must give the person a receipt for the infringing articles and devices taken into possession.</w:t>
      </w:r>
    </w:p>
    <w:p w:rsidR="006850FD" w:rsidRPr="00185BC4" w:rsidRDefault="006850FD" w:rsidP="00807498">
      <w:pPr>
        <w:pStyle w:val="subsection"/>
      </w:pPr>
      <w:r w:rsidRPr="00185BC4">
        <w:tab/>
        <w:t>(4)</w:t>
      </w:r>
      <w:r w:rsidRPr="00185BC4">
        <w:tab/>
        <w:t xml:space="preserve">If the person pays the penalty specified in an infringement notice for the alleged offence, the nominated person must cause all </w:t>
      </w:r>
      <w:r w:rsidRPr="00185BC4">
        <w:lastRenderedPageBreak/>
        <w:t>infringing articles and devices in relation to the alleged offence that the person agreed to forfeit, and did forfeit, to the Commonwealth to be destroyed.</w:t>
      </w:r>
    </w:p>
    <w:p w:rsidR="006850FD" w:rsidRPr="00185BC4" w:rsidRDefault="00807498" w:rsidP="00807498">
      <w:pPr>
        <w:pStyle w:val="notetext"/>
      </w:pPr>
      <w:r w:rsidRPr="00185BC4">
        <w:t>Note:</w:t>
      </w:r>
      <w:r w:rsidRPr="00185BC4">
        <w:tab/>
      </w:r>
      <w:r w:rsidR="006850FD" w:rsidRPr="00185BC4">
        <w:t xml:space="preserve">An infringement notice relating to an offence against a provision of </w:t>
      </w:r>
      <w:r w:rsidRPr="00185BC4">
        <w:t>Division</w:t>
      </w:r>
      <w:r w:rsidR="00185BC4" w:rsidRPr="00185BC4">
        <w:t> </w:t>
      </w:r>
      <w:r w:rsidR="006850FD" w:rsidRPr="00185BC4">
        <w:t xml:space="preserve">5 of </w:t>
      </w:r>
      <w:r w:rsidRPr="00185BC4">
        <w:t>Part</w:t>
      </w:r>
      <w:r w:rsidR="00185BC4" w:rsidRPr="00185BC4">
        <w:t> </w:t>
      </w:r>
      <w:r w:rsidR="006850FD" w:rsidRPr="00185BC4">
        <w:t>V of the Act (except subsections</w:t>
      </w:r>
      <w:r w:rsidR="00185BC4" w:rsidRPr="00185BC4">
        <w:t> </w:t>
      </w:r>
      <w:r w:rsidR="006850FD" w:rsidRPr="00185BC4">
        <w:t>132A</w:t>
      </w:r>
      <w:r w:rsidR="00185BC4">
        <w:t>Q(</w:t>
      </w:r>
      <w:r w:rsidR="006850FD" w:rsidRPr="00185BC4">
        <w:t>5), 132A</w:t>
      </w:r>
      <w:r w:rsidR="00185BC4">
        <w:t>R(</w:t>
      </w:r>
      <w:r w:rsidR="006850FD" w:rsidRPr="00185BC4">
        <w:t>5) and 132A</w:t>
      </w:r>
      <w:r w:rsidR="00185BC4">
        <w:t>S(</w:t>
      </w:r>
      <w:r w:rsidR="006850FD" w:rsidRPr="00185BC4">
        <w:t>5)) may not be given if the recipient does not agree to forfeit to the Commonwealth all infringing articles and devices in the person’s possession at that time and place in relation to the alleged offence</w:t>
      </w:r>
      <w:r w:rsidRPr="00185BC4">
        <w:t>—</w:t>
      </w:r>
      <w:r w:rsidR="006850FD" w:rsidRPr="00185BC4">
        <w:t>see regulation</w:t>
      </w:r>
      <w:r w:rsidR="00185BC4" w:rsidRPr="00185BC4">
        <w:t> </w:t>
      </w:r>
      <w:r w:rsidR="006850FD" w:rsidRPr="00185BC4">
        <w:t>23P.</w:t>
      </w:r>
    </w:p>
    <w:p w:rsidR="006850FD" w:rsidRPr="00185BC4" w:rsidRDefault="00807498" w:rsidP="00D15859">
      <w:pPr>
        <w:pStyle w:val="ActHead3"/>
        <w:pageBreakBefore/>
      </w:pPr>
      <w:bookmarkStart w:id="100" w:name="_Toc448841970"/>
      <w:r w:rsidRPr="00185BC4">
        <w:rPr>
          <w:rStyle w:val="CharDivNo"/>
        </w:rPr>
        <w:lastRenderedPageBreak/>
        <w:t>Division</w:t>
      </w:r>
      <w:r w:rsidR="00185BC4" w:rsidRPr="00185BC4">
        <w:rPr>
          <w:rStyle w:val="CharDivNo"/>
        </w:rPr>
        <w:t> </w:t>
      </w:r>
      <w:r w:rsidR="006850FD" w:rsidRPr="00185BC4">
        <w:rPr>
          <w:rStyle w:val="CharDivNo"/>
        </w:rPr>
        <w:t>6A.3</w:t>
      </w:r>
      <w:r w:rsidRPr="00185BC4">
        <w:t>—</w:t>
      </w:r>
      <w:r w:rsidR="006850FD" w:rsidRPr="00185BC4">
        <w:rPr>
          <w:rStyle w:val="CharDivText"/>
        </w:rPr>
        <w:t>Infringement notices</w:t>
      </w:r>
      <w:bookmarkEnd w:id="100"/>
    </w:p>
    <w:p w:rsidR="006850FD" w:rsidRPr="00185BC4" w:rsidRDefault="00807498" w:rsidP="00807498">
      <w:pPr>
        <w:pStyle w:val="ActHead4"/>
      </w:pPr>
      <w:bookmarkStart w:id="101" w:name="_Toc448841971"/>
      <w:r w:rsidRPr="00185BC4">
        <w:rPr>
          <w:rStyle w:val="CharSubdNo"/>
        </w:rPr>
        <w:t>Subdivision</w:t>
      </w:r>
      <w:r w:rsidR="00185BC4" w:rsidRPr="00185BC4">
        <w:rPr>
          <w:rStyle w:val="CharSubdNo"/>
        </w:rPr>
        <w:t> </w:t>
      </w:r>
      <w:r w:rsidR="006850FD" w:rsidRPr="00185BC4">
        <w:rPr>
          <w:rStyle w:val="CharSubdNo"/>
        </w:rPr>
        <w:t>6A.3.1</w:t>
      </w:r>
      <w:r w:rsidRPr="00185BC4">
        <w:t>—</w:t>
      </w:r>
      <w:r w:rsidR="006850FD" w:rsidRPr="00185BC4">
        <w:rPr>
          <w:rStyle w:val="CharSubdText"/>
        </w:rPr>
        <w:t>Contents of infringement notices</w:t>
      </w:r>
      <w:bookmarkEnd w:id="101"/>
      <w:r w:rsidR="006850FD" w:rsidRPr="00185BC4">
        <w:rPr>
          <w:rStyle w:val="CharSubdText"/>
        </w:rPr>
        <w:t xml:space="preserve"> </w:t>
      </w:r>
    </w:p>
    <w:p w:rsidR="006850FD" w:rsidRPr="00185BC4" w:rsidRDefault="006850FD" w:rsidP="00807498">
      <w:pPr>
        <w:pStyle w:val="ActHead5"/>
      </w:pPr>
      <w:bookmarkStart w:id="102" w:name="_Toc448841972"/>
      <w:r w:rsidRPr="00185BC4">
        <w:rPr>
          <w:rStyle w:val="CharSectno"/>
        </w:rPr>
        <w:t>23P</w:t>
      </w:r>
      <w:r w:rsidR="00807498" w:rsidRPr="00185BC4">
        <w:t xml:space="preserve">  </w:t>
      </w:r>
      <w:r w:rsidRPr="00185BC4">
        <w:t>When an infringement notice can be given</w:t>
      </w:r>
      <w:bookmarkEnd w:id="102"/>
    </w:p>
    <w:p w:rsidR="006850FD" w:rsidRPr="00185BC4" w:rsidRDefault="006850FD" w:rsidP="00807498">
      <w:pPr>
        <w:pStyle w:val="subsection"/>
      </w:pPr>
      <w:r w:rsidRPr="00185BC4">
        <w:tab/>
        <w:t>(1)</w:t>
      </w:r>
      <w:r w:rsidRPr="00185BC4">
        <w:tab/>
        <w:t>If:</w:t>
      </w:r>
    </w:p>
    <w:p w:rsidR="006850FD" w:rsidRPr="00185BC4" w:rsidRDefault="006850FD" w:rsidP="00807498">
      <w:pPr>
        <w:pStyle w:val="paragraph"/>
      </w:pPr>
      <w:r w:rsidRPr="00185BC4">
        <w:tab/>
        <w:t>(a)</w:t>
      </w:r>
      <w:r w:rsidRPr="00185BC4">
        <w:tab/>
        <w:t>an authorised officer has reasonable grounds to believe that a person has committed an infringement notice offence; and</w:t>
      </w:r>
    </w:p>
    <w:p w:rsidR="006850FD" w:rsidRPr="00185BC4" w:rsidRDefault="006850FD" w:rsidP="00807498">
      <w:pPr>
        <w:pStyle w:val="paragraph"/>
      </w:pPr>
      <w:r w:rsidRPr="00185BC4">
        <w:tab/>
        <w:t>(b)</w:t>
      </w:r>
      <w:r w:rsidRPr="00185BC4">
        <w:tab/>
        <w:t xml:space="preserve">for an offence against a provision of </w:t>
      </w:r>
      <w:r w:rsidR="00807498" w:rsidRPr="00185BC4">
        <w:t>Division</w:t>
      </w:r>
      <w:r w:rsidR="00185BC4" w:rsidRPr="00185BC4">
        <w:t> </w:t>
      </w:r>
      <w:r w:rsidRPr="00185BC4">
        <w:t xml:space="preserve">5 of </w:t>
      </w:r>
      <w:r w:rsidR="00807498" w:rsidRPr="00185BC4">
        <w:t>Part</w:t>
      </w:r>
      <w:r w:rsidR="00185BC4" w:rsidRPr="00185BC4">
        <w:t> </w:t>
      </w:r>
      <w:r w:rsidRPr="00185BC4">
        <w:t>V of the Act (except subsections</w:t>
      </w:r>
      <w:r w:rsidR="00185BC4" w:rsidRPr="00185BC4">
        <w:t> </w:t>
      </w:r>
      <w:r w:rsidRPr="00185BC4">
        <w:t>132A</w:t>
      </w:r>
      <w:r w:rsidR="00185BC4">
        <w:t>Q(</w:t>
      </w:r>
      <w:r w:rsidRPr="00185BC4">
        <w:t>5), 132A</w:t>
      </w:r>
      <w:r w:rsidR="00185BC4">
        <w:t>R(</w:t>
      </w:r>
      <w:r w:rsidRPr="00185BC4">
        <w:t>5) and</w:t>
      </w:r>
      <w:r w:rsidR="00591D49" w:rsidRPr="00185BC4">
        <w:t xml:space="preserve"> </w:t>
      </w:r>
      <w:r w:rsidRPr="00185BC4">
        <w:t>132A</w:t>
      </w:r>
      <w:r w:rsidR="00185BC4">
        <w:t>S(</w:t>
      </w:r>
      <w:r w:rsidRPr="00185BC4">
        <w:t xml:space="preserve">5)), the person has agreed to forfeit, and has forfeited, to the Commonwealth all infringing articles and devices in relation to the alleged offence in the person’s possession at the time and place that the authorised officer forms the belief mentioned in </w:t>
      </w:r>
      <w:r w:rsidR="00185BC4" w:rsidRPr="00185BC4">
        <w:t>paragraph(</w:t>
      </w:r>
      <w:r w:rsidRPr="00185BC4">
        <w:t>a);</w:t>
      </w:r>
    </w:p>
    <w:p w:rsidR="006850FD" w:rsidRPr="00185BC4" w:rsidRDefault="006850FD" w:rsidP="00807498">
      <w:pPr>
        <w:pStyle w:val="subsection2"/>
      </w:pPr>
      <w:r w:rsidRPr="00185BC4">
        <w:t>the authorised officer may give to the person an infringement notice relating to the alleged offence.</w:t>
      </w:r>
    </w:p>
    <w:p w:rsidR="006850FD" w:rsidRPr="00185BC4" w:rsidRDefault="006850FD" w:rsidP="00807498">
      <w:pPr>
        <w:pStyle w:val="subsection"/>
      </w:pPr>
      <w:r w:rsidRPr="00185BC4">
        <w:tab/>
        <w:t>(2)</w:t>
      </w:r>
      <w:r w:rsidRPr="00185BC4">
        <w:tab/>
        <w:t>An infringement notice relating to an alleged offence must be given within 12 months after the day on which the offence is alleged to have been committed.</w:t>
      </w:r>
    </w:p>
    <w:p w:rsidR="006850FD" w:rsidRPr="00185BC4" w:rsidRDefault="006850FD" w:rsidP="00807498">
      <w:pPr>
        <w:pStyle w:val="subsection"/>
      </w:pPr>
      <w:r w:rsidRPr="00185BC4">
        <w:tab/>
        <w:t>(3)</w:t>
      </w:r>
      <w:r w:rsidRPr="00185BC4">
        <w:tab/>
        <w:t>If an infringement notice given to a person in relation to the alleged commission of a particular offence is withdrawn, an authorised officer may give the person a new infringement notice in relation to that alleged commission.</w:t>
      </w:r>
    </w:p>
    <w:p w:rsidR="006850FD" w:rsidRPr="00185BC4" w:rsidRDefault="00D15859" w:rsidP="00807498">
      <w:pPr>
        <w:pStyle w:val="notetext"/>
      </w:pPr>
      <w:r w:rsidRPr="00D15859">
        <w:t>Example for subregulation (3):</w:t>
      </w:r>
      <w:r>
        <w:rPr>
          <w:i/>
        </w:rPr>
        <w:tab/>
      </w:r>
      <w:r w:rsidR="006850FD" w:rsidRPr="00185BC4">
        <w:t>An infringement notice given to a person in relation to the alleged commission of a particular offence may be withdrawn and a new infringement notice given to the person in relation to that alleged commission if the original infringement notice contained an error.</w:t>
      </w:r>
    </w:p>
    <w:p w:rsidR="006850FD" w:rsidRPr="00185BC4" w:rsidRDefault="006850FD" w:rsidP="00807498">
      <w:pPr>
        <w:pStyle w:val="ActHead5"/>
      </w:pPr>
      <w:bookmarkStart w:id="103" w:name="_Toc448841973"/>
      <w:r w:rsidRPr="00185BC4">
        <w:rPr>
          <w:rStyle w:val="CharSectno"/>
        </w:rPr>
        <w:t>23Q</w:t>
      </w:r>
      <w:r w:rsidR="00807498" w:rsidRPr="00185BC4">
        <w:t xml:space="preserve">  </w:t>
      </w:r>
      <w:r w:rsidRPr="00185BC4">
        <w:t>Contents of infringement notice</w:t>
      </w:r>
      <w:bookmarkEnd w:id="103"/>
    </w:p>
    <w:p w:rsidR="006850FD" w:rsidRPr="00185BC4" w:rsidRDefault="006850FD" w:rsidP="00807498">
      <w:pPr>
        <w:pStyle w:val="subsection"/>
      </w:pPr>
      <w:r w:rsidRPr="00185BC4">
        <w:tab/>
      </w:r>
      <w:r w:rsidRPr="00185BC4">
        <w:tab/>
        <w:t>An infringement notice:</w:t>
      </w:r>
    </w:p>
    <w:p w:rsidR="006850FD" w:rsidRPr="00185BC4" w:rsidRDefault="006850FD" w:rsidP="00807498">
      <w:pPr>
        <w:pStyle w:val="paragraph"/>
      </w:pPr>
      <w:r w:rsidRPr="00185BC4">
        <w:lastRenderedPageBreak/>
        <w:tab/>
        <w:t>(a)</w:t>
      </w:r>
      <w:r w:rsidRPr="00185BC4">
        <w:tab/>
        <w:t>must be in accordance with the form set out in Schedule</w:t>
      </w:r>
      <w:r w:rsidR="00185BC4" w:rsidRPr="00185BC4">
        <w:t> </w:t>
      </w:r>
      <w:r w:rsidRPr="00185BC4">
        <w:t>11C; and</w:t>
      </w:r>
    </w:p>
    <w:p w:rsidR="006850FD" w:rsidRPr="00185BC4" w:rsidRDefault="006850FD" w:rsidP="00807498">
      <w:pPr>
        <w:pStyle w:val="paragraph"/>
      </w:pPr>
      <w:r w:rsidRPr="00185BC4">
        <w:tab/>
        <w:t>(b)</w:t>
      </w:r>
      <w:r w:rsidRPr="00185BC4">
        <w:tab/>
        <w:t>may contain any other information that the authorised officer who gives it thinks necessary.</w:t>
      </w:r>
    </w:p>
    <w:p w:rsidR="006850FD" w:rsidRPr="00185BC4" w:rsidRDefault="00807498" w:rsidP="00807498">
      <w:pPr>
        <w:pStyle w:val="ActHead4"/>
      </w:pPr>
      <w:bookmarkStart w:id="104" w:name="_Toc448841974"/>
      <w:r w:rsidRPr="00185BC4">
        <w:rPr>
          <w:rStyle w:val="CharSubdNo"/>
        </w:rPr>
        <w:t>Subdivision</w:t>
      </w:r>
      <w:r w:rsidR="00185BC4" w:rsidRPr="00185BC4">
        <w:rPr>
          <w:rStyle w:val="CharSubdNo"/>
        </w:rPr>
        <w:t> </w:t>
      </w:r>
      <w:r w:rsidR="006850FD" w:rsidRPr="00185BC4">
        <w:rPr>
          <w:rStyle w:val="CharSubdNo"/>
        </w:rPr>
        <w:t>6A.3.2</w:t>
      </w:r>
      <w:r w:rsidRPr="00185BC4">
        <w:t>—</w:t>
      </w:r>
      <w:r w:rsidR="006850FD" w:rsidRPr="00185BC4">
        <w:rPr>
          <w:rStyle w:val="CharSubdText"/>
        </w:rPr>
        <w:t>Penalties</w:t>
      </w:r>
      <w:bookmarkEnd w:id="104"/>
    </w:p>
    <w:p w:rsidR="006850FD" w:rsidRPr="00185BC4" w:rsidRDefault="006850FD" w:rsidP="00807498">
      <w:pPr>
        <w:pStyle w:val="ActHead5"/>
      </w:pPr>
      <w:bookmarkStart w:id="105" w:name="_Toc448841975"/>
      <w:r w:rsidRPr="00185BC4">
        <w:rPr>
          <w:rStyle w:val="CharSectno"/>
        </w:rPr>
        <w:t>23R</w:t>
      </w:r>
      <w:r w:rsidR="00807498" w:rsidRPr="00185BC4">
        <w:t xml:space="preserve">  </w:t>
      </w:r>
      <w:r w:rsidRPr="00185BC4">
        <w:t>Amount of penalty if infringement notice given</w:t>
      </w:r>
      <w:bookmarkEnd w:id="105"/>
    </w:p>
    <w:p w:rsidR="006850FD" w:rsidRPr="00185BC4" w:rsidRDefault="006850FD" w:rsidP="00807498">
      <w:pPr>
        <w:pStyle w:val="subsection"/>
      </w:pPr>
      <w:r w:rsidRPr="00185BC4">
        <w:tab/>
      </w:r>
      <w:r w:rsidRPr="00185BC4">
        <w:tab/>
        <w:t>The penalty payable under an infringement notice for the alleged commission of an infringement notice offence is:</w:t>
      </w:r>
    </w:p>
    <w:p w:rsidR="006850FD" w:rsidRPr="00185BC4" w:rsidRDefault="006850FD" w:rsidP="00807498">
      <w:pPr>
        <w:pStyle w:val="paragraph"/>
      </w:pPr>
      <w:r w:rsidRPr="00185BC4">
        <w:tab/>
        <w:t>(a)</w:t>
      </w:r>
      <w:r w:rsidRPr="00185BC4">
        <w:tab/>
        <w:t>for an individual</w:t>
      </w:r>
      <w:r w:rsidR="00807498" w:rsidRPr="00185BC4">
        <w:t>—</w:t>
      </w:r>
      <w:r w:rsidRPr="00185BC4">
        <w:t>12 penalty units; and</w:t>
      </w:r>
    </w:p>
    <w:p w:rsidR="006850FD" w:rsidRPr="00185BC4" w:rsidRDefault="006850FD" w:rsidP="00807498">
      <w:pPr>
        <w:pStyle w:val="paragraph"/>
      </w:pPr>
      <w:r w:rsidRPr="00185BC4">
        <w:tab/>
        <w:t>(b)</w:t>
      </w:r>
      <w:r w:rsidRPr="00185BC4">
        <w:tab/>
        <w:t>for a body corporate</w:t>
      </w:r>
      <w:r w:rsidR="00807498" w:rsidRPr="00185BC4">
        <w:t>—</w:t>
      </w:r>
      <w:r w:rsidRPr="00185BC4">
        <w:t>60 penalty units.</w:t>
      </w:r>
    </w:p>
    <w:p w:rsidR="006850FD" w:rsidRPr="00185BC4" w:rsidRDefault="006850FD" w:rsidP="00807498">
      <w:pPr>
        <w:pStyle w:val="ActHead5"/>
      </w:pPr>
      <w:bookmarkStart w:id="106" w:name="_Toc448841976"/>
      <w:r w:rsidRPr="00185BC4">
        <w:rPr>
          <w:rStyle w:val="CharSectno"/>
        </w:rPr>
        <w:t>23S</w:t>
      </w:r>
      <w:r w:rsidR="00807498" w:rsidRPr="00185BC4">
        <w:t xml:space="preserve">  </w:t>
      </w:r>
      <w:r w:rsidRPr="00185BC4">
        <w:t>Extension of time to pay penalty</w:t>
      </w:r>
      <w:bookmarkEnd w:id="106"/>
    </w:p>
    <w:p w:rsidR="006850FD" w:rsidRPr="00185BC4" w:rsidRDefault="006850FD" w:rsidP="00807498">
      <w:pPr>
        <w:pStyle w:val="subsection"/>
      </w:pPr>
      <w:r w:rsidRPr="00185BC4">
        <w:tab/>
        <w:t>(1)</w:t>
      </w:r>
      <w:r w:rsidRPr="00185BC4">
        <w:tab/>
        <w:t>Within 28 days after receiving an infringement notice, the recipient may apply, in writing, to the nominated person for a further period of up to 28 days in which to pay the penalty stated in the notice.</w:t>
      </w:r>
    </w:p>
    <w:p w:rsidR="006850FD" w:rsidRPr="00185BC4" w:rsidRDefault="006850FD" w:rsidP="00807498">
      <w:pPr>
        <w:pStyle w:val="subsection"/>
      </w:pPr>
      <w:r w:rsidRPr="00185BC4">
        <w:tab/>
        <w:t>(2)</w:t>
      </w:r>
      <w:r w:rsidRPr="00185BC4">
        <w:tab/>
        <w:t xml:space="preserve">The application must: </w:t>
      </w:r>
    </w:p>
    <w:p w:rsidR="006850FD" w:rsidRPr="00185BC4" w:rsidRDefault="006850FD" w:rsidP="00807498">
      <w:pPr>
        <w:pStyle w:val="paragraph"/>
      </w:pPr>
      <w:r w:rsidRPr="00185BC4">
        <w:tab/>
        <w:t>(a)</w:t>
      </w:r>
      <w:r w:rsidRPr="00185BC4">
        <w:tab/>
        <w:t>specify the infringement notice’s unique identification code; and</w:t>
      </w:r>
    </w:p>
    <w:p w:rsidR="006850FD" w:rsidRPr="00185BC4" w:rsidRDefault="006850FD" w:rsidP="00807498">
      <w:pPr>
        <w:pStyle w:val="paragraph"/>
      </w:pPr>
      <w:r w:rsidRPr="00185BC4">
        <w:tab/>
        <w:t>(b)</w:t>
      </w:r>
      <w:r w:rsidRPr="00185BC4">
        <w:tab/>
        <w:t>set out the reasons for the application.</w:t>
      </w:r>
    </w:p>
    <w:p w:rsidR="006850FD" w:rsidRPr="00185BC4" w:rsidRDefault="006850FD" w:rsidP="00807498">
      <w:pPr>
        <w:pStyle w:val="subsection"/>
      </w:pPr>
      <w:r w:rsidRPr="00185BC4">
        <w:tab/>
        <w:t>(3)</w:t>
      </w:r>
      <w:r w:rsidRPr="00185BC4">
        <w:tab/>
        <w:t>Within 14 days after receiving the application, the nominated person must:</w:t>
      </w:r>
    </w:p>
    <w:p w:rsidR="006850FD" w:rsidRPr="00185BC4" w:rsidRDefault="006850FD" w:rsidP="00807498">
      <w:pPr>
        <w:pStyle w:val="paragraph"/>
      </w:pPr>
      <w:r w:rsidRPr="00185BC4">
        <w:tab/>
        <w:t>(a)</w:t>
      </w:r>
      <w:r w:rsidRPr="00185BC4">
        <w:tab/>
        <w:t>grant or refuse a further period not longer than the period sought (but less than 28 days); and</w:t>
      </w:r>
    </w:p>
    <w:p w:rsidR="006850FD" w:rsidRPr="00185BC4" w:rsidRDefault="006850FD" w:rsidP="00807498">
      <w:pPr>
        <w:pStyle w:val="paragraph"/>
      </w:pPr>
      <w:r w:rsidRPr="00185BC4">
        <w:tab/>
        <w:t>(b)</w:t>
      </w:r>
      <w:r w:rsidRPr="00185BC4">
        <w:tab/>
        <w:t>notify the recipient in writing of the decision and, if the decision is a refusal, the reasons for the decision.</w:t>
      </w:r>
    </w:p>
    <w:p w:rsidR="006850FD" w:rsidRPr="00185BC4" w:rsidRDefault="006850FD" w:rsidP="00807498">
      <w:pPr>
        <w:pStyle w:val="ActHead5"/>
      </w:pPr>
      <w:bookmarkStart w:id="107" w:name="_Toc448841977"/>
      <w:r w:rsidRPr="00185BC4">
        <w:rPr>
          <w:rStyle w:val="CharSectno"/>
        </w:rPr>
        <w:t>23T</w:t>
      </w:r>
      <w:r w:rsidR="00807498" w:rsidRPr="00185BC4">
        <w:t xml:space="preserve">  </w:t>
      </w:r>
      <w:r w:rsidRPr="00185BC4">
        <w:t>Payment of penalty by instalments</w:t>
      </w:r>
      <w:bookmarkEnd w:id="107"/>
    </w:p>
    <w:p w:rsidR="006850FD" w:rsidRPr="00185BC4" w:rsidRDefault="006850FD" w:rsidP="00807498">
      <w:pPr>
        <w:pStyle w:val="subsection"/>
      </w:pPr>
      <w:r w:rsidRPr="00185BC4">
        <w:tab/>
        <w:t>(1)</w:t>
      </w:r>
      <w:r w:rsidRPr="00185BC4">
        <w:tab/>
        <w:t>Within 28 days after receiving an infringement notice, the recipient may apply, in writing, to the nominated person for permission to pay the amount of the infringement notice penalty by instalments.</w:t>
      </w:r>
    </w:p>
    <w:p w:rsidR="006850FD" w:rsidRPr="00185BC4" w:rsidRDefault="006850FD" w:rsidP="00807498">
      <w:pPr>
        <w:pStyle w:val="subsection"/>
      </w:pPr>
      <w:r w:rsidRPr="00185BC4">
        <w:lastRenderedPageBreak/>
        <w:tab/>
        <w:t>(2)</w:t>
      </w:r>
      <w:r w:rsidRPr="00185BC4">
        <w:tab/>
        <w:t xml:space="preserve">The application must: </w:t>
      </w:r>
    </w:p>
    <w:p w:rsidR="006850FD" w:rsidRPr="00185BC4" w:rsidRDefault="006850FD" w:rsidP="00807498">
      <w:pPr>
        <w:pStyle w:val="paragraph"/>
      </w:pPr>
      <w:r w:rsidRPr="00185BC4">
        <w:tab/>
        <w:t>(a)</w:t>
      </w:r>
      <w:r w:rsidRPr="00185BC4">
        <w:tab/>
        <w:t>specify the infringement notice’s unique identification code; and</w:t>
      </w:r>
    </w:p>
    <w:p w:rsidR="006850FD" w:rsidRPr="00185BC4" w:rsidRDefault="006850FD" w:rsidP="00807498">
      <w:pPr>
        <w:pStyle w:val="paragraph"/>
      </w:pPr>
      <w:r w:rsidRPr="00185BC4">
        <w:tab/>
        <w:t>(b)</w:t>
      </w:r>
      <w:r w:rsidRPr="00185BC4">
        <w:tab/>
        <w:t>set out the reasons for the application; and</w:t>
      </w:r>
    </w:p>
    <w:p w:rsidR="006850FD" w:rsidRPr="00185BC4" w:rsidRDefault="006850FD" w:rsidP="00807498">
      <w:pPr>
        <w:pStyle w:val="paragraph"/>
      </w:pPr>
      <w:r w:rsidRPr="00185BC4">
        <w:tab/>
        <w:t>(c)</w:t>
      </w:r>
      <w:r w:rsidRPr="00185BC4">
        <w:tab/>
        <w:t>specify the amount and frequency of the instalments that the recipient proposes to pay.</w:t>
      </w:r>
    </w:p>
    <w:p w:rsidR="006850FD" w:rsidRPr="00185BC4" w:rsidRDefault="006850FD" w:rsidP="00807498">
      <w:pPr>
        <w:pStyle w:val="subsection"/>
      </w:pPr>
      <w:r w:rsidRPr="00185BC4">
        <w:tab/>
        <w:t>(3)</w:t>
      </w:r>
      <w:r w:rsidRPr="00185BC4">
        <w:tab/>
        <w:t>Within 14 days after receiving the application, the nominated person must:</w:t>
      </w:r>
    </w:p>
    <w:p w:rsidR="006850FD" w:rsidRPr="00185BC4" w:rsidRDefault="006850FD" w:rsidP="00807498">
      <w:pPr>
        <w:pStyle w:val="paragraph"/>
      </w:pPr>
      <w:r w:rsidRPr="00185BC4">
        <w:tab/>
        <w:t>(a)</w:t>
      </w:r>
      <w:r w:rsidRPr="00185BC4">
        <w:tab/>
        <w:t>grant or refuse to grant permission for payment by instalments; and</w:t>
      </w:r>
    </w:p>
    <w:p w:rsidR="006850FD" w:rsidRPr="00185BC4" w:rsidRDefault="006850FD" w:rsidP="00807498">
      <w:pPr>
        <w:pStyle w:val="paragraph"/>
      </w:pPr>
      <w:r w:rsidRPr="00185BC4">
        <w:tab/>
        <w:t>(b)</w:t>
      </w:r>
      <w:r w:rsidRPr="00185BC4">
        <w:tab/>
        <w:t>give the recipient written notice of the decision, including:</w:t>
      </w:r>
    </w:p>
    <w:p w:rsidR="006850FD" w:rsidRPr="00185BC4" w:rsidRDefault="006850FD" w:rsidP="00807498">
      <w:pPr>
        <w:pStyle w:val="paragraphsub"/>
      </w:pPr>
      <w:r w:rsidRPr="00185BC4">
        <w:tab/>
        <w:t>(i)</w:t>
      </w:r>
      <w:r w:rsidRPr="00185BC4">
        <w:tab/>
        <w:t>if permission is granted</w:t>
      </w:r>
      <w:r w:rsidR="00807498" w:rsidRPr="00185BC4">
        <w:t>—</w:t>
      </w:r>
      <w:r w:rsidRPr="00185BC4">
        <w:t>the amount and frequency of the instalments); and</w:t>
      </w:r>
    </w:p>
    <w:p w:rsidR="006850FD" w:rsidRPr="00185BC4" w:rsidRDefault="006850FD" w:rsidP="00807498">
      <w:pPr>
        <w:pStyle w:val="paragraphsub"/>
      </w:pPr>
      <w:r w:rsidRPr="00185BC4">
        <w:tab/>
        <w:t>(ii)</w:t>
      </w:r>
      <w:r w:rsidRPr="00185BC4">
        <w:tab/>
        <w:t>if permission is refused</w:t>
      </w:r>
      <w:r w:rsidR="00807498" w:rsidRPr="00185BC4">
        <w:t>—</w:t>
      </w:r>
      <w:r w:rsidRPr="00185BC4">
        <w:t>the reasons for refusal.</w:t>
      </w:r>
    </w:p>
    <w:p w:rsidR="006850FD" w:rsidRPr="00185BC4" w:rsidRDefault="006850FD" w:rsidP="00807498">
      <w:pPr>
        <w:pStyle w:val="ActHead5"/>
      </w:pPr>
      <w:bookmarkStart w:id="108" w:name="_Toc448841978"/>
      <w:r w:rsidRPr="00185BC4">
        <w:rPr>
          <w:rStyle w:val="CharSectno"/>
        </w:rPr>
        <w:t>23U</w:t>
      </w:r>
      <w:r w:rsidR="00807498" w:rsidRPr="00185BC4">
        <w:t xml:space="preserve">  </w:t>
      </w:r>
      <w:r w:rsidRPr="00185BC4">
        <w:t>Time for payment of penalty</w:t>
      </w:r>
      <w:bookmarkEnd w:id="108"/>
    </w:p>
    <w:p w:rsidR="006850FD" w:rsidRPr="00185BC4" w:rsidRDefault="006850FD" w:rsidP="00807498">
      <w:pPr>
        <w:pStyle w:val="subsection"/>
      </w:pPr>
      <w:r w:rsidRPr="00185BC4">
        <w:tab/>
      </w:r>
      <w:r w:rsidRPr="00185BC4">
        <w:tab/>
        <w:t>The penalty stated in an infringement notice must be paid:</w:t>
      </w:r>
    </w:p>
    <w:p w:rsidR="006850FD" w:rsidRPr="00185BC4" w:rsidRDefault="006850FD" w:rsidP="00807498">
      <w:pPr>
        <w:pStyle w:val="paragraph"/>
      </w:pPr>
      <w:r w:rsidRPr="00185BC4">
        <w:tab/>
        <w:t>(a)</w:t>
      </w:r>
      <w:r w:rsidRPr="00185BC4">
        <w:tab/>
        <w:t>within 28 days after the day on which the notice is given to the recipient; or</w:t>
      </w:r>
    </w:p>
    <w:p w:rsidR="006850FD" w:rsidRPr="00185BC4" w:rsidRDefault="006850FD" w:rsidP="00807498">
      <w:pPr>
        <w:pStyle w:val="paragraph"/>
      </w:pPr>
      <w:r w:rsidRPr="00185BC4">
        <w:tab/>
        <w:t>(b)</w:t>
      </w:r>
      <w:r w:rsidRPr="00185BC4">
        <w:tab/>
        <w:t>if the recipient applies for a further period of time in which to pay the penalty, and the application is granted</w:t>
      </w:r>
      <w:r w:rsidR="00807498" w:rsidRPr="00185BC4">
        <w:t>—</w:t>
      </w:r>
      <w:r w:rsidRPr="00185BC4">
        <w:t>within the further period allowed; or</w:t>
      </w:r>
    </w:p>
    <w:p w:rsidR="006850FD" w:rsidRPr="00185BC4" w:rsidRDefault="006850FD" w:rsidP="00807498">
      <w:pPr>
        <w:pStyle w:val="paragraph"/>
      </w:pPr>
      <w:r w:rsidRPr="00185BC4">
        <w:tab/>
        <w:t>(c)</w:t>
      </w:r>
      <w:r w:rsidRPr="00185BC4">
        <w:tab/>
        <w:t>if the recipient applies for a further period of time in which to pay the penalty, and the application is refused</w:t>
      </w:r>
      <w:r w:rsidR="00807498" w:rsidRPr="00185BC4">
        <w:t>—</w:t>
      </w:r>
      <w:r w:rsidRPr="00185BC4">
        <w:t>within 7 days after the notice of the refusal is given to the recipient; or</w:t>
      </w:r>
    </w:p>
    <w:p w:rsidR="006850FD" w:rsidRPr="00185BC4" w:rsidRDefault="006850FD" w:rsidP="00807498">
      <w:pPr>
        <w:pStyle w:val="paragraph"/>
      </w:pPr>
      <w:r w:rsidRPr="00185BC4">
        <w:tab/>
        <w:t>(d)</w:t>
      </w:r>
      <w:r w:rsidRPr="00185BC4">
        <w:tab/>
        <w:t>if the recipient applies for permission to pay the penalty by instalments, and permission is granted</w:t>
      </w:r>
      <w:r w:rsidR="00807498" w:rsidRPr="00185BC4">
        <w:t>—</w:t>
      </w:r>
      <w:r w:rsidRPr="00185BC4">
        <w:t>in accordance with the permission; or</w:t>
      </w:r>
    </w:p>
    <w:p w:rsidR="006850FD" w:rsidRPr="00185BC4" w:rsidRDefault="006850FD" w:rsidP="00807498">
      <w:pPr>
        <w:pStyle w:val="paragraph"/>
      </w:pPr>
      <w:r w:rsidRPr="00185BC4">
        <w:tab/>
        <w:t>(e)</w:t>
      </w:r>
      <w:r w:rsidRPr="00185BC4">
        <w:tab/>
        <w:t>if the recipient applies for permission to pay the penalty by instalments, and permission is refused</w:t>
      </w:r>
      <w:r w:rsidR="00807498" w:rsidRPr="00185BC4">
        <w:t>—</w:t>
      </w:r>
      <w:r w:rsidRPr="00185BC4">
        <w:t>within 7 days after the notice of the refusal is given to the recipient; or</w:t>
      </w:r>
    </w:p>
    <w:p w:rsidR="006850FD" w:rsidRPr="00185BC4" w:rsidRDefault="006850FD" w:rsidP="00807498">
      <w:pPr>
        <w:pStyle w:val="paragraph"/>
      </w:pPr>
      <w:r w:rsidRPr="00185BC4">
        <w:tab/>
        <w:t>(f)</w:t>
      </w:r>
      <w:r w:rsidRPr="00185BC4">
        <w:tab/>
        <w:t>if the recipient applies for the notice to be withdrawn, and the application is refused</w:t>
      </w:r>
      <w:r w:rsidR="00807498" w:rsidRPr="00185BC4">
        <w:t>—</w:t>
      </w:r>
      <w:r w:rsidRPr="00185BC4">
        <w:t>within 28 days after the notice of the refusal is given to the recipient.</w:t>
      </w:r>
    </w:p>
    <w:p w:rsidR="006850FD" w:rsidRPr="00185BC4" w:rsidRDefault="006850FD" w:rsidP="00807498">
      <w:pPr>
        <w:pStyle w:val="ActHead5"/>
      </w:pPr>
      <w:bookmarkStart w:id="109" w:name="_Toc448841979"/>
      <w:r w:rsidRPr="00185BC4">
        <w:rPr>
          <w:rStyle w:val="CharSectno"/>
        </w:rPr>
        <w:lastRenderedPageBreak/>
        <w:t>23V</w:t>
      </w:r>
      <w:r w:rsidR="00807498" w:rsidRPr="00185BC4">
        <w:t xml:space="preserve">  </w:t>
      </w:r>
      <w:r w:rsidRPr="00185BC4">
        <w:t>Effect of payment of penalty and forfeiture of infringing articles and devices</w:t>
      </w:r>
      <w:bookmarkEnd w:id="109"/>
    </w:p>
    <w:p w:rsidR="006850FD" w:rsidRPr="00185BC4" w:rsidRDefault="006850FD" w:rsidP="00807498">
      <w:pPr>
        <w:pStyle w:val="subsection"/>
      </w:pPr>
      <w:r w:rsidRPr="00185BC4">
        <w:tab/>
        <w:t>(1)</w:t>
      </w:r>
      <w:r w:rsidRPr="00185BC4">
        <w:tab/>
        <w:t xml:space="preserve">The effects mentioned in subregulation (3) apply in relation to an alleged offence against a provision of </w:t>
      </w:r>
      <w:r w:rsidR="00807498" w:rsidRPr="00185BC4">
        <w:t>Subdivision</w:t>
      </w:r>
      <w:r w:rsidR="00185BC4" w:rsidRPr="00185BC4">
        <w:t xml:space="preserve"> </w:t>
      </w:r>
      <w:r w:rsidRPr="00185BC4">
        <w:t>A or B of</w:t>
      </w:r>
      <w:r w:rsidR="00591D49" w:rsidRPr="00185BC4">
        <w:t xml:space="preserve"> </w:t>
      </w:r>
      <w:r w:rsidR="00807498" w:rsidRPr="00185BC4">
        <w:t>Division</w:t>
      </w:r>
      <w:r w:rsidR="00185BC4" w:rsidRPr="00185BC4">
        <w:t> </w:t>
      </w:r>
      <w:r w:rsidRPr="00185BC4">
        <w:t xml:space="preserve">3 of </w:t>
      </w:r>
      <w:r w:rsidR="00807498" w:rsidRPr="00185BC4">
        <w:t>Part</w:t>
      </w:r>
      <w:r w:rsidR="00185BC4" w:rsidRPr="00185BC4">
        <w:t> </w:t>
      </w:r>
      <w:r w:rsidRPr="00185BC4">
        <w:t>XIA of the Act, or against subsection</w:t>
      </w:r>
      <w:r w:rsidR="00185BC4" w:rsidRPr="00185BC4">
        <w:t> </w:t>
      </w:r>
      <w:r w:rsidRPr="00185BC4">
        <w:t>132A</w:t>
      </w:r>
      <w:r w:rsidR="00185BC4">
        <w:t>Q(</w:t>
      </w:r>
      <w:r w:rsidRPr="00185BC4">
        <w:t>5), 132A</w:t>
      </w:r>
      <w:r w:rsidR="00185BC4">
        <w:t>R(</w:t>
      </w:r>
      <w:r w:rsidRPr="00185BC4">
        <w:t>5) or 132A</w:t>
      </w:r>
      <w:r w:rsidR="00185BC4">
        <w:t>S(</w:t>
      </w:r>
      <w:r w:rsidRPr="00185BC4">
        <w:t>5) of the Act, if:</w:t>
      </w:r>
    </w:p>
    <w:p w:rsidR="006850FD" w:rsidRPr="00185BC4" w:rsidRDefault="006850FD" w:rsidP="00807498">
      <w:pPr>
        <w:pStyle w:val="paragraph"/>
      </w:pPr>
      <w:r w:rsidRPr="00185BC4">
        <w:tab/>
        <w:t>(a)</w:t>
      </w:r>
      <w:r w:rsidRPr="00185BC4">
        <w:tab/>
        <w:t xml:space="preserve">an infringement notice is given in relation to the alleged offence; and </w:t>
      </w:r>
    </w:p>
    <w:p w:rsidR="006850FD" w:rsidRPr="00185BC4" w:rsidRDefault="006850FD" w:rsidP="00807498">
      <w:pPr>
        <w:pStyle w:val="paragraph"/>
      </w:pPr>
      <w:r w:rsidRPr="00185BC4">
        <w:tab/>
        <w:t>(b)</w:t>
      </w:r>
      <w:r w:rsidRPr="00185BC4">
        <w:tab/>
        <w:t xml:space="preserve">the infringement notice is not withdrawn; and </w:t>
      </w:r>
    </w:p>
    <w:p w:rsidR="006850FD" w:rsidRPr="00185BC4" w:rsidRDefault="006850FD" w:rsidP="00807498">
      <w:pPr>
        <w:pStyle w:val="paragraph"/>
      </w:pPr>
      <w:r w:rsidRPr="00185BC4">
        <w:tab/>
        <w:t>(c)</w:t>
      </w:r>
      <w:r w:rsidRPr="00185BC4">
        <w:tab/>
        <w:t>the recipient pays the penalty stated in the notice in accordance with regulation</w:t>
      </w:r>
      <w:r w:rsidR="00185BC4" w:rsidRPr="00185BC4">
        <w:t> </w:t>
      </w:r>
      <w:r w:rsidRPr="00185BC4">
        <w:t>23U.</w:t>
      </w:r>
    </w:p>
    <w:p w:rsidR="006850FD" w:rsidRPr="00185BC4" w:rsidRDefault="006850FD" w:rsidP="00807498">
      <w:pPr>
        <w:pStyle w:val="subsection"/>
      </w:pPr>
      <w:r w:rsidRPr="00185BC4">
        <w:tab/>
        <w:t>(2)</w:t>
      </w:r>
      <w:r w:rsidRPr="00185BC4">
        <w:tab/>
        <w:t xml:space="preserve">The effects mentioned in subregulation (3) apply in relation to an alleged offence against a provision of </w:t>
      </w:r>
      <w:r w:rsidR="00807498" w:rsidRPr="00185BC4">
        <w:t>Division</w:t>
      </w:r>
      <w:r w:rsidR="00185BC4" w:rsidRPr="00185BC4">
        <w:t> </w:t>
      </w:r>
      <w:r w:rsidRPr="00185BC4">
        <w:t xml:space="preserve">5 of </w:t>
      </w:r>
      <w:r w:rsidR="00807498" w:rsidRPr="00185BC4">
        <w:t>Part</w:t>
      </w:r>
      <w:r w:rsidR="00185BC4" w:rsidRPr="00185BC4">
        <w:t> </w:t>
      </w:r>
      <w:r w:rsidRPr="00185BC4">
        <w:t>V of the Act (except subsections</w:t>
      </w:r>
      <w:r w:rsidR="00185BC4" w:rsidRPr="00185BC4">
        <w:t> </w:t>
      </w:r>
      <w:r w:rsidRPr="00185BC4">
        <w:t>132A</w:t>
      </w:r>
      <w:r w:rsidR="00185BC4">
        <w:t>Q(</w:t>
      </w:r>
      <w:r w:rsidRPr="00185BC4">
        <w:t>5), 132A</w:t>
      </w:r>
      <w:r w:rsidR="00185BC4">
        <w:t>R(</w:t>
      </w:r>
      <w:r w:rsidRPr="00185BC4">
        <w:t>5) and</w:t>
      </w:r>
      <w:r w:rsidR="00591D49" w:rsidRPr="00185BC4">
        <w:t xml:space="preserve"> </w:t>
      </w:r>
      <w:r w:rsidRPr="00185BC4">
        <w:t>132A</w:t>
      </w:r>
      <w:r w:rsidR="00185BC4">
        <w:t>S(</w:t>
      </w:r>
      <w:r w:rsidRPr="00185BC4">
        <w:t>5)) if:</w:t>
      </w:r>
    </w:p>
    <w:p w:rsidR="006850FD" w:rsidRPr="00185BC4" w:rsidRDefault="006850FD" w:rsidP="00807498">
      <w:pPr>
        <w:pStyle w:val="paragraph"/>
      </w:pPr>
      <w:r w:rsidRPr="00185BC4">
        <w:tab/>
        <w:t>(a)</w:t>
      </w:r>
      <w:r w:rsidRPr="00185BC4">
        <w:tab/>
        <w:t xml:space="preserve">an infringement notice is given in relation to the alleged offence; and </w:t>
      </w:r>
    </w:p>
    <w:p w:rsidR="006850FD" w:rsidRPr="00185BC4" w:rsidRDefault="006850FD" w:rsidP="00807498">
      <w:pPr>
        <w:pStyle w:val="paragraph"/>
      </w:pPr>
      <w:r w:rsidRPr="00185BC4">
        <w:tab/>
        <w:t>(b)</w:t>
      </w:r>
      <w:r w:rsidRPr="00185BC4">
        <w:tab/>
        <w:t xml:space="preserve">the infringement notice is not withdrawn; and </w:t>
      </w:r>
    </w:p>
    <w:p w:rsidR="006850FD" w:rsidRPr="00185BC4" w:rsidRDefault="006850FD" w:rsidP="00807498">
      <w:pPr>
        <w:pStyle w:val="paragraph"/>
      </w:pPr>
      <w:r w:rsidRPr="00185BC4">
        <w:tab/>
        <w:t>(c)</w:t>
      </w:r>
      <w:r w:rsidRPr="00185BC4">
        <w:tab/>
        <w:t>the recipient pays the penalty stated in the notice in accordance with regulation</w:t>
      </w:r>
      <w:r w:rsidR="00185BC4" w:rsidRPr="00185BC4">
        <w:t> </w:t>
      </w:r>
      <w:r w:rsidRPr="00185BC4">
        <w:t>23U; and</w:t>
      </w:r>
    </w:p>
    <w:p w:rsidR="006850FD" w:rsidRPr="00185BC4" w:rsidRDefault="006850FD" w:rsidP="00807498">
      <w:pPr>
        <w:pStyle w:val="paragraph"/>
      </w:pPr>
      <w:r w:rsidRPr="00185BC4">
        <w:tab/>
        <w:t>(d)</w:t>
      </w:r>
      <w:r w:rsidRPr="00185BC4">
        <w:tab/>
        <w:t>the recipient agrees to forfeit, and has forfeited, to the Commonwealth all infringing articles and devices that the recipient possessed in relation to the alleged offence at the time and place at which the infringement notice was given.</w:t>
      </w:r>
    </w:p>
    <w:p w:rsidR="006850FD" w:rsidRPr="00185BC4" w:rsidRDefault="006850FD" w:rsidP="00807498">
      <w:pPr>
        <w:pStyle w:val="subsection"/>
      </w:pPr>
      <w:r w:rsidRPr="00185BC4">
        <w:tab/>
        <w:t>(3)</w:t>
      </w:r>
      <w:r w:rsidRPr="00185BC4">
        <w:tab/>
        <w:t>The effects are:</w:t>
      </w:r>
    </w:p>
    <w:p w:rsidR="006850FD" w:rsidRPr="00185BC4" w:rsidRDefault="006850FD" w:rsidP="00807498">
      <w:pPr>
        <w:pStyle w:val="paragraph"/>
      </w:pPr>
      <w:r w:rsidRPr="00185BC4">
        <w:tab/>
        <w:t>(a)</w:t>
      </w:r>
      <w:r w:rsidRPr="00185BC4">
        <w:tab/>
        <w:t>any liability of the recipient for the alleged offence is discharged; and</w:t>
      </w:r>
    </w:p>
    <w:p w:rsidR="006850FD" w:rsidRPr="00185BC4" w:rsidRDefault="006850FD" w:rsidP="00807498">
      <w:pPr>
        <w:pStyle w:val="paragraph"/>
      </w:pPr>
      <w:r w:rsidRPr="00185BC4">
        <w:tab/>
        <w:t>(b)</w:t>
      </w:r>
      <w:r w:rsidRPr="00185BC4">
        <w:tab/>
        <w:t>no prosecution may be brought against the recipient for the alleged offence; and</w:t>
      </w:r>
    </w:p>
    <w:p w:rsidR="006850FD" w:rsidRPr="00185BC4" w:rsidRDefault="006850FD" w:rsidP="00807498">
      <w:pPr>
        <w:pStyle w:val="paragraph"/>
      </w:pPr>
      <w:r w:rsidRPr="00185BC4">
        <w:tab/>
        <w:t>(c)</w:t>
      </w:r>
      <w:r w:rsidRPr="00185BC4">
        <w:tab/>
        <w:t>the recipient is not taken to have admitted guilt of the alleged offence; and</w:t>
      </w:r>
    </w:p>
    <w:p w:rsidR="006850FD" w:rsidRPr="00185BC4" w:rsidRDefault="006850FD" w:rsidP="00807498">
      <w:pPr>
        <w:pStyle w:val="paragraph"/>
      </w:pPr>
      <w:r w:rsidRPr="00185BC4">
        <w:tab/>
        <w:t>(d)</w:t>
      </w:r>
      <w:r w:rsidRPr="00185BC4">
        <w:tab/>
        <w:t>the recipient is not taken to have been convicted of the offence.</w:t>
      </w:r>
    </w:p>
    <w:p w:rsidR="006850FD" w:rsidRPr="00185BC4" w:rsidRDefault="00807498" w:rsidP="00807498">
      <w:pPr>
        <w:pStyle w:val="ActHead4"/>
      </w:pPr>
      <w:bookmarkStart w:id="110" w:name="_Toc448841980"/>
      <w:r w:rsidRPr="00185BC4">
        <w:rPr>
          <w:rStyle w:val="CharSubdNo"/>
        </w:rPr>
        <w:lastRenderedPageBreak/>
        <w:t>Subdivision</w:t>
      </w:r>
      <w:r w:rsidR="00185BC4" w:rsidRPr="00185BC4">
        <w:rPr>
          <w:rStyle w:val="CharSubdNo"/>
        </w:rPr>
        <w:t> </w:t>
      </w:r>
      <w:r w:rsidR="006850FD" w:rsidRPr="00185BC4">
        <w:rPr>
          <w:rStyle w:val="CharSubdNo"/>
        </w:rPr>
        <w:t>6A.3.3</w:t>
      </w:r>
      <w:r w:rsidRPr="00185BC4">
        <w:t>—</w:t>
      </w:r>
      <w:r w:rsidR="006850FD" w:rsidRPr="00185BC4">
        <w:rPr>
          <w:rStyle w:val="CharSubdText"/>
        </w:rPr>
        <w:t>Withdrawal of infringement notices</w:t>
      </w:r>
      <w:bookmarkEnd w:id="110"/>
    </w:p>
    <w:p w:rsidR="006850FD" w:rsidRPr="00185BC4" w:rsidRDefault="006850FD" w:rsidP="00807498">
      <w:pPr>
        <w:pStyle w:val="ActHead5"/>
      </w:pPr>
      <w:bookmarkStart w:id="111" w:name="_Toc448841981"/>
      <w:r w:rsidRPr="00185BC4">
        <w:rPr>
          <w:rStyle w:val="CharSectno"/>
        </w:rPr>
        <w:t>23W</w:t>
      </w:r>
      <w:r w:rsidR="00807498" w:rsidRPr="00185BC4">
        <w:t xml:space="preserve">  </w:t>
      </w:r>
      <w:r w:rsidRPr="00185BC4">
        <w:t>Withdrawal of infringement notice by nominated person</w:t>
      </w:r>
      <w:bookmarkEnd w:id="111"/>
    </w:p>
    <w:p w:rsidR="006850FD" w:rsidRPr="00185BC4" w:rsidRDefault="006850FD" w:rsidP="00807498">
      <w:pPr>
        <w:pStyle w:val="subsection"/>
      </w:pPr>
      <w:r w:rsidRPr="00185BC4">
        <w:tab/>
        <w:t>(1)</w:t>
      </w:r>
      <w:r w:rsidRPr="00185BC4">
        <w:tab/>
        <w:t>Within 28 days after receiving an infringement notice, the recipient may apply, in writing, to the nominated person for the infringement notice to be withdrawn.</w:t>
      </w:r>
    </w:p>
    <w:p w:rsidR="006850FD" w:rsidRPr="00185BC4" w:rsidRDefault="006850FD" w:rsidP="00807498">
      <w:pPr>
        <w:pStyle w:val="subsection"/>
      </w:pPr>
      <w:r w:rsidRPr="00185BC4">
        <w:tab/>
        <w:t>(2)</w:t>
      </w:r>
      <w:r w:rsidRPr="00185BC4">
        <w:tab/>
        <w:t xml:space="preserve">The application must: </w:t>
      </w:r>
    </w:p>
    <w:p w:rsidR="006850FD" w:rsidRPr="00185BC4" w:rsidRDefault="006850FD" w:rsidP="00807498">
      <w:pPr>
        <w:pStyle w:val="paragraph"/>
      </w:pPr>
      <w:r w:rsidRPr="00185BC4">
        <w:tab/>
        <w:t>(a)</w:t>
      </w:r>
      <w:r w:rsidRPr="00185BC4">
        <w:tab/>
        <w:t>specify the infringement notice’s unique identification code; and</w:t>
      </w:r>
    </w:p>
    <w:p w:rsidR="006850FD" w:rsidRPr="00185BC4" w:rsidRDefault="006850FD" w:rsidP="00807498">
      <w:pPr>
        <w:pStyle w:val="paragraph"/>
      </w:pPr>
      <w:r w:rsidRPr="00185BC4">
        <w:tab/>
        <w:t>(b)</w:t>
      </w:r>
      <w:r w:rsidRPr="00185BC4">
        <w:tab/>
        <w:t>set out the reasons for the application.</w:t>
      </w:r>
    </w:p>
    <w:p w:rsidR="006850FD" w:rsidRPr="00185BC4" w:rsidRDefault="006850FD" w:rsidP="00807498">
      <w:pPr>
        <w:pStyle w:val="subsection"/>
      </w:pPr>
      <w:r w:rsidRPr="00185BC4">
        <w:tab/>
        <w:t>(3)</w:t>
      </w:r>
      <w:r w:rsidRPr="00185BC4">
        <w:tab/>
        <w:t>Within 14 days after receiving the application, the nominated person must:</w:t>
      </w:r>
    </w:p>
    <w:p w:rsidR="006850FD" w:rsidRPr="00185BC4" w:rsidRDefault="006850FD" w:rsidP="00807498">
      <w:pPr>
        <w:pStyle w:val="paragraph"/>
      </w:pPr>
      <w:r w:rsidRPr="00185BC4">
        <w:tab/>
        <w:t>(a)</w:t>
      </w:r>
      <w:r w:rsidRPr="00185BC4">
        <w:tab/>
        <w:t>withdraw or refuse to withdraw the notice; and</w:t>
      </w:r>
    </w:p>
    <w:p w:rsidR="006850FD" w:rsidRPr="00185BC4" w:rsidRDefault="006850FD" w:rsidP="00807498">
      <w:pPr>
        <w:pStyle w:val="paragraph"/>
      </w:pPr>
      <w:r w:rsidRPr="00185BC4">
        <w:tab/>
        <w:t>(b)</w:t>
      </w:r>
      <w:r w:rsidRPr="00185BC4">
        <w:tab/>
        <w:t>notify the recipient in writing of the decision and, if the decision is a refusal, the reasons for the decision.</w:t>
      </w:r>
    </w:p>
    <w:p w:rsidR="006850FD" w:rsidRPr="00185BC4" w:rsidRDefault="006850FD" w:rsidP="00807498">
      <w:pPr>
        <w:pStyle w:val="subsection"/>
      </w:pPr>
      <w:r w:rsidRPr="00185BC4">
        <w:tab/>
        <w:t>(4)</w:t>
      </w:r>
      <w:r w:rsidRPr="00185BC4">
        <w:tab/>
        <w:t>Without limiting subregulation</w:t>
      </w:r>
      <w:r w:rsidR="00185BC4" w:rsidRPr="00185BC4">
        <w:t xml:space="preserve"> </w:t>
      </w:r>
      <w:r w:rsidRPr="00185BC4">
        <w:t>(3), the nominated person may withdraw the infringement notice after taking into account:</w:t>
      </w:r>
    </w:p>
    <w:p w:rsidR="006850FD" w:rsidRPr="00185BC4" w:rsidRDefault="006850FD" w:rsidP="00807498">
      <w:pPr>
        <w:pStyle w:val="paragraph"/>
      </w:pPr>
      <w:r w:rsidRPr="00185BC4">
        <w:tab/>
        <w:t>(a)</w:t>
      </w:r>
      <w:r w:rsidRPr="00185BC4">
        <w:tab/>
        <w:t>whether the recipient has been previously convicted of an offence against the Act; or</w:t>
      </w:r>
    </w:p>
    <w:p w:rsidR="006850FD" w:rsidRPr="00185BC4" w:rsidRDefault="006850FD" w:rsidP="00807498">
      <w:pPr>
        <w:pStyle w:val="paragraph"/>
      </w:pPr>
      <w:r w:rsidRPr="00185BC4">
        <w:tab/>
        <w:t>(b)</w:t>
      </w:r>
      <w:r w:rsidRPr="00185BC4">
        <w:tab/>
        <w:t>the circumstances in which the offence specified in the notice is alleged to have been committed; or</w:t>
      </w:r>
    </w:p>
    <w:p w:rsidR="006850FD" w:rsidRPr="00185BC4" w:rsidRDefault="006850FD" w:rsidP="00807498">
      <w:pPr>
        <w:pStyle w:val="paragraph"/>
      </w:pPr>
      <w:r w:rsidRPr="00185BC4">
        <w:tab/>
        <w:t>(c)</w:t>
      </w:r>
      <w:r w:rsidRPr="00185BC4">
        <w:tab/>
        <w:t>whether an infringement notice has previously been given to the recipient in relation to an offence of the same kind as the offence specified in the notice, and in relation to which the recipient paid the penalty under the notice; or</w:t>
      </w:r>
    </w:p>
    <w:p w:rsidR="006850FD" w:rsidRPr="00185BC4" w:rsidRDefault="006850FD" w:rsidP="00807498">
      <w:pPr>
        <w:pStyle w:val="paragraph"/>
      </w:pPr>
      <w:r w:rsidRPr="00185BC4">
        <w:tab/>
        <w:t>(d)</w:t>
      </w:r>
      <w:r w:rsidRPr="00185BC4">
        <w:tab/>
        <w:t>any other relevant matter.</w:t>
      </w:r>
    </w:p>
    <w:p w:rsidR="006850FD" w:rsidRPr="00185BC4" w:rsidRDefault="006850FD" w:rsidP="00807498">
      <w:pPr>
        <w:pStyle w:val="subsection"/>
      </w:pPr>
      <w:r w:rsidRPr="00185BC4">
        <w:tab/>
        <w:t>(5)</w:t>
      </w:r>
      <w:r w:rsidRPr="00185BC4">
        <w:tab/>
        <w:t>If the nominated person has not withdrawn, or refused to withdraw, the notice within the period mentioned in subregulation (3), the nominated person is taken to have refused to withdraw the notice.</w:t>
      </w:r>
    </w:p>
    <w:p w:rsidR="006850FD" w:rsidRPr="00185BC4" w:rsidRDefault="006850FD" w:rsidP="00807498">
      <w:pPr>
        <w:pStyle w:val="subsection"/>
      </w:pPr>
      <w:r w:rsidRPr="00185BC4">
        <w:tab/>
        <w:t>(6)</w:t>
      </w:r>
      <w:r w:rsidRPr="00185BC4">
        <w:tab/>
        <w:t>Application may be made to the Administrative Appeals Tribunal for review of a decision of the nominated person to refuse to withdraw an infringement notice.</w:t>
      </w:r>
    </w:p>
    <w:p w:rsidR="006850FD" w:rsidRPr="00185BC4" w:rsidRDefault="00807498" w:rsidP="00807498">
      <w:pPr>
        <w:pStyle w:val="notetext"/>
      </w:pPr>
      <w:r w:rsidRPr="00185BC4">
        <w:lastRenderedPageBreak/>
        <w:t>Note:</w:t>
      </w:r>
      <w:r w:rsidRPr="00185BC4">
        <w:tab/>
      </w:r>
      <w:r w:rsidR="006850FD" w:rsidRPr="00185BC4">
        <w:t>Under section</w:t>
      </w:r>
      <w:r w:rsidR="00185BC4" w:rsidRPr="00185BC4">
        <w:t> </w:t>
      </w:r>
      <w:r w:rsidR="006850FD" w:rsidRPr="00185BC4">
        <w:t xml:space="preserve">27A of the </w:t>
      </w:r>
      <w:r w:rsidR="006850FD" w:rsidRPr="00185BC4">
        <w:rPr>
          <w:i/>
        </w:rPr>
        <w:t>Administrative Appeals Tribunal Act 1975</w:t>
      </w:r>
      <w:r w:rsidR="006850FD" w:rsidRPr="00185BC4">
        <w:t>, the decision</w:t>
      </w:r>
      <w:r w:rsidR="00185BC4" w:rsidRPr="00185BC4">
        <w:noBreakHyphen/>
      </w:r>
      <w:r w:rsidR="006850FD" w:rsidRPr="00185BC4">
        <w:t>maker must give to any person whose interests are affected by the decision notice, in writing or otherwise, of the making of the decision and the person’s right to have the decision reviewed.</w:t>
      </w:r>
    </w:p>
    <w:p w:rsidR="006850FD" w:rsidRPr="00185BC4" w:rsidRDefault="006850FD" w:rsidP="00807498">
      <w:pPr>
        <w:pStyle w:val="ActHead5"/>
      </w:pPr>
      <w:bookmarkStart w:id="112" w:name="_Toc448841982"/>
      <w:r w:rsidRPr="00185BC4">
        <w:rPr>
          <w:rStyle w:val="CharSectno"/>
        </w:rPr>
        <w:t>23X</w:t>
      </w:r>
      <w:r w:rsidR="00807498" w:rsidRPr="00185BC4">
        <w:t xml:space="preserve">  </w:t>
      </w:r>
      <w:r w:rsidRPr="00185BC4">
        <w:t>Withdrawal of infringement notice by authorised officer</w:t>
      </w:r>
      <w:bookmarkEnd w:id="112"/>
    </w:p>
    <w:p w:rsidR="006850FD" w:rsidRPr="00185BC4" w:rsidRDefault="006850FD" w:rsidP="00807498">
      <w:pPr>
        <w:pStyle w:val="subsection"/>
      </w:pPr>
      <w:r w:rsidRPr="00185BC4">
        <w:tab/>
        <w:t>(1)</w:t>
      </w:r>
      <w:r w:rsidRPr="00185BC4">
        <w:tab/>
        <w:t>An authorised officer may withdraw an infringement notice given by him or her without an application under regulation</w:t>
      </w:r>
      <w:r w:rsidR="00185BC4" w:rsidRPr="00185BC4">
        <w:t> </w:t>
      </w:r>
      <w:r w:rsidRPr="00185BC4">
        <w:t>23W having been made.</w:t>
      </w:r>
    </w:p>
    <w:p w:rsidR="006850FD" w:rsidRPr="00185BC4" w:rsidRDefault="006850FD" w:rsidP="00807498">
      <w:pPr>
        <w:pStyle w:val="subsection"/>
      </w:pPr>
      <w:r w:rsidRPr="00185BC4">
        <w:tab/>
        <w:t>(2)</w:t>
      </w:r>
      <w:r w:rsidRPr="00185BC4">
        <w:tab/>
        <w:t>Without limiting subregulation</w:t>
      </w:r>
      <w:r w:rsidR="00185BC4" w:rsidRPr="00185BC4">
        <w:t xml:space="preserve"> </w:t>
      </w:r>
      <w:r w:rsidRPr="00185BC4">
        <w:t>(1), the authorised officer may withdraw the infringement notice after taking into account a matter mentioned in paragraph</w:t>
      </w:r>
      <w:r w:rsidR="00185BC4" w:rsidRPr="00185BC4">
        <w:t> </w:t>
      </w:r>
      <w:r w:rsidRPr="00185BC4">
        <w:t>23</w:t>
      </w:r>
      <w:r w:rsidR="00807498" w:rsidRPr="00185BC4">
        <w:t>W(</w:t>
      </w:r>
      <w:r w:rsidRPr="00185BC4">
        <w:t>4</w:t>
      </w:r>
      <w:r w:rsidR="00807498" w:rsidRPr="00185BC4">
        <w:t>)(</w:t>
      </w:r>
      <w:r w:rsidRPr="00185BC4">
        <w:t>a), (b), (c) or (d).</w:t>
      </w:r>
    </w:p>
    <w:p w:rsidR="006850FD" w:rsidRPr="00185BC4" w:rsidRDefault="006850FD" w:rsidP="00807498">
      <w:pPr>
        <w:pStyle w:val="ActHead5"/>
      </w:pPr>
      <w:bookmarkStart w:id="113" w:name="_Toc448841983"/>
      <w:r w:rsidRPr="00185BC4">
        <w:rPr>
          <w:rStyle w:val="CharSectno"/>
        </w:rPr>
        <w:t>23Y</w:t>
      </w:r>
      <w:r w:rsidR="00807498" w:rsidRPr="00185BC4">
        <w:t xml:space="preserve">  </w:t>
      </w:r>
      <w:r w:rsidRPr="00185BC4">
        <w:t>Notice of withdrawal of infringement notices</w:t>
      </w:r>
      <w:bookmarkEnd w:id="113"/>
    </w:p>
    <w:p w:rsidR="006850FD" w:rsidRPr="00185BC4" w:rsidRDefault="006850FD" w:rsidP="00807498">
      <w:pPr>
        <w:pStyle w:val="subsection"/>
      </w:pPr>
      <w:r w:rsidRPr="00185BC4">
        <w:tab/>
      </w:r>
      <w:r w:rsidRPr="00185BC4">
        <w:tab/>
        <w:t>A notice withdrawing an infringement notice:</w:t>
      </w:r>
    </w:p>
    <w:p w:rsidR="006850FD" w:rsidRPr="00185BC4" w:rsidRDefault="006850FD" w:rsidP="00807498">
      <w:pPr>
        <w:pStyle w:val="paragraph"/>
      </w:pPr>
      <w:r w:rsidRPr="00185BC4">
        <w:tab/>
        <w:t>(a)</w:t>
      </w:r>
      <w:r w:rsidRPr="00185BC4">
        <w:tab/>
        <w:t>must include the following information:</w:t>
      </w:r>
    </w:p>
    <w:p w:rsidR="006850FD" w:rsidRPr="00185BC4" w:rsidRDefault="006850FD" w:rsidP="00807498">
      <w:pPr>
        <w:pStyle w:val="paragraphsub"/>
      </w:pPr>
      <w:r w:rsidRPr="00185BC4">
        <w:tab/>
        <w:t>(i)</w:t>
      </w:r>
      <w:r w:rsidRPr="00185BC4">
        <w:tab/>
        <w:t>the full name, or surname and initials, and address of the recipient;</w:t>
      </w:r>
    </w:p>
    <w:p w:rsidR="006850FD" w:rsidRPr="00185BC4" w:rsidRDefault="006850FD" w:rsidP="00807498">
      <w:pPr>
        <w:pStyle w:val="paragraphsub"/>
      </w:pPr>
      <w:r w:rsidRPr="00185BC4">
        <w:tab/>
        <w:t>(ii)</w:t>
      </w:r>
      <w:r w:rsidRPr="00185BC4">
        <w:tab/>
        <w:t>the date the infringement notice was given;</w:t>
      </w:r>
    </w:p>
    <w:p w:rsidR="006850FD" w:rsidRPr="00185BC4" w:rsidRDefault="006850FD" w:rsidP="00807498">
      <w:pPr>
        <w:pStyle w:val="paragraphsub"/>
      </w:pPr>
      <w:r w:rsidRPr="00185BC4">
        <w:tab/>
        <w:t>(iii)</w:t>
      </w:r>
      <w:r w:rsidRPr="00185BC4">
        <w:tab/>
        <w:t>the infringement notice’s unique identification code; and</w:t>
      </w:r>
    </w:p>
    <w:p w:rsidR="006850FD" w:rsidRPr="00185BC4" w:rsidRDefault="006850FD" w:rsidP="00807498">
      <w:pPr>
        <w:pStyle w:val="paragraph"/>
      </w:pPr>
      <w:r w:rsidRPr="00185BC4">
        <w:tab/>
        <w:t>(b)</w:t>
      </w:r>
      <w:r w:rsidRPr="00185BC4">
        <w:tab/>
        <w:t>must state that the notice is withdrawn.</w:t>
      </w:r>
    </w:p>
    <w:p w:rsidR="006850FD" w:rsidRPr="00185BC4" w:rsidRDefault="006850FD" w:rsidP="00807498">
      <w:pPr>
        <w:pStyle w:val="ActHead5"/>
      </w:pPr>
      <w:bookmarkStart w:id="114" w:name="_Toc448841984"/>
      <w:r w:rsidRPr="00185BC4">
        <w:rPr>
          <w:rStyle w:val="CharSectno"/>
        </w:rPr>
        <w:t>23Z</w:t>
      </w:r>
      <w:r w:rsidR="00807498" w:rsidRPr="00185BC4">
        <w:t xml:space="preserve">  </w:t>
      </w:r>
      <w:r w:rsidRPr="00185BC4">
        <w:t>Refund of penalty</w:t>
      </w:r>
      <w:bookmarkEnd w:id="114"/>
    </w:p>
    <w:p w:rsidR="006850FD" w:rsidRPr="00185BC4" w:rsidRDefault="006850FD" w:rsidP="00807498">
      <w:pPr>
        <w:pStyle w:val="subsection"/>
      </w:pPr>
      <w:r w:rsidRPr="00185BC4">
        <w:tab/>
      </w:r>
      <w:r w:rsidRPr="00185BC4">
        <w:tab/>
        <w:t>If an infringement notice is withdrawn after the penalty stated in it has been paid, the Commonwealth must refund the amount of the penalty to the person who paid it.</w:t>
      </w:r>
    </w:p>
    <w:p w:rsidR="000B10E4" w:rsidRPr="00185BC4" w:rsidRDefault="00807498" w:rsidP="0066095D">
      <w:pPr>
        <w:pStyle w:val="ActHead2"/>
        <w:pageBreakBefore/>
      </w:pPr>
      <w:bookmarkStart w:id="115" w:name="_Toc448841985"/>
      <w:r w:rsidRPr="00185BC4">
        <w:rPr>
          <w:rStyle w:val="CharPartNo"/>
        </w:rPr>
        <w:lastRenderedPageBreak/>
        <w:t>Part</w:t>
      </w:r>
      <w:r w:rsidR="00185BC4" w:rsidRPr="00185BC4">
        <w:rPr>
          <w:rStyle w:val="CharPartNo"/>
        </w:rPr>
        <w:t> </w:t>
      </w:r>
      <w:r w:rsidR="000B10E4" w:rsidRPr="00185BC4">
        <w:rPr>
          <w:rStyle w:val="CharPartNo"/>
        </w:rPr>
        <w:t>7</w:t>
      </w:r>
      <w:r w:rsidRPr="00185BC4">
        <w:t>—</w:t>
      </w:r>
      <w:r w:rsidR="000B10E4" w:rsidRPr="00185BC4">
        <w:rPr>
          <w:rStyle w:val="CharPartText"/>
        </w:rPr>
        <w:t>Miscellaneous</w:t>
      </w:r>
      <w:bookmarkEnd w:id="115"/>
    </w:p>
    <w:p w:rsidR="000B10E4" w:rsidRPr="00185BC4" w:rsidRDefault="00807498">
      <w:pPr>
        <w:pStyle w:val="Header"/>
      </w:pPr>
      <w:r w:rsidRPr="00185BC4">
        <w:rPr>
          <w:rStyle w:val="CharDivNo"/>
        </w:rPr>
        <w:t xml:space="preserve"> </w:t>
      </w:r>
      <w:r w:rsidRPr="00185BC4">
        <w:rPr>
          <w:rStyle w:val="CharDivText"/>
        </w:rPr>
        <w:t xml:space="preserve"> </w:t>
      </w:r>
    </w:p>
    <w:p w:rsidR="000B10E4" w:rsidRPr="00185BC4" w:rsidRDefault="000B10E4" w:rsidP="00807498">
      <w:pPr>
        <w:pStyle w:val="ActHead5"/>
      </w:pPr>
      <w:bookmarkStart w:id="116" w:name="_Toc448841986"/>
      <w:r w:rsidRPr="00185BC4">
        <w:rPr>
          <w:rStyle w:val="CharSectno"/>
        </w:rPr>
        <w:t>24</w:t>
      </w:r>
      <w:r w:rsidR="00807498" w:rsidRPr="00185BC4">
        <w:t xml:space="preserve">  </w:t>
      </w:r>
      <w:r w:rsidRPr="00185BC4">
        <w:t>Effect of suspension of orders of Copyright Tribunal</w:t>
      </w:r>
      <w:bookmarkEnd w:id="116"/>
    </w:p>
    <w:p w:rsidR="000B10E4" w:rsidRPr="00185BC4" w:rsidRDefault="000B10E4" w:rsidP="00807498">
      <w:pPr>
        <w:pStyle w:val="subsection"/>
      </w:pPr>
      <w:r w:rsidRPr="00185BC4">
        <w:tab/>
      </w:r>
      <w:r w:rsidRPr="00185BC4">
        <w:tab/>
        <w:t>Where an order of the Copyright Tribunal is suspended:</w:t>
      </w:r>
    </w:p>
    <w:p w:rsidR="000B10E4" w:rsidRPr="00185BC4" w:rsidRDefault="000B10E4" w:rsidP="00807498">
      <w:pPr>
        <w:pStyle w:val="paragraph"/>
      </w:pPr>
      <w:r w:rsidRPr="00185BC4">
        <w:tab/>
        <w:t>(a)</w:t>
      </w:r>
      <w:r w:rsidRPr="00185BC4">
        <w:tab/>
      </w:r>
      <w:r w:rsidR="00185BC4" w:rsidRPr="00185BC4">
        <w:t>paragraph (</w:t>
      </w:r>
      <w:r w:rsidRPr="00185BC4">
        <w:t xml:space="preserve">a) of </w:t>
      </w:r>
      <w:r w:rsidR="00185BC4" w:rsidRPr="00185BC4">
        <w:t>subsection (</w:t>
      </w:r>
      <w:r w:rsidRPr="00185BC4">
        <w:t>6) of section</w:t>
      </w:r>
      <w:r w:rsidR="00185BC4" w:rsidRPr="00185BC4">
        <w:t> </w:t>
      </w:r>
      <w:r w:rsidRPr="00185BC4">
        <w:t>154, and subsection</w:t>
      </w:r>
      <w:r w:rsidR="00185BC4">
        <w:t>s (</w:t>
      </w:r>
      <w:r w:rsidRPr="00185BC4">
        <w:t>8) and (10) of section</w:t>
      </w:r>
      <w:r w:rsidR="00185BC4" w:rsidRPr="00185BC4">
        <w:t> </w:t>
      </w:r>
      <w:r w:rsidRPr="00185BC4">
        <w:t>155, of the Act operate during the period of the suspension as if the order had not been made;</w:t>
      </w:r>
    </w:p>
    <w:p w:rsidR="000B10E4" w:rsidRPr="00185BC4" w:rsidRDefault="000B10E4" w:rsidP="00807498">
      <w:pPr>
        <w:pStyle w:val="paragraph"/>
      </w:pPr>
      <w:r w:rsidRPr="00185BC4">
        <w:tab/>
        <w:t>(b)</w:t>
      </w:r>
      <w:r w:rsidRPr="00185BC4">
        <w:tab/>
      </w:r>
      <w:r w:rsidR="00185BC4" w:rsidRPr="00185BC4">
        <w:t>paragraph (</w:t>
      </w:r>
      <w:r w:rsidRPr="00185BC4">
        <w:t xml:space="preserve">b) of </w:t>
      </w:r>
      <w:r w:rsidR="00185BC4" w:rsidRPr="00185BC4">
        <w:t>subsection (</w:t>
      </w:r>
      <w:r w:rsidRPr="00185BC4">
        <w:t>6) of section</w:t>
      </w:r>
      <w:r w:rsidR="00185BC4" w:rsidRPr="00185BC4">
        <w:t> </w:t>
      </w:r>
      <w:r w:rsidRPr="00185BC4">
        <w:t>154 of the Act operates as if the order had not been suspended; and</w:t>
      </w:r>
    </w:p>
    <w:p w:rsidR="000B10E4" w:rsidRPr="00185BC4" w:rsidRDefault="000B10E4" w:rsidP="00807498">
      <w:pPr>
        <w:pStyle w:val="paragraph"/>
      </w:pPr>
      <w:r w:rsidRPr="00185BC4">
        <w:tab/>
        <w:t>(c)</w:t>
      </w:r>
      <w:r w:rsidRPr="00185BC4">
        <w:tab/>
        <w:t>section</w:t>
      </w:r>
      <w:r w:rsidR="00185BC4" w:rsidRPr="00185BC4">
        <w:t> </w:t>
      </w:r>
      <w:r w:rsidRPr="00185BC4">
        <w:t>159 of the Act does not operate in relation to the order in respect of the period of the suspension.</w:t>
      </w:r>
    </w:p>
    <w:p w:rsidR="000B10E4" w:rsidRPr="00185BC4" w:rsidRDefault="000B10E4" w:rsidP="00807498">
      <w:pPr>
        <w:pStyle w:val="ActHead5"/>
      </w:pPr>
      <w:bookmarkStart w:id="117" w:name="_Toc448841987"/>
      <w:r w:rsidRPr="00185BC4">
        <w:rPr>
          <w:rStyle w:val="CharSectno"/>
        </w:rPr>
        <w:t>25</w:t>
      </w:r>
      <w:r w:rsidR="00807498" w:rsidRPr="00185BC4">
        <w:t xml:space="preserve">  </w:t>
      </w:r>
      <w:r w:rsidRPr="00185BC4">
        <w:t>Notification of use of copyright material for services of the Crown</w:t>
      </w:r>
      <w:bookmarkEnd w:id="117"/>
    </w:p>
    <w:p w:rsidR="000B10E4" w:rsidRPr="00185BC4" w:rsidRDefault="000B10E4" w:rsidP="00807498">
      <w:pPr>
        <w:pStyle w:val="subsection"/>
      </w:pPr>
      <w:r w:rsidRPr="00185BC4">
        <w:tab/>
        <w:t>(1)</w:t>
      </w:r>
      <w:r w:rsidRPr="00185BC4">
        <w:tab/>
        <w:t xml:space="preserve">For the purposes of </w:t>
      </w:r>
      <w:r w:rsidR="00185BC4" w:rsidRPr="00185BC4">
        <w:t>subsection (</w:t>
      </w:r>
      <w:r w:rsidRPr="00185BC4">
        <w:t>4) of section</w:t>
      </w:r>
      <w:r w:rsidR="00185BC4" w:rsidRPr="00185BC4">
        <w:t> </w:t>
      </w:r>
      <w:r w:rsidRPr="00185BC4">
        <w:t>183 of the Act, the owner of a copyright shall be informed of the doing of any act comprised in the copyright by means of a notice given in accordance with this regulation.</w:t>
      </w:r>
    </w:p>
    <w:p w:rsidR="000B10E4" w:rsidRPr="00185BC4" w:rsidRDefault="000B10E4" w:rsidP="00807498">
      <w:pPr>
        <w:pStyle w:val="subsection"/>
      </w:pPr>
      <w:r w:rsidRPr="00185BC4">
        <w:tab/>
        <w:t>(2)</w:t>
      </w:r>
      <w:r w:rsidRPr="00185BC4">
        <w:tab/>
        <w:t>If the person giving the notice on behalf of the Commonwealth or the State knows the name, and an address for service in Australia, of the owner of the copyright or, where a copyright owner has authorized an agent to deal on behalf of that copyright owner with the copyright in the work, or other subject</w:t>
      </w:r>
      <w:r w:rsidR="00185BC4" w:rsidRPr="00185BC4">
        <w:noBreakHyphen/>
      </w:r>
      <w:r w:rsidRPr="00185BC4">
        <w:t>matter, that is the subject of the notice, of that owner or agent, that notice shall be given by service of the notice on that owner, or that owner or agent, as the case requires.</w:t>
      </w:r>
    </w:p>
    <w:p w:rsidR="000B10E4" w:rsidRPr="00185BC4" w:rsidRDefault="000B10E4" w:rsidP="00807498">
      <w:pPr>
        <w:pStyle w:val="subsection"/>
      </w:pPr>
      <w:r w:rsidRPr="00185BC4">
        <w:tab/>
        <w:t>(3)</w:t>
      </w:r>
      <w:r w:rsidRPr="00185BC4">
        <w:tab/>
        <w:t>If the person giving the notice on behalf of the Commonwealth or the State:</w:t>
      </w:r>
    </w:p>
    <w:p w:rsidR="000B10E4" w:rsidRPr="00185BC4" w:rsidRDefault="000B10E4" w:rsidP="00807498">
      <w:pPr>
        <w:pStyle w:val="paragraph"/>
      </w:pPr>
      <w:r w:rsidRPr="00185BC4">
        <w:tab/>
        <w:t>(a)</w:t>
      </w:r>
      <w:r w:rsidRPr="00185BC4">
        <w:tab/>
        <w:t xml:space="preserve">knows the name of the owner of the copyright or, where a copyright owner has authorized an agent to deal on behalf of the copyright owner with the copyright in the work, or other </w:t>
      </w:r>
      <w:r w:rsidRPr="00185BC4">
        <w:lastRenderedPageBreak/>
        <w:t>subject</w:t>
      </w:r>
      <w:r w:rsidR="00185BC4" w:rsidRPr="00185BC4">
        <w:noBreakHyphen/>
      </w:r>
      <w:r w:rsidRPr="00185BC4">
        <w:t>matter, that is the subject of the notice, of that owner or agent; and</w:t>
      </w:r>
    </w:p>
    <w:p w:rsidR="000B10E4" w:rsidRPr="00185BC4" w:rsidRDefault="000B10E4" w:rsidP="00807498">
      <w:pPr>
        <w:pStyle w:val="paragraph"/>
      </w:pPr>
      <w:r w:rsidRPr="00185BC4">
        <w:tab/>
        <w:t>(b)</w:t>
      </w:r>
      <w:r w:rsidRPr="00185BC4">
        <w:tab/>
        <w:t xml:space="preserve">knows an address outside </w:t>
      </w:r>
      <w:smartTag w:uri="urn:schemas-microsoft-com:office:smarttags" w:element="country-region">
        <w:smartTag w:uri="urn:schemas-microsoft-com:office:smarttags" w:element="place">
          <w:r w:rsidRPr="00185BC4">
            <w:t>Australia</w:t>
          </w:r>
        </w:smartTag>
      </w:smartTag>
      <w:r w:rsidRPr="00185BC4">
        <w:t xml:space="preserve"> of a place of residence or business, but no address for service in </w:t>
      </w:r>
      <w:smartTag w:uri="urn:schemas-microsoft-com:office:smarttags" w:element="country-region">
        <w:smartTag w:uri="urn:schemas-microsoft-com:office:smarttags" w:element="place">
          <w:r w:rsidRPr="00185BC4">
            <w:t>Australia</w:t>
          </w:r>
        </w:smartTag>
      </w:smartTag>
      <w:r w:rsidRPr="00185BC4">
        <w:t>, of that owner, or that owner or agent as the case requires;</w:t>
      </w:r>
    </w:p>
    <w:p w:rsidR="000B10E4" w:rsidRPr="00185BC4" w:rsidRDefault="000B10E4" w:rsidP="00807498">
      <w:pPr>
        <w:pStyle w:val="subsection2"/>
      </w:pPr>
      <w:r w:rsidRPr="00185BC4">
        <w:t xml:space="preserve">the notice shall be given by service of the notice by post on that owner, or on that owner or agent, as the case requires, at that address outside </w:t>
      </w:r>
      <w:smartTag w:uri="urn:schemas-microsoft-com:office:smarttags" w:element="country-region">
        <w:smartTag w:uri="urn:schemas-microsoft-com:office:smarttags" w:element="place">
          <w:r w:rsidRPr="00185BC4">
            <w:t>Australia</w:t>
          </w:r>
        </w:smartTag>
      </w:smartTag>
      <w:r w:rsidRPr="00185BC4">
        <w:t>.</w:t>
      </w:r>
    </w:p>
    <w:p w:rsidR="000B10E4" w:rsidRPr="00185BC4" w:rsidRDefault="000B10E4" w:rsidP="00807498">
      <w:pPr>
        <w:pStyle w:val="subsection"/>
      </w:pPr>
      <w:r w:rsidRPr="00185BC4">
        <w:tab/>
        <w:t>(4)</w:t>
      </w:r>
      <w:r w:rsidRPr="00185BC4">
        <w:tab/>
        <w:t>If the person giving the notice on behalf of the Commonwealth or the State does not know the name or address, or knows the name, but no address of a place of residence or business, of the owner of the copyright or, where a copyright owner has authorized an agent to deal on behalf of the copyright owner with the copyright in the work, or other subject</w:t>
      </w:r>
      <w:r w:rsidR="00185BC4" w:rsidRPr="00185BC4">
        <w:noBreakHyphen/>
      </w:r>
      <w:r w:rsidRPr="00185BC4">
        <w:t xml:space="preserve">matter, that is the subject of the notice, of that owner or agent, the notice shall be given by being published in the </w:t>
      </w:r>
      <w:r w:rsidRPr="00185BC4">
        <w:rPr>
          <w:i/>
        </w:rPr>
        <w:t xml:space="preserve">Commonwealth of Australia Gazette </w:t>
      </w:r>
      <w:r w:rsidRPr="00185BC4">
        <w:t xml:space="preserve">or </w:t>
      </w:r>
      <w:r w:rsidRPr="00185BC4">
        <w:rPr>
          <w:i/>
        </w:rPr>
        <w:t xml:space="preserve">Government Gazette </w:t>
      </w:r>
      <w:r w:rsidRPr="00185BC4">
        <w:t>of the State, as the case requires.</w:t>
      </w:r>
    </w:p>
    <w:p w:rsidR="000B10E4" w:rsidRPr="00185BC4" w:rsidRDefault="000B10E4" w:rsidP="00807498">
      <w:pPr>
        <w:pStyle w:val="subsection"/>
      </w:pPr>
      <w:r w:rsidRPr="00185BC4">
        <w:tab/>
        <w:t>(5)</w:t>
      </w:r>
      <w:r w:rsidRPr="00185BC4">
        <w:tab/>
        <w:t>A notice under this regulation shall:</w:t>
      </w:r>
    </w:p>
    <w:p w:rsidR="000B10E4" w:rsidRPr="00185BC4" w:rsidRDefault="000B10E4" w:rsidP="00807498">
      <w:pPr>
        <w:pStyle w:val="paragraph"/>
      </w:pPr>
      <w:r w:rsidRPr="00185BC4">
        <w:tab/>
        <w:t>(a)</w:t>
      </w:r>
      <w:r w:rsidRPr="00185BC4">
        <w:tab/>
        <w:t>be given in the name of the Commonwealth or the State, as the case may be;</w:t>
      </w:r>
    </w:p>
    <w:p w:rsidR="000B10E4" w:rsidRPr="00185BC4" w:rsidRDefault="000B10E4" w:rsidP="00807498">
      <w:pPr>
        <w:pStyle w:val="paragraph"/>
      </w:pPr>
      <w:r w:rsidRPr="00185BC4">
        <w:tab/>
        <w:t>(b)</w:t>
      </w:r>
      <w:r w:rsidRPr="00185BC4">
        <w:tab/>
        <w:t>state:</w:t>
      </w:r>
    </w:p>
    <w:p w:rsidR="000B10E4" w:rsidRPr="00185BC4" w:rsidRDefault="000B10E4" w:rsidP="00807498">
      <w:pPr>
        <w:pStyle w:val="paragraphsub"/>
      </w:pPr>
      <w:r w:rsidRPr="00185BC4">
        <w:tab/>
        <w:t>(i)</w:t>
      </w:r>
      <w:r w:rsidRPr="00185BC4">
        <w:tab/>
        <w:t>the International Standard Book Number (if any) in respect of the work or other subject</w:t>
      </w:r>
      <w:r w:rsidR="00185BC4" w:rsidRPr="00185BC4">
        <w:noBreakHyphen/>
      </w:r>
      <w:r w:rsidRPr="00185BC4">
        <w:t>matter concerned where that International Standard Book Number can be ascertained from that work or other subject</w:t>
      </w:r>
      <w:r w:rsidR="00185BC4" w:rsidRPr="00185BC4">
        <w:noBreakHyphen/>
      </w:r>
      <w:r w:rsidRPr="00185BC4">
        <w:t>matter; and</w:t>
      </w:r>
    </w:p>
    <w:p w:rsidR="000B10E4" w:rsidRPr="00185BC4" w:rsidRDefault="000B10E4" w:rsidP="00807498">
      <w:pPr>
        <w:pStyle w:val="paragraphsub"/>
      </w:pPr>
      <w:r w:rsidRPr="00185BC4">
        <w:tab/>
        <w:t>(ii)</w:t>
      </w:r>
      <w:r w:rsidRPr="00185BC4">
        <w:tab/>
        <w:t>where no such International Standard Book Number can be so ascertained, or where that International Standard Book Number is insufficient to enable the work or other subject</w:t>
      </w:r>
      <w:r w:rsidR="00185BC4" w:rsidRPr="00185BC4">
        <w:noBreakHyphen/>
      </w:r>
      <w:r w:rsidRPr="00185BC4">
        <w:t>matter concerned to be identified, as the case may be</w:t>
      </w:r>
      <w:r w:rsidR="00807498" w:rsidRPr="00185BC4">
        <w:t>—</w:t>
      </w:r>
      <w:r w:rsidRPr="00185BC4">
        <w:t>the title, if any of that work or other subject</w:t>
      </w:r>
      <w:r w:rsidR="00185BC4" w:rsidRPr="00185BC4">
        <w:noBreakHyphen/>
      </w:r>
      <w:r w:rsidRPr="00185BC4">
        <w:t>matter and, if that title is not sufficient to enable the work or other subject</w:t>
      </w:r>
      <w:r w:rsidR="00185BC4" w:rsidRPr="00185BC4">
        <w:noBreakHyphen/>
      </w:r>
      <w:r w:rsidRPr="00185BC4">
        <w:t>matter to be identified, description of the work or other subject</w:t>
      </w:r>
      <w:r w:rsidR="00185BC4" w:rsidRPr="00185BC4">
        <w:noBreakHyphen/>
      </w:r>
      <w:r w:rsidRPr="00185BC4">
        <w:t>matter that is sufficient to enable it to be so identified;</w:t>
      </w:r>
    </w:p>
    <w:p w:rsidR="000B10E4" w:rsidRPr="00185BC4" w:rsidRDefault="000B10E4" w:rsidP="00807498">
      <w:pPr>
        <w:pStyle w:val="paragraph"/>
      </w:pPr>
      <w:r w:rsidRPr="00185BC4">
        <w:tab/>
        <w:t>(c)</w:t>
      </w:r>
      <w:r w:rsidRPr="00185BC4">
        <w:tab/>
        <w:t>specify the act to which the notice relates;</w:t>
      </w:r>
    </w:p>
    <w:p w:rsidR="000B10E4" w:rsidRPr="00185BC4" w:rsidRDefault="000B10E4" w:rsidP="00807498">
      <w:pPr>
        <w:pStyle w:val="paragraph"/>
      </w:pPr>
      <w:r w:rsidRPr="00185BC4">
        <w:lastRenderedPageBreak/>
        <w:tab/>
        <w:t>(d)</w:t>
      </w:r>
      <w:r w:rsidRPr="00185BC4">
        <w:tab/>
        <w:t>state whether the act has been done by the Commonwealth or the State or by a person authorized by the Commonwealth or the State;</w:t>
      </w:r>
    </w:p>
    <w:p w:rsidR="000B10E4" w:rsidRPr="00185BC4" w:rsidRDefault="000B10E4" w:rsidP="00807498">
      <w:pPr>
        <w:pStyle w:val="paragraph"/>
      </w:pPr>
      <w:r w:rsidRPr="00185BC4">
        <w:tab/>
        <w:t>(e)</w:t>
      </w:r>
      <w:r w:rsidRPr="00185BC4">
        <w:tab/>
        <w:t>where the act has been done by a person authorized by the Commonwealth or the State</w:t>
      </w:r>
      <w:r w:rsidR="00807498" w:rsidRPr="00185BC4">
        <w:t>—</w:t>
      </w:r>
      <w:r w:rsidRPr="00185BC4">
        <w:t>state the name of that person; and</w:t>
      </w:r>
    </w:p>
    <w:p w:rsidR="000B10E4" w:rsidRPr="00185BC4" w:rsidRDefault="000B10E4" w:rsidP="00807498">
      <w:pPr>
        <w:pStyle w:val="paragraph"/>
      </w:pPr>
      <w:r w:rsidRPr="00185BC4">
        <w:tab/>
        <w:t>(f)</w:t>
      </w:r>
      <w:r w:rsidRPr="00185BC4">
        <w:tab/>
        <w:t xml:space="preserve">state that the purpose of the notice is to inform the owner in pursuance of </w:t>
      </w:r>
      <w:r w:rsidR="00185BC4" w:rsidRPr="00185BC4">
        <w:t>subsection (</w:t>
      </w:r>
      <w:r w:rsidRPr="00185BC4">
        <w:t>4) of section</w:t>
      </w:r>
      <w:r w:rsidR="00185BC4" w:rsidRPr="00185BC4">
        <w:t> </w:t>
      </w:r>
      <w:r w:rsidRPr="00185BC4">
        <w:t>183 of the Act of the doing of the act.</w:t>
      </w:r>
    </w:p>
    <w:p w:rsidR="000B10E4" w:rsidRPr="00185BC4" w:rsidRDefault="000B10E4" w:rsidP="00807498">
      <w:pPr>
        <w:pStyle w:val="ActHead5"/>
      </w:pPr>
      <w:bookmarkStart w:id="118" w:name="_Toc448841988"/>
      <w:r w:rsidRPr="00185BC4">
        <w:rPr>
          <w:rStyle w:val="CharSectno"/>
        </w:rPr>
        <w:t>25AA</w:t>
      </w:r>
      <w:r w:rsidR="00807498" w:rsidRPr="00185BC4">
        <w:t xml:space="preserve">  </w:t>
      </w:r>
      <w:r w:rsidRPr="00185BC4">
        <w:t>Other information and particulars for notices under section</w:t>
      </w:r>
      <w:r w:rsidR="00185BC4" w:rsidRPr="00185BC4">
        <w:t> </w:t>
      </w:r>
      <w:r w:rsidRPr="00185BC4">
        <w:t>195AT</w:t>
      </w:r>
      <w:bookmarkEnd w:id="118"/>
    </w:p>
    <w:p w:rsidR="000B10E4" w:rsidRPr="00185BC4" w:rsidRDefault="000B10E4" w:rsidP="00807498">
      <w:pPr>
        <w:pStyle w:val="subsection"/>
      </w:pPr>
      <w:r w:rsidRPr="00185BC4">
        <w:tab/>
        <w:t>(1)</w:t>
      </w:r>
      <w:r w:rsidRPr="00185BC4">
        <w:tab/>
        <w:t>For paragraph</w:t>
      </w:r>
      <w:r w:rsidR="00185BC4" w:rsidRPr="00185BC4">
        <w:t> </w:t>
      </w:r>
      <w:r w:rsidRPr="00185BC4">
        <w:t>195A</w:t>
      </w:r>
      <w:r w:rsidR="00185BC4">
        <w:t>T(</w:t>
      </w:r>
      <w:r w:rsidRPr="00185BC4">
        <w:t>2A</w:t>
      </w:r>
      <w:r w:rsidR="00807498" w:rsidRPr="00185BC4">
        <w:t>)(</w:t>
      </w:r>
      <w:r w:rsidRPr="00185BC4">
        <w:t>c) of the Act, the following information and particulars are prescribed for inclusion in a notice to an author in relation to an artistic work that is affixed to or forms part of a building:</w:t>
      </w:r>
    </w:p>
    <w:p w:rsidR="000B10E4" w:rsidRPr="00185BC4" w:rsidRDefault="000B10E4" w:rsidP="00807498">
      <w:pPr>
        <w:pStyle w:val="paragraph"/>
      </w:pPr>
      <w:r w:rsidRPr="00185BC4">
        <w:tab/>
        <w:t>(a)</w:t>
      </w:r>
      <w:r w:rsidRPr="00185BC4">
        <w:tab/>
        <w:t>the date of the notice;</w:t>
      </w:r>
    </w:p>
    <w:p w:rsidR="000B10E4" w:rsidRPr="00185BC4" w:rsidRDefault="000B10E4" w:rsidP="00807498">
      <w:pPr>
        <w:pStyle w:val="paragraph"/>
      </w:pPr>
      <w:r w:rsidRPr="00185BC4">
        <w:tab/>
        <w:t>(b)</w:t>
      </w:r>
      <w:r w:rsidRPr="00185BC4">
        <w:tab/>
        <w:t>the nam</w:t>
      </w:r>
      <w:r w:rsidR="00185BC4">
        <w:t>e (</w:t>
      </w:r>
      <w:r w:rsidRPr="00185BC4">
        <w:t>if any) and address of the building;</w:t>
      </w:r>
    </w:p>
    <w:p w:rsidR="000B10E4" w:rsidRPr="00185BC4" w:rsidRDefault="000B10E4" w:rsidP="00807498">
      <w:pPr>
        <w:pStyle w:val="paragraph"/>
      </w:pPr>
      <w:r w:rsidRPr="00185BC4">
        <w:tab/>
        <w:t>(c)</w:t>
      </w:r>
      <w:r w:rsidRPr="00185BC4">
        <w:tab/>
        <w:t>a brief description of the work and its location in or on the building;</w:t>
      </w:r>
    </w:p>
    <w:p w:rsidR="000B10E4" w:rsidRPr="00185BC4" w:rsidRDefault="000B10E4" w:rsidP="00807498">
      <w:pPr>
        <w:pStyle w:val="paragraph"/>
      </w:pPr>
      <w:r w:rsidRPr="00185BC4">
        <w:tab/>
        <w:t>(d)</w:t>
      </w:r>
      <w:r w:rsidRPr="00185BC4">
        <w:tab/>
        <w:t>the name and address of the owner of the building;</w:t>
      </w:r>
    </w:p>
    <w:p w:rsidR="000B10E4" w:rsidRPr="00185BC4" w:rsidRDefault="000B10E4" w:rsidP="00807498">
      <w:pPr>
        <w:pStyle w:val="paragraph"/>
      </w:pPr>
      <w:r w:rsidRPr="00185BC4">
        <w:tab/>
        <w:t>(e)</w:t>
      </w:r>
      <w:r w:rsidRPr="00185BC4">
        <w:tab/>
        <w:t>the owner’s contact details during business hours, including work telephone and facsimile numbers, and email addres</w:t>
      </w:r>
      <w:r w:rsidR="00185BC4">
        <w:t>s (</w:t>
      </w:r>
      <w:r w:rsidRPr="00185BC4">
        <w:t>if available);</w:t>
      </w:r>
    </w:p>
    <w:p w:rsidR="000B10E4" w:rsidRPr="00185BC4" w:rsidRDefault="000B10E4" w:rsidP="00807498">
      <w:pPr>
        <w:pStyle w:val="paragraph"/>
      </w:pPr>
      <w:r w:rsidRPr="00185BC4">
        <w:tab/>
        <w:t>(f)</w:t>
      </w:r>
      <w:r w:rsidRPr="00185BC4">
        <w:tab/>
        <w:t>the name of the person who can provide the author with access to the building or the work, or both, as applicable, and that person’s contact details;</w:t>
      </w:r>
    </w:p>
    <w:p w:rsidR="000B10E4" w:rsidRPr="00185BC4" w:rsidRDefault="000B10E4" w:rsidP="00807498">
      <w:pPr>
        <w:pStyle w:val="paragraph"/>
      </w:pPr>
      <w:r w:rsidRPr="00185BC4">
        <w:tab/>
        <w:t>(g)</w:t>
      </w:r>
      <w:r w:rsidRPr="00185BC4">
        <w:tab/>
        <w:t>the business hours during which the author may reasonably have access to the building or to the work, or both, as applicable;</w:t>
      </w:r>
    </w:p>
    <w:p w:rsidR="000B10E4" w:rsidRPr="00185BC4" w:rsidRDefault="000B10E4" w:rsidP="00807498">
      <w:pPr>
        <w:pStyle w:val="paragraph"/>
      </w:pPr>
      <w:r w:rsidRPr="00185BC4">
        <w:tab/>
        <w:t>(h)</w:t>
      </w:r>
      <w:r w:rsidRPr="00185BC4">
        <w:tab/>
        <w:t>in relation to a change in the building (other than by reason of relocation, demolition or destruction), a brief description of the change and the exten</w:t>
      </w:r>
      <w:r w:rsidR="00185BC4">
        <w:t>t (</w:t>
      </w:r>
      <w:r w:rsidRPr="00185BC4">
        <w:t>if any) to which the work is likely to be affected;</w:t>
      </w:r>
    </w:p>
    <w:p w:rsidR="000B10E4" w:rsidRPr="00185BC4" w:rsidRDefault="000B10E4" w:rsidP="00807498">
      <w:pPr>
        <w:pStyle w:val="paragraph"/>
      </w:pPr>
      <w:r w:rsidRPr="00185BC4">
        <w:lastRenderedPageBreak/>
        <w:tab/>
        <w:t>(i)</w:t>
      </w:r>
      <w:r w:rsidRPr="00185BC4">
        <w:tab/>
        <w:t>in relation to the relocation of the building, a brief description of the place and form of the relocation, and the extent to which the work is likely to be affected.</w:t>
      </w:r>
    </w:p>
    <w:p w:rsidR="000B10E4" w:rsidRPr="00185BC4" w:rsidRDefault="000B10E4" w:rsidP="00807498">
      <w:pPr>
        <w:pStyle w:val="subsection"/>
      </w:pPr>
      <w:r w:rsidRPr="00185BC4">
        <w:tab/>
        <w:t>(2)</w:t>
      </w:r>
      <w:r w:rsidRPr="00185BC4">
        <w:tab/>
        <w:t>For paragraph</w:t>
      </w:r>
      <w:r w:rsidR="00185BC4" w:rsidRPr="00185BC4">
        <w:t> </w:t>
      </w:r>
      <w:r w:rsidRPr="00185BC4">
        <w:t>195A</w:t>
      </w:r>
      <w:r w:rsidR="00185BC4">
        <w:t>T(</w:t>
      </w:r>
      <w:r w:rsidRPr="00185BC4">
        <w:t>3A</w:t>
      </w:r>
      <w:r w:rsidR="00807498" w:rsidRPr="00185BC4">
        <w:t>)(</w:t>
      </w:r>
      <w:r w:rsidRPr="00185BC4">
        <w:t>c) of the Act, the following information and particulars are prescribed for inclusion in a notice to an author in relation to a building, or to any plans or instructions used in the construction of the building or a part of the building:</w:t>
      </w:r>
    </w:p>
    <w:p w:rsidR="000B10E4" w:rsidRPr="00185BC4" w:rsidRDefault="000B10E4" w:rsidP="00807498">
      <w:pPr>
        <w:pStyle w:val="paragraph"/>
      </w:pPr>
      <w:r w:rsidRPr="00185BC4">
        <w:tab/>
        <w:t>(a)</w:t>
      </w:r>
      <w:r w:rsidRPr="00185BC4">
        <w:tab/>
        <w:t>the date of the notice;</w:t>
      </w:r>
    </w:p>
    <w:p w:rsidR="000B10E4" w:rsidRPr="00185BC4" w:rsidRDefault="000B10E4" w:rsidP="00807498">
      <w:pPr>
        <w:pStyle w:val="paragraph"/>
      </w:pPr>
      <w:r w:rsidRPr="00185BC4">
        <w:tab/>
        <w:t>(b)</w:t>
      </w:r>
      <w:r w:rsidRPr="00185BC4">
        <w:tab/>
        <w:t>the nam</w:t>
      </w:r>
      <w:r w:rsidR="00185BC4">
        <w:t>e (</w:t>
      </w:r>
      <w:r w:rsidRPr="00185BC4">
        <w:t>if any) and address of the building;</w:t>
      </w:r>
    </w:p>
    <w:p w:rsidR="000B10E4" w:rsidRPr="00185BC4" w:rsidRDefault="000B10E4" w:rsidP="00807498">
      <w:pPr>
        <w:pStyle w:val="paragraph"/>
      </w:pPr>
      <w:r w:rsidRPr="00185BC4">
        <w:tab/>
        <w:t>(c)</w:t>
      </w:r>
      <w:r w:rsidRPr="00185BC4">
        <w:tab/>
        <w:t>the name and address of the owner of the building;</w:t>
      </w:r>
    </w:p>
    <w:p w:rsidR="000B10E4" w:rsidRPr="00185BC4" w:rsidRDefault="000B10E4" w:rsidP="00807498">
      <w:pPr>
        <w:pStyle w:val="paragraph"/>
      </w:pPr>
      <w:r w:rsidRPr="00185BC4">
        <w:tab/>
        <w:t>(d)</w:t>
      </w:r>
      <w:r w:rsidRPr="00185BC4">
        <w:tab/>
        <w:t>the owner’s contact details during business hours, including work telephone and facsimile numbers, and email addres</w:t>
      </w:r>
      <w:r w:rsidR="00185BC4">
        <w:t>s (</w:t>
      </w:r>
      <w:r w:rsidRPr="00185BC4">
        <w:t>if available);</w:t>
      </w:r>
    </w:p>
    <w:p w:rsidR="000B10E4" w:rsidRPr="00185BC4" w:rsidRDefault="000B10E4" w:rsidP="00807498">
      <w:pPr>
        <w:pStyle w:val="paragraph"/>
      </w:pPr>
      <w:r w:rsidRPr="00185BC4">
        <w:tab/>
        <w:t>(e)</w:t>
      </w:r>
      <w:r w:rsidRPr="00185BC4">
        <w:tab/>
        <w:t>the name of the person who can provide the author with access to the building and that person’s contact details;</w:t>
      </w:r>
    </w:p>
    <w:p w:rsidR="000B10E4" w:rsidRPr="00185BC4" w:rsidRDefault="000B10E4" w:rsidP="00807498">
      <w:pPr>
        <w:pStyle w:val="paragraph"/>
      </w:pPr>
      <w:r w:rsidRPr="00185BC4">
        <w:tab/>
        <w:t>(f)</w:t>
      </w:r>
      <w:r w:rsidRPr="00185BC4">
        <w:tab/>
        <w:t>the business hours during which the author may reasonably have access to the building;</w:t>
      </w:r>
    </w:p>
    <w:p w:rsidR="000B10E4" w:rsidRPr="00185BC4" w:rsidRDefault="000B10E4" w:rsidP="00807498">
      <w:pPr>
        <w:pStyle w:val="paragraph"/>
      </w:pPr>
      <w:r w:rsidRPr="00185BC4">
        <w:tab/>
        <w:t>(g)</w:t>
      </w:r>
      <w:r w:rsidRPr="00185BC4">
        <w:tab/>
        <w:t>in relation to a change in the building (other than by reason of relocation, demolition or destruction), a brief description of the change and the exten</w:t>
      </w:r>
      <w:r w:rsidR="00185BC4">
        <w:t>t (</w:t>
      </w:r>
      <w:r w:rsidRPr="00185BC4">
        <w:t>if any) to which the building is likely to be affected;</w:t>
      </w:r>
    </w:p>
    <w:p w:rsidR="000B10E4" w:rsidRPr="00185BC4" w:rsidRDefault="000B10E4" w:rsidP="00807498">
      <w:pPr>
        <w:pStyle w:val="paragraph"/>
      </w:pPr>
      <w:r w:rsidRPr="00185BC4">
        <w:tab/>
        <w:t>(h)</w:t>
      </w:r>
      <w:r w:rsidRPr="00185BC4">
        <w:tab/>
        <w:t>in relation to the relocation of the building, a brief description of the place and form of the relocation and the extent to which the building is likely to be affected.</w:t>
      </w:r>
    </w:p>
    <w:p w:rsidR="000B10E4" w:rsidRPr="00185BC4" w:rsidRDefault="000B10E4" w:rsidP="00807498">
      <w:pPr>
        <w:pStyle w:val="subsection"/>
      </w:pPr>
      <w:r w:rsidRPr="00185BC4">
        <w:tab/>
        <w:t>(3)</w:t>
      </w:r>
      <w:r w:rsidRPr="00185BC4">
        <w:tab/>
        <w:t>For paragraph</w:t>
      </w:r>
      <w:r w:rsidR="00185BC4" w:rsidRPr="00185BC4">
        <w:t> </w:t>
      </w:r>
      <w:r w:rsidRPr="00185BC4">
        <w:t>195A</w:t>
      </w:r>
      <w:r w:rsidR="00185BC4">
        <w:t>T(</w:t>
      </w:r>
      <w:r w:rsidRPr="00185BC4">
        <w:t>4B</w:t>
      </w:r>
      <w:r w:rsidR="00807498" w:rsidRPr="00185BC4">
        <w:t>)(</w:t>
      </w:r>
      <w:r w:rsidRPr="00185BC4">
        <w:t>c) of the Act, the following information and particulars are prescribed for inclusion in a notice to an author in relation to the removal or relocation of a moveable artistic work situated at a place that is accessible to the public:</w:t>
      </w:r>
    </w:p>
    <w:p w:rsidR="000B10E4" w:rsidRPr="00185BC4" w:rsidRDefault="000B10E4" w:rsidP="00807498">
      <w:pPr>
        <w:pStyle w:val="paragraph"/>
      </w:pPr>
      <w:r w:rsidRPr="00185BC4">
        <w:tab/>
        <w:t>(a)</w:t>
      </w:r>
      <w:r w:rsidRPr="00185BC4">
        <w:tab/>
        <w:t>the date of the notice;</w:t>
      </w:r>
    </w:p>
    <w:p w:rsidR="000B10E4" w:rsidRPr="00185BC4" w:rsidRDefault="000B10E4" w:rsidP="00807498">
      <w:pPr>
        <w:pStyle w:val="paragraph"/>
      </w:pPr>
      <w:r w:rsidRPr="00185BC4">
        <w:tab/>
        <w:t>(b)</w:t>
      </w:r>
      <w:r w:rsidRPr="00185BC4">
        <w:tab/>
        <w:t>a brief description of the moveable artistic work;</w:t>
      </w:r>
    </w:p>
    <w:p w:rsidR="000B10E4" w:rsidRPr="00185BC4" w:rsidRDefault="000B10E4" w:rsidP="00807498">
      <w:pPr>
        <w:pStyle w:val="paragraph"/>
      </w:pPr>
      <w:r w:rsidRPr="00185BC4">
        <w:tab/>
        <w:t>(c)</w:t>
      </w:r>
      <w:r w:rsidRPr="00185BC4">
        <w:tab/>
        <w:t>the address of the place or description of the location, at which the moveable artistic work may be accessed;</w:t>
      </w:r>
    </w:p>
    <w:p w:rsidR="000B10E4" w:rsidRPr="00185BC4" w:rsidRDefault="000B10E4" w:rsidP="00807498">
      <w:pPr>
        <w:pStyle w:val="paragraph"/>
      </w:pPr>
      <w:r w:rsidRPr="00185BC4">
        <w:tab/>
        <w:t>(d)</w:t>
      </w:r>
      <w:r w:rsidRPr="00185BC4">
        <w:tab/>
        <w:t>the name and address of the remover of the moveable artistic work;</w:t>
      </w:r>
    </w:p>
    <w:p w:rsidR="000B10E4" w:rsidRPr="00185BC4" w:rsidRDefault="000B10E4" w:rsidP="00807498">
      <w:pPr>
        <w:pStyle w:val="paragraph"/>
      </w:pPr>
      <w:r w:rsidRPr="00185BC4">
        <w:lastRenderedPageBreak/>
        <w:tab/>
        <w:t>(e)</w:t>
      </w:r>
      <w:r w:rsidRPr="00185BC4">
        <w:tab/>
        <w:t>the remover’s contact details during business hours, including work telephone and facsimile numbers, and email addres</w:t>
      </w:r>
      <w:r w:rsidR="00185BC4">
        <w:t>s (</w:t>
      </w:r>
      <w:r w:rsidRPr="00185BC4">
        <w:t>if available);</w:t>
      </w:r>
    </w:p>
    <w:p w:rsidR="000B10E4" w:rsidRPr="00185BC4" w:rsidRDefault="000B10E4" w:rsidP="00807498">
      <w:pPr>
        <w:pStyle w:val="paragraph"/>
      </w:pPr>
      <w:r w:rsidRPr="00185BC4">
        <w:tab/>
        <w:t>(f)</w:t>
      </w:r>
      <w:r w:rsidRPr="00185BC4">
        <w:tab/>
        <w:t>if necessary, the name of the person who can provide the author with access to the place and the moveable artistic work, as applicable, and that person’s contact details;</w:t>
      </w:r>
    </w:p>
    <w:p w:rsidR="000B10E4" w:rsidRPr="00185BC4" w:rsidRDefault="000B10E4" w:rsidP="00807498">
      <w:pPr>
        <w:pStyle w:val="paragraph"/>
      </w:pPr>
      <w:r w:rsidRPr="00185BC4">
        <w:tab/>
        <w:t>(g)</w:t>
      </w:r>
      <w:r w:rsidRPr="00185BC4">
        <w:tab/>
        <w:t>if necessary, the business hours during which the author may reasonably have access to the place and to the moveable artistic work;</w:t>
      </w:r>
    </w:p>
    <w:p w:rsidR="000B10E4" w:rsidRPr="00185BC4" w:rsidRDefault="000B10E4" w:rsidP="00807498">
      <w:pPr>
        <w:pStyle w:val="paragraph"/>
      </w:pPr>
      <w:r w:rsidRPr="00185BC4">
        <w:tab/>
        <w:t>(h)</w:t>
      </w:r>
      <w:r w:rsidRPr="00185BC4">
        <w:tab/>
        <w:t>if the moveable artistic work is to be permanently removed or relocated, the address or description of the new location or storage locatio</w:t>
      </w:r>
      <w:r w:rsidR="00185BC4">
        <w:t>n (</w:t>
      </w:r>
      <w:r w:rsidRPr="00185BC4">
        <w:t>if not open to the public) of the moveable artistic work;</w:t>
      </w:r>
    </w:p>
    <w:p w:rsidR="000B10E4" w:rsidRPr="00185BC4" w:rsidRDefault="000B10E4" w:rsidP="00807498">
      <w:pPr>
        <w:pStyle w:val="paragraph"/>
      </w:pPr>
      <w:r w:rsidRPr="00185BC4">
        <w:tab/>
        <w:t>(i)</w:t>
      </w:r>
      <w:r w:rsidRPr="00185BC4">
        <w:tab/>
        <w:t>if the removal or relocation of the moveable artistic work will result in a change of ownership in the work, the name and address of the new owner.</w:t>
      </w:r>
    </w:p>
    <w:p w:rsidR="000B10E4" w:rsidRPr="00185BC4" w:rsidRDefault="000B10E4" w:rsidP="00807498">
      <w:pPr>
        <w:pStyle w:val="subsection"/>
      </w:pPr>
      <w:r w:rsidRPr="00185BC4">
        <w:tab/>
        <w:t>(4)</w:t>
      </w:r>
      <w:r w:rsidRPr="00185BC4">
        <w:tab/>
        <w:t xml:space="preserve">In this regulation, </w:t>
      </w:r>
      <w:r w:rsidRPr="00185BC4">
        <w:rPr>
          <w:b/>
          <w:i/>
        </w:rPr>
        <w:t>author</w:t>
      </w:r>
      <w:r w:rsidRPr="00185BC4">
        <w:t xml:space="preserve"> includes a person representing the author.</w:t>
      </w:r>
    </w:p>
    <w:p w:rsidR="000B10E4" w:rsidRPr="00185BC4" w:rsidRDefault="000B10E4" w:rsidP="00807498">
      <w:pPr>
        <w:pStyle w:val="ActHead5"/>
      </w:pPr>
      <w:bookmarkStart w:id="119" w:name="_Toc448841989"/>
      <w:r w:rsidRPr="00185BC4">
        <w:rPr>
          <w:rStyle w:val="CharSectno"/>
        </w:rPr>
        <w:t>25A</w:t>
      </w:r>
      <w:r w:rsidR="00807498" w:rsidRPr="00185BC4">
        <w:t xml:space="preserve">  </w:t>
      </w:r>
      <w:r w:rsidRPr="00185BC4">
        <w:t>Prescribed retention period for the purposes of Part</w:t>
      </w:r>
      <w:r w:rsidR="00185BC4" w:rsidRPr="00185BC4">
        <w:t> </w:t>
      </w:r>
      <w:r w:rsidRPr="00185BC4">
        <w:t>X of the Act</w:t>
      </w:r>
      <w:bookmarkEnd w:id="119"/>
    </w:p>
    <w:p w:rsidR="000B10E4" w:rsidRPr="00185BC4" w:rsidRDefault="000B10E4" w:rsidP="00807498">
      <w:pPr>
        <w:pStyle w:val="subsection"/>
      </w:pPr>
      <w:r w:rsidRPr="00185BC4">
        <w:tab/>
      </w:r>
      <w:r w:rsidRPr="00185BC4">
        <w:tab/>
        <w:t xml:space="preserve">The prescribed retention period for the purposes of </w:t>
      </w:r>
      <w:r w:rsidR="00807498" w:rsidRPr="00185BC4">
        <w:t>Part</w:t>
      </w:r>
      <w:r w:rsidR="00185BC4" w:rsidRPr="00185BC4">
        <w:t> </w:t>
      </w:r>
      <w:r w:rsidRPr="00185BC4">
        <w:t>X of the Act in relation to a copy of the whole or a part of a work is a period of 4 years after the making of that copy in reliance on section</w:t>
      </w:r>
      <w:r w:rsidR="00185BC4" w:rsidRPr="00185BC4">
        <w:t> </w:t>
      </w:r>
      <w:r w:rsidRPr="00185BC4">
        <w:t>49, 50, 51A or 110B, as the case requires, of the Act.</w:t>
      </w:r>
    </w:p>
    <w:p w:rsidR="000B10E4" w:rsidRPr="00185BC4" w:rsidRDefault="000B10E4" w:rsidP="00807498">
      <w:pPr>
        <w:pStyle w:val="ActHead5"/>
      </w:pPr>
      <w:bookmarkStart w:id="120" w:name="_Toc448841990"/>
      <w:r w:rsidRPr="00185BC4">
        <w:rPr>
          <w:rStyle w:val="CharSectno"/>
        </w:rPr>
        <w:t>26</w:t>
      </w:r>
      <w:r w:rsidR="00807498" w:rsidRPr="00185BC4">
        <w:t xml:space="preserve">  </w:t>
      </w:r>
      <w:r w:rsidRPr="00185BC4">
        <w:t>International organizations to which the Act applies</w:t>
      </w:r>
      <w:bookmarkEnd w:id="120"/>
    </w:p>
    <w:p w:rsidR="000B10E4" w:rsidRPr="00185BC4" w:rsidRDefault="000B10E4" w:rsidP="00807498">
      <w:pPr>
        <w:pStyle w:val="subsection"/>
      </w:pPr>
      <w:r w:rsidRPr="00185BC4">
        <w:tab/>
      </w:r>
      <w:r w:rsidRPr="00185BC4">
        <w:tab/>
        <w:t xml:space="preserve">The organizations specified in </w:t>
      </w:r>
      <w:r w:rsidR="00807498" w:rsidRPr="00185BC4">
        <w:t>Schedule</w:t>
      </w:r>
      <w:r w:rsidR="00185BC4" w:rsidRPr="00185BC4">
        <w:t> </w:t>
      </w:r>
      <w:r w:rsidRPr="00185BC4">
        <w:t xml:space="preserve">12 to </w:t>
      </w:r>
      <w:r w:rsidR="002D01F6" w:rsidRPr="00185BC4">
        <w:t>these Regulations</w:t>
      </w:r>
      <w:r w:rsidRPr="00185BC4">
        <w:t xml:space="preserve"> are declared to be international organizations to which the Act applies.</w:t>
      </w:r>
    </w:p>
    <w:p w:rsidR="000B10E4" w:rsidRPr="00185BC4" w:rsidRDefault="000B10E4" w:rsidP="00807498">
      <w:pPr>
        <w:pStyle w:val="ActHead5"/>
        <w:rPr>
          <w:sz w:val="16"/>
        </w:rPr>
      </w:pPr>
      <w:bookmarkStart w:id="121" w:name="_Toc448841991"/>
      <w:r w:rsidRPr="00185BC4">
        <w:rPr>
          <w:rStyle w:val="CharSectno"/>
        </w:rPr>
        <w:t>27</w:t>
      </w:r>
      <w:r w:rsidR="00807498" w:rsidRPr="00185BC4">
        <w:t xml:space="preserve">  </w:t>
      </w:r>
      <w:r w:rsidRPr="00185BC4">
        <w:t xml:space="preserve">Service of documents in </w:t>
      </w:r>
      <w:smartTag w:uri="urn:schemas-microsoft-com:office:smarttags" w:element="country-region">
        <w:smartTag w:uri="urn:schemas-microsoft-com:office:smarttags" w:element="place">
          <w:r w:rsidRPr="00185BC4">
            <w:t>Australia</w:t>
          </w:r>
        </w:smartTag>
      </w:smartTag>
      <w:bookmarkEnd w:id="121"/>
    </w:p>
    <w:p w:rsidR="006850FD" w:rsidRPr="00185BC4" w:rsidRDefault="006850FD" w:rsidP="00807498">
      <w:pPr>
        <w:pStyle w:val="subsection"/>
      </w:pPr>
      <w:r w:rsidRPr="00185BC4">
        <w:tab/>
        <w:t>(1)</w:t>
      </w:r>
      <w:r w:rsidRPr="00185BC4">
        <w:tab/>
        <w:t xml:space="preserve">A document that is required or permitted by </w:t>
      </w:r>
      <w:r w:rsidR="002D01F6" w:rsidRPr="00185BC4">
        <w:t>these Regulations</w:t>
      </w:r>
      <w:r w:rsidRPr="00185BC4">
        <w:t xml:space="preserve"> to be served on a person in Australia (whether ‘serve’, ‘give’, ‘send’ or any other expression is used) may be served on the person:</w:t>
      </w:r>
    </w:p>
    <w:p w:rsidR="000B10E4" w:rsidRPr="00185BC4" w:rsidRDefault="000B10E4" w:rsidP="00807498">
      <w:pPr>
        <w:pStyle w:val="paragraph"/>
      </w:pPr>
      <w:r w:rsidRPr="00185BC4">
        <w:lastRenderedPageBreak/>
        <w:tab/>
        <w:t>(a)</w:t>
      </w:r>
      <w:r w:rsidRPr="00185BC4">
        <w:tab/>
        <w:t>if the person is a corporation</w:t>
      </w:r>
      <w:r w:rsidR="00807498" w:rsidRPr="00185BC4">
        <w:t>—</w:t>
      </w:r>
      <w:r w:rsidRPr="00185BC4">
        <w:t>by delivering the document personally to the manager or secretary of the corporation, or, if the corporation has a registered office in Australia under a law of a State or Territory of the Commonwealth, by leaving it at that office or by sending it by post addressed to the corporation at that office or, if the corporation does not have such a registered office, by sending it by post addressed to the corporation at its principal place of business in Australia; or</w:t>
      </w:r>
    </w:p>
    <w:p w:rsidR="000B10E4" w:rsidRPr="00185BC4" w:rsidRDefault="000B10E4" w:rsidP="00807498">
      <w:pPr>
        <w:pStyle w:val="paragraph"/>
      </w:pPr>
      <w:r w:rsidRPr="00185BC4">
        <w:tab/>
        <w:t>(b)</w:t>
      </w:r>
      <w:r w:rsidRPr="00185BC4">
        <w:tab/>
        <w:t>if the person is not a corporation</w:t>
      </w:r>
      <w:r w:rsidR="00807498" w:rsidRPr="00185BC4">
        <w:t>—</w:t>
      </w:r>
      <w:r w:rsidRPr="00185BC4">
        <w:t>by delivering the document to the person personally or by sending it by post addressed to the person at the address of the place of residence or business in Australia of the person last known to the person sending the document.</w:t>
      </w:r>
    </w:p>
    <w:p w:rsidR="000B10E4" w:rsidRPr="00185BC4" w:rsidRDefault="000B10E4" w:rsidP="00807498">
      <w:pPr>
        <w:pStyle w:val="subsection"/>
      </w:pPr>
      <w:r w:rsidRPr="00185BC4">
        <w:tab/>
        <w:t>(2)</w:t>
      </w:r>
      <w:r w:rsidRPr="00185BC4">
        <w:tab/>
        <w:t xml:space="preserve">In the application of the last preceding subregulation in relation to a notice under </w:t>
      </w:r>
      <w:r w:rsidR="00185BC4" w:rsidRPr="00185BC4">
        <w:t>paragraph (</w:t>
      </w:r>
      <w:r w:rsidRPr="00185BC4">
        <w:t>a) of subregulation (2) of regulation</w:t>
      </w:r>
      <w:r w:rsidR="00185BC4" w:rsidRPr="00185BC4">
        <w:t> </w:t>
      </w:r>
      <w:r w:rsidRPr="00185BC4">
        <w:t xml:space="preserve">10 of </w:t>
      </w:r>
      <w:r w:rsidR="002D01F6" w:rsidRPr="00185BC4">
        <w:t>these Regulations</w:t>
      </w:r>
      <w:r w:rsidRPr="00185BC4">
        <w:t xml:space="preserve">, a reference to post shall be read as a reference to registered post. </w:t>
      </w:r>
    </w:p>
    <w:p w:rsidR="000B10E4" w:rsidRPr="00185BC4" w:rsidRDefault="000B10E4" w:rsidP="00807498">
      <w:pPr>
        <w:pStyle w:val="subsection"/>
      </w:pPr>
      <w:r w:rsidRPr="00185BC4">
        <w:tab/>
        <w:t>(3)</w:t>
      </w:r>
      <w:r w:rsidRPr="00185BC4">
        <w:tab/>
        <w:t>For paragraphs 195A</w:t>
      </w:r>
      <w:r w:rsidR="00185BC4">
        <w:t>T(</w:t>
      </w:r>
      <w:r w:rsidRPr="00185BC4">
        <w:t>2A</w:t>
      </w:r>
      <w:r w:rsidR="00807498" w:rsidRPr="00185BC4">
        <w:t>)(</w:t>
      </w:r>
      <w:r w:rsidRPr="00185BC4">
        <w:t>a), (3A</w:t>
      </w:r>
      <w:r w:rsidR="00807498" w:rsidRPr="00185BC4">
        <w:t>)(</w:t>
      </w:r>
      <w:r w:rsidRPr="00185BC4">
        <w:t>a) and (4B</w:t>
      </w:r>
      <w:r w:rsidR="00807498" w:rsidRPr="00185BC4">
        <w:t>)(</w:t>
      </w:r>
      <w:r w:rsidRPr="00185BC4">
        <w:t>a) of the Act, the giving of a notice to an author, or person representing the author, (</w:t>
      </w:r>
      <w:r w:rsidRPr="00185BC4">
        <w:rPr>
          <w:b/>
          <w:i/>
        </w:rPr>
        <w:t>addressee</w:t>
      </w:r>
      <w:r w:rsidRPr="00185BC4">
        <w:t>) must be:</w:t>
      </w:r>
    </w:p>
    <w:p w:rsidR="000B10E4" w:rsidRPr="00185BC4" w:rsidRDefault="000B10E4" w:rsidP="00807498">
      <w:pPr>
        <w:pStyle w:val="paragraph"/>
      </w:pPr>
      <w:r w:rsidRPr="00185BC4">
        <w:tab/>
        <w:t>(a)</w:t>
      </w:r>
      <w:r w:rsidRPr="00185BC4">
        <w:tab/>
        <w:t>by registered post; or</w:t>
      </w:r>
    </w:p>
    <w:p w:rsidR="009B618D" w:rsidRPr="00185BC4" w:rsidRDefault="000B10E4" w:rsidP="00807498">
      <w:pPr>
        <w:pStyle w:val="paragraph"/>
      </w:pPr>
      <w:r w:rsidRPr="00185BC4">
        <w:tab/>
        <w:t>(b)</w:t>
      </w:r>
      <w:r w:rsidRPr="00185BC4">
        <w:tab/>
        <w:t>by a courier service that provides means of confirming delivery to, or receipt by, the addressee.</w:t>
      </w:r>
    </w:p>
    <w:p w:rsidR="00BD0EF0" w:rsidRPr="005257B4" w:rsidRDefault="00BD0EF0" w:rsidP="00664ECE">
      <w:pPr>
        <w:pStyle w:val="ActHead2"/>
        <w:pageBreakBefore/>
      </w:pPr>
      <w:bookmarkStart w:id="122" w:name="_Toc448841992"/>
      <w:r w:rsidRPr="005257B4">
        <w:rPr>
          <w:rStyle w:val="CharPartNo"/>
        </w:rPr>
        <w:lastRenderedPageBreak/>
        <w:t>Part 8</w:t>
      </w:r>
      <w:r w:rsidRPr="005257B4">
        <w:t>—</w:t>
      </w:r>
      <w:r w:rsidRPr="005257B4">
        <w:rPr>
          <w:rStyle w:val="CharPartText"/>
        </w:rPr>
        <w:t>Transitional matters</w:t>
      </w:r>
      <w:bookmarkEnd w:id="122"/>
    </w:p>
    <w:p w:rsidR="00390BC9" w:rsidRPr="00185BC4" w:rsidRDefault="00390BC9" w:rsidP="00807498">
      <w:pPr>
        <w:pStyle w:val="ActHead5"/>
      </w:pPr>
      <w:bookmarkStart w:id="123" w:name="_Toc448841993"/>
      <w:r w:rsidRPr="00185BC4">
        <w:rPr>
          <w:rStyle w:val="CharSectno"/>
        </w:rPr>
        <w:t>28</w:t>
      </w:r>
      <w:r w:rsidR="00807498" w:rsidRPr="00185BC4">
        <w:t xml:space="preserve">  </w:t>
      </w:r>
      <w:r w:rsidRPr="00185BC4">
        <w:t>Transitional</w:t>
      </w:r>
      <w:r w:rsidR="00807498" w:rsidRPr="00185BC4">
        <w:t>—</w:t>
      </w:r>
      <w:r w:rsidRPr="00185BC4">
        <w:t>application of repealed regulation</w:t>
      </w:r>
      <w:r w:rsidR="00185BC4" w:rsidRPr="00185BC4">
        <w:t> </w:t>
      </w:r>
      <w:r w:rsidRPr="00185BC4">
        <w:t>25B</w:t>
      </w:r>
      <w:bookmarkEnd w:id="123"/>
    </w:p>
    <w:p w:rsidR="00390BC9" w:rsidRPr="00185BC4" w:rsidRDefault="00390BC9" w:rsidP="00807498">
      <w:pPr>
        <w:pStyle w:val="subsection"/>
      </w:pPr>
      <w:r w:rsidRPr="00185BC4">
        <w:tab/>
      </w:r>
      <w:r w:rsidRPr="00185BC4">
        <w:tab/>
        <w:t>Despite the repeal of regulation</w:t>
      </w:r>
      <w:r w:rsidR="00185BC4" w:rsidRPr="00185BC4">
        <w:t> </w:t>
      </w:r>
      <w:r w:rsidRPr="00185BC4">
        <w:t xml:space="preserve">25B by the </w:t>
      </w:r>
      <w:r w:rsidRPr="00185BC4">
        <w:rPr>
          <w:i/>
        </w:rPr>
        <w:t>Copyright Amendment Regulations</w:t>
      </w:r>
      <w:r w:rsidR="00185BC4" w:rsidRPr="00185BC4">
        <w:rPr>
          <w:i/>
        </w:rPr>
        <w:t> </w:t>
      </w:r>
      <w:r w:rsidRPr="00185BC4">
        <w:rPr>
          <w:i/>
        </w:rPr>
        <w:t>2007 (No.</w:t>
      </w:r>
      <w:r w:rsidR="00185BC4" w:rsidRPr="00185BC4">
        <w:rPr>
          <w:i/>
        </w:rPr>
        <w:t> </w:t>
      </w:r>
      <w:r w:rsidRPr="00185BC4">
        <w:rPr>
          <w:i/>
        </w:rPr>
        <w:t>1),</w:t>
      </w:r>
      <w:r w:rsidRPr="00185BC4">
        <w:t xml:space="preserve"> that regulation continues to have effect for acts done before the commencement of item</w:t>
      </w:r>
      <w:r w:rsidR="00185BC4" w:rsidRPr="00185BC4">
        <w:t> </w:t>
      </w:r>
      <w:r w:rsidRPr="00185BC4">
        <w:t xml:space="preserve">23 of </w:t>
      </w:r>
      <w:r w:rsidR="00807498" w:rsidRPr="00185BC4">
        <w:t>Schedule</w:t>
      </w:r>
      <w:r w:rsidR="00185BC4" w:rsidRPr="00185BC4">
        <w:t> </w:t>
      </w:r>
      <w:r w:rsidRPr="00185BC4">
        <w:t xml:space="preserve">1 to the </w:t>
      </w:r>
      <w:r w:rsidRPr="00185BC4">
        <w:rPr>
          <w:i/>
        </w:rPr>
        <w:t>Copyright Amendment Act 2006</w:t>
      </w:r>
      <w:r w:rsidRPr="00185BC4">
        <w:t>.</w:t>
      </w:r>
    </w:p>
    <w:p w:rsidR="00BD0EF0" w:rsidRPr="005257B4" w:rsidRDefault="00BD0EF0" w:rsidP="00BD0EF0">
      <w:pPr>
        <w:pStyle w:val="ActHead5"/>
      </w:pPr>
      <w:bookmarkStart w:id="124" w:name="OPCSB_BodyPrincipleB5"/>
      <w:bookmarkStart w:id="125" w:name="_Toc448841994"/>
      <w:r w:rsidRPr="005257B4">
        <w:rPr>
          <w:rStyle w:val="CharSectno"/>
        </w:rPr>
        <w:t>29</w:t>
      </w:r>
      <w:r w:rsidRPr="005257B4">
        <w:t xml:space="preserve">  Amendments made by the </w:t>
      </w:r>
      <w:r w:rsidRPr="005257B4">
        <w:rPr>
          <w:i/>
        </w:rPr>
        <w:t>Customs and Other Legislation Amendment (Australian Border Force) Regulation 2015</w:t>
      </w:r>
      <w:bookmarkEnd w:id="125"/>
    </w:p>
    <w:p w:rsidR="00BD0EF0" w:rsidRPr="005257B4" w:rsidRDefault="00BD0EF0" w:rsidP="00BD0EF0">
      <w:pPr>
        <w:pStyle w:val="subsection"/>
      </w:pPr>
      <w:r w:rsidRPr="005257B4">
        <w:tab/>
        <w:t>(1)</w:t>
      </w:r>
      <w:r w:rsidRPr="005257B4">
        <w:tab/>
        <w:t>A direction given by the CEO under subregulation 21(1) and in force immediately before 1 July 2015 continues in force on and after that day under that subregulation as if it had been given by the Comptroller</w:t>
      </w:r>
      <w:r>
        <w:noBreakHyphen/>
      </w:r>
      <w:r w:rsidRPr="005257B4">
        <w:t>General of Customs.</w:t>
      </w:r>
    </w:p>
    <w:p w:rsidR="00BD0EF0" w:rsidRPr="005257B4" w:rsidRDefault="00BD0EF0" w:rsidP="00BD0EF0">
      <w:pPr>
        <w:pStyle w:val="subsection"/>
      </w:pPr>
      <w:r w:rsidRPr="005257B4">
        <w:tab/>
        <w:t>(2)</w:t>
      </w:r>
      <w:r w:rsidRPr="005257B4">
        <w:tab/>
        <w:t>An instrument in force under subregulation 22B(1) immediately before 1 July 2015 has effect on and after that day as if it were an instrument of the Comptroller</w:t>
      </w:r>
      <w:r>
        <w:noBreakHyphen/>
      </w:r>
      <w:r w:rsidRPr="005257B4">
        <w:t>General of Customs in force under that subregulation.</w:t>
      </w:r>
    </w:p>
    <w:p w:rsidR="00807498" w:rsidRPr="00185BC4" w:rsidRDefault="00807498" w:rsidP="00CC35EA">
      <w:pPr>
        <w:sectPr w:rsidR="00807498" w:rsidRPr="00185BC4" w:rsidSect="0000556A">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3" w:left="2410" w:header="720" w:footer="3402" w:gutter="0"/>
          <w:pgNumType w:start="1"/>
          <w:cols w:space="708"/>
          <w:docGrid w:linePitch="360"/>
        </w:sectPr>
      </w:pPr>
    </w:p>
    <w:p w:rsidR="007F3D76" w:rsidRPr="00185BC4" w:rsidRDefault="00807498" w:rsidP="00807498">
      <w:pPr>
        <w:pStyle w:val="ActHead1"/>
        <w:pageBreakBefore/>
      </w:pPr>
      <w:bookmarkStart w:id="126" w:name="_Toc448841995"/>
      <w:bookmarkEnd w:id="124"/>
      <w:r w:rsidRPr="00185BC4">
        <w:rPr>
          <w:rStyle w:val="CharChapNo"/>
        </w:rPr>
        <w:lastRenderedPageBreak/>
        <w:t>Schedule</w:t>
      </w:r>
      <w:r w:rsidR="00185BC4" w:rsidRPr="00185BC4">
        <w:rPr>
          <w:rStyle w:val="CharChapNo"/>
        </w:rPr>
        <w:t> </w:t>
      </w:r>
      <w:r w:rsidR="007F3D76" w:rsidRPr="00185BC4">
        <w:rPr>
          <w:rStyle w:val="CharChapNo"/>
        </w:rPr>
        <w:t>3</w:t>
      </w:r>
      <w:r w:rsidRPr="00185BC4">
        <w:t>—</w:t>
      </w:r>
      <w:r w:rsidR="007F3D76" w:rsidRPr="00185BC4">
        <w:rPr>
          <w:rStyle w:val="CharChapText"/>
        </w:rPr>
        <w:t>Prescribed form of notice to be displayed</w:t>
      </w:r>
      <w:bookmarkEnd w:id="126"/>
    </w:p>
    <w:p w:rsidR="007F3D76" w:rsidRPr="00185BC4" w:rsidRDefault="007F3D76" w:rsidP="00807498">
      <w:pPr>
        <w:pStyle w:val="notemargin"/>
      </w:pPr>
      <w:r w:rsidRPr="00185BC4">
        <w:t>(regulations</w:t>
      </w:r>
      <w:r w:rsidR="00185BC4" w:rsidRPr="00185BC4">
        <w:t> </w:t>
      </w:r>
      <w:r w:rsidRPr="00185BC4">
        <w:t>4B and 17A)</w:t>
      </w:r>
    </w:p>
    <w:p w:rsidR="007F3D76" w:rsidRPr="00185BC4" w:rsidRDefault="00807498" w:rsidP="007F3D76">
      <w:pPr>
        <w:pStyle w:val="Header"/>
      </w:pPr>
      <w:r w:rsidRPr="00185BC4">
        <w:rPr>
          <w:rStyle w:val="CharPartNo"/>
        </w:rPr>
        <w:t xml:space="preserve"> </w:t>
      </w:r>
      <w:r w:rsidRPr="00185BC4">
        <w:rPr>
          <w:rStyle w:val="CharPartText"/>
        </w:rPr>
        <w:t xml:space="preserve"> </w:t>
      </w:r>
    </w:p>
    <w:p w:rsidR="00CB3531" w:rsidRPr="00185BC4" w:rsidRDefault="00CB3531" w:rsidP="00CB3531">
      <w:pPr>
        <w:pStyle w:val="subsection"/>
      </w:pPr>
      <w:r w:rsidRPr="00185BC4">
        <w:t>Commonwealth of Australia</w:t>
      </w:r>
    </w:p>
    <w:p w:rsidR="00CB3531" w:rsidRPr="00185BC4" w:rsidRDefault="00CB3531" w:rsidP="00CB3531">
      <w:pPr>
        <w:pStyle w:val="subsection"/>
        <w:rPr>
          <w:i/>
        </w:rPr>
      </w:pPr>
      <w:r w:rsidRPr="00185BC4">
        <w:rPr>
          <w:i/>
        </w:rPr>
        <w:t>Copyright Act 1968</w:t>
      </w:r>
    </w:p>
    <w:p w:rsidR="0066095D" w:rsidRDefault="0066095D" w:rsidP="0066095D">
      <w:pPr>
        <w:pStyle w:val="ScheduleHeading"/>
        <w:ind w:left="0" w:firstLine="0"/>
      </w:pPr>
      <w:r>
        <w:t>Notice about the reproduction of works and the copying of published editions</w:t>
      </w:r>
    </w:p>
    <w:p w:rsidR="0066095D" w:rsidRDefault="0066095D" w:rsidP="0066095D">
      <w:pPr>
        <w:pStyle w:val="ScheduleHeading"/>
      </w:pPr>
      <w:r>
        <w:t>Warning</w:t>
      </w:r>
    </w:p>
    <w:p w:rsidR="0066095D" w:rsidRDefault="0066095D" w:rsidP="0066095D">
      <w:pPr>
        <w:pStyle w:val="Schedulepara"/>
        <w:ind w:left="0" w:firstLine="0"/>
      </w:pPr>
      <w:r>
        <w:t>Copyright owners are entitled to take legal action against persons who infringe their copyright. A reproduction of material that is protected by copyright may be a copyright infringement. Certain dealings with copyright will not constitute an infringement, including:</w:t>
      </w:r>
    </w:p>
    <w:p w:rsidR="0066095D" w:rsidRDefault="0066095D" w:rsidP="0066095D">
      <w:pPr>
        <w:pStyle w:val="Schedulepara"/>
        <w:numPr>
          <w:ilvl w:val="0"/>
          <w:numId w:val="4"/>
        </w:numPr>
        <w:tabs>
          <w:tab w:val="clear" w:pos="567"/>
          <w:tab w:val="clear" w:pos="1324"/>
          <w:tab w:val="num" w:pos="426"/>
        </w:tabs>
        <w:ind w:left="426" w:hanging="426"/>
        <w:rPr>
          <w:color w:val="000000"/>
        </w:rPr>
      </w:pPr>
      <w:r>
        <w:rPr>
          <w:color w:val="000000"/>
        </w:rPr>
        <w:t xml:space="preserve">a reproduction that is a fair </w:t>
      </w:r>
      <w:r>
        <w:t>dealing</w:t>
      </w:r>
      <w:r>
        <w:rPr>
          <w:color w:val="000000"/>
        </w:rPr>
        <w:t xml:space="preserve"> under the </w:t>
      </w:r>
      <w:r>
        <w:rPr>
          <w:i/>
          <w:color w:val="000000"/>
        </w:rPr>
        <w:t xml:space="preserve">Copyright Act 1968 </w:t>
      </w:r>
      <w:r>
        <w:rPr>
          <w:color w:val="000000"/>
        </w:rPr>
        <w:t>(</w:t>
      </w:r>
      <w:r w:rsidRPr="00FF5A78">
        <w:rPr>
          <w:color w:val="000000"/>
        </w:rPr>
        <w:t>the</w:t>
      </w:r>
      <w:r>
        <w:rPr>
          <w:b/>
          <w:i/>
          <w:color w:val="000000"/>
        </w:rPr>
        <w:t xml:space="preserve"> Act</w:t>
      </w:r>
      <w:r>
        <w:rPr>
          <w:color w:val="000000"/>
        </w:rPr>
        <w:t>), including a fair dealing for the purposes of research or study; or</w:t>
      </w:r>
    </w:p>
    <w:p w:rsidR="0066095D" w:rsidRDefault="0066095D" w:rsidP="0066095D">
      <w:pPr>
        <w:pStyle w:val="Schedulepara"/>
        <w:numPr>
          <w:ilvl w:val="0"/>
          <w:numId w:val="4"/>
        </w:numPr>
        <w:tabs>
          <w:tab w:val="clear" w:pos="567"/>
          <w:tab w:val="clear" w:pos="1324"/>
          <w:tab w:val="num" w:pos="426"/>
        </w:tabs>
        <w:ind w:left="426" w:hanging="426"/>
        <w:rPr>
          <w:color w:val="000000"/>
        </w:rPr>
      </w:pPr>
      <w:r>
        <w:rPr>
          <w:color w:val="000000"/>
        </w:rPr>
        <w:t>a reproduction that is authorised by the copyright owner.</w:t>
      </w:r>
    </w:p>
    <w:p w:rsidR="0066095D" w:rsidRDefault="0066095D" w:rsidP="0066095D">
      <w:pPr>
        <w:pStyle w:val="Schedulepara"/>
        <w:ind w:left="0" w:firstLine="0"/>
      </w:pPr>
      <w:r>
        <w:t>It is a fair dealing to make a reproduction</w:t>
      </w:r>
      <w:r>
        <w:rPr>
          <w:i/>
        </w:rPr>
        <w:t xml:space="preserve"> </w:t>
      </w:r>
      <w:r>
        <w:t>for research or study, of one or more articles in a periodical publication for the same research or same course of study or, for any other work, of a reasonable portion of a work.</w:t>
      </w:r>
    </w:p>
    <w:p w:rsidR="0066095D" w:rsidRDefault="0066095D" w:rsidP="0066095D">
      <w:pPr>
        <w:pStyle w:val="Schedulepara"/>
        <w:ind w:left="0" w:firstLine="0"/>
      </w:pPr>
      <w:r w:rsidRPr="00EA3B00">
        <w:t>For</w:t>
      </w:r>
      <w:r>
        <w:t xml:space="preserve"> a published work in hardcopy form</w:t>
      </w:r>
      <w:r>
        <w:rPr>
          <w:i/>
        </w:rPr>
        <w:t xml:space="preserve"> </w:t>
      </w:r>
      <w:r>
        <w:t>that is not less than 10 pages and is not an artistic work, 10% of the number of pages, or one chapter, is a reasonable portion.</w:t>
      </w:r>
    </w:p>
    <w:p w:rsidR="0066095D" w:rsidRDefault="0066095D" w:rsidP="0066095D">
      <w:pPr>
        <w:pStyle w:val="Schedulepara"/>
        <w:ind w:left="0" w:firstLine="0"/>
      </w:pPr>
      <w:r w:rsidRPr="00EA3B00">
        <w:t>For</w:t>
      </w:r>
      <w:r>
        <w:t xml:space="preserve"> a published work in electronic form only, a reasonable portion is not more than, in the aggregate, 10% of the number of words in the work.</w:t>
      </w:r>
    </w:p>
    <w:p w:rsidR="0066095D" w:rsidRDefault="0066095D" w:rsidP="0066095D">
      <w:pPr>
        <w:pStyle w:val="Schedulepara"/>
        <w:ind w:left="0" w:firstLine="0"/>
      </w:pPr>
      <w:r>
        <w:t>More extensive reproduction may constitute fair dealing. To determine whether it does, it is necessary to have regard to the criteria set out in subsection 40(2) of the Act.</w:t>
      </w:r>
    </w:p>
    <w:p w:rsidR="0066095D" w:rsidRDefault="0066095D" w:rsidP="0066095D">
      <w:pPr>
        <w:pStyle w:val="Schedulepara"/>
        <w:ind w:left="0" w:firstLine="0"/>
      </w:pPr>
      <w:r>
        <w:lastRenderedPageBreak/>
        <w:t>A court may impose penalties and award damages in relation to offences and infringements relating to copyright material.</w:t>
      </w:r>
    </w:p>
    <w:p w:rsidR="0066095D" w:rsidRDefault="0066095D" w:rsidP="0066095D">
      <w:pPr>
        <w:pStyle w:val="Schedulepara"/>
        <w:ind w:left="0" w:firstLine="0"/>
      </w:pPr>
      <w:r>
        <w:t>Higher penalties may apply, and higher damages may be awarded, for offences and infringements involving the conversion of material into digital or electronic form.</w:t>
      </w:r>
    </w:p>
    <w:p w:rsidR="007F3D76" w:rsidRPr="00185BC4" w:rsidRDefault="00807498" w:rsidP="00807498">
      <w:pPr>
        <w:pStyle w:val="ActHead1"/>
        <w:pageBreakBefore/>
      </w:pPr>
      <w:bookmarkStart w:id="127" w:name="_Toc448841996"/>
      <w:r w:rsidRPr="00185BC4">
        <w:rPr>
          <w:rStyle w:val="CharChapNo"/>
        </w:rPr>
        <w:lastRenderedPageBreak/>
        <w:t>Schedule</w:t>
      </w:r>
      <w:r w:rsidR="00185BC4" w:rsidRPr="00185BC4">
        <w:rPr>
          <w:rStyle w:val="CharChapNo"/>
        </w:rPr>
        <w:t> </w:t>
      </w:r>
      <w:r w:rsidR="007F3D76" w:rsidRPr="00185BC4">
        <w:rPr>
          <w:rStyle w:val="CharChapNo"/>
        </w:rPr>
        <w:t>3A</w:t>
      </w:r>
      <w:r w:rsidRPr="00185BC4">
        <w:t>—</w:t>
      </w:r>
      <w:r w:rsidR="007F3D76" w:rsidRPr="00185BC4">
        <w:rPr>
          <w:rStyle w:val="CharChapText"/>
        </w:rPr>
        <w:t>Prescribed form of record for an article in a periodical publication</w:t>
      </w:r>
      <w:bookmarkEnd w:id="127"/>
    </w:p>
    <w:p w:rsidR="007F3D76" w:rsidRPr="00185BC4" w:rsidRDefault="007F3D76" w:rsidP="00807498">
      <w:pPr>
        <w:pStyle w:val="notemargin"/>
      </w:pPr>
      <w:r w:rsidRPr="00185BC4">
        <w:t>(paragraph</w:t>
      </w:r>
      <w:r w:rsidR="00185BC4" w:rsidRPr="00185BC4">
        <w:t> </w:t>
      </w:r>
      <w:r w:rsidRPr="00185BC4">
        <w:t>4</w:t>
      </w:r>
      <w:r w:rsidR="00807498" w:rsidRPr="00185BC4">
        <w:t>C(</w:t>
      </w:r>
      <w:r w:rsidRPr="00185BC4">
        <w:t>3</w:t>
      </w:r>
      <w:r w:rsidR="00807498" w:rsidRPr="00185BC4">
        <w:t>)(</w:t>
      </w:r>
      <w:r w:rsidRPr="00185BC4">
        <w:t>a))</w:t>
      </w:r>
    </w:p>
    <w:p w:rsidR="007F3D76" w:rsidRPr="00185BC4" w:rsidRDefault="00807498" w:rsidP="00B92835">
      <w:pPr>
        <w:pStyle w:val="Header"/>
      </w:pPr>
      <w:r w:rsidRPr="00185BC4">
        <w:rPr>
          <w:rStyle w:val="CharPartNo"/>
        </w:rPr>
        <w:t xml:space="preserve"> </w:t>
      </w:r>
      <w:r w:rsidRPr="00185BC4">
        <w:rPr>
          <w:rStyle w:val="CharPartText"/>
        </w:rPr>
        <w:t xml:space="preserve"> </w:t>
      </w:r>
    </w:p>
    <w:p w:rsidR="00CB3531" w:rsidRPr="00185BC4" w:rsidRDefault="00CB3531" w:rsidP="00CB3531">
      <w:pPr>
        <w:pStyle w:val="subsection"/>
      </w:pPr>
      <w:r w:rsidRPr="00185BC4">
        <w:t>Commonwealth of Australia</w:t>
      </w:r>
    </w:p>
    <w:p w:rsidR="00CB3531" w:rsidRPr="00185BC4" w:rsidRDefault="00CB3531" w:rsidP="00CB3531">
      <w:pPr>
        <w:pStyle w:val="subsection"/>
        <w:rPr>
          <w:i/>
        </w:rPr>
      </w:pPr>
      <w:r w:rsidRPr="00185BC4">
        <w:rPr>
          <w:i/>
        </w:rPr>
        <w:t>Copyright Act 1968</w:t>
      </w:r>
    </w:p>
    <w:p w:rsidR="0066095D" w:rsidRDefault="0066095D" w:rsidP="0066095D">
      <w:pPr>
        <w:pStyle w:val="ScheduleHeading"/>
        <w:ind w:left="0" w:firstLine="0"/>
      </w:pPr>
      <w:r w:rsidRPr="008371ED">
        <w:t>R</w:t>
      </w:r>
      <w:r>
        <w:t>ecord of making of broadcast by or on behalf of a holder of a print disability radio licence of the whole or part of an article contained in a periodical publication</w:t>
      </w:r>
    </w:p>
    <w:p w:rsidR="0066095D" w:rsidRPr="007F3D76" w:rsidRDefault="0066095D" w:rsidP="0066095D">
      <w:pPr>
        <w:keepNext/>
        <w:keepLines/>
      </w:pPr>
    </w:p>
    <w:tbl>
      <w:tblPr>
        <w:tblW w:w="7338" w:type="dxa"/>
        <w:tblLayout w:type="fixed"/>
        <w:tblLook w:val="0000" w:firstRow="0" w:lastRow="0" w:firstColumn="0" w:lastColumn="0" w:noHBand="0" w:noVBand="0"/>
      </w:tblPr>
      <w:tblGrid>
        <w:gridCol w:w="588"/>
        <w:gridCol w:w="5259"/>
        <w:gridCol w:w="1491"/>
      </w:tblGrid>
      <w:tr w:rsidR="0066095D" w:rsidTr="0066095D">
        <w:trPr>
          <w:cantSplit/>
          <w:tblHeader/>
        </w:trPr>
        <w:tc>
          <w:tcPr>
            <w:tcW w:w="588" w:type="dxa"/>
            <w:tcBorders>
              <w:bottom w:val="single" w:sz="4" w:space="0" w:color="auto"/>
            </w:tcBorders>
            <w:vAlign w:val="bottom"/>
          </w:tcPr>
          <w:p w:rsidR="0066095D" w:rsidRDefault="0066095D" w:rsidP="0066095D">
            <w:pPr>
              <w:pStyle w:val="TableColHead"/>
              <w:keepLines/>
            </w:pPr>
            <w:r>
              <w:t>Item</w:t>
            </w:r>
          </w:p>
        </w:tc>
        <w:tc>
          <w:tcPr>
            <w:tcW w:w="5259" w:type="dxa"/>
            <w:tcBorders>
              <w:bottom w:val="single" w:sz="4" w:space="0" w:color="auto"/>
            </w:tcBorders>
            <w:vAlign w:val="bottom"/>
          </w:tcPr>
          <w:p w:rsidR="0066095D" w:rsidRDefault="0066095D" w:rsidP="0066095D">
            <w:pPr>
              <w:pStyle w:val="TableColHead"/>
              <w:keepLines/>
            </w:pPr>
            <w:r>
              <w:t xml:space="preserve">Matter </w:t>
            </w:r>
          </w:p>
        </w:tc>
        <w:tc>
          <w:tcPr>
            <w:tcW w:w="1491" w:type="dxa"/>
            <w:tcBorders>
              <w:bottom w:val="single" w:sz="4" w:space="0" w:color="auto"/>
            </w:tcBorders>
            <w:vAlign w:val="bottom"/>
          </w:tcPr>
          <w:p w:rsidR="0066095D" w:rsidRDefault="0066095D" w:rsidP="0066095D">
            <w:pPr>
              <w:pStyle w:val="TableColHead"/>
              <w:keepLines/>
            </w:pPr>
            <w:r>
              <w:t>Particulars</w:t>
            </w:r>
          </w:p>
        </w:tc>
      </w:tr>
      <w:tr w:rsidR="0066095D" w:rsidTr="0066095D">
        <w:trPr>
          <w:cantSplit/>
          <w:trHeight w:val="70"/>
        </w:trPr>
        <w:tc>
          <w:tcPr>
            <w:tcW w:w="588" w:type="dxa"/>
          </w:tcPr>
          <w:p w:rsidR="0066095D" w:rsidRDefault="0066095D" w:rsidP="0066095D">
            <w:pPr>
              <w:pStyle w:val="TableText0"/>
              <w:keepNext/>
              <w:keepLines/>
              <w:jc w:val="right"/>
            </w:pPr>
            <w:r>
              <w:t>1</w:t>
            </w:r>
          </w:p>
        </w:tc>
        <w:tc>
          <w:tcPr>
            <w:tcW w:w="5259" w:type="dxa"/>
          </w:tcPr>
          <w:p w:rsidR="0066095D" w:rsidRDefault="0066095D" w:rsidP="0066095D">
            <w:pPr>
              <w:pStyle w:val="TableText0"/>
              <w:keepNext/>
              <w:keepLines/>
            </w:pPr>
            <w:r>
              <w:t xml:space="preserve">The time and date of the making of the broadcast </w:t>
            </w:r>
          </w:p>
        </w:tc>
        <w:tc>
          <w:tcPr>
            <w:tcW w:w="1491" w:type="dxa"/>
          </w:tcPr>
          <w:p w:rsidR="0066095D" w:rsidRDefault="0066095D" w:rsidP="0066095D">
            <w:pPr>
              <w:pStyle w:val="TableText0"/>
              <w:keepNext/>
              <w:keepLines/>
            </w:pPr>
          </w:p>
        </w:tc>
      </w:tr>
      <w:tr w:rsidR="0066095D" w:rsidTr="0066095D">
        <w:trPr>
          <w:cantSplit/>
        </w:trPr>
        <w:tc>
          <w:tcPr>
            <w:tcW w:w="588" w:type="dxa"/>
          </w:tcPr>
          <w:p w:rsidR="0066095D" w:rsidRDefault="0066095D" w:rsidP="0066095D">
            <w:pPr>
              <w:pStyle w:val="TableText0"/>
              <w:keepNext/>
              <w:keepLines/>
              <w:jc w:val="right"/>
            </w:pPr>
            <w:r>
              <w:t>2</w:t>
            </w:r>
          </w:p>
        </w:tc>
        <w:tc>
          <w:tcPr>
            <w:tcW w:w="5259" w:type="dxa"/>
          </w:tcPr>
          <w:p w:rsidR="0066095D" w:rsidRDefault="0066095D" w:rsidP="0066095D">
            <w:pPr>
              <w:pStyle w:val="TableText0"/>
              <w:keepNext/>
              <w:keepLines/>
            </w:pPr>
            <w:r>
              <w:t xml:space="preserve">If the International Standard Serial Number </w:t>
            </w:r>
            <w:r w:rsidRPr="00EA3B00">
              <w:t>for</w:t>
            </w:r>
            <w:r>
              <w:t xml:space="preserve"> the periodical publication is recorded in the periodical publication — that number </w:t>
            </w:r>
          </w:p>
        </w:tc>
        <w:tc>
          <w:tcPr>
            <w:tcW w:w="1491" w:type="dxa"/>
          </w:tcPr>
          <w:p w:rsidR="0066095D" w:rsidRDefault="0066095D" w:rsidP="0066095D">
            <w:pPr>
              <w:pStyle w:val="TableText0"/>
              <w:keepNext/>
              <w:keepLines/>
            </w:pPr>
          </w:p>
        </w:tc>
      </w:tr>
      <w:tr w:rsidR="0066095D" w:rsidTr="0066095D">
        <w:trPr>
          <w:cantSplit/>
        </w:trPr>
        <w:tc>
          <w:tcPr>
            <w:tcW w:w="588" w:type="dxa"/>
          </w:tcPr>
          <w:p w:rsidR="0066095D" w:rsidRDefault="0066095D" w:rsidP="0066095D">
            <w:pPr>
              <w:pStyle w:val="TableText0"/>
              <w:keepNext/>
              <w:keepLines/>
              <w:jc w:val="right"/>
            </w:pPr>
            <w:r>
              <w:t>3</w:t>
            </w:r>
          </w:p>
        </w:tc>
        <w:tc>
          <w:tcPr>
            <w:tcW w:w="5259" w:type="dxa"/>
          </w:tcPr>
          <w:p w:rsidR="0066095D" w:rsidRDefault="0066095D" w:rsidP="0066095D">
            <w:pPr>
              <w:pStyle w:val="TableText0"/>
              <w:keepNext/>
              <w:keepLines/>
            </w:pPr>
            <w:r>
              <w:t xml:space="preserve">If the International Standard Serial Number </w:t>
            </w:r>
            <w:r w:rsidRPr="00EA3B00">
              <w:t>for</w:t>
            </w:r>
            <w:r>
              <w:t xml:space="preserve"> the publication is not so recorded — the name of the periodical publication </w:t>
            </w:r>
          </w:p>
        </w:tc>
        <w:tc>
          <w:tcPr>
            <w:tcW w:w="1491" w:type="dxa"/>
          </w:tcPr>
          <w:p w:rsidR="0066095D" w:rsidRDefault="0066095D" w:rsidP="0066095D">
            <w:pPr>
              <w:pStyle w:val="TableText0"/>
              <w:keepNext/>
              <w:keepLines/>
            </w:pPr>
          </w:p>
        </w:tc>
      </w:tr>
      <w:tr w:rsidR="0066095D" w:rsidTr="0066095D">
        <w:trPr>
          <w:cantSplit/>
        </w:trPr>
        <w:tc>
          <w:tcPr>
            <w:tcW w:w="588" w:type="dxa"/>
          </w:tcPr>
          <w:p w:rsidR="0066095D" w:rsidRDefault="0066095D" w:rsidP="0066095D">
            <w:pPr>
              <w:pStyle w:val="TableText0"/>
              <w:keepNext/>
              <w:keepLines/>
              <w:jc w:val="right"/>
            </w:pPr>
            <w:r>
              <w:t>4</w:t>
            </w:r>
          </w:p>
        </w:tc>
        <w:tc>
          <w:tcPr>
            <w:tcW w:w="5259" w:type="dxa"/>
          </w:tcPr>
          <w:p w:rsidR="0066095D" w:rsidRDefault="0066095D" w:rsidP="0066095D">
            <w:pPr>
              <w:pStyle w:val="TableText0"/>
              <w:keepNext/>
              <w:keepLines/>
            </w:pPr>
            <w:r>
              <w:t xml:space="preserve">The title or description of the article </w:t>
            </w:r>
          </w:p>
        </w:tc>
        <w:tc>
          <w:tcPr>
            <w:tcW w:w="1491" w:type="dxa"/>
          </w:tcPr>
          <w:p w:rsidR="0066095D" w:rsidRDefault="0066095D" w:rsidP="0066095D">
            <w:pPr>
              <w:pStyle w:val="TableText0"/>
              <w:keepNext/>
              <w:keepLines/>
            </w:pPr>
          </w:p>
        </w:tc>
      </w:tr>
      <w:tr w:rsidR="0066095D" w:rsidTr="0066095D">
        <w:trPr>
          <w:cantSplit/>
        </w:trPr>
        <w:tc>
          <w:tcPr>
            <w:tcW w:w="588" w:type="dxa"/>
          </w:tcPr>
          <w:p w:rsidR="0066095D" w:rsidRDefault="0066095D" w:rsidP="0066095D">
            <w:pPr>
              <w:pStyle w:val="TableText0"/>
              <w:keepNext/>
              <w:keepLines/>
              <w:jc w:val="right"/>
            </w:pPr>
            <w:r>
              <w:t>5</w:t>
            </w:r>
          </w:p>
        </w:tc>
        <w:tc>
          <w:tcPr>
            <w:tcW w:w="5259" w:type="dxa"/>
          </w:tcPr>
          <w:p w:rsidR="0066095D" w:rsidRDefault="0066095D" w:rsidP="0066095D">
            <w:pPr>
              <w:pStyle w:val="TableText0"/>
              <w:keepNext/>
              <w:keepLines/>
            </w:pPr>
            <w:r>
              <w:t>The name of the author of the article (if that name is known)</w:t>
            </w:r>
          </w:p>
        </w:tc>
        <w:tc>
          <w:tcPr>
            <w:tcW w:w="1491" w:type="dxa"/>
          </w:tcPr>
          <w:p w:rsidR="0066095D" w:rsidRDefault="0066095D" w:rsidP="0066095D">
            <w:pPr>
              <w:pStyle w:val="TableText0"/>
              <w:keepNext/>
              <w:keepLines/>
            </w:pPr>
          </w:p>
        </w:tc>
      </w:tr>
      <w:tr w:rsidR="0066095D" w:rsidTr="0066095D">
        <w:trPr>
          <w:cantSplit/>
        </w:trPr>
        <w:tc>
          <w:tcPr>
            <w:tcW w:w="588" w:type="dxa"/>
          </w:tcPr>
          <w:p w:rsidR="0066095D" w:rsidRDefault="0066095D" w:rsidP="0066095D">
            <w:pPr>
              <w:pStyle w:val="TableText0"/>
              <w:keepNext/>
              <w:keepLines/>
              <w:jc w:val="right"/>
            </w:pPr>
            <w:r>
              <w:t>6</w:t>
            </w:r>
          </w:p>
        </w:tc>
        <w:tc>
          <w:tcPr>
            <w:tcW w:w="5259" w:type="dxa"/>
          </w:tcPr>
          <w:p w:rsidR="0066095D" w:rsidRDefault="0066095D" w:rsidP="0066095D">
            <w:pPr>
              <w:pStyle w:val="TableText0"/>
              <w:keepNext/>
              <w:keepLines/>
            </w:pPr>
            <w:r>
              <w:t xml:space="preserve">The volume, or volume and number, as the case requires, of the periodical publication containing the article </w:t>
            </w:r>
          </w:p>
        </w:tc>
        <w:tc>
          <w:tcPr>
            <w:tcW w:w="1491" w:type="dxa"/>
          </w:tcPr>
          <w:p w:rsidR="0066095D" w:rsidRDefault="0066095D" w:rsidP="0066095D">
            <w:pPr>
              <w:pStyle w:val="TableText0"/>
              <w:keepNext/>
              <w:keepLines/>
            </w:pPr>
          </w:p>
        </w:tc>
      </w:tr>
      <w:tr w:rsidR="0066095D" w:rsidTr="0066095D">
        <w:trPr>
          <w:cantSplit/>
        </w:trPr>
        <w:tc>
          <w:tcPr>
            <w:tcW w:w="588" w:type="dxa"/>
            <w:tcBorders>
              <w:bottom w:val="single" w:sz="4" w:space="0" w:color="auto"/>
            </w:tcBorders>
          </w:tcPr>
          <w:p w:rsidR="0066095D" w:rsidRDefault="0066095D" w:rsidP="0066095D">
            <w:pPr>
              <w:pStyle w:val="TableText0"/>
              <w:jc w:val="right"/>
            </w:pPr>
            <w:r>
              <w:t>7</w:t>
            </w:r>
          </w:p>
        </w:tc>
        <w:tc>
          <w:tcPr>
            <w:tcW w:w="5259" w:type="dxa"/>
            <w:tcBorders>
              <w:bottom w:val="single" w:sz="4" w:space="0" w:color="auto"/>
            </w:tcBorders>
          </w:tcPr>
          <w:p w:rsidR="0066095D" w:rsidRDefault="0066095D" w:rsidP="0066095D">
            <w:pPr>
              <w:pStyle w:val="TableText0"/>
            </w:pPr>
            <w:r>
              <w:t xml:space="preserve">The page numbers of the pages in that volume, or in that number of that volume, that have been broadcast, or, </w:t>
            </w:r>
            <w:r w:rsidRPr="00EA3B00">
              <w:t>if</w:t>
            </w:r>
            <w:r>
              <w:t xml:space="preserve"> a page so broadcast does not bear a page number, </w:t>
            </w:r>
            <w:r w:rsidRPr="00EA3B00">
              <w:t>a</w:t>
            </w:r>
            <w:r>
              <w:t xml:space="preserve"> description of the page </w:t>
            </w:r>
            <w:r w:rsidRPr="00EA3B00">
              <w:t>that</w:t>
            </w:r>
            <w:r>
              <w:t xml:space="preserve"> will enable it to be identified</w:t>
            </w:r>
          </w:p>
        </w:tc>
        <w:tc>
          <w:tcPr>
            <w:tcW w:w="1491" w:type="dxa"/>
            <w:tcBorders>
              <w:bottom w:val="single" w:sz="4" w:space="0" w:color="auto"/>
            </w:tcBorders>
          </w:tcPr>
          <w:p w:rsidR="0066095D" w:rsidRDefault="0066095D" w:rsidP="0066095D">
            <w:pPr>
              <w:pStyle w:val="TableText0"/>
            </w:pPr>
          </w:p>
        </w:tc>
      </w:tr>
    </w:tbl>
    <w:p w:rsidR="0066095D" w:rsidRPr="002E3E61" w:rsidRDefault="0066095D" w:rsidP="0066095D">
      <w:pPr>
        <w:rPr>
          <w:lang w:val="en-US"/>
        </w:rPr>
      </w:pPr>
    </w:p>
    <w:p w:rsidR="007F3D76" w:rsidRPr="00185BC4" w:rsidRDefault="00807498" w:rsidP="00807498">
      <w:pPr>
        <w:pStyle w:val="ActHead1"/>
        <w:pageBreakBefore/>
      </w:pPr>
      <w:bookmarkStart w:id="128" w:name="_Toc448841997"/>
      <w:r w:rsidRPr="00185BC4">
        <w:rPr>
          <w:rStyle w:val="CharChapNo"/>
        </w:rPr>
        <w:lastRenderedPageBreak/>
        <w:t>Schedule</w:t>
      </w:r>
      <w:r w:rsidR="00185BC4" w:rsidRPr="00185BC4">
        <w:rPr>
          <w:rStyle w:val="CharChapNo"/>
        </w:rPr>
        <w:t> </w:t>
      </w:r>
      <w:r w:rsidR="007F3D76" w:rsidRPr="00185BC4">
        <w:rPr>
          <w:rStyle w:val="CharChapNo"/>
        </w:rPr>
        <w:t>3B</w:t>
      </w:r>
      <w:r w:rsidRPr="00185BC4">
        <w:t>—</w:t>
      </w:r>
      <w:r w:rsidR="007F3D76" w:rsidRPr="00185BC4">
        <w:rPr>
          <w:rStyle w:val="CharChapText"/>
        </w:rPr>
        <w:t>Prescribed form of record for a work not in a periodical publication</w:t>
      </w:r>
      <w:bookmarkEnd w:id="128"/>
    </w:p>
    <w:p w:rsidR="007F3D76" w:rsidRPr="00185BC4" w:rsidRDefault="007F3D76" w:rsidP="00807498">
      <w:pPr>
        <w:pStyle w:val="notemargin"/>
      </w:pPr>
      <w:r w:rsidRPr="00185BC4">
        <w:t>(paragraph</w:t>
      </w:r>
      <w:r w:rsidR="00185BC4" w:rsidRPr="00185BC4">
        <w:t> </w:t>
      </w:r>
      <w:r w:rsidRPr="00185BC4">
        <w:t>4</w:t>
      </w:r>
      <w:r w:rsidR="00807498" w:rsidRPr="00185BC4">
        <w:t>C(</w:t>
      </w:r>
      <w:r w:rsidRPr="00185BC4">
        <w:t>3</w:t>
      </w:r>
      <w:r w:rsidR="00807498" w:rsidRPr="00185BC4">
        <w:t>)(</w:t>
      </w:r>
      <w:r w:rsidRPr="00185BC4">
        <w:t>b))</w:t>
      </w:r>
    </w:p>
    <w:p w:rsidR="007F3D76" w:rsidRPr="00185BC4" w:rsidRDefault="00807498" w:rsidP="007F3D76">
      <w:pPr>
        <w:pStyle w:val="Header"/>
      </w:pPr>
      <w:r w:rsidRPr="00185BC4">
        <w:rPr>
          <w:rStyle w:val="CharPartNo"/>
        </w:rPr>
        <w:t xml:space="preserve"> </w:t>
      </w:r>
      <w:r w:rsidRPr="00185BC4">
        <w:rPr>
          <w:rStyle w:val="CharPartText"/>
        </w:rPr>
        <w:t xml:space="preserve"> </w:t>
      </w:r>
    </w:p>
    <w:p w:rsidR="00CB3531" w:rsidRPr="00185BC4" w:rsidRDefault="00CB3531" w:rsidP="00CB3531">
      <w:pPr>
        <w:pStyle w:val="subsection"/>
      </w:pPr>
      <w:r w:rsidRPr="00185BC4">
        <w:t>Commonwealth of Australia</w:t>
      </w:r>
    </w:p>
    <w:p w:rsidR="00CB3531" w:rsidRPr="00185BC4" w:rsidRDefault="00CB3531" w:rsidP="00CB3531">
      <w:pPr>
        <w:pStyle w:val="subsection"/>
        <w:rPr>
          <w:i/>
        </w:rPr>
      </w:pPr>
      <w:r w:rsidRPr="00185BC4">
        <w:rPr>
          <w:i/>
        </w:rPr>
        <w:t>Copyright Act 1968</w:t>
      </w:r>
    </w:p>
    <w:p w:rsidR="0066095D" w:rsidRDefault="0066095D" w:rsidP="0066095D">
      <w:pPr>
        <w:pStyle w:val="ScheduleHeading"/>
        <w:ind w:left="0" w:firstLine="0"/>
      </w:pPr>
      <w:r w:rsidRPr="008371ED">
        <w:t>R</w:t>
      </w:r>
      <w:r>
        <w:t>ecord of making of broadcast by or on behalf of a holder of a print disability radio licence of the whole or part of a work not being an article contained in a periodical publication</w:t>
      </w:r>
    </w:p>
    <w:p w:rsidR="0066095D" w:rsidRPr="008371ED" w:rsidRDefault="0066095D" w:rsidP="0066095D">
      <w:pPr>
        <w:rPr>
          <w:lang w:val="en-US"/>
        </w:rPr>
      </w:pPr>
    </w:p>
    <w:tbl>
      <w:tblPr>
        <w:tblW w:w="7345" w:type="dxa"/>
        <w:tblLayout w:type="fixed"/>
        <w:tblLook w:val="0000" w:firstRow="0" w:lastRow="0" w:firstColumn="0" w:lastColumn="0" w:noHBand="0" w:noVBand="0"/>
      </w:tblPr>
      <w:tblGrid>
        <w:gridCol w:w="588"/>
        <w:gridCol w:w="5259"/>
        <w:gridCol w:w="1498"/>
      </w:tblGrid>
      <w:tr w:rsidR="0066095D" w:rsidTr="0066095D">
        <w:tc>
          <w:tcPr>
            <w:tcW w:w="588" w:type="dxa"/>
            <w:tcBorders>
              <w:bottom w:val="single" w:sz="2" w:space="0" w:color="auto"/>
            </w:tcBorders>
          </w:tcPr>
          <w:p w:rsidR="0066095D" w:rsidRDefault="0066095D" w:rsidP="0066095D">
            <w:pPr>
              <w:pStyle w:val="TableColHead"/>
            </w:pPr>
            <w:r>
              <w:t>Item</w:t>
            </w:r>
          </w:p>
        </w:tc>
        <w:tc>
          <w:tcPr>
            <w:tcW w:w="5259" w:type="dxa"/>
            <w:tcBorders>
              <w:bottom w:val="single" w:sz="2" w:space="0" w:color="auto"/>
            </w:tcBorders>
          </w:tcPr>
          <w:p w:rsidR="0066095D" w:rsidRDefault="0066095D" w:rsidP="0066095D">
            <w:pPr>
              <w:pStyle w:val="TableColHead"/>
            </w:pPr>
            <w:r>
              <w:t xml:space="preserve">Matter </w:t>
            </w:r>
          </w:p>
        </w:tc>
        <w:tc>
          <w:tcPr>
            <w:tcW w:w="1498" w:type="dxa"/>
            <w:tcBorders>
              <w:bottom w:val="single" w:sz="2" w:space="0" w:color="auto"/>
            </w:tcBorders>
          </w:tcPr>
          <w:p w:rsidR="0066095D" w:rsidRDefault="0066095D" w:rsidP="0066095D">
            <w:pPr>
              <w:pStyle w:val="TableColHead"/>
            </w:pPr>
            <w:r>
              <w:t>Particulars</w:t>
            </w:r>
          </w:p>
        </w:tc>
      </w:tr>
      <w:tr w:rsidR="0066095D" w:rsidTr="0066095D">
        <w:tc>
          <w:tcPr>
            <w:tcW w:w="588" w:type="dxa"/>
          </w:tcPr>
          <w:p w:rsidR="0066095D" w:rsidRDefault="0066095D" w:rsidP="0066095D">
            <w:pPr>
              <w:pStyle w:val="TableText0"/>
              <w:jc w:val="right"/>
            </w:pPr>
            <w:r>
              <w:t>1</w:t>
            </w:r>
          </w:p>
        </w:tc>
        <w:tc>
          <w:tcPr>
            <w:tcW w:w="5259" w:type="dxa"/>
          </w:tcPr>
          <w:p w:rsidR="0066095D" w:rsidRDefault="0066095D" w:rsidP="0066095D">
            <w:pPr>
              <w:pStyle w:val="TableText0"/>
            </w:pPr>
            <w:r>
              <w:t>The time and date of the making of the broadcast</w:t>
            </w:r>
          </w:p>
        </w:tc>
        <w:tc>
          <w:tcPr>
            <w:tcW w:w="1498" w:type="dxa"/>
          </w:tcPr>
          <w:p w:rsidR="0066095D" w:rsidRDefault="0066095D" w:rsidP="0066095D">
            <w:pPr>
              <w:pStyle w:val="TableText0"/>
            </w:pPr>
          </w:p>
        </w:tc>
      </w:tr>
      <w:tr w:rsidR="0066095D" w:rsidTr="0066095D">
        <w:tc>
          <w:tcPr>
            <w:tcW w:w="588" w:type="dxa"/>
          </w:tcPr>
          <w:p w:rsidR="0066095D" w:rsidRDefault="0066095D" w:rsidP="0066095D">
            <w:pPr>
              <w:pStyle w:val="TableText0"/>
              <w:jc w:val="right"/>
            </w:pPr>
            <w:r>
              <w:t>2</w:t>
            </w:r>
          </w:p>
        </w:tc>
        <w:tc>
          <w:tcPr>
            <w:tcW w:w="5259" w:type="dxa"/>
          </w:tcPr>
          <w:p w:rsidR="0066095D" w:rsidRDefault="0066095D" w:rsidP="0066095D">
            <w:pPr>
              <w:pStyle w:val="TableText0"/>
            </w:pPr>
            <w:r>
              <w:t>If the International Standard Book Number in respect of the work is recorded in the edition of the work copied — that number</w:t>
            </w:r>
          </w:p>
        </w:tc>
        <w:tc>
          <w:tcPr>
            <w:tcW w:w="1498" w:type="dxa"/>
          </w:tcPr>
          <w:p w:rsidR="0066095D" w:rsidRDefault="0066095D" w:rsidP="0066095D">
            <w:pPr>
              <w:pStyle w:val="TableText0"/>
            </w:pPr>
          </w:p>
        </w:tc>
      </w:tr>
      <w:tr w:rsidR="0066095D" w:rsidTr="0066095D">
        <w:tc>
          <w:tcPr>
            <w:tcW w:w="588" w:type="dxa"/>
          </w:tcPr>
          <w:p w:rsidR="0066095D" w:rsidRDefault="0066095D" w:rsidP="0066095D">
            <w:pPr>
              <w:pStyle w:val="TableText0"/>
              <w:jc w:val="right"/>
            </w:pPr>
            <w:r>
              <w:t>3</w:t>
            </w:r>
          </w:p>
        </w:tc>
        <w:tc>
          <w:tcPr>
            <w:tcW w:w="5259" w:type="dxa"/>
          </w:tcPr>
          <w:p w:rsidR="0066095D" w:rsidRDefault="0066095D" w:rsidP="0066095D">
            <w:pPr>
              <w:pStyle w:val="TableText0"/>
            </w:pPr>
            <w:r>
              <w:t>If the International Standard Book Number in respect of the work is not so recorded:</w:t>
            </w:r>
          </w:p>
        </w:tc>
        <w:tc>
          <w:tcPr>
            <w:tcW w:w="1498" w:type="dxa"/>
          </w:tcPr>
          <w:p w:rsidR="0066095D" w:rsidRDefault="0066095D" w:rsidP="0066095D">
            <w:pPr>
              <w:pStyle w:val="TableText0"/>
            </w:pPr>
          </w:p>
        </w:tc>
      </w:tr>
      <w:tr w:rsidR="0066095D" w:rsidTr="0066095D">
        <w:tc>
          <w:tcPr>
            <w:tcW w:w="588" w:type="dxa"/>
          </w:tcPr>
          <w:p w:rsidR="0066095D" w:rsidRDefault="0066095D" w:rsidP="0066095D">
            <w:pPr>
              <w:pStyle w:val="TableText0"/>
              <w:jc w:val="right"/>
            </w:pPr>
          </w:p>
        </w:tc>
        <w:tc>
          <w:tcPr>
            <w:tcW w:w="5259" w:type="dxa"/>
          </w:tcPr>
          <w:p w:rsidR="0066095D" w:rsidRDefault="0066095D" w:rsidP="0066095D">
            <w:pPr>
              <w:pStyle w:val="TableText0"/>
              <w:tabs>
                <w:tab w:val="left" w:pos="459"/>
              </w:tabs>
            </w:pPr>
            <w:r>
              <w:t>(a)</w:t>
            </w:r>
            <w:r>
              <w:tab/>
              <w:t xml:space="preserve">the title or description of the work; </w:t>
            </w:r>
            <w:r w:rsidRPr="00EA3B00">
              <w:t>and</w:t>
            </w:r>
          </w:p>
        </w:tc>
        <w:tc>
          <w:tcPr>
            <w:tcW w:w="1498" w:type="dxa"/>
          </w:tcPr>
          <w:p w:rsidR="0066095D" w:rsidRDefault="0066095D" w:rsidP="0066095D">
            <w:pPr>
              <w:pStyle w:val="TableText0"/>
            </w:pPr>
          </w:p>
        </w:tc>
      </w:tr>
      <w:tr w:rsidR="0066095D" w:rsidTr="0066095D">
        <w:tc>
          <w:tcPr>
            <w:tcW w:w="588" w:type="dxa"/>
          </w:tcPr>
          <w:p w:rsidR="0066095D" w:rsidRDefault="0066095D" w:rsidP="0066095D">
            <w:pPr>
              <w:pStyle w:val="TableText0"/>
              <w:jc w:val="right"/>
            </w:pPr>
          </w:p>
        </w:tc>
        <w:tc>
          <w:tcPr>
            <w:tcW w:w="5259" w:type="dxa"/>
          </w:tcPr>
          <w:p w:rsidR="0066095D" w:rsidRDefault="0066095D" w:rsidP="0066095D">
            <w:pPr>
              <w:pStyle w:val="TableText0"/>
              <w:ind w:left="425" w:hanging="425"/>
            </w:pPr>
            <w:r>
              <w:t>(b)</w:t>
            </w:r>
            <w:r>
              <w:tab/>
              <w:t>the name of the publisher of the edition of the work; and</w:t>
            </w:r>
          </w:p>
        </w:tc>
        <w:tc>
          <w:tcPr>
            <w:tcW w:w="1498" w:type="dxa"/>
          </w:tcPr>
          <w:p w:rsidR="0066095D" w:rsidRDefault="0066095D" w:rsidP="0066095D">
            <w:pPr>
              <w:pStyle w:val="TableText0"/>
            </w:pPr>
          </w:p>
        </w:tc>
      </w:tr>
      <w:tr w:rsidR="0066095D" w:rsidTr="0066095D">
        <w:tc>
          <w:tcPr>
            <w:tcW w:w="588" w:type="dxa"/>
          </w:tcPr>
          <w:p w:rsidR="0066095D" w:rsidRDefault="0066095D" w:rsidP="0066095D">
            <w:pPr>
              <w:pStyle w:val="TableText0"/>
              <w:jc w:val="right"/>
            </w:pPr>
          </w:p>
        </w:tc>
        <w:tc>
          <w:tcPr>
            <w:tcW w:w="5259" w:type="dxa"/>
          </w:tcPr>
          <w:p w:rsidR="0066095D" w:rsidRDefault="0066095D" w:rsidP="0066095D">
            <w:pPr>
              <w:pStyle w:val="TableText0"/>
              <w:tabs>
                <w:tab w:val="left" w:pos="459"/>
              </w:tabs>
              <w:ind w:left="459" w:hanging="459"/>
            </w:pPr>
            <w:r>
              <w:t>(c)</w:t>
            </w:r>
            <w:r>
              <w:tab/>
              <w:t>the name of the author of the work (if that name is known)</w:t>
            </w:r>
          </w:p>
        </w:tc>
        <w:tc>
          <w:tcPr>
            <w:tcW w:w="1498" w:type="dxa"/>
          </w:tcPr>
          <w:p w:rsidR="0066095D" w:rsidRDefault="0066095D" w:rsidP="0066095D">
            <w:pPr>
              <w:pStyle w:val="TableText0"/>
            </w:pPr>
          </w:p>
        </w:tc>
      </w:tr>
      <w:tr w:rsidR="0066095D" w:rsidTr="0066095D">
        <w:tc>
          <w:tcPr>
            <w:tcW w:w="588" w:type="dxa"/>
            <w:tcBorders>
              <w:bottom w:val="single" w:sz="4" w:space="0" w:color="auto"/>
            </w:tcBorders>
          </w:tcPr>
          <w:p w:rsidR="0066095D" w:rsidRDefault="0066095D" w:rsidP="0066095D">
            <w:pPr>
              <w:pStyle w:val="TableText0"/>
              <w:jc w:val="right"/>
            </w:pPr>
            <w:r>
              <w:t>4</w:t>
            </w:r>
          </w:p>
        </w:tc>
        <w:tc>
          <w:tcPr>
            <w:tcW w:w="5259" w:type="dxa"/>
            <w:tcBorders>
              <w:bottom w:val="single" w:sz="4" w:space="0" w:color="auto"/>
            </w:tcBorders>
          </w:tcPr>
          <w:p w:rsidR="0066095D" w:rsidRDefault="0066095D" w:rsidP="0066095D">
            <w:pPr>
              <w:pStyle w:val="TableText0"/>
            </w:pPr>
            <w:r>
              <w:t xml:space="preserve">The page numbers of the pages in the edition of the work that have been broadcast or, </w:t>
            </w:r>
            <w:r w:rsidRPr="00EA3B00">
              <w:t>if</w:t>
            </w:r>
            <w:r>
              <w:t xml:space="preserve"> a page so broadcast does not bear a page number, </w:t>
            </w:r>
            <w:r w:rsidRPr="00EA3B00">
              <w:t>a</w:t>
            </w:r>
            <w:r>
              <w:t xml:space="preserve"> description of the page </w:t>
            </w:r>
            <w:r w:rsidRPr="00EA3B00">
              <w:t>that</w:t>
            </w:r>
            <w:r>
              <w:t xml:space="preserve"> will enable it to be identified</w:t>
            </w:r>
          </w:p>
        </w:tc>
        <w:tc>
          <w:tcPr>
            <w:tcW w:w="1498" w:type="dxa"/>
            <w:tcBorders>
              <w:bottom w:val="single" w:sz="4" w:space="0" w:color="auto"/>
            </w:tcBorders>
          </w:tcPr>
          <w:p w:rsidR="0066095D" w:rsidRDefault="0066095D" w:rsidP="0066095D">
            <w:pPr>
              <w:pStyle w:val="TableText0"/>
            </w:pPr>
          </w:p>
        </w:tc>
      </w:tr>
    </w:tbl>
    <w:p w:rsidR="007F3D76" w:rsidRPr="00185BC4" w:rsidRDefault="00807498" w:rsidP="00807498">
      <w:pPr>
        <w:pStyle w:val="ActHead1"/>
        <w:pageBreakBefore/>
      </w:pPr>
      <w:bookmarkStart w:id="129" w:name="_Toc448841998"/>
      <w:r w:rsidRPr="00185BC4">
        <w:rPr>
          <w:rStyle w:val="CharChapNo"/>
        </w:rPr>
        <w:lastRenderedPageBreak/>
        <w:t>Schedule</w:t>
      </w:r>
      <w:r w:rsidR="00185BC4" w:rsidRPr="00185BC4">
        <w:rPr>
          <w:rStyle w:val="CharChapNo"/>
        </w:rPr>
        <w:t> </w:t>
      </w:r>
      <w:r w:rsidR="007F3D76" w:rsidRPr="00185BC4">
        <w:rPr>
          <w:rStyle w:val="CharChapNo"/>
        </w:rPr>
        <w:t>4</w:t>
      </w:r>
      <w:r w:rsidRPr="00185BC4">
        <w:t>—</w:t>
      </w:r>
      <w:r w:rsidR="007F3D76" w:rsidRPr="00185BC4">
        <w:rPr>
          <w:rStyle w:val="CharChapText"/>
        </w:rPr>
        <w:t>Prescribed form of notice to library user making request</w:t>
      </w:r>
      <w:bookmarkEnd w:id="129"/>
    </w:p>
    <w:p w:rsidR="007F3D76" w:rsidRPr="00185BC4" w:rsidRDefault="007F3D76" w:rsidP="00807498">
      <w:pPr>
        <w:pStyle w:val="notemargin"/>
      </w:pPr>
      <w:r w:rsidRPr="00185BC4">
        <w:t>(regulation</w:t>
      </w:r>
      <w:r w:rsidR="00185BC4" w:rsidRPr="00185BC4">
        <w:t> </w:t>
      </w:r>
      <w:r w:rsidRPr="00185BC4">
        <w:t>4D)</w:t>
      </w:r>
    </w:p>
    <w:p w:rsidR="007F3D76" w:rsidRPr="00185BC4" w:rsidRDefault="00807498" w:rsidP="00B92835">
      <w:pPr>
        <w:pStyle w:val="Header"/>
      </w:pPr>
      <w:r w:rsidRPr="00185BC4">
        <w:rPr>
          <w:rStyle w:val="CharPartNo"/>
        </w:rPr>
        <w:t xml:space="preserve"> </w:t>
      </w:r>
      <w:r w:rsidRPr="00185BC4">
        <w:rPr>
          <w:rStyle w:val="CharPartText"/>
        </w:rPr>
        <w:t xml:space="preserve"> </w:t>
      </w:r>
    </w:p>
    <w:p w:rsidR="00CB3531" w:rsidRPr="00185BC4" w:rsidRDefault="00CB3531" w:rsidP="00CB3531">
      <w:pPr>
        <w:pStyle w:val="subsection"/>
      </w:pPr>
      <w:r w:rsidRPr="00185BC4">
        <w:t>Commonwealth of Australia</w:t>
      </w:r>
    </w:p>
    <w:p w:rsidR="00CB3531" w:rsidRPr="00185BC4" w:rsidRDefault="00CB3531" w:rsidP="00CB3531">
      <w:pPr>
        <w:pStyle w:val="subsection"/>
        <w:rPr>
          <w:i/>
        </w:rPr>
      </w:pPr>
      <w:r w:rsidRPr="00185BC4">
        <w:rPr>
          <w:i/>
        </w:rPr>
        <w:t>Copyright Act 1968</w:t>
      </w:r>
    </w:p>
    <w:p w:rsidR="0066095D" w:rsidRPr="00161D9E" w:rsidRDefault="0066095D" w:rsidP="0066095D">
      <w:pPr>
        <w:pStyle w:val="ScheduleHeading"/>
      </w:pPr>
      <w:r>
        <w:t xml:space="preserve">Notice for paragraph 49(7A)(c) of the </w:t>
      </w:r>
      <w:r w:rsidRPr="005C7DE4">
        <w:rPr>
          <w:i/>
        </w:rPr>
        <w:t>Copyright Act</w:t>
      </w:r>
      <w:r w:rsidRPr="00161D9E">
        <w:rPr>
          <w:i/>
        </w:rPr>
        <w:t xml:space="preserve"> 1968</w:t>
      </w:r>
    </w:p>
    <w:p w:rsidR="0066095D" w:rsidRDefault="0066095D" w:rsidP="0066095D">
      <w:pPr>
        <w:pStyle w:val="ScheduleHeading"/>
      </w:pPr>
      <w:r>
        <w:t>Warning</w:t>
      </w:r>
    </w:p>
    <w:p w:rsidR="0066095D" w:rsidRDefault="0066095D" w:rsidP="0066095D">
      <w:pPr>
        <w:pStyle w:val="Schedulepara"/>
        <w:ind w:left="0" w:firstLine="0"/>
      </w:pPr>
      <w:r>
        <w:t xml:space="preserve">This material has been provided to you </w:t>
      </w:r>
      <w:r w:rsidRPr="00EA3B00">
        <w:t>under</w:t>
      </w:r>
      <w:r>
        <w:t xml:space="preserve"> section 49 of the </w:t>
      </w:r>
      <w:r>
        <w:rPr>
          <w:i/>
        </w:rPr>
        <w:t>Copyright Act 1968</w:t>
      </w:r>
      <w:r>
        <w:t xml:space="preserve"> (</w:t>
      </w:r>
      <w:r w:rsidRPr="005C7DE4">
        <w:t>the</w:t>
      </w:r>
      <w:r>
        <w:rPr>
          <w:b/>
          <w:i/>
        </w:rPr>
        <w:t xml:space="preserve"> Act</w:t>
      </w:r>
      <w:r>
        <w:t>) for the purposes of research or study. The contents of the material may be subject to copyright protection under the Act.</w:t>
      </w:r>
    </w:p>
    <w:p w:rsidR="0066095D" w:rsidRDefault="0066095D" w:rsidP="0066095D">
      <w:pPr>
        <w:pStyle w:val="Schedulepara"/>
        <w:ind w:left="0" w:firstLine="0"/>
      </w:pPr>
      <w:r>
        <w:t>Further dealings by you with this material may be a copyright infringement. To determine whether such a communication would be an infringement, it is necessary to have regard to the criteria set out in Division 3 of Part III of the Act.</w:t>
      </w:r>
    </w:p>
    <w:p w:rsidR="000E1E9B" w:rsidRPr="00185BC4" w:rsidRDefault="00807498" w:rsidP="00807498">
      <w:pPr>
        <w:pStyle w:val="ActHead1"/>
        <w:pageBreakBefore/>
      </w:pPr>
      <w:bookmarkStart w:id="130" w:name="_Toc448841999"/>
      <w:r w:rsidRPr="00185BC4">
        <w:rPr>
          <w:rStyle w:val="CharChapNo"/>
        </w:rPr>
        <w:lastRenderedPageBreak/>
        <w:t>Schedule</w:t>
      </w:r>
      <w:r w:rsidR="00185BC4" w:rsidRPr="00185BC4">
        <w:rPr>
          <w:rStyle w:val="CharChapNo"/>
        </w:rPr>
        <w:t> </w:t>
      </w:r>
      <w:r w:rsidR="000E1E9B" w:rsidRPr="00185BC4">
        <w:rPr>
          <w:rStyle w:val="CharChapNo"/>
        </w:rPr>
        <w:t>5</w:t>
      </w:r>
      <w:r w:rsidRPr="00185BC4">
        <w:t>—</w:t>
      </w:r>
      <w:r w:rsidR="000E1E9B" w:rsidRPr="00185BC4">
        <w:rPr>
          <w:rStyle w:val="CharChapText"/>
        </w:rPr>
        <w:t>Key cultural institutions</w:t>
      </w:r>
      <w:bookmarkEnd w:id="130"/>
    </w:p>
    <w:p w:rsidR="000E1E9B" w:rsidRPr="00185BC4" w:rsidRDefault="000E1E9B" w:rsidP="00807498">
      <w:pPr>
        <w:pStyle w:val="notemargin"/>
      </w:pPr>
      <w:r w:rsidRPr="00185BC4">
        <w:t>(regulations</w:t>
      </w:r>
      <w:r w:rsidR="00185BC4" w:rsidRPr="00185BC4">
        <w:t> </w:t>
      </w:r>
      <w:r w:rsidRPr="00185BC4">
        <w:t>4E, 19A and 20AA)</w:t>
      </w:r>
    </w:p>
    <w:p w:rsidR="000E1E9B" w:rsidRPr="00185BC4" w:rsidRDefault="00807498" w:rsidP="00B92835">
      <w:pPr>
        <w:pStyle w:val="Header"/>
        <w:rPr>
          <w:vanish/>
        </w:rPr>
      </w:pPr>
      <w:r w:rsidRPr="00185BC4">
        <w:rPr>
          <w:rStyle w:val="CharPartNo"/>
        </w:rPr>
        <w:t xml:space="preserve"> </w:t>
      </w:r>
      <w:r w:rsidRPr="00185BC4">
        <w:rPr>
          <w:rStyle w:val="CharPartText"/>
        </w:rPr>
        <w:t xml:space="preserve"> </w:t>
      </w:r>
      <w:r w:rsidR="000E1E9B" w:rsidRPr="00185BC4">
        <w:t xml:space="preserve"> </w:t>
      </w:r>
    </w:p>
    <w:p w:rsidR="00807498" w:rsidRPr="00185BC4" w:rsidRDefault="00807498" w:rsidP="00807498">
      <w:pPr>
        <w:pStyle w:val="Tabletext"/>
      </w:pPr>
    </w:p>
    <w:tbl>
      <w:tblPr>
        <w:tblW w:w="7088"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6458"/>
      </w:tblGrid>
      <w:tr w:rsidR="000E1E9B" w:rsidRPr="00185BC4" w:rsidTr="00807498">
        <w:tc>
          <w:tcPr>
            <w:tcW w:w="630" w:type="dxa"/>
            <w:tcBorders>
              <w:top w:val="nil"/>
              <w:bottom w:val="single" w:sz="4" w:space="0" w:color="auto"/>
            </w:tcBorders>
            <w:shd w:val="clear" w:color="auto" w:fill="auto"/>
          </w:tcPr>
          <w:p w:rsidR="000E1E9B" w:rsidRPr="00185BC4" w:rsidRDefault="000E1E9B" w:rsidP="00807498">
            <w:pPr>
              <w:pStyle w:val="TableHeading"/>
            </w:pPr>
            <w:bookmarkStart w:id="131" w:name="BK_S4P66L21C1"/>
            <w:r w:rsidRPr="00185BC4">
              <w:t>Item</w:t>
            </w:r>
          </w:p>
        </w:tc>
        <w:tc>
          <w:tcPr>
            <w:tcW w:w="6458" w:type="dxa"/>
            <w:tcBorders>
              <w:top w:val="nil"/>
              <w:bottom w:val="single" w:sz="4" w:space="0" w:color="auto"/>
            </w:tcBorders>
            <w:shd w:val="clear" w:color="auto" w:fill="auto"/>
          </w:tcPr>
          <w:p w:rsidR="000E1E9B" w:rsidRPr="00185BC4" w:rsidRDefault="000E1E9B" w:rsidP="00807498">
            <w:pPr>
              <w:pStyle w:val="TableHeading"/>
            </w:pPr>
            <w:r w:rsidRPr="00185BC4">
              <w:t>Body</w:t>
            </w:r>
          </w:p>
        </w:tc>
      </w:tr>
      <w:tr w:rsidR="000E1E9B" w:rsidRPr="00185BC4" w:rsidTr="00807498">
        <w:tc>
          <w:tcPr>
            <w:tcW w:w="630" w:type="dxa"/>
            <w:tcBorders>
              <w:top w:val="single" w:sz="4" w:space="0" w:color="auto"/>
            </w:tcBorders>
            <w:shd w:val="clear" w:color="auto" w:fill="auto"/>
          </w:tcPr>
          <w:p w:rsidR="000E1E9B" w:rsidRPr="00185BC4" w:rsidRDefault="000E1E9B" w:rsidP="00807498">
            <w:pPr>
              <w:pStyle w:val="Tabletext"/>
            </w:pPr>
            <w:r w:rsidRPr="00185BC4">
              <w:t>1</w:t>
            </w:r>
          </w:p>
        </w:tc>
        <w:tc>
          <w:tcPr>
            <w:tcW w:w="6458" w:type="dxa"/>
            <w:tcBorders>
              <w:top w:val="single" w:sz="4" w:space="0" w:color="auto"/>
            </w:tcBorders>
            <w:shd w:val="clear" w:color="auto" w:fill="auto"/>
          </w:tcPr>
          <w:p w:rsidR="000E1E9B" w:rsidRPr="00185BC4" w:rsidRDefault="000E1E9B" w:rsidP="00807498">
            <w:pPr>
              <w:pStyle w:val="Tabletext"/>
            </w:pPr>
            <w:r w:rsidRPr="00185BC4">
              <w:t>Australian Broadcasting Corporation</w:t>
            </w:r>
          </w:p>
        </w:tc>
      </w:tr>
      <w:tr w:rsidR="000E1E9B" w:rsidRPr="00185BC4" w:rsidTr="00807498">
        <w:tc>
          <w:tcPr>
            <w:tcW w:w="630" w:type="dxa"/>
            <w:tcBorders>
              <w:bottom w:val="single" w:sz="4" w:space="0" w:color="auto"/>
            </w:tcBorders>
            <w:shd w:val="clear" w:color="auto" w:fill="auto"/>
          </w:tcPr>
          <w:p w:rsidR="000E1E9B" w:rsidRPr="00185BC4" w:rsidRDefault="000E1E9B" w:rsidP="00807498">
            <w:pPr>
              <w:pStyle w:val="Tabletext"/>
            </w:pPr>
            <w:r w:rsidRPr="00185BC4">
              <w:t>2</w:t>
            </w:r>
          </w:p>
        </w:tc>
        <w:tc>
          <w:tcPr>
            <w:tcW w:w="6458" w:type="dxa"/>
            <w:tcBorders>
              <w:bottom w:val="single" w:sz="4" w:space="0" w:color="auto"/>
            </w:tcBorders>
            <w:shd w:val="clear" w:color="auto" w:fill="auto"/>
          </w:tcPr>
          <w:p w:rsidR="000E1E9B" w:rsidRPr="00185BC4" w:rsidRDefault="000E1E9B" w:rsidP="00807498">
            <w:pPr>
              <w:pStyle w:val="Tabletext"/>
            </w:pPr>
            <w:r w:rsidRPr="00185BC4">
              <w:t>Australian National University Archives Program</w:t>
            </w:r>
          </w:p>
        </w:tc>
      </w:tr>
      <w:tr w:rsidR="000E1E9B" w:rsidRPr="00185BC4" w:rsidTr="00807498">
        <w:tc>
          <w:tcPr>
            <w:tcW w:w="630" w:type="dxa"/>
            <w:tcBorders>
              <w:bottom w:val="nil"/>
            </w:tcBorders>
            <w:shd w:val="clear" w:color="auto" w:fill="auto"/>
          </w:tcPr>
          <w:p w:rsidR="000E1E9B" w:rsidRPr="00185BC4" w:rsidRDefault="000E1E9B" w:rsidP="00807498">
            <w:pPr>
              <w:pStyle w:val="Tabletext"/>
            </w:pPr>
            <w:r w:rsidRPr="00185BC4">
              <w:t>3</w:t>
            </w:r>
          </w:p>
        </w:tc>
        <w:tc>
          <w:tcPr>
            <w:tcW w:w="6458" w:type="dxa"/>
            <w:tcBorders>
              <w:bottom w:val="nil"/>
            </w:tcBorders>
            <w:shd w:val="clear" w:color="auto" w:fill="auto"/>
          </w:tcPr>
          <w:p w:rsidR="000E1E9B" w:rsidRPr="00185BC4" w:rsidRDefault="000E1E9B" w:rsidP="00807498">
            <w:pPr>
              <w:pStyle w:val="Tabletext"/>
            </w:pPr>
            <w:r w:rsidRPr="00185BC4">
              <w:t>Special Broadcasting Service Corporation</w:t>
            </w:r>
          </w:p>
        </w:tc>
      </w:tr>
    </w:tbl>
    <w:p w:rsidR="007F3D76" w:rsidRPr="00185BC4" w:rsidRDefault="00807498" w:rsidP="00807498">
      <w:pPr>
        <w:pStyle w:val="ActHead1"/>
        <w:pageBreakBefore/>
      </w:pPr>
      <w:bookmarkStart w:id="132" w:name="_Toc448842000"/>
      <w:bookmarkEnd w:id="131"/>
      <w:r w:rsidRPr="00185BC4">
        <w:rPr>
          <w:rStyle w:val="CharChapNo"/>
        </w:rPr>
        <w:lastRenderedPageBreak/>
        <w:t>Schedule</w:t>
      </w:r>
      <w:r w:rsidR="00185BC4" w:rsidRPr="00185BC4">
        <w:rPr>
          <w:rStyle w:val="CharChapNo"/>
        </w:rPr>
        <w:t> </w:t>
      </w:r>
      <w:r w:rsidR="007F3D76" w:rsidRPr="00185BC4">
        <w:rPr>
          <w:rStyle w:val="CharChapNo"/>
        </w:rPr>
        <w:t>8</w:t>
      </w:r>
      <w:r w:rsidRPr="00185BC4">
        <w:t>—</w:t>
      </w:r>
      <w:r w:rsidR="007F3D76" w:rsidRPr="00185BC4">
        <w:rPr>
          <w:rStyle w:val="CharChapText"/>
        </w:rPr>
        <w:t xml:space="preserve">Countries to which </w:t>
      </w:r>
      <w:r w:rsidRPr="00185BC4">
        <w:rPr>
          <w:rStyle w:val="CharChapText"/>
        </w:rPr>
        <w:t>Division</w:t>
      </w:r>
      <w:r w:rsidR="00185BC4" w:rsidRPr="00185BC4">
        <w:rPr>
          <w:rStyle w:val="CharChapText"/>
        </w:rPr>
        <w:t> </w:t>
      </w:r>
      <w:r w:rsidR="007F3D76" w:rsidRPr="00185BC4">
        <w:rPr>
          <w:rStyle w:val="CharChapText"/>
        </w:rPr>
        <w:t xml:space="preserve">6 of </w:t>
      </w:r>
      <w:r w:rsidRPr="00185BC4">
        <w:rPr>
          <w:rStyle w:val="CharChapText"/>
        </w:rPr>
        <w:t>Part</w:t>
      </w:r>
      <w:r w:rsidR="00185BC4" w:rsidRPr="00185BC4">
        <w:rPr>
          <w:rStyle w:val="CharChapText"/>
        </w:rPr>
        <w:t> </w:t>
      </w:r>
      <w:r w:rsidR="007F3D76" w:rsidRPr="00185BC4">
        <w:rPr>
          <w:rStyle w:val="CharChapText"/>
        </w:rPr>
        <w:t>III of the Act applies</w:t>
      </w:r>
      <w:bookmarkEnd w:id="132"/>
    </w:p>
    <w:p w:rsidR="007F3D76" w:rsidRPr="00185BC4" w:rsidRDefault="007F3D76" w:rsidP="00807498">
      <w:pPr>
        <w:pStyle w:val="notemargin"/>
      </w:pPr>
      <w:r w:rsidRPr="00185BC4">
        <w:t>(regulation</w:t>
      </w:r>
      <w:r w:rsidR="00185BC4" w:rsidRPr="00185BC4">
        <w:t> </w:t>
      </w:r>
      <w:r w:rsidRPr="00185BC4">
        <w:t>6)</w:t>
      </w:r>
    </w:p>
    <w:p w:rsidR="007F3D76" w:rsidRPr="00185BC4" w:rsidRDefault="00807498" w:rsidP="007F3D76">
      <w:pPr>
        <w:pStyle w:val="Header"/>
      </w:pPr>
      <w:r w:rsidRPr="00185BC4">
        <w:rPr>
          <w:rStyle w:val="CharPartNo"/>
        </w:rPr>
        <w:t xml:space="preserve"> </w:t>
      </w:r>
      <w:r w:rsidRPr="00185BC4">
        <w:rPr>
          <w:rStyle w:val="CharPartText"/>
        </w:rPr>
        <w:t xml:space="preserve"> </w:t>
      </w:r>
    </w:p>
    <w:p w:rsidR="007F3D76" w:rsidRPr="00185BC4" w:rsidRDefault="007F3D76" w:rsidP="007F3D76">
      <w:pPr>
        <w:ind w:left="240" w:hanging="240"/>
      </w:pPr>
      <w:r w:rsidRPr="00185BC4">
        <w:t>Algeria</w:t>
      </w:r>
    </w:p>
    <w:p w:rsidR="007F3D76" w:rsidRPr="00185BC4" w:rsidRDefault="007F3D76" w:rsidP="007F3D76">
      <w:pPr>
        <w:ind w:left="240" w:hanging="240"/>
      </w:pPr>
      <w:r w:rsidRPr="00185BC4">
        <w:t>Andorra</w:t>
      </w:r>
    </w:p>
    <w:p w:rsidR="007F3D76" w:rsidRPr="00185BC4" w:rsidRDefault="007F3D76" w:rsidP="007F3D76">
      <w:pPr>
        <w:ind w:left="240" w:hanging="240"/>
      </w:pPr>
      <w:r w:rsidRPr="00185BC4">
        <w:t>Argentina</w:t>
      </w:r>
    </w:p>
    <w:p w:rsidR="007F3D76" w:rsidRPr="00185BC4" w:rsidRDefault="007F3D76" w:rsidP="007F3D76">
      <w:pPr>
        <w:ind w:left="240" w:hanging="240"/>
      </w:pPr>
      <w:r w:rsidRPr="00185BC4">
        <w:t>Austria</w:t>
      </w:r>
    </w:p>
    <w:p w:rsidR="007F3D76" w:rsidRPr="00185BC4" w:rsidRDefault="007F3D76" w:rsidP="007F3D76">
      <w:pPr>
        <w:ind w:left="240" w:hanging="240"/>
      </w:pPr>
      <w:r w:rsidRPr="00185BC4">
        <w:t>Bahamas</w:t>
      </w:r>
    </w:p>
    <w:p w:rsidR="007F3D76" w:rsidRPr="00185BC4" w:rsidRDefault="007F3D76" w:rsidP="007F3D76">
      <w:pPr>
        <w:ind w:left="240" w:hanging="240"/>
      </w:pPr>
      <w:r w:rsidRPr="00185BC4">
        <w:t>Bangladesh</w:t>
      </w:r>
    </w:p>
    <w:p w:rsidR="007F3D76" w:rsidRPr="00185BC4" w:rsidRDefault="007F3D76" w:rsidP="007F3D76">
      <w:pPr>
        <w:ind w:left="240" w:hanging="240"/>
      </w:pPr>
      <w:r w:rsidRPr="00185BC4">
        <w:t>Barbados</w:t>
      </w:r>
    </w:p>
    <w:p w:rsidR="007F3D76" w:rsidRPr="00185BC4" w:rsidRDefault="007F3D76" w:rsidP="007F3D76">
      <w:pPr>
        <w:ind w:left="240" w:hanging="240"/>
      </w:pPr>
      <w:r w:rsidRPr="00185BC4">
        <w:t>Belgium</w:t>
      </w:r>
    </w:p>
    <w:p w:rsidR="007F3D76" w:rsidRPr="00185BC4" w:rsidRDefault="007F3D76" w:rsidP="007F3D76">
      <w:pPr>
        <w:ind w:left="240" w:hanging="240"/>
      </w:pPr>
      <w:r w:rsidRPr="00185BC4">
        <w:t>Belize</w:t>
      </w:r>
    </w:p>
    <w:p w:rsidR="007F3D76" w:rsidRPr="00185BC4" w:rsidRDefault="007F3D76" w:rsidP="007F3D76">
      <w:pPr>
        <w:ind w:left="240" w:hanging="240"/>
      </w:pPr>
      <w:r w:rsidRPr="00185BC4">
        <w:t>Benin</w:t>
      </w:r>
    </w:p>
    <w:p w:rsidR="007F3D76" w:rsidRPr="00185BC4" w:rsidRDefault="007F3D76" w:rsidP="007F3D76">
      <w:pPr>
        <w:ind w:left="240" w:hanging="240"/>
      </w:pPr>
      <w:r w:rsidRPr="00185BC4">
        <w:t>Bolivia</w:t>
      </w:r>
    </w:p>
    <w:p w:rsidR="007F3D76" w:rsidRPr="00185BC4" w:rsidRDefault="007F3D76" w:rsidP="007F3D76">
      <w:pPr>
        <w:ind w:left="240" w:hanging="240"/>
      </w:pPr>
      <w:r w:rsidRPr="00185BC4">
        <w:t>Bosnia and Herzegovina</w:t>
      </w:r>
    </w:p>
    <w:p w:rsidR="007F3D76" w:rsidRPr="00185BC4" w:rsidRDefault="007F3D76" w:rsidP="007F3D76">
      <w:pPr>
        <w:ind w:left="240" w:hanging="240"/>
      </w:pPr>
      <w:r w:rsidRPr="00185BC4">
        <w:t>Brazil</w:t>
      </w:r>
    </w:p>
    <w:p w:rsidR="007F3D76" w:rsidRPr="00185BC4" w:rsidRDefault="007F3D76" w:rsidP="007F3D76">
      <w:pPr>
        <w:ind w:left="240" w:hanging="240"/>
      </w:pPr>
      <w:r w:rsidRPr="00185BC4">
        <w:t>Bulgaria</w:t>
      </w:r>
    </w:p>
    <w:p w:rsidR="007F3D76" w:rsidRPr="00185BC4" w:rsidRDefault="007F3D76" w:rsidP="007F3D76">
      <w:pPr>
        <w:ind w:left="240" w:hanging="240"/>
      </w:pPr>
      <w:r w:rsidRPr="00185BC4">
        <w:t>Burkina Faso</w:t>
      </w:r>
    </w:p>
    <w:p w:rsidR="007F3D76" w:rsidRPr="00185BC4" w:rsidRDefault="007F3D76" w:rsidP="007F3D76">
      <w:pPr>
        <w:ind w:left="240" w:hanging="240"/>
      </w:pPr>
      <w:r w:rsidRPr="00185BC4">
        <w:t>Cambodia</w:t>
      </w:r>
    </w:p>
    <w:p w:rsidR="007F3D76" w:rsidRPr="00185BC4" w:rsidRDefault="007F3D76" w:rsidP="007F3D76">
      <w:pPr>
        <w:ind w:left="240" w:hanging="240"/>
      </w:pPr>
      <w:r w:rsidRPr="00185BC4">
        <w:t>Cameroon</w:t>
      </w:r>
    </w:p>
    <w:p w:rsidR="007F3D76" w:rsidRPr="00185BC4" w:rsidRDefault="007F3D76" w:rsidP="007F3D76">
      <w:pPr>
        <w:ind w:left="240" w:hanging="240"/>
      </w:pPr>
      <w:r w:rsidRPr="00185BC4">
        <w:t>Canada</w:t>
      </w:r>
    </w:p>
    <w:p w:rsidR="007F3D76" w:rsidRPr="00185BC4" w:rsidRDefault="007F3D76" w:rsidP="007F3D76">
      <w:pPr>
        <w:ind w:left="240" w:hanging="240"/>
      </w:pPr>
      <w:r w:rsidRPr="00185BC4">
        <w:t>Central African Republic</w:t>
      </w:r>
    </w:p>
    <w:p w:rsidR="007F3D76" w:rsidRPr="00185BC4" w:rsidRDefault="007F3D76" w:rsidP="007F3D76">
      <w:pPr>
        <w:ind w:left="240" w:hanging="240"/>
      </w:pPr>
      <w:r w:rsidRPr="00185BC4">
        <w:t>Chad</w:t>
      </w:r>
    </w:p>
    <w:p w:rsidR="007F3D76" w:rsidRPr="00185BC4" w:rsidRDefault="007F3D76" w:rsidP="007F3D76">
      <w:pPr>
        <w:ind w:left="240" w:hanging="240"/>
      </w:pPr>
      <w:r w:rsidRPr="00185BC4">
        <w:t>Chile</w:t>
      </w:r>
    </w:p>
    <w:p w:rsidR="007F3D76" w:rsidRPr="00185BC4" w:rsidRDefault="007F3D76" w:rsidP="007F3D76">
      <w:pPr>
        <w:ind w:left="240" w:hanging="240"/>
      </w:pPr>
      <w:r w:rsidRPr="00185BC4">
        <w:t>Colombia</w:t>
      </w:r>
    </w:p>
    <w:p w:rsidR="007F3D76" w:rsidRPr="00185BC4" w:rsidRDefault="007F3D76" w:rsidP="007F3D76">
      <w:pPr>
        <w:ind w:left="240" w:hanging="240"/>
      </w:pPr>
      <w:r w:rsidRPr="00185BC4">
        <w:t>Congo</w:t>
      </w:r>
    </w:p>
    <w:p w:rsidR="007F3D76" w:rsidRPr="00185BC4" w:rsidRDefault="007F3D76" w:rsidP="007F3D76">
      <w:pPr>
        <w:ind w:left="240" w:hanging="240"/>
      </w:pPr>
      <w:r w:rsidRPr="00185BC4">
        <w:t>Congo, Democratic Republic of the</w:t>
      </w:r>
    </w:p>
    <w:p w:rsidR="007F3D76" w:rsidRPr="00185BC4" w:rsidRDefault="007F3D76" w:rsidP="007F3D76">
      <w:pPr>
        <w:ind w:left="240" w:hanging="240"/>
      </w:pPr>
      <w:r w:rsidRPr="00185BC4">
        <w:t>Costa Rica</w:t>
      </w:r>
    </w:p>
    <w:p w:rsidR="007F3D76" w:rsidRPr="00185BC4" w:rsidRDefault="007F3D76" w:rsidP="007F3D76">
      <w:pPr>
        <w:ind w:left="240" w:hanging="240"/>
      </w:pPr>
      <w:r w:rsidRPr="00185BC4">
        <w:t>Côte d’Ivoire</w:t>
      </w:r>
    </w:p>
    <w:p w:rsidR="007F3D76" w:rsidRPr="00185BC4" w:rsidRDefault="007F3D76" w:rsidP="007F3D76">
      <w:pPr>
        <w:ind w:left="240" w:hanging="240"/>
      </w:pPr>
      <w:r w:rsidRPr="00185BC4">
        <w:t>Croatia</w:t>
      </w:r>
    </w:p>
    <w:p w:rsidR="007F3D76" w:rsidRPr="00185BC4" w:rsidRDefault="007F3D76" w:rsidP="007F3D76">
      <w:pPr>
        <w:ind w:left="240" w:hanging="240"/>
      </w:pPr>
      <w:r w:rsidRPr="00185BC4">
        <w:t>Cuba</w:t>
      </w:r>
    </w:p>
    <w:p w:rsidR="007F3D76" w:rsidRPr="00185BC4" w:rsidRDefault="007F3D76" w:rsidP="007F3D76">
      <w:pPr>
        <w:ind w:left="240" w:hanging="240"/>
      </w:pPr>
      <w:r w:rsidRPr="00185BC4">
        <w:t>Cyprus</w:t>
      </w:r>
    </w:p>
    <w:p w:rsidR="007F3D76" w:rsidRPr="00185BC4" w:rsidRDefault="007F3D76" w:rsidP="007F3D76">
      <w:pPr>
        <w:ind w:left="240" w:hanging="240"/>
      </w:pPr>
      <w:r w:rsidRPr="00185BC4">
        <w:t>Czech Republic</w:t>
      </w:r>
    </w:p>
    <w:p w:rsidR="007F3D76" w:rsidRPr="00185BC4" w:rsidRDefault="007F3D76" w:rsidP="007F3D76">
      <w:pPr>
        <w:ind w:left="240" w:hanging="240"/>
      </w:pPr>
      <w:r w:rsidRPr="00185BC4">
        <w:t>Denmark</w:t>
      </w:r>
    </w:p>
    <w:p w:rsidR="007F3D76" w:rsidRPr="00185BC4" w:rsidRDefault="007F3D76" w:rsidP="007F3D76">
      <w:pPr>
        <w:ind w:left="240" w:hanging="240"/>
      </w:pPr>
      <w:r w:rsidRPr="00185BC4">
        <w:t>Dominican Republic</w:t>
      </w:r>
    </w:p>
    <w:p w:rsidR="007F3D76" w:rsidRPr="00185BC4" w:rsidRDefault="007F3D76" w:rsidP="007F3D76">
      <w:pPr>
        <w:ind w:left="240" w:hanging="240"/>
      </w:pPr>
      <w:r w:rsidRPr="00185BC4">
        <w:t>Ecuador</w:t>
      </w:r>
    </w:p>
    <w:p w:rsidR="007F3D76" w:rsidRPr="00185BC4" w:rsidRDefault="007F3D76" w:rsidP="007F3D76">
      <w:pPr>
        <w:ind w:left="240" w:hanging="240"/>
      </w:pPr>
      <w:r w:rsidRPr="00185BC4">
        <w:t>Egypt</w:t>
      </w:r>
    </w:p>
    <w:p w:rsidR="007F3D76" w:rsidRPr="00185BC4" w:rsidRDefault="007F3D76" w:rsidP="007F3D76">
      <w:pPr>
        <w:ind w:left="240" w:hanging="240"/>
      </w:pPr>
      <w:r w:rsidRPr="00185BC4">
        <w:lastRenderedPageBreak/>
        <w:t>El Salvador</w:t>
      </w:r>
    </w:p>
    <w:p w:rsidR="007F3D76" w:rsidRPr="00185BC4" w:rsidRDefault="007F3D76" w:rsidP="007F3D76">
      <w:pPr>
        <w:ind w:left="240" w:hanging="240"/>
      </w:pPr>
      <w:r w:rsidRPr="00185BC4">
        <w:t>Fiji</w:t>
      </w:r>
    </w:p>
    <w:p w:rsidR="007F3D76" w:rsidRPr="00185BC4" w:rsidRDefault="007F3D76" w:rsidP="007F3D76">
      <w:pPr>
        <w:ind w:left="240" w:hanging="240"/>
      </w:pPr>
      <w:r w:rsidRPr="00185BC4">
        <w:t>Finland</w:t>
      </w:r>
    </w:p>
    <w:p w:rsidR="007F3D76" w:rsidRPr="00185BC4" w:rsidRDefault="007F3D76" w:rsidP="007F3D76">
      <w:pPr>
        <w:ind w:left="240" w:hanging="240"/>
      </w:pPr>
      <w:r w:rsidRPr="00185BC4">
        <w:t>France</w:t>
      </w:r>
    </w:p>
    <w:p w:rsidR="007F3D76" w:rsidRPr="00185BC4" w:rsidRDefault="007F3D76" w:rsidP="007F3D76">
      <w:pPr>
        <w:ind w:left="240" w:hanging="240"/>
      </w:pPr>
      <w:r w:rsidRPr="00185BC4">
        <w:t>Gabon</w:t>
      </w:r>
    </w:p>
    <w:p w:rsidR="007F3D76" w:rsidRPr="00185BC4" w:rsidRDefault="007F3D76" w:rsidP="007F3D76">
      <w:pPr>
        <w:ind w:left="240" w:hanging="240"/>
      </w:pPr>
      <w:r w:rsidRPr="00185BC4">
        <w:t>Germany</w:t>
      </w:r>
    </w:p>
    <w:p w:rsidR="007F3D76" w:rsidRPr="00185BC4" w:rsidRDefault="007F3D76" w:rsidP="007F3D76">
      <w:pPr>
        <w:ind w:left="240" w:hanging="240"/>
      </w:pPr>
      <w:r w:rsidRPr="00185BC4">
        <w:t>Ghana</w:t>
      </w:r>
    </w:p>
    <w:p w:rsidR="007F3D76" w:rsidRPr="00185BC4" w:rsidRDefault="007F3D76" w:rsidP="007F3D76">
      <w:pPr>
        <w:ind w:left="240" w:hanging="240"/>
      </w:pPr>
      <w:r w:rsidRPr="00185BC4">
        <w:t>Greece</w:t>
      </w:r>
    </w:p>
    <w:p w:rsidR="007F3D76" w:rsidRPr="00185BC4" w:rsidRDefault="007F3D76" w:rsidP="007F3D76">
      <w:pPr>
        <w:ind w:left="240" w:hanging="240"/>
      </w:pPr>
      <w:r w:rsidRPr="00185BC4">
        <w:t>Guatemala</w:t>
      </w:r>
    </w:p>
    <w:p w:rsidR="007F3D76" w:rsidRPr="00185BC4" w:rsidRDefault="007F3D76" w:rsidP="007F3D76">
      <w:pPr>
        <w:ind w:left="240" w:hanging="240"/>
      </w:pPr>
      <w:r w:rsidRPr="00185BC4">
        <w:t>Guinea</w:t>
      </w:r>
    </w:p>
    <w:p w:rsidR="007F3D76" w:rsidRPr="00185BC4" w:rsidRDefault="007F3D76" w:rsidP="007F3D76">
      <w:pPr>
        <w:ind w:left="240" w:hanging="240"/>
      </w:pPr>
      <w:r w:rsidRPr="00185BC4">
        <w:t>Guinea</w:t>
      </w:r>
      <w:r w:rsidR="00185BC4" w:rsidRPr="00185BC4">
        <w:noBreakHyphen/>
      </w:r>
      <w:r w:rsidRPr="00185BC4">
        <w:t>Bissau</w:t>
      </w:r>
    </w:p>
    <w:p w:rsidR="007F3D76" w:rsidRPr="00185BC4" w:rsidRDefault="007F3D76" w:rsidP="007F3D76">
      <w:pPr>
        <w:ind w:left="240" w:hanging="240"/>
      </w:pPr>
      <w:r w:rsidRPr="00185BC4">
        <w:t>Haiti</w:t>
      </w:r>
    </w:p>
    <w:p w:rsidR="007F3D76" w:rsidRPr="00185BC4" w:rsidRDefault="007F3D76" w:rsidP="007F3D76">
      <w:pPr>
        <w:ind w:left="240" w:hanging="240"/>
      </w:pPr>
      <w:r w:rsidRPr="00185BC4">
        <w:t>Holy See</w:t>
      </w:r>
    </w:p>
    <w:p w:rsidR="007F3D76" w:rsidRPr="00185BC4" w:rsidRDefault="007F3D76" w:rsidP="007F3D76">
      <w:pPr>
        <w:ind w:left="240" w:hanging="240"/>
      </w:pPr>
      <w:r w:rsidRPr="00185BC4">
        <w:t>Honduras</w:t>
      </w:r>
    </w:p>
    <w:p w:rsidR="007F3D76" w:rsidRPr="00185BC4" w:rsidRDefault="007F3D76" w:rsidP="007F3D76">
      <w:pPr>
        <w:ind w:left="240" w:hanging="240"/>
      </w:pPr>
      <w:r w:rsidRPr="00185BC4">
        <w:t>Hungary</w:t>
      </w:r>
    </w:p>
    <w:p w:rsidR="007F3D76" w:rsidRPr="00185BC4" w:rsidRDefault="007F3D76" w:rsidP="007F3D76">
      <w:pPr>
        <w:ind w:left="240" w:hanging="240"/>
      </w:pPr>
      <w:r w:rsidRPr="00185BC4">
        <w:t>Iceland</w:t>
      </w:r>
    </w:p>
    <w:p w:rsidR="007F3D76" w:rsidRPr="00185BC4" w:rsidRDefault="007F3D76" w:rsidP="007F3D76">
      <w:pPr>
        <w:ind w:left="240" w:hanging="240"/>
      </w:pPr>
      <w:r w:rsidRPr="00185BC4">
        <w:t>India</w:t>
      </w:r>
    </w:p>
    <w:p w:rsidR="007F3D76" w:rsidRPr="00185BC4" w:rsidRDefault="007F3D76" w:rsidP="007F3D76">
      <w:pPr>
        <w:ind w:left="240" w:hanging="240"/>
      </w:pPr>
      <w:r w:rsidRPr="00185BC4">
        <w:t>Ireland</w:t>
      </w:r>
    </w:p>
    <w:p w:rsidR="007F3D76" w:rsidRPr="00185BC4" w:rsidRDefault="007F3D76" w:rsidP="007F3D76">
      <w:pPr>
        <w:ind w:left="240" w:hanging="240"/>
      </w:pPr>
      <w:r w:rsidRPr="00185BC4">
        <w:t>Israel</w:t>
      </w:r>
    </w:p>
    <w:p w:rsidR="007F3D76" w:rsidRPr="00185BC4" w:rsidRDefault="007F3D76" w:rsidP="007F3D76">
      <w:pPr>
        <w:ind w:left="240" w:hanging="240"/>
      </w:pPr>
      <w:r w:rsidRPr="00185BC4">
        <w:t>Italy</w:t>
      </w:r>
    </w:p>
    <w:p w:rsidR="007F3D76" w:rsidRPr="00185BC4" w:rsidRDefault="007F3D76" w:rsidP="007F3D76">
      <w:pPr>
        <w:ind w:left="240" w:hanging="240"/>
      </w:pPr>
      <w:r w:rsidRPr="00185BC4">
        <w:t>Japan</w:t>
      </w:r>
    </w:p>
    <w:p w:rsidR="007F3D76" w:rsidRPr="00185BC4" w:rsidRDefault="007F3D76" w:rsidP="007F3D76">
      <w:pPr>
        <w:ind w:left="240" w:hanging="240"/>
      </w:pPr>
      <w:r w:rsidRPr="00185BC4">
        <w:t>Kenya</w:t>
      </w:r>
    </w:p>
    <w:p w:rsidR="007F3D76" w:rsidRPr="00185BC4" w:rsidRDefault="007F3D76" w:rsidP="007F3D76">
      <w:pPr>
        <w:ind w:left="240" w:hanging="240"/>
      </w:pPr>
      <w:r w:rsidRPr="00185BC4">
        <w:t>Korea, Republic of</w:t>
      </w:r>
    </w:p>
    <w:p w:rsidR="007F3D76" w:rsidRPr="00185BC4" w:rsidRDefault="007F3D76" w:rsidP="007F3D76">
      <w:pPr>
        <w:ind w:left="240" w:hanging="240"/>
      </w:pPr>
      <w:r w:rsidRPr="00185BC4">
        <w:t>Kosovo, Republic of</w:t>
      </w:r>
    </w:p>
    <w:p w:rsidR="007F3D76" w:rsidRPr="00185BC4" w:rsidRDefault="007F3D76" w:rsidP="007F3D76">
      <w:pPr>
        <w:ind w:left="240" w:hanging="240"/>
      </w:pPr>
      <w:r w:rsidRPr="00185BC4">
        <w:t>Lao People’s Democratic Republic</w:t>
      </w:r>
    </w:p>
    <w:p w:rsidR="007F3D76" w:rsidRPr="00185BC4" w:rsidRDefault="007F3D76" w:rsidP="007F3D76">
      <w:pPr>
        <w:ind w:left="240" w:hanging="240"/>
      </w:pPr>
      <w:r w:rsidRPr="00185BC4">
        <w:t>Lebanon</w:t>
      </w:r>
    </w:p>
    <w:p w:rsidR="007F3D76" w:rsidRPr="00185BC4" w:rsidRDefault="007F3D76" w:rsidP="007F3D76">
      <w:pPr>
        <w:ind w:left="240" w:hanging="240"/>
      </w:pPr>
      <w:r w:rsidRPr="00185BC4">
        <w:t>Lesotho</w:t>
      </w:r>
    </w:p>
    <w:p w:rsidR="007F3D76" w:rsidRPr="00185BC4" w:rsidRDefault="007F3D76" w:rsidP="007F3D76">
      <w:pPr>
        <w:ind w:left="240" w:hanging="240"/>
      </w:pPr>
      <w:r w:rsidRPr="00185BC4">
        <w:t>Liberia</w:t>
      </w:r>
    </w:p>
    <w:p w:rsidR="007F3D76" w:rsidRPr="00185BC4" w:rsidRDefault="007F3D76" w:rsidP="007F3D76">
      <w:pPr>
        <w:ind w:left="240" w:hanging="240"/>
      </w:pPr>
      <w:r w:rsidRPr="00185BC4">
        <w:t>Libyan Arab Jamahiriya</w:t>
      </w:r>
    </w:p>
    <w:p w:rsidR="007F3D76" w:rsidRPr="00185BC4" w:rsidRDefault="007F3D76" w:rsidP="007F3D76">
      <w:pPr>
        <w:ind w:left="240" w:hanging="240"/>
      </w:pPr>
      <w:r w:rsidRPr="00185BC4">
        <w:t>Liechtenstein</w:t>
      </w:r>
    </w:p>
    <w:p w:rsidR="007F3D76" w:rsidRPr="00185BC4" w:rsidRDefault="007F3D76" w:rsidP="007F3D76">
      <w:pPr>
        <w:ind w:left="240" w:hanging="240"/>
      </w:pPr>
      <w:r w:rsidRPr="00185BC4">
        <w:t>Luxembourg</w:t>
      </w:r>
    </w:p>
    <w:p w:rsidR="007F3D76" w:rsidRPr="00185BC4" w:rsidRDefault="007F3D76" w:rsidP="007F3D76">
      <w:pPr>
        <w:ind w:left="240" w:hanging="240"/>
      </w:pPr>
      <w:r w:rsidRPr="00185BC4">
        <w:t>Macedonia, former Yugoslav Republic of</w:t>
      </w:r>
    </w:p>
    <w:p w:rsidR="007F3D76" w:rsidRPr="00185BC4" w:rsidRDefault="007F3D76" w:rsidP="007F3D76">
      <w:pPr>
        <w:ind w:left="240" w:hanging="240"/>
      </w:pPr>
      <w:r w:rsidRPr="00185BC4">
        <w:t>Madagascar</w:t>
      </w:r>
    </w:p>
    <w:p w:rsidR="007F3D76" w:rsidRPr="00185BC4" w:rsidRDefault="007F3D76" w:rsidP="007F3D76">
      <w:pPr>
        <w:ind w:left="240" w:hanging="240"/>
      </w:pPr>
      <w:r w:rsidRPr="00185BC4">
        <w:t>Malawi</w:t>
      </w:r>
    </w:p>
    <w:p w:rsidR="007F3D76" w:rsidRPr="00185BC4" w:rsidRDefault="007F3D76" w:rsidP="007F3D76">
      <w:pPr>
        <w:ind w:left="240" w:hanging="240"/>
      </w:pPr>
      <w:r w:rsidRPr="00185BC4">
        <w:t>Malaysia</w:t>
      </w:r>
    </w:p>
    <w:p w:rsidR="007F3D76" w:rsidRPr="00185BC4" w:rsidRDefault="007F3D76" w:rsidP="007F3D76">
      <w:pPr>
        <w:ind w:left="240" w:hanging="240"/>
      </w:pPr>
      <w:r w:rsidRPr="00185BC4">
        <w:t>Mali</w:t>
      </w:r>
    </w:p>
    <w:p w:rsidR="007F3D76" w:rsidRPr="00185BC4" w:rsidRDefault="007F3D76" w:rsidP="007F3D76">
      <w:pPr>
        <w:ind w:left="240" w:hanging="240"/>
      </w:pPr>
      <w:r w:rsidRPr="00185BC4">
        <w:t>Malta</w:t>
      </w:r>
    </w:p>
    <w:p w:rsidR="007F3D76" w:rsidRPr="00185BC4" w:rsidRDefault="007F3D76" w:rsidP="007F3D76">
      <w:pPr>
        <w:ind w:left="240" w:hanging="240"/>
      </w:pPr>
      <w:r w:rsidRPr="00185BC4">
        <w:t>Mauritania</w:t>
      </w:r>
    </w:p>
    <w:p w:rsidR="007F3D76" w:rsidRPr="00185BC4" w:rsidRDefault="007F3D76" w:rsidP="007F3D76">
      <w:pPr>
        <w:ind w:left="240" w:hanging="240"/>
      </w:pPr>
      <w:r w:rsidRPr="00185BC4">
        <w:t>Mauritius</w:t>
      </w:r>
    </w:p>
    <w:p w:rsidR="007F3D76" w:rsidRPr="00185BC4" w:rsidRDefault="007F3D76" w:rsidP="007F3D76">
      <w:pPr>
        <w:ind w:left="240" w:hanging="240"/>
      </w:pPr>
      <w:r w:rsidRPr="00185BC4">
        <w:lastRenderedPageBreak/>
        <w:t>Mexico</w:t>
      </w:r>
    </w:p>
    <w:p w:rsidR="007F3D76" w:rsidRPr="00185BC4" w:rsidRDefault="007F3D76" w:rsidP="007F3D76">
      <w:pPr>
        <w:ind w:left="240" w:hanging="240"/>
      </w:pPr>
      <w:r w:rsidRPr="00185BC4">
        <w:t>Monaco</w:t>
      </w:r>
    </w:p>
    <w:p w:rsidR="007F3D76" w:rsidRPr="00185BC4" w:rsidRDefault="007F3D76" w:rsidP="007F3D76">
      <w:pPr>
        <w:ind w:left="240" w:hanging="240"/>
      </w:pPr>
      <w:r w:rsidRPr="00185BC4">
        <w:t>Montenegro</w:t>
      </w:r>
    </w:p>
    <w:p w:rsidR="007F3D76" w:rsidRPr="00185BC4" w:rsidRDefault="007F3D76" w:rsidP="007F3D76">
      <w:pPr>
        <w:ind w:left="240" w:hanging="240"/>
      </w:pPr>
      <w:r w:rsidRPr="00185BC4">
        <w:t>Morocco</w:t>
      </w:r>
    </w:p>
    <w:p w:rsidR="007F3D76" w:rsidRPr="00185BC4" w:rsidRDefault="007F3D76" w:rsidP="007F3D76">
      <w:pPr>
        <w:ind w:left="240" w:hanging="240"/>
      </w:pPr>
      <w:r w:rsidRPr="00185BC4">
        <w:t>Netherlands</w:t>
      </w:r>
    </w:p>
    <w:p w:rsidR="007F3D76" w:rsidRPr="00185BC4" w:rsidRDefault="007F3D76" w:rsidP="007F3D76">
      <w:pPr>
        <w:ind w:left="240" w:hanging="240"/>
      </w:pPr>
      <w:r w:rsidRPr="00185BC4">
        <w:t>New Zealand</w:t>
      </w:r>
    </w:p>
    <w:p w:rsidR="007F3D76" w:rsidRPr="00185BC4" w:rsidRDefault="007F3D76" w:rsidP="007F3D76">
      <w:pPr>
        <w:ind w:left="240" w:hanging="240"/>
      </w:pPr>
      <w:r w:rsidRPr="00185BC4">
        <w:t>Nicaragua</w:t>
      </w:r>
    </w:p>
    <w:p w:rsidR="007F3D76" w:rsidRPr="00185BC4" w:rsidRDefault="007F3D76" w:rsidP="007F3D76">
      <w:pPr>
        <w:ind w:left="240" w:hanging="240"/>
      </w:pPr>
      <w:r w:rsidRPr="00185BC4">
        <w:t>Niger</w:t>
      </w:r>
    </w:p>
    <w:p w:rsidR="007F3D76" w:rsidRPr="00185BC4" w:rsidRDefault="007F3D76" w:rsidP="007F3D76">
      <w:pPr>
        <w:ind w:left="240" w:hanging="240"/>
      </w:pPr>
      <w:r w:rsidRPr="00185BC4">
        <w:t>Nigeria</w:t>
      </w:r>
    </w:p>
    <w:p w:rsidR="007F3D76" w:rsidRPr="00185BC4" w:rsidRDefault="007F3D76" w:rsidP="007F3D76">
      <w:pPr>
        <w:ind w:left="240" w:hanging="240"/>
      </w:pPr>
      <w:r w:rsidRPr="00185BC4">
        <w:t>Norway</w:t>
      </w:r>
    </w:p>
    <w:p w:rsidR="007F3D76" w:rsidRPr="00185BC4" w:rsidRDefault="007F3D76" w:rsidP="007F3D76">
      <w:pPr>
        <w:ind w:left="240" w:hanging="240"/>
      </w:pPr>
      <w:r w:rsidRPr="00185BC4">
        <w:t>Pakistan</w:t>
      </w:r>
    </w:p>
    <w:p w:rsidR="007F3D76" w:rsidRPr="00185BC4" w:rsidRDefault="007F3D76" w:rsidP="007F3D76">
      <w:pPr>
        <w:ind w:left="240" w:hanging="240"/>
      </w:pPr>
      <w:r w:rsidRPr="00185BC4">
        <w:t>Panama</w:t>
      </w:r>
    </w:p>
    <w:p w:rsidR="007F3D76" w:rsidRPr="00185BC4" w:rsidRDefault="007F3D76" w:rsidP="007F3D76">
      <w:pPr>
        <w:ind w:left="240" w:hanging="240"/>
      </w:pPr>
      <w:r w:rsidRPr="00185BC4">
        <w:t>Paraguay</w:t>
      </w:r>
    </w:p>
    <w:p w:rsidR="007F3D76" w:rsidRPr="00185BC4" w:rsidRDefault="007F3D76" w:rsidP="007F3D76">
      <w:pPr>
        <w:ind w:left="240" w:hanging="240"/>
      </w:pPr>
      <w:r w:rsidRPr="00185BC4">
        <w:t>Peru</w:t>
      </w:r>
    </w:p>
    <w:p w:rsidR="007F3D76" w:rsidRPr="00185BC4" w:rsidRDefault="007F3D76" w:rsidP="007F3D76">
      <w:pPr>
        <w:ind w:left="240" w:hanging="240"/>
      </w:pPr>
      <w:r w:rsidRPr="00185BC4">
        <w:t>Philippines</w:t>
      </w:r>
    </w:p>
    <w:p w:rsidR="007F3D76" w:rsidRPr="00185BC4" w:rsidRDefault="007F3D76" w:rsidP="007F3D76">
      <w:pPr>
        <w:ind w:left="240" w:hanging="240"/>
      </w:pPr>
      <w:r w:rsidRPr="00185BC4">
        <w:t>Poland</w:t>
      </w:r>
    </w:p>
    <w:p w:rsidR="007F3D76" w:rsidRPr="00185BC4" w:rsidRDefault="007F3D76" w:rsidP="007F3D76">
      <w:pPr>
        <w:ind w:left="240" w:hanging="240"/>
      </w:pPr>
      <w:r w:rsidRPr="00185BC4">
        <w:t>Portugal</w:t>
      </w:r>
    </w:p>
    <w:p w:rsidR="007F3D76" w:rsidRPr="00185BC4" w:rsidRDefault="007F3D76" w:rsidP="007F3D76">
      <w:pPr>
        <w:ind w:left="240" w:hanging="240"/>
      </w:pPr>
      <w:r w:rsidRPr="00185BC4">
        <w:t>Romania</w:t>
      </w:r>
    </w:p>
    <w:p w:rsidR="007F3D76" w:rsidRPr="00185BC4" w:rsidRDefault="007F3D76" w:rsidP="007F3D76">
      <w:pPr>
        <w:ind w:left="240" w:hanging="240"/>
      </w:pPr>
      <w:r w:rsidRPr="00185BC4">
        <w:t>Russian Federation</w:t>
      </w:r>
    </w:p>
    <w:p w:rsidR="007F3D76" w:rsidRPr="00185BC4" w:rsidRDefault="007F3D76" w:rsidP="007F3D76">
      <w:pPr>
        <w:ind w:left="240" w:hanging="240"/>
      </w:pPr>
      <w:r w:rsidRPr="00185BC4">
        <w:t>Rwanda</w:t>
      </w:r>
    </w:p>
    <w:p w:rsidR="007F3D76" w:rsidRPr="00185BC4" w:rsidRDefault="007F3D76" w:rsidP="007F3D76">
      <w:pPr>
        <w:ind w:left="240" w:hanging="240"/>
      </w:pPr>
      <w:r w:rsidRPr="00185BC4">
        <w:t>Saint Vincent and the Grenadines</w:t>
      </w:r>
    </w:p>
    <w:p w:rsidR="007F3D76" w:rsidRPr="00185BC4" w:rsidRDefault="007F3D76" w:rsidP="007F3D76">
      <w:pPr>
        <w:ind w:left="240" w:hanging="240"/>
      </w:pPr>
      <w:r w:rsidRPr="00185BC4">
        <w:t>Senegal</w:t>
      </w:r>
    </w:p>
    <w:p w:rsidR="007F3D76" w:rsidRPr="00185BC4" w:rsidRDefault="007F3D76" w:rsidP="007F3D76">
      <w:pPr>
        <w:ind w:left="240" w:hanging="240"/>
      </w:pPr>
      <w:r w:rsidRPr="00185BC4">
        <w:t>Serbia</w:t>
      </w:r>
    </w:p>
    <w:p w:rsidR="007F3D76" w:rsidRPr="00185BC4" w:rsidRDefault="007F3D76" w:rsidP="007F3D76">
      <w:pPr>
        <w:ind w:left="240" w:hanging="240"/>
      </w:pPr>
      <w:r w:rsidRPr="00185BC4">
        <w:t>Singapore</w:t>
      </w:r>
    </w:p>
    <w:p w:rsidR="007F3D76" w:rsidRPr="00185BC4" w:rsidRDefault="007F3D76" w:rsidP="007F3D76">
      <w:pPr>
        <w:ind w:left="240" w:hanging="240"/>
      </w:pPr>
      <w:r w:rsidRPr="00185BC4">
        <w:t>Slovenia</w:t>
      </w:r>
    </w:p>
    <w:p w:rsidR="007F3D76" w:rsidRPr="00185BC4" w:rsidRDefault="007F3D76" w:rsidP="007F3D76">
      <w:pPr>
        <w:ind w:left="240" w:hanging="240"/>
      </w:pPr>
      <w:r w:rsidRPr="00185BC4">
        <w:t>South Africa</w:t>
      </w:r>
    </w:p>
    <w:p w:rsidR="007F3D76" w:rsidRPr="00185BC4" w:rsidRDefault="007F3D76" w:rsidP="007F3D76">
      <w:pPr>
        <w:ind w:left="240" w:hanging="240"/>
      </w:pPr>
      <w:r w:rsidRPr="00185BC4">
        <w:t>Spain</w:t>
      </w:r>
    </w:p>
    <w:p w:rsidR="007F3D76" w:rsidRPr="00185BC4" w:rsidRDefault="007F3D76" w:rsidP="007F3D76">
      <w:pPr>
        <w:ind w:left="240" w:hanging="240"/>
      </w:pPr>
      <w:r w:rsidRPr="00185BC4">
        <w:t>Sri Lanka</w:t>
      </w:r>
    </w:p>
    <w:p w:rsidR="007F3D76" w:rsidRPr="00185BC4" w:rsidRDefault="007F3D76" w:rsidP="007F3D76">
      <w:pPr>
        <w:ind w:left="240" w:hanging="240"/>
      </w:pPr>
      <w:r w:rsidRPr="00185BC4">
        <w:t>Suriname</w:t>
      </w:r>
    </w:p>
    <w:p w:rsidR="007F3D76" w:rsidRPr="00185BC4" w:rsidRDefault="007F3D76" w:rsidP="007F3D76">
      <w:pPr>
        <w:ind w:left="240" w:hanging="240"/>
      </w:pPr>
      <w:r w:rsidRPr="00185BC4">
        <w:t>Sweden</w:t>
      </w:r>
    </w:p>
    <w:p w:rsidR="007F3D76" w:rsidRPr="00185BC4" w:rsidRDefault="007F3D76" w:rsidP="007F3D76">
      <w:pPr>
        <w:ind w:left="240" w:hanging="240"/>
      </w:pPr>
      <w:r w:rsidRPr="00185BC4">
        <w:t>Switzerland</w:t>
      </w:r>
    </w:p>
    <w:p w:rsidR="007F3D76" w:rsidRPr="00185BC4" w:rsidRDefault="007F3D76" w:rsidP="007F3D76">
      <w:pPr>
        <w:ind w:left="240" w:hanging="240"/>
      </w:pPr>
      <w:r w:rsidRPr="00185BC4">
        <w:t>Thailand</w:t>
      </w:r>
    </w:p>
    <w:p w:rsidR="007F3D76" w:rsidRPr="00185BC4" w:rsidRDefault="007F3D76" w:rsidP="007F3D76">
      <w:pPr>
        <w:ind w:left="240" w:hanging="240"/>
      </w:pPr>
      <w:r w:rsidRPr="00185BC4">
        <w:t>Togo</w:t>
      </w:r>
    </w:p>
    <w:p w:rsidR="007F3D76" w:rsidRPr="00185BC4" w:rsidRDefault="007F3D76" w:rsidP="007F3D76">
      <w:pPr>
        <w:ind w:left="240" w:hanging="240"/>
      </w:pPr>
      <w:r w:rsidRPr="00185BC4">
        <w:t>Trinidad and Tobago</w:t>
      </w:r>
    </w:p>
    <w:p w:rsidR="007F3D76" w:rsidRPr="00185BC4" w:rsidRDefault="007F3D76" w:rsidP="007F3D76">
      <w:pPr>
        <w:ind w:left="240" w:hanging="240"/>
      </w:pPr>
      <w:r w:rsidRPr="00185BC4">
        <w:t>Tunisia</w:t>
      </w:r>
    </w:p>
    <w:p w:rsidR="007F3D76" w:rsidRPr="00185BC4" w:rsidRDefault="007F3D76" w:rsidP="007F3D76">
      <w:pPr>
        <w:ind w:left="240" w:hanging="240"/>
      </w:pPr>
      <w:r w:rsidRPr="00185BC4">
        <w:t>Turkey</w:t>
      </w:r>
    </w:p>
    <w:p w:rsidR="007F3D76" w:rsidRPr="00185BC4" w:rsidRDefault="007F3D76" w:rsidP="007F3D76">
      <w:pPr>
        <w:ind w:left="240" w:hanging="240"/>
      </w:pPr>
      <w:r w:rsidRPr="00185BC4">
        <w:t>United Kingdom</w:t>
      </w:r>
    </w:p>
    <w:p w:rsidR="007F3D76" w:rsidRPr="00185BC4" w:rsidRDefault="007F3D76" w:rsidP="007F3D76">
      <w:pPr>
        <w:ind w:left="240" w:hanging="240"/>
      </w:pPr>
      <w:r w:rsidRPr="00185BC4">
        <w:t>United States of America</w:t>
      </w:r>
    </w:p>
    <w:p w:rsidR="007F3D76" w:rsidRPr="00185BC4" w:rsidRDefault="007F3D76" w:rsidP="007F3D76">
      <w:pPr>
        <w:ind w:left="240" w:hanging="240"/>
      </w:pPr>
      <w:r w:rsidRPr="00185BC4">
        <w:t>Uruguay</w:t>
      </w:r>
    </w:p>
    <w:p w:rsidR="007F3D76" w:rsidRPr="00185BC4" w:rsidRDefault="007F3D76" w:rsidP="007F3D76">
      <w:pPr>
        <w:ind w:left="240" w:hanging="240"/>
      </w:pPr>
      <w:r w:rsidRPr="00185BC4">
        <w:lastRenderedPageBreak/>
        <w:t>Venezuela</w:t>
      </w:r>
    </w:p>
    <w:p w:rsidR="007F3D76" w:rsidRPr="00185BC4" w:rsidRDefault="007F3D76" w:rsidP="007F3D76">
      <w:pPr>
        <w:ind w:left="240" w:hanging="240"/>
      </w:pPr>
      <w:r w:rsidRPr="00185BC4">
        <w:t>Zambia</w:t>
      </w:r>
    </w:p>
    <w:p w:rsidR="007F3D76" w:rsidRPr="00185BC4" w:rsidRDefault="007F3D76" w:rsidP="007F3D76">
      <w:pPr>
        <w:ind w:left="240" w:hanging="240"/>
      </w:pPr>
      <w:r w:rsidRPr="00185BC4">
        <w:t>Zimbabwe</w:t>
      </w:r>
    </w:p>
    <w:p w:rsidR="007F3D76" w:rsidRPr="00185BC4" w:rsidRDefault="00807498" w:rsidP="00807498">
      <w:pPr>
        <w:pStyle w:val="ActHead1"/>
        <w:pageBreakBefore/>
      </w:pPr>
      <w:bookmarkStart w:id="133" w:name="_Toc448842001"/>
      <w:r w:rsidRPr="00185BC4">
        <w:rPr>
          <w:rStyle w:val="CharChapNo"/>
        </w:rPr>
        <w:lastRenderedPageBreak/>
        <w:t>Schedule</w:t>
      </w:r>
      <w:r w:rsidR="00185BC4" w:rsidRPr="00185BC4">
        <w:rPr>
          <w:rStyle w:val="CharChapNo"/>
        </w:rPr>
        <w:t> </w:t>
      </w:r>
      <w:r w:rsidR="007F3D76" w:rsidRPr="00185BC4">
        <w:rPr>
          <w:rStyle w:val="CharChapNo"/>
        </w:rPr>
        <w:t>9</w:t>
      </w:r>
      <w:r w:rsidRPr="00185BC4">
        <w:t>—</w:t>
      </w:r>
      <w:r w:rsidR="007F3D76" w:rsidRPr="00185BC4">
        <w:rPr>
          <w:rStyle w:val="CharChapText"/>
        </w:rPr>
        <w:t>Prescribed form of notice to be displayed for copying of audio</w:t>
      </w:r>
      <w:r w:rsidR="00185BC4" w:rsidRPr="00185BC4">
        <w:rPr>
          <w:rStyle w:val="CharChapText"/>
        </w:rPr>
        <w:noBreakHyphen/>
      </w:r>
      <w:r w:rsidR="007F3D76" w:rsidRPr="00185BC4">
        <w:rPr>
          <w:rStyle w:val="CharChapText"/>
        </w:rPr>
        <w:t>visual items</w:t>
      </w:r>
      <w:bookmarkEnd w:id="133"/>
    </w:p>
    <w:p w:rsidR="007F3D76" w:rsidRPr="00185BC4" w:rsidRDefault="007F3D76" w:rsidP="00807498">
      <w:pPr>
        <w:pStyle w:val="notemargin"/>
      </w:pPr>
      <w:r w:rsidRPr="00185BC4">
        <w:t>(regulation</w:t>
      </w:r>
      <w:r w:rsidR="00185BC4" w:rsidRPr="00185BC4">
        <w:t> </w:t>
      </w:r>
      <w:r w:rsidRPr="00185BC4">
        <w:t>17A)</w:t>
      </w:r>
    </w:p>
    <w:p w:rsidR="007F3D76" w:rsidRPr="00185BC4" w:rsidRDefault="00807498" w:rsidP="007F3D76">
      <w:pPr>
        <w:pStyle w:val="Header"/>
      </w:pPr>
      <w:r w:rsidRPr="00185BC4">
        <w:rPr>
          <w:rStyle w:val="CharPartNo"/>
        </w:rPr>
        <w:t xml:space="preserve"> </w:t>
      </w:r>
      <w:r w:rsidRPr="00185BC4">
        <w:rPr>
          <w:rStyle w:val="CharPartText"/>
        </w:rPr>
        <w:t xml:space="preserve"> </w:t>
      </w:r>
    </w:p>
    <w:p w:rsidR="00CB3531" w:rsidRPr="00185BC4" w:rsidRDefault="00CB3531" w:rsidP="00CB3531">
      <w:pPr>
        <w:pStyle w:val="subsection"/>
      </w:pPr>
      <w:r w:rsidRPr="00185BC4">
        <w:t>Commonwealth of Australia</w:t>
      </w:r>
    </w:p>
    <w:p w:rsidR="00CB3531" w:rsidRPr="00185BC4" w:rsidRDefault="00CB3531" w:rsidP="00CB3531">
      <w:pPr>
        <w:pStyle w:val="subsection"/>
        <w:rPr>
          <w:i/>
        </w:rPr>
      </w:pPr>
      <w:r w:rsidRPr="00185BC4">
        <w:rPr>
          <w:i/>
        </w:rPr>
        <w:t>Copyright Act 1968</w:t>
      </w:r>
    </w:p>
    <w:p w:rsidR="0066095D" w:rsidRDefault="0066095D" w:rsidP="0066095D">
      <w:pPr>
        <w:pStyle w:val="ScheduleHeading"/>
      </w:pPr>
      <w:r>
        <w:t>Notice about the copying of audio</w:t>
      </w:r>
      <w:r>
        <w:noBreakHyphen/>
        <w:t>visual items</w:t>
      </w:r>
    </w:p>
    <w:p w:rsidR="0066095D" w:rsidRDefault="0066095D" w:rsidP="0066095D">
      <w:pPr>
        <w:pStyle w:val="ScheduleHeading"/>
      </w:pPr>
      <w:r>
        <w:t>Warning</w:t>
      </w:r>
    </w:p>
    <w:p w:rsidR="0066095D" w:rsidRDefault="0066095D" w:rsidP="0066095D">
      <w:pPr>
        <w:pStyle w:val="Schedulepara"/>
        <w:ind w:left="0" w:firstLine="0"/>
      </w:pPr>
      <w:r>
        <w:t xml:space="preserve">Copyright owners are entitled to take legal action against persons who infringe their copyright. Unless otherwise permitted by the </w:t>
      </w:r>
      <w:r>
        <w:rPr>
          <w:i/>
        </w:rPr>
        <w:t>Copyright Act 1968</w:t>
      </w:r>
      <w:r>
        <w:t xml:space="preserve"> (</w:t>
      </w:r>
      <w:r w:rsidRPr="002B19CC">
        <w:t>the</w:t>
      </w:r>
      <w:r>
        <w:rPr>
          <w:b/>
          <w:i/>
        </w:rPr>
        <w:t xml:space="preserve"> Act</w:t>
      </w:r>
      <w:r>
        <w:t>), unauthorised use of audio</w:t>
      </w:r>
      <w:r>
        <w:noBreakHyphen/>
        <w:t>visual items in which copyright subsists may infringe copyright in that item.</w:t>
      </w:r>
    </w:p>
    <w:p w:rsidR="0066095D" w:rsidRDefault="0066095D" w:rsidP="0066095D">
      <w:pPr>
        <w:pStyle w:val="Schedulepara"/>
        <w:ind w:left="0" w:firstLine="0"/>
      </w:pPr>
      <w:r>
        <w:t>It is not an infringement of copyright in an audio</w:t>
      </w:r>
      <w:r>
        <w:noBreakHyphen/>
        <w:t>visual item to use that item in a manner that is a fair dealing under section 103C of the Act.</w:t>
      </w:r>
    </w:p>
    <w:p w:rsidR="0066095D" w:rsidRDefault="0066095D" w:rsidP="0066095D">
      <w:pPr>
        <w:pStyle w:val="Schedulepara"/>
        <w:ind w:left="0" w:firstLine="0"/>
      </w:pPr>
      <w:r>
        <w:t>Section 103C of the Act relates to fair dealing for the purpose of research or study and sets out the matters that must be considered in determining whether a reproduction of an audio</w:t>
      </w:r>
      <w:r>
        <w:noBreakHyphen/>
        <w:t>visual item is a fair dealing.</w:t>
      </w:r>
    </w:p>
    <w:p w:rsidR="0066095D" w:rsidRDefault="0066095D" w:rsidP="0066095D">
      <w:pPr>
        <w:pStyle w:val="Schedulepara"/>
        <w:ind w:left="0" w:firstLine="0"/>
      </w:pPr>
      <w:r>
        <w:t>A court may impose penalties and award damages in relation to offences and infringements relating to copyright material.</w:t>
      </w:r>
    </w:p>
    <w:p w:rsidR="0066095D" w:rsidRDefault="0066095D" w:rsidP="0066095D">
      <w:pPr>
        <w:pStyle w:val="Schedulepara"/>
        <w:ind w:left="0" w:firstLine="0"/>
      </w:pPr>
      <w:r>
        <w:t>Higher penalties may apply, and higher damages may be awarded, for offences and infringements involving the conversion of material into digital or electronic form.</w:t>
      </w:r>
    </w:p>
    <w:p w:rsidR="00FC4824" w:rsidRPr="00185BC4" w:rsidRDefault="00807498" w:rsidP="00807498">
      <w:pPr>
        <w:pStyle w:val="ActHead1"/>
        <w:pageBreakBefore/>
      </w:pPr>
      <w:bookmarkStart w:id="134" w:name="_Toc448842002"/>
      <w:r w:rsidRPr="00185BC4">
        <w:rPr>
          <w:rStyle w:val="CharChapNo"/>
        </w:rPr>
        <w:lastRenderedPageBreak/>
        <w:t>Schedule</w:t>
      </w:r>
      <w:r w:rsidR="00185BC4" w:rsidRPr="00185BC4">
        <w:rPr>
          <w:rStyle w:val="CharChapNo"/>
        </w:rPr>
        <w:t> </w:t>
      </w:r>
      <w:r w:rsidR="00FC4824" w:rsidRPr="00185BC4">
        <w:rPr>
          <w:rStyle w:val="CharChapNo"/>
        </w:rPr>
        <w:t>10</w:t>
      </w:r>
      <w:r w:rsidRPr="00185BC4">
        <w:t>—</w:t>
      </w:r>
      <w:r w:rsidR="00FC4824" w:rsidRPr="00185BC4">
        <w:rPr>
          <w:rStyle w:val="CharChapText"/>
        </w:rPr>
        <w:t xml:space="preserve">Forms for </w:t>
      </w:r>
      <w:r w:rsidRPr="00185BC4">
        <w:rPr>
          <w:rStyle w:val="CharChapText"/>
        </w:rPr>
        <w:t>Part</w:t>
      </w:r>
      <w:r w:rsidR="00185BC4" w:rsidRPr="00185BC4">
        <w:rPr>
          <w:rStyle w:val="CharChapText"/>
        </w:rPr>
        <w:t> </w:t>
      </w:r>
      <w:r w:rsidR="00FC4824" w:rsidRPr="00185BC4">
        <w:rPr>
          <w:rStyle w:val="CharChapText"/>
        </w:rPr>
        <w:t>3A</w:t>
      </w:r>
      <w:bookmarkEnd w:id="134"/>
    </w:p>
    <w:p w:rsidR="00FC4824" w:rsidRPr="00185BC4" w:rsidRDefault="00FC4824" w:rsidP="00807498">
      <w:pPr>
        <w:pStyle w:val="notemargin"/>
      </w:pPr>
      <w:r w:rsidRPr="00185BC4">
        <w:t>(regulations</w:t>
      </w:r>
      <w:r w:rsidR="00185BC4" w:rsidRPr="00185BC4">
        <w:t> </w:t>
      </w:r>
      <w:r w:rsidRPr="00185BC4">
        <w:t>20E, 20F, 20I, 20K, 20Q and 20T)</w:t>
      </w:r>
    </w:p>
    <w:p w:rsidR="00FC4824" w:rsidRPr="00185BC4" w:rsidRDefault="00807498" w:rsidP="00807498">
      <w:pPr>
        <w:pStyle w:val="ActHead2"/>
      </w:pPr>
      <w:bookmarkStart w:id="135" w:name="_Toc448842003"/>
      <w:r w:rsidRPr="00185BC4">
        <w:rPr>
          <w:rStyle w:val="CharPartNo"/>
        </w:rPr>
        <w:t>Part</w:t>
      </w:r>
      <w:r w:rsidR="00185BC4" w:rsidRPr="00185BC4">
        <w:rPr>
          <w:rStyle w:val="CharPartNo"/>
        </w:rPr>
        <w:t> </w:t>
      </w:r>
      <w:r w:rsidR="00FC4824" w:rsidRPr="00185BC4">
        <w:rPr>
          <w:rStyle w:val="CharPartNo"/>
        </w:rPr>
        <w:t>1</w:t>
      </w:r>
      <w:r w:rsidRPr="00185BC4">
        <w:t>—</w:t>
      </w:r>
      <w:r w:rsidR="00FC4824" w:rsidRPr="00185BC4">
        <w:rPr>
          <w:rStyle w:val="CharPartText"/>
        </w:rPr>
        <w:t>Form of notification in relation to cached copyright material</w:t>
      </w:r>
      <w:bookmarkEnd w:id="135"/>
    </w:p>
    <w:p w:rsidR="0066095D" w:rsidRPr="00E7646D" w:rsidRDefault="0066095D" w:rsidP="0066095D">
      <w:pPr>
        <w:pStyle w:val="P1"/>
        <w:spacing w:before="240"/>
        <w:ind w:left="0" w:firstLine="22"/>
        <w:jc w:val="center"/>
        <w:rPr>
          <w:sz w:val="22"/>
          <w:szCs w:val="22"/>
        </w:rPr>
      </w:pPr>
      <w:r w:rsidRPr="00E7646D">
        <w:rPr>
          <w:sz w:val="22"/>
          <w:szCs w:val="22"/>
        </w:rPr>
        <w:t xml:space="preserve">COMMONWEALTH OF </w:t>
      </w:r>
      <w:smartTag w:uri="urn:schemas-microsoft-com:office:smarttags" w:element="country-region">
        <w:smartTag w:uri="urn:schemas-microsoft-com:office:smarttags" w:element="place">
          <w:r w:rsidRPr="00E7646D">
            <w:rPr>
              <w:sz w:val="22"/>
              <w:szCs w:val="22"/>
            </w:rPr>
            <w:t>AUSTRALIA</w:t>
          </w:r>
        </w:smartTag>
      </w:smartTag>
    </w:p>
    <w:p w:rsidR="0066095D" w:rsidRPr="00E7646D" w:rsidRDefault="0066095D" w:rsidP="0066095D">
      <w:pPr>
        <w:pStyle w:val="P1"/>
        <w:spacing w:before="180"/>
        <w:jc w:val="center"/>
        <w:rPr>
          <w:i/>
          <w:sz w:val="22"/>
          <w:szCs w:val="22"/>
        </w:rPr>
      </w:pPr>
      <w:r w:rsidRPr="00E7646D">
        <w:rPr>
          <w:i/>
          <w:sz w:val="22"/>
          <w:szCs w:val="22"/>
        </w:rPr>
        <w:t>Copyright Regulations 1969</w:t>
      </w:r>
    </w:p>
    <w:p w:rsidR="0066095D" w:rsidRPr="00E7646D" w:rsidRDefault="0066095D" w:rsidP="0066095D">
      <w:pPr>
        <w:pStyle w:val="P1"/>
        <w:tabs>
          <w:tab w:val="clear" w:pos="1191"/>
        </w:tabs>
        <w:spacing w:before="180"/>
        <w:ind w:left="0" w:firstLine="22"/>
        <w:jc w:val="center"/>
        <w:rPr>
          <w:sz w:val="22"/>
          <w:szCs w:val="22"/>
        </w:rPr>
      </w:pPr>
      <w:r w:rsidRPr="00E7646D">
        <w:rPr>
          <w:sz w:val="22"/>
          <w:szCs w:val="22"/>
        </w:rPr>
        <w:t>NOTIFICATION THAT CACHED COPYRIGHT MATERIAL HAS BEEN REMOVED OR ACCESS HAS BEEN DISABLED AT THE ORIGINATING SITE</w:t>
      </w:r>
    </w:p>
    <w:p w:rsidR="0066095D" w:rsidRPr="005B4045" w:rsidRDefault="0066095D" w:rsidP="0066095D">
      <w:pPr>
        <w:pStyle w:val="P1"/>
        <w:spacing w:before="180"/>
        <w:rPr>
          <w:sz w:val="22"/>
        </w:rPr>
      </w:pPr>
      <w:r w:rsidRPr="005B4045">
        <w:rPr>
          <w:sz w:val="22"/>
        </w:rPr>
        <w:t>TO [</w:t>
      </w:r>
      <w:r w:rsidRPr="005B4045">
        <w:rPr>
          <w:i/>
          <w:sz w:val="22"/>
        </w:rPr>
        <w:t>name of carriage service provider</w:t>
      </w:r>
      <w:r w:rsidRPr="005B4045">
        <w:rPr>
          <w:sz w:val="22"/>
        </w:rPr>
        <w:t>]</w:t>
      </w:r>
    </w:p>
    <w:p w:rsidR="0066095D" w:rsidRPr="005B4045" w:rsidRDefault="0066095D" w:rsidP="0066095D">
      <w:pPr>
        <w:pStyle w:val="P1"/>
        <w:tabs>
          <w:tab w:val="clear" w:pos="1191"/>
          <w:tab w:val="left" w:pos="567"/>
        </w:tabs>
        <w:spacing w:before="120"/>
        <w:ind w:left="567" w:hanging="567"/>
        <w:rPr>
          <w:sz w:val="22"/>
        </w:rPr>
      </w:pPr>
      <w:r w:rsidRPr="005B4045">
        <w:rPr>
          <w:sz w:val="22"/>
        </w:rPr>
        <w:t>1.</w:t>
      </w:r>
      <w:r w:rsidRPr="005B4045">
        <w:rPr>
          <w:sz w:val="22"/>
        </w:rPr>
        <w:tab/>
        <w:t xml:space="preserve">I, the person whose name is stated below, issue this notification for the purposes of condition 3 of item 3 of the table in subsection 116AH(1) of the </w:t>
      </w:r>
      <w:r w:rsidRPr="005B4045">
        <w:rPr>
          <w:i/>
          <w:sz w:val="22"/>
        </w:rPr>
        <w:t>Copyright Act 1968</w:t>
      </w:r>
      <w:r w:rsidRPr="005B4045">
        <w:rPr>
          <w:sz w:val="22"/>
        </w:rPr>
        <w:t xml:space="preserve"> and regulation 20E of the </w:t>
      </w:r>
      <w:r w:rsidRPr="005B4045">
        <w:rPr>
          <w:i/>
          <w:sz w:val="22"/>
        </w:rPr>
        <w:t>Copyright Regulations 1969</w:t>
      </w:r>
      <w:r w:rsidRPr="005B4045">
        <w:rPr>
          <w:sz w:val="22"/>
        </w:rPr>
        <w:t>.</w:t>
      </w:r>
    </w:p>
    <w:p w:rsidR="0066095D" w:rsidRPr="005B4045" w:rsidRDefault="0066095D" w:rsidP="0066095D">
      <w:pPr>
        <w:pStyle w:val="P1"/>
        <w:tabs>
          <w:tab w:val="clear" w:pos="1191"/>
          <w:tab w:val="left" w:pos="567"/>
        </w:tabs>
        <w:spacing w:before="120"/>
        <w:ind w:left="567" w:hanging="567"/>
        <w:rPr>
          <w:sz w:val="22"/>
        </w:rPr>
      </w:pPr>
      <w:r w:rsidRPr="005B4045">
        <w:rPr>
          <w:sz w:val="22"/>
        </w:rPr>
        <w:t>2.</w:t>
      </w:r>
      <w:r w:rsidRPr="005B4045">
        <w:rPr>
          <w:sz w:val="22"/>
        </w:rPr>
        <w:tab/>
        <w:t xml:space="preserve">I am the *owner/*agent of the owner of the copyright in the cached copyright material specified in the Schedule (the </w:t>
      </w:r>
      <w:r w:rsidRPr="005B4045">
        <w:rPr>
          <w:b/>
          <w:i/>
          <w:sz w:val="22"/>
        </w:rPr>
        <w:t>specified cached copyright material</w:t>
      </w:r>
      <w:r w:rsidRPr="005B4045">
        <w:rPr>
          <w:sz w:val="22"/>
        </w:rPr>
        <w:t>).</w:t>
      </w:r>
    </w:p>
    <w:p w:rsidR="0066095D" w:rsidRPr="005B4045" w:rsidRDefault="0066095D" w:rsidP="0066095D">
      <w:pPr>
        <w:pStyle w:val="P1"/>
        <w:tabs>
          <w:tab w:val="clear" w:pos="1191"/>
          <w:tab w:val="left" w:pos="567"/>
        </w:tabs>
        <w:spacing w:before="120"/>
        <w:ind w:left="567" w:hanging="567"/>
        <w:rPr>
          <w:sz w:val="22"/>
        </w:rPr>
      </w:pPr>
      <w:r w:rsidRPr="005B4045">
        <w:rPr>
          <w:sz w:val="22"/>
        </w:rPr>
        <w:t>3.</w:t>
      </w:r>
      <w:r w:rsidRPr="005B4045">
        <w:rPr>
          <w:sz w:val="22"/>
        </w:rPr>
        <w:tab/>
        <w:t>I believe, in good faith, that the specified cached copyright material has been removed, or access to it has been disabled, at the originating site.</w:t>
      </w:r>
    </w:p>
    <w:p w:rsidR="0066095D" w:rsidRPr="005B4045" w:rsidRDefault="0066095D" w:rsidP="0066095D">
      <w:pPr>
        <w:pStyle w:val="P1"/>
        <w:tabs>
          <w:tab w:val="clear" w:pos="1191"/>
          <w:tab w:val="left" w:pos="567"/>
        </w:tabs>
        <w:spacing w:before="120"/>
        <w:ind w:left="567" w:hanging="567"/>
        <w:rPr>
          <w:sz w:val="22"/>
        </w:rPr>
      </w:pPr>
      <w:r w:rsidRPr="005B4045">
        <w:rPr>
          <w:sz w:val="22"/>
        </w:rPr>
        <w:t>4.</w:t>
      </w:r>
      <w:r w:rsidRPr="005B4045">
        <w:rPr>
          <w:sz w:val="22"/>
        </w:rPr>
        <w:tab/>
        <w:t>I have taken reasonable steps to ensure that the information and statements in this notification are accurate.</w:t>
      </w:r>
    </w:p>
    <w:p w:rsidR="0066095D" w:rsidRPr="005B4045" w:rsidRDefault="0066095D" w:rsidP="0066095D">
      <w:pPr>
        <w:pStyle w:val="P1"/>
        <w:tabs>
          <w:tab w:val="clear" w:pos="1191"/>
          <w:tab w:val="left" w:pos="567"/>
        </w:tabs>
        <w:spacing w:before="240"/>
        <w:ind w:left="567" w:hanging="567"/>
        <w:rPr>
          <w:sz w:val="22"/>
          <w:szCs w:val="22"/>
        </w:rPr>
      </w:pPr>
      <w:r w:rsidRPr="005B4045">
        <w:rPr>
          <w:sz w:val="22"/>
          <w:szCs w:val="22"/>
        </w:rPr>
        <w:t>NAME OF *OWNER/*AGENT OF OWNER:</w:t>
      </w:r>
    </w:p>
    <w:p w:rsidR="0066095D" w:rsidRPr="005B4045" w:rsidRDefault="0066095D" w:rsidP="0066095D">
      <w:pPr>
        <w:pStyle w:val="P1"/>
        <w:tabs>
          <w:tab w:val="clear" w:pos="1191"/>
          <w:tab w:val="left" w:pos="567"/>
        </w:tabs>
        <w:spacing w:before="180"/>
        <w:ind w:left="567" w:hanging="567"/>
        <w:rPr>
          <w:sz w:val="22"/>
        </w:rPr>
      </w:pPr>
      <w:r w:rsidRPr="005B4045">
        <w:rPr>
          <w:sz w:val="22"/>
        </w:rPr>
        <w:t>ADDRESS:</w:t>
      </w:r>
    </w:p>
    <w:p w:rsidR="0066095D" w:rsidRPr="005B4045" w:rsidRDefault="0066095D" w:rsidP="0066095D">
      <w:pPr>
        <w:pStyle w:val="P1"/>
        <w:tabs>
          <w:tab w:val="clear" w:pos="1191"/>
          <w:tab w:val="left" w:pos="567"/>
        </w:tabs>
        <w:spacing w:before="180"/>
        <w:ind w:left="567" w:hanging="567"/>
        <w:rPr>
          <w:sz w:val="22"/>
        </w:rPr>
      </w:pPr>
      <w:r w:rsidRPr="005B4045">
        <w:rPr>
          <w:sz w:val="22"/>
        </w:rPr>
        <w:t>TELEPHONE NUMBER:</w:t>
      </w:r>
    </w:p>
    <w:p w:rsidR="0066095D" w:rsidRPr="005B4045" w:rsidRDefault="0066095D" w:rsidP="0066095D">
      <w:pPr>
        <w:pStyle w:val="P1"/>
        <w:tabs>
          <w:tab w:val="clear" w:pos="1191"/>
          <w:tab w:val="left" w:pos="567"/>
        </w:tabs>
        <w:spacing w:before="180"/>
        <w:ind w:left="567" w:hanging="567"/>
        <w:rPr>
          <w:sz w:val="22"/>
        </w:rPr>
      </w:pPr>
      <w:r w:rsidRPr="005B4045">
        <w:rPr>
          <w:sz w:val="22"/>
        </w:rPr>
        <w:t>FAX NUMBER:</w:t>
      </w:r>
    </w:p>
    <w:p w:rsidR="0066095D" w:rsidRPr="005B4045" w:rsidRDefault="0066095D" w:rsidP="0066095D">
      <w:pPr>
        <w:pStyle w:val="P1"/>
        <w:tabs>
          <w:tab w:val="clear" w:pos="1191"/>
          <w:tab w:val="left" w:pos="567"/>
        </w:tabs>
        <w:spacing w:before="180"/>
        <w:ind w:left="567" w:hanging="567"/>
        <w:rPr>
          <w:sz w:val="22"/>
        </w:rPr>
      </w:pPr>
      <w:r w:rsidRPr="005B4045">
        <w:rPr>
          <w:sz w:val="22"/>
        </w:rPr>
        <w:t>E</w:t>
      </w:r>
      <w:r>
        <w:rPr>
          <w:sz w:val="22"/>
        </w:rPr>
        <w:noBreakHyphen/>
      </w:r>
      <w:r w:rsidRPr="005B4045">
        <w:rPr>
          <w:sz w:val="22"/>
        </w:rPr>
        <w:t>MAIL ADDRESS:</w:t>
      </w:r>
    </w:p>
    <w:p w:rsidR="0066095D" w:rsidRPr="005B4045" w:rsidRDefault="0066095D" w:rsidP="0066095D">
      <w:pPr>
        <w:pStyle w:val="P1"/>
        <w:keepNext/>
        <w:tabs>
          <w:tab w:val="clear" w:pos="1191"/>
          <w:tab w:val="left" w:pos="567"/>
        </w:tabs>
        <w:spacing w:before="180"/>
        <w:ind w:left="567" w:hanging="567"/>
        <w:jc w:val="right"/>
        <w:rPr>
          <w:sz w:val="22"/>
        </w:rPr>
      </w:pPr>
      <w:r w:rsidRPr="005B4045">
        <w:rPr>
          <w:sz w:val="22"/>
        </w:rPr>
        <w:lastRenderedPageBreak/>
        <w:t>[</w:t>
      </w:r>
      <w:r w:rsidRPr="005B4045">
        <w:rPr>
          <w:i/>
          <w:sz w:val="22"/>
        </w:rPr>
        <w:t>signature</w:t>
      </w:r>
      <w:r w:rsidRPr="005B4045">
        <w:rPr>
          <w:sz w:val="22"/>
        </w:rPr>
        <w:t>]</w:t>
      </w:r>
    </w:p>
    <w:p w:rsidR="0066095D" w:rsidRPr="005B4045" w:rsidRDefault="0066095D" w:rsidP="0066095D">
      <w:pPr>
        <w:pStyle w:val="P1"/>
        <w:tabs>
          <w:tab w:val="clear" w:pos="1191"/>
          <w:tab w:val="left" w:pos="567"/>
        </w:tabs>
        <w:ind w:left="567" w:hanging="567"/>
        <w:jc w:val="right"/>
        <w:rPr>
          <w:sz w:val="22"/>
        </w:rPr>
      </w:pPr>
      <w:r w:rsidRPr="005B4045">
        <w:rPr>
          <w:sz w:val="22"/>
        </w:rPr>
        <w:t>*Owner/*Agent of owner</w:t>
      </w:r>
    </w:p>
    <w:p w:rsidR="0066095D" w:rsidRPr="00E7646D" w:rsidRDefault="0066095D" w:rsidP="0066095D">
      <w:pPr>
        <w:pStyle w:val="P1"/>
        <w:keepNext/>
        <w:tabs>
          <w:tab w:val="clear" w:pos="1191"/>
          <w:tab w:val="left" w:pos="567"/>
        </w:tabs>
        <w:spacing w:before="180"/>
        <w:ind w:left="567" w:hanging="567"/>
        <w:jc w:val="center"/>
        <w:rPr>
          <w:sz w:val="22"/>
          <w:szCs w:val="22"/>
        </w:rPr>
      </w:pPr>
      <w:r w:rsidRPr="00E7646D">
        <w:rPr>
          <w:sz w:val="22"/>
          <w:szCs w:val="22"/>
        </w:rPr>
        <w:t>SCHEDULE</w:t>
      </w:r>
    </w:p>
    <w:p w:rsidR="0066095D" w:rsidRPr="005B4045" w:rsidRDefault="0066095D" w:rsidP="0066095D">
      <w:pPr>
        <w:pStyle w:val="P1"/>
        <w:tabs>
          <w:tab w:val="clear" w:pos="1191"/>
          <w:tab w:val="left" w:pos="567"/>
        </w:tabs>
        <w:spacing w:before="180"/>
        <w:ind w:left="0" w:firstLine="0"/>
        <w:jc w:val="left"/>
        <w:rPr>
          <w:sz w:val="22"/>
        </w:rPr>
      </w:pPr>
      <w:r w:rsidRPr="005B4045">
        <w:rPr>
          <w:sz w:val="22"/>
        </w:rPr>
        <w:t>DESCRIPTION OF CACHED COPYRIGHT MATERIAL: [</w:t>
      </w:r>
      <w:r w:rsidRPr="005B4045">
        <w:rPr>
          <w:i/>
          <w:sz w:val="22"/>
        </w:rPr>
        <w:t>insert sufficient information to enable the carriage service provider to identify the cached copyright material that has been removed, or to which access has been disabled, at the originating site</w:t>
      </w:r>
      <w:r w:rsidRPr="005B4045">
        <w:rPr>
          <w:sz w:val="22"/>
        </w:rPr>
        <w:t>]</w:t>
      </w:r>
    </w:p>
    <w:p w:rsidR="0066095D" w:rsidRPr="005B4045" w:rsidRDefault="0066095D" w:rsidP="0066095D">
      <w:pPr>
        <w:pStyle w:val="P1"/>
        <w:tabs>
          <w:tab w:val="clear" w:pos="1191"/>
          <w:tab w:val="left" w:pos="567"/>
        </w:tabs>
        <w:spacing w:before="180"/>
        <w:ind w:left="0" w:firstLine="0"/>
        <w:jc w:val="left"/>
        <w:rPr>
          <w:sz w:val="22"/>
        </w:rPr>
      </w:pPr>
      <w:r w:rsidRPr="005B4045">
        <w:rPr>
          <w:sz w:val="22"/>
        </w:rPr>
        <w:t>INFORMATION ABOUT THE ORIGINATING SITE: [</w:t>
      </w:r>
      <w:r w:rsidRPr="005B4045">
        <w:rPr>
          <w:i/>
          <w:sz w:val="22"/>
        </w:rPr>
        <w:t>insert sufficient information to enable the carriage service provider to identify the originating site from which the cached copyright material has been removed or at which access has been disabled</w:t>
      </w:r>
      <w:r w:rsidRPr="005B4045">
        <w:rPr>
          <w:sz w:val="22"/>
        </w:rPr>
        <w:t>]</w:t>
      </w:r>
    </w:p>
    <w:p w:rsidR="0066095D" w:rsidRPr="005B4045" w:rsidRDefault="0066095D" w:rsidP="0066095D">
      <w:pPr>
        <w:pStyle w:val="P1"/>
        <w:tabs>
          <w:tab w:val="clear" w:pos="1191"/>
          <w:tab w:val="left" w:pos="567"/>
        </w:tabs>
        <w:spacing w:before="180"/>
        <w:ind w:left="0" w:firstLine="0"/>
        <w:jc w:val="left"/>
        <w:rPr>
          <w:sz w:val="22"/>
        </w:rPr>
      </w:pPr>
      <w:r w:rsidRPr="005B4045">
        <w:rPr>
          <w:sz w:val="22"/>
        </w:rPr>
        <w:t>DESCRIPTION OF CACHED COPYRIGHT MATERIAL ON CARRIAGE SERVICE PROVIDER’S SYSTEM OR NETWORK: [</w:t>
      </w:r>
      <w:r w:rsidRPr="005B4045">
        <w:rPr>
          <w:i/>
          <w:sz w:val="22"/>
        </w:rPr>
        <w:t>insert sufficient information to enable the carriage service provider to identify the cached copyright material on its system or network that is to be removed, or to which access is to be disabled</w:t>
      </w:r>
      <w:r w:rsidRPr="005B4045">
        <w:rPr>
          <w:sz w:val="22"/>
        </w:rPr>
        <w:t>]</w:t>
      </w:r>
    </w:p>
    <w:p w:rsidR="0066095D" w:rsidRPr="005B4045" w:rsidRDefault="0066095D" w:rsidP="0066095D">
      <w:pPr>
        <w:pStyle w:val="P1"/>
        <w:tabs>
          <w:tab w:val="clear" w:pos="1191"/>
          <w:tab w:val="left" w:pos="567"/>
        </w:tabs>
        <w:spacing w:before="180"/>
        <w:ind w:left="0" w:firstLine="0"/>
        <w:jc w:val="left"/>
        <w:rPr>
          <w:sz w:val="20"/>
        </w:rPr>
      </w:pPr>
      <w:r w:rsidRPr="005B4045">
        <w:rPr>
          <w:sz w:val="20"/>
        </w:rPr>
        <w:t>*   </w:t>
      </w:r>
      <w:r w:rsidRPr="005B4045">
        <w:rPr>
          <w:i/>
          <w:sz w:val="20"/>
        </w:rPr>
        <w:t>Omit if inapplicable</w:t>
      </w:r>
    </w:p>
    <w:p w:rsidR="0066095D" w:rsidRPr="005B4045" w:rsidRDefault="0066095D" w:rsidP="0066095D">
      <w:pPr>
        <w:pStyle w:val="Note"/>
        <w:ind w:left="0"/>
      </w:pPr>
      <w:r w:rsidRPr="005B4045">
        <w:rPr>
          <w:i/>
        </w:rPr>
        <w:t>Note 1</w:t>
      </w:r>
      <w:r w:rsidRPr="005B4045">
        <w:t xml:space="preserve">   Strict compliance with this form is not required and substantial compliance is sufficient — see section 25C of the </w:t>
      </w:r>
      <w:r w:rsidRPr="005B4045">
        <w:rPr>
          <w:i/>
        </w:rPr>
        <w:t>Acts Interpretation Act 1901</w:t>
      </w:r>
      <w:r w:rsidRPr="005B4045">
        <w:t>.</w:t>
      </w:r>
    </w:p>
    <w:p w:rsidR="0066095D" w:rsidRPr="005B4045" w:rsidRDefault="0066095D" w:rsidP="0066095D">
      <w:pPr>
        <w:pStyle w:val="Note"/>
        <w:ind w:left="0"/>
      </w:pPr>
      <w:r w:rsidRPr="005B4045">
        <w:rPr>
          <w:i/>
        </w:rPr>
        <w:t>Note 2</w:t>
      </w:r>
      <w:r w:rsidRPr="005B4045">
        <w:t xml:space="preserve">   If this notification is issued by electronic communication, the requirement to sign the notification is taken to have been met if the method described in subregulation 20D(2) of the </w:t>
      </w:r>
      <w:r w:rsidRPr="005B4045">
        <w:rPr>
          <w:i/>
        </w:rPr>
        <w:t>Copyright Regulations 1969</w:t>
      </w:r>
      <w:r w:rsidRPr="005B4045">
        <w:t xml:space="preserve"> is used.</w:t>
      </w:r>
    </w:p>
    <w:p w:rsidR="0066095D" w:rsidRPr="005B4045" w:rsidRDefault="0066095D" w:rsidP="0066095D">
      <w:pPr>
        <w:pStyle w:val="Note"/>
        <w:ind w:left="0"/>
      </w:pPr>
      <w:r w:rsidRPr="005B4045">
        <w:rPr>
          <w:i/>
        </w:rPr>
        <w:t>Note 3   </w:t>
      </w:r>
      <w:r w:rsidRPr="005B4045">
        <w:t xml:space="preserve">An action for a civil remedy may be brought by a person who suffers loss or damage because of a material representation made knowingly in this notification — see regulation 20X of the </w:t>
      </w:r>
      <w:r w:rsidRPr="005B4045">
        <w:rPr>
          <w:i/>
        </w:rPr>
        <w:t>Copyright Regulations 1969</w:t>
      </w:r>
      <w:r w:rsidRPr="005B4045">
        <w:t xml:space="preserve">. In addition, it is an offence under the </w:t>
      </w:r>
      <w:r w:rsidRPr="005B4045">
        <w:rPr>
          <w:i/>
        </w:rPr>
        <w:t>Criminal Code</w:t>
      </w:r>
      <w:r w:rsidRPr="005B4045">
        <w:t xml:space="preserve"> to issue this notification knowing that it is false or misleading in a material particular — see section 137.2 of the </w:t>
      </w:r>
      <w:r w:rsidRPr="005B4045">
        <w:rPr>
          <w:i/>
        </w:rPr>
        <w:t>Criminal Code</w:t>
      </w:r>
      <w:r w:rsidRPr="005B4045">
        <w:t>.</w:t>
      </w:r>
    </w:p>
    <w:p w:rsidR="00FC4824" w:rsidRPr="00185BC4" w:rsidRDefault="00807498" w:rsidP="00807498">
      <w:pPr>
        <w:pStyle w:val="ActHead2"/>
        <w:pageBreakBefore/>
      </w:pPr>
      <w:bookmarkStart w:id="136" w:name="_Toc448842004"/>
      <w:r w:rsidRPr="00185BC4">
        <w:rPr>
          <w:rStyle w:val="CharPartNo"/>
        </w:rPr>
        <w:lastRenderedPageBreak/>
        <w:t>Part</w:t>
      </w:r>
      <w:r w:rsidR="00185BC4" w:rsidRPr="00185BC4">
        <w:rPr>
          <w:rStyle w:val="CharPartNo"/>
        </w:rPr>
        <w:t> </w:t>
      </w:r>
      <w:r w:rsidR="00FC4824" w:rsidRPr="00185BC4">
        <w:rPr>
          <w:rStyle w:val="CharPartNo"/>
        </w:rPr>
        <w:t>2</w:t>
      </w:r>
      <w:r w:rsidRPr="00185BC4">
        <w:t>—</w:t>
      </w:r>
      <w:r w:rsidR="00FC4824" w:rsidRPr="00185BC4">
        <w:rPr>
          <w:rStyle w:val="CharPartText"/>
        </w:rPr>
        <w:t>Form of notice in relation to copyright material found to be infringing by an Australian court</w:t>
      </w:r>
      <w:bookmarkEnd w:id="136"/>
    </w:p>
    <w:p w:rsidR="0066095D" w:rsidRPr="00E7646D" w:rsidRDefault="0066095D" w:rsidP="0066095D">
      <w:pPr>
        <w:pStyle w:val="P1"/>
        <w:spacing w:before="240"/>
        <w:ind w:left="0" w:firstLine="22"/>
        <w:jc w:val="center"/>
        <w:rPr>
          <w:sz w:val="22"/>
          <w:szCs w:val="22"/>
        </w:rPr>
      </w:pPr>
      <w:r w:rsidRPr="00E7646D">
        <w:rPr>
          <w:sz w:val="22"/>
          <w:szCs w:val="22"/>
        </w:rPr>
        <w:t xml:space="preserve">COMMONWEALTH OF </w:t>
      </w:r>
      <w:smartTag w:uri="urn:schemas-microsoft-com:office:smarttags" w:element="country-region">
        <w:smartTag w:uri="urn:schemas-microsoft-com:office:smarttags" w:element="place">
          <w:r w:rsidRPr="00E7646D">
            <w:rPr>
              <w:sz w:val="22"/>
              <w:szCs w:val="22"/>
            </w:rPr>
            <w:t>AUSTRALIA</w:t>
          </w:r>
        </w:smartTag>
      </w:smartTag>
    </w:p>
    <w:p w:rsidR="0066095D" w:rsidRPr="00E7646D" w:rsidRDefault="0066095D" w:rsidP="0066095D">
      <w:pPr>
        <w:pStyle w:val="P1"/>
        <w:spacing w:before="180"/>
        <w:jc w:val="center"/>
        <w:rPr>
          <w:i/>
          <w:sz w:val="22"/>
          <w:szCs w:val="22"/>
        </w:rPr>
      </w:pPr>
      <w:r w:rsidRPr="00E7646D">
        <w:rPr>
          <w:i/>
          <w:sz w:val="22"/>
          <w:szCs w:val="22"/>
        </w:rPr>
        <w:t>Copyright Regulations 1969</w:t>
      </w:r>
    </w:p>
    <w:p w:rsidR="0066095D" w:rsidRPr="00E7646D" w:rsidRDefault="0066095D" w:rsidP="0066095D">
      <w:pPr>
        <w:pStyle w:val="P1"/>
        <w:spacing w:before="180"/>
        <w:ind w:left="0" w:firstLine="0"/>
        <w:jc w:val="center"/>
        <w:rPr>
          <w:sz w:val="22"/>
          <w:szCs w:val="22"/>
        </w:rPr>
      </w:pPr>
      <w:r w:rsidRPr="00E7646D">
        <w:rPr>
          <w:sz w:val="22"/>
          <w:szCs w:val="22"/>
        </w:rPr>
        <w:t xml:space="preserve">NOTICE RELATING TO COPYRIGHT MATERIAL THAT HAS BEEN FOUND TO BE INFRINGING BY AN </w:t>
      </w:r>
      <w:smartTag w:uri="urn:schemas-microsoft-com:office:smarttags" w:element="Street">
        <w:smartTag w:uri="urn:schemas-microsoft-com:office:smarttags" w:element="address">
          <w:r w:rsidRPr="00E7646D">
            <w:rPr>
              <w:sz w:val="22"/>
              <w:szCs w:val="22"/>
            </w:rPr>
            <w:t>AUSTRALIAN COURT</w:t>
          </w:r>
        </w:smartTag>
      </w:smartTag>
    </w:p>
    <w:p w:rsidR="0066095D" w:rsidRPr="005B4045" w:rsidRDefault="0066095D" w:rsidP="0066095D">
      <w:pPr>
        <w:pStyle w:val="P1"/>
        <w:spacing w:before="180"/>
        <w:rPr>
          <w:sz w:val="22"/>
        </w:rPr>
      </w:pPr>
      <w:r w:rsidRPr="005B4045">
        <w:rPr>
          <w:sz w:val="22"/>
        </w:rPr>
        <w:t>TO [</w:t>
      </w:r>
      <w:r w:rsidRPr="005B4045">
        <w:rPr>
          <w:i/>
          <w:sz w:val="22"/>
        </w:rPr>
        <w:t>name of carriage service provider</w:t>
      </w:r>
      <w:r w:rsidRPr="005B4045">
        <w:rPr>
          <w:sz w:val="22"/>
        </w:rPr>
        <w:t>]</w:t>
      </w:r>
    </w:p>
    <w:p w:rsidR="0066095D" w:rsidRPr="005B4045" w:rsidRDefault="0066095D" w:rsidP="0066095D">
      <w:pPr>
        <w:pStyle w:val="P1"/>
        <w:tabs>
          <w:tab w:val="clear" w:pos="1191"/>
          <w:tab w:val="left" w:pos="567"/>
        </w:tabs>
        <w:spacing w:before="120"/>
        <w:ind w:left="567" w:hanging="567"/>
        <w:rPr>
          <w:sz w:val="22"/>
        </w:rPr>
      </w:pPr>
      <w:r w:rsidRPr="005B4045">
        <w:rPr>
          <w:sz w:val="22"/>
        </w:rPr>
        <w:t>1.</w:t>
      </w:r>
      <w:r w:rsidRPr="005B4045">
        <w:rPr>
          <w:sz w:val="22"/>
        </w:rPr>
        <w:tab/>
        <w:t>I, the person whose name is stated below, issue this notice for the purposes of:</w:t>
      </w:r>
    </w:p>
    <w:p w:rsidR="0066095D" w:rsidRPr="005B4045" w:rsidRDefault="0066095D" w:rsidP="0066095D">
      <w:pPr>
        <w:pStyle w:val="P1"/>
        <w:tabs>
          <w:tab w:val="clear" w:pos="1191"/>
          <w:tab w:val="left" w:pos="567"/>
        </w:tabs>
        <w:ind w:left="567" w:hanging="567"/>
        <w:rPr>
          <w:sz w:val="22"/>
        </w:rPr>
      </w:pPr>
      <w:r w:rsidRPr="005B4045">
        <w:rPr>
          <w:sz w:val="22"/>
        </w:rPr>
        <w:tab/>
        <w:t xml:space="preserve">*condition 2 of item 4 of the table in subsection 116AH(1) of the </w:t>
      </w:r>
      <w:r w:rsidRPr="005B4045">
        <w:rPr>
          <w:i/>
          <w:sz w:val="22"/>
        </w:rPr>
        <w:t>Copyright Act 1968</w:t>
      </w:r>
      <w:r w:rsidRPr="005B4045">
        <w:rPr>
          <w:sz w:val="22"/>
        </w:rPr>
        <w:t xml:space="preserve"> and regulation 20F of the </w:t>
      </w:r>
      <w:r w:rsidRPr="005B4045">
        <w:rPr>
          <w:i/>
          <w:sz w:val="22"/>
        </w:rPr>
        <w:t>Copyright Regulations 1969</w:t>
      </w:r>
      <w:r w:rsidRPr="005B4045">
        <w:rPr>
          <w:sz w:val="22"/>
        </w:rPr>
        <w:t>.</w:t>
      </w:r>
    </w:p>
    <w:p w:rsidR="0066095D" w:rsidRPr="005B4045" w:rsidRDefault="0066095D" w:rsidP="0066095D">
      <w:pPr>
        <w:pStyle w:val="P1"/>
        <w:tabs>
          <w:tab w:val="clear" w:pos="1191"/>
          <w:tab w:val="left" w:pos="567"/>
        </w:tabs>
        <w:ind w:left="567" w:hanging="567"/>
        <w:rPr>
          <w:sz w:val="22"/>
        </w:rPr>
      </w:pPr>
      <w:r w:rsidRPr="005B4045">
        <w:rPr>
          <w:sz w:val="22"/>
        </w:rPr>
        <w:tab/>
        <w:t>OR</w:t>
      </w:r>
    </w:p>
    <w:p w:rsidR="0066095D" w:rsidRPr="005B4045" w:rsidRDefault="0066095D" w:rsidP="0066095D">
      <w:pPr>
        <w:pStyle w:val="P1"/>
        <w:tabs>
          <w:tab w:val="clear" w:pos="1191"/>
          <w:tab w:val="left" w:pos="567"/>
        </w:tabs>
        <w:ind w:left="567" w:hanging="567"/>
        <w:rPr>
          <w:sz w:val="22"/>
        </w:rPr>
      </w:pPr>
      <w:r w:rsidRPr="005B4045">
        <w:rPr>
          <w:sz w:val="22"/>
        </w:rPr>
        <w:tab/>
        <w:t xml:space="preserve">*condition 2 of item 5 of the table in subsection 116AH(1) of the </w:t>
      </w:r>
      <w:r w:rsidRPr="005B4045">
        <w:rPr>
          <w:i/>
          <w:sz w:val="22"/>
        </w:rPr>
        <w:t>Copyright Act 1968</w:t>
      </w:r>
      <w:r w:rsidRPr="005B4045">
        <w:rPr>
          <w:sz w:val="22"/>
        </w:rPr>
        <w:t xml:space="preserve"> and regulation 20F of the </w:t>
      </w:r>
      <w:r w:rsidRPr="005B4045">
        <w:rPr>
          <w:i/>
          <w:sz w:val="22"/>
        </w:rPr>
        <w:t>Copyright Regulations 1969</w:t>
      </w:r>
      <w:r w:rsidRPr="005B4045">
        <w:rPr>
          <w:sz w:val="22"/>
        </w:rPr>
        <w:t>.</w:t>
      </w:r>
    </w:p>
    <w:p w:rsidR="0066095D" w:rsidRPr="005B4045" w:rsidRDefault="0066095D" w:rsidP="0066095D">
      <w:pPr>
        <w:pStyle w:val="P1"/>
        <w:tabs>
          <w:tab w:val="clear" w:pos="1191"/>
          <w:tab w:val="left" w:pos="567"/>
        </w:tabs>
        <w:spacing w:before="120"/>
        <w:ind w:left="567" w:hanging="567"/>
        <w:rPr>
          <w:sz w:val="22"/>
        </w:rPr>
      </w:pPr>
      <w:r w:rsidRPr="005B4045">
        <w:rPr>
          <w:sz w:val="22"/>
        </w:rPr>
        <w:t>2.</w:t>
      </w:r>
      <w:r w:rsidRPr="005B4045">
        <w:rPr>
          <w:sz w:val="22"/>
        </w:rPr>
        <w:tab/>
        <w:t xml:space="preserve">I am the *owner/*agent of the owner of the copyright in the copyright material specified in the Schedule (the </w:t>
      </w:r>
      <w:r w:rsidRPr="005B4045">
        <w:rPr>
          <w:b/>
          <w:i/>
          <w:sz w:val="22"/>
        </w:rPr>
        <w:t>specified copyright material</w:t>
      </w:r>
      <w:r w:rsidRPr="005B4045">
        <w:rPr>
          <w:sz w:val="22"/>
        </w:rPr>
        <w:t>), being:</w:t>
      </w:r>
    </w:p>
    <w:p w:rsidR="0066095D" w:rsidRPr="005B4045" w:rsidRDefault="0066095D" w:rsidP="0066095D">
      <w:pPr>
        <w:pStyle w:val="P1"/>
        <w:tabs>
          <w:tab w:val="clear" w:pos="1191"/>
          <w:tab w:val="left" w:pos="567"/>
        </w:tabs>
        <w:ind w:left="567" w:hanging="567"/>
        <w:rPr>
          <w:sz w:val="22"/>
        </w:rPr>
      </w:pPr>
      <w:r w:rsidRPr="005B4045">
        <w:rPr>
          <w:sz w:val="22"/>
        </w:rPr>
        <w:tab/>
        <w:t>*copyright material residing on your system or network.</w:t>
      </w:r>
    </w:p>
    <w:p w:rsidR="0066095D" w:rsidRPr="005B4045" w:rsidRDefault="0066095D" w:rsidP="0066095D">
      <w:pPr>
        <w:pStyle w:val="P1"/>
        <w:tabs>
          <w:tab w:val="clear" w:pos="1191"/>
          <w:tab w:val="left" w:pos="567"/>
        </w:tabs>
        <w:ind w:left="567" w:hanging="567"/>
        <w:rPr>
          <w:sz w:val="22"/>
        </w:rPr>
      </w:pPr>
      <w:r w:rsidRPr="005B4045">
        <w:rPr>
          <w:sz w:val="22"/>
        </w:rPr>
        <w:tab/>
        <w:t>OR</w:t>
      </w:r>
    </w:p>
    <w:p w:rsidR="0066095D" w:rsidRPr="005B4045" w:rsidRDefault="0066095D" w:rsidP="0066095D">
      <w:pPr>
        <w:pStyle w:val="P1"/>
        <w:tabs>
          <w:tab w:val="clear" w:pos="1191"/>
          <w:tab w:val="left" w:pos="567"/>
        </w:tabs>
        <w:ind w:left="567" w:hanging="567"/>
        <w:rPr>
          <w:sz w:val="22"/>
        </w:rPr>
      </w:pPr>
      <w:r w:rsidRPr="005B4045">
        <w:rPr>
          <w:sz w:val="22"/>
        </w:rPr>
        <w:tab/>
        <w:t>*copyright material to which you have provided a reference on your system or network.</w:t>
      </w:r>
    </w:p>
    <w:p w:rsidR="0066095D" w:rsidRPr="005B4045" w:rsidRDefault="0066095D" w:rsidP="0066095D">
      <w:pPr>
        <w:pStyle w:val="P1"/>
        <w:tabs>
          <w:tab w:val="clear" w:pos="1191"/>
          <w:tab w:val="left" w:pos="567"/>
        </w:tabs>
        <w:spacing w:before="120"/>
        <w:ind w:left="567" w:hanging="567"/>
        <w:rPr>
          <w:sz w:val="22"/>
        </w:rPr>
      </w:pPr>
      <w:r w:rsidRPr="005B4045">
        <w:rPr>
          <w:sz w:val="22"/>
        </w:rPr>
        <w:t>3.</w:t>
      </w:r>
      <w:r w:rsidRPr="005B4045">
        <w:rPr>
          <w:sz w:val="22"/>
        </w:rPr>
        <w:tab/>
        <w:t>I believe, in good faith, that the specified copyright material has been found to be infringing by an Australian court.</w:t>
      </w:r>
    </w:p>
    <w:p w:rsidR="0066095D" w:rsidRPr="005B4045" w:rsidRDefault="0066095D" w:rsidP="0066095D">
      <w:pPr>
        <w:pStyle w:val="P1"/>
        <w:tabs>
          <w:tab w:val="clear" w:pos="1191"/>
          <w:tab w:val="left" w:pos="567"/>
        </w:tabs>
        <w:spacing w:before="120"/>
        <w:ind w:left="567" w:hanging="567"/>
        <w:rPr>
          <w:sz w:val="22"/>
        </w:rPr>
      </w:pPr>
      <w:r w:rsidRPr="005B4045">
        <w:rPr>
          <w:sz w:val="22"/>
        </w:rPr>
        <w:t>4.</w:t>
      </w:r>
      <w:r w:rsidRPr="005B4045">
        <w:rPr>
          <w:sz w:val="22"/>
        </w:rPr>
        <w:tab/>
        <w:t>I have taken reasonable steps to ensure that the information and statements in this notice are accurate.</w:t>
      </w:r>
    </w:p>
    <w:p w:rsidR="0066095D" w:rsidRPr="005B4045" w:rsidRDefault="0066095D" w:rsidP="0066095D">
      <w:pPr>
        <w:pStyle w:val="P1"/>
        <w:keepNext/>
        <w:keepLines/>
        <w:tabs>
          <w:tab w:val="clear" w:pos="1191"/>
          <w:tab w:val="left" w:pos="567"/>
        </w:tabs>
        <w:spacing w:before="240"/>
        <w:ind w:left="567" w:hanging="567"/>
        <w:rPr>
          <w:sz w:val="22"/>
        </w:rPr>
      </w:pPr>
      <w:r w:rsidRPr="005B4045">
        <w:rPr>
          <w:sz w:val="22"/>
        </w:rPr>
        <w:lastRenderedPageBreak/>
        <w:t>NAME OF *OWNER/*AGENT OF OWNER:</w:t>
      </w:r>
    </w:p>
    <w:p w:rsidR="0066095D" w:rsidRPr="005B4045" w:rsidRDefault="0066095D" w:rsidP="0066095D">
      <w:pPr>
        <w:pStyle w:val="P1"/>
        <w:keepNext/>
        <w:keepLines/>
        <w:tabs>
          <w:tab w:val="clear" w:pos="1191"/>
          <w:tab w:val="left" w:pos="567"/>
        </w:tabs>
        <w:spacing w:before="180"/>
        <w:ind w:left="567" w:hanging="567"/>
        <w:rPr>
          <w:sz w:val="22"/>
        </w:rPr>
      </w:pPr>
      <w:r w:rsidRPr="005B4045">
        <w:rPr>
          <w:sz w:val="22"/>
        </w:rPr>
        <w:t>ADDRESS:</w:t>
      </w:r>
    </w:p>
    <w:p w:rsidR="0066095D" w:rsidRPr="005B4045" w:rsidRDefault="0066095D" w:rsidP="0066095D">
      <w:pPr>
        <w:pStyle w:val="P1"/>
        <w:keepNext/>
        <w:tabs>
          <w:tab w:val="clear" w:pos="1191"/>
          <w:tab w:val="left" w:pos="567"/>
        </w:tabs>
        <w:spacing w:before="180"/>
        <w:ind w:left="567" w:hanging="567"/>
        <w:rPr>
          <w:sz w:val="22"/>
        </w:rPr>
      </w:pPr>
      <w:r w:rsidRPr="005B4045">
        <w:rPr>
          <w:sz w:val="22"/>
        </w:rPr>
        <w:t>TELEPHONE NUMBER:</w:t>
      </w:r>
    </w:p>
    <w:p w:rsidR="0066095D" w:rsidRPr="005B4045" w:rsidRDefault="0066095D" w:rsidP="0066095D">
      <w:pPr>
        <w:pStyle w:val="P1"/>
        <w:tabs>
          <w:tab w:val="clear" w:pos="1191"/>
          <w:tab w:val="left" w:pos="567"/>
        </w:tabs>
        <w:spacing w:before="180"/>
        <w:ind w:left="567" w:hanging="567"/>
        <w:rPr>
          <w:sz w:val="22"/>
        </w:rPr>
      </w:pPr>
      <w:r w:rsidRPr="005B4045">
        <w:rPr>
          <w:sz w:val="22"/>
        </w:rPr>
        <w:t>FAX NUMBER:</w:t>
      </w:r>
    </w:p>
    <w:p w:rsidR="0066095D" w:rsidRPr="005B4045" w:rsidRDefault="0066095D" w:rsidP="0066095D">
      <w:pPr>
        <w:pStyle w:val="P1"/>
        <w:tabs>
          <w:tab w:val="clear" w:pos="1191"/>
          <w:tab w:val="left" w:pos="567"/>
        </w:tabs>
        <w:spacing w:before="180"/>
        <w:ind w:left="567" w:hanging="567"/>
        <w:rPr>
          <w:sz w:val="22"/>
        </w:rPr>
      </w:pPr>
      <w:r w:rsidRPr="005B4045">
        <w:rPr>
          <w:sz w:val="22"/>
        </w:rPr>
        <w:t>E</w:t>
      </w:r>
      <w:r>
        <w:rPr>
          <w:sz w:val="22"/>
        </w:rPr>
        <w:noBreakHyphen/>
      </w:r>
      <w:r w:rsidRPr="005B4045">
        <w:rPr>
          <w:sz w:val="22"/>
        </w:rPr>
        <w:t>MAIL ADDRESS:</w:t>
      </w:r>
    </w:p>
    <w:p w:rsidR="0066095D" w:rsidRPr="005B4045" w:rsidRDefault="0066095D" w:rsidP="0066095D">
      <w:pPr>
        <w:pStyle w:val="P1"/>
        <w:tabs>
          <w:tab w:val="clear" w:pos="1191"/>
          <w:tab w:val="left" w:pos="567"/>
        </w:tabs>
        <w:spacing w:before="180"/>
        <w:ind w:left="567" w:hanging="567"/>
        <w:jc w:val="right"/>
        <w:rPr>
          <w:sz w:val="22"/>
        </w:rPr>
      </w:pPr>
      <w:r w:rsidRPr="005B4045">
        <w:rPr>
          <w:sz w:val="22"/>
        </w:rPr>
        <w:t>[</w:t>
      </w:r>
      <w:r w:rsidRPr="005B4045">
        <w:rPr>
          <w:i/>
          <w:sz w:val="22"/>
        </w:rPr>
        <w:t>signature</w:t>
      </w:r>
      <w:r w:rsidRPr="005B4045">
        <w:rPr>
          <w:sz w:val="22"/>
        </w:rPr>
        <w:t>]</w:t>
      </w:r>
    </w:p>
    <w:p w:rsidR="0066095D" w:rsidRPr="005B4045" w:rsidRDefault="0066095D" w:rsidP="0066095D">
      <w:pPr>
        <w:pStyle w:val="P1"/>
        <w:tabs>
          <w:tab w:val="clear" w:pos="1191"/>
          <w:tab w:val="left" w:pos="567"/>
        </w:tabs>
        <w:ind w:left="567" w:hanging="567"/>
        <w:jc w:val="right"/>
        <w:rPr>
          <w:sz w:val="22"/>
        </w:rPr>
      </w:pPr>
      <w:r w:rsidRPr="005B4045">
        <w:rPr>
          <w:sz w:val="22"/>
        </w:rPr>
        <w:t>*Owner/*Agent of owner</w:t>
      </w:r>
    </w:p>
    <w:p w:rsidR="0066095D" w:rsidRPr="00E7646D" w:rsidRDefault="0066095D" w:rsidP="0066095D">
      <w:pPr>
        <w:pStyle w:val="P1"/>
        <w:keepNext/>
        <w:tabs>
          <w:tab w:val="clear" w:pos="1191"/>
          <w:tab w:val="left" w:pos="567"/>
        </w:tabs>
        <w:spacing w:before="180"/>
        <w:ind w:left="567" w:hanging="567"/>
        <w:jc w:val="center"/>
        <w:rPr>
          <w:sz w:val="22"/>
          <w:szCs w:val="22"/>
        </w:rPr>
      </w:pPr>
      <w:r w:rsidRPr="00E7646D">
        <w:rPr>
          <w:sz w:val="22"/>
          <w:szCs w:val="22"/>
        </w:rPr>
        <w:t>SCHEDULE</w:t>
      </w:r>
    </w:p>
    <w:p w:rsidR="0066095D" w:rsidRPr="005B4045" w:rsidRDefault="0066095D" w:rsidP="0066095D">
      <w:pPr>
        <w:pStyle w:val="P1"/>
        <w:tabs>
          <w:tab w:val="clear" w:pos="1191"/>
          <w:tab w:val="left" w:pos="567"/>
        </w:tabs>
        <w:spacing w:before="180"/>
        <w:ind w:left="0" w:firstLine="0"/>
        <w:jc w:val="left"/>
        <w:rPr>
          <w:sz w:val="22"/>
        </w:rPr>
      </w:pPr>
      <w:r w:rsidRPr="005B4045">
        <w:rPr>
          <w:sz w:val="22"/>
        </w:rPr>
        <w:t>DESCRIPTION OF COPYRIGHT MATERIAL: [</w:t>
      </w:r>
      <w:r w:rsidRPr="005B4045">
        <w:rPr>
          <w:i/>
          <w:sz w:val="22"/>
        </w:rPr>
        <w:t>insert sufficient information to enable the carriage service provider to identify the copyright material that has been found to be infringing by an Australian court</w:t>
      </w:r>
      <w:r w:rsidRPr="005B4045">
        <w:rPr>
          <w:sz w:val="22"/>
        </w:rPr>
        <w:t>]</w:t>
      </w:r>
    </w:p>
    <w:p w:rsidR="0066095D" w:rsidRPr="005B4045" w:rsidRDefault="0066095D" w:rsidP="0066095D">
      <w:pPr>
        <w:pStyle w:val="P1"/>
        <w:tabs>
          <w:tab w:val="clear" w:pos="1191"/>
          <w:tab w:val="left" w:pos="567"/>
        </w:tabs>
        <w:spacing w:before="180"/>
        <w:ind w:left="0" w:firstLine="0"/>
        <w:jc w:val="left"/>
        <w:rPr>
          <w:sz w:val="22"/>
        </w:rPr>
      </w:pPr>
      <w:r w:rsidRPr="005B4045">
        <w:rPr>
          <w:sz w:val="22"/>
        </w:rPr>
        <w:t>LOCATION OF COPYRIGHT MATERIAL RESIDING ON CARRIAGE SERVICE PROVIDER’S SYSTEM OR NETWORK OR REFERENCE TO COPYRIGHT MATERIAL PROVIDED BY CARRIAGE SERVICE PROVIDER ON ITS SYSTEM OR NETWORK: [</w:t>
      </w:r>
      <w:r w:rsidRPr="005B4045">
        <w:rPr>
          <w:i/>
          <w:sz w:val="22"/>
        </w:rPr>
        <w:t>insert sufficient information to enable the carriage service provider to locate on its system or network the copyright material that has been found to be infringing by an Australian court, or the reference provided by the carriage service provider on its system or network to copyright material that has been found to be infringing by an Australian court</w:t>
      </w:r>
      <w:r w:rsidRPr="005B4045">
        <w:rPr>
          <w:sz w:val="22"/>
        </w:rPr>
        <w:t>]</w:t>
      </w:r>
    </w:p>
    <w:p w:rsidR="0066095D" w:rsidRPr="005B4045" w:rsidRDefault="0066095D" w:rsidP="0066095D">
      <w:pPr>
        <w:pStyle w:val="P1"/>
        <w:tabs>
          <w:tab w:val="clear" w:pos="1191"/>
          <w:tab w:val="left" w:pos="567"/>
        </w:tabs>
        <w:spacing w:before="180"/>
        <w:ind w:left="0" w:firstLine="0"/>
        <w:jc w:val="left"/>
        <w:rPr>
          <w:sz w:val="20"/>
        </w:rPr>
      </w:pPr>
      <w:r w:rsidRPr="005B4045">
        <w:rPr>
          <w:sz w:val="20"/>
        </w:rPr>
        <w:t>*   </w:t>
      </w:r>
      <w:r w:rsidRPr="005B4045">
        <w:rPr>
          <w:i/>
          <w:sz w:val="20"/>
        </w:rPr>
        <w:t>Omit if inapplicable</w:t>
      </w:r>
    </w:p>
    <w:p w:rsidR="0066095D" w:rsidRPr="005B4045" w:rsidRDefault="0066095D" w:rsidP="0066095D">
      <w:pPr>
        <w:pStyle w:val="Note"/>
        <w:ind w:left="0"/>
      </w:pPr>
      <w:r w:rsidRPr="005B4045">
        <w:rPr>
          <w:i/>
        </w:rPr>
        <w:t>Note 1</w:t>
      </w:r>
      <w:r w:rsidRPr="005B4045">
        <w:t xml:space="preserve">   Strict compliance with this form is not required and substantial compliance is sufficient — see section 25C of the </w:t>
      </w:r>
      <w:r w:rsidRPr="005B4045">
        <w:rPr>
          <w:i/>
        </w:rPr>
        <w:t>Acts Interpretation Act 1901</w:t>
      </w:r>
      <w:r w:rsidRPr="005B4045">
        <w:t>.</w:t>
      </w:r>
    </w:p>
    <w:p w:rsidR="0066095D" w:rsidRDefault="0066095D" w:rsidP="0066095D">
      <w:pPr>
        <w:pStyle w:val="Note"/>
        <w:ind w:left="0"/>
      </w:pPr>
      <w:r w:rsidRPr="005B4045">
        <w:rPr>
          <w:i/>
        </w:rPr>
        <w:t>Note 2</w:t>
      </w:r>
      <w:r w:rsidRPr="005B4045">
        <w:t xml:space="preserve">   If this notice is issued by electronic communication, the requirement to sign the notice is taken to have been met if the method described in subregulation 20D(2) of the </w:t>
      </w:r>
      <w:r w:rsidRPr="005B4045">
        <w:rPr>
          <w:i/>
        </w:rPr>
        <w:t>Copyright Regulations 1969</w:t>
      </w:r>
      <w:r>
        <w:t xml:space="preserve"> is used.</w:t>
      </w:r>
    </w:p>
    <w:p w:rsidR="0066095D" w:rsidRPr="005B4045" w:rsidRDefault="0066095D" w:rsidP="0066095D">
      <w:pPr>
        <w:pStyle w:val="Note"/>
        <w:ind w:left="0"/>
      </w:pPr>
      <w:r w:rsidRPr="005B4045">
        <w:rPr>
          <w:i/>
        </w:rPr>
        <w:t>Note 3   </w:t>
      </w:r>
      <w:r w:rsidRPr="005B4045">
        <w:t xml:space="preserve">An action for a civil remedy </w:t>
      </w:r>
      <w:smartTag w:uri="urn:schemas-microsoft-com:office:smarttags" w:element="PersonName">
        <w:r w:rsidRPr="005B4045">
          <w:t>may</w:t>
        </w:r>
      </w:smartTag>
      <w:r w:rsidRPr="005B4045">
        <w:t xml:space="preserve"> be brought by a person who suffers loss or damage because of a material representation made knowingly in this notice — see regulation 20X of the </w:t>
      </w:r>
      <w:r w:rsidRPr="005B4045">
        <w:rPr>
          <w:i/>
        </w:rPr>
        <w:t>Copyright Regulations 1969</w:t>
      </w:r>
      <w:r w:rsidRPr="005B4045">
        <w:t xml:space="preserve">. In addition, it is an offence under the </w:t>
      </w:r>
      <w:r w:rsidRPr="005B4045">
        <w:rPr>
          <w:i/>
        </w:rPr>
        <w:t>Criminal Code</w:t>
      </w:r>
      <w:r w:rsidRPr="005B4045">
        <w:t xml:space="preserve"> to issue this notice knowing that it is false or misleading in a material particular — see section 137.2 of the </w:t>
      </w:r>
      <w:r w:rsidRPr="005B4045">
        <w:rPr>
          <w:i/>
        </w:rPr>
        <w:t>Criminal Code</w:t>
      </w:r>
      <w:r w:rsidRPr="005B4045">
        <w:t>.</w:t>
      </w:r>
    </w:p>
    <w:p w:rsidR="00FC4824" w:rsidRPr="00185BC4" w:rsidRDefault="00807498" w:rsidP="00807498">
      <w:pPr>
        <w:pStyle w:val="ActHead2"/>
        <w:pageBreakBefore/>
      </w:pPr>
      <w:bookmarkStart w:id="137" w:name="_Toc448842005"/>
      <w:r w:rsidRPr="00185BC4">
        <w:rPr>
          <w:rStyle w:val="CharPartNo"/>
        </w:rPr>
        <w:lastRenderedPageBreak/>
        <w:t>Part</w:t>
      </w:r>
      <w:r w:rsidR="00185BC4" w:rsidRPr="00185BC4">
        <w:rPr>
          <w:rStyle w:val="CharPartNo"/>
        </w:rPr>
        <w:t> </w:t>
      </w:r>
      <w:r w:rsidR="00FC4824" w:rsidRPr="00185BC4">
        <w:rPr>
          <w:rStyle w:val="CharPartNo"/>
        </w:rPr>
        <w:t>3</w:t>
      </w:r>
      <w:r w:rsidRPr="00185BC4">
        <w:t>—</w:t>
      </w:r>
      <w:r w:rsidR="00FC4824" w:rsidRPr="00185BC4">
        <w:rPr>
          <w:rStyle w:val="CharPartText"/>
        </w:rPr>
        <w:t>Form of notice of claimed infringement by owner or agent</w:t>
      </w:r>
      <w:r w:rsidRPr="00185BC4">
        <w:rPr>
          <w:rStyle w:val="CharPartText"/>
        </w:rPr>
        <w:t>—</w:t>
      </w:r>
      <w:r w:rsidR="00FC4824" w:rsidRPr="00185BC4">
        <w:rPr>
          <w:rStyle w:val="CharPartText"/>
        </w:rPr>
        <w:t>copyright material</w:t>
      </w:r>
      <w:bookmarkEnd w:id="137"/>
    </w:p>
    <w:p w:rsidR="0066095D" w:rsidRPr="00E7646D" w:rsidRDefault="0066095D" w:rsidP="0066095D">
      <w:pPr>
        <w:pStyle w:val="P1"/>
        <w:keepNext/>
        <w:spacing w:before="240"/>
        <w:ind w:left="0" w:firstLine="0"/>
        <w:jc w:val="center"/>
        <w:rPr>
          <w:sz w:val="22"/>
          <w:szCs w:val="22"/>
        </w:rPr>
      </w:pPr>
      <w:r w:rsidRPr="00E7646D">
        <w:rPr>
          <w:sz w:val="22"/>
          <w:szCs w:val="22"/>
        </w:rPr>
        <w:t xml:space="preserve">COMMONWEALTH OF </w:t>
      </w:r>
      <w:smartTag w:uri="urn:schemas-microsoft-com:office:smarttags" w:element="country-region">
        <w:smartTag w:uri="urn:schemas-microsoft-com:office:smarttags" w:element="place">
          <w:r w:rsidRPr="00E7646D">
            <w:rPr>
              <w:sz w:val="22"/>
              <w:szCs w:val="22"/>
            </w:rPr>
            <w:t>AUSTRALIA</w:t>
          </w:r>
        </w:smartTag>
      </w:smartTag>
    </w:p>
    <w:p w:rsidR="0066095D" w:rsidRPr="00E7646D" w:rsidRDefault="0066095D" w:rsidP="0066095D">
      <w:pPr>
        <w:pStyle w:val="P1"/>
        <w:keepNext/>
        <w:spacing w:before="180"/>
        <w:jc w:val="center"/>
        <w:rPr>
          <w:i/>
          <w:sz w:val="22"/>
          <w:szCs w:val="22"/>
        </w:rPr>
      </w:pPr>
      <w:r w:rsidRPr="00E7646D">
        <w:rPr>
          <w:i/>
          <w:sz w:val="22"/>
          <w:szCs w:val="22"/>
        </w:rPr>
        <w:t>Copyright Regulations 1969</w:t>
      </w:r>
    </w:p>
    <w:p w:rsidR="0066095D" w:rsidRPr="00E7646D" w:rsidRDefault="0066095D" w:rsidP="0066095D">
      <w:pPr>
        <w:pStyle w:val="P1"/>
        <w:keepNext/>
        <w:tabs>
          <w:tab w:val="clear" w:pos="1191"/>
        </w:tabs>
        <w:spacing w:before="180"/>
        <w:ind w:left="0" w:firstLine="22"/>
        <w:jc w:val="center"/>
        <w:rPr>
          <w:sz w:val="22"/>
          <w:szCs w:val="22"/>
        </w:rPr>
      </w:pPr>
      <w:r w:rsidRPr="00E7646D">
        <w:rPr>
          <w:sz w:val="22"/>
          <w:szCs w:val="22"/>
        </w:rPr>
        <w:t xml:space="preserve">NOTICE OF CLAIMED INFRINGEMENT OF COPYRIGHT BY COPYRIGHT OWNER OR AGENT — </w:t>
      </w:r>
      <w:r w:rsidRPr="00E7646D">
        <w:rPr>
          <w:sz w:val="22"/>
          <w:szCs w:val="22"/>
        </w:rPr>
        <w:br/>
        <w:t>COPYRIGHT MATERIAL</w:t>
      </w:r>
    </w:p>
    <w:p w:rsidR="0066095D" w:rsidRPr="005B4045" w:rsidRDefault="0066095D" w:rsidP="0066095D">
      <w:pPr>
        <w:pStyle w:val="P1"/>
        <w:spacing w:before="180"/>
        <w:rPr>
          <w:sz w:val="22"/>
        </w:rPr>
      </w:pPr>
      <w:r w:rsidRPr="005B4045">
        <w:rPr>
          <w:sz w:val="22"/>
        </w:rPr>
        <w:t>TO [</w:t>
      </w:r>
      <w:r w:rsidRPr="005B4045">
        <w:rPr>
          <w:i/>
          <w:sz w:val="22"/>
        </w:rPr>
        <w:t>name of carriage service provider</w:t>
      </w:r>
      <w:r w:rsidRPr="005B4045">
        <w:rPr>
          <w:sz w:val="22"/>
        </w:rPr>
        <w:t>]</w:t>
      </w:r>
    </w:p>
    <w:p w:rsidR="0066095D" w:rsidRPr="005B4045" w:rsidRDefault="0066095D" w:rsidP="0066095D">
      <w:pPr>
        <w:pStyle w:val="P1"/>
        <w:tabs>
          <w:tab w:val="clear" w:pos="1191"/>
          <w:tab w:val="left" w:pos="567"/>
        </w:tabs>
        <w:spacing w:before="120"/>
        <w:ind w:left="567" w:hanging="567"/>
        <w:rPr>
          <w:sz w:val="22"/>
        </w:rPr>
      </w:pPr>
      <w:r w:rsidRPr="005B4045">
        <w:rPr>
          <w:sz w:val="22"/>
        </w:rPr>
        <w:t>1.</w:t>
      </w:r>
      <w:r w:rsidRPr="005B4045">
        <w:rPr>
          <w:sz w:val="22"/>
        </w:rPr>
        <w:tab/>
        <w:t xml:space="preserve">I, the person whose name is stated below, issue this notice for the purposes of condition 3 of item 4 of the table in subsection 116AH(1) of the </w:t>
      </w:r>
      <w:r w:rsidRPr="005B4045">
        <w:rPr>
          <w:i/>
          <w:sz w:val="22"/>
        </w:rPr>
        <w:t>Copyright Act 1968</w:t>
      </w:r>
      <w:r w:rsidRPr="005B4045">
        <w:rPr>
          <w:sz w:val="22"/>
        </w:rPr>
        <w:t xml:space="preserve"> and regulation 20I of the </w:t>
      </w:r>
      <w:r w:rsidRPr="005B4045">
        <w:rPr>
          <w:i/>
          <w:sz w:val="22"/>
        </w:rPr>
        <w:t>Copyright Regulations 1969</w:t>
      </w:r>
      <w:r w:rsidRPr="005B4045">
        <w:rPr>
          <w:sz w:val="22"/>
        </w:rPr>
        <w:t>.</w:t>
      </w:r>
    </w:p>
    <w:p w:rsidR="0066095D" w:rsidRPr="005B4045" w:rsidRDefault="0066095D" w:rsidP="0066095D">
      <w:pPr>
        <w:pStyle w:val="P1"/>
        <w:tabs>
          <w:tab w:val="clear" w:pos="1191"/>
          <w:tab w:val="left" w:pos="567"/>
        </w:tabs>
        <w:spacing w:before="120"/>
        <w:ind w:left="567" w:hanging="567"/>
        <w:rPr>
          <w:sz w:val="22"/>
        </w:rPr>
      </w:pPr>
      <w:r w:rsidRPr="005B4045">
        <w:rPr>
          <w:sz w:val="22"/>
        </w:rPr>
        <w:t>2.</w:t>
      </w:r>
      <w:r w:rsidRPr="005B4045">
        <w:rPr>
          <w:sz w:val="22"/>
        </w:rPr>
        <w:tab/>
        <w:t xml:space="preserve">I am the *owner/*agent of the owner of the copyright in the copyright material specified in the Schedule (the </w:t>
      </w:r>
      <w:r w:rsidRPr="005B4045">
        <w:rPr>
          <w:b/>
          <w:i/>
          <w:sz w:val="22"/>
        </w:rPr>
        <w:t>specified copyright material</w:t>
      </w:r>
      <w:r w:rsidRPr="005B4045">
        <w:rPr>
          <w:sz w:val="22"/>
        </w:rPr>
        <w:t>), being copyright material residing on your system or network.</w:t>
      </w:r>
    </w:p>
    <w:p w:rsidR="0066095D" w:rsidRPr="005B4045" w:rsidRDefault="0066095D" w:rsidP="0066095D">
      <w:pPr>
        <w:pStyle w:val="P1"/>
        <w:tabs>
          <w:tab w:val="clear" w:pos="1191"/>
          <w:tab w:val="left" w:pos="567"/>
        </w:tabs>
        <w:spacing w:before="240"/>
        <w:ind w:left="0" w:firstLine="0"/>
        <w:rPr>
          <w:i/>
          <w:sz w:val="22"/>
        </w:rPr>
      </w:pPr>
      <w:r w:rsidRPr="005B4045">
        <w:rPr>
          <w:i/>
          <w:sz w:val="22"/>
        </w:rPr>
        <w:t>Omit the following paragraph if this notice is being completed by the agent of the copyright owner.</w:t>
      </w:r>
    </w:p>
    <w:p w:rsidR="0066095D" w:rsidRPr="005B4045" w:rsidRDefault="0066095D" w:rsidP="0066095D">
      <w:pPr>
        <w:pStyle w:val="P1"/>
        <w:tabs>
          <w:tab w:val="clear" w:pos="1191"/>
          <w:tab w:val="left" w:pos="567"/>
        </w:tabs>
        <w:spacing w:before="120"/>
        <w:ind w:left="567" w:hanging="567"/>
        <w:rPr>
          <w:sz w:val="22"/>
          <w:szCs w:val="22"/>
        </w:rPr>
      </w:pPr>
      <w:r w:rsidRPr="005B4045">
        <w:rPr>
          <w:sz w:val="22"/>
          <w:szCs w:val="22"/>
        </w:rPr>
        <w:t>*3.</w:t>
      </w:r>
      <w:r w:rsidRPr="005B4045">
        <w:rPr>
          <w:sz w:val="22"/>
          <w:szCs w:val="22"/>
        </w:rPr>
        <w:tab/>
        <w:t xml:space="preserve">I believe, in good faith, that the storage of the specified copyright material on your system or network is not authorised by me or a licensee, or the </w:t>
      </w:r>
      <w:r w:rsidRPr="005B4045">
        <w:rPr>
          <w:i/>
          <w:sz w:val="22"/>
          <w:szCs w:val="22"/>
        </w:rPr>
        <w:t>Copyright Act 1968</w:t>
      </w:r>
      <w:r w:rsidRPr="005B4045">
        <w:rPr>
          <w:sz w:val="22"/>
          <w:szCs w:val="22"/>
        </w:rPr>
        <w:t>, and is therefore an infringement of the copyright in that material.</w:t>
      </w:r>
    </w:p>
    <w:p w:rsidR="0066095D" w:rsidRPr="005B4045" w:rsidRDefault="0066095D" w:rsidP="0066095D">
      <w:pPr>
        <w:pStyle w:val="P1"/>
        <w:tabs>
          <w:tab w:val="clear" w:pos="1191"/>
          <w:tab w:val="left" w:pos="567"/>
        </w:tabs>
        <w:spacing w:before="240"/>
        <w:ind w:left="0" w:firstLine="0"/>
        <w:rPr>
          <w:i/>
          <w:sz w:val="22"/>
        </w:rPr>
      </w:pPr>
      <w:r w:rsidRPr="005B4045">
        <w:rPr>
          <w:i/>
          <w:sz w:val="22"/>
        </w:rPr>
        <w:t>Omit the following paragraph if this notice is being completed by the copyright owner.</w:t>
      </w:r>
    </w:p>
    <w:p w:rsidR="0066095D" w:rsidRPr="005B4045" w:rsidRDefault="0066095D" w:rsidP="0066095D">
      <w:pPr>
        <w:pStyle w:val="P1"/>
        <w:tabs>
          <w:tab w:val="clear" w:pos="1191"/>
          <w:tab w:val="left" w:pos="567"/>
        </w:tabs>
        <w:spacing w:before="120"/>
        <w:ind w:left="567" w:hanging="567"/>
        <w:rPr>
          <w:sz w:val="22"/>
          <w:szCs w:val="22"/>
        </w:rPr>
      </w:pPr>
      <w:r w:rsidRPr="005B4045">
        <w:rPr>
          <w:sz w:val="22"/>
          <w:szCs w:val="22"/>
        </w:rPr>
        <w:t>*3.</w:t>
      </w:r>
      <w:r w:rsidRPr="005B4045">
        <w:rPr>
          <w:sz w:val="22"/>
          <w:szCs w:val="22"/>
        </w:rPr>
        <w:tab/>
        <w:t xml:space="preserve">I believe, in good faith, that the storage of the specified copyright material on your system or network is not authorised by the copyright owner or a licensee of the copyright owner, or the </w:t>
      </w:r>
      <w:r w:rsidRPr="005B4045">
        <w:rPr>
          <w:i/>
          <w:sz w:val="22"/>
          <w:szCs w:val="22"/>
        </w:rPr>
        <w:t>Copyright Act 1968</w:t>
      </w:r>
      <w:r w:rsidRPr="005B4045">
        <w:rPr>
          <w:sz w:val="22"/>
          <w:szCs w:val="22"/>
        </w:rPr>
        <w:t>, and is therefore an infringement of the copyright in that material.</w:t>
      </w:r>
    </w:p>
    <w:p w:rsidR="0066095D" w:rsidRPr="005B4045" w:rsidRDefault="0066095D" w:rsidP="0066095D">
      <w:pPr>
        <w:pStyle w:val="P1"/>
        <w:tabs>
          <w:tab w:val="clear" w:pos="1191"/>
          <w:tab w:val="left" w:pos="567"/>
        </w:tabs>
        <w:spacing w:before="120"/>
        <w:ind w:left="567" w:hanging="567"/>
        <w:rPr>
          <w:sz w:val="22"/>
        </w:rPr>
      </w:pPr>
      <w:r w:rsidRPr="005B4045">
        <w:rPr>
          <w:sz w:val="22"/>
        </w:rPr>
        <w:t>4.</w:t>
      </w:r>
      <w:r w:rsidRPr="005B4045">
        <w:rPr>
          <w:sz w:val="22"/>
        </w:rPr>
        <w:tab/>
        <w:t>I have taken reasonable steps to ensure that the information and statements in this notice are accurate.</w:t>
      </w:r>
    </w:p>
    <w:p w:rsidR="0066095D" w:rsidRPr="005B4045" w:rsidRDefault="0066095D" w:rsidP="0066095D">
      <w:pPr>
        <w:pStyle w:val="P1"/>
        <w:keepNext/>
        <w:keepLines/>
        <w:pageBreakBefore/>
        <w:tabs>
          <w:tab w:val="clear" w:pos="1191"/>
          <w:tab w:val="left" w:pos="567"/>
        </w:tabs>
        <w:spacing w:before="240"/>
        <w:ind w:left="567" w:hanging="567"/>
        <w:rPr>
          <w:sz w:val="22"/>
        </w:rPr>
      </w:pPr>
      <w:r w:rsidRPr="005B4045">
        <w:rPr>
          <w:sz w:val="22"/>
        </w:rPr>
        <w:lastRenderedPageBreak/>
        <w:t>NAME OF *OWNER/*AGENT OF OWNER:</w:t>
      </w:r>
    </w:p>
    <w:p w:rsidR="0066095D" w:rsidRPr="005B4045" w:rsidRDefault="0066095D" w:rsidP="0066095D">
      <w:pPr>
        <w:pStyle w:val="P1"/>
        <w:tabs>
          <w:tab w:val="clear" w:pos="1191"/>
          <w:tab w:val="left" w:pos="567"/>
        </w:tabs>
        <w:spacing w:before="180"/>
        <w:ind w:left="567" w:hanging="567"/>
        <w:rPr>
          <w:sz w:val="22"/>
        </w:rPr>
      </w:pPr>
      <w:r w:rsidRPr="005B4045">
        <w:rPr>
          <w:sz w:val="22"/>
        </w:rPr>
        <w:t>ADDRESS:</w:t>
      </w:r>
    </w:p>
    <w:p w:rsidR="0066095D" w:rsidRPr="005B4045" w:rsidRDefault="0066095D" w:rsidP="0066095D">
      <w:pPr>
        <w:pStyle w:val="P1"/>
        <w:tabs>
          <w:tab w:val="clear" w:pos="1191"/>
          <w:tab w:val="left" w:pos="567"/>
        </w:tabs>
        <w:spacing w:before="180"/>
        <w:ind w:left="567" w:hanging="567"/>
        <w:rPr>
          <w:sz w:val="22"/>
        </w:rPr>
      </w:pPr>
      <w:r w:rsidRPr="005B4045">
        <w:rPr>
          <w:sz w:val="22"/>
        </w:rPr>
        <w:t>TELEPHONE NUMBER:</w:t>
      </w:r>
    </w:p>
    <w:p w:rsidR="0066095D" w:rsidRPr="005B4045" w:rsidRDefault="0066095D" w:rsidP="0066095D">
      <w:pPr>
        <w:pStyle w:val="P1"/>
        <w:tabs>
          <w:tab w:val="clear" w:pos="1191"/>
          <w:tab w:val="left" w:pos="567"/>
        </w:tabs>
        <w:spacing w:before="180"/>
        <w:ind w:left="567" w:hanging="567"/>
        <w:rPr>
          <w:sz w:val="22"/>
        </w:rPr>
      </w:pPr>
      <w:r w:rsidRPr="005B4045">
        <w:rPr>
          <w:sz w:val="22"/>
        </w:rPr>
        <w:t>FAX NUMBER:</w:t>
      </w:r>
    </w:p>
    <w:p w:rsidR="0066095D" w:rsidRPr="005B4045" w:rsidRDefault="0066095D" w:rsidP="0066095D">
      <w:pPr>
        <w:pStyle w:val="P1"/>
        <w:tabs>
          <w:tab w:val="clear" w:pos="1191"/>
          <w:tab w:val="left" w:pos="567"/>
        </w:tabs>
        <w:spacing w:before="180"/>
        <w:ind w:left="567" w:hanging="567"/>
        <w:rPr>
          <w:sz w:val="22"/>
        </w:rPr>
      </w:pPr>
      <w:r w:rsidRPr="005B4045">
        <w:rPr>
          <w:sz w:val="22"/>
        </w:rPr>
        <w:t>E</w:t>
      </w:r>
      <w:r>
        <w:rPr>
          <w:sz w:val="22"/>
        </w:rPr>
        <w:noBreakHyphen/>
      </w:r>
      <w:r w:rsidRPr="005B4045">
        <w:rPr>
          <w:sz w:val="22"/>
        </w:rPr>
        <w:t>MAIL ADDRESS:</w:t>
      </w:r>
    </w:p>
    <w:p w:rsidR="0066095D" w:rsidRPr="005B4045" w:rsidRDefault="0066095D" w:rsidP="0066095D">
      <w:pPr>
        <w:pStyle w:val="P1"/>
        <w:tabs>
          <w:tab w:val="clear" w:pos="1191"/>
          <w:tab w:val="left" w:pos="567"/>
        </w:tabs>
        <w:spacing w:before="180"/>
        <w:ind w:left="567" w:hanging="567"/>
        <w:jc w:val="right"/>
        <w:rPr>
          <w:sz w:val="22"/>
        </w:rPr>
      </w:pPr>
      <w:r w:rsidRPr="005B4045">
        <w:rPr>
          <w:sz w:val="22"/>
        </w:rPr>
        <w:t>[</w:t>
      </w:r>
      <w:r w:rsidRPr="005B4045">
        <w:rPr>
          <w:i/>
          <w:sz w:val="22"/>
        </w:rPr>
        <w:t>signature</w:t>
      </w:r>
      <w:r w:rsidRPr="005B4045">
        <w:rPr>
          <w:sz w:val="22"/>
        </w:rPr>
        <w:t>]</w:t>
      </w:r>
    </w:p>
    <w:p w:rsidR="0066095D" w:rsidRPr="005B4045" w:rsidRDefault="0066095D" w:rsidP="0066095D">
      <w:pPr>
        <w:pStyle w:val="P1"/>
        <w:tabs>
          <w:tab w:val="clear" w:pos="1191"/>
          <w:tab w:val="left" w:pos="567"/>
        </w:tabs>
        <w:ind w:left="567" w:hanging="567"/>
        <w:jc w:val="right"/>
        <w:rPr>
          <w:sz w:val="22"/>
        </w:rPr>
      </w:pPr>
      <w:r w:rsidRPr="005B4045">
        <w:rPr>
          <w:sz w:val="22"/>
        </w:rPr>
        <w:t>*Owner/*Agent of owner</w:t>
      </w:r>
    </w:p>
    <w:p w:rsidR="0066095D" w:rsidRPr="00E7646D" w:rsidRDefault="0066095D" w:rsidP="0066095D">
      <w:pPr>
        <w:pStyle w:val="P1"/>
        <w:keepNext/>
        <w:tabs>
          <w:tab w:val="clear" w:pos="1191"/>
          <w:tab w:val="left" w:pos="567"/>
        </w:tabs>
        <w:spacing w:before="180"/>
        <w:ind w:left="567" w:hanging="567"/>
        <w:jc w:val="center"/>
        <w:rPr>
          <w:sz w:val="22"/>
          <w:szCs w:val="22"/>
        </w:rPr>
      </w:pPr>
      <w:r w:rsidRPr="00E7646D">
        <w:rPr>
          <w:sz w:val="22"/>
          <w:szCs w:val="22"/>
        </w:rPr>
        <w:t>SCHEDULE</w:t>
      </w:r>
    </w:p>
    <w:p w:rsidR="0066095D" w:rsidRPr="005B4045" w:rsidRDefault="0066095D" w:rsidP="0066095D">
      <w:pPr>
        <w:pStyle w:val="P1"/>
        <w:tabs>
          <w:tab w:val="clear" w:pos="1191"/>
          <w:tab w:val="left" w:pos="567"/>
        </w:tabs>
        <w:spacing w:before="180"/>
        <w:ind w:left="0" w:firstLine="0"/>
        <w:jc w:val="left"/>
        <w:rPr>
          <w:sz w:val="22"/>
        </w:rPr>
      </w:pPr>
      <w:r w:rsidRPr="005B4045">
        <w:rPr>
          <w:sz w:val="22"/>
        </w:rPr>
        <w:t>DESCRIPTION OF COPYRIGHT MATERIAL: [</w:t>
      </w:r>
      <w:r w:rsidRPr="005B4045">
        <w:rPr>
          <w:i/>
          <w:sz w:val="22"/>
        </w:rPr>
        <w:t>insert sufficient information to enable the carriage service provider to identify the copyright material in respect of which the infringement is claimed</w:t>
      </w:r>
      <w:r w:rsidRPr="005B4045">
        <w:rPr>
          <w:sz w:val="22"/>
        </w:rPr>
        <w:t>]</w:t>
      </w:r>
    </w:p>
    <w:p w:rsidR="0066095D" w:rsidRPr="005B4045" w:rsidRDefault="0066095D" w:rsidP="0066095D">
      <w:pPr>
        <w:pStyle w:val="P1"/>
        <w:tabs>
          <w:tab w:val="clear" w:pos="1191"/>
          <w:tab w:val="left" w:pos="567"/>
        </w:tabs>
        <w:spacing w:before="180"/>
        <w:ind w:left="0" w:firstLine="0"/>
        <w:jc w:val="left"/>
        <w:rPr>
          <w:sz w:val="22"/>
        </w:rPr>
      </w:pPr>
      <w:r w:rsidRPr="005B4045">
        <w:rPr>
          <w:sz w:val="22"/>
        </w:rPr>
        <w:t>LOCATION OF COPYRIGHT MATERIAL RESIDING ON CARRIAGE SERVICE PROVIDER’S SYSTEM: [</w:t>
      </w:r>
      <w:r w:rsidRPr="005B4045">
        <w:rPr>
          <w:i/>
          <w:sz w:val="22"/>
        </w:rPr>
        <w:t>insert sufficient information to enable the carriage service provider to locate on its system or network the copyright material in respect of which the infringement is claimed</w:t>
      </w:r>
      <w:r w:rsidRPr="005B4045">
        <w:rPr>
          <w:sz w:val="22"/>
        </w:rPr>
        <w:t>]</w:t>
      </w:r>
    </w:p>
    <w:p w:rsidR="0066095D" w:rsidRPr="005B4045" w:rsidRDefault="0066095D" w:rsidP="0066095D">
      <w:pPr>
        <w:pStyle w:val="P1"/>
        <w:tabs>
          <w:tab w:val="clear" w:pos="1191"/>
          <w:tab w:val="left" w:pos="567"/>
        </w:tabs>
        <w:spacing w:before="180"/>
        <w:ind w:left="0" w:firstLine="0"/>
        <w:jc w:val="left"/>
        <w:rPr>
          <w:sz w:val="20"/>
        </w:rPr>
      </w:pPr>
      <w:r w:rsidRPr="005B4045">
        <w:rPr>
          <w:sz w:val="20"/>
        </w:rPr>
        <w:t>*   </w:t>
      </w:r>
      <w:r w:rsidRPr="005B4045">
        <w:rPr>
          <w:i/>
          <w:sz w:val="20"/>
        </w:rPr>
        <w:t>Omit if inapplicable</w:t>
      </w:r>
    </w:p>
    <w:p w:rsidR="0066095D" w:rsidRPr="005B4045" w:rsidRDefault="0066095D" w:rsidP="0066095D">
      <w:pPr>
        <w:pStyle w:val="Note"/>
        <w:ind w:left="0"/>
      </w:pPr>
      <w:r w:rsidRPr="005B4045">
        <w:rPr>
          <w:i/>
        </w:rPr>
        <w:t>Note 1</w:t>
      </w:r>
      <w:r w:rsidRPr="005B4045">
        <w:t xml:space="preserve">   Strict compliance with this form is not required and substantial compliance is sufficient — see section 25C of the </w:t>
      </w:r>
      <w:r w:rsidRPr="005B4045">
        <w:rPr>
          <w:i/>
        </w:rPr>
        <w:t>Acts Interpretation Act 1901</w:t>
      </w:r>
      <w:r w:rsidRPr="005B4045">
        <w:t>.</w:t>
      </w:r>
    </w:p>
    <w:p w:rsidR="0066095D" w:rsidRPr="005B4045" w:rsidRDefault="0066095D" w:rsidP="0066095D">
      <w:pPr>
        <w:pStyle w:val="Note"/>
        <w:ind w:left="0"/>
      </w:pPr>
      <w:r w:rsidRPr="005B4045">
        <w:rPr>
          <w:i/>
        </w:rPr>
        <w:t>Note 2</w:t>
      </w:r>
      <w:r w:rsidRPr="005B4045">
        <w:t xml:space="preserve">   If this notice is issued by electronic communication, the requirement to sign the notice is taken to have been met if the method described in subregulation 20D(2) of the </w:t>
      </w:r>
      <w:r w:rsidRPr="005B4045">
        <w:rPr>
          <w:i/>
        </w:rPr>
        <w:t>Copyright Regulations 1969</w:t>
      </w:r>
      <w:r w:rsidRPr="005B4045">
        <w:t xml:space="preserve"> is used.</w:t>
      </w:r>
    </w:p>
    <w:p w:rsidR="0066095D" w:rsidRPr="005B4045" w:rsidRDefault="0066095D" w:rsidP="0066095D">
      <w:pPr>
        <w:pStyle w:val="Note"/>
        <w:ind w:left="0"/>
      </w:pPr>
      <w:r w:rsidRPr="005B4045">
        <w:rPr>
          <w:i/>
        </w:rPr>
        <w:t>Note 3   </w:t>
      </w:r>
      <w:r w:rsidRPr="005B4045">
        <w:t xml:space="preserve">An action for a civil remedy may be brought by a person who suffers loss or damage because of a material representation made knowingly in this notice — see regulation 20X of the </w:t>
      </w:r>
      <w:r w:rsidRPr="005B4045">
        <w:rPr>
          <w:i/>
        </w:rPr>
        <w:t>Copyright Regulations 1969</w:t>
      </w:r>
      <w:r w:rsidRPr="005B4045">
        <w:t xml:space="preserve">. In addition, it is an offence under the </w:t>
      </w:r>
      <w:r w:rsidRPr="005B4045">
        <w:rPr>
          <w:i/>
        </w:rPr>
        <w:t>Criminal Code</w:t>
      </w:r>
      <w:r w:rsidRPr="005B4045">
        <w:t xml:space="preserve"> to issue this notice knowing that it is false or misleading in a material particular — see section 137.2 of the </w:t>
      </w:r>
      <w:r w:rsidRPr="005B4045">
        <w:rPr>
          <w:i/>
        </w:rPr>
        <w:t>Criminal Code</w:t>
      </w:r>
      <w:r w:rsidRPr="005B4045">
        <w:t>.</w:t>
      </w:r>
    </w:p>
    <w:p w:rsidR="00FC4824" w:rsidRPr="00185BC4" w:rsidRDefault="00807498" w:rsidP="00807498">
      <w:pPr>
        <w:pStyle w:val="ActHead2"/>
        <w:pageBreakBefore/>
      </w:pPr>
      <w:bookmarkStart w:id="138" w:name="_Toc448842006"/>
      <w:r w:rsidRPr="00185BC4">
        <w:rPr>
          <w:rStyle w:val="CharPartNo"/>
        </w:rPr>
        <w:lastRenderedPageBreak/>
        <w:t>Part</w:t>
      </w:r>
      <w:r w:rsidR="00185BC4" w:rsidRPr="00185BC4">
        <w:rPr>
          <w:rStyle w:val="CharPartNo"/>
        </w:rPr>
        <w:t> </w:t>
      </w:r>
      <w:r w:rsidR="00FC4824" w:rsidRPr="00185BC4">
        <w:rPr>
          <w:rStyle w:val="CharPartNo"/>
        </w:rPr>
        <w:t>4</w:t>
      </w:r>
      <w:r w:rsidRPr="00185BC4">
        <w:t>—</w:t>
      </w:r>
      <w:r w:rsidR="00FC4824" w:rsidRPr="00185BC4">
        <w:rPr>
          <w:rStyle w:val="CharPartText"/>
        </w:rPr>
        <w:t>Form of counter</w:t>
      </w:r>
      <w:r w:rsidR="00185BC4" w:rsidRPr="00185BC4">
        <w:rPr>
          <w:rStyle w:val="CharPartText"/>
        </w:rPr>
        <w:noBreakHyphen/>
      </w:r>
      <w:r w:rsidR="00FC4824" w:rsidRPr="00185BC4">
        <w:rPr>
          <w:rStyle w:val="CharPartText"/>
        </w:rPr>
        <w:t>notice in response to notice of claimed infringement by owner or agent</w:t>
      </w:r>
      <w:bookmarkEnd w:id="138"/>
    </w:p>
    <w:p w:rsidR="00462417" w:rsidRPr="00E7646D" w:rsidRDefault="00462417" w:rsidP="00462417">
      <w:pPr>
        <w:pStyle w:val="P1"/>
        <w:spacing w:before="240"/>
        <w:jc w:val="center"/>
        <w:rPr>
          <w:sz w:val="22"/>
          <w:szCs w:val="22"/>
        </w:rPr>
      </w:pPr>
      <w:r w:rsidRPr="00E7646D">
        <w:rPr>
          <w:sz w:val="22"/>
          <w:szCs w:val="22"/>
        </w:rPr>
        <w:t xml:space="preserve">COMMONWEALTH OF </w:t>
      </w:r>
      <w:smartTag w:uri="urn:schemas-microsoft-com:office:smarttags" w:element="country-region">
        <w:smartTag w:uri="urn:schemas-microsoft-com:office:smarttags" w:element="place">
          <w:r w:rsidRPr="00E7646D">
            <w:rPr>
              <w:sz w:val="22"/>
              <w:szCs w:val="22"/>
            </w:rPr>
            <w:t>AUSTRALIA</w:t>
          </w:r>
        </w:smartTag>
      </w:smartTag>
    </w:p>
    <w:p w:rsidR="00462417" w:rsidRPr="00E7646D" w:rsidRDefault="00462417" w:rsidP="00462417">
      <w:pPr>
        <w:pStyle w:val="P1"/>
        <w:spacing w:before="180"/>
        <w:jc w:val="center"/>
        <w:rPr>
          <w:i/>
          <w:sz w:val="22"/>
          <w:szCs w:val="22"/>
        </w:rPr>
      </w:pPr>
      <w:r w:rsidRPr="00E7646D">
        <w:rPr>
          <w:i/>
          <w:sz w:val="22"/>
          <w:szCs w:val="22"/>
        </w:rPr>
        <w:t>Copyright Regulations 1969</w:t>
      </w:r>
    </w:p>
    <w:p w:rsidR="00462417" w:rsidRPr="00E7646D" w:rsidRDefault="00462417" w:rsidP="00462417">
      <w:pPr>
        <w:pStyle w:val="P1"/>
        <w:tabs>
          <w:tab w:val="clear" w:pos="1191"/>
        </w:tabs>
        <w:spacing w:before="180"/>
        <w:ind w:left="0" w:firstLine="0"/>
        <w:jc w:val="center"/>
        <w:rPr>
          <w:sz w:val="22"/>
          <w:szCs w:val="22"/>
        </w:rPr>
      </w:pPr>
      <w:r w:rsidRPr="00E7646D">
        <w:rPr>
          <w:sz w:val="22"/>
          <w:szCs w:val="22"/>
        </w:rPr>
        <w:t>COUNTER</w:t>
      </w:r>
      <w:r>
        <w:rPr>
          <w:sz w:val="22"/>
          <w:szCs w:val="22"/>
        </w:rPr>
        <w:noBreakHyphen/>
      </w:r>
      <w:r w:rsidRPr="00E7646D">
        <w:rPr>
          <w:sz w:val="22"/>
          <w:szCs w:val="22"/>
        </w:rPr>
        <w:t xml:space="preserve">NOTICE IN RESPONSE TO </w:t>
      </w:r>
      <w:r w:rsidRPr="00E7646D">
        <w:rPr>
          <w:sz w:val="22"/>
          <w:szCs w:val="22"/>
        </w:rPr>
        <w:br/>
        <w:t>NOTICE OF CLAIMED INFRINGEMENT OF COPYRIGHT BY COPYRIGHT OWNER OR AGENT</w:t>
      </w:r>
    </w:p>
    <w:p w:rsidR="00462417" w:rsidRPr="005B4045" w:rsidRDefault="00462417" w:rsidP="00462417">
      <w:pPr>
        <w:pStyle w:val="P1"/>
        <w:spacing w:before="180"/>
        <w:rPr>
          <w:sz w:val="22"/>
        </w:rPr>
      </w:pPr>
      <w:r w:rsidRPr="005B4045">
        <w:rPr>
          <w:sz w:val="22"/>
        </w:rPr>
        <w:t>TO [</w:t>
      </w:r>
      <w:r w:rsidRPr="005B4045">
        <w:rPr>
          <w:i/>
          <w:sz w:val="22"/>
        </w:rPr>
        <w:t>name of carriage service provider</w:t>
      </w:r>
      <w:r w:rsidRPr="005B4045">
        <w:rPr>
          <w:sz w:val="22"/>
        </w:rPr>
        <w:t>]</w:t>
      </w:r>
    </w:p>
    <w:p w:rsidR="00462417" w:rsidRPr="005B4045" w:rsidRDefault="00462417" w:rsidP="00462417">
      <w:pPr>
        <w:pStyle w:val="P1"/>
        <w:tabs>
          <w:tab w:val="clear" w:pos="1191"/>
          <w:tab w:val="left" w:pos="567"/>
        </w:tabs>
        <w:spacing w:before="120"/>
        <w:ind w:left="567" w:hanging="567"/>
        <w:rPr>
          <w:sz w:val="22"/>
        </w:rPr>
      </w:pPr>
      <w:r w:rsidRPr="005B4045">
        <w:rPr>
          <w:sz w:val="22"/>
        </w:rPr>
        <w:t>1.</w:t>
      </w:r>
      <w:r w:rsidRPr="005B4045">
        <w:rPr>
          <w:sz w:val="22"/>
        </w:rPr>
        <w:tab/>
        <w:t xml:space="preserve">I, the individual or body corporate whose name is stated below, having received a copy of a notice of claimed infringement from you under regulation 20J of the </w:t>
      </w:r>
      <w:r w:rsidRPr="005B4045">
        <w:rPr>
          <w:i/>
          <w:sz w:val="22"/>
        </w:rPr>
        <w:t>Copyright Regulations 1969</w:t>
      </w:r>
      <w:r w:rsidRPr="005B4045">
        <w:rPr>
          <w:sz w:val="22"/>
        </w:rPr>
        <w:t xml:space="preserve"> in relation to the copyright material specified in the Schedule (the </w:t>
      </w:r>
      <w:r w:rsidRPr="005B4045">
        <w:rPr>
          <w:b/>
          <w:i/>
          <w:sz w:val="22"/>
        </w:rPr>
        <w:t>specified copyright material</w:t>
      </w:r>
      <w:r w:rsidRPr="005B4045">
        <w:rPr>
          <w:sz w:val="22"/>
        </w:rPr>
        <w:t>), issue this counter</w:t>
      </w:r>
      <w:r>
        <w:rPr>
          <w:sz w:val="22"/>
        </w:rPr>
        <w:noBreakHyphen/>
      </w:r>
      <w:r w:rsidRPr="005B4045">
        <w:rPr>
          <w:sz w:val="22"/>
        </w:rPr>
        <w:t xml:space="preserve">notice for the purposes of condition 3 of item 4 of the table in subsection 116AH(1) of the </w:t>
      </w:r>
      <w:r w:rsidRPr="005B4045">
        <w:rPr>
          <w:i/>
          <w:sz w:val="22"/>
        </w:rPr>
        <w:t>Copyright Act 1968</w:t>
      </w:r>
      <w:r w:rsidRPr="005B4045">
        <w:rPr>
          <w:sz w:val="22"/>
        </w:rPr>
        <w:t xml:space="preserve"> and regulation 20K of the </w:t>
      </w:r>
      <w:r w:rsidRPr="005B4045">
        <w:rPr>
          <w:i/>
          <w:sz w:val="22"/>
        </w:rPr>
        <w:t>Copyright Regulations 1969</w:t>
      </w:r>
      <w:r w:rsidRPr="005B4045">
        <w:rPr>
          <w:sz w:val="22"/>
        </w:rPr>
        <w:t>.</w:t>
      </w:r>
    </w:p>
    <w:p w:rsidR="00462417" w:rsidRPr="005B4045" w:rsidRDefault="00462417" w:rsidP="00462417">
      <w:pPr>
        <w:pStyle w:val="P1"/>
        <w:tabs>
          <w:tab w:val="clear" w:pos="1191"/>
          <w:tab w:val="left" w:pos="567"/>
        </w:tabs>
        <w:spacing w:before="120"/>
        <w:ind w:left="567" w:hanging="567"/>
        <w:rPr>
          <w:sz w:val="22"/>
          <w:szCs w:val="22"/>
        </w:rPr>
      </w:pPr>
      <w:r w:rsidRPr="005B4045">
        <w:rPr>
          <w:sz w:val="22"/>
          <w:szCs w:val="22"/>
        </w:rPr>
        <w:t>2.</w:t>
      </w:r>
      <w:r w:rsidRPr="005B4045">
        <w:rPr>
          <w:sz w:val="22"/>
          <w:szCs w:val="22"/>
        </w:rPr>
        <w:tab/>
      </w:r>
      <w:r w:rsidRPr="005B4045">
        <w:rPr>
          <w:sz w:val="22"/>
        </w:rPr>
        <w:t>I am the user who directed you to store the specified copyright material on your system or network.</w:t>
      </w:r>
    </w:p>
    <w:p w:rsidR="00462417" w:rsidRPr="005B4045" w:rsidRDefault="00462417" w:rsidP="00462417">
      <w:pPr>
        <w:pStyle w:val="P1"/>
        <w:tabs>
          <w:tab w:val="clear" w:pos="1191"/>
          <w:tab w:val="left" w:pos="567"/>
        </w:tabs>
        <w:spacing w:before="120"/>
        <w:ind w:left="567" w:hanging="567"/>
        <w:rPr>
          <w:sz w:val="22"/>
          <w:szCs w:val="22"/>
        </w:rPr>
      </w:pPr>
      <w:r w:rsidRPr="005B4045">
        <w:rPr>
          <w:sz w:val="22"/>
          <w:szCs w:val="22"/>
        </w:rPr>
        <w:t>3.</w:t>
      </w:r>
      <w:r w:rsidRPr="005B4045">
        <w:rPr>
          <w:sz w:val="22"/>
          <w:szCs w:val="22"/>
        </w:rPr>
        <w:tab/>
        <w:t>I believe, in good faith on the grounds set out in paragraph 4, that the notice of claimed infringement was issued because of:</w:t>
      </w:r>
    </w:p>
    <w:p w:rsidR="00462417" w:rsidRPr="005B4045" w:rsidRDefault="00462417" w:rsidP="00462417">
      <w:pPr>
        <w:pStyle w:val="P1"/>
        <w:tabs>
          <w:tab w:val="clear" w:pos="1191"/>
          <w:tab w:val="right" w:pos="737"/>
        </w:tabs>
        <w:ind w:left="964" w:hanging="964"/>
        <w:rPr>
          <w:sz w:val="22"/>
        </w:rPr>
      </w:pPr>
      <w:r w:rsidRPr="005B4045">
        <w:rPr>
          <w:sz w:val="22"/>
        </w:rPr>
        <w:tab/>
        <w:t>*(a)</w:t>
      </w:r>
      <w:r w:rsidRPr="005B4045">
        <w:rPr>
          <w:sz w:val="22"/>
        </w:rPr>
        <w:tab/>
        <w:t>a mistake as to fact or law in relation to the specified copyright material; or</w:t>
      </w:r>
    </w:p>
    <w:p w:rsidR="00462417" w:rsidRPr="005B4045" w:rsidRDefault="00462417" w:rsidP="00462417">
      <w:pPr>
        <w:pStyle w:val="P1"/>
        <w:tabs>
          <w:tab w:val="right" w:pos="737"/>
        </w:tabs>
        <w:ind w:left="964" w:hanging="964"/>
        <w:rPr>
          <w:sz w:val="22"/>
        </w:rPr>
      </w:pPr>
      <w:r w:rsidRPr="005B4045">
        <w:rPr>
          <w:sz w:val="22"/>
        </w:rPr>
        <w:tab/>
        <w:t>*(b)</w:t>
      </w:r>
      <w:r w:rsidRPr="005B4045">
        <w:rPr>
          <w:sz w:val="22"/>
        </w:rPr>
        <w:tab/>
        <w:t>a mistake in identifying the specified copyright material.</w:t>
      </w:r>
    </w:p>
    <w:p w:rsidR="00462417" w:rsidRPr="005B4045" w:rsidRDefault="00462417" w:rsidP="00462417">
      <w:pPr>
        <w:pStyle w:val="P1"/>
        <w:tabs>
          <w:tab w:val="clear" w:pos="1191"/>
          <w:tab w:val="left" w:pos="567"/>
        </w:tabs>
        <w:spacing w:before="120"/>
        <w:ind w:left="567" w:hanging="567"/>
        <w:rPr>
          <w:sz w:val="22"/>
        </w:rPr>
      </w:pPr>
      <w:r w:rsidRPr="005B4045">
        <w:rPr>
          <w:sz w:val="22"/>
        </w:rPr>
        <w:t>4.</w:t>
      </w:r>
      <w:r w:rsidRPr="005B4045">
        <w:rPr>
          <w:sz w:val="22"/>
        </w:rPr>
        <w:tab/>
        <w:t>The grounds for my belief in the statement in paragraph 3 are as follows:</w:t>
      </w:r>
    </w:p>
    <w:p w:rsidR="00462417" w:rsidRPr="005B4045" w:rsidRDefault="00462417" w:rsidP="00462417">
      <w:pPr>
        <w:pStyle w:val="P1"/>
        <w:tabs>
          <w:tab w:val="clear" w:pos="1191"/>
          <w:tab w:val="left" w:pos="567"/>
        </w:tabs>
        <w:spacing w:before="120"/>
        <w:ind w:left="567" w:hanging="567"/>
        <w:rPr>
          <w:sz w:val="22"/>
        </w:rPr>
      </w:pPr>
      <w:r w:rsidRPr="005B4045">
        <w:rPr>
          <w:sz w:val="22"/>
        </w:rPr>
        <w:tab/>
        <w:t>[</w:t>
      </w:r>
      <w:r w:rsidRPr="005B4045">
        <w:rPr>
          <w:i/>
          <w:sz w:val="22"/>
        </w:rPr>
        <w:t>state the grounds</w:t>
      </w:r>
      <w:r w:rsidRPr="005B4045">
        <w:rPr>
          <w:sz w:val="22"/>
        </w:rPr>
        <w:t>]</w:t>
      </w:r>
    </w:p>
    <w:p w:rsidR="00462417" w:rsidRPr="005B4045" w:rsidRDefault="00462417" w:rsidP="00462417">
      <w:pPr>
        <w:pStyle w:val="P1"/>
        <w:tabs>
          <w:tab w:val="clear" w:pos="1191"/>
          <w:tab w:val="left" w:pos="567"/>
        </w:tabs>
        <w:spacing w:before="240"/>
        <w:ind w:left="0" w:firstLine="0"/>
        <w:rPr>
          <w:i/>
          <w:sz w:val="22"/>
        </w:rPr>
      </w:pPr>
      <w:r w:rsidRPr="005B4045">
        <w:rPr>
          <w:i/>
          <w:sz w:val="22"/>
        </w:rPr>
        <w:t xml:space="preserve">Omit the following paragraph if the user does </w:t>
      </w:r>
      <w:r w:rsidRPr="005B4045">
        <w:rPr>
          <w:i/>
          <w:sz w:val="22"/>
          <w:u w:val="single"/>
        </w:rPr>
        <w:t>NOT</w:t>
      </w:r>
      <w:r w:rsidRPr="005B4045">
        <w:rPr>
          <w:i/>
          <w:sz w:val="22"/>
        </w:rPr>
        <w:t xml:space="preserve"> live in, or carry on a business in, </w:t>
      </w:r>
      <w:smartTag w:uri="urn:schemas-microsoft-com:office:smarttags" w:element="country-region">
        <w:smartTag w:uri="urn:schemas-microsoft-com:office:smarttags" w:element="place">
          <w:r w:rsidRPr="005B4045">
            <w:rPr>
              <w:i/>
              <w:sz w:val="22"/>
            </w:rPr>
            <w:t>Australia</w:t>
          </w:r>
        </w:smartTag>
      </w:smartTag>
      <w:r w:rsidRPr="005B4045">
        <w:rPr>
          <w:i/>
          <w:sz w:val="22"/>
        </w:rPr>
        <w:t>.</w:t>
      </w:r>
    </w:p>
    <w:p w:rsidR="00462417" w:rsidRPr="005B4045" w:rsidRDefault="00462417" w:rsidP="00462417">
      <w:pPr>
        <w:pStyle w:val="P1"/>
        <w:tabs>
          <w:tab w:val="clear" w:pos="1191"/>
          <w:tab w:val="left" w:pos="567"/>
        </w:tabs>
        <w:spacing w:before="120"/>
        <w:ind w:left="567" w:hanging="567"/>
        <w:rPr>
          <w:sz w:val="22"/>
        </w:rPr>
      </w:pPr>
      <w:r w:rsidRPr="005B4045">
        <w:rPr>
          <w:sz w:val="22"/>
        </w:rPr>
        <w:t>*5.</w:t>
      </w:r>
      <w:r w:rsidRPr="005B4045">
        <w:rPr>
          <w:sz w:val="22"/>
        </w:rPr>
        <w:tab/>
        <w:t xml:space="preserve">I agree to comply with the orders of a court having jurisdiction in the place where I live or undertake my business, being a place in </w:t>
      </w:r>
      <w:smartTag w:uri="urn:schemas-microsoft-com:office:smarttags" w:element="country-region">
        <w:smartTag w:uri="urn:schemas-microsoft-com:office:smarttags" w:element="place">
          <w:r w:rsidRPr="005B4045">
            <w:rPr>
              <w:sz w:val="22"/>
            </w:rPr>
            <w:t>Australia</w:t>
          </w:r>
        </w:smartTag>
      </w:smartTag>
      <w:r w:rsidRPr="005B4045">
        <w:rPr>
          <w:sz w:val="22"/>
        </w:rPr>
        <w:t>.</w:t>
      </w:r>
    </w:p>
    <w:p w:rsidR="00462417" w:rsidRPr="005B4045" w:rsidRDefault="00462417" w:rsidP="00462417">
      <w:pPr>
        <w:pStyle w:val="P1"/>
        <w:keepNext/>
        <w:tabs>
          <w:tab w:val="clear" w:pos="1191"/>
          <w:tab w:val="left" w:pos="567"/>
        </w:tabs>
        <w:spacing w:before="240"/>
        <w:ind w:left="0" w:firstLine="0"/>
        <w:rPr>
          <w:i/>
          <w:sz w:val="22"/>
        </w:rPr>
      </w:pPr>
      <w:r w:rsidRPr="005B4045">
        <w:rPr>
          <w:i/>
          <w:sz w:val="22"/>
        </w:rPr>
        <w:lastRenderedPageBreak/>
        <w:t xml:space="preserve">Omit the following paragraph if the user lives in, or carries on a business in, </w:t>
      </w:r>
      <w:smartTag w:uri="urn:schemas-microsoft-com:office:smarttags" w:element="country-region">
        <w:smartTag w:uri="urn:schemas-microsoft-com:office:smarttags" w:element="place">
          <w:r w:rsidRPr="005B4045">
            <w:rPr>
              <w:i/>
              <w:sz w:val="22"/>
            </w:rPr>
            <w:t>Australia</w:t>
          </w:r>
        </w:smartTag>
      </w:smartTag>
      <w:r w:rsidRPr="005B4045">
        <w:rPr>
          <w:i/>
          <w:sz w:val="22"/>
        </w:rPr>
        <w:t>.</w:t>
      </w:r>
    </w:p>
    <w:p w:rsidR="00462417" w:rsidRPr="005B4045" w:rsidRDefault="00462417" w:rsidP="00462417">
      <w:pPr>
        <w:pStyle w:val="P1"/>
        <w:tabs>
          <w:tab w:val="clear" w:pos="1191"/>
          <w:tab w:val="left" w:pos="567"/>
        </w:tabs>
        <w:spacing w:before="120"/>
        <w:ind w:left="567" w:hanging="567"/>
        <w:rPr>
          <w:sz w:val="22"/>
        </w:rPr>
      </w:pPr>
      <w:r w:rsidRPr="005B4045">
        <w:rPr>
          <w:sz w:val="22"/>
        </w:rPr>
        <w:t>*5.</w:t>
      </w:r>
      <w:r w:rsidRPr="005B4045">
        <w:rPr>
          <w:sz w:val="22"/>
        </w:rPr>
        <w:tab/>
        <w:t xml:space="preserve">I agree to comply with the orders of a court having jurisdiction in a place in </w:t>
      </w:r>
      <w:smartTag w:uri="urn:schemas-microsoft-com:office:smarttags" w:element="country-region">
        <w:smartTag w:uri="urn:schemas-microsoft-com:office:smarttags" w:element="place">
          <w:r w:rsidRPr="005B4045">
            <w:rPr>
              <w:sz w:val="22"/>
            </w:rPr>
            <w:t>Australia</w:t>
          </w:r>
        </w:smartTag>
      </w:smartTag>
      <w:r w:rsidRPr="005B4045">
        <w:rPr>
          <w:sz w:val="22"/>
        </w:rPr>
        <w:t xml:space="preserve"> where you, the carriage service provider, are located and where an action for infringement of the copyright in the specified copyright material could be brought.</w:t>
      </w:r>
    </w:p>
    <w:p w:rsidR="00462417" w:rsidRPr="005B4045" w:rsidRDefault="00462417" w:rsidP="00462417">
      <w:pPr>
        <w:pStyle w:val="P1"/>
        <w:tabs>
          <w:tab w:val="clear" w:pos="1191"/>
          <w:tab w:val="left" w:pos="567"/>
        </w:tabs>
        <w:spacing w:before="120"/>
        <w:ind w:left="567" w:hanging="567"/>
        <w:rPr>
          <w:sz w:val="22"/>
        </w:rPr>
      </w:pPr>
      <w:r w:rsidRPr="005B4045">
        <w:rPr>
          <w:sz w:val="22"/>
        </w:rPr>
        <w:t>6.</w:t>
      </w:r>
      <w:r w:rsidRPr="005B4045">
        <w:rPr>
          <w:sz w:val="22"/>
        </w:rPr>
        <w:tab/>
        <w:t>I will accept service of process in any action for infringement of the copyright in the specified copyright material.</w:t>
      </w:r>
    </w:p>
    <w:p w:rsidR="00462417" w:rsidRPr="005B4045" w:rsidRDefault="00462417" w:rsidP="00462417">
      <w:pPr>
        <w:pStyle w:val="P1"/>
        <w:tabs>
          <w:tab w:val="clear" w:pos="1191"/>
          <w:tab w:val="left" w:pos="567"/>
        </w:tabs>
        <w:spacing w:before="120"/>
        <w:ind w:left="567" w:hanging="567"/>
        <w:rPr>
          <w:sz w:val="22"/>
        </w:rPr>
      </w:pPr>
      <w:r w:rsidRPr="005B4045">
        <w:rPr>
          <w:sz w:val="22"/>
        </w:rPr>
        <w:t>7.</w:t>
      </w:r>
      <w:r w:rsidRPr="005B4045">
        <w:rPr>
          <w:sz w:val="22"/>
        </w:rPr>
        <w:tab/>
        <w:t>I have taken reasonable steps to ensure that the information and statements in this counter</w:t>
      </w:r>
      <w:r>
        <w:rPr>
          <w:sz w:val="22"/>
        </w:rPr>
        <w:noBreakHyphen/>
      </w:r>
      <w:r w:rsidRPr="005B4045">
        <w:rPr>
          <w:sz w:val="22"/>
        </w:rPr>
        <w:t>notice are accurate.</w:t>
      </w:r>
    </w:p>
    <w:p w:rsidR="00462417" w:rsidRPr="005B4045" w:rsidRDefault="00462417" w:rsidP="00462417">
      <w:pPr>
        <w:pStyle w:val="P1"/>
        <w:tabs>
          <w:tab w:val="clear" w:pos="1191"/>
          <w:tab w:val="left" w:pos="567"/>
        </w:tabs>
        <w:spacing w:before="240"/>
        <w:ind w:left="567" w:hanging="567"/>
        <w:rPr>
          <w:sz w:val="22"/>
        </w:rPr>
      </w:pPr>
      <w:r w:rsidRPr="005B4045">
        <w:rPr>
          <w:sz w:val="22"/>
        </w:rPr>
        <w:t>NAME OF *INDIVIDUAL/*BODY CORPORATE:</w:t>
      </w:r>
    </w:p>
    <w:p w:rsidR="00462417" w:rsidRPr="005B4045" w:rsidRDefault="00462417" w:rsidP="00462417">
      <w:pPr>
        <w:pStyle w:val="P1"/>
        <w:tabs>
          <w:tab w:val="clear" w:pos="1191"/>
          <w:tab w:val="left" w:pos="567"/>
        </w:tabs>
        <w:spacing w:before="180"/>
        <w:ind w:left="567" w:hanging="567"/>
        <w:rPr>
          <w:sz w:val="22"/>
        </w:rPr>
      </w:pPr>
      <w:r w:rsidRPr="005B4045">
        <w:rPr>
          <w:sz w:val="22"/>
        </w:rPr>
        <w:t>ADDRESS:</w:t>
      </w:r>
    </w:p>
    <w:p w:rsidR="00462417" w:rsidRPr="005B4045" w:rsidRDefault="00462417" w:rsidP="00462417">
      <w:pPr>
        <w:pStyle w:val="P1"/>
        <w:tabs>
          <w:tab w:val="clear" w:pos="1191"/>
          <w:tab w:val="left" w:pos="567"/>
        </w:tabs>
        <w:spacing w:before="180"/>
        <w:ind w:left="567" w:hanging="567"/>
        <w:rPr>
          <w:sz w:val="22"/>
        </w:rPr>
      </w:pPr>
      <w:r w:rsidRPr="005B4045">
        <w:rPr>
          <w:sz w:val="22"/>
        </w:rPr>
        <w:t>TELEPHONE NUMBER:</w:t>
      </w:r>
    </w:p>
    <w:p w:rsidR="00462417" w:rsidRPr="005B4045" w:rsidRDefault="00462417" w:rsidP="00462417">
      <w:pPr>
        <w:pStyle w:val="P1"/>
        <w:tabs>
          <w:tab w:val="clear" w:pos="1191"/>
          <w:tab w:val="left" w:pos="567"/>
        </w:tabs>
        <w:spacing w:before="180"/>
        <w:ind w:left="567" w:hanging="567"/>
        <w:rPr>
          <w:sz w:val="22"/>
        </w:rPr>
      </w:pPr>
      <w:r w:rsidRPr="005B4045">
        <w:rPr>
          <w:sz w:val="22"/>
        </w:rPr>
        <w:t>FAX NUMBER:</w:t>
      </w:r>
    </w:p>
    <w:p w:rsidR="00462417" w:rsidRPr="005B4045" w:rsidRDefault="00462417" w:rsidP="00462417">
      <w:pPr>
        <w:pStyle w:val="P1"/>
        <w:tabs>
          <w:tab w:val="clear" w:pos="1191"/>
          <w:tab w:val="left" w:pos="567"/>
        </w:tabs>
        <w:spacing w:before="180"/>
        <w:ind w:left="567" w:hanging="567"/>
        <w:rPr>
          <w:sz w:val="22"/>
        </w:rPr>
      </w:pPr>
      <w:r w:rsidRPr="005B4045">
        <w:rPr>
          <w:sz w:val="22"/>
        </w:rPr>
        <w:t>E</w:t>
      </w:r>
      <w:r>
        <w:rPr>
          <w:sz w:val="22"/>
        </w:rPr>
        <w:noBreakHyphen/>
      </w:r>
      <w:r w:rsidRPr="005B4045">
        <w:rPr>
          <w:sz w:val="22"/>
        </w:rPr>
        <w:t>MAIL ADDRESS:</w:t>
      </w:r>
    </w:p>
    <w:p w:rsidR="00462417" w:rsidRPr="005B4045" w:rsidRDefault="00462417" w:rsidP="00462417">
      <w:pPr>
        <w:pStyle w:val="P1"/>
        <w:tabs>
          <w:tab w:val="clear" w:pos="1191"/>
          <w:tab w:val="left" w:pos="567"/>
        </w:tabs>
        <w:spacing w:before="180"/>
        <w:ind w:left="567" w:hanging="567"/>
        <w:jc w:val="right"/>
        <w:rPr>
          <w:sz w:val="22"/>
        </w:rPr>
      </w:pPr>
      <w:r w:rsidRPr="005B4045">
        <w:rPr>
          <w:sz w:val="22"/>
        </w:rPr>
        <w:t>[</w:t>
      </w:r>
      <w:r w:rsidRPr="005B4045">
        <w:rPr>
          <w:i/>
          <w:sz w:val="22"/>
        </w:rPr>
        <w:t>signature</w:t>
      </w:r>
      <w:r w:rsidRPr="005B4045">
        <w:rPr>
          <w:sz w:val="22"/>
        </w:rPr>
        <w:t>]</w:t>
      </w:r>
    </w:p>
    <w:p w:rsidR="00462417" w:rsidRPr="005B4045" w:rsidRDefault="00462417" w:rsidP="00462417">
      <w:pPr>
        <w:pStyle w:val="P1"/>
        <w:tabs>
          <w:tab w:val="clear" w:pos="1191"/>
          <w:tab w:val="left" w:pos="567"/>
        </w:tabs>
        <w:ind w:left="567" w:hanging="567"/>
        <w:jc w:val="right"/>
        <w:rPr>
          <w:sz w:val="22"/>
        </w:rPr>
      </w:pPr>
      <w:r w:rsidRPr="005B4045">
        <w:rPr>
          <w:sz w:val="22"/>
        </w:rPr>
        <w:t>User</w:t>
      </w:r>
    </w:p>
    <w:p w:rsidR="00462417" w:rsidRPr="00E7646D" w:rsidRDefault="00462417" w:rsidP="00462417">
      <w:pPr>
        <w:pStyle w:val="P1"/>
        <w:keepNext/>
        <w:tabs>
          <w:tab w:val="clear" w:pos="1191"/>
          <w:tab w:val="left" w:pos="567"/>
        </w:tabs>
        <w:spacing w:before="180"/>
        <w:ind w:left="567" w:hanging="567"/>
        <w:jc w:val="center"/>
        <w:rPr>
          <w:sz w:val="22"/>
          <w:szCs w:val="22"/>
        </w:rPr>
      </w:pPr>
      <w:r w:rsidRPr="00E7646D">
        <w:rPr>
          <w:sz w:val="22"/>
          <w:szCs w:val="22"/>
        </w:rPr>
        <w:t>SCHEDULE</w:t>
      </w:r>
    </w:p>
    <w:p w:rsidR="00462417" w:rsidRPr="005B4045" w:rsidRDefault="00462417" w:rsidP="00462417">
      <w:pPr>
        <w:pStyle w:val="P1"/>
        <w:tabs>
          <w:tab w:val="clear" w:pos="1191"/>
          <w:tab w:val="left" w:pos="567"/>
        </w:tabs>
        <w:spacing w:before="180"/>
        <w:ind w:left="0" w:firstLine="0"/>
        <w:jc w:val="left"/>
        <w:rPr>
          <w:sz w:val="22"/>
        </w:rPr>
      </w:pPr>
      <w:r w:rsidRPr="005B4045">
        <w:rPr>
          <w:sz w:val="22"/>
        </w:rPr>
        <w:t>DESCRIPTION OF COPYRIGHT MATERIAL: [</w:t>
      </w:r>
      <w:r w:rsidRPr="005B4045">
        <w:rPr>
          <w:i/>
          <w:sz w:val="22"/>
        </w:rPr>
        <w:t>insert sufficient information to enable the carriage service provider to identify the copyright material in respect of which the infringement is claimed</w:t>
      </w:r>
      <w:r w:rsidRPr="005B4045">
        <w:rPr>
          <w:sz w:val="22"/>
        </w:rPr>
        <w:t>]</w:t>
      </w:r>
    </w:p>
    <w:p w:rsidR="00462417" w:rsidRPr="005B4045" w:rsidRDefault="00462417" w:rsidP="00462417">
      <w:pPr>
        <w:pStyle w:val="P1"/>
        <w:tabs>
          <w:tab w:val="clear" w:pos="1191"/>
          <w:tab w:val="left" w:pos="567"/>
        </w:tabs>
        <w:spacing w:before="180"/>
        <w:ind w:left="0" w:firstLine="0"/>
        <w:jc w:val="left"/>
        <w:rPr>
          <w:sz w:val="22"/>
        </w:rPr>
      </w:pPr>
      <w:r w:rsidRPr="005B4045">
        <w:rPr>
          <w:sz w:val="22"/>
        </w:rPr>
        <w:t>LOCATION OF COPYRIGHT MATERIAL ON CARRIAGE SERVICE PROVIDER’S SYSTEM OR NETWORK: [</w:t>
      </w:r>
      <w:r w:rsidRPr="005B4045">
        <w:rPr>
          <w:i/>
          <w:sz w:val="22"/>
        </w:rPr>
        <w:t>insert sufficient information to enable the carriage service provider to identify where on its system or network the copyright material in respect of which the infringement is claimed was stored</w:t>
      </w:r>
      <w:r w:rsidRPr="005B4045">
        <w:rPr>
          <w:sz w:val="22"/>
        </w:rPr>
        <w:t>]</w:t>
      </w:r>
    </w:p>
    <w:p w:rsidR="00462417" w:rsidRPr="005B4045" w:rsidRDefault="00462417" w:rsidP="00462417">
      <w:pPr>
        <w:pStyle w:val="P1"/>
        <w:tabs>
          <w:tab w:val="clear" w:pos="1191"/>
          <w:tab w:val="left" w:pos="567"/>
        </w:tabs>
        <w:spacing w:before="180"/>
        <w:ind w:left="0" w:firstLine="0"/>
        <w:jc w:val="left"/>
        <w:rPr>
          <w:sz w:val="20"/>
        </w:rPr>
      </w:pPr>
      <w:r w:rsidRPr="005B4045">
        <w:rPr>
          <w:sz w:val="20"/>
        </w:rPr>
        <w:t>*   </w:t>
      </w:r>
      <w:r w:rsidRPr="005B4045">
        <w:rPr>
          <w:i/>
          <w:sz w:val="20"/>
        </w:rPr>
        <w:t>Omit if inapplicable</w:t>
      </w:r>
    </w:p>
    <w:p w:rsidR="00462417" w:rsidRPr="005B4045" w:rsidRDefault="00462417" w:rsidP="00462417">
      <w:pPr>
        <w:pStyle w:val="Note"/>
        <w:ind w:left="0"/>
      </w:pPr>
      <w:r w:rsidRPr="005B4045">
        <w:rPr>
          <w:i/>
        </w:rPr>
        <w:t>Note 1</w:t>
      </w:r>
      <w:r w:rsidRPr="005B4045">
        <w:t xml:space="preserve">   Strict compliance with this form is not required and substantial compliance is sufficient — see section 25C of the </w:t>
      </w:r>
      <w:r w:rsidRPr="005B4045">
        <w:rPr>
          <w:i/>
        </w:rPr>
        <w:t>Acts Interpretation Act 1901</w:t>
      </w:r>
      <w:r w:rsidRPr="005B4045">
        <w:t>.</w:t>
      </w:r>
    </w:p>
    <w:p w:rsidR="00462417" w:rsidRPr="005B4045" w:rsidRDefault="00462417" w:rsidP="00462417">
      <w:pPr>
        <w:pStyle w:val="Note"/>
        <w:ind w:left="0"/>
      </w:pPr>
      <w:r w:rsidRPr="005B4045">
        <w:rPr>
          <w:i/>
        </w:rPr>
        <w:lastRenderedPageBreak/>
        <w:t>Note 2</w:t>
      </w:r>
      <w:r w:rsidRPr="005B4045">
        <w:t>   A counter</w:t>
      </w:r>
      <w:r>
        <w:noBreakHyphen/>
      </w:r>
      <w:r w:rsidRPr="005B4045">
        <w:t>notice must be issued to the carriage service provider’s designated representative within 3 months after the user receives the notice of claimed infringement to which the counter</w:t>
      </w:r>
      <w:r>
        <w:noBreakHyphen/>
      </w:r>
      <w:r w:rsidRPr="005B4045">
        <w:t>notice relates.</w:t>
      </w:r>
    </w:p>
    <w:p w:rsidR="00462417" w:rsidRPr="005B4045" w:rsidRDefault="00462417" w:rsidP="00462417">
      <w:pPr>
        <w:pStyle w:val="Note"/>
        <w:ind w:left="0"/>
      </w:pPr>
      <w:r w:rsidRPr="005B4045">
        <w:rPr>
          <w:i/>
        </w:rPr>
        <w:t>Note 3</w:t>
      </w:r>
      <w:r w:rsidRPr="005B4045">
        <w:t>   If this counter</w:t>
      </w:r>
      <w:r>
        <w:noBreakHyphen/>
      </w:r>
      <w:r w:rsidRPr="005B4045">
        <w:t>notice is issued by electronic communication, the requirement to sign the counter</w:t>
      </w:r>
      <w:r>
        <w:noBreakHyphen/>
      </w:r>
      <w:r w:rsidRPr="005B4045">
        <w:t xml:space="preserve">notice is taken to have been met if the method described in subregulation 20D(2) of the </w:t>
      </w:r>
      <w:r w:rsidRPr="005B4045">
        <w:rPr>
          <w:i/>
        </w:rPr>
        <w:t>Copyright Regulations 1969</w:t>
      </w:r>
      <w:r w:rsidRPr="005B4045">
        <w:t xml:space="preserve"> is used.</w:t>
      </w:r>
    </w:p>
    <w:p w:rsidR="00462417" w:rsidRPr="005B4045" w:rsidRDefault="00462417" w:rsidP="00462417">
      <w:pPr>
        <w:pStyle w:val="Note"/>
        <w:ind w:left="0"/>
      </w:pPr>
      <w:r w:rsidRPr="005B4045">
        <w:rPr>
          <w:i/>
        </w:rPr>
        <w:t>Note 4   </w:t>
      </w:r>
      <w:r w:rsidRPr="005B4045">
        <w:t>An action for a civil remedy may be brought by a person who suffers loss or damage because of a material representation made knowingly in this counter</w:t>
      </w:r>
      <w:r>
        <w:noBreakHyphen/>
      </w:r>
      <w:r w:rsidRPr="005B4045">
        <w:t xml:space="preserve">notice — see regulation 20X of the </w:t>
      </w:r>
      <w:r w:rsidRPr="005B4045">
        <w:rPr>
          <w:i/>
        </w:rPr>
        <w:t>Copyright Regulations 1969</w:t>
      </w:r>
      <w:r w:rsidRPr="005B4045">
        <w:t xml:space="preserve">. In addition, it is an offence under the </w:t>
      </w:r>
      <w:r w:rsidRPr="005B4045">
        <w:rPr>
          <w:i/>
        </w:rPr>
        <w:t>Criminal Code</w:t>
      </w:r>
      <w:r w:rsidRPr="005B4045">
        <w:t xml:space="preserve"> to issue this counter</w:t>
      </w:r>
      <w:r>
        <w:noBreakHyphen/>
      </w:r>
      <w:r w:rsidRPr="005B4045">
        <w:t xml:space="preserve">notice knowing that it is false or misleading in a material particular — see section 137.2 of the </w:t>
      </w:r>
      <w:r w:rsidRPr="005B4045">
        <w:rPr>
          <w:i/>
        </w:rPr>
        <w:t>Criminal Code</w:t>
      </w:r>
      <w:r w:rsidRPr="005B4045">
        <w:t>.</w:t>
      </w:r>
    </w:p>
    <w:p w:rsidR="00462417" w:rsidRPr="005B4045" w:rsidRDefault="00462417" w:rsidP="00462417">
      <w:pPr>
        <w:pStyle w:val="Note"/>
        <w:ind w:left="0"/>
      </w:pPr>
      <w:r w:rsidRPr="005B4045">
        <w:rPr>
          <w:i/>
        </w:rPr>
        <w:t>Note 5</w:t>
      </w:r>
      <w:r w:rsidRPr="005B4045">
        <w:t>   As soon as practicable after the carriage service provider receives this counter</w:t>
      </w:r>
      <w:r>
        <w:noBreakHyphen/>
      </w:r>
      <w:r w:rsidRPr="005B4045">
        <w:t xml:space="preserve">notice, the carriage service provider must send a copy of it to the </w:t>
      </w:r>
      <w:r>
        <w:t>copyright owner or agent</w:t>
      </w:r>
      <w:r w:rsidRPr="005B4045">
        <w:t xml:space="preserve">, together with a notice stating that if the </w:t>
      </w:r>
      <w:r>
        <w:t xml:space="preserve">owner or agent </w:t>
      </w:r>
      <w:r w:rsidRPr="005B4045">
        <w:t xml:space="preserve">does not, within 10 working days after the date the notice was sent, bring an action seeking a court order to restrain the activity that is claimed to be infringing, the carriage service provider will restore, or enable access to, the copyright material on its system or network — see regulation 20L of the </w:t>
      </w:r>
      <w:r w:rsidRPr="005B4045">
        <w:rPr>
          <w:i/>
        </w:rPr>
        <w:t>Copyright Regulations 1969</w:t>
      </w:r>
      <w:r w:rsidRPr="005B4045">
        <w:t>.</w:t>
      </w:r>
    </w:p>
    <w:p w:rsidR="00462417" w:rsidRPr="005B4045" w:rsidRDefault="00462417" w:rsidP="00462417">
      <w:pPr>
        <w:pStyle w:val="Note"/>
        <w:ind w:left="0"/>
      </w:pPr>
      <w:r w:rsidRPr="005B4045">
        <w:rPr>
          <w:i/>
        </w:rPr>
        <w:t>Note 6</w:t>
      </w:r>
      <w:r w:rsidRPr="005B4045">
        <w:t>   Information that could identify a user who is an individual may be disclosed by the carriage service provider in the copy of this counter</w:t>
      </w:r>
      <w:r>
        <w:noBreakHyphen/>
      </w:r>
      <w:r w:rsidRPr="005B4045">
        <w:t xml:space="preserve">notice or the notice referred to in Note 5 sent to the </w:t>
      </w:r>
      <w:r>
        <w:t xml:space="preserve">copyright owner or agent </w:t>
      </w:r>
      <w:r w:rsidRPr="005B4045">
        <w:t xml:space="preserve">if the disclosure is consistent with the </w:t>
      </w:r>
      <w:r w:rsidRPr="005B4045">
        <w:rPr>
          <w:i/>
        </w:rPr>
        <w:t>Telecommunications Act 1997</w:t>
      </w:r>
      <w:r w:rsidRPr="005B4045">
        <w:t xml:space="preserve"> and the </w:t>
      </w:r>
      <w:r w:rsidRPr="005B4045">
        <w:rPr>
          <w:i/>
        </w:rPr>
        <w:t>Privacy Act 1988</w:t>
      </w:r>
      <w:r w:rsidRPr="005B4045">
        <w:t>.</w:t>
      </w:r>
      <w:r w:rsidRPr="005B4045">
        <w:rPr>
          <w:i/>
        </w:rPr>
        <w:t xml:space="preserve"> </w:t>
      </w:r>
      <w:r w:rsidRPr="005B4045">
        <w:t>However, if the carriage service provider is required by a court to disclose identifying information about a user who is an individual, the information must be disclosed.</w:t>
      </w:r>
    </w:p>
    <w:p w:rsidR="00FC4824" w:rsidRPr="00185BC4" w:rsidRDefault="00807498" w:rsidP="00462417">
      <w:pPr>
        <w:pStyle w:val="ActHead2"/>
        <w:pageBreakBefore/>
      </w:pPr>
      <w:bookmarkStart w:id="139" w:name="_Toc448842007"/>
      <w:r w:rsidRPr="00185BC4">
        <w:rPr>
          <w:rStyle w:val="CharPartNo"/>
        </w:rPr>
        <w:lastRenderedPageBreak/>
        <w:t>Part</w:t>
      </w:r>
      <w:r w:rsidR="00185BC4" w:rsidRPr="00185BC4">
        <w:rPr>
          <w:rStyle w:val="CharPartNo"/>
        </w:rPr>
        <w:t> </w:t>
      </w:r>
      <w:r w:rsidR="00FC4824" w:rsidRPr="00185BC4">
        <w:rPr>
          <w:rStyle w:val="CharPartNo"/>
        </w:rPr>
        <w:t>5</w:t>
      </w:r>
      <w:r w:rsidRPr="00185BC4">
        <w:t>—</w:t>
      </w:r>
      <w:r w:rsidR="00FC4824" w:rsidRPr="00185BC4">
        <w:rPr>
          <w:rStyle w:val="CharPartText"/>
        </w:rPr>
        <w:t>Form of counter</w:t>
      </w:r>
      <w:r w:rsidR="00185BC4" w:rsidRPr="00185BC4">
        <w:rPr>
          <w:rStyle w:val="CharPartText"/>
        </w:rPr>
        <w:noBreakHyphen/>
      </w:r>
      <w:r w:rsidR="00FC4824" w:rsidRPr="00185BC4">
        <w:rPr>
          <w:rStyle w:val="CharPartText"/>
        </w:rPr>
        <w:t>notice in response to takedown of copyright material other than following notice by owner or agent</w:t>
      </w:r>
      <w:bookmarkEnd w:id="139"/>
    </w:p>
    <w:p w:rsidR="00462417" w:rsidRPr="00E7646D" w:rsidRDefault="00462417" w:rsidP="00462417">
      <w:pPr>
        <w:pStyle w:val="P1"/>
        <w:spacing w:before="240"/>
        <w:jc w:val="center"/>
        <w:rPr>
          <w:sz w:val="22"/>
          <w:szCs w:val="22"/>
        </w:rPr>
      </w:pPr>
      <w:r w:rsidRPr="00E7646D">
        <w:rPr>
          <w:sz w:val="22"/>
          <w:szCs w:val="22"/>
        </w:rPr>
        <w:t xml:space="preserve">COMMONWEALTH OF </w:t>
      </w:r>
      <w:smartTag w:uri="urn:schemas-microsoft-com:office:smarttags" w:element="country-region">
        <w:smartTag w:uri="urn:schemas-microsoft-com:office:smarttags" w:element="place">
          <w:r w:rsidRPr="00E7646D">
            <w:rPr>
              <w:sz w:val="22"/>
              <w:szCs w:val="22"/>
            </w:rPr>
            <w:t>AUSTRALIA</w:t>
          </w:r>
        </w:smartTag>
      </w:smartTag>
    </w:p>
    <w:p w:rsidR="00462417" w:rsidRPr="00E7646D" w:rsidRDefault="00462417" w:rsidP="00462417">
      <w:pPr>
        <w:pStyle w:val="P1"/>
        <w:spacing w:before="180"/>
        <w:jc w:val="center"/>
        <w:rPr>
          <w:i/>
          <w:sz w:val="22"/>
          <w:szCs w:val="22"/>
        </w:rPr>
      </w:pPr>
      <w:r w:rsidRPr="00E7646D">
        <w:rPr>
          <w:i/>
          <w:sz w:val="22"/>
          <w:szCs w:val="22"/>
        </w:rPr>
        <w:t>Copyright Regulations 1969</w:t>
      </w:r>
    </w:p>
    <w:p w:rsidR="00462417" w:rsidRPr="00E7646D" w:rsidRDefault="00462417" w:rsidP="00462417">
      <w:pPr>
        <w:pStyle w:val="P1"/>
        <w:tabs>
          <w:tab w:val="clear" w:pos="1191"/>
        </w:tabs>
        <w:spacing w:before="180"/>
        <w:ind w:left="0" w:firstLine="0"/>
        <w:jc w:val="center"/>
        <w:rPr>
          <w:sz w:val="22"/>
          <w:szCs w:val="22"/>
        </w:rPr>
      </w:pPr>
      <w:r w:rsidRPr="00E7646D">
        <w:rPr>
          <w:sz w:val="22"/>
          <w:szCs w:val="22"/>
        </w:rPr>
        <w:t>COUNTER</w:t>
      </w:r>
      <w:r>
        <w:rPr>
          <w:sz w:val="22"/>
          <w:szCs w:val="22"/>
        </w:rPr>
        <w:noBreakHyphen/>
      </w:r>
      <w:r w:rsidRPr="00E7646D">
        <w:rPr>
          <w:sz w:val="22"/>
          <w:szCs w:val="22"/>
        </w:rPr>
        <w:t>NOTICE IN RESPONSE TO TAKEDOWN OF COPYRIGHT MATERIAL OTHER THAN FOLLOWING NOTICE BY COPYRIGHT OWNER OR AGENT</w:t>
      </w:r>
    </w:p>
    <w:p w:rsidR="00462417" w:rsidRPr="005B4045" w:rsidRDefault="00462417" w:rsidP="00462417">
      <w:pPr>
        <w:pStyle w:val="P1"/>
        <w:spacing w:before="180"/>
        <w:rPr>
          <w:sz w:val="22"/>
        </w:rPr>
      </w:pPr>
      <w:r w:rsidRPr="005B4045">
        <w:rPr>
          <w:sz w:val="22"/>
        </w:rPr>
        <w:t>TO [</w:t>
      </w:r>
      <w:r w:rsidRPr="005B4045">
        <w:rPr>
          <w:i/>
          <w:sz w:val="22"/>
        </w:rPr>
        <w:t>name of carriage service provider</w:t>
      </w:r>
      <w:r w:rsidRPr="005B4045">
        <w:rPr>
          <w:sz w:val="22"/>
        </w:rPr>
        <w:t>]</w:t>
      </w:r>
    </w:p>
    <w:p w:rsidR="00462417" w:rsidRPr="005B4045" w:rsidRDefault="00462417" w:rsidP="00462417">
      <w:pPr>
        <w:pStyle w:val="P1"/>
        <w:tabs>
          <w:tab w:val="clear" w:pos="1191"/>
          <w:tab w:val="left" w:pos="567"/>
        </w:tabs>
        <w:spacing w:before="120"/>
        <w:ind w:left="567" w:hanging="567"/>
        <w:rPr>
          <w:sz w:val="22"/>
        </w:rPr>
      </w:pPr>
      <w:r w:rsidRPr="005B4045">
        <w:rPr>
          <w:sz w:val="22"/>
        </w:rPr>
        <w:t>1.</w:t>
      </w:r>
      <w:r w:rsidRPr="005B4045">
        <w:rPr>
          <w:sz w:val="22"/>
        </w:rPr>
        <w:tab/>
        <w:t xml:space="preserve">I, the individual or body corporate whose name is stated below, having received a notice from you under regulation 20P of the </w:t>
      </w:r>
      <w:r w:rsidRPr="005B4045">
        <w:rPr>
          <w:i/>
          <w:sz w:val="22"/>
        </w:rPr>
        <w:t>Copyright Regulations 1969</w:t>
      </w:r>
      <w:r w:rsidRPr="005B4045">
        <w:rPr>
          <w:sz w:val="22"/>
        </w:rPr>
        <w:t xml:space="preserve"> in relation to the copyright material specified in the Schedule (the </w:t>
      </w:r>
      <w:r w:rsidRPr="005B4045">
        <w:rPr>
          <w:b/>
          <w:i/>
          <w:sz w:val="22"/>
        </w:rPr>
        <w:t>specified copyright material</w:t>
      </w:r>
      <w:r w:rsidRPr="005B4045">
        <w:rPr>
          <w:sz w:val="22"/>
        </w:rPr>
        <w:t>), issue this counter</w:t>
      </w:r>
      <w:r>
        <w:rPr>
          <w:sz w:val="22"/>
        </w:rPr>
        <w:noBreakHyphen/>
      </w:r>
      <w:r w:rsidRPr="005B4045">
        <w:rPr>
          <w:sz w:val="22"/>
        </w:rPr>
        <w:t xml:space="preserve">notice </w:t>
      </w:r>
      <w:r>
        <w:rPr>
          <w:sz w:val="22"/>
        </w:rPr>
        <w:t>for the purposes of condition 3</w:t>
      </w:r>
      <w:r w:rsidRPr="005B4045">
        <w:rPr>
          <w:sz w:val="22"/>
        </w:rPr>
        <w:t xml:space="preserve"> of item 4 of the table in subsection 116AH(1) of the </w:t>
      </w:r>
      <w:r w:rsidRPr="005B4045">
        <w:rPr>
          <w:i/>
          <w:sz w:val="22"/>
        </w:rPr>
        <w:t>Copyright Act 1968</w:t>
      </w:r>
      <w:r w:rsidRPr="005B4045">
        <w:rPr>
          <w:sz w:val="22"/>
        </w:rPr>
        <w:t xml:space="preserve"> and regulation 20Q of the </w:t>
      </w:r>
      <w:r w:rsidRPr="005B4045">
        <w:rPr>
          <w:i/>
          <w:sz w:val="22"/>
        </w:rPr>
        <w:t>Copyright Regulations 1969</w:t>
      </w:r>
      <w:r w:rsidRPr="005B4045">
        <w:rPr>
          <w:sz w:val="22"/>
        </w:rPr>
        <w:t>.</w:t>
      </w:r>
    </w:p>
    <w:p w:rsidR="00462417" w:rsidRPr="005B4045" w:rsidRDefault="00462417" w:rsidP="00462417">
      <w:pPr>
        <w:pStyle w:val="P1"/>
        <w:tabs>
          <w:tab w:val="clear" w:pos="1191"/>
          <w:tab w:val="left" w:pos="567"/>
        </w:tabs>
        <w:spacing w:before="120"/>
        <w:ind w:left="567" w:hanging="567"/>
        <w:rPr>
          <w:sz w:val="22"/>
          <w:szCs w:val="22"/>
        </w:rPr>
      </w:pPr>
      <w:r w:rsidRPr="005B4045">
        <w:rPr>
          <w:sz w:val="22"/>
          <w:szCs w:val="22"/>
        </w:rPr>
        <w:t>2.</w:t>
      </w:r>
      <w:r w:rsidRPr="005B4045">
        <w:rPr>
          <w:sz w:val="22"/>
          <w:szCs w:val="22"/>
        </w:rPr>
        <w:tab/>
      </w:r>
      <w:r w:rsidRPr="005B4045">
        <w:rPr>
          <w:sz w:val="22"/>
        </w:rPr>
        <w:t>I am the user who directed you to store the specified copyright material on your system or network.</w:t>
      </w:r>
    </w:p>
    <w:p w:rsidR="00462417" w:rsidRPr="005B4045" w:rsidRDefault="00462417" w:rsidP="00462417">
      <w:pPr>
        <w:pStyle w:val="P1"/>
        <w:tabs>
          <w:tab w:val="clear" w:pos="1191"/>
          <w:tab w:val="left" w:pos="567"/>
        </w:tabs>
        <w:spacing w:before="120"/>
        <w:ind w:left="567" w:hanging="567"/>
        <w:rPr>
          <w:sz w:val="22"/>
          <w:szCs w:val="22"/>
        </w:rPr>
      </w:pPr>
      <w:r w:rsidRPr="005B4045">
        <w:rPr>
          <w:sz w:val="22"/>
          <w:szCs w:val="22"/>
        </w:rPr>
        <w:t>3.</w:t>
      </w:r>
      <w:r w:rsidRPr="005B4045">
        <w:rPr>
          <w:sz w:val="22"/>
          <w:szCs w:val="22"/>
        </w:rPr>
        <w:tab/>
        <w:t>I believe, in good faith on the grounds set out in paragraph 4, that you have removed, or disabled access to, the specified copyright material because of:</w:t>
      </w:r>
    </w:p>
    <w:p w:rsidR="00462417" w:rsidRPr="005B4045" w:rsidRDefault="00462417" w:rsidP="00462417">
      <w:pPr>
        <w:pStyle w:val="P1"/>
        <w:tabs>
          <w:tab w:val="clear" w:pos="1191"/>
          <w:tab w:val="right" w:pos="737"/>
        </w:tabs>
        <w:ind w:left="964" w:hanging="964"/>
        <w:rPr>
          <w:sz w:val="22"/>
        </w:rPr>
      </w:pPr>
      <w:r w:rsidRPr="005B4045">
        <w:rPr>
          <w:sz w:val="22"/>
        </w:rPr>
        <w:tab/>
        <w:t>*(a)</w:t>
      </w:r>
      <w:r w:rsidRPr="005B4045">
        <w:rPr>
          <w:sz w:val="22"/>
        </w:rPr>
        <w:tab/>
        <w:t>a mistake as to fact or law in relation to the specified copyright material; or</w:t>
      </w:r>
    </w:p>
    <w:p w:rsidR="00462417" w:rsidRPr="005B4045" w:rsidRDefault="00462417" w:rsidP="00462417">
      <w:pPr>
        <w:pStyle w:val="P1"/>
        <w:tabs>
          <w:tab w:val="right" w:pos="737"/>
        </w:tabs>
        <w:ind w:left="964" w:hanging="964"/>
        <w:rPr>
          <w:sz w:val="22"/>
        </w:rPr>
      </w:pPr>
      <w:r w:rsidRPr="005B4045">
        <w:rPr>
          <w:sz w:val="22"/>
        </w:rPr>
        <w:tab/>
        <w:t>*(b)</w:t>
      </w:r>
      <w:r w:rsidRPr="005B4045">
        <w:rPr>
          <w:sz w:val="22"/>
        </w:rPr>
        <w:tab/>
        <w:t>a mistake in identifying the specified copyright material.</w:t>
      </w:r>
    </w:p>
    <w:p w:rsidR="00462417" w:rsidRPr="005B4045" w:rsidRDefault="00462417" w:rsidP="00462417">
      <w:pPr>
        <w:pStyle w:val="P1"/>
        <w:tabs>
          <w:tab w:val="clear" w:pos="1191"/>
          <w:tab w:val="left" w:pos="567"/>
        </w:tabs>
        <w:spacing w:before="120"/>
        <w:ind w:left="567" w:hanging="567"/>
        <w:rPr>
          <w:sz w:val="22"/>
        </w:rPr>
      </w:pPr>
      <w:r w:rsidRPr="005B4045">
        <w:rPr>
          <w:sz w:val="22"/>
        </w:rPr>
        <w:t>4.</w:t>
      </w:r>
      <w:r w:rsidRPr="005B4045">
        <w:rPr>
          <w:sz w:val="22"/>
        </w:rPr>
        <w:tab/>
        <w:t>The grounds for my belief in the statement in paragraph 3 are as follows:</w:t>
      </w:r>
    </w:p>
    <w:p w:rsidR="00462417" w:rsidRPr="005B4045" w:rsidRDefault="00462417" w:rsidP="00462417">
      <w:pPr>
        <w:pStyle w:val="P1"/>
        <w:tabs>
          <w:tab w:val="clear" w:pos="1191"/>
          <w:tab w:val="left" w:pos="567"/>
        </w:tabs>
        <w:spacing w:before="120"/>
        <w:ind w:left="567" w:hanging="567"/>
        <w:rPr>
          <w:sz w:val="22"/>
        </w:rPr>
      </w:pPr>
      <w:r w:rsidRPr="005B4045">
        <w:rPr>
          <w:sz w:val="22"/>
        </w:rPr>
        <w:tab/>
        <w:t>[</w:t>
      </w:r>
      <w:r w:rsidRPr="005B4045">
        <w:rPr>
          <w:i/>
          <w:sz w:val="22"/>
        </w:rPr>
        <w:t>state the grounds</w:t>
      </w:r>
      <w:r w:rsidRPr="005B4045">
        <w:rPr>
          <w:sz w:val="22"/>
        </w:rPr>
        <w:t>]</w:t>
      </w:r>
    </w:p>
    <w:p w:rsidR="00462417" w:rsidRPr="005B4045" w:rsidRDefault="00462417" w:rsidP="00462417">
      <w:pPr>
        <w:pStyle w:val="P1"/>
        <w:tabs>
          <w:tab w:val="clear" w:pos="1191"/>
          <w:tab w:val="left" w:pos="567"/>
        </w:tabs>
        <w:spacing w:before="120"/>
        <w:ind w:left="567" w:hanging="567"/>
        <w:rPr>
          <w:sz w:val="22"/>
        </w:rPr>
      </w:pPr>
      <w:r w:rsidRPr="005B4045">
        <w:rPr>
          <w:sz w:val="22"/>
        </w:rPr>
        <w:t>5.</w:t>
      </w:r>
      <w:r w:rsidRPr="005B4045">
        <w:rPr>
          <w:sz w:val="22"/>
        </w:rPr>
        <w:tab/>
        <w:t>I have taken reasonable steps to ensure that the information and statements in this counter</w:t>
      </w:r>
      <w:r>
        <w:rPr>
          <w:sz w:val="22"/>
        </w:rPr>
        <w:noBreakHyphen/>
      </w:r>
      <w:r w:rsidRPr="005B4045">
        <w:rPr>
          <w:sz w:val="22"/>
        </w:rPr>
        <w:t>notice are accurate.</w:t>
      </w:r>
    </w:p>
    <w:p w:rsidR="00462417" w:rsidRPr="005B4045" w:rsidRDefault="00462417" w:rsidP="00462417">
      <w:pPr>
        <w:pStyle w:val="P1"/>
        <w:keepNext/>
        <w:tabs>
          <w:tab w:val="clear" w:pos="1191"/>
          <w:tab w:val="left" w:pos="567"/>
        </w:tabs>
        <w:spacing w:before="240"/>
        <w:ind w:left="567" w:hanging="567"/>
        <w:rPr>
          <w:sz w:val="22"/>
        </w:rPr>
      </w:pPr>
      <w:r w:rsidRPr="005B4045">
        <w:rPr>
          <w:sz w:val="22"/>
        </w:rPr>
        <w:lastRenderedPageBreak/>
        <w:t>NAME OF *INDIVIDUAL/*BODY CORPORATE:</w:t>
      </w:r>
    </w:p>
    <w:p w:rsidR="00462417" w:rsidRPr="005B4045" w:rsidRDefault="00462417" w:rsidP="00462417">
      <w:pPr>
        <w:pStyle w:val="P1"/>
        <w:keepNext/>
        <w:tabs>
          <w:tab w:val="clear" w:pos="1191"/>
          <w:tab w:val="left" w:pos="567"/>
        </w:tabs>
        <w:spacing w:before="180"/>
        <w:ind w:left="567" w:hanging="567"/>
        <w:rPr>
          <w:sz w:val="22"/>
        </w:rPr>
      </w:pPr>
      <w:r w:rsidRPr="005B4045">
        <w:rPr>
          <w:sz w:val="22"/>
        </w:rPr>
        <w:t>ADDRESS:</w:t>
      </w:r>
    </w:p>
    <w:p w:rsidR="00462417" w:rsidRPr="005B4045" w:rsidRDefault="00462417" w:rsidP="00462417">
      <w:pPr>
        <w:pStyle w:val="P1"/>
        <w:keepNext/>
        <w:tabs>
          <w:tab w:val="clear" w:pos="1191"/>
          <w:tab w:val="left" w:pos="567"/>
        </w:tabs>
        <w:spacing w:before="180"/>
        <w:ind w:left="567" w:hanging="567"/>
        <w:rPr>
          <w:sz w:val="22"/>
        </w:rPr>
      </w:pPr>
      <w:r w:rsidRPr="005B4045">
        <w:rPr>
          <w:sz w:val="22"/>
        </w:rPr>
        <w:t>TELEPHONE NUMBER:</w:t>
      </w:r>
    </w:p>
    <w:p w:rsidR="00462417" w:rsidRPr="005B4045" w:rsidRDefault="00462417" w:rsidP="00462417">
      <w:pPr>
        <w:pStyle w:val="P1"/>
        <w:tabs>
          <w:tab w:val="clear" w:pos="1191"/>
          <w:tab w:val="left" w:pos="567"/>
        </w:tabs>
        <w:spacing w:before="180"/>
        <w:ind w:left="567" w:hanging="567"/>
        <w:rPr>
          <w:sz w:val="22"/>
        </w:rPr>
      </w:pPr>
      <w:r w:rsidRPr="005B4045">
        <w:rPr>
          <w:sz w:val="22"/>
        </w:rPr>
        <w:t>FAX NUMBER:</w:t>
      </w:r>
    </w:p>
    <w:p w:rsidR="00462417" w:rsidRPr="005B4045" w:rsidRDefault="00462417" w:rsidP="00462417">
      <w:pPr>
        <w:pStyle w:val="P1"/>
        <w:tabs>
          <w:tab w:val="clear" w:pos="1191"/>
          <w:tab w:val="left" w:pos="567"/>
        </w:tabs>
        <w:spacing w:before="180"/>
        <w:ind w:left="567" w:hanging="567"/>
        <w:rPr>
          <w:sz w:val="22"/>
        </w:rPr>
      </w:pPr>
      <w:r w:rsidRPr="005B4045">
        <w:rPr>
          <w:sz w:val="22"/>
        </w:rPr>
        <w:t>E</w:t>
      </w:r>
      <w:r>
        <w:rPr>
          <w:sz w:val="22"/>
        </w:rPr>
        <w:noBreakHyphen/>
      </w:r>
      <w:r w:rsidRPr="005B4045">
        <w:rPr>
          <w:sz w:val="22"/>
        </w:rPr>
        <w:t>MAIL ADDRESS:</w:t>
      </w:r>
    </w:p>
    <w:p w:rsidR="00462417" w:rsidRPr="005B4045" w:rsidRDefault="00462417" w:rsidP="00462417">
      <w:pPr>
        <w:pStyle w:val="P1"/>
        <w:tabs>
          <w:tab w:val="clear" w:pos="1191"/>
          <w:tab w:val="left" w:pos="567"/>
        </w:tabs>
        <w:spacing w:before="180"/>
        <w:ind w:left="567" w:hanging="567"/>
        <w:jc w:val="right"/>
        <w:rPr>
          <w:sz w:val="22"/>
        </w:rPr>
      </w:pPr>
      <w:r w:rsidRPr="005B4045">
        <w:rPr>
          <w:sz w:val="22"/>
        </w:rPr>
        <w:t>[</w:t>
      </w:r>
      <w:r w:rsidRPr="005B4045">
        <w:rPr>
          <w:i/>
          <w:sz w:val="22"/>
        </w:rPr>
        <w:t>signature</w:t>
      </w:r>
      <w:r w:rsidRPr="005B4045">
        <w:rPr>
          <w:sz w:val="22"/>
        </w:rPr>
        <w:t>]</w:t>
      </w:r>
    </w:p>
    <w:p w:rsidR="00462417" w:rsidRPr="005B4045" w:rsidRDefault="00462417" w:rsidP="00462417">
      <w:pPr>
        <w:pStyle w:val="P1"/>
        <w:tabs>
          <w:tab w:val="clear" w:pos="1191"/>
          <w:tab w:val="left" w:pos="567"/>
        </w:tabs>
        <w:ind w:left="567" w:hanging="567"/>
        <w:jc w:val="right"/>
        <w:rPr>
          <w:sz w:val="22"/>
        </w:rPr>
      </w:pPr>
      <w:r w:rsidRPr="005B4045">
        <w:rPr>
          <w:sz w:val="22"/>
        </w:rPr>
        <w:t>User</w:t>
      </w:r>
    </w:p>
    <w:p w:rsidR="00462417" w:rsidRPr="00E7646D" w:rsidRDefault="00462417" w:rsidP="00462417">
      <w:pPr>
        <w:pStyle w:val="P1"/>
        <w:keepNext/>
        <w:tabs>
          <w:tab w:val="clear" w:pos="1191"/>
          <w:tab w:val="left" w:pos="567"/>
        </w:tabs>
        <w:spacing w:before="180"/>
        <w:ind w:left="567" w:hanging="567"/>
        <w:jc w:val="center"/>
        <w:rPr>
          <w:sz w:val="22"/>
          <w:szCs w:val="22"/>
        </w:rPr>
      </w:pPr>
      <w:r w:rsidRPr="00E7646D">
        <w:rPr>
          <w:sz w:val="22"/>
          <w:szCs w:val="22"/>
        </w:rPr>
        <w:t>SCHEDULE</w:t>
      </w:r>
    </w:p>
    <w:p w:rsidR="00462417" w:rsidRPr="005B4045" w:rsidRDefault="00462417" w:rsidP="00462417">
      <w:pPr>
        <w:pStyle w:val="P1"/>
        <w:tabs>
          <w:tab w:val="clear" w:pos="1191"/>
          <w:tab w:val="left" w:pos="567"/>
        </w:tabs>
        <w:spacing w:before="180"/>
        <w:ind w:left="0" w:firstLine="0"/>
        <w:jc w:val="left"/>
        <w:rPr>
          <w:sz w:val="22"/>
        </w:rPr>
      </w:pPr>
      <w:r w:rsidRPr="005B4045">
        <w:rPr>
          <w:sz w:val="22"/>
        </w:rPr>
        <w:t>DESCRIPTION OF COPYRIGHT MATERIAL: [</w:t>
      </w:r>
      <w:r w:rsidRPr="005B4045">
        <w:rPr>
          <w:i/>
          <w:sz w:val="22"/>
        </w:rPr>
        <w:t>insert sufficient information to enable the carriage service provider to identify the copyright material that has been removed, or to which access has been disabled</w:t>
      </w:r>
      <w:r w:rsidRPr="005B4045">
        <w:rPr>
          <w:sz w:val="22"/>
        </w:rPr>
        <w:t>]</w:t>
      </w:r>
    </w:p>
    <w:p w:rsidR="00462417" w:rsidRPr="005B4045" w:rsidRDefault="00462417" w:rsidP="00462417">
      <w:pPr>
        <w:pStyle w:val="P1"/>
        <w:tabs>
          <w:tab w:val="clear" w:pos="1191"/>
          <w:tab w:val="left" w:pos="567"/>
        </w:tabs>
        <w:spacing w:before="180"/>
        <w:ind w:left="0" w:firstLine="0"/>
        <w:jc w:val="left"/>
        <w:rPr>
          <w:sz w:val="22"/>
        </w:rPr>
      </w:pPr>
      <w:r w:rsidRPr="005B4045">
        <w:rPr>
          <w:sz w:val="22"/>
        </w:rPr>
        <w:t>LOCATION OF COPYRIGHT MATERIAL ON CARRIAGE SERVICE PROVIDER’S SYSTEM OR NETWORK: [</w:t>
      </w:r>
      <w:r w:rsidRPr="005B4045">
        <w:rPr>
          <w:i/>
          <w:sz w:val="22"/>
        </w:rPr>
        <w:t>insert sufficient information to enable the carriage service provider to identify where on its system or network the copyright material that has been removed, or to which access has been disabled, was stored</w:t>
      </w:r>
      <w:r w:rsidRPr="005B4045">
        <w:rPr>
          <w:sz w:val="22"/>
        </w:rPr>
        <w:t>]</w:t>
      </w:r>
    </w:p>
    <w:p w:rsidR="00462417" w:rsidRPr="005B4045" w:rsidRDefault="00462417" w:rsidP="00462417">
      <w:pPr>
        <w:pStyle w:val="P1"/>
        <w:tabs>
          <w:tab w:val="clear" w:pos="1191"/>
          <w:tab w:val="left" w:pos="567"/>
        </w:tabs>
        <w:spacing w:before="180"/>
        <w:ind w:left="0" w:firstLine="0"/>
        <w:jc w:val="left"/>
        <w:rPr>
          <w:sz w:val="20"/>
        </w:rPr>
      </w:pPr>
      <w:r w:rsidRPr="005B4045">
        <w:rPr>
          <w:sz w:val="20"/>
        </w:rPr>
        <w:t>*   </w:t>
      </w:r>
      <w:r w:rsidRPr="005B4045">
        <w:rPr>
          <w:i/>
          <w:sz w:val="20"/>
        </w:rPr>
        <w:t>Omit if inapplicable</w:t>
      </w:r>
    </w:p>
    <w:p w:rsidR="00462417" w:rsidRPr="005B4045" w:rsidRDefault="00462417" w:rsidP="00462417">
      <w:pPr>
        <w:pStyle w:val="Note"/>
        <w:ind w:left="0"/>
      </w:pPr>
      <w:r w:rsidRPr="005B4045">
        <w:rPr>
          <w:i/>
        </w:rPr>
        <w:t>Note 1</w:t>
      </w:r>
      <w:r w:rsidRPr="005B4045">
        <w:t xml:space="preserve">   Strict compliance with this form is not required and substantial compliance is sufficient — see section 25C of the </w:t>
      </w:r>
      <w:r w:rsidRPr="005B4045">
        <w:rPr>
          <w:i/>
        </w:rPr>
        <w:t>Acts Interpretation Act 1901</w:t>
      </w:r>
      <w:r w:rsidRPr="005B4045">
        <w:t>.</w:t>
      </w:r>
    </w:p>
    <w:p w:rsidR="00462417" w:rsidRPr="005B4045" w:rsidRDefault="00462417" w:rsidP="00462417">
      <w:pPr>
        <w:pStyle w:val="Note"/>
        <w:ind w:left="0"/>
      </w:pPr>
      <w:r w:rsidRPr="005B4045">
        <w:rPr>
          <w:i/>
        </w:rPr>
        <w:t>Note 2</w:t>
      </w:r>
      <w:r w:rsidRPr="005B4045">
        <w:t>   A counter</w:t>
      </w:r>
      <w:r>
        <w:noBreakHyphen/>
      </w:r>
      <w:r w:rsidRPr="005B4045">
        <w:t>notice must be issued to the carriage service provider’s designated representative within 3 months after the user receives the notice to which the counter</w:t>
      </w:r>
      <w:r>
        <w:noBreakHyphen/>
      </w:r>
      <w:r w:rsidRPr="005B4045">
        <w:t>notice relates.</w:t>
      </w:r>
    </w:p>
    <w:p w:rsidR="00462417" w:rsidRPr="005B4045" w:rsidRDefault="00462417" w:rsidP="00462417">
      <w:pPr>
        <w:pStyle w:val="Note"/>
        <w:ind w:left="0"/>
      </w:pPr>
      <w:r w:rsidRPr="005B4045">
        <w:rPr>
          <w:i/>
        </w:rPr>
        <w:t>Note 3</w:t>
      </w:r>
      <w:r w:rsidRPr="005B4045">
        <w:t>   If this counter</w:t>
      </w:r>
      <w:r>
        <w:noBreakHyphen/>
      </w:r>
      <w:r w:rsidRPr="005B4045">
        <w:t>notice is issued by electronic communication, the requirement to sign the counter</w:t>
      </w:r>
      <w:r>
        <w:noBreakHyphen/>
      </w:r>
      <w:r w:rsidRPr="005B4045">
        <w:t xml:space="preserve">notice is taken to have been met if the method described in subregulation 20D(2) of the </w:t>
      </w:r>
      <w:r w:rsidRPr="005B4045">
        <w:rPr>
          <w:i/>
        </w:rPr>
        <w:t>Copyright Regulations 1969</w:t>
      </w:r>
      <w:r w:rsidRPr="005B4045">
        <w:t xml:space="preserve"> is used.</w:t>
      </w:r>
    </w:p>
    <w:p w:rsidR="00462417" w:rsidRPr="005B4045" w:rsidRDefault="00462417" w:rsidP="00462417">
      <w:pPr>
        <w:pStyle w:val="Note"/>
        <w:ind w:left="0"/>
      </w:pPr>
      <w:r w:rsidRPr="005B4045">
        <w:rPr>
          <w:i/>
        </w:rPr>
        <w:t>Note 4   </w:t>
      </w:r>
      <w:r w:rsidRPr="005B4045">
        <w:t>An action for a civil remedy may be brought by a person who suffers loss or damage because of a material representation made knowingly in this counter</w:t>
      </w:r>
      <w:r>
        <w:noBreakHyphen/>
      </w:r>
      <w:r w:rsidRPr="005B4045">
        <w:t xml:space="preserve">notice — see regulation 20X of the </w:t>
      </w:r>
      <w:r w:rsidRPr="005B4045">
        <w:rPr>
          <w:i/>
        </w:rPr>
        <w:t>Copyright Regulations 1969</w:t>
      </w:r>
      <w:r w:rsidRPr="005B4045">
        <w:t xml:space="preserve">. In addition, it is an offence under the </w:t>
      </w:r>
      <w:r w:rsidRPr="005B4045">
        <w:rPr>
          <w:i/>
        </w:rPr>
        <w:t>Criminal Code</w:t>
      </w:r>
      <w:r w:rsidRPr="005B4045">
        <w:t xml:space="preserve"> to issue this counter</w:t>
      </w:r>
      <w:r>
        <w:noBreakHyphen/>
      </w:r>
      <w:r w:rsidRPr="005B4045">
        <w:t xml:space="preserve">notice knowing that it is false or misleading in a material particular — see section 137.2 of the </w:t>
      </w:r>
      <w:r w:rsidRPr="005B4045">
        <w:rPr>
          <w:i/>
        </w:rPr>
        <w:t>Criminal Code</w:t>
      </w:r>
      <w:r w:rsidRPr="005B4045">
        <w:t>.</w:t>
      </w:r>
    </w:p>
    <w:p w:rsidR="00462417" w:rsidRPr="005B4045" w:rsidRDefault="00462417" w:rsidP="00462417">
      <w:pPr>
        <w:pStyle w:val="Note"/>
        <w:ind w:left="0"/>
      </w:pPr>
      <w:r w:rsidRPr="005B4045">
        <w:rPr>
          <w:i/>
        </w:rPr>
        <w:t>Note 5</w:t>
      </w:r>
      <w:r w:rsidRPr="005B4045">
        <w:t>   If the carriage service provider is satisfied, on the basis of the information and statements in this counter</w:t>
      </w:r>
      <w:r>
        <w:noBreakHyphen/>
      </w:r>
      <w:r w:rsidRPr="005B4045">
        <w:t xml:space="preserve">notice, that the specified copyright material is not, or is not likely to be, infringing, the carriage service provider must restore, or enable access to, </w:t>
      </w:r>
      <w:r w:rsidRPr="005B4045">
        <w:lastRenderedPageBreak/>
        <w:t xml:space="preserve">the copyright material on its system or network — see regulation 20R of the </w:t>
      </w:r>
      <w:r w:rsidRPr="005B4045">
        <w:rPr>
          <w:i/>
        </w:rPr>
        <w:t>Copyright Regulations 1969</w:t>
      </w:r>
      <w:r w:rsidRPr="005B4045">
        <w:t>.</w:t>
      </w:r>
    </w:p>
    <w:p w:rsidR="00FC4824" w:rsidRPr="00185BC4" w:rsidRDefault="00807498" w:rsidP="00462417">
      <w:pPr>
        <w:pStyle w:val="ActHead2"/>
        <w:pageBreakBefore/>
      </w:pPr>
      <w:bookmarkStart w:id="140" w:name="_Toc448842008"/>
      <w:r w:rsidRPr="00185BC4">
        <w:rPr>
          <w:rStyle w:val="CharPartNo"/>
        </w:rPr>
        <w:lastRenderedPageBreak/>
        <w:t>Part</w:t>
      </w:r>
      <w:r w:rsidR="00185BC4" w:rsidRPr="00185BC4">
        <w:rPr>
          <w:rStyle w:val="CharPartNo"/>
        </w:rPr>
        <w:t> </w:t>
      </w:r>
      <w:r w:rsidR="00FC4824" w:rsidRPr="00185BC4">
        <w:rPr>
          <w:rStyle w:val="CharPartNo"/>
        </w:rPr>
        <w:t>6</w:t>
      </w:r>
      <w:r w:rsidRPr="00185BC4">
        <w:t>—</w:t>
      </w:r>
      <w:r w:rsidR="00FC4824" w:rsidRPr="00185BC4">
        <w:rPr>
          <w:rStyle w:val="CharPartText"/>
        </w:rPr>
        <w:t>Form of notice of claimed infringement by owner or agent</w:t>
      </w:r>
      <w:r w:rsidRPr="00185BC4">
        <w:rPr>
          <w:rStyle w:val="CharPartText"/>
        </w:rPr>
        <w:t>—</w:t>
      </w:r>
      <w:r w:rsidR="00FC4824" w:rsidRPr="00185BC4">
        <w:rPr>
          <w:rStyle w:val="CharPartText"/>
        </w:rPr>
        <w:t>reference to copyright material</w:t>
      </w:r>
      <w:bookmarkEnd w:id="140"/>
    </w:p>
    <w:p w:rsidR="00462417" w:rsidRPr="00E7646D" w:rsidRDefault="00462417" w:rsidP="00462417">
      <w:pPr>
        <w:pStyle w:val="P1"/>
        <w:keepNext/>
        <w:spacing w:before="240"/>
        <w:jc w:val="center"/>
        <w:rPr>
          <w:sz w:val="22"/>
          <w:szCs w:val="22"/>
        </w:rPr>
      </w:pPr>
      <w:r w:rsidRPr="00E7646D">
        <w:rPr>
          <w:sz w:val="22"/>
          <w:szCs w:val="22"/>
        </w:rPr>
        <w:t xml:space="preserve">COMMONWEALTH OF </w:t>
      </w:r>
      <w:smartTag w:uri="urn:schemas-microsoft-com:office:smarttags" w:element="country-region">
        <w:smartTag w:uri="urn:schemas-microsoft-com:office:smarttags" w:element="place">
          <w:r w:rsidRPr="00E7646D">
            <w:rPr>
              <w:sz w:val="22"/>
              <w:szCs w:val="22"/>
            </w:rPr>
            <w:t>AUSTRALIA</w:t>
          </w:r>
        </w:smartTag>
      </w:smartTag>
    </w:p>
    <w:p w:rsidR="00462417" w:rsidRPr="00E7646D" w:rsidRDefault="00462417" w:rsidP="00462417">
      <w:pPr>
        <w:pStyle w:val="P1"/>
        <w:keepNext/>
        <w:spacing w:before="180"/>
        <w:jc w:val="center"/>
        <w:rPr>
          <w:i/>
          <w:sz w:val="22"/>
          <w:szCs w:val="22"/>
        </w:rPr>
      </w:pPr>
      <w:r w:rsidRPr="00E7646D">
        <w:rPr>
          <w:i/>
          <w:sz w:val="22"/>
          <w:szCs w:val="22"/>
        </w:rPr>
        <w:t>Copyright Regulations 1969</w:t>
      </w:r>
    </w:p>
    <w:p w:rsidR="00462417" w:rsidRPr="00E7646D" w:rsidRDefault="00462417" w:rsidP="00462417">
      <w:pPr>
        <w:pStyle w:val="P1"/>
        <w:keepNext/>
        <w:spacing w:before="180"/>
        <w:ind w:left="0" w:firstLine="0"/>
        <w:jc w:val="center"/>
        <w:rPr>
          <w:sz w:val="22"/>
          <w:szCs w:val="22"/>
        </w:rPr>
      </w:pPr>
      <w:r w:rsidRPr="00E7646D">
        <w:rPr>
          <w:sz w:val="22"/>
          <w:szCs w:val="22"/>
        </w:rPr>
        <w:t xml:space="preserve">NOTICE OF CLAIMED INFRINGEMENT OF COPYRIGHT BY COPYRIGHT OWNER OR AGENT — </w:t>
      </w:r>
      <w:r w:rsidRPr="00E7646D">
        <w:rPr>
          <w:sz w:val="22"/>
          <w:szCs w:val="22"/>
        </w:rPr>
        <w:br/>
        <w:t>REFERENCE TO COPYRIGHT MATERIAL</w:t>
      </w:r>
    </w:p>
    <w:p w:rsidR="00462417" w:rsidRPr="005B4045" w:rsidRDefault="00462417" w:rsidP="00462417">
      <w:pPr>
        <w:pStyle w:val="P1"/>
        <w:spacing w:before="180"/>
        <w:rPr>
          <w:sz w:val="22"/>
        </w:rPr>
      </w:pPr>
      <w:r w:rsidRPr="005B4045">
        <w:rPr>
          <w:sz w:val="22"/>
        </w:rPr>
        <w:t>TO [</w:t>
      </w:r>
      <w:r w:rsidRPr="005B4045">
        <w:rPr>
          <w:i/>
          <w:sz w:val="22"/>
        </w:rPr>
        <w:t>name of carriage service provider</w:t>
      </w:r>
      <w:r w:rsidRPr="005B4045">
        <w:rPr>
          <w:sz w:val="22"/>
        </w:rPr>
        <w:t>]</w:t>
      </w:r>
    </w:p>
    <w:p w:rsidR="00462417" w:rsidRPr="005B4045" w:rsidRDefault="00462417" w:rsidP="00462417">
      <w:pPr>
        <w:pStyle w:val="P1"/>
        <w:tabs>
          <w:tab w:val="clear" w:pos="1191"/>
          <w:tab w:val="left" w:pos="567"/>
        </w:tabs>
        <w:spacing w:before="120"/>
        <w:ind w:left="567" w:hanging="567"/>
        <w:rPr>
          <w:sz w:val="22"/>
        </w:rPr>
      </w:pPr>
      <w:r w:rsidRPr="005B4045">
        <w:rPr>
          <w:sz w:val="22"/>
        </w:rPr>
        <w:t>1.</w:t>
      </w:r>
      <w:r w:rsidRPr="005B4045">
        <w:rPr>
          <w:sz w:val="22"/>
        </w:rPr>
        <w:tab/>
        <w:t xml:space="preserve">I, the person whose name is stated below, issue this notice for the purposes of condition 3 of item 5 of the table in subsection 116AH(1) of the </w:t>
      </w:r>
      <w:r w:rsidRPr="005B4045">
        <w:rPr>
          <w:i/>
          <w:sz w:val="22"/>
        </w:rPr>
        <w:t>Copyright Act 1968</w:t>
      </w:r>
      <w:r w:rsidRPr="005B4045">
        <w:rPr>
          <w:sz w:val="22"/>
        </w:rPr>
        <w:t xml:space="preserve"> and regulation 20T of the </w:t>
      </w:r>
      <w:r w:rsidRPr="005B4045">
        <w:rPr>
          <w:i/>
          <w:sz w:val="22"/>
        </w:rPr>
        <w:t>Copyright Regulations 1969</w:t>
      </w:r>
      <w:r w:rsidRPr="005B4045">
        <w:rPr>
          <w:sz w:val="22"/>
        </w:rPr>
        <w:t>.</w:t>
      </w:r>
    </w:p>
    <w:p w:rsidR="00462417" w:rsidRPr="005B4045" w:rsidRDefault="00462417" w:rsidP="00462417">
      <w:pPr>
        <w:pStyle w:val="P1"/>
        <w:tabs>
          <w:tab w:val="clear" w:pos="1191"/>
          <w:tab w:val="left" w:pos="567"/>
        </w:tabs>
        <w:spacing w:before="120"/>
        <w:ind w:left="567" w:hanging="567"/>
        <w:rPr>
          <w:sz w:val="22"/>
        </w:rPr>
      </w:pPr>
      <w:r w:rsidRPr="005B4045">
        <w:rPr>
          <w:sz w:val="22"/>
        </w:rPr>
        <w:t>2.</w:t>
      </w:r>
      <w:r w:rsidRPr="005B4045">
        <w:rPr>
          <w:sz w:val="22"/>
        </w:rPr>
        <w:tab/>
        <w:t xml:space="preserve">I am the *owner/*agent of the owner of the copyright in the copyright material specified in the Schedule (the </w:t>
      </w:r>
      <w:r w:rsidRPr="005B4045">
        <w:rPr>
          <w:b/>
          <w:i/>
          <w:sz w:val="22"/>
        </w:rPr>
        <w:t>specified copyright material</w:t>
      </w:r>
      <w:r w:rsidRPr="005B4045">
        <w:rPr>
          <w:sz w:val="22"/>
        </w:rPr>
        <w:t>), being copyright material to which you have provided a reference on your system or network.</w:t>
      </w:r>
    </w:p>
    <w:p w:rsidR="00462417" w:rsidRPr="005B4045" w:rsidRDefault="00462417" w:rsidP="00462417">
      <w:pPr>
        <w:pStyle w:val="P1"/>
        <w:tabs>
          <w:tab w:val="clear" w:pos="1191"/>
          <w:tab w:val="left" w:pos="567"/>
        </w:tabs>
        <w:spacing w:before="120"/>
        <w:ind w:left="567" w:hanging="567"/>
        <w:rPr>
          <w:sz w:val="22"/>
          <w:szCs w:val="22"/>
        </w:rPr>
      </w:pPr>
      <w:r w:rsidRPr="005B4045">
        <w:rPr>
          <w:sz w:val="22"/>
          <w:szCs w:val="22"/>
        </w:rPr>
        <w:t>3.</w:t>
      </w:r>
      <w:r w:rsidRPr="005B4045">
        <w:rPr>
          <w:sz w:val="22"/>
          <w:szCs w:val="22"/>
        </w:rPr>
        <w:tab/>
        <w:t xml:space="preserve">I believe, in good faith, that the specified copyright material is infringing under the </w:t>
      </w:r>
      <w:r w:rsidRPr="005B4045">
        <w:rPr>
          <w:i/>
          <w:sz w:val="22"/>
          <w:szCs w:val="22"/>
        </w:rPr>
        <w:t>Copyright Act 1968</w:t>
      </w:r>
      <w:r w:rsidRPr="005B4045">
        <w:rPr>
          <w:sz w:val="22"/>
          <w:szCs w:val="22"/>
        </w:rPr>
        <w:t>.</w:t>
      </w:r>
    </w:p>
    <w:p w:rsidR="00462417" w:rsidRPr="005B4045" w:rsidRDefault="00462417" w:rsidP="00462417">
      <w:pPr>
        <w:pStyle w:val="P1"/>
        <w:tabs>
          <w:tab w:val="clear" w:pos="1191"/>
          <w:tab w:val="left" w:pos="567"/>
        </w:tabs>
        <w:spacing w:before="120"/>
        <w:ind w:left="567" w:hanging="567"/>
        <w:rPr>
          <w:sz w:val="22"/>
        </w:rPr>
      </w:pPr>
      <w:r w:rsidRPr="005B4045">
        <w:rPr>
          <w:sz w:val="22"/>
        </w:rPr>
        <w:t>4.</w:t>
      </w:r>
      <w:r w:rsidRPr="005B4045">
        <w:rPr>
          <w:sz w:val="22"/>
        </w:rPr>
        <w:tab/>
        <w:t>I have taken reasonable steps to ensure that the information and statements in this notice are accurate.</w:t>
      </w:r>
    </w:p>
    <w:p w:rsidR="00462417" w:rsidRPr="005B4045" w:rsidRDefault="00462417" w:rsidP="00462417">
      <w:pPr>
        <w:pStyle w:val="P1"/>
        <w:tabs>
          <w:tab w:val="clear" w:pos="1191"/>
          <w:tab w:val="left" w:pos="567"/>
        </w:tabs>
        <w:spacing w:before="240"/>
        <w:ind w:left="567" w:hanging="567"/>
        <w:rPr>
          <w:sz w:val="22"/>
        </w:rPr>
      </w:pPr>
      <w:r w:rsidRPr="005B4045">
        <w:rPr>
          <w:sz w:val="22"/>
        </w:rPr>
        <w:t>NAME OF *OWNER/*AGENT OF OWNER:</w:t>
      </w:r>
    </w:p>
    <w:p w:rsidR="00462417" w:rsidRPr="005B4045" w:rsidRDefault="00462417" w:rsidP="00462417">
      <w:pPr>
        <w:pStyle w:val="P1"/>
        <w:tabs>
          <w:tab w:val="clear" w:pos="1191"/>
          <w:tab w:val="left" w:pos="567"/>
        </w:tabs>
        <w:spacing w:before="180"/>
        <w:ind w:left="567" w:hanging="567"/>
        <w:rPr>
          <w:sz w:val="22"/>
        </w:rPr>
      </w:pPr>
      <w:r w:rsidRPr="005B4045">
        <w:rPr>
          <w:sz w:val="22"/>
        </w:rPr>
        <w:t>ADDRESS:</w:t>
      </w:r>
    </w:p>
    <w:p w:rsidR="00462417" w:rsidRPr="005B4045" w:rsidRDefault="00462417" w:rsidP="00462417">
      <w:pPr>
        <w:pStyle w:val="P1"/>
        <w:tabs>
          <w:tab w:val="clear" w:pos="1191"/>
          <w:tab w:val="left" w:pos="567"/>
        </w:tabs>
        <w:spacing w:before="180"/>
        <w:ind w:left="567" w:hanging="567"/>
        <w:rPr>
          <w:sz w:val="22"/>
        </w:rPr>
      </w:pPr>
      <w:r w:rsidRPr="005B4045">
        <w:rPr>
          <w:sz w:val="22"/>
        </w:rPr>
        <w:t>TELEPHONE NUMBER:</w:t>
      </w:r>
    </w:p>
    <w:p w:rsidR="00462417" w:rsidRPr="005B4045" w:rsidRDefault="00462417" w:rsidP="00462417">
      <w:pPr>
        <w:pStyle w:val="P1"/>
        <w:tabs>
          <w:tab w:val="clear" w:pos="1191"/>
          <w:tab w:val="left" w:pos="567"/>
        </w:tabs>
        <w:spacing w:before="180"/>
        <w:ind w:left="567" w:hanging="567"/>
        <w:rPr>
          <w:sz w:val="22"/>
        </w:rPr>
      </w:pPr>
      <w:r w:rsidRPr="005B4045">
        <w:rPr>
          <w:sz w:val="22"/>
        </w:rPr>
        <w:t>FAX NUMBER:</w:t>
      </w:r>
    </w:p>
    <w:p w:rsidR="00462417" w:rsidRPr="005B4045" w:rsidRDefault="00462417" w:rsidP="00462417">
      <w:pPr>
        <w:pStyle w:val="P1"/>
        <w:tabs>
          <w:tab w:val="clear" w:pos="1191"/>
          <w:tab w:val="left" w:pos="567"/>
        </w:tabs>
        <w:spacing w:before="180"/>
        <w:ind w:left="567" w:hanging="567"/>
        <w:rPr>
          <w:sz w:val="22"/>
        </w:rPr>
      </w:pPr>
      <w:r w:rsidRPr="005B4045">
        <w:rPr>
          <w:sz w:val="22"/>
        </w:rPr>
        <w:t>E</w:t>
      </w:r>
      <w:r>
        <w:rPr>
          <w:sz w:val="22"/>
        </w:rPr>
        <w:noBreakHyphen/>
      </w:r>
      <w:r w:rsidRPr="005B4045">
        <w:rPr>
          <w:sz w:val="22"/>
        </w:rPr>
        <w:t>MAIL ADDRESS:</w:t>
      </w:r>
    </w:p>
    <w:p w:rsidR="00462417" w:rsidRPr="005B4045" w:rsidRDefault="00462417" w:rsidP="00462417">
      <w:pPr>
        <w:pStyle w:val="P1"/>
        <w:tabs>
          <w:tab w:val="clear" w:pos="1191"/>
          <w:tab w:val="left" w:pos="567"/>
        </w:tabs>
        <w:spacing w:before="180"/>
        <w:ind w:left="567" w:hanging="567"/>
        <w:jc w:val="right"/>
        <w:rPr>
          <w:sz w:val="22"/>
        </w:rPr>
      </w:pPr>
      <w:r w:rsidRPr="005B4045">
        <w:rPr>
          <w:sz w:val="22"/>
        </w:rPr>
        <w:t>[</w:t>
      </w:r>
      <w:r w:rsidRPr="005B4045">
        <w:rPr>
          <w:i/>
          <w:sz w:val="22"/>
        </w:rPr>
        <w:t>signature</w:t>
      </w:r>
      <w:r w:rsidRPr="005B4045">
        <w:rPr>
          <w:sz w:val="22"/>
        </w:rPr>
        <w:t>]</w:t>
      </w:r>
    </w:p>
    <w:p w:rsidR="00462417" w:rsidRPr="005B4045" w:rsidRDefault="00462417" w:rsidP="00462417">
      <w:pPr>
        <w:pStyle w:val="P1"/>
        <w:tabs>
          <w:tab w:val="clear" w:pos="1191"/>
          <w:tab w:val="left" w:pos="567"/>
        </w:tabs>
        <w:ind w:left="567" w:hanging="567"/>
        <w:jc w:val="right"/>
        <w:rPr>
          <w:sz w:val="22"/>
        </w:rPr>
      </w:pPr>
      <w:r w:rsidRPr="005B4045">
        <w:rPr>
          <w:sz w:val="22"/>
        </w:rPr>
        <w:lastRenderedPageBreak/>
        <w:t>*Owner/*Agent of owner</w:t>
      </w:r>
    </w:p>
    <w:p w:rsidR="00462417" w:rsidRPr="00E7646D" w:rsidRDefault="00462417" w:rsidP="00462417">
      <w:pPr>
        <w:pStyle w:val="P1"/>
        <w:keepNext/>
        <w:tabs>
          <w:tab w:val="clear" w:pos="1191"/>
          <w:tab w:val="left" w:pos="567"/>
        </w:tabs>
        <w:spacing w:before="180"/>
        <w:ind w:left="567" w:hanging="567"/>
        <w:jc w:val="center"/>
        <w:rPr>
          <w:sz w:val="22"/>
          <w:szCs w:val="22"/>
        </w:rPr>
      </w:pPr>
      <w:r w:rsidRPr="00E7646D">
        <w:rPr>
          <w:sz w:val="22"/>
          <w:szCs w:val="22"/>
        </w:rPr>
        <w:t>SCHEDULE</w:t>
      </w:r>
    </w:p>
    <w:p w:rsidR="00462417" w:rsidRPr="005B4045" w:rsidRDefault="00462417" w:rsidP="00462417">
      <w:pPr>
        <w:pStyle w:val="P1"/>
        <w:tabs>
          <w:tab w:val="clear" w:pos="1191"/>
          <w:tab w:val="left" w:pos="567"/>
        </w:tabs>
        <w:spacing w:before="180"/>
        <w:ind w:left="0" w:firstLine="0"/>
        <w:jc w:val="left"/>
        <w:rPr>
          <w:sz w:val="22"/>
        </w:rPr>
      </w:pPr>
      <w:r w:rsidRPr="005B4045">
        <w:rPr>
          <w:sz w:val="22"/>
        </w:rPr>
        <w:t>DESCRIPTION OF COPYRIGHT MATERIAL: [</w:t>
      </w:r>
      <w:r w:rsidRPr="005B4045">
        <w:rPr>
          <w:i/>
          <w:sz w:val="22"/>
        </w:rPr>
        <w:t>insert sufficient information to enable the carriage service provider to identify the copyright material in respect of which the infringement is claimed</w:t>
      </w:r>
      <w:r w:rsidRPr="005B4045">
        <w:rPr>
          <w:sz w:val="22"/>
        </w:rPr>
        <w:t>]</w:t>
      </w:r>
    </w:p>
    <w:p w:rsidR="00462417" w:rsidRPr="005B4045" w:rsidRDefault="00462417" w:rsidP="00462417">
      <w:pPr>
        <w:pStyle w:val="P1"/>
        <w:tabs>
          <w:tab w:val="clear" w:pos="1191"/>
          <w:tab w:val="left" w:pos="567"/>
        </w:tabs>
        <w:spacing w:before="180"/>
        <w:ind w:left="0" w:firstLine="0"/>
        <w:jc w:val="left"/>
        <w:rPr>
          <w:sz w:val="22"/>
        </w:rPr>
      </w:pPr>
      <w:r w:rsidRPr="005B4045">
        <w:rPr>
          <w:sz w:val="22"/>
        </w:rPr>
        <w:t>LOCATION OF REFERENCE PROVIDED BY THE CARRIAGE SERVICE PROVIDER ON ITS SYSTEM OR NETWORK: [</w:t>
      </w:r>
      <w:r w:rsidRPr="005B4045">
        <w:rPr>
          <w:i/>
          <w:sz w:val="22"/>
        </w:rPr>
        <w:t>insert sufficient information to enable the carriage service provider to locate on its system or network the reference provided by the carriage service provider to the copyright material that is claimed to be infringing</w:t>
      </w:r>
      <w:r w:rsidRPr="005B4045">
        <w:rPr>
          <w:sz w:val="22"/>
        </w:rPr>
        <w:t>]</w:t>
      </w:r>
    </w:p>
    <w:p w:rsidR="00462417" w:rsidRPr="005B4045" w:rsidRDefault="00462417" w:rsidP="00462417">
      <w:pPr>
        <w:pStyle w:val="P1"/>
        <w:tabs>
          <w:tab w:val="clear" w:pos="1191"/>
          <w:tab w:val="left" w:pos="567"/>
        </w:tabs>
        <w:spacing w:before="180"/>
        <w:ind w:left="0" w:firstLine="0"/>
        <w:jc w:val="left"/>
        <w:rPr>
          <w:sz w:val="20"/>
        </w:rPr>
      </w:pPr>
      <w:r w:rsidRPr="005B4045">
        <w:rPr>
          <w:sz w:val="20"/>
        </w:rPr>
        <w:t>*   </w:t>
      </w:r>
      <w:r w:rsidRPr="005B4045">
        <w:rPr>
          <w:i/>
          <w:sz w:val="20"/>
        </w:rPr>
        <w:t>Omit if inapplicable</w:t>
      </w:r>
    </w:p>
    <w:p w:rsidR="00462417" w:rsidRPr="005B4045" w:rsidRDefault="00462417" w:rsidP="00462417">
      <w:pPr>
        <w:pStyle w:val="Note"/>
        <w:ind w:left="0"/>
      </w:pPr>
      <w:r w:rsidRPr="005B4045">
        <w:rPr>
          <w:i/>
        </w:rPr>
        <w:t>Note 1</w:t>
      </w:r>
      <w:r w:rsidRPr="005B4045">
        <w:t xml:space="preserve">   Strict compliance with this form is not required and substantial compliance is sufficient — see section 25C of the </w:t>
      </w:r>
      <w:r w:rsidRPr="005B4045">
        <w:rPr>
          <w:i/>
        </w:rPr>
        <w:t>Acts Interpretation Act 1901</w:t>
      </w:r>
      <w:r w:rsidRPr="005B4045">
        <w:t>.</w:t>
      </w:r>
    </w:p>
    <w:p w:rsidR="00462417" w:rsidRPr="005B4045" w:rsidRDefault="00462417" w:rsidP="00462417">
      <w:pPr>
        <w:pStyle w:val="Note"/>
        <w:ind w:left="0"/>
      </w:pPr>
      <w:r w:rsidRPr="005B4045">
        <w:rPr>
          <w:i/>
        </w:rPr>
        <w:t>Note 2</w:t>
      </w:r>
      <w:r w:rsidRPr="005B4045">
        <w:t xml:space="preserve">   If this notice is issued by electronic communication, the requirement to sign the notice is taken to have been met if the method described in subregulation 20D(2) of the </w:t>
      </w:r>
      <w:r w:rsidRPr="005B4045">
        <w:rPr>
          <w:i/>
        </w:rPr>
        <w:t>Copyright Regulations 1969</w:t>
      </w:r>
      <w:r w:rsidRPr="005B4045">
        <w:t xml:space="preserve"> is used.</w:t>
      </w:r>
    </w:p>
    <w:p w:rsidR="00462417" w:rsidRPr="005B4045" w:rsidRDefault="00462417" w:rsidP="00462417">
      <w:pPr>
        <w:pStyle w:val="Note"/>
        <w:ind w:left="0"/>
      </w:pPr>
      <w:r w:rsidRPr="005B4045">
        <w:rPr>
          <w:i/>
        </w:rPr>
        <w:t>Note 3   </w:t>
      </w:r>
      <w:r w:rsidRPr="005B4045">
        <w:t xml:space="preserve">An action for a civil remedy may be brought by a person who suffers loss or damage because of a material representation made knowingly in this notice — see regulation 20X of the </w:t>
      </w:r>
      <w:r w:rsidRPr="005B4045">
        <w:rPr>
          <w:i/>
        </w:rPr>
        <w:t>Copyright Regulations 1969</w:t>
      </w:r>
      <w:r w:rsidRPr="005B4045">
        <w:t xml:space="preserve">. In addition, it is an offence under the </w:t>
      </w:r>
      <w:r w:rsidRPr="005B4045">
        <w:rPr>
          <w:i/>
        </w:rPr>
        <w:t>Criminal Code</w:t>
      </w:r>
      <w:r w:rsidRPr="005B4045">
        <w:t xml:space="preserve"> to issue this notice knowing that it is false or misleading in a material particular — see section 137.2 of the </w:t>
      </w:r>
      <w:r w:rsidRPr="005B4045">
        <w:rPr>
          <w:i/>
        </w:rPr>
        <w:t>Criminal Code</w:t>
      </w:r>
      <w:r w:rsidRPr="005B4045">
        <w:t>.</w:t>
      </w:r>
    </w:p>
    <w:p w:rsidR="00E512B8" w:rsidRPr="00185BC4" w:rsidRDefault="00807498" w:rsidP="00185BC4">
      <w:pPr>
        <w:pStyle w:val="ActHead1"/>
        <w:pageBreakBefore/>
      </w:pPr>
      <w:bookmarkStart w:id="141" w:name="_Toc448842009"/>
      <w:r w:rsidRPr="00185BC4">
        <w:rPr>
          <w:rStyle w:val="CharChapNo"/>
        </w:rPr>
        <w:lastRenderedPageBreak/>
        <w:t>Schedule</w:t>
      </w:r>
      <w:r w:rsidR="00185BC4" w:rsidRPr="00185BC4">
        <w:rPr>
          <w:rStyle w:val="CharChapNo"/>
        </w:rPr>
        <w:t> </w:t>
      </w:r>
      <w:r w:rsidR="00E512B8" w:rsidRPr="00185BC4">
        <w:rPr>
          <w:rStyle w:val="CharChapNo"/>
        </w:rPr>
        <w:t>10A</w:t>
      </w:r>
      <w:r w:rsidRPr="00185BC4">
        <w:t>—</w:t>
      </w:r>
      <w:r w:rsidR="00E512B8" w:rsidRPr="00185BC4">
        <w:rPr>
          <w:rStyle w:val="CharChapText"/>
        </w:rPr>
        <w:t>Prescribed acts</w:t>
      </w:r>
      <w:bookmarkEnd w:id="141"/>
    </w:p>
    <w:p w:rsidR="001F0219" w:rsidRPr="00185BC4" w:rsidRDefault="00E512B8" w:rsidP="00807498">
      <w:pPr>
        <w:pStyle w:val="notemargin"/>
      </w:pPr>
      <w:r w:rsidRPr="00185BC4">
        <w:t>(regulation</w:t>
      </w:r>
      <w:r w:rsidR="00185BC4" w:rsidRPr="00185BC4">
        <w:t> </w:t>
      </w:r>
      <w:r w:rsidRPr="00185BC4">
        <w:t>20Z)</w:t>
      </w:r>
    </w:p>
    <w:p w:rsidR="000D6F24" w:rsidRPr="00185BC4" w:rsidRDefault="00807498">
      <w:pPr>
        <w:pStyle w:val="Header"/>
      </w:pPr>
      <w:r w:rsidRPr="00185BC4">
        <w:rPr>
          <w:rStyle w:val="CharPartNo"/>
        </w:rPr>
        <w:t xml:space="preserve"> </w:t>
      </w:r>
      <w:r w:rsidRPr="00185BC4">
        <w:rPr>
          <w:rStyle w:val="CharPartText"/>
        </w:rPr>
        <w:t xml:space="preserve"> </w:t>
      </w:r>
    </w:p>
    <w:p w:rsidR="00807498" w:rsidRPr="00185BC4" w:rsidRDefault="00807498" w:rsidP="00807498">
      <w:pPr>
        <w:pStyle w:val="Tabletext"/>
      </w:pPr>
    </w:p>
    <w:tbl>
      <w:tblPr>
        <w:tblW w:w="6946" w:type="dxa"/>
        <w:tblInd w:w="250" w:type="dxa"/>
        <w:tblBorders>
          <w:top w:val="single" w:sz="4" w:space="0" w:color="auto"/>
          <w:bottom w:val="single" w:sz="2" w:space="0" w:color="auto"/>
          <w:insideH w:val="single" w:sz="4" w:space="0" w:color="auto"/>
        </w:tblBorders>
        <w:tblLook w:val="0000" w:firstRow="0" w:lastRow="0" w:firstColumn="0" w:lastColumn="0" w:noHBand="0" w:noVBand="0"/>
      </w:tblPr>
      <w:tblGrid>
        <w:gridCol w:w="851"/>
        <w:gridCol w:w="1585"/>
        <w:gridCol w:w="4510"/>
      </w:tblGrid>
      <w:tr w:rsidR="00E512B8" w:rsidRPr="00185BC4" w:rsidTr="00807498">
        <w:trPr>
          <w:tblHeader/>
        </w:trPr>
        <w:tc>
          <w:tcPr>
            <w:tcW w:w="851" w:type="dxa"/>
            <w:tcBorders>
              <w:top w:val="single" w:sz="12" w:space="0" w:color="auto"/>
              <w:bottom w:val="single" w:sz="12" w:space="0" w:color="auto"/>
            </w:tcBorders>
            <w:shd w:val="clear" w:color="auto" w:fill="auto"/>
          </w:tcPr>
          <w:p w:rsidR="00E512B8" w:rsidRPr="00185BC4" w:rsidRDefault="00E512B8" w:rsidP="00807498">
            <w:pPr>
              <w:pStyle w:val="TableHeading"/>
            </w:pPr>
            <w:r w:rsidRPr="00185BC4">
              <w:t>Item</w:t>
            </w:r>
          </w:p>
        </w:tc>
        <w:tc>
          <w:tcPr>
            <w:tcW w:w="1585" w:type="dxa"/>
            <w:tcBorders>
              <w:top w:val="single" w:sz="12" w:space="0" w:color="auto"/>
              <w:bottom w:val="single" w:sz="12" w:space="0" w:color="auto"/>
            </w:tcBorders>
            <w:shd w:val="clear" w:color="auto" w:fill="auto"/>
          </w:tcPr>
          <w:p w:rsidR="00E512B8" w:rsidRPr="00185BC4" w:rsidRDefault="00E512B8" w:rsidP="00807498">
            <w:pPr>
              <w:pStyle w:val="TableHeading"/>
            </w:pPr>
            <w:r w:rsidRPr="00185BC4">
              <w:t>Topic</w:t>
            </w:r>
          </w:p>
        </w:tc>
        <w:tc>
          <w:tcPr>
            <w:tcW w:w="4510" w:type="dxa"/>
            <w:tcBorders>
              <w:top w:val="single" w:sz="12" w:space="0" w:color="auto"/>
              <w:bottom w:val="single" w:sz="12" w:space="0" w:color="auto"/>
            </w:tcBorders>
            <w:shd w:val="clear" w:color="auto" w:fill="auto"/>
          </w:tcPr>
          <w:p w:rsidR="00E512B8" w:rsidRPr="00185BC4" w:rsidRDefault="00E512B8" w:rsidP="00807498">
            <w:pPr>
              <w:pStyle w:val="TableHeading"/>
            </w:pPr>
            <w:r w:rsidRPr="00185BC4">
              <w:t>Description of prescribed act</w:t>
            </w:r>
          </w:p>
        </w:tc>
      </w:tr>
      <w:tr w:rsidR="00E512B8" w:rsidRPr="00185BC4" w:rsidTr="00807498">
        <w:tc>
          <w:tcPr>
            <w:tcW w:w="851" w:type="dxa"/>
            <w:tcBorders>
              <w:top w:val="single" w:sz="12" w:space="0" w:color="auto"/>
            </w:tcBorders>
            <w:shd w:val="clear" w:color="auto" w:fill="auto"/>
          </w:tcPr>
          <w:p w:rsidR="00E512B8" w:rsidRPr="00185BC4" w:rsidRDefault="00E512B8" w:rsidP="00807498">
            <w:pPr>
              <w:pStyle w:val="Tabletext"/>
            </w:pPr>
            <w:r w:rsidRPr="00185BC4">
              <w:t>1</w:t>
            </w:r>
          </w:p>
        </w:tc>
        <w:tc>
          <w:tcPr>
            <w:tcW w:w="1585" w:type="dxa"/>
            <w:tcBorders>
              <w:top w:val="single" w:sz="12" w:space="0" w:color="auto"/>
            </w:tcBorders>
            <w:shd w:val="clear" w:color="auto" w:fill="auto"/>
          </w:tcPr>
          <w:p w:rsidR="00E512B8" w:rsidRPr="00185BC4" w:rsidRDefault="00E512B8" w:rsidP="00807498">
            <w:pPr>
              <w:pStyle w:val="Tabletext"/>
            </w:pPr>
            <w:r w:rsidRPr="00185BC4">
              <w:t>Interoperability with computer programs</w:t>
            </w:r>
          </w:p>
        </w:tc>
        <w:tc>
          <w:tcPr>
            <w:tcW w:w="4510" w:type="dxa"/>
            <w:tcBorders>
              <w:top w:val="single" w:sz="12" w:space="0" w:color="auto"/>
            </w:tcBorders>
            <w:shd w:val="clear" w:color="auto" w:fill="auto"/>
          </w:tcPr>
          <w:p w:rsidR="00E512B8" w:rsidRPr="00185BC4" w:rsidRDefault="00E512B8" w:rsidP="00462417">
            <w:pPr>
              <w:pStyle w:val="Tabletext"/>
              <w:tabs>
                <w:tab w:val="left" w:pos="433"/>
              </w:tabs>
            </w:pPr>
            <w:r w:rsidRPr="00185BC4">
              <w:t>1.1</w:t>
            </w:r>
            <w:r w:rsidR="00462417">
              <w:tab/>
            </w:r>
            <w:r w:rsidRPr="00185BC4">
              <w:t>The reproduction or adaptation by a person of a computer program of a kind mentioned in section</w:t>
            </w:r>
            <w:r w:rsidR="00185BC4" w:rsidRPr="00185BC4">
              <w:t> </w:t>
            </w:r>
            <w:r w:rsidRPr="00185BC4">
              <w:t>47D of the Act to achieve interoperability of an independently created article with the program or any other program in the circumstances mentioned in that section</w:t>
            </w:r>
          </w:p>
          <w:p w:rsidR="00E512B8" w:rsidRPr="00185BC4" w:rsidRDefault="00807498" w:rsidP="00C10185">
            <w:pPr>
              <w:pStyle w:val="Tabletext"/>
            </w:pPr>
            <w:r w:rsidRPr="00185BC4">
              <w:t>Note:</w:t>
            </w:r>
            <w:r w:rsidRPr="00185BC4">
              <w:tab/>
            </w:r>
            <w:r w:rsidR="00E512B8" w:rsidRPr="00185BC4">
              <w:t>For the doing of an act to achieve interoperability with an independently created computer program, see subsections</w:t>
            </w:r>
            <w:r w:rsidR="00185BC4" w:rsidRPr="00185BC4">
              <w:t> </w:t>
            </w:r>
            <w:r w:rsidR="00E512B8" w:rsidRPr="00185BC4">
              <w:t>116A</w:t>
            </w:r>
            <w:r w:rsidR="00185BC4">
              <w:t>N(</w:t>
            </w:r>
            <w:r w:rsidR="00E512B8" w:rsidRPr="00185BC4">
              <w:t>3) and</w:t>
            </w:r>
            <w:r w:rsidR="00185BC4" w:rsidRPr="00185BC4">
              <w:t xml:space="preserve"> </w:t>
            </w:r>
            <w:r w:rsidR="00E512B8" w:rsidRPr="00185BC4">
              <w:t>132APC(3) of the Act</w:t>
            </w:r>
          </w:p>
        </w:tc>
      </w:tr>
      <w:tr w:rsidR="00E512B8" w:rsidRPr="00185BC4" w:rsidTr="00807498">
        <w:tc>
          <w:tcPr>
            <w:tcW w:w="851" w:type="dxa"/>
            <w:shd w:val="clear" w:color="auto" w:fill="auto"/>
          </w:tcPr>
          <w:p w:rsidR="00E512B8" w:rsidRPr="00185BC4" w:rsidRDefault="00E512B8" w:rsidP="00807498">
            <w:pPr>
              <w:pStyle w:val="Tabletext"/>
            </w:pPr>
            <w:r w:rsidRPr="00185BC4">
              <w:t>2</w:t>
            </w:r>
          </w:p>
        </w:tc>
        <w:tc>
          <w:tcPr>
            <w:tcW w:w="1585" w:type="dxa"/>
            <w:shd w:val="clear" w:color="auto" w:fill="auto"/>
          </w:tcPr>
          <w:p w:rsidR="00E512B8" w:rsidRPr="00185BC4" w:rsidRDefault="00E512B8" w:rsidP="00807498">
            <w:pPr>
              <w:pStyle w:val="Tabletext"/>
            </w:pPr>
            <w:r w:rsidRPr="00185BC4">
              <w:t>Educational institutions</w:t>
            </w:r>
          </w:p>
        </w:tc>
        <w:tc>
          <w:tcPr>
            <w:tcW w:w="4510" w:type="dxa"/>
            <w:shd w:val="clear" w:color="auto" w:fill="auto"/>
          </w:tcPr>
          <w:p w:rsidR="00E512B8" w:rsidRPr="00185BC4" w:rsidRDefault="00E512B8" w:rsidP="00462417">
            <w:pPr>
              <w:pStyle w:val="Tabletext"/>
              <w:tabs>
                <w:tab w:val="left" w:pos="433"/>
              </w:tabs>
            </w:pPr>
            <w:r w:rsidRPr="00185BC4">
              <w:t>2.1</w:t>
            </w:r>
            <w:r w:rsidR="00462417">
              <w:tab/>
            </w:r>
            <w:r w:rsidRPr="00185BC4">
              <w:t>The reproduction or communication by, or on the premises of, an educational institution of copyright material of a kind, and in the circumstances, mentioned in Division</w:t>
            </w:r>
            <w:r w:rsidR="00185BC4" w:rsidRPr="00185BC4">
              <w:t> </w:t>
            </w:r>
            <w:r w:rsidRPr="00185BC4">
              <w:t>2A of Part</w:t>
            </w:r>
            <w:r w:rsidR="00185BC4" w:rsidRPr="00185BC4">
              <w:t> </w:t>
            </w:r>
            <w:r w:rsidRPr="00185BC4">
              <w:t>VB of the Act</w:t>
            </w:r>
          </w:p>
        </w:tc>
      </w:tr>
      <w:tr w:rsidR="00E512B8" w:rsidRPr="00185BC4" w:rsidTr="00807498">
        <w:tc>
          <w:tcPr>
            <w:tcW w:w="851" w:type="dxa"/>
            <w:shd w:val="clear" w:color="auto" w:fill="auto"/>
          </w:tcPr>
          <w:p w:rsidR="00E512B8" w:rsidRPr="00185BC4" w:rsidRDefault="00E512B8" w:rsidP="00807498">
            <w:pPr>
              <w:pStyle w:val="Tabletext"/>
            </w:pPr>
            <w:r w:rsidRPr="00185BC4">
              <w:t>3</w:t>
            </w:r>
          </w:p>
        </w:tc>
        <w:tc>
          <w:tcPr>
            <w:tcW w:w="1585" w:type="dxa"/>
            <w:shd w:val="clear" w:color="auto" w:fill="auto"/>
          </w:tcPr>
          <w:p w:rsidR="00E512B8" w:rsidRPr="00185BC4" w:rsidRDefault="00E512B8" w:rsidP="00807498">
            <w:pPr>
              <w:pStyle w:val="Tabletext"/>
            </w:pPr>
            <w:r w:rsidRPr="00185BC4">
              <w:t xml:space="preserve">Assistance to persons with a print disability </w:t>
            </w:r>
          </w:p>
        </w:tc>
        <w:tc>
          <w:tcPr>
            <w:tcW w:w="4510" w:type="dxa"/>
            <w:shd w:val="clear" w:color="auto" w:fill="auto"/>
          </w:tcPr>
          <w:p w:rsidR="00E512B8" w:rsidRPr="00185BC4" w:rsidRDefault="00E512B8" w:rsidP="00462417">
            <w:pPr>
              <w:pStyle w:val="Tabletext"/>
              <w:tabs>
                <w:tab w:val="left" w:pos="433"/>
              </w:tabs>
            </w:pPr>
            <w:r w:rsidRPr="00185BC4">
              <w:t>3.1</w:t>
            </w:r>
            <w:r w:rsidR="00462417">
              <w:tab/>
            </w:r>
            <w:r w:rsidRPr="00185BC4">
              <w:t>The reproduction or communication by an institution assisting persons with a print disability for provision of assistance to those persons of copyright material of a kind, and in the circumstances, mentioned in Division</w:t>
            </w:r>
            <w:r w:rsidR="00185BC4" w:rsidRPr="00185BC4">
              <w:t> </w:t>
            </w:r>
            <w:r w:rsidRPr="00185BC4">
              <w:t>3 of Part</w:t>
            </w:r>
            <w:r w:rsidR="00185BC4" w:rsidRPr="00185BC4">
              <w:t> </w:t>
            </w:r>
            <w:r w:rsidRPr="00185BC4">
              <w:t>VB of the Act</w:t>
            </w:r>
          </w:p>
        </w:tc>
      </w:tr>
      <w:tr w:rsidR="00E512B8" w:rsidRPr="00185BC4" w:rsidTr="00392FF2">
        <w:tc>
          <w:tcPr>
            <w:tcW w:w="851" w:type="dxa"/>
            <w:tcBorders>
              <w:bottom w:val="single" w:sz="4" w:space="0" w:color="auto"/>
            </w:tcBorders>
            <w:shd w:val="clear" w:color="auto" w:fill="auto"/>
          </w:tcPr>
          <w:p w:rsidR="00E512B8" w:rsidRPr="00185BC4" w:rsidRDefault="00E512B8" w:rsidP="00807498">
            <w:pPr>
              <w:pStyle w:val="Tabletext"/>
            </w:pPr>
            <w:r w:rsidRPr="00185BC4">
              <w:t>4</w:t>
            </w:r>
          </w:p>
        </w:tc>
        <w:tc>
          <w:tcPr>
            <w:tcW w:w="1585" w:type="dxa"/>
            <w:tcBorders>
              <w:bottom w:val="single" w:sz="4" w:space="0" w:color="auto"/>
            </w:tcBorders>
            <w:shd w:val="clear" w:color="auto" w:fill="auto"/>
          </w:tcPr>
          <w:p w:rsidR="00E512B8" w:rsidRPr="00185BC4" w:rsidRDefault="00E512B8" w:rsidP="00807498">
            <w:pPr>
              <w:pStyle w:val="Tabletext"/>
            </w:pPr>
            <w:r w:rsidRPr="00185BC4">
              <w:t>Libraries or archives</w:t>
            </w:r>
          </w:p>
        </w:tc>
        <w:tc>
          <w:tcPr>
            <w:tcW w:w="4510" w:type="dxa"/>
            <w:tcBorders>
              <w:bottom w:val="single" w:sz="4" w:space="0" w:color="auto"/>
            </w:tcBorders>
            <w:shd w:val="clear" w:color="auto" w:fill="auto"/>
          </w:tcPr>
          <w:p w:rsidR="00E512B8" w:rsidRPr="00185BC4" w:rsidRDefault="00E512B8" w:rsidP="00462417">
            <w:pPr>
              <w:pStyle w:val="Tabletext"/>
              <w:tabs>
                <w:tab w:val="left" w:pos="433"/>
              </w:tabs>
            </w:pPr>
            <w:r w:rsidRPr="00185BC4">
              <w:t>4.1</w:t>
            </w:r>
            <w:r w:rsidR="00462417">
              <w:tab/>
            </w:r>
            <w:r w:rsidRPr="00185BC4">
              <w:t>The reproduction or communication by a library of a kind mentioned in section</w:t>
            </w:r>
            <w:r w:rsidR="00185BC4" w:rsidRPr="00185BC4">
              <w:t> </w:t>
            </w:r>
            <w:r w:rsidRPr="00185BC4">
              <w:t>49 of the Act, or archives, of part or the whole of an article or published work to a person for research or study in the circumstances mentioned in that section</w:t>
            </w:r>
          </w:p>
        </w:tc>
      </w:tr>
      <w:tr w:rsidR="00E512B8" w:rsidRPr="00185BC4" w:rsidTr="00392FF2">
        <w:tc>
          <w:tcPr>
            <w:tcW w:w="851" w:type="dxa"/>
            <w:tcBorders>
              <w:bottom w:val="single" w:sz="4" w:space="0" w:color="auto"/>
            </w:tcBorders>
            <w:shd w:val="clear" w:color="auto" w:fill="auto"/>
          </w:tcPr>
          <w:p w:rsidR="00E512B8" w:rsidRPr="00185BC4" w:rsidRDefault="00E512B8" w:rsidP="00E512B8">
            <w:pPr>
              <w:ind w:left="227"/>
              <w:rPr>
                <w:rFonts w:cs="Times New Roman"/>
              </w:rPr>
            </w:pPr>
            <w:bookmarkStart w:id="142" w:name="CU_6142337"/>
            <w:bookmarkEnd w:id="142"/>
          </w:p>
        </w:tc>
        <w:tc>
          <w:tcPr>
            <w:tcW w:w="1585" w:type="dxa"/>
            <w:tcBorders>
              <w:bottom w:val="single" w:sz="4" w:space="0" w:color="auto"/>
            </w:tcBorders>
            <w:shd w:val="clear" w:color="auto" w:fill="auto"/>
          </w:tcPr>
          <w:p w:rsidR="00E512B8" w:rsidRPr="00185BC4" w:rsidRDefault="00E512B8" w:rsidP="00E512B8">
            <w:pPr>
              <w:rPr>
                <w:rFonts w:cs="Times New Roman"/>
              </w:rPr>
            </w:pPr>
          </w:p>
        </w:tc>
        <w:tc>
          <w:tcPr>
            <w:tcW w:w="4510" w:type="dxa"/>
            <w:tcBorders>
              <w:bottom w:val="single" w:sz="4" w:space="0" w:color="auto"/>
            </w:tcBorders>
            <w:shd w:val="clear" w:color="auto" w:fill="auto"/>
          </w:tcPr>
          <w:p w:rsidR="00E512B8" w:rsidRPr="00185BC4" w:rsidRDefault="00E512B8" w:rsidP="00462417">
            <w:pPr>
              <w:pStyle w:val="Tabletext"/>
              <w:tabs>
                <w:tab w:val="left" w:pos="433"/>
              </w:tabs>
            </w:pPr>
            <w:r w:rsidRPr="00185BC4">
              <w:t>4.2</w:t>
            </w:r>
            <w:r w:rsidR="00462417">
              <w:tab/>
            </w:r>
            <w:r w:rsidRPr="00185BC4">
              <w:t>The reproduction or communication by a library or archives of part or the whole of an article or published work to another library or archives in the circumstances mentioned in section</w:t>
            </w:r>
            <w:r w:rsidR="00185BC4" w:rsidRPr="00185BC4">
              <w:t> </w:t>
            </w:r>
            <w:r w:rsidRPr="00185BC4">
              <w:t>50 of the Act</w:t>
            </w:r>
          </w:p>
        </w:tc>
      </w:tr>
      <w:tr w:rsidR="00E512B8" w:rsidRPr="00185BC4" w:rsidTr="00392FF2">
        <w:tc>
          <w:tcPr>
            <w:tcW w:w="851" w:type="dxa"/>
            <w:tcBorders>
              <w:top w:val="single" w:sz="4" w:space="0" w:color="auto"/>
            </w:tcBorders>
            <w:shd w:val="clear" w:color="auto" w:fill="auto"/>
          </w:tcPr>
          <w:p w:rsidR="00E512B8" w:rsidRPr="00185BC4" w:rsidRDefault="00E512B8" w:rsidP="00E512B8">
            <w:pPr>
              <w:ind w:left="227"/>
              <w:rPr>
                <w:rFonts w:cs="Times New Roman"/>
              </w:rPr>
            </w:pPr>
          </w:p>
        </w:tc>
        <w:tc>
          <w:tcPr>
            <w:tcW w:w="1585" w:type="dxa"/>
            <w:tcBorders>
              <w:top w:val="single" w:sz="4" w:space="0" w:color="auto"/>
            </w:tcBorders>
            <w:shd w:val="clear" w:color="auto" w:fill="auto"/>
          </w:tcPr>
          <w:p w:rsidR="00E512B8" w:rsidRPr="00185BC4" w:rsidRDefault="00E512B8" w:rsidP="00E512B8">
            <w:pPr>
              <w:rPr>
                <w:rFonts w:cs="Times New Roman"/>
              </w:rPr>
            </w:pPr>
          </w:p>
        </w:tc>
        <w:tc>
          <w:tcPr>
            <w:tcW w:w="4510" w:type="dxa"/>
            <w:tcBorders>
              <w:top w:val="single" w:sz="4" w:space="0" w:color="auto"/>
            </w:tcBorders>
            <w:shd w:val="clear" w:color="auto" w:fill="auto"/>
          </w:tcPr>
          <w:p w:rsidR="00E512B8" w:rsidRPr="00185BC4" w:rsidRDefault="00E512B8" w:rsidP="00462417">
            <w:pPr>
              <w:pStyle w:val="Tabletext"/>
              <w:tabs>
                <w:tab w:val="left" w:pos="433"/>
              </w:tabs>
            </w:pPr>
            <w:r w:rsidRPr="00185BC4">
              <w:t>4.3</w:t>
            </w:r>
            <w:r w:rsidR="00462417">
              <w:tab/>
            </w:r>
            <w:r w:rsidRPr="00185BC4">
              <w:t>The reproduction or communication by a library or archives of:</w:t>
            </w:r>
          </w:p>
          <w:p w:rsidR="00E512B8" w:rsidRPr="00185BC4" w:rsidRDefault="00807498" w:rsidP="00807498">
            <w:pPr>
              <w:pStyle w:val="Tablea"/>
            </w:pPr>
            <w:r w:rsidRPr="00185BC4">
              <w:t>(</w:t>
            </w:r>
            <w:r w:rsidR="00E512B8" w:rsidRPr="00185BC4">
              <w:t>a</w:t>
            </w:r>
            <w:r w:rsidRPr="00185BC4">
              <w:t xml:space="preserve">) </w:t>
            </w:r>
            <w:r w:rsidR="00E512B8" w:rsidRPr="00185BC4">
              <w:t>a work for a purpose, and in the circumstances, mentioned in section</w:t>
            </w:r>
            <w:r w:rsidR="00185BC4" w:rsidRPr="00185BC4">
              <w:t> </w:t>
            </w:r>
            <w:r w:rsidR="00E512B8" w:rsidRPr="00185BC4">
              <w:t>51A of the Act; and</w:t>
            </w:r>
          </w:p>
          <w:p w:rsidR="00E512B8" w:rsidRPr="00185BC4" w:rsidRDefault="00807498" w:rsidP="00807498">
            <w:pPr>
              <w:pStyle w:val="Tablea"/>
            </w:pPr>
            <w:r w:rsidRPr="00185BC4">
              <w:lastRenderedPageBreak/>
              <w:t>(</w:t>
            </w:r>
            <w:r w:rsidR="00E512B8" w:rsidRPr="00185BC4">
              <w:t>b</w:t>
            </w:r>
            <w:r w:rsidRPr="00185BC4">
              <w:t xml:space="preserve">) </w:t>
            </w:r>
            <w:r w:rsidR="00E512B8" w:rsidRPr="00185BC4">
              <w:t>an unpublished sound recording or cinematograph film for research or study, or with a view to publication, in the circumstances mentioned in section</w:t>
            </w:r>
            <w:r w:rsidR="00185BC4" w:rsidRPr="00185BC4">
              <w:t> </w:t>
            </w:r>
            <w:r w:rsidR="00E512B8" w:rsidRPr="00185BC4">
              <w:t>110A of the Act; and</w:t>
            </w:r>
          </w:p>
          <w:p w:rsidR="00E512B8" w:rsidRPr="00185BC4" w:rsidRDefault="00807498" w:rsidP="00807498">
            <w:pPr>
              <w:pStyle w:val="Tablea"/>
            </w:pPr>
            <w:r w:rsidRPr="00185BC4">
              <w:t>(</w:t>
            </w:r>
            <w:r w:rsidR="00E512B8" w:rsidRPr="00185BC4">
              <w:t>c</w:t>
            </w:r>
            <w:r w:rsidRPr="00185BC4">
              <w:t xml:space="preserve">) </w:t>
            </w:r>
            <w:r w:rsidR="00E512B8" w:rsidRPr="00185BC4">
              <w:t>a sound recording or cinematograph film for the preservation or replacement of the sound recording or cinematograph film, or for research, in the circumstances mentioned in section</w:t>
            </w:r>
            <w:r w:rsidR="00185BC4" w:rsidRPr="00185BC4">
              <w:t> </w:t>
            </w:r>
            <w:r w:rsidR="00E512B8" w:rsidRPr="00185BC4">
              <w:t>110B of the Act</w:t>
            </w:r>
          </w:p>
        </w:tc>
      </w:tr>
      <w:tr w:rsidR="00E512B8" w:rsidRPr="00185BC4" w:rsidTr="00807498">
        <w:tc>
          <w:tcPr>
            <w:tcW w:w="851" w:type="dxa"/>
            <w:shd w:val="clear" w:color="auto" w:fill="auto"/>
          </w:tcPr>
          <w:p w:rsidR="00E512B8" w:rsidRPr="00185BC4" w:rsidRDefault="00E512B8" w:rsidP="00807498">
            <w:pPr>
              <w:pStyle w:val="Tabletext"/>
            </w:pPr>
            <w:r w:rsidRPr="00185BC4">
              <w:lastRenderedPageBreak/>
              <w:t>5</w:t>
            </w:r>
          </w:p>
        </w:tc>
        <w:tc>
          <w:tcPr>
            <w:tcW w:w="1585" w:type="dxa"/>
            <w:shd w:val="clear" w:color="auto" w:fill="auto"/>
          </w:tcPr>
          <w:p w:rsidR="00E512B8" w:rsidRPr="00185BC4" w:rsidRDefault="00E512B8" w:rsidP="00807498">
            <w:pPr>
              <w:pStyle w:val="Tabletext"/>
            </w:pPr>
            <w:r w:rsidRPr="00185BC4">
              <w:t>Sound recordings for broadcasting</w:t>
            </w:r>
          </w:p>
        </w:tc>
        <w:tc>
          <w:tcPr>
            <w:tcW w:w="4510" w:type="dxa"/>
            <w:shd w:val="clear" w:color="auto" w:fill="auto"/>
          </w:tcPr>
          <w:p w:rsidR="00E512B8" w:rsidRPr="00185BC4" w:rsidRDefault="00E512B8" w:rsidP="00462417">
            <w:pPr>
              <w:pStyle w:val="Tabletext"/>
              <w:tabs>
                <w:tab w:val="left" w:pos="433"/>
              </w:tabs>
            </w:pPr>
            <w:r w:rsidRPr="00185BC4">
              <w:t>5.1</w:t>
            </w:r>
            <w:r w:rsidR="00462417">
              <w:tab/>
            </w:r>
            <w:r w:rsidRPr="00185BC4">
              <w:t>The making of a copy of a sound recording in association with other matter solely for broadcasting it in the circumstances mentioned in section</w:t>
            </w:r>
            <w:r w:rsidR="00185BC4" w:rsidRPr="00185BC4">
              <w:t> </w:t>
            </w:r>
            <w:r w:rsidRPr="00185BC4">
              <w:t>107 of the Act</w:t>
            </w:r>
          </w:p>
        </w:tc>
      </w:tr>
      <w:tr w:rsidR="00E512B8" w:rsidRPr="00185BC4" w:rsidTr="00807498">
        <w:tc>
          <w:tcPr>
            <w:tcW w:w="851" w:type="dxa"/>
            <w:shd w:val="clear" w:color="auto" w:fill="auto"/>
          </w:tcPr>
          <w:p w:rsidR="00E512B8" w:rsidRPr="00185BC4" w:rsidRDefault="00E512B8" w:rsidP="00E512B8">
            <w:pPr>
              <w:ind w:left="227"/>
              <w:rPr>
                <w:rFonts w:cs="Times New Roman"/>
              </w:rPr>
            </w:pPr>
          </w:p>
        </w:tc>
        <w:tc>
          <w:tcPr>
            <w:tcW w:w="1585" w:type="dxa"/>
            <w:shd w:val="clear" w:color="auto" w:fill="auto"/>
          </w:tcPr>
          <w:p w:rsidR="00E512B8" w:rsidRPr="00185BC4" w:rsidRDefault="00E512B8" w:rsidP="00E512B8">
            <w:pPr>
              <w:rPr>
                <w:rFonts w:cs="Times New Roman"/>
              </w:rPr>
            </w:pPr>
          </w:p>
        </w:tc>
        <w:tc>
          <w:tcPr>
            <w:tcW w:w="4510" w:type="dxa"/>
            <w:shd w:val="clear" w:color="auto" w:fill="auto"/>
          </w:tcPr>
          <w:p w:rsidR="00E512B8" w:rsidRPr="00185BC4" w:rsidRDefault="00E512B8" w:rsidP="00462417">
            <w:pPr>
              <w:pStyle w:val="Tabletext"/>
              <w:tabs>
                <w:tab w:val="left" w:pos="433"/>
              </w:tabs>
            </w:pPr>
            <w:r w:rsidRPr="00185BC4">
              <w:t>5.2</w:t>
            </w:r>
            <w:r w:rsidR="00462417">
              <w:tab/>
            </w:r>
            <w:r w:rsidRPr="00185BC4">
              <w:t>The broadcasting of a sound recording in the circumstances mentioned in section</w:t>
            </w:r>
            <w:r w:rsidR="00185BC4" w:rsidRPr="00185BC4">
              <w:t> </w:t>
            </w:r>
            <w:r w:rsidRPr="00185BC4">
              <w:t>109 of the Act</w:t>
            </w:r>
          </w:p>
        </w:tc>
      </w:tr>
      <w:tr w:rsidR="00E512B8" w:rsidRPr="00185BC4" w:rsidTr="00807498">
        <w:tc>
          <w:tcPr>
            <w:tcW w:w="851" w:type="dxa"/>
            <w:shd w:val="clear" w:color="auto" w:fill="auto"/>
          </w:tcPr>
          <w:p w:rsidR="00E512B8" w:rsidRPr="00185BC4" w:rsidRDefault="00E512B8" w:rsidP="00807498">
            <w:pPr>
              <w:pStyle w:val="Tabletext"/>
            </w:pPr>
            <w:r w:rsidRPr="00185BC4">
              <w:t>6</w:t>
            </w:r>
          </w:p>
        </w:tc>
        <w:tc>
          <w:tcPr>
            <w:tcW w:w="1585" w:type="dxa"/>
            <w:shd w:val="clear" w:color="auto" w:fill="auto"/>
          </w:tcPr>
          <w:p w:rsidR="00E512B8" w:rsidRPr="00185BC4" w:rsidRDefault="00E512B8" w:rsidP="00807498">
            <w:pPr>
              <w:pStyle w:val="Tabletext"/>
            </w:pPr>
            <w:r w:rsidRPr="00185BC4">
              <w:t>Malfunctioning technological protection measures</w:t>
            </w:r>
          </w:p>
        </w:tc>
        <w:tc>
          <w:tcPr>
            <w:tcW w:w="4510" w:type="dxa"/>
            <w:shd w:val="clear" w:color="auto" w:fill="auto"/>
          </w:tcPr>
          <w:p w:rsidR="00E512B8" w:rsidRPr="00185BC4" w:rsidRDefault="00E512B8" w:rsidP="00462417">
            <w:pPr>
              <w:pStyle w:val="Tabletext"/>
              <w:tabs>
                <w:tab w:val="left" w:pos="433"/>
              </w:tabs>
            </w:pPr>
            <w:r w:rsidRPr="00185BC4">
              <w:t>6.1</w:t>
            </w:r>
            <w:r w:rsidR="00462417">
              <w:tab/>
            </w:r>
            <w:r w:rsidRPr="00185BC4">
              <w:t>The gaining of access to copyright material to which a technological protection measure has been applied if:</w:t>
            </w:r>
          </w:p>
          <w:p w:rsidR="00E512B8" w:rsidRPr="00185BC4" w:rsidRDefault="00807498" w:rsidP="00807498">
            <w:pPr>
              <w:pStyle w:val="Tablea"/>
            </w:pPr>
            <w:r w:rsidRPr="00185BC4">
              <w:t>(</w:t>
            </w:r>
            <w:r w:rsidR="00E512B8" w:rsidRPr="00185BC4">
              <w:t>a</w:t>
            </w:r>
            <w:r w:rsidRPr="00185BC4">
              <w:t xml:space="preserve">) </w:t>
            </w:r>
            <w:r w:rsidR="00E512B8" w:rsidRPr="00185BC4">
              <w:t>the technological protection measure is not operating normally; and</w:t>
            </w:r>
          </w:p>
          <w:p w:rsidR="00E512B8" w:rsidRPr="00185BC4" w:rsidRDefault="00807498" w:rsidP="00807498">
            <w:pPr>
              <w:pStyle w:val="Tablea"/>
            </w:pPr>
            <w:r w:rsidRPr="00185BC4">
              <w:t>(</w:t>
            </w:r>
            <w:r w:rsidR="00E512B8" w:rsidRPr="00185BC4">
              <w:t>b</w:t>
            </w:r>
            <w:r w:rsidRPr="00185BC4">
              <w:t xml:space="preserve">) </w:t>
            </w:r>
            <w:r w:rsidR="00E512B8" w:rsidRPr="00185BC4">
              <w:t>a replacement technological protection measure is not reasonably available</w:t>
            </w:r>
          </w:p>
        </w:tc>
      </w:tr>
      <w:tr w:rsidR="00E512B8" w:rsidRPr="00185BC4" w:rsidTr="00392FF2">
        <w:trPr>
          <w:trHeight w:val="1590"/>
        </w:trPr>
        <w:tc>
          <w:tcPr>
            <w:tcW w:w="851" w:type="dxa"/>
            <w:tcBorders>
              <w:bottom w:val="single" w:sz="4" w:space="0" w:color="auto"/>
            </w:tcBorders>
            <w:shd w:val="clear" w:color="auto" w:fill="auto"/>
          </w:tcPr>
          <w:p w:rsidR="00E512B8" w:rsidRPr="00185BC4" w:rsidRDefault="00E512B8" w:rsidP="006E5809">
            <w:pPr>
              <w:keepNext/>
              <w:ind w:left="227"/>
              <w:rPr>
                <w:rFonts w:cs="Times New Roman"/>
              </w:rPr>
            </w:pPr>
          </w:p>
        </w:tc>
        <w:tc>
          <w:tcPr>
            <w:tcW w:w="1585" w:type="dxa"/>
            <w:tcBorders>
              <w:bottom w:val="single" w:sz="4" w:space="0" w:color="auto"/>
            </w:tcBorders>
            <w:shd w:val="clear" w:color="auto" w:fill="auto"/>
          </w:tcPr>
          <w:p w:rsidR="00E512B8" w:rsidRPr="00185BC4" w:rsidRDefault="00E512B8" w:rsidP="006E5809">
            <w:pPr>
              <w:keepNext/>
              <w:rPr>
                <w:rFonts w:cs="Times New Roman"/>
              </w:rPr>
            </w:pPr>
          </w:p>
        </w:tc>
        <w:tc>
          <w:tcPr>
            <w:tcW w:w="4510" w:type="dxa"/>
            <w:tcBorders>
              <w:bottom w:val="single" w:sz="4" w:space="0" w:color="auto"/>
            </w:tcBorders>
            <w:shd w:val="clear" w:color="auto" w:fill="auto"/>
          </w:tcPr>
          <w:p w:rsidR="00E512B8" w:rsidRPr="00185BC4" w:rsidRDefault="00E512B8" w:rsidP="00462417">
            <w:pPr>
              <w:pStyle w:val="Tabletext"/>
              <w:tabs>
                <w:tab w:val="left" w:pos="433"/>
              </w:tabs>
            </w:pPr>
            <w:r w:rsidRPr="00185BC4">
              <w:t>6.2</w:t>
            </w:r>
            <w:r w:rsidR="00462417">
              <w:tab/>
            </w:r>
            <w:r w:rsidRPr="00185BC4">
              <w:t xml:space="preserve">The gaining of access to copyright material that is protected by a technological protection measure that interferes with or damages a product in which it is installed (the </w:t>
            </w:r>
            <w:r w:rsidRPr="00185BC4">
              <w:rPr>
                <w:b/>
                <w:i/>
              </w:rPr>
              <w:t>host product</w:t>
            </w:r>
            <w:r w:rsidRPr="00185BC4">
              <w:t>) or another product used in conjunction with the host product:</w:t>
            </w:r>
          </w:p>
        </w:tc>
      </w:tr>
      <w:tr w:rsidR="000D6F24" w:rsidRPr="00185BC4" w:rsidTr="00392FF2">
        <w:trPr>
          <w:trHeight w:val="2010"/>
        </w:trPr>
        <w:tc>
          <w:tcPr>
            <w:tcW w:w="851" w:type="dxa"/>
            <w:tcBorders>
              <w:bottom w:val="single" w:sz="4" w:space="0" w:color="auto"/>
            </w:tcBorders>
            <w:shd w:val="clear" w:color="auto" w:fill="auto"/>
          </w:tcPr>
          <w:p w:rsidR="000D6F24" w:rsidRPr="00185BC4" w:rsidRDefault="000D6F24" w:rsidP="00E512B8">
            <w:pPr>
              <w:ind w:left="227"/>
              <w:rPr>
                <w:rFonts w:cs="Times New Roman"/>
              </w:rPr>
            </w:pPr>
            <w:bookmarkStart w:id="143" w:name="CU_12143954"/>
            <w:bookmarkEnd w:id="143"/>
          </w:p>
        </w:tc>
        <w:tc>
          <w:tcPr>
            <w:tcW w:w="1585" w:type="dxa"/>
            <w:tcBorders>
              <w:bottom w:val="single" w:sz="4" w:space="0" w:color="auto"/>
            </w:tcBorders>
            <w:shd w:val="clear" w:color="auto" w:fill="auto"/>
          </w:tcPr>
          <w:p w:rsidR="000D6F24" w:rsidRPr="00185BC4" w:rsidRDefault="000D6F24" w:rsidP="00807498">
            <w:pPr>
              <w:pStyle w:val="Tabletext"/>
            </w:pPr>
          </w:p>
        </w:tc>
        <w:tc>
          <w:tcPr>
            <w:tcW w:w="4510" w:type="dxa"/>
            <w:tcBorders>
              <w:bottom w:val="single" w:sz="4" w:space="0" w:color="auto"/>
            </w:tcBorders>
            <w:shd w:val="clear" w:color="auto" w:fill="auto"/>
          </w:tcPr>
          <w:p w:rsidR="000D6F24" w:rsidRPr="00185BC4" w:rsidRDefault="00807498" w:rsidP="00807498">
            <w:pPr>
              <w:pStyle w:val="Tablea"/>
            </w:pPr>
            <w:r w:rsidRPr="00185BC4">
              <w:t>(</w:t>
            </w:r>
            <w:r w:rsidR="000D6F24" w:rsidRPr="00185BC4">
              <w:t>a</w:t>
            </w:r>
            <w:r w:rsidRPr="00185BC4">
              <w:t xml:space="preserve">) </w:t>
            </w:r>
            <w:r w:rsidR="000D6F24" w:rsidRPr="00185BC4">
              <w:t>to prevent damage, or further damage, to the host product or another product by the technological protection measure; or</w:t>
            </w:r>
          </w:p>
          <w:p w:rsidR="000D6F24" w:rsidRPr="00185BC4" w:rsidRDefault="00807498" w:rsidP="00807498">
            <w:pPr>
              <w:pStyle w:val="Tablea"/>
            </w:pPr>
            <w:r w:rsidRPr="00185BC4">
              <w:t>(</w:t>
            </w:r>
            <w:r w:rsidR="000D6F24" w:rsidRPr="00185BC4">
              <w:t>b</w:t>
            </w:r>
            <w:r w:rsidRPr="00185BC4">
              <w:t xml:space="preserve">) </w:t>
            </w:r>
            <w:r w:rsidR="000D6F24" w:rsidRPr="00185BC4">
              <w:t>to repair the host product or another produc</w:t>
            </w:r>
            <w:r w:rsidR="00185BC4">
              <w:t>t (</w:t>
            </w:r>
            <w:r w:rsidR="000D6F24" w:rsidRPr="00185BC4">
              <w:t>if circumvention of the technological protection measure is necessary to enable the repair to be carried out)</w:t>
            </w:r>
          </w:p>
        </w:tc>
      </w:tr>
    </w:tbl>
    <w:p w:rsidR="00247B34" w:rsidRPr="00185BC4" w:rsidRDefault="00807498" w:rsidP="00185BC4">
      <w:pPr>
        <w:pStyle w:val="ActHead1"/>
        <w:pageBreakBefore/>
      </w:pPr>
      <w:bookmarkStart w:id="144" w:name="_Toc448842010"/>
      <w:r w:rsidRPr="00185BC4">
        <w:rPr>
          <w:rStyle w:val="CharChapNo"/>
        </w:rPr>
        <w:lastRenderedPageBreak/>
        <w:t>Schedule</w:t>
      </w:r>
      <w:r w:rsidR="00185BC4" w:rsidRPr="00185BC4">
        <w:rPr>
          <w:rStyle w:val="CharChapNo"/>
        </w:rPr>
        <w:t> </w:t>
      </w:r>
      <w:r w:rsidR="00247B34" w:rsidRPr="00185BC4">
        <w:rPr>
          <w:rStyle w:val="CharChapNo"/>
        </w:rPr>
        <w:t>11</w:t>
      </w:r>
      <w:r w:rsidRPr="00185BC4">
        <w:t>—</w:t>
      </w:r>
      <w:r w:rsidR="00247B34" w:rsidRPr="00185BC4">
        <w:rPr>
          <w:rStyle w:val="CharChapText"/>
        </w:rPr>
        <w:t>Prescribed form of notice to Collector of Customs of Norfolk Island</w:t>
      </w:r>
      <w:bookmarkEnd w:id="144"/>
    </w:p>
    <w:p w:rsidR="00247B34" w:rsidRPr="00185BC4" w:rsidRDefault="00247B34" w:rsidP="00807498">
      <w:pPr>
        <w:pStyle w:val="notemargin"/>
      </w:pPr>
      <w:r w:rsidRPr="00185BC4">
        <w:t>(subregulation</w:t>
      </w:r>
      <w:r w:rsidR="00185BC4" w:rsidRPr="00185BC4">
        <w:t> </w:t>
      </w:r>
      <w:r w:rsidRPr="00185BC4">
        <w:t>23(4))</w:t>
      </w:r>
    </w:p>
    <w:p w:rsidR="00247B34" w:rsidRPr="00185BC4" w:rsidRDefault="00807498" w:rsidP="00247B34">
      <w:pPr>
        <w:pStyle w:val="Header"/>
      </w:pPr>
      <w:r w:rsidRPr="00185BC4">
        <w:rPr>
          <w:rStyle w:val="CharPartNo"/>
        </w:rPr>
        <w:t xml:space="preserve"> </w:t>
      </w:r>
      <w:r w:rsidRPr="00185BC4">
        <w:rPr>
          <w:rStyle w:val="CharPartText"/>
        </w:rPr>
        <w:t xml:space="preserve"> </w:t>
      </w:r>
    </w:p>
    <w:p w:rsidR="00CB3531" w:rsidRPr="00185BC4" w:rsidRDefault="00CB3531" w:rsidP="00CB3531">
      <w:pPr>
        <w:pStyle w:val="subsection"/>
      </w:pPr>
      <w:r w:rsidRPr="00185BC4">
        <w:t>Commonwealth of Australia</w:t>
      </w:r>
    </w:p>
    <w:p w:rsidR="00CB3531" w:rsidRPr="00185BC4" w:rsidRDefault="00CB3531" w:rsidP="00CB3531">
      <w:pPr>
        <w:pStyle w:val="subsection"/>
        <w:rPr>
          <w:i/>
        </w:rPr>
      </w:pPr>
      <w:r w:rsidRPr="00185BC4">
        <w:rPr>
          <w:i/>
        </w:rPr>
        <w:t>Copyright Act 1968</w:t>
      </w:r>
    </w:p>
    <w:p w:rsidR="00D03917" w:rsidRDefault="00D03917" w:rsidP="00D03917">
      <w:pPr>
        <w:pStyle w:val="ScheduleHeading"/>
      </w:pPr>
      <w:r>
        <w:t>Notice for regulation 23</w:t>
      </w:r>
    </w:p>
    <w:p w:rsidR="00D03917" w:rsidRDefault="00D03917" w:rsidP="00D03917">
      <w:pPr>
        <w:spacing w:before="240"/>
      </w:pPr>
      <w:r>
        <w:t>To the Collector of Customs of Norfolk Island.</w:t>
      </w:r>
    </w:p>
    <w:p w:rsidR="00D03917" w:rsidRDefault="00D03917" w:rsidP="00D03917">
      <w:pPr>
        <w:tabs>
          <w:tab w:val="left" w:pos="2268"/>
          <w:tab w:val="left" w:pos="4536"/>
        </w:tabs>
        <w:spacing w:before="240"/>
        <w:jc w:val="both"/>
      </w:pPr>
      <w:r>
        <w:t>I,</w:t>
      </w:r>
      <w:r>
        <w:tab/>
        <w:t>, of</w:t>
      </w:r>
      <w:r>
        <w:tab/>
        <w:t>, being the owner [</w:t>
      </w:r>
      <w:r>
        <w:rPr>
          <w:i/>
        </w:rPr>
        <w:t xml:space="preserve">or </w:t>
      </w:r>
      <w:r>
        <w:t>agent of the owner] of the copyright in the work [</w:t>
      </w:r>
      <w:r>
        <w:rPr>
          <w:i/>
        </w:rPr>
        <w:t xml:space="preserve">or </w:t>
      </w:r>
      <w:r>
        <w:t>works] specified in the Schedule to this notice give you notice that I object [</w:t>
      </w:r>
      <w:r>
        <w:rPr>
          <w:i/>
        </w:rPr>
        <w:t>or, where notice is given by the agent</w:t>
      </w:r>
      <w:r>
        <w:t>, that</w:t>
      </w:r>
      <w:r>
        <w:tab/>
        <w:t>objects] to the importation into Norfolk Island [</w:t>
      </w:r>
      <w:r>
        <w:rPr>
          <w:i/>
        </w:rPr>
        <w:t>here specify the period during which importation is objected to</w:t>
      </w:r>
      <w:r>
        <w:t>] of copies of the work [</w:t>
      </w:r>
      <w:r>
        <w:rPr>
          <w:i/>
        </w:rPr>
        <w:t xml:space="preserve">or </w:t>
      </w:r>
      <w:r>
        <w:t xml:space="preserve">works] to which regulation 23 of the </w:t>
      </w:r>
      <w:r w:rsidRPr="00FB2AD1">
        <w:rPr>
          <w:i/>
        </w:rPr>
        <w:t>Copyright Regulations 1969</w:t>
      </w:r>
      <w:r>
        <w:t xml:space="preserve"> applies.</w:t>
      </w:r>
    </w:p>
    <w:p w:rsidR="00D03917" w:rsidRDefault="00D03917" w:rsidP="00D03917">
      <w:pPr>
        <w:pStyle w:val="A3S"/>
        <w:spacing w:before="120"/>
        <w:ind w:left="0"/>
      </w:pPr>
      <w:r>
        <w:t>Dated</w:t>
      </w:r>
    </w:p>
    <w:p w:rsidR="00D03917" w:rsidRDefault="00D03917" w:rsidP="00D03917">
      <w:pPr>
        <w:tabs>
          <w:tab w:val="left" w:pos="5387"/>
        </w:tabs>
        <w:spacing w:before="240"/>
      </w:pPr>
      <w:r>
        <w:tab/>
        <w:t>[</w:t>
      </w:r>
      <w:r>
        <w:rPr>
          <w:i/>
        </w:rPr>
        <w:t>Signature</w:t>
      </w:r>
      <w:r>
        <w:t>]</w:t>
      </w:r>
    </w:p>
    <w:p w:rsidR="00D03917" w:rsidRDefault="00D03917" w:rsidP="00D03917">
      <w:pPr>
        <w:spacing w:before="240"/>
        <w:jc w:val="right"/>
      </w:pPr>
      <w:r>
        <w:t>[</w:t>
      </w:r>
      <w:r>
        <w:rPr>
          <w:i/>
        </w:rPr>
        <w:t xml:space="preserve">If an agent, insert </w:t>
      </w:r>
      <w:r>
        <w:t>‘Agent of Owner’]</w:t>
      </w:r>
    </w:p>
    <w:p w:rsidR="00D03917" w:rsidRDefault="00D03917" w:rsidP="00D03917">
      <w:pPr>
        <w:spacing w:before="240"/>
        <w:jc w:val="center"/>
      </w:pPr>
      <w:r>
        <w:t>THE SCHEDULE</w:t>
      </w:r>
    </w:p>
    <w:p w:rsidR="00D03917" w:rsidRDefault="00D03917" w:rsidP="00D03917">
      <w:pPr>
        <w:spacing w:before="120"/>
        <w:jc w:val="both"/>
      </w:pPr>
      <w:r>
        <w:t>Title (if any) of work —</w:t>
      </w:r>
    </w:p>
    <w:p w:rsidR="00D03917" w:rsidRDefault="00D03917" w:rsidP="00D03917">
      <w:pPr>
        <w:jc w:val="both"/>
      </w:pPr>
      <w:r>
        <w:t>Description of work —</w:t>
      </w:r>
    </w:p>
    <w:p w:rsidR="00D03917" w:rsidRDefault="00D03917" w:rsidP="00D03917">
      <w:pPr>
        <w:jc w:val="both"/>
      </w:pPr>
      <w:r>
        <w:t>Full name of author or authors —</w:t>
      </w:r>
    </w:p>
    <w:p w:rsidR="00D03917" w:rsidRDefault="00D03917" w:rsidP="00D03917">
      <w:pPr>
        <w:jc w:val="both"/>
      </w:pPr>
      <w:r>
        <w:t>Whether author or authors alive —</w:t>
      </w:r>
    </w:p>
    <w:p w:rsidR="00D03917" w:rsidRDefault="00D03917" w:rsidP="00D03917">
      <w:pPr>
        <w:jc w:val="both"/>
      </w:pPr>
      <w:r>
        <w:t>If the author, or any one or more of the authors, is dead, date or dates of death —</w:t>
      </w:r>
    </w:p>
    <w:p w:rsidR="00D03917" w:rsidRDefault="00D03917" w:rsidP="00D03917">
      <w:pPr>
        <w:jc w:val="both"/>
      </w:pPr>
      <w:r>
        <w:t>Date and place of first publication of work —</w:t>
      </w:r>
    </w:p>
    <w:p w:rsidR="00247B34" w:rsidRPr="00185BC4" w:rsidRDefault="00807498" w:rsidP="00807498">
      <w:pPr>
        <w:pStyle w:val="ActHead1"/>
        <w:pageBreakBefore/>
      </w:pPr>
      <w:bookmarkStart w:id="145" w:name="_Toc448842011"/>
      <w:r w:rsidRPr="00185BC4">
        <w:rPr>
          <w:rStyle w:val="CharChapNo"/>
        </w:rPr>
        <w:lastRenderedPageBreak/>
        <w:t>Schedule</w:t>
      </w:r>
      <w:r w:rsidR="00185BC4" w:rsidRPr="00185BC4">
        <w:rPr>
          <w:rStyle w:val="CharChapNo"/>
        </w:rPr>
        <w:t> </w:t>
      </w:r>
      <w:r w:rsidR="00247B34" w:rsidRPr="00185BC4">
        <w:rPr>
          <w:rStyle w:val="CharChapNo"/>
        </w:rPr>
        <w:t>11AA</w:t>
      </w:r>
      <w:r w:rsidRPr="00185BC4">
        <w:t>—</w:t>
      </w:r>
      <w:r w:rsidR="00247B34" w:rsidRPr="00185BC4">
        <w:rPr>
          <w:rStyle w:val="CharChapText"/>
        </w:rPr>
        <w:t>Prescribed form of record for copying of a broadcast</w:t>
      </w:r>
      <w:bookmarkEnd w:id="145"/>
    </w:p>
    <w:p w:rsidR="00247B34" w:rsidRPr="00185BC4" w:rsidRDefault="00247B34" w:rsidP="00807498">
      <w:pPr>
        <w:pStyle w:val="notemargin"/>
      </w:pPr>
      <w:r w:rsidRPr="00185BC4">
        <w:t>(paragraph</w:t>
      </w:r>
      <w:r w:rsidR="00185BC4" w:rsidRPr="00185BC4">
        <w:t> </w:t>
      </w:r>
      <w:r w:rsidRPr="00185BC4">
        <w:t>23</w:t>
      </w:r>
      <w:r w:rsidR="00807498" w:rsidRPr="00185BC4">
        <w:t>G(</w:t>
      </w:r>
      <w:r w:rsidRPr="00185BC4">
        <w:t>a))</w:t>
      </w:r>
    </w:p>
    <w:p w:rsidR="00247B34" w:rsidRPr="00185BC4" w:rsidRDefault="00807498" w:rsidP="00247B34">
      <w:pPr>
        <w:pStyle w:val="Header"/>
      </w:pPr>
      <w:r w:rsidRPr="00185BC4">
        <w:rPr>
          <w:rStyle w:val="CharPartNo"/>
        </w:rPr>
        <w:t xml:space="preserve"> </w:t>
      </w:r>
      <w:r w:rsidRPr="00185BC4">
        <w:rPr>
          <w:rStyle w:val="CharPartText"/>
        </w:rPr>
        <w:t xml:space="preserve"> </w:t>
      </w:r>
    </w:p>
    <w:p w:rsidR="00247B34" w:rsidRPr="00185BC4" w:rsidRDefault="00247B34" w:rsidP="00807498">
      <w:pPr>
        <w:pStyle w:val="subsection"/>
      </w:pPr>
      <w:r w:rsidRPr="00185BC4">
        <w:t>Commonwealth of Australia</w:t>
      </w:r>
    </w:p>
    <w:p w:rsidR="00247B34" w:rsidRPr="00185BC4" w:rsidRDefault="00247B34" w:rsidP="00807498">
      <w:pPr>
        <w:pStyle w:val="subsection"/>
        <w:rPr>
          <w:i/>
        </w:rPr>
      </w:pPr>
      <w:r w:rsidRPr="00185BC4">
        <w:rPr>
          <w:i/>
        </w:rPr>
        <w:t>Copyright Act 1968</w:t>
      </w:r>
    </w:p>
    <w:p w:rsidR="00247B34" w:rsidRPr="00185BC4" w:rsidRDefault="00247B34" w:rsidP="00807498">
      <w:pPr>
        <w:pStyle w:val="ActHead5"/>
      </w:pPr>
      <w:bookmarkStart w:id="146" w:name="_Toc448842012"/>
      <w:r w:rsidRPr="00185BC4">
        <w:t xml:space="preserve">Record of the copying of a broadcast in reliance on </w:t>
      </w:r>
      <w:r w:rsidR="00807498" w:rsidRPr="00185BC4">
        <w:t>Part</w:t>
      </w:r>
      <w:r w:rsidR="00185BC4" w:rsidRPr="00185BC4">
        <w:t> </w:t>
      </w:r>
      <w:r w:rsidRPr="00185BC4">
        <w:t xml:space="preserve">VA of the </w:t>
      </w:r>
      <w:r w:rsidRPr="00185BC4">
        <w:rPr>
          <w:i/>
        </w:rPr>
        <w:t>Copyright Act 1968</w:t>
      </w:r>
      <w:bookmarkEnd w:id="146"/>
    </w:p>
    <w:p w:rsidR="00807498" w:rsidRPr="00185BC4" w:rsidRDefault="00807498" w:rsidP="00807498">
      <w:pPr>
        <w:pStyle w:val="Tabletext"/>
      </w:pPr>
    </w:p>
    <w:tbl>
      <w:tblPr>
        <w:tblW w:w="733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817"/>
        <w:gridCol w:w="5002"/>
        <w:gridCol w:w="1519"/>
      </w:tblGrid>
      <w:tr w:rsidR="00247B34" w:rsidRPr="00185BC4" w:rsidTr="00D03917">
        <w:trPr>
          <w:tblHeader/>
        </w:trPr>
        <w:tc>
          <w:tcPr>
            <w:tcW w:w="817" w:type="dxa"/>
            <w:tcBorders>
              <w:top w:val="single" w:sz="12" w:space="0" w:color="auto"/>
              <w:bottom w:val="single" w:sz="12" w:space="0" w:color="auto"/>
            </w:tcBorders>
            <w:shd w:val="clear" w:color="auto" w:fill="auto"/>
            <w:vAlign w:val="bottom"/>
          </w:tcPr>
          <w:p w:rsidR="00247B34" w:rsidRPr="00185BC4" w:rsidRDefault="00247B34" w:rsidP="00807498">
            <w:pPr>
              <w:pStyle w:val="TableHeading"/>
            </w:pPr>
            <w:r w:rsidRPr="00185BC4">
              <w:t xml:space="preserve">Item </w:t>
            </w:r>
          </w:p>
        </w:tc>
        <w:tc>
          <w:tcPr>
            <w:tcW w:w="5002" w:type="dxa"/>
            <w:tcBorders>
              <w:top w:val="single" w:sz="12" w:space="0" w:color="auto"/>
              <w:bottom w:val="single" w:sz="12" w:space="0" w:color="auto"/>
            </w:tcBorders>
            <w:shd w:val="clear" w:color="auto" w:fill="auto"/>
            <w:vAlign w:val="bottom"/>
          </w:tcPr>
          <w:p w:rsidR="00247B34" w:rsidRPr="00185BC4" w:rsidRDefault="00247B34" w:rsidP="00807498">
            <w:pPr>
              <w:pStyle w:val="TableHeading"/>
            </w:pPr>
            <w:r w:rsidRPr="00185BC4">
              <w:t xml:space="preserve">Matter </w:t>
            </w:r>
          </w:p>
        </w:tc>
        <w:tc>
          <w:tcPr>
            <w:tcW w:w="1519" w:type="dxa"/>
            <w:tcBorders>
              <w:top w:val="single" w:sz="12" w:space="0" w:color="auto"/>
              <w:bottom w:val="single" w:sz="12" w:space="0" w:color="auto"/>
            </w:tcBorders>
            <w:shd w:val="clear" w:color="auto" w:fill="auto"/>
            <w:vAlign w:val="bottom"/>
          </w:tcPr>
          <w:p w:rsidR="00247B34" w:rsidRPr="00185BC4" w:rsidRDefault="00247B34" w:rsidP="00807498">
            <w:pPr>
              <w:pStyle w:val="TableHeading"/>
            </w:pPr>
            <w:r w:rsidRPr="00185BC4">
              <w:t>Particulars</w:t>
            </w:r>
          </w:p>
        </w:tc>
      </w:tr>
      <w:tr w:rsidR="00247B34" w:rsidRPr="00185BC4" w:rsidTr="00D03917">
        <w:tc>
          <w:tcPr>
            <w:tcW w:w="817" w:type="dxa"/>
            <w:tcBorders>
              <w:top w:val="single" w:sz="12" w:space="0" w:color="auto"/>
            </w:tcBorders>
            <w:shd w:val="clear" w:color="auto" w:fill="auto"/>
          </w:tcPr>
          <w:p w:rsidR="00247B34" w:rsidRPr="00185BC4" w:rsidRDefault="00247B34" w:rsidP="00807498">
            <w:pPr>
              <w:pStyle w:val="Tabletext"/>
            </w:pPr>
            <w:r w:rsidRPr="00185BC4">
              <w:t>1</w:t>
            </w:r>
          </w:p>
        </w:tc>
        <w:tc>
          <w:tcPr>
            <w:tcW w:w="5002" w:type="dxa"/>
            <w:tcBorders>
              <w:top w:val="single" w:sz="12" w:space="0" w:color="auto"/>
            </w:tcBorders>
            <w:shd w:val="clear" w:color="auto" w:fill="auto"/>
          </w:tcPr>
          <w:p w:rsidR="00247B34" w:rsidRPr="00185BC4" w:rsidRDefault="00247B34" w:rsidP="00807498">
            <w:pPr>
              <w:pStyle w:val="Tabletext"/>
            </w:pPr>
            <w:r w:rsidRPr="00185BC4">
              <w:t>The name of the institution for which the broadcast was copied</w:t>
            </w:r>
          </w:p>
        </w:tc>
        <w:tc>
          <w:tcPr>
            <w:tcW w:w="1519" w:type="dxa"/>
            <w:tcBorders>
              <w:top w:val="single" w:sz="12" w:space="0" w:color="auto"/>
            </w:tcBorders>
            <w:shd w:val="clear" w:color="auto" w:fill="auto"/>
          </w:tcPr>
          <w:p w:rsidR="00247B34" w:rsidRPr="00185BC4" w:rsidRDefault="00247B34" w:rsidP="00807498">
            <w:pPr>
              <w:pStyle w:val="Tabletext"/>
            </w:pPr>
          </w:p>
        </w:tc>
      </w:tr>
      <w:tr w:rsidR="00247B34" w:rsidRPr="00185BC4" w:rsidTr="00D03917">
        <w:tc>
          <w:tcPr>
            <w:tcW w:w="817" w:type="dxa"/>
            <w:shd w:val="clear" w:color="auto" w:fill="auto"/>
          </w:tcPr>
          <w:p w:rsidR="00247B34" w:rsidRPr="00185BC4" w:rsidRDefault="00247B34" w:rsidP="00807498">
            <w:pPr>
              <w:pStyle w:val="Tabletext"/>
            </w:pPr>
            <w:r w:rsidRPr="00185BC4">
              <w:t>2</w:t>
            </w:r>
          </w:p>
        </w:tc>
        <w:tc>
          <w:tcPr>
            <w:tcW w:w="5002" w:type="dxa"/>
            <w:shd w:val="clear" w:color="auto" w:fill="auto"/>
          </w:tcPr>
          <w:p w:rsidR="00247B34" w:rsidRPr="00185BC4" w:rsidRDefault="00247B34" w:rsidP="00807498">
            <w:pPr>
              <w:pStyle w:val="Tabletext"/>
            </w:pPr>
            <w:r w:rsidRPr="00185BC4">
              <w:t>The day on which the copying was carried out</w:t>
            </w:r>
          </w:p>
        </w:tc>
        <w:tc>
          <w:tcPr>
            <w:tcW w:w="1519" w:type="dxa"/>
            <w:shd w:val="clear" w:color="auto" w:fill="auto"/>
          </w:tcPr>
          <w:p w:rsidR="00247B34" w:rsidRPr="00185BC4" w:rsidRDefault="00247B34" w:rsidP="00807498">
            <w:pPr>
              <w:pStyle w:val="Tabletext"/>
            </w:pPr>
          </w:p>
        </w:tc>
      </w:tr>
      <w:tr w:rsidR="00247B34" w:rsidRPr="00185BC4" w:rsidTr="00D03917">
        <w:tc>
          <w:tcPr>
            <w:tcW w:w="817" w:type="dxa"/>
            <w:shd w:val="clear" w:color="auto" w:fill="auto"/>
          </w:tcPr>
          <w:p w:rsidR="00247B34" w:rsidRPr="00185BC4" w:rsidRDefault="00247B34" w:rsidP="00807498">
            <w:pPr>
              <w:pStyle w:val="Tabletext"/>
            </w:pPr>
            <w:r w:rsidRPr="00185BC4">
              <w:t>3</w:t>
            </w:r>
          </w:p>
        </w:tc>
        <w:tc>
          <w:tcPr>
            <w:tcW w:w="5002" w:type="dxa"/>
            <w:shd w:val="clear" w:color="auto" w:fill="auto"/>
          </w:tcPr>
          <w:p w:rsidR="00247B34" w:rsidRPr="00185BC4" w:rsidRDefault="00247B34" w:rsidP="00807498">
            <w:pPr>
              <w:pStyle w:val="Tabletext"/>
            </w:pPr>
            <w:r w:rsidRPr="00185BC4">
              <w:t>The title, or other identification, of the program or programs included in the broadcast</w:t>
            </w:r>
          </w:p>
        </w:tc>
        <w:tc>
          <w:tcPr>
            <w:tcW w:w="1519" w:type="dxa"/>
            <w:shd w:val="clear" w:color="auto" w:fill="auto"/>
          </w:tcPr>
          <w:p w:rsidR="00247B34" w:rsidRPr="00185BC4" w:rsidRDefault="00247B34" w:rsidP="00807498">
            <w:pPr>
              <w:pStyle w:val="Tabletext"/>
            </w:pPr>
          </w:p>
        </w:tc>
      </w:tr>
      <w:tr w:rsidR="00247B34" w:rsidRPr="00185BC4" w:rsidTr="00D03917">
        <w:tc>
          <w:tcPr>
            <w:tcW w:w="817" w:type="dxa"/>
            <w:shd w:val="clear" w:color="auto" w:fill="auto"/>
          </w:tcPr>
          <w:p w:rsidR="00247B34" w:rsidRPr="00185BC4" w:rsidRDefault="00247B34" w:rsidP="00807498">
            <w:pPr>
              <w:pStyle w:val="Tabletext"/>
            </w:pPr>
            <w:r w:rsidRPr="00185BC4">
              <w:t>4</w:t>
            </w:r>
          </w:p>
        </w:tc>
        <w:tc>
          <w:tcPr>
            <w:tcW w:w="5002" w:type="dxa"/>
            <w:shd w:val="clear" w:color="auto" w:fill="auto"/>
          </w:tcPr>
          <w:p w:rsidR="00247B34" w:rsidRPr="00185BC4" w:rsidRDefault="00247B34" w:rsidP="00807498">
            <w:pPr>
              <w:pStyle w:val="Tabletext"/>
            </w:pPr>
            <w:r w:rsidRPr="00185BC4">
              <w:t>The name or call sign of the broadcasting station that made the broadcast</w:t>
            </w:r>
          </w:p>
        </w:tc>
        <w:tc>
          <w:tcPr>
            <w:tcW w:w="1519" w:type="dxa"/>
            <w:shd w:val="clear" w:color="auto" w:fill="auto"/>
          </w:tcPr>
          <w:p w:rsidR="00247B34" w:rsidRPr="00185BC4" w:rsidRDefault="00247B34" w:rsidP="00807498">
            <w:pPr>
              <w:pStyle w:val="Tabletext"/>
            </w:pPr>
          </w:p>
        </w:tc>
      </w:tr>
      <w:tr w:rsidR="00247B34" w:rsidRPr="00185BC4" w:rsidTr="00D03917">
        <w:tc>
          <w:tcPr>
            <w:tcW w:w="817" w:type="dxa"/>
            <w:shd w:val="clear" w:color="auto" w:fill="auto"/>
          </w:tcPr>
          <w:p w:rsidR="00247B34" w:rsidRPr="00185BC4" w:rsidRDefault="00247B34" w:rsidP="00807498">
            <w:pPr>
              <w:pStyle w:val="Tabletext"/>
            </w:pPr>
            <w:r w:rsidRPr="00185BC4">
              <w:t>5</w:t>
            </w:r>
          </w:p>
        </w:tc>
        <w:tc>
          <w:tcPr>
            <w:tcW w:w="5002" w:type="dxa"/>
            <w:shd w:val="clear" w:color="auto" w:fill="auto"/>
          </w:tcPr>
          <w:p w:rsidR="00247B34" w:rsidRPr="00185BC4" w:rsidRDefault="00247B34" w:rsidP="00807498">
            <w:pPr>
              <w:pStyle w:val="Tabletext"/>
            </w:pPr>
            <w:r w:rsidRPr="00185BC4">
              <w:t>The day on which the broadcast commenced</w:t>
            </w:r>
          </w:p>
        </w:tc>
        <w:tc>
          <w:tcPr>
            <w:tcW w:w="1519" w:type="dxa"/>
            <w:shd w:val="clear" w:color="auto" w:fill="auto"/>
          </w:tcPr>
          <w:p w:rsidR="00247B34" w:rsidRPr="00185BC4" w:rsidRDefault="00247B34" w:rsidP="00807498">
            <w:pPr>
              <w:pStyle w:val="Tabletext"/>
            </w:pPr>
          </w:p>
        </w:tc>
      </w:tr>
      <w:tr w:rsidR="00247B34" w:rsidRPr="00185BC4" w:rsidTr="00D03917">
        <w:tc>
          <w:tcPr>
            <w:tcW w:w="817" w:type="dxa"/>
            <w:tcBorders>
              <w:bottom w:val="single" w:sz="4" w:space="0" w:color="auto"/>
            </w:tcBorders>
            <w:shd w:val="clear" w:color="auto" w:fill="auto"/>
          </w:tcPr>
          <w:p w:rsidR="00247B34" w:rsidRPr="00185BC4" w:rsidRDefault="00247B34" w:rsidP="00807498">
            <w:pPr>
              <w:pStyle w:val="Tabletext"/>
            </w:pPr>
            <w:r w:rsidRPr="00185BC4">
              <w:t>6</w:t>
            </w:r>
          </w:p>
        </w:tc>
        <w:tc>
          <w:tcPr>
            <w:tcW w:w="5002" w:type="dxa"/>
            <w:tcBorders>
              <w:bottom w:val="single" w:sz="4" w:space="0" w:color="auto"/>
            </w:tcBorders>
            <w:shd w:val="clear" w:color="auto" w:fill="auto"/>
          </w:tcPr>
          <w:p w:rsidR="00247B34" w:rsidRPr="00185BC4" w:rsidRDefault="00247B34" w:rsidP="00807498">
            <w:pPr>
              <w:pStyle w:val="Tabletext"/>
            </w:pPr>
            <w:r w:rsidRPr="00185BC4">
              <w:t>The time when the broadcast commenced</w:t>
            </w:r>
          </w:p>
        </w:tc>
        <w:tc>
          <w:tcPr>
            <w:tcW w:w="1519" w:type="dxa"/>
            <w:tcBorders>
              <w:bottom w:val="single" w:sz="4" w:space="0" w:color="auto"/>
            </w:tcBorders>
            <w:shd w:val="clear" w:color="auto" w:fill="auto"/>
          </w:tcPr>
          <w:p w:rsidR="00247B34" w:rsidRPr="00185BC4" w:rsidRDefault="00247B34" w:rsidP="00807498">
            <w:pPr>
              <w:pStyle w:val="Tabletext"/>
            </w:pPr>
          </w:p>
        </w:tc>
      </w:tr>
      <w:tr w:rsidR="00247B34" w:rsidRPr="00185BC4" w:rsidTr="00D03917">
        <w:tc>
          <w:tcPr>
            <w:tcW w:w="817" w:type="dxa"/>
            <w:tcBorders>
              <w:bottom w:val="single" w:sz="12" w:space="0" w:color="auto"/>
            </w:tcBorders>
            <w:shd w:val="clear" w:color="auto" w:fill="auto"/>
          </w:tcPr>
          <w:p w:rsidR="00247B34" w:rsidRPr="00185BC4" w:rsidRDefault="00247B34" w:rsidP="00807498">
            <w:pPr>
              <w:pStyle w:val="Tabletext"/>
            </w:pPr>
            <w:r w:rsidRPr="00185BC4">
              <w:t>7</w:t>
            </w:r>
          </w:p>
        </w:tc>
        <w:tc>
          <w:tcPr>
            <w:tcW w:w="5002" w:type="dxa"/>
            <w:tcBorders>
              <w:bottom w:val="single" w:sz="12" w:space="0" w:color="auto"/>
            </w:tcBorders>
            <w:shd w:val="clear" w:color="auto" w:fill="auto"/>
          </w:tcPr>
          <w:p w:rsidR="00247B34" w:rsidRPr="00185BC4" w:rsidRDefault="00247B34" w:rsidP="00807498">
            <w:pPr>
              <w:pStyle w:val="Tabletext"/>
            </w:pPr>
            <w:r w:rsidRPr="00185BC4">
              <w:t>The number of copies made of the broadcast</w:t>
            </w:r>
          </w:p>
        </w:tc>
        <w:tc>
          <w:tcPr>
            <w:tcW w:w="1519" w:type="dxa"/>
            <w:tcBorders>
              <w:bottom w:val="single" w:sz="12" w:space="0" w:color="auto"/>
            </w:tcBorders>
            <w:shd w:val="clear" w:color="auto" w:fill="auto"/>
          </w:tcPr>
          <w:p w:rsidR="00247B34" w:rsidRPr="00185BC4" w:rsidRDefault="00247B34" w:rsidP="00807498">
            <w:pPr>
              <w:pStyle w:val="Tabletext"/>
            </w:pPr>
          </w:p>
        </w:tc>
      </w:tr>
    </w:tbl>
    <w:p w:rsidR="00247B34" w:rsidRPr="00185BC4" w:rsidRDefault="00807498" w:rsidP="00807498">
      <w:pPr>
        <w:pStyle w:val="ActHead1"/>
        <w:pageBreakBefore/>
      </w:pPr>
      <w:bookmarkStart w:id="147" w:name="_Toc448842013"/>
      <w:r w:rsidRPr="00185BC4">
        <w:rPr>
          <w:rStyle w:val="CharChapNo"/>
        </w:rPr>
        <w:lastRenderedPageBreak/>
        <w:t>Schedule</w:t>
      </w:r>
      <w:r w:rsidR="00185BC4" w:rsidRPr="00185BC4">
        <w:rPr>
          <w:rStyle w:val="CharChapNo"/>
        </w:rPr>
        <w:t> </w:t>
      </w:r>
      <w:r w:rsidR="00247B34" w:rsidRPr="00185BC4">
        <w:rPr>
          <w:rStyle w:val="CharChapNo"/>
        </w:rPr>
        <w:t>11AB</w:t>
      </w:r>
      <w:r w:rsidRPr="00185BC4">
        <w:t>—</w:t>
      </w:r>
      <w:r w:rsidR="00247B34" w:rsidRPr="00185BC4">
        <w:rPr>
          <w:rStyle w:val="CharChapText"/>
        </w:rPr>
        <w:t>Prescribed form of record for communication of a copy of a broadcast</w:t>
      </w:r>
      <w:bookmarkEnd w:id="147"/>
    </w:p>
    <w:p w:rsidR="00247B34" w:rsidRPr="00185BC4" w:rsidRDefault="00247B34" w:rsidP="00807498">
      <w:pPr>
        <w:pStyle w:val="notemargin"/>
      </w:pPr>
      <w:r w:rsidRPr="00185BC4">
        <w:t>(paragraph</w:t>
      </w:r>
      <w:r w:rsidR="00185BC4" w:rsidRPr="00185BC4">
        <w:t> </w:t>
      </w:r>
      <w:r w:rsidRPr="00185BC4">
        <w:t>23</w:t>
      </w:r>
      <w:r w:rsidR="00807498" w:rsidRPr="00185BC4">
        <w:t>G(</w:t>
      </w:r>
      <w:r w:rsidRPr="00185BC4">
        <w:t>b))</w:t>
      </w:r>
    </w:p>
    <w:p w:rsidR="00247B34" w:rsidRPr="00185BC4" w:rsidRDefault="00807498" w:rsidP="00247B34">
      <w:pPr>
        <w:pStyle w:val="Header"/>
      </w:pPr>
      <w:r w:rsidRPr="00185BC4">
        <w:rPr>
          <w:rStyle w:val="CharPartNo"/>
        </w:rPr>
        <w:t xml:space="preserve"> </w:t>
      </w:r>
      <w:r w:rsidRPr="00185BC4">
        <w:rPr>
          <w:rStyle w:val="CharPartText"/>
        </w:rPr>
        <w:t xml:space="preserve"> </w:t>
      </w:r>
    </w:p>
    <w:p w:rsidR="00247B34" w:rsidRPr="00185BC4" w:rsidRDefault="00247B34" w:rsidP="00807498">
      <w:pPr>
        <w:pStyle w:val="subsection"/>
      </w:pPr>
      <w:r w:rsidRPr="00185BC4">
        <w:t>Commonwealth of Australia</w:t>
      </w:r>
    </w:p>
    <w:p w:rsidR="00247B34" w:rsidRPr="00185BC4" w:rsidRDefault="00247B34" w:rsidP="00807498">
      <w:pPr>
        <w:pStyle w:val="subsection"/>
        <w:rPr>
          <w:i/>
        </w:rPr>
      </w:pPr>
      <w:r w:rsidRPr="00185BC4">
        <w:rPr>
          <w:i/>
        </w:rPr>
        <w:t>Copyright Act 1968</w:t>
      </w:r>
    </w:p>
    <w:p w:rsidR="00247B34" w:rsidRPr="00185BC4" w:rsidRDefault="00247B34" w:rsidP="00807498">
      <w:pPr>
        <w:pStyle w:val="ActHead5"/>
      </w:pPr>
      <w:bookmarkStart w:id="148" w:name="_Toc448842014"/>
      <w:r w:rsidRPr="00185BC4">
        <w:t xml:space="preserve">Record of the communication of a copy of a broadcast in reliance on </w:t>
      </w:r>
      <w:r w:rsidR="00807498" w:rsidRPr="00185BC4">
        <w:t>Part</w:t>
      </w:r>
      <w:r w:rsidR="00185BC4" w:rsidRPr="00185BC4">
        <w:t> </w:t>
      </w:r>
      <w:r w:rsidRPr="00185BC4">
        <w:t xml:space="preserve">VA of the </w:t>
      </w:r>
      <w:r w:rsidRPr="00185BC4">
        <w:rPr>
          <w:i/>
        </w:rPr>
        <w:t>Copyright Act 1968</w:t>
      </w:r>
      <w:bookmarkEnd w:id="148"/>
    </w:p>
    <w:p w:rsidR="00807498" w:rsidRPr="00185BC4" w:rsidRDefault="00807498" w:rsidP="00807498">
      <w:pPr>
        <w:pStyle w:val="Tabletext"/>
      </w:pPr>
    </w:p>
    <w:tbl>
      <w:tblPr>
        <w:tblW w:w="7342" w:type="dxa"/>
        <w:tblInd w:w="-4" w:type="dxa"/>
        <w:tblLayout w:type="fixed"/>
        <w:tblLook w:val="0000" w:firstRow="0" w:lastRow="0" w:firstColumn="0" w:lastColumn="0" w:noHBand="0" w:noVBand="0"/>
      </w:tblPr>
      <w:tblGrid>
        <w:gridCol w:w="679"/>
        <w:gridCol w:w="5142"/>
        <w:gridCol w:w="1497"/>
        <w:gridCol w:w="24"/>
      </w:tblGrid>
      <w:tr w:rsidR="00247B34" w:rsidRPr="00185BC4" w:rsidTr="00D03917">
        <w:trPr>
          <w:cantSplit/>
          <w:tblHeader/>
        </w:trPr>
        <w:tc>
          <w:tcPr>
            <w:tcW w:w="679" w:type="dxa"/>
            <w:tcBorders>
              <w:bottom w:val="single" w:sz="4" w:space="0" w:color="auto"/>
            </w:tcBorders>
            <w:vAlign w:val="bottom"/>
          </w:tcPr>
          <w:p w:rsidR="00247B34" w:rsidRPr="00D03917" w:rsidRDefault="00247B34" w:rsidP="002557B8">
            <w:pPr>
              <w:rPr>
                <w:rFonts w:cs="Times New Roman"/>
                <w:b/>
              </w:rPr>
            </w:pPr>
            <w:bookmarkStart w:id="149" w:name="BK_S4P88L6C1"/>
            <w:r w:rsidRPr="00D03917">
              <w:rPr>
                <w:rFonts w:cs="Times New Roman"/>
                <w:b/>
              </w:rPr>
              <w:t>Item</w:t>
            </w:r>
          </w:p>
        </w:tc>
        <w:tc>
          <w:tcPr>
            <w:tcW w:w="5142" w:type="dxa"/>
            <w:tcBorders>
              <w:bottom w:val="single" w:sz="4" w:space="0" w:color="auto"/>
            </w:tcBorders>
            <w:vAlign w:val="bottom"/>
          </w:tcPr>
          <w:p w:rsidR="00247B34" w:rsidRPr="00D03917" w:rsidRDefault="00247B34" w:rsidP="002557B8">
            <w:pPr>
              <w:rPr>
                <w:rFonts w:cs="Times New Roman"/>
                <w:b/>
              </w:rPr>
            </w:pPr>
            <w:r w:rsidRPr="00D03917">
              <w:rPr>
                <w:rFonts w:cs="Times New Roman"/>
                <w:b/>
              </w:rPr>
              <w:t xml:space="preserve">Matter </w:t>
            </w:r>
          </w:p>
        </w:tc>
        <w:tc>
          <w:tcPr>
            <w:tcW w:w="1521" w:type="dxa"/>
            <w:gridSpan w:val="2"/>
            <w:tcBorders>
              <w:bottom w:val="single" w:sz="4" w:space="0" w:color="auto"/>
            </w:tcBorders>
            <w:vAlign w:val="bottom"/>
          </w:tcPr>
          <w:p w:rsidR="00247B34" w:rsidRPr="00D03917" w:rsidRDefault="00247B34" w:rsidP="002557B8">
            <w:pPr>
              <w:rPr>
                <w:rFonts w:cs="Times New Roman"/>
                <w:b/>
              </w:rPr>
            </w:pPr>
            <w:r w:rsidRPr="00D03917">
              <w:rPr>
                <w:rFonts w:cs="Times New Roman"/>
                <w:b/>
              </w:rPr>
              <w:t>Particulars</w:t>
            </w:r>
          </w:p>
        </w:tc>
      </w:tr>
      <w:tr w:rsidR="00247B34" w:rsidRPr="00185BC4" w:rsidTr="00D03917">
        <w:trPr>
          <w:gridAfter w:val="1"/>
          <w:wAfter w:w="24" w:type="dxa"/>
          <w:cantSplit/>
        </w:trPr>
        <w:tc>
          <w:tcPr>
            <w:tcW w:w="679" w:type="dxa"/>
          </w:tcPr>
          <w:p w:rsidR="00247B34" w:rsidRPr="00185BC4" w:rsidRDefault="00247B34" w:rsidP="00807498">
            <w:pPr>
              <w:pStyle w:val="Tabletext"/>
            </w:pPr>
            <w:r w:rsidRPr="00185BC4">
              <w:t>1</w:t>
            </w:r>
          </w:p>
        </w:tc>
        <w:tc>
          <w:tcPr>
            <w:tcW w:w="5142" w:type="dxa"/>
          </w:tcPr>
          <w:p w:rsidR="00247B34" w:rsidRPr="00185BC4" w:rsidRDefault="00247B34" w:rsidP="00807498">
            <w:pPr>
              <w:pStyle w:val="Tabletext"/>
            </w:pPr>
            <w:r w:rsidRPr="00185BC4">
              <w:t>The name of the institution for which the communication of a copy of a broadcast was made</w:t>
            </w:r>
          </w:p>
        </w:tc>
        <w:tc>
          <w:tcPr>
            <w:tcW w:w="1497" w:type="dxa"/>
          </w:tcPr>
          <w:p w:rsidR="00247B34" w:rsidRPr="00185BC4" w:rsidRDefault="00247B34" w:rsidP="002557B8">
            <w:pPr>
              <w:tabs>
                <w:tab w:val="left" w:leader="dot" w:pos="2018"/>
                <w:tab w:val="right" w:leader="dot" w:pos="4820"/>
              </w:tabs>
              <w:ind w:right="34"/>
              <w:jc w:val="right"/>
              <w:rPr>
                <w:rFonts w:cs="Times New Roman"/>
              </w:rPr>
            </w:pPr>
          </w:p>
        </w:tc>
      </w:tr>
      <w:tr w:rsidR="00247B34" w:rsidRPr="00185BC4" w:rsidTr="00D03917">
        <w:trPr>
          <w:gridAfter w:val="1"/>
          <w:wAfter w:w="24" w:type="dxa"/>
        </w:trPr>
        <w:tc>
          <w:tcPr>
            <w:tcW w:w="679" w:type="dxa"/>
          </w:tcPr>
          <w:p w:rsidR="00247B34" w:rsidRPr="00185BC4" w:rsidRDefault="00247B34" w:rsidP="00807498">
            <w:pPr>
              <w:pStyle w:val="Tabletext"/>
            </w:pPr>
            <w:r w:rsidRPr="00185BC4">
              <w:t>2</w:t>
            </w:r>
          </w:p>
        </w:tc>
        <w:tc>
          <w:tcPr>
            <w:tcW w:w="5142" w:type="dxa"/>
          </w:tcPr>
          <w:p w:rsidR="00247B34" w:rsidRPr="00185BC4" w:rsidRDefault="00247B34" w:rsidP="00807498">
            <w:pPr>
              <w:pStyle w:val="Tabletext"/>
            </w:pPr>
            <w:r w:rsidRPr="00185BC4">
              <w:t>The day on which the communication was first made</w:t>
            </w:r>
          </w:p>
        </w:tc>
        <w:tc>
          <w:tcPr>
            <w:tcW w:w="1497" w:type="dxa"/>
          </w:tcPr>
          <w:p w:rsidR="00247B34" w:rsidRPr="00185BC4" w:rsidRDefault="00247B34" w:rsidP="00807498">
            <w:pPr>
              <w:pStyle w:val="Tabletext"/>
            </w:pPr>
          </w:p>
        </w:tc>
      </w:tr>
      <w:tr w:rsidR="00247B34" w:rsidRPr="00185BC4" w:rsidTr="00D03917">
        <w:trPr>
          <w:gridAfter w:val="1"/>
          <w:wAfter w:w="24" w:type="dxa"/>
          <w:cantSplit/>
        </w:trPr>
        <w:tc>
          <w:tcPr>
            <w:tcW w:w="679" w:type="dxa"/>
          </w:tcPr>
          <w:p w:rsidR="00247B34" w:rsidRPr="00185BC4" w:rsidRDefault="00247B34" w:rsidP="00807498">
            <w:pPr>
              <w:pStyle w:val="Tabletext"/>
            </w:pPr>
            <w:r w:rsidRPr="00185BC4">
              <w:t>3</w:t>
            </w:r>
          </w:p>
        </w:tc>
        <w:tc>
          <w:tcPr>
            <w:tcW w:w="5142" w:type="dxa"/>
          </w:tcPr>
          <w:p w:rsidR="00247B34" w:rsidRPr="00185BC4" w:rsidRDefault="00247B34" w:rsidP="00807498">
            <w:pPr>
              <w:pStyle w:val="Tabletext"/>
            </w:pPr>
            <w:r w:rsidRPr="00185BC4">
              <w:t>The title, or other identification, of the program or programs included in the copy communicated</w:t>
            </w:r>
          </w:p>
        </w:tc>
        <w:tc>
          <w:tcPr>
            <w:tcW w:w="1497" w:type="dxa"/>
          </w:tcPr>
          <w:p w:rsidR="00247B34" w:rsidRPr="00185BC4" w:rsidRDefault="00247B34" w:rsidP="002557B8">
            <w:pPr>
              <w:tabs>
                <w:tab w:val="left" w:leader="dot" w:pos="2018"/>
                <w:tab w:val="right" w:leader="dot" w:pos="4820"/>
              </w:tabs>
              <w:ind w:right="34"/>
              <w:jc w:val="right"/>
              <w:rPr>
                <w:rFonts w:cs="Times New Roman"/>
              </w:rPr>
            </w:pPr>
          </w:p>
        </w:tc>
      </w:tr>
      <w:tr w:rsidR="00247B34" w:rsidRPr="00185BC4" w:rsidTr="00D03917">
        <w:trPr>
          <w:gridAfter w:val="1"/>
          <w:wAfter w:w="24" w:type="dxa"/>
        </w:trPr>
        <w:tc>
          <w:tcPr>
            <w:tcW w:w="679" w:type="dxa"/>
          </w:tcPr>
          <w:p w:rsidR="00247B34" w:rsidRPr="00185BC4" w:rsidRDefault="00247B34" w:rsidP="00807498">
            <w:pPr>
              <w:pStyle w:val="Tabletext"/>
            </w:pPr>
            <w:r w:rsidRPr="00185BC4">
              <w:t>4</w:t>
            </w:r>
          </w:p>
        </w:tc>
        <w:tc>
          <w:tcPr>
            <w:tcW w:w="5142" w:type="dxa"/>
          </w:tcPr>
          <w:p w:rsidR="00247B34" w:rsidRPr="00185BC4" w:rsidRDefault="00247B34" w:rsidP="00807498">
            <w:pPr>
              <w:pStyle w:val="Tabletext"/>
            </w:pPr>
            <w:r w:rsidRPr="00185BC4">
              <w:t xml:space="preserve">The name or call sign of the broadcasting station that made the broadcast </w:t>
            </w:r>
          </w:p>
        </w:tc>
        <w:tc>
          <w:tcPr>
            <w:tcW w:w="1497" w:type="dxa"/>
          </w:tcPr>
          <w:p w:rsidR="00247B34" w:rsidRPr="00185BC4" w:rsidRDefault="00247B34" w:rsidP="00807498">
            <w:pPr>
              <w:pStyle w:val="Tabletext"/>
            </w:pPr>
          </w:p>
        </w:tc>
      </w:tr>
      <w:tr w:rsidR="00247B34" w:rsidRPr="00185BC4" w:rsidTr="00D03917">
        <w:trPr>
          <w:gridAfter w:val="1"/>
          <w:wAfter w:w="24" w:type="dxa"/>
        </w:trPr>
        <w:tc>
          <w:tcPr>
            <w:tcW w:w="679" w:type="dxa"/>
          </w:tcPr>
          <w:p w:rsidR="00247B34" w:rsidRPr="00185BC4" w:rsidRDefault="00247B34" w:rsidP="00807498">
            <w:pPr>
              <w:pStyle w:val="Tabletext"/>
            </w:pPr>
            <w:r w:rsidRPr="00185BC4">
              <w:t>5</w:t>
            </w:r>
          </w:p>
        </w:tc>
        <w:tc>
          <w:tcPr>
            <w:tcW w:w="5142" w:type="dxa"/>
          </w:tcPr>
          <w:p w:rsidR="00247B34" w:rsidRPr="00185BC4" w:rsidRDefault="00247B34" w:rsidP="00807498">
            <w:pPr>
              <w:pStyle w:val="Tabletext"/>
            </w:pPr>
            <w:r w:rsidRPr="00185BC4">
              <w:t>The day on which the broadcast commenced</w:t>
            </w:r>
          </w:p>
        </w:tc>
        <w:tc>
          <w:tcPr>
            <w:tcW w:w="1497" w:type="dxa"/>
          </w:tcPr>
          <w:p w:rsidR="00247B34" w:rsidRPr="00185BC4" w:rsidRDefault="00247B34" w:rsidP="002557B8">
            <w:pPr>
              <w:tabs>
                <w:tab w:val="left" w:leader="dot" w:pos="2018"/>
                <w:tab w:val="right" w:leader="dot" w:pos="4820"/>
              </w:tabs>
              <w:ind w:right="34"/>
              <w:jc w:val="right"/>
              <w:rPr>
                <w:rFonts w:cs="Times New Roman"/>
              </w:rPr>
            </w:pPr>
          </w:p>
        </w:tc>
      </w:tr>
      <w:tr w:rsidR="00247B34" w:rsidRPr="00185BC4" w:rsidTr="00D03917">
        <w:trPr>
          <w:gridAfter w:val="1"/>
          <w:wAfter w:w="24" w:type="dxa"/>
        </w:trPr>
        <w:tc>
          <w:tcPr>
            <w:tcW w:w="679" w:type="dxa"/>
          </w:tcPr>
          <w:p w:rsidR="00247B34" w:rsidRPr="00185BC4" w:rsidRDefault="00247B34" w:rsidP="00807498">
            <w:pPr>
              <w:pStyle w:val="Tabletext"/>
            </w:pPr>
            <w:r w:rsidRPr="00185BC4">
              <w:t>6</w:t>
            </w:r>
          </w:p>
        </w:tc>
        <w:tc>
          <w:tcPr>
            <w:tcW w:w="5142" w:type="dxa"/>
          </w:tcPr>
          <w:p w:rsidR="00247B34" w:rsidRPr="00185BC4" w:rsidRDefault="00247B34" w:rsidP="00807498">
            <w:pPr>
              <w:pStyle w:val="Tabletext"/>
            </w:pPr>
            <w:r w:rsidRPr="00185BC4">
              <w:t>The time when the broadcast commenced</w:t>
            </w:r>
          </w:p>
        </w:tc>
        <w:tc>
          <w:tcPr>
            <w:tcW w:w="1497" w:type="dxa"/>
          </w:tcPr>
          <w:p w:rsidR="00247B34" w:rsidRPr="00185BC4" w:rsidRDefault="00247B34" w:rsidP="002557B8">
            <w:pPr>
              <w:tabs>
                <w:tab w:val="left" w:leader="dot" w:pos="2018"/>
                <w:tab w:val="right" w:leader="dot" w:pos="4820"/>
              </w:tabs>
              <w:ind w:right="34"/>
              <w:jc w:val="right"/>
              <w:rPr>
                <w:rFonts w:cs="Times New Roman"/>
              </w:rPr>
            </w:pPr>
          </w:p>
        </w:tc>
      </w:tr>
      <w:tr w:rsidR="00247B34" w:rsidRPr="00185BC4" w:rsidTr="00D03917">
        <w:trPr>
          <w:gridAfter w:val="1"/>
          <w:wAfter w:w="24" w:type="dxa"/>
        </w:trPr>
        <w:tc>
          <w:tcPr>
            <w:tcW w:w="679" w:type="dxa"/>
            <w:tcBorders>
              <w:bottom w:val="single" w:sz="4" w:space="0" w:color="auto"/>
            </w:tcBorders>
          </w:tcPr>
          <w:p w:rsidR="00247B34" w:rsidRPr="00185BC4" w:rsidRDefault="00247B34" w:rsidP="00807498">
            <w:pPr>
              <w:pStyle w:val="Tabletext"/>
            </w:pPr>
            <w:r w:rsidRPr="00185BC4">
              <w:t>7</w:t>
            </w:r>
          </w:p>
        </w:tc>
        <w:tc>
          <w:tcPr>
            <w:tcW w:w="5142" w:type="dxa"/>
            <w:tcBorders>
              <w:bottom w:val="single" w:sz="4" w:space="0" w:color="auto"/>
            </w:tcBorders>
          </w:tcPr>
          <w:p w:rsidR="00247B34" w:rsidRPr="00185BC4" w:rsidRDefault="00247B34" w:rsidP="00807498">
            <w:pPr>
              <w:pStyle w:val="Tabletext"/>
            </w:pPr>
            <w:r w:rsidRPr="00185BC4">
              <w:t>The number of times the copy of the broadcast was communicated</w:t>
            </w:r>
          </w:p>
        </w:tc>
        <w:tc>
          <w:tcPr>
            <w:tcW w:w="1497" w:type="dxa"/>
            <w:tcBorders>
              <w:bottom w:val="single" w:sz="4" w:space="0" w:color="auto"/>
            </w:tcBorders>
          </w:tcPr>
          <w:p w:rsidR="00247B34" w:rsidRPr="00185BC4" w:rsidRDefault="00247B34" w:rsidP="002557B8">
            <w:pPr>
              <w:tabs>
                <w:tab w:val="left" w:leader="dot" w:pos="2018"/>
                <w:tab w:val="right" w:leader="dot" w:pos="4820"/>
              </w:tabs>
              <w:ind w:right="34"/>
              <w:jc w:val="right"/>
              <w:rPr>
                <w:rFonts w:cs="Times New Roman"/>
              </w:rPr>
            </w:pPr>
          </w:p>
        </w:tc>
      </w:tr>
    </w:tbl>
    <w:p w:rsidR="00247B34" w:rsidRPr="00185BC4" w:rsidRDefault="00807498" w:rsidP="00807498">
      <w:pPr>
        <w:pStyle w:val="ActHead1"/>
        <w:pageBreakBefore/>
      </w:pPr>
      <w:bookmarkStart w:id="150" w:name="_Toc448842015"/>
      <w:bookmarkEnd w:id="149"/>
      <w:r w:rsidRPr="00185BC4">
        <w:rPr>
          <w:rStyle w:val="CharChapNo"/>
        </w:rPr>
        <w:lastRenderedPageBreak/>
        <w:t>Schedule</w:t>
      </w:r>
      <w:r w:rsidR="00185BC4" w:rsidRPr="00185BC4">
        <w:rPr>
          <w:rStyle w:val="CharChapNo"/>
        </w:rPr>
        <w:t> </w:t>
      </w:r>
      <w:r w:rsidR="00247B34" w:rsidRPr="00185BC4">
        <w:rPr>
          <w:rStyle w:val="CharChapNo"/>
        </w:rPr>
        <w:t>11AC</w:t>
      </w:r>
      <w:r w:rsidRPr="00185BC4">
        <w:t>—</w:t>
      </w:r>
      <w:r w:rsidR="00247B34" w:rsidRPr="00185BC4">
        <w:rPr>
          <w:rStyle w:val="CharChapText"/>
        </w:rPr>
        <w:t>Prescribed form of notice for communication by administering body</w:t>
      </w:r>
      <w:bookmarkEnd w:id="150"/>
    </w:p>
    <w:p w:rsidR="00247B34" w:rsidRPr="00185BC4" w:rsidRDefault="00247B34" w:rsidP="00807498">
      <w:pPr>
        <w:pStyle w:val="notemargin"/>
      </w:pPr>
      <w:r w:rsidRPr="00185BC4">
        <w:t>(regulation</w:t>
      </w:r>
      <w:r w:rsidR="00185BC4" w:rsidRPr="00185BC4">
        <w:t> </w:t>
      </w:r>
      <w:r w:rsidRPr="00185BC4">
        <w:t>23HB)</w:t>
      </w:r>
    </w:p>
    <w:p w:rsidR="00247B34" w:rsidRPr="00185BC4" w:rsidRDefault="00807498" w:rsidP="00247B34">
      <w:pPr>
        <w:pStyle w:val="Header"/>
      </w:pPr>
      <w:r w:rsidRPr="00185BC4">
        <w:rPr>
          <w:rStyle w:val="CharPartNo"/>
        </w:rPr>
        <w:t xml:space="preserve"> </w:t>
      </w:r>
      <w:r w:rsidRPr="00185BC4">
        <w:rPr>
          <w:rStyle w:val="CharPartText"/>
        </w:rPr>
        <w:t xml:space="preserve"> </w:t>
      </w:r>
    </w:p>
    <w:p w:rsidR="00247B34" w:rsidRPr="00185BC4" w:rsidRDefault="00247B34" w:rsidP="00807498">
      <w:pPr>
        <w:pStyle w:val="subsection"/>
      </w:pPr>
      <w:r w:rsidRPr="00185BC4">
        <w:t>Commonwealth of Australia</w:t>
      </w:r>
    </w:p>
    <w:p w:rsidR="00247B34" w:rsidRPr="00185BC4" w:rsidRDefault="00247B34" w:rsidP="00807498">
      <w:pPr>
        <w:pStyle w:val="subsection"/>
        <w:rPr>
          <w:i/>
        </w:rPr>
      </w:pPr>
      <w:r w:rsidRPr="00185BC4">
        <w:rPr>
          <w:i/>
        </w:rPr>
        <w:t>Copyright Act 1968</w:t>
      </w:r>
    </w:p>
    <w:p w:rsidR="00D03917" w:rsidRPr="005C7DE4" w:rsidRDefault="00D03917" w:rsidP="00D03917">
      <w:pPr>
        <w:pStyle w:val="ScheduleHeading"/>
        <w:ind w:left="0" w:firstLine="0"/>
      </w:pPr>
      <w:r>
        <w:t xml:space="preserve">Form of notice for paragraph 135KA(a) of the </w:t>
      </w:r>
      <w:r w:rsidRPr="005C7DE4">
        <w:rPr>
          <w:i/>
        </w:rPr>
        <w:t>Copyright Act</w:t>
      </w:r>
      <w:r>
        <w:rPr>
          <w:i/>
        </w:rPr>
        <w:t> </w:t>
      </w:r>
      <w:r w:rsidRPr="005C7DE4">
        <w:rPr>
          <w:i/>
        </w:rPr>
        <w:t>1968</w:t>
      </w:r>
    </w:p>
    <w:p w:rsidR="00D03917" w:rsidRDefault="00D03917" w:rsidP="00D03917">
      <w:pPr>
        <w:pStyle w:val="ScheduleHeading"/>
      </w:pPr>
      <w:r>
        <w:t>Warning</w:t>
      </w:r>
    </w:p>
    <w:p w:rsidR="00D03917" w:rsidRDefault="00D03917" w:rsidP="00D03917">
      <w:pPr>
        <w:pStyle w:val="Schedulepara"/>
        <w:ind w:left="0" w:firstLine="0"/>
      </w:pPr>
      <w:r>
        <w:t>This material has been copied and communicated to you by or on behalf of [</w:t>
      </w:r>
      <w:r>
        <w:rPr>
          <w:i/>
        </w:rPr>
        <w:t>insert name</w:t>
      </w:r>
      <w:r>
        <w:t xml:space="preserve"> </w:t>
      </w:r>
      <w:r>
        <w:rPr>
          <w:i/>
        </w:rPr>
        <w:t>of institution</w:t>
      </w:r>
      <w:r>
        <w:t xml:space="preserve">] </w:t>
      </w:r>
      <w:r w:rsidRPr="00EA3B00">
        <w:t>under</w:t>
      </w:r>
      <w:r>
        <w:t xml:space="preserve"> Part VA of the </w:t>
      </w:r>
      <w:r>
        <w:rPr>
          <w:i/>
        </w:rPr>
        <w:t>Copyright Act 1968</w:t>
      </w:r>
      <w:r>
        <w:t xml:space="preserve"> (</w:t>
      </w:r>
      <w:r w:rsidRPr="005C7DE4">
        <w:t>the</w:t>
      </w:r>
      <w:r>
        <w:rPr>
          <w:b/>
          <w:i/>
        </w:rPr>
        <w:t xml:space="preserve"> Act</w:t>
      </w:r>
      <w:r>
        <w:t>).</w:t>
      </w:r>
    </w:p>
    <w:p w:rsidR="00D03917" w:rsidRDefault="00D03917" w:rsidP="00D03917">
      <w:pPr>
        <w:pStyle w:val="Schedulepara"/>
        <w:ind w:left="0" w:firstLine="0"/>
      </w:pPr>
      <w:r>
        <w:t xml:space="preserve">The material in this communication may be subject to copyright under the Act. Any further copying or communication of this material by you may be the subject of </w:t>
      </w:r>
      <w:r w:rsidRPr="00D20F9F">
        <w:t>copyright or performers’ protection under the Act.</w:t>
      </w:r>
    </w:p>
    <w:p w:rsidR="00D03917" w:rsidRDefault="00D03917" w:rsidP="00D03917">
      <w:pPr>
        <w:pStyle w:val="Schedulepara"/>
        <w:ind w:left="0" w:firstLine="0"/>
      </w:pPr>
      <w:r>
        <w:t>Do not remove this notice.</w:t>
      </w:r>
    </w:p>
    <w:p w:rsidR="00247B34" w:rsidRPr="00185BC4" w:rsidRDefault="00807498" w:rsidP="00807498">
      <w:pPr>
        <w:pStyle w:val="ActHead1"/>
        <w:pageBreakBefore/>
      </w:pPr>
      <w:bookmarkStart w:id="151" w:name="_Toc448842016"/>
      <w:r w:rsidRPr="00185BC4">
        <w:rPr>
          <w:rStyle w:val="CharChapNo"/>
        </w:rPr>
        <w:lastRenderedPageBreak/>
        <w:t>Schedule</w:t>
      </w:r>
      <w:r w:rsidR="00185BC4" w:rsidRPr="00185BC4">
        <w:rPr>
          <w:rStyle w:val="CharChapNo"/>
        </w:rPr>
        <w:t> </w:t>
      </w:r>
      <w:r w:rsidR="00247B34" w:rsidRPr="00185BC4">
        <w:rPr>
          <w:rStyle w:val="CharChapNo"/>
        </w:rPr>
        <w:t>11A</w:t>
      </w:r>
      <w:r w:rsidRPr="00185BC4">
        <w:t>—</w:t>
      </w:r>
      <w:r w:rsidR="00247B34" w:rsidRPr="00185BC4">
        <w:rPr>
          <w:rStyle w:val="CharChapText"/>
        </w:rPr>
        <w:t>Prescribed form of record for making a licensed copy</w:t>
      </w:r>
      <w:bookmarkEnd w:id="151"/>
    </w:p>
    <w:p w:rsidR="00247B34" w:rsidRPr="00185BC4" w:rsidRDefault="00247B34" w:rsidP="00807498">
      <w:pPr>
        <w:pStyle w:val="notemargin"/>
      </w:pPr>
      <w:r w:rsidRPr="00185BC4">
        <w:t>(regulation</w:t>
      </w:r>
      <w:r w:rsidR="00185BC4" w:rsidRPr="00185BC4">
        <w:t> </w:t>
      </w:r>
      <w:r w:rsidRPr="00185BC4">
        <w:t>23JL)</w:t>
      </w:r>
    </w:p>
    <w:p w:rsidR="00247B34" w:rsidRPr="00185BC4" w:rsidRDefault="00807498" w:rsidP="00247B34">
      <w:pPr>
        <w:pStyle w:val="Header"/>
      </w:pPr>
      <w:r w:rsidRPr="00185BC4">
        <w:rPr>
          <w:rStyle w:val="CharPartNo"/>
        </w:rPr>
        <w:t xml:space="preserve"> </w:t>
      </w:r>
      <w:r w:rsidRPr="00185BC4">
        <w:rPr>
          <w:rStyle w:val="CharPartText"/>
        </w:rPr>
        <w:t xml:space="preserve"> </w:t>
      </w:r>
    </w:p>
    <w:p w:rsidR="00247B34" w:rsidRPr="00185BC4" w:rsidRDefault="00247B34" w:rsidP="00807498">
      <w:pPr>
        <w:pStyle w:val="subsection"/>
      </w:pPr>
      <w:r w:rsidRPr="00185BC4">
        <w:t>Commonwealth of Australia</w:t>
      </w:r>
    </w:p>
    <w:p w:rsidR="00247B34" w:rsidRPr="00185BC4" w:rsidRDefault="00247B34" w:rsidP="00807498">
      <w:pPr>
        <w:pStyle w:val="subsection"/>
        <w:rPr>
          <w:i/>
        </w:rPr>
      </w:pPr>
      <w:r w:rsidRPr="00185BC4">
        <w:rPr>
          <w:i/>
        </w:rPr>
        <w:t>Copyright Act 1968</w:t>
      </w:r>
    </w:p>
    <w:p w:rsidR="00247B34" w:rsidRPr="00185BC4" w:rsidRDefault="00247B34" w:rsidP="00807498">
      <w:pPr>
        <w:pStyle w:val="ActHead5"/>
        <w:rPr>
          <w:i/>
        </w:rPr>
      </w:pPr>
      <w:bookmarkStart w:id="152" w:name="_Toc448842017"/>
      <w:r w:rsidRPr="00185BC4">
        <w:t>Record of the making of a licensed copy in reliance on Part</w:t>
      </w:r>
      <w:r w:rsidR="00185BC4" w:rsidRPr="00185BC4">
        <w:t> </w:t>
      </w:r>
      <w:r w:rsidRPr="00185BC4">
        <w:t xml:space="preserve">VB of the </w:t>
      </w:r>
      <w:r w:rsidRPr="00185BC4">
        <w:rPr>
          <w:i/>
        </w:rPr>
        <w:t>Copyright Act 1968</w:t>
      </w:r>
      <w:bookmarkEnd w:id="152"/>
    </w:p>
    <w:p w:rsidR="00807498" w:rsidRPr="00185BC4" w:rsidRDefault="00807498" w:rsidP="00807498">
      <w:pPr>
        <w:pStyle w:val="Tabletext"/>
      </w:pPr>
    </w:p>
    <w:tbl>
      <w:tblPr>
        <w:tblW w:w="7342" w:type="dxa"/>
        <w:tblInd w:w="-4" w:type="dxa"/>
        <w:tblLayout w:type="fixed"/>
        <w:tblLook w:val="0000" w:firstRow="0" w:lastRow="0" w:firstColumn="0" w:lastColumn="0" w:noHBand="0" w:noVBand="0"/>
      </w:tblPr>
      <w:tblGrid>
        <w:gridCol w:w="679"/>
        <w:gridCol w:w="5142"/>
        <w:gridCol w:w="1514"/>
        <w:gridCol w:w="7"/>
      </w:tblGrid>
      <w:tr w:rsidR="00247B34" w:rsidRPr="00D03917" w:rsidTr="00D03917">
        <w:trPr>
          <w:cantSplit/>
          <w:tblHeader/>
        </w:trPr>
        <w:tc>
          <w:tcPr>
            <w:tcW w:w="679" w:type="dxa"/>
            <w:tcBorders>
              <w:bottom w:val="single" w:sz="4" w:space="0" w:color="auto"/>
            </w:tcBorders>
            <w:vAlign w:val="bottom"/>
          </w:tcPr>
          <w:p w:rsidR="00247B34" w:rsidRPr="00D03917" w:rsidRDefault="00247B34" w:rsidP="002557B8">
            <w:pPr>
              <w:rPr>
                <w:rFonts w:cs="Times New Roman"/>
                <w:b/>
              </w:rPr>
            </w:pPr>
            <w:bookmarkStart w:id="153" w:name="BK_S4P92L10C1"/>
            <w:r w:rsidRPr="00D03917">
              <w:rPr>
                <w:rFonts w:cs="Times New Roman"/>
                <w:b/>
              </w:rPr>
              <w:t xml:space="preserve">Item </w:t>
            </w:r>
          </w:p>
        </w:tc>
        <w:tc>
          <w:tcPr>
            <w:tcW w:w="5142" w:type="dxa"/>
            <w:tcBorders>
              <w:bottom w:val="single" w:sz="4" w:space="0" w:color="auto"/>
            </w:tcBorders>
            <w:vAlign w:val="bottom"/>
          </w:tcPr>
          <w:p w:rsidR="00247B34" w:rsidRPr="00D03917" w:rsidRDefault="00247B34" w:rsidP="002557B8">
            <w:pPr>
              <w:rPr>
                <w:rFonts w:cs="Times New Roman"/>
                <w:b/>
              </w:rPr>
            </w:pPr>
            <w:r w:rsidRPr="00D03917">
              <w:rPr>
                <w:rFonts w:cs="Times New Roman"/>
                <w:b/>
              </w:rPr>
              <w:t xml:space="preserve">Matter </w:t>
            </w:r>
          </w:p>
        </w:tc>
        <w:tc>
          <w:tcPr>
            <w:tcW w:w="1521" w:type="dxa"/>
            <w:gridSpan w:val="2"/>
            <w:tcBorders>
              <w:bottom w:val="single" w:sz="4" w:space="0" w:color="auto"/>
            </w:tcBorders>
            <w:vAlign w:val="bottom"/>
          </w:tcPr>
          <w:p w:rsidR="00247B34" w:rsidRPr="00D03917" w:rsidRDefault="00247B34" w:rsidP="002557B8">
            <w:pPr>
              <w:rPr>
                <w:rFonts w:cs="Times New Roman"/>
                <w:b/>
              </w:rPr>
            </w:pPr>
            <w:r w:rsidRPr="00D03917">
              <w:rPr>
                <w:rFonts w:cs="Times New Roman"/>
                <w:b/>
              </w:rPr>
              <w:t>Particulars</w:t>
            </w:r>
          </w:p>
        </w:tc>
      </w:tr>
      <w:tr w:rsidR="00247B34" w:rsidRPr="00185BC4" w:rsidTr="00D03917">
        <w:trPr>
          <w:cantSplit/>
        </w:trPr>
        <w:tc>
          <w:tcPr>
            <w:tcW w:w="679" w:type="dxa"/>
          </w:tcPr>
          <w:p w:rsidR="00247B34" w:rsidRPr="00185BC4" w:rsidRDefault="00247B34" w:rsidP="00807498">
            <w:pPr>
              <w:pStyle w:val="Tabletext"/>
            </w:pPr>
            <w:r w:rsidRPr="00185BC4">
              <w:t>1</w:t>
            </w:r>
          </w:p>
        </w:tc>
        <w:tc>
          <w:tcPr>
            <w:tcW w:w="5142" w:type="dxa"/>
          </w:tcPr>
          <w:p w:rsidR="00247B34" w:rsidRPr="00185BC4" w:rsidRDefault="00247B34" w:rsidP="00807498">
            <w:pPr>
              <w:pStyle w:val="Tabletext"/>
            </w:pPr>
            <w:r w:rsidRPr="00185BC4">
              <w:t>The name of the institution for which the licensed copy was made</w:t>
            </w:r>
          </w:p>
        </w:tc>
        <w:tc>
          <w:tcPr>
            <w:tcW w:w="1521" w:type="dxa"/>
            <w:gridSpan w:val="2"/>
          </w:tcPr>
          <w:p w:rsidR="00247B34" w:rsidRPr="00185BC4" w:rsidRDefault="00247B34" w:rsidP="00807498">
            <w:pPr>
              <w:pStyle w:val="Tabletext"/>
            </w:pPr>
          </w:p>
        </w:tc>
      </w:tr>
      <w:tr w:rsidR="00247B34" w:rsidRPr="00185BC4" w:rsidTr="00D03917">
        <w:trPr>
          <w:cantSplit/>
        </w:trPr>
        <w:tc>
          <w:tcPr>
            <w:tcW w:w="679" w:type="dxa"/>
          </w:tcPr>
          <w:p w:rsidR="00247B34" w:rsidRPr="00185BC4" w:rsidRDefault="00247B34" w:rsidP="00807498">
            <w:pPr>
              <w:pStyle w:val="Tabletext"/>
            </w:pPr>
            <w:r w:rsidRPr="00185BC4">
              <w:t>2</w:t>
            </w:r>
          </w:p>
        </w:tc>
        <w:tc>
          <w:tcPr>
            <w:tcW w:w="5142" w:type="dxa"/>
          </w:tcPr>
          <w:p w:rsidR="00247B34" w:rsidRPr="00185BC4" w:rsidRDefault="00247B34" w:rsidP="00807498">
            <w:pPr>
              <w:pStyle w:val="Tabletext"/>
            </w:pPr>
            <w:r w:rsidRPr="00185BC4">
              <w:t xml:space="preserve">The section of the </w:t>
            </w:r>
            <w:r w:rsidRPr="00185BC4">
              <w:rPr>
                <w:i/>
              </w:rPr>
              <w:t>Copyright Act 1968</w:t>
            </w:r>
            <w:r w:rsidRPr="00185BC4">
              <w:t xml:space="preserve"> in reliance on which the copy was made</w:t>
            </w:r>
          </w:p>
        </w:tc>
        <w:tc>
          <w:tcPr>
            <w:tcW w:w="1521" w:type="dxa"/>
            <w:gridSpan w:val="2"/>
          </w:tcPr>
          <w:p w:rsidR="00247B34" w:rsidRPr="00185BC4" w:rsidRDefault="00247B34" w:rsidP="00807498">
            <w:pPr>
              <w:pStyle w:val="Tabletext"/>
            </w:pPr>
          </w:p>
        </w:tc>
      </w:tr>
      <w:tr w:rsidR="00247B34" w:rsidRPr="00185BC4" w:rsidTr="00D03917">
        <w:trPr>
          <w:cantSplit/>
        </w:trPr>
        <w:tc>
          <w:tcPr>
            <w:tcW w:w="679" w:type="dxa"/>
          </w:tcPr>
          <w:p w:rsidR="00247B34" w:rsidRPr="00185BC4" w:rsidRDefault="00247B34" w:rsidP="00807498">
            <w:pPr>
              <w:pStyle w:val="Tabletext"/>
            </w:pPr>
            <w:r w:rsidRPr="00185BC4">
              <w:t>3</w:t>
            </w:r>
          </w:p>
        </w:tc>
        <w:tc>
          <w:tcPr>
            <w:tcW w:w="5142" w:type="dxa"/>
          </w:tcPr>
          <w:p w:rsidR="00247B34" w:rsidRPr="00185BC4" w:rsidRDefault="00247B34" w:rsidP="00807498">
            <w:pPr>
              <w:pStyle w:val="Tabletext"/>
            </w:pPr>
            <w:r w:rsidRPr="00185BC4">
              <w:t>The day on which the copy was made</w:t>
            </w:r>
          </w:p>
        </w:tc>
        <w:tc>
          <w:tcPr>
            <w:tcW w:w="1521" w:type="dxa"/>
            <w:gridSpan w:val="2"/>
          </w:tcPr>
          <w:p w:rsidR="00247B34" w:rsidRPr="00185BC4" w:rsidRDefault="00247B34" w:rsidP="00807498">
            <w:pPr>
              <w:pStyle w:val="Tabletext"/>
            </w:pPr>
          </w:p>
        </w:tc>
      </w:tr>
      <w:tr w:rsidR="00247B34" w:rsidRPr="00185BC4" w:rsidTr="00D03917">
        <w:trPr>
          <w:cantSplit/>
        </w:trPr>
        <w:tc>
          <w:tcPr>
            <w:tcW w:w="679" w:type="dxa"/>
          </w:tcPr>
          <w:p w:rsidR="00247B34" w:rsidRPr="00185BC4" w:rsidRDefault="00247B34" w:rsidP="00807498">
            <w:pPr>
              <w:pStyle w:val="Tabletext"/>
            </w:pPr>
            <w:r w:rsidRPr="00185BC4">
              <w:t>4</w:t>
            </w:r>
          </w:p>
        </w:tc>
        <w:tc>
          <w:tcPr>
            <w:tcW w:w="5142" w:type="dxa"/>
          </w:tcPr>
          <w:p w:rsidR="00247B34" w:rsidRPr="00185BC4" w:rsidRDefault="00247B34" w:rsidP="00807498">
            <w:pPr>
              <w:pStyle w:val="Tabletext"/>
            </w:pPr>
            <w:r w:rsidRPr="00185BC4">
              <w:t>The full name or the surname and initials of the author/</w:t>
            </w:r>
            <w:r w:rsidR="00185BC4" w:rsidRPr="00185BC4">
              <w:rPr>
                <w:position w:val="6"/>
                <w:sz w:val="16"/>
              </w:rPr>
              <w:t>*</w:t>
            </w:r>
            <w:r w:rsidRPr="00185BC4">
              <w:t xml:space="preserve">s of the article or other </w:t>
            </w:r>
            <w:r w:rsidR="00C10185">
              <w:t>work</w:t>
            </w:r>
            <w:r w:rsidR="00C10185">
              <w:rPr>
                <w:vertAlign w:val="superscript"/>
              </w:rPr>
              <w:t>(1)</w:t>
            </w:r>
          </w:p>
        </w:tc>
        <w:tc>
          <w:tcPr>
            <w:tcW w:w="1521" w:type="dxa"/>
            <w:gridSpan w:val="2"/>
          </w:tcPr>
          <w:p w:rsidR="00247B34" w:rsidRPr="00185BC4" w:rsidRDefault="00247B34" w:rsidP="00807498">
            <w:pPr>
              <w:pStyle w:val="Tabletext"/>
            </w:pPr>
          </w:p>
        </w:tc>
      </w:tr>
      <w:tr w:rsidR="00247B34" w:rsidRPr="00185BC4" w:rsidTr="00D03917">
        <w:trPr>
          <w:cantSplit/>
        </w:trPr>
        <w:tc>
          <w:tcPr>
            <w:tcW w:w="679" w:type="dxa"/>
          </w:tcPr>
          <w:p w:rsidR="00247B34" w:rsidRPr="00185BC4" w:rsidRDefault="00247B34" w:rsidP="00807498">
            <w:pPr>
              <w:pStyle w:val="Tabletext"/>
            </w:pPr>
            <w:r w:rsidRPr="00185BC4">
              <w:t>5</w:t>
            </w:r>
          </w:p>
        </w:tc>
        <w:tc>
          <w:tcPr>
            <w:tcW w:w="5142" w:type="dxa"/>
          </w:tcPr>
          <w:p w:rsidR="00247B34" w:rsidRPr="00185BC4" w:rsidRDefault="00185BC4" w:rsidP="00807498">
            <w:pPr>
              <w:pStyle w:val="Tabletext"/>
            </w:pPr>
            <w:r w:rsidRPr="00185BC4">
              <w:rPr>
                <w:position w:val="6"/>
                <w:sz w:val="16"/>
              </w:rPr>
              <w:t>*</w:t>
            </w:r>
            <w:r w:rsidR="00247B34" w:rsidRPr="00185BC4">
              <w:t>The name of the periodical publication in which the article appeared/</w:t>
            </w:r>
            <w:r w:rsidRPr="00185BC4">
              <w:rPr>
                <w:position w:val="6"/>
                <w:sz w:val="16"/>
              </w:rPr>
              <w:t>*</w:t>
            </w:r>
            <w:r w:rsidR="00247B34" w:rsidRPr="00185BC4">
              <w:t>The title or other identification of the work/</w:t>
            </w:r>
            <w:r w:rsidRPr="00185BC4">
              <w:rPr>
                <w:position w:val="6"/>
                <w:sz w:val="16"/>
              </w:rPr>
              <w:t>*</w:t>
            </w:r>
            <w:r w:rsidR="00247B34" w:rsidRPr="00185BC4">
              <w:t>The title or other identification of the sound recording or cinematograph film</w:t>
            </w:r>
          </w:p>
        </w:tc>
        <w:tc>
          <w:tcPr>
            <w:tcW w:w="1521" w:type="dxa"/>
            <w:gridSpan w:val="2"/>
          </w:tcPr>
          <w:p w:rsidR="00247B34" w:rsidRPr="00185BC4" w:rsidRDefault="00247B34" w:rsidP="00807498">
            <w:pPr>
              <w:pStyle w:val="Tabletext"/>
            </w:pPr>
          </w:p>
        </w:tc>
      </w:tr>
      <w:tr w:rsidR="00247B34" w:rsidRPr="00185BC4" w:rsidTr="00D03917">
        <w:trPr>
          <w:cantSplit/>
        </w:trPr>
        <w:tc>
          <w:tcPr>
            <w:tcW w:w="679" w:type="dxa"/>
          </w:tcPr>
          <w:p w:rsidR="00247B34" w:rsidRPr="00185BC4" w:rsidRDefault="00247B34" w:rsidP="00807498">
            <w:pPr>
              <w:pStyle w:val="Tabletext"/>
            </w:pPr>
            <w:r w:rsidRPr="00185BC4">
              <w:t>6</w:t>
            </w:r>
          </w:p>
        </w:tc>
        <w:tc>
          <w:tcPr>
            <w:tcW w:w="5142" w:type="dxa"/>
          </w:tcPr>
          <w:p w:rsidR="00247B34" w:rsidRPr="00185BC4" w:rsidRDefault="00185BC4" w:rsidP="00807498">
            <w:pPr>
              <w:pStyle w:val="Tabletext"/>
            </w:pPr>
            <w:r w:rsidRPr="00185BC4">
              <w:rPr>
                <w:position w:val="6"/>
                <w:sz w:val="16"/>
              </w:rPr>
              <w:t>*</w:t>
            </w:r>
            <w:r w:rsidR="00247B34" w:rsidRPr="00185BC4">
              <w:t>The International Standard Serial Number of the periodical publication in which the article appeared/</w:t>
            </w:r>
            <w:r w:rsidRPr="00185BC4">
              <w:rPr>
                <w:position w:val="6"/>
                <w:sz w:val="16"/>
              </w:rPr>
              <w:t>*</w:t>
            </w:r>
            <w:r w:rsidR="00247B34" w:rsidRPr="00185BC4">
              <w:t xml:space="preserve">The International Standard Book Number of the edition containing the </w:t>
            </w:r>
            <w:r w:rsidR="00C10185">
              <w:t>work</w:t>
            </w:r>
            <w:r w:rsidR="00C10185">
              <w:rPr>
                <w:vertAlign w:val="superscript"/>
              </w:rPr>
              <w:t>(1)</w:t>
            </w:r>
          </w:p>
        </w:tc>
        <w:tc>
          <w:tcPr>
            <w:tcW w:w="1521" w:type="dxa"/>
            <w:gridSpan w:val="2"/>
          </w:tcPr>
          <w:p w:rsidR="00247B34" w:rsidRPr="00185BC4" w:rsidRDefault="00247B34" w:rsidP="00807498">
            <w:pPr>
              <w:pStyle w:val="Tabletext"/>
            </w:pPr>
          </w:p>
        </w:tc>
      </w:tr>
      <w:tr w:rsidR="00247B34" w:rsidRPr="00185BC4" w:rsidTr="00D03917">
        <w:trPr>
          <w:cantSplit/>
        </w:trPr>
        <w:tc>
          <w:tcPr>
            <w:tcW w:w="679" w:type="dxa"/>
          </w:tcPr>
          <w:p w:rsidR="00247B34" w:rsidRPr="00185BC4" w:rsidRDefault="00247B34" w:rsidP="00807498">
            <w:pPr>
              <w:pStyle w:val="Tabletext"/>
            </w:pPr>
            <w:r w:rsidRPr="00185BC4">
              <w:t>7</w:t>
            </w:r>
          </w:p>
        </w:tc>
        <w:tc>
          <w:tcPr>
            <w:tcW w:w="5142" w:type="dxa"/>
          </w:tcPr>
          <w:p w:rsidR="00247B34" w:rsidRPr="00185BC4" w:rsidRDefault="00247B34" w:rsidP="00807498">
            <w:pPr>
              <w:pStyle w:val="Tabletext"/>
            </w:pPr>
            <w:r w:rsidRPr="00185BC4">
              <w:t xml:space="preserve">The name of the publisher of </w:t>
            </w:r>
            <w:r w:rsidR="00185BC4" w:rsidRPr="00185BC4">
              <w:rPr>
                <w:position w:val="6"/>
                <w:sz w:val="16"/>
              </w:rPr>
              <w:t>*</w:t>
            </w:r>
            <w:r w:rsidRPr="00185BC4">
              <w:t xml:space="preserve">the issue of the periodical publication in which the article appeared/ </w:t>
            </w:r>
            <w:r w:rsidR="00185BC4" w:rsidRPr="00185BC4">
              <w:rPr>
                <w:position w:val="6"/>
                <w:sz w:val="16"/>
              </w:rPr>
              <w:t>*</w:t>
            </w:r>
            <w:r w:rsidRPr="00185BC4">
              <w:t xml:space="preserve">the edition containing the </w:t>
            </w:r>
            <w:r w:rsidR="00C10185">
              <w:t>work</w:t>
            </w:r>
            <w:r w:rsidR="00C10185">
              <w:rPr>
                <w:vertAlign w:val="superscript"/>
              </w:rPr>
              <w:t>(1)</w:t>
            </w:r>
          </w:p>
        </w:tc>
        <w:tc>
          <w:tcPr>
            <w:tcW w:w="1521" w:type="dxa"/>
            <w:gridSpan w:val="2"/>
          </w:tcPr>
          <w:p w:rsidR="00247B34" w:rsidRPr="00185BC4" w:rsidRDefault="00247B34" w:rsidP="00807498">
            <w:pPr>
              <w:pStyle w:val="Tabletext"/>
            </w:pPr>
          </w:p>
        </w:tc>
      </w:tr>
      <w:tr w:rsidR="00247B34" w:rsidRPr="00185BC4" w:rsidTr="00D03917">
        <w:trPr>
          <w:cantSplit/>
        </w:trPr>
        <w:tc>
          <w:tcPr>
            <w:tcW w:w="679" w:type="dxa"/>
          </w:tcPr>
          <w:p w:rsidR="00247B34" w:rsidRPr="00185BC4" w:rsidRDefault="00247B34" w:rsidP="00807498">
            <w:pPr>
              <w:pStyle w:val="Tabletext"/>
            </w:pPr>
            <w:r w:rsidRPr="00185BC4">
              <w:t>8</w:t>
            </w:r>
          </w:p>
        </w:tc>
        <w:tc>
          <w:tcPr>
            <w:tcW w:w="5142" w:type="dxa"/>
          </w:tcPr>
          <w:p w:rsidR="00247B34" w:rsidRPr="00185BC4" w:rsidRDefault="00185BC4" w:rsidP="00807498">
            <w:pPr>
              <w:pStyle w:val="Tabletext"/>
            </w:pPr>
            <w:r w:rsidRPr="00185BC4">
              <w:rPr>
                <w:position w:val="6"/>
                <w:sz w:val="16"/>
              </w:rPr>
              <w:t>*</w:t>
            </w:r>
            <w:r w:rsidR="00247B34" w:rsidRPr="00185BC4">
              <w:t xml:space="preserve">The volume and number or the date of publication or other identification of the issue of the periodical publication in which the article appeared/ </w:t>
            </w:r>
            <w:r w:rsidRPr="00185BC4">
              <w:rPr>
                <w:position w:val="6"/>
                <w:sz w:val="16"/>
              </w:rPr>
              <w:t>*</w:t>
            </w:r>
            <w:r w:rsidR="00247B34" w:rsidRPr="00185BC4">
              <w:t xml:space="preserve">The year of publication of the edition containing the </w:t>
            </w:r>
            <w:r w:rsidR="00C10185">
              <w:t>work</w:t>
            </w:r>
            <w:r w:rsidR="00C10185">
              <w:rPr>
                <w:vertAlign w:val="superscript"/>
              </w:rPr>
              <w:t>(1)</w:t>
            </w:r>
          </w:p>
        </w:tc>
        <w:tc>
          <w:tcPr>
            <w:tcW w:w="1521" w:type="dxa"/>
            <w:gridSpan w:val="2"/>
          </w:tcPr>
          <w:p w:rsidR="00247B34" w:rsidRPr="00185BC4" w:rsidRDefault="00247B34" w:rsidP="00807498">
            <w:pPr>
              <w:pStyle w:val="Tabletext"/>
            </w:pPr>
          </w:p>
        </w:tc>
      </w:tr>
      <w:tr w:rsidR="00247B34" w:rsidRPr="00185BC4" w:rsidTr="00D03917">
        <w:trPr>
          <w:cantSplit/>
        </w:trPr>
        <w:tc>
          <w:tcPr>
            <w:tcW w:w="679" w:type="dxa"/>
          </w:tcPr>
          <w:p w:rsidR="00247B34" w:rsidRPr="00185BC4" w:rsidRDefault="00247B34" w:rsidP="00807498">
            <w:pPr>
              <w:pStyle w:val="Tabletext"/>
            </w:pPr>
            <w:r w:rsidRPr="00185BC4">
              <w:t>9</w:t>
            </w:r>
          </w:p>
        </w:tc>
        <w:tc>
          <w:tcPr>
            <w:tcW w:w="5142" w:type="dxa"/>
          </w:tcPr>
          <w:p w:rsidR="00247B34" w:rsidRPr="00185BC4" w:rsidRDefault="00247B34" w:rsidP="00807498">
            <w:pPr>
              <w:pStyle w:val="Tabletext"/>
            </w:pPr>
            <w:r w:rsidRPr="00185BC4">
              <w:t xml:space="preserve">The number of pages </w:t>
            </w:r>
            <w:r w:rsidR="00C10185">
              <w:t>copied</w:t>
            </w:r>
            <w:r w:rsidR="00C10185">
              <w:rPr>
                <w:vertAlign w:val="superscript"/>
              </w:rPr>
              <w:t>(1)</w:t>
            </w:r>
          </w:p>
        </w:tc>
        <w:tc>
          <w:tcPr>
            <w:tcW w:w="1521" w:type="dxa"/>
            <w:gridSpan w:val="2"/>
          </w:tcPr>
          <w:p w:rsidR="00247B34" w:rsidRPr="00185BC4" w:rsidRDefault="00247B34" w:rsidP="00807498">
            <w:pPr>
              <w:pStyle w:val="Tabletext"/>
            </w:pPr>
          </w:p>
        </w:tc>
      </w:tr>
      <w:tr w:rsidR="00247B34" w:rsidRPr="00185BC4" w:rsidTr="00D03917">
        <w:trPr>
          <w:cantSplit/>
        </w:trPr>
        <w:tc>
          <w:tcPr>
            <w:tcW w:w="679" w:type="dxa"/>
          </w:tcPr>
          <w:p w:rsidR="00247B34" w:rsidRPr="00185BC4" w:rsidRDefault="00247B34" w:rsidP="00807498">
            <w:pPr>
              <w:pStyle w:val="Tabletext"/>
            </w:pPr>
            <w:r w:rsidRPr="00185BC4">
              <w:t>10</w:t>
            </w:r>
          </w:p>
        </w:tc>
        <w:tc>
          <w:tcPr>
            <w:tcW w:w="5142" w:type="dxa"/>
          </w:tcPr>
          <w:p w:rsidR="00247B34" w:rsidRPr="00185BC4" w:rsidRDefault="00247B34" w:rsidP="00807498">
            <w:pPr>
              <w:pStyle w:val="Tabletext"/>
            </w:pPr>
            <w:r w:rsidRPr="00185BC4">
              <w:t xml:space="preserve">The number of copies made of </w:t>
            </w:r>
            <w:r w:rsidR="00185BC4" w:rsidRPr="00185BC4">
              <w:rPr>
                <w:position w:val="6"/>
                <w:sz w:val="16"/>
              </w:rPr>
              <w:t>*</w:t>
            </w:r>
            <w:r w:rsidRPr="00185BC4">
              <w:t>each page/</w:t>
            </w:r>
            <w:r w:rsidR="00185BC4" w:rsidRPr="00185BC4">
              <w:rPr>
                <w:position w:val="6"/>
                <w:sz w:val="16"/>
              </w:rPr>
              <w:t>*</w:t>
            </w:r>
            <w:r w:rsidRPr="00185BC4">
              <w:t>the sound recording/</w:t>
            </w:r>
            <w:r w:rsidR="00185BC4" w:rsidRPr="00185BC4">
              <w:rPr>
                <w:position w:val="6"/>
                <w:sz w:val="16"/>
              </w:rPr>
              <w:t>*</w:t>
            </w:r>
            <w:r w:rsidRPr="00185BC4">
              <w:t>the cinematograph film/copied</w:t>
            </w:r>
          </w:p>
        </w:tc>
        <w:tc>
          <w:tcPr>
            <w:tcW w:w="1521" w:type="dxa"/>
            <w:gridSpan w:val="2"/>
          </w:tcPr>
          <w:p w:rsidR="00247B34" w:rsidRPr="00185BC4" w:rsidRDefault="00247B34" w:rsidP="00807498">
            <w:pPr>
              <w:pStyle w:val="Tabletext"/>
            </w:pPr>
          </w:p>
        </w:tc>
      </w:tr>
      <w:tr w:rsidR="00247B34" w:rsidRPr="00185BC4" w:rsidTr="00D03917">
        <w:trPr>
          <w:gridAfter w:val="1"/>
          <w:wAfter w:w="7" w:type="dxa"/>
          <w:cantSplit/>
        </w:trPr>
        <w:tc>
          <w:tcPr>
            <w:tcW w:w="679" w:type="dxa"/>
            <w:tcBorders>
              <w:bottom w:val="single" w:sz="4" w:space="0" w:color="auto"/>
            </w:tcBorders>
          </w:tcPr>
          <w:p w:rsidR="00247B34" w:rsidRPr="00185BC4" w:rsidRDefault="00247B34" w:rsidP="00807498">
            <w:pPr>
              <w:pStyle w:val="Tabletext"/>
            </w:pPr>
            <w:r w:rsidRPr="00185BC4">
              <w:lastRenderedPageBreak/>
              <w:t>11</w:t>
            </w:r>
          </w:p>
        </w:tc>
        <w:tc>
          <w:tcPr>
            <w:tcW w:w="5142" w:type="dxa"/>
            <w:tcBorders>
              <w:bottom w:val="single" w:sz="4" w:space="0" w:color="auto"/>
            </w:tcBorders>
          </w:tcPr>
          <w:p w:rsidR="00247B34" w:rsidRPr="00185BC4" w:rsidRDefault="00247B34" w:rsidP="00807498">
            <w:pPr>
              <w:pStyle w:val="Tabletext"/>
            </w:pPr>
            <w:r w:rsidRPr="00185BC4">
              <w:t xml:space="preserve">The form in which the copy was </w:t>
            </w:r>
            <w:r w:rsidR="00C10185">
              <w:t>made</w:t>
            </w:r>
            <w:r w:rsidR="00C10185">
              <w:rPr>
                <w:vertAlign w:val="superscript"/>
              </w:rPr>
              <w:t>(2)</w:t>
            </w:r>
          </w:p>
        </w:tc>
        <w:tc>
          <w:tcPr>
            <w:tcW w:w="1514" w:type="dxa"/>
            <w:tcBorders>
              <w:bottom w:val="single" w:sz="4" w:space="0" w:color="auto"/>
            </w:tcBorders>
          </w:tcPr>
          <w:p w:rsidR="00247B34" w:rsidRPr="00185BC4" w:rsidRDefault="00247B34" w:rsidP="00807498">
            <w:pPr>
              <w:pStyle w:val="Tabletext"/>
            </w:pPr>
          </w:p>
        </w:tc>
      </w:tr>
    </w:tbl>
    <w:bookmarkEnd w:id="153"/>
    <w:p w:rsidR="00247B34" w:rsidRPr="00185BC4" w:rsidRDefault="00185BC4" w:rsidP="00D03917">
      <w:pPr>
        <w:pStyle w:val="notetext"/>
        <w:ind w:left="0" w:firstLine="0"/>
      </w:pPr>
      <w:r w:rsidRPr="00185BC4">
        <w:rPr>
          <w:position w:val="6"/>
          <w:sz w:val="16"/>
        </w:rPr>
        <w:t>*</w:t>
      </w:r>
      <w:r w:rsidR="00247B34" w:rsidRPr="00185BC4">
        <w:rPr>
          <w:i/>
        </w:rPr>
        <w:t>Omit if not applicable</w:t>
      </w:r>
      <w:r w:rsidR="00247B34" w:rsidRPr="00185BC4">
        <w:t>.</w:t>
      </w:r>
    </w:p>
    <w:p w:rsidR="00247B34" w:rsidRPr="00185BC4" w:rsidRDefault="00247B34" w:rsidP="00D03917">
      <w:pPr>
        <w:pStyle w:val="notetext"/>
        <w:ind w:left="426" w:hanging="426"/>
      </w:pPr>
      <w:r w:rsidRPr="00185BC4">
        <w:rPr>
          <w:vertAlign w:val="superscript"/>
        </w:rPr>
        <w:t>(1)</w:t>
      </w:r>
      <w:r w:rsidR="00D03917">
        <w:tab/>
      </w:r>
      <w:r w:rsidRPr="00185BC4">
        <w:t>Questions 4, 6, 7, 8 and 9 should not be answered if the item copied is a sound recording or cinematograph film.</w:t>
      </w:r>
    </w:p>
    <w:p w:rsidR="00247B34" w:rsidRPr="00185BC4" w:rsidRDefault="00247B34" w:rsidP="00D03917">
      <w:pPr>
        <w:pStyle w:val="notetext"/>
        <w:ind w:left="426" w:hanging="426"/>
      </w:pPr>
      <w:r w:rsidRPr="00185BC4">
        <w:rPr>
          <w:vertAlign w:val="superscript"/>
        </w:rPr>
        <w:t>(2)</w:t>
      </w:r>
      <w:r w:rsidR="00D03917">
        <w:tab/>
      </w:r>
      <w:r w:rsidRPr="00185BC4">
        <w:t>Specify the form of the copy: for example, a Braille, large</w:t>
      </w:r>
      <w:r w:rsidR="00185BC4" w:rsidRPr="00185BC4">
        <w:noBreakHyphen/>
      </w:r>
      <w:r w:rsidRPr="00185BC4">
        <w:t>print or photographic version, a sound recording or a cinematograph film. Question 11 should not be completed if the form of the copy is a facsimile reproduction.</w:t>
      </w:r>
    </w:p>
    <w:p w:rsidR="00247B34" w:rsidRPr="00185BC4" w:rsidRDefault="00807498" w:rsidP="00807498">
      <w:pPr>
        <w:pStyle w:val="ActHead1"/>
        <w:pageBreakBefore/>
      </w:pPr>
      <w:bookmarkStart w:id="154" w:name="_Toc448842018"/>
      <w:r w:rsidRPr="00185BC4">
        <w:rPr>
          <w:rStyle w:val="CharChapNo"/>
        </w:rPr>
        <w:lastRenderedPageBreak/>
        <w:t>Schedule</w:t>
      </w:r>
      <w:r w:rsidR="00185BC4" w:rsidRPr="00185BC4">
        <w:rPr>
          <w:rStyle w:val="CharChapNo"/>
        </w:rPr>
        <w:t> </w:t>
      </w:r>
      <w:r w:rsidR="00247B34" w:rsidRPr="00185BC4">
        <w:rPr>
          <w:rStyle w:val="CharChapNo"/>
        </w:rPr>
        <w:t>11B</w:t>
      </w:r>
      <w:r w:rsidRPr="00185BC4">
        <w:t>—</w:t>
      </w:r>
      <w:r w:rsidR="00247B34" w:rsidRPr="00185BC4">
        <w:rPr>
          <w:rStyle w:val="CharChapText"/>
        </w:rPr>
        <w:t>Prescribed form of notice for electronic use notices</w:t>
      </w:r>
      <w:bookmarkEnd w:id="154"/>
    </w:p>
    <w:p w:rsidR="00247B34" w:rsidRPr="00185BC4" w:rsidRDefault="00247B34" w:rsidP="00807498">
      <w:pPr>
        <w:pStyle w:val="notemargin"/>
      </w:pPr>
      <w:r w:rsidRPr="00185BC4">
        <w:t>(regulation</w:t>
      </w:r>
      <w:r w:rsidR="00185BC4" w:rsidRPr="00185BC4">
        <w:t> </w:t>
      </w:r>
      <w:r w:rsidRPr="00185BC4">
        <w:t>23JLA)</w:t>
      </w:r>
    </w:p>
    <w:p w:rsidR="00247B34" w:rsidRPr="00185BC4" w:rsidRDefault="00807498" w:rsidP="00247B34">
      <w:pPr>
        <w:pStyle w:val="Header"/>
      </w:pPr>
      <w:r w:rsidRPr="00185BC4">
        <w:rPr>
          <w:rStyle w:val="CharPartNo"/>
        </w:rPr>
        <w:t xml:space="preserve"> </w:t>
      </w:r>
      <w:r w:rsidRPr="00185BC4">
        <w:rPr>
          <w:rStyle w:val="CharPartText"/>
        </w:rPr>
        <w:t xml:space="preserve"> </w:t>
      </w:r>
    </w:p>
    <w:p w:rsidR="00247B34" w:rsidRPr="00185BC4" w:rsidRDefault="00247B34" w:rsidP="00807498">
      <w:pPr>
        <w:pStyle w:val="subsection"/>
      </w:pPr>
      <w:r w:rsidRPr="00185BC4">
        <w:t>Commonwealth of Australia</w:t>
      </w:r>
    </w:p>
    <w:p w:rsidR="00247B34" w:rsidRPr="00185BC4" w:rsidRDefault="00247B34" w:rsidP="00807498">
      <w:pPr>
        <w:pStyle w:val="subsection"/>
        <w:rPr>
          <w:i/>
        </w:rPr>
      </w:pPr>
      <w:r w:rsidRPr="00185BC4">
        <w:rPr>
          <w:i/>
        </w:rPr>
        <w:t>Copyright Act 1968</w:t>
      </w:r>
    </w:p>
    <w:p w:rsidR="00D03917" w:rsidRPr="00A91DD3" w:rsidRDefault="00D03917" w:rsidP="00D03917">
      <w:pPr>
        <w:pStyle w:val="ScheduleHeading"/>
      </w:pPr>
      <w:r>
        <w:t xml:space="preserve">Notice for paragraph 135ZXA(a) of the </w:t>
      </w:r>
      <w:r w:rsidRPr="00A91DD3">
        <w:rPr>
          <w:i/>
        </w:rPr>
        <w:t>Copyright Act 1968</w:t>
      </w:r>
    </w:p>
    <w:p w:rsidR="00D03917" w:rsidRDefault="00D03917" w:rsidP="00D03917">
      <w:pPr>
        <w:pStyle w:val="ScheduleHeading"/>
      </w:pPr>
      <w:r>
        <w:t>Warning</w:t>
      </w:r>
    </w:p>
    <w:p w:rsidR="00D03917" w:rsidRDefault="00D03917" w:rsidP="00D03917">
      <w:pPr>
        <w:pStyle w:val="Schedulepara"/>
        <w:ind w:left="0" w:firstLine="0"/>
      </w:pPr>
      <w:r>
        <w:t>This material has been reproduced and communicated to you by or on behalf of [</w:t>
      </w:r>
      <w:r>
        <w:rPr>
          <w:i/>
        </w:rPr>
        <w:t>insert name</w:t>
      </w:r>
      <w:r>
        <w:t xml:space="preserve"> </w:t>
      </w:r>
      <w:r>
        <w:rPr>
          <w:i/>
        </w:rPr>
        <w:t>of institution</w:t>
      </w:r>
      <w:r>
        <w:t xml:space="preserve">] </w:t>
      </w:r>
      <w:r w:rsidRPr="00EA3B00">
        <w:t>under</w:t>
      </w:r>
      <w:r>
        <w:t xml:space="preserve"> Part VB of the </w:t>
      </w:r>
      <w:r>
        <w:rPr>
          <w:i/>
        </w:rPr>
        <w:t>Copyright Act 1968</w:t>
      </w:r>
      <w:r>
        <w:t xml:space="preserve"> (</w:t>
      </w:r>
      <w:r w:rsidRPr="00A91DD3">
        <w:t>the</w:t>
      </w:r>
      <w:r>
        <w:rPr>
          <w:b/>
          <w:i/>
        </w:rPr>
        <w:t xml:space="preserve"> Act</w:t>
      </w:r>
      <w:r>
        <w:t>).</w:t>
      </w:r>
    </w:p>
    <w:p w:rsidR="00D03917" w:rsidRDefault="00D03917" w:rsidP="00D03917">
      <w:pPr>
        <w:pStyle w:val="Schedulepara"/>
        <w:ind w:left="0" w:firstLine="0"/>
      </w:pPr>
      <w:r>
        <w:t>The material in this communication may be subject to copyright under the Act. Any further reproduction or communication of this material by you may be the subject of copyright protection under the Act.</w:t>
      </w:r>
    </w:p>
    <w:p w:rsidR="00D03917" w:rsidRDefault="00D03917" w:rsidP="00D03917">
      <w:pPr>
        <w:pStyle w:val="Schedulepara"/>
        <w:ind w:left="0" w:firstLine="0"/>
      </w:pPr>
      <w:r>
        <w:t>Do not remove this notice.</w:t>
      </w:r>
    </w:p>
    <w:p w:rsidR="002B2651" w:rsidRPr="00185BC4" w:rsidRDefault="00807498" w:rsidP="00807498">
      <w:pPr>
        <w:pStyle w:val="ActHead1"/>
        <w:pageBreakBefore/>
      </w:pPr>
      <w:bookmarkStart w:id="155" w:name="_Toc448842019"/>
      <w:r w:rsidRPr="00185BC4">
        <w:rPr>
          <w:rStyle w:val="CharChapNo"/>
        </w:rPr>
        <w:lastRenderedPageBreak/>
        <w:t>Schedule</w:t>
      </w:r>
      <w:r w:rsidR="00185BC4" w:rsidRPr="00185BC4">
        <w:rPr>
          <w:rStyle w:val="CharChapNo"/>
        </w:rPr>
        <w:t> </w:t>
      </w:r>
      <w:r w:rsidR="002B2651" w:rsidRPr="00185BC4">
        <w:rPr>
          <w:rStyle w:val="CharChapNo"/>
        </w:rPr>
        <w:t>11C</w:t>
      </w:r>
      <w:r w:rsidRPr="00185BC4">
        <w:t>—</w:t>
      </w:r>
      <w:r w:rsidR="002B2651" w:rsidRPr="00185BC4">
        <w:rPr>
          <w:rStyle w:val="CharChapText"/>
        </w:rPr>
        <w:t>Form of infringement notice</w:t>
      </w:r>
      <w:bookmarkEnd w:id="155"/>
    </w:p>
    <w:p w:rsidR="002B2651" w:rsidRPr="00185BC4" w:rsidRDefault="002B2651" w:rsidP="00807498">
      <w:pPr>
        <w:pStyle w:val="notemargin"/>
      </w:pPr>
      <w:r w:rsidRPr="00185BC4">
        <w:t>(regulation</w:t>
      </w:r>
      <w:r w:rsidR="00185BC4" w:rsidRPr="00185BC4">
        <w:t> </w:t>
      </w:r>
      <w:r w:rsidRPr="00185BC4">
        <w:t>23Q)</w:t>
      </w:r>
    </w:p>
    <w:p w:rsidR="00934382" w:rsidRPr="00185BC4" w:rsidRDefault="00807498" w:rsidP="00B92835">
      <w:pPr>
        <w:pStyle w:val="Header"/>
      </w:pPr>
      <w:r w:rsidRPr="00185BC4">
        <w:rPr>
          <w:rStyle w:val="CharPartNo"/>
        </w:rPr>
        <w:t xml:space="preserve"> </w:t>
      </w:r>
      <w:r w:rsidRPr="00185BC4">
        <w:rPr>
          <w:rStyle w:val="CharPartText"/>
        </w:rPr>
        <w:t xml:space="preserve"> </w:t>
      </w:r>
    </w:p>
    <w:p w:rsidR="00D03917" w:rsidRPr="004C18C2" w:rsidRDefault="00D03917" w:rsidP="00D03917">
      <w:pPr>
        <w:pStyle w:val="Schedulepara"/>
        <w:keepNext/>
        <w:keepLines/>
        <w:spacing w:before="240"/>
        <w:jc w:val="center"/>
        <w:rPr>
          <w:sz w:val="22"/>
          <w:szCs w:val="22"/>
        </w:rPr>
      </w:pPr>
      <w:r w:rsidRPr="004C18C2">
        <w:rPr>
          <w:sz w:val="22"/>
          <w:szCs w:val="22"/>
        </w:rPr>
        <w:t xml:space="preserve">COMMONWEALTH OF </w:t>
      </w:r>
      <w:smartTag w:uri="urn:schemas-microsoft-com:office:smarttags" w:element="country-region">
        <w:smartTag w:uri="urn:schemas-microsoft-com:office:smarttags" w:element="place">
          <w:r w:rsidRPr="004C18C2">
            <w:rPr>
              <w:sz w:val="22"/>
              <w:szCs w:val="22"/>
            </w:rPr>
            <w:t>AUSTRALIA</w:t>
          </w:r>
        </w:smartTag>
      </w:smartTag>
    </w:p>
    <w:p w:rsidR="00D03917" w:rsidRPr="004C18C2" w:rsidRDefault="00D03917" w:rsidP="00D03917">
      <w:pPr>
        <w:pStyle w:val="Schedulepara"/>
        <w:keepNext/>
        <w:keepLines/>
        <w:jc w:val="center"/>
        <w:rPr>
          <w:i/>
          <w:sz w:val="22"/>
          <w:szCs w:val="22"/>
        </w:rPr>
      </w:pPr>
      <w:r w:rsidRPr="004C18C2">
        <w:rPr>
          <w:i/>
          <w:sz w:val="22"/>
          <w:szCs w:val="22"/>
        </w:rPr>
        <w:t>Copyright Regulations 1969</w:t>
      </w:r>
    </w:p>
    <w:p w:rsidR="00D03917" w:rsidRPr="004C18C2" w:rsidRDefault="00D03917" w:rsidP="00D03917">
      <w:pPr>
        <w:pStyle w:val="Schedulepara"/>
        <w:keepNext/>
        <w:keepLines/>
        <w:jc w:val="center"/>
        <w:rPr>
          <w:sz w:val="22"/>
          <w:szCs w:val="22"/>
        </w:rPr>
      </w:pPr>
      <w:r w:rsidRPr="004C18C2">
        <w:rPr>
          <w:sz w:val="22"/>
          <w:szCs w:val="22"/>
        </w:rPr>
        <w:t>INFRINGEMENT NOTICE</w:t>
      </w:r>
    </w:p>
    <w:p w:rsidR="00D03917" w:rsidRPr="004C18C2" w:rsidRDefault="00D03917" w:rsidP="00D03917">
      <w:pPr>
        <w:pStyle w:val="Schedulepara"/>
        <w:keepNext/>
        <w:keepLines/>
        <w:spacing w:before="60"/>
        <w:rPr>
          <w:sz w:val="22"/>
          <w:szCs w:val="22"/>
        </w:rPr>
      </w:pPr>
      <w:r w:rsidRPr="004C18C2">
        <w:rPr>
          <w:sz w:val="22"/>
          <w:szCs w:val="22"/>
        </w:rPr>
        <w:t>Date of issue:</w:t>
      </w:r>
    </w:p>
    <w:p w:rsidR="00D03917" w:rsidRPr="004C18C2" w:rsidRDefault="00D03917" w:rsidP="00D03917">
      <w:pPr>
        <w:pStyle w:val="Schedulepara"/>
        <w:keepNext/>
        <w:keepLines/>
        <w:spacing w:before="120"/>
        <w:rPr>
          <w:sz w:val="22"/>
          <w:szCs w:val="22"/>
        </w:rPr>
      </w:pPr>
      <w:r w:rsidRPr="004C18C2">
        <w:rPr>
          <w:sz w:val="22"/>
          <w:szCs w:val="22"/>
        </w:rPr>
        <w:t>Unique identification code:</w:t>
      </w:r>
    </w:p>
    <w:p w:rsidR="00D03917" w:rsidRPr="004C18C2" w:rsidRDefault="00D03917" w:rsidP="00D03917">
      <w:pPr>
        <w:pStyle w:val="Schedulepara"/>
        <w:keepNext/>
        <w:keepLines/>
        <w:spacing w:before="120"/>
        <w:rPr>
          <w:sz w:val="22"/>
          <w:szCs w:val="22"/>
        </w:rPr>
      </w:pPr>
      <w:r w:rsidRPr="004C18C2">
        <w:rPr>
          <w:sz w:val="22"/>
          <w:szCs w:val="22"/>
        </w:rPr>
        <w:t>TO [</w:t>
      </w:r>
      <w:r w:rsidRPr="004C18C2">
        <w:rPr>
          <w:i/>
          <w:sz w:val="22"/>
          <w:szCs w:val="22"/>
        </w:rPr>
        <w:t>name and address of recipient</w:t>
      </w:r>
      <w:r w:rsidRPr="004C18C2">
        <w:rPr>
          <w:sz w:val="22"/>
          <w:szCs w:val="22"/>
        </w:rPr>
        <w:t>]:</w:t>
      </w:r>
    </w:p>
    <w:p w:rsidR="00D03917" w:rsidRPr="004C18C2" w:rsidRDefault="00D03917" w:rsidP="00D03917">
      <w:pPr>
        <w:pStyle w:val="Schedulepara"/>
        <w:tabs>
          <w:tab w:val="clear" w:pos="567"/>
          <w:tab w:val="left" w:pos="480"/>
        </w:tabs>
        <w:spacing w:before="120"/>
        <w:ind w:left="482" w:hanging="482"/>
        <w:rPr>
          <w:sz w:val="22"/>
          <w:szCs w:val="22"/>
        </w:rPr>
      </w:pPr>
      <w:r w:rsidRPr="004C18C2">
        <w:rPr>
          <w:sz w:val="22"/>
          <w:szCs w:val="22"/>
        </w:rPr>
        <w:t>1.</w:t>
      </w:r>
      <w:r w:rsidRPr="004C18C2">
        <w:rPr>
          <w:sz w:val="22"/>
          <w:szCs w:val="22"/>
        </w:rPr>
        <w:tab/>
        <w:t>I, [</w:t>
      </w:r>
      <w:r w:rsidRPr="004C18C2">
        <w:rPr>
          <w:i/>
          <w:sz w:val="22"/>
          <w:szCs w:val="22"/>
        </w:rPr>
        <w:t>name of authorised officer giving the infringement notice</w:t>
      </w:r>
      <w:r w:rsidRPr="004C18C2">
        <w:rPr>
          <w:sz w:val="22"/>
          <w:szCs w:val="22"/>
        </w:rPr>
        <w:t>], give</w:t>
      </w:r>
      <w:r>
        <w:rPr>
          <w:sz w:val="22"/>
          <w:szCs w:val="22"/>
        </w:rPr>
        <w:t xml:space="preserve"> this </w:t>
      </w:r>
      <w:r w:rsidRPr="004C18C2">
        <w:rPr>
          <w:sz w:val="22"/>
          <w:szCs w:val="22"/>
        </w:rPr>
        <w:t xml:space="preserve">infringement notice under regulation 23P of the </w:t>
      </w:r>
      <w:r w:rsidRPr="004C18C2">
        <w:rPr>
          <w:i/>
          <w:sz w:val="22"/>
          <w:szCs w:val="22"/>
        </w:rPr>
        <w:t>Copyright Regulations 1969</w:t>
      </w:r>
      <w:r w:rsidRPr="004C18C2">
        <w:rPr>
          <w:sz w:val="22"/>
          <w:szCs w:val="22"/>
        </w:rPr>
        <w:t>.</w:t>
      </w:r>
    </w:p>
    <w:p w:rsidR="00D03917" w:rsidRPr="004C18C2" w:rsidRDefault="00D03917" w:rsidP="00D03917">
      <w:pPr>
        <w:pStyle w:val="Schedulepara"/>
        <w:keepNext/>
        <w:spacing w:before="120"/>
        <w:ind w:left="482" w:hanging="482"/>
        <w:rPr>
          <w:sz w:val="22"/>
          <w:szCs w:val="22"/>
        </w:rPr>
      </w:pPr>
      <w:r w:rsidRPr="004C18C2">
        <w:rPr>
          <w:sz w:val="22"/>
          <w:szCs w:val="22"/>
        </w:rPr>
        <w:t>2.</w:t>
      </w:r>
      <w:r w:rsidRPr="004C18C2">
        <w:rPr>
          <w:sz w:val="22"/>
          <w:szCs w:val="22"/>
        </w:rPr>
        <w:tab/>
      </w:r>
      <w:r w:rsidRPr="004C18C2">
        <w:rPr>
          <w:sz w:val="22"/>
          <w:szCs w:val="22"/>
        </w:rPr>
        <w:tab/>
        <w:t>I have reasonable grounds to believe that you have committed the following offence:</w:t>
      </w:r>
    </w:p>
    <w:p w:rsidR="00D03917" w:rsidRPr="004C18C2" w:rsidRDefault="00D03917" w:rsidP="00D03917">
      <w:pPr>
        <w:pStyle w:val="Schedulepara"/>
        <w:spacing w:before="120"/>
        <w:ind w:left="482" w:hanging="482"/>
        <w:rPr>
          <w:sz w:val="22"/>
          <w:szCs w:val="22"/>
        </w:rPr>
      </w:pPr>
      <w:r w:rsidRPr="004C18C2">
        <w:rPr>
          <w:sz w:val="22"/>
          <w:szCs w:val="22"/>
        </w:rPr>
        <w:tab/>
        <w:t>[</w:t>
      </w:r>
      <w:r w:rsidRPr="004C18C2">
        <w:rPr>
          <w:i/>
          <w:sz w:val="22"/>
          <w:szCs w:val="22"/>
        </w:rPr>
        <w:t xml:space="preserve">Details of alleged offence, including the provision of the Act that </w:t>
      </w:r>
      <w:r w:rsidRPr="004C18C2">
        <w:rPr>
          <w:i/>
          <w:sz w:val="22"/>
          <w:szCs w:val="22"/>
        </w:rPr>
        <w:tab/>
        <w:t>creates the offence, the nature of the offence, the time and date of the alleged offence, and the place of the alleged offence</w:t>
      </w:r>
      <w:r w:rsidRPr="004C18C2">
        <w:rPr>
          <w:sz w:val="22"/>
          <w:szCs w:val="22"/>
        </w:rPr>
        <w:t>.]</w:t>
      </w:r>
    </w:p>
    <w:p w:rsidR="00D03917" w:rsidRPr="004C18C2" w:rsidRDefault="00D03917" w:rsidP="00D03917">
      <w:pPr>
        <w:pStyle w:val="Schedulepara"/>
        <w:keepNext/>
        <w:tabs>
          <w:tab w:val="clear" w:pos="567"/>
          <w:tab w:val="right" w:pos="0"/>
        </w:tabs>
        <w:spacing w:before="120"/>
        <w:ind w:left="0" w:firstLine="0"/>
        <w:rPr>
          <w:b/>
          <w:sz w:val="22"/>
          <w:szCs w:val="22"/>
        </w:rPr>
      </w:pPr>
      <w:r w:rsidRPr="004C18C2">
        <w:rPr>
          <w:b/>
          <w:sz w:val="22"/>
          <w:szCs w:val="22"/>
        </w:rPr>
        <w:t>Penalty under this notice</w:t>
      </w:r>
    </w:p>
    <w:p w:rsidR="00D03917" w:rsidRPr="004C18C2" w:rsidRDefault="00D03917" w:rsidP="00D03917">
      <w:pPr>
        <w:pStyle w:val="Schedulepara"/>
        <w:spacing w:before="120"/>
        <w:ind w:left="482" w:hanging="482"/>
        <w:rPr>
          <w:sz w:val="22"/>
          <w:szCs w:val="22"/>
        </w:rPr>
      </w:pPr>
      <w:r w:rsidRPr="004C18C2">
        <w:rPr>
          <w:sz w:val="22"/>
          <w:szCs w:val="22"/>
        </w:rPr>
        <w:t>3.</w:t>
      </w:r>
      <w:r w:rsidRPr="004C18C2">
        <w:rPr>
          <w:sz w:val="22"/>
          <w:szCs w:val="22"/>
        </w:rPr>
        <w:tab/>
        <w:t>The penalty for the alleged offence under this notice is 12 penalty units for an individual or 60 penalty units for a body corporate. This penalty can be paid by [methods of payment].</w:t>
      </w:r>
    </w:p>
    <w:p w:rsidR="00D03917" w:rsidRPr="004C18C2" w:rsidRDefault="00D03917" w:rsidP="00D03917">
      <w:pPr>
        <w:pStyle w:val="Schedulepara"/>
        <w:spacing w:before="60"/>
        <w:ind w:left="482" w:hanging="482"/>
        <w:rPr>
          <w:sz w:val="22"/>
          <w:szCs w:val="22"/>
        </w:rPr>
      </w:pPr>
      <w:r w:rsidRPr="004C18C2">
        <w:rPr>
          <w:sz w:val="22"/>
          <w:szCs w:val="22"/>
        </w:rPr>
        <w:t>*4.</w:t>
      </w:r>
      <w:r w:rsidRPr="004C18C2">
        <w:rPr>
          <w:sz w:val="22"/>
          <w:szCs w:val="22"/>
        </w:rPr>
        <w:tab/>
        <w:t>If you pay the penalty stated in this notice within the time for payment mentioned below then (unless this notice is subsequently withdrawn and any penalty paid refunded):</w:t>
      </w:r>
    </w:p>
    <w:p w:rsidR="00D03917" w:rsidRPr="004C18C2" w:rsidRDefault="00D03917" w:rsidP="00D03917">
      <w:pPr>
        <w:pStyle w:val="Schedulepara"/>
        <w:spacing w:before="60"/>
        <w:ind w:left="482" w:hanging="482"/>
        <w:rPr>
          <w:sz w:val="22"/>
          <w:szCs w:val="22"/>
        </w:rPr>
      </w:pPr>
      <w:r w:rsidRPr="00A67E3B">
        <w:rPr>
          <w:sz w:val="22"/>
          <w:szCs w:val="22"/>
        </w:rPr>
        <w:t>*4.</w:t>
      </w:r>
      <w:r w:rsidRPr="00A67E3B">
        <w:rPr>
          <w:sz w:val="22"/>
          <w:szCs w:val="22"/>
        </w:rPr>
        <w:tab/>
        <w:t>If you have agreed to forfeit, and have forfeited, to the Commonwealth all infringing articles and devices in your possession in relation to the alleged offence at the time and place that this notice is issued, and you pay the penalty stated in this notice within the time for payment mentioned</w:t>
      </w:r>
      <w:r w:rsidRPr="004C18C2">
        <w:rPr>
          <w:sz w:val="22"/>
          <w:szCs w:val="22"/>
        </w:rPr>
        <w:t xml:space="preserve"> below, then (unless this notice is subsequently withdrawn and any penalty paid refunded):</w:t>
      </w:r>
    </w:p>
    <w:p w:rsidR="00D03917" w:rsidRPr="004C18C2" w:rsidRDefault="00D03917" w:rsidP="00D03917">
      <w:pPr>
        <w:pStyle w:val="Schedulepara"/>
        <w:tabs>
          <w:tab w:val="left" w:pos="480"/>
        </w:tabs>
        <w:rPr>
          <w:sz w:val="22"/>
          <w:szCs w:val="22"/>
        </w:rPr>
      </w:pPr>
      <w:r w:rsidRPr="004C18C2">
        <w:rPr>
          <w:sz w:val="22"/>
          <w:szCs w:val="22"/>
        </w:rPr>
        <w:tab/>
      </w:r>
      <w:r w:rsidRPr="004C18C2">
        <w:rPr>
          <w:sz w:val="22"/>
          <w:szCs w:val="22"/>
        </w:rPr>
        <w:tab/>
        <w:t>(a)</w:t>
      </w:r>
      <w:r w:rsidRPr="004C18C2">
        <w:rPr>
          <w:sz w:val="22"/>
          <w:szCs w:val="22"/>
        </w:rPr>
        <w:tab/>
        <w:t>any liability you have for the commission of the alleged offence will be discharged; and</w:t>
      </w:r>
    </w:p>
    <w:p w:rsidR="00D03917" w:rsidRPr="004C18C2" w:rsidRDefault="00D03917" w:rsidP="00D03917">
      <w:pPr>
        <w:pStyle w:val="Schedulepara"/>
        <w:tabs>
          <w:tab w:val="left" w:pos="480"/>
        </w:tabs>
        <w:spacing w:before="100"/>
        <w:rPr>
          <w:sz w:val="22"/>
          <w:szCs w:val="22"/>
        </w:rPr>
      </w:pPr>
      <w:r w:rsidRPr="004C18C2">
        <w:rPr>
          <w:sz w:val="22"/>
          <w:szCs w:val="22"/>
        </w:rPr>
        <w:lastRenderedPageBreak/>
        <w:tab/>
        <w:t>(b)</w:t>
      </w:r>
      <w:r w:rsidRPr="004C18C2">
        <w:rPr>
          <w:sz w:val="22"/>
          <w:szCs w:val="22"/>
        </w:rPr>
        <w:tab/>
        <w:t>you will not be prosecuted for the alleged offence; and</w:t>
      </w:r>
    </w:p>
    <w:p w:rsidR="00D03917" w:rsidRPr="004C18C2" w:rsidRDefault="00D03917" w:rsidP="00D03917">
      <w:pPr>
        <w:pStyle w:val="Schedulepara"/>
        <w:tabs>
          <w:tab w:val="left" w:pos="480"/>
        </w:tabs>
        <w:spacing w:before="100"/>
        <w:rPr>
          <w:sz w:val="22"/>
          <w:szCs w:val="22"/>
        </w:rPr>
      </w:pPr>
      <w:r w:rsidRPr="004C18C2">
        <w:rPr>
          <w:sz w:val="22"/>
          <w:szCs w:val="22"/>
        </w:rPr>
        <w:tab/>
        <w:t>(c)</w:t>
      </w:r>
      <w:r w:rsidRPr="004C18C2">
        <w:rPr>
          <w:sz w:val="22"/>
          <w:szCs w:val="22"/>
        </w:rPr>
        <w:tab/>
        <w:t>you will not be taken to have admitted guilt in respect of the alleged offence; and</w:t>
      </w:r>
    </w:p>
    <w:p w:rsidR="00D03917" w:rsidRPr="004C18C2" w:rsidRDefault="00D03917" w:rsidP="00D03917">
      <w:pPr>
        <w:pStyle w:val="Schedulepara"/>
        <w:tabs>
          <w:tab w:val="left" w:pos="480"/>
        </w:tabs>
        <w:spacing w:before="100"/>
        <w:rPr>
          <w:sz w:val="22"/>
          <w:szCs w:val="22"/>
        </w:rPr>
      </w:pPr>
      <w:r w:rsidRPr="004C18C2">
        <w:rPr>
          <w:sz w:val="22"/>
          <w:szCs w:val="22"/>
        </w:rPr>
        <w:tab/>
        <w:t>(d)</w:t>
      </w:r>
      <w:r w:rsidRPr="004C18C2">
        <w:rPr>
          <w:sz w:val="22"/>
          <w:szCs w:val="22"/>
        </w:rPr>
        <w:tab/>
        <w:t xml:space="preserve">you will not be taken to have been convicted of the alleged offence. </w:t>
      </w:r>
    </w:p>
    <w:p w:rsidR="00D03917" w:rsidRPr="004C18C2" w:rsidRDefault="00D03917" w:rsidP="00D03917">
      <w:pPr>
        <w:pStyle w:val="Schedulepara"/>
        <w:tabs>
          <w:tab w:val="left" w:pos="480"/>
        </w:tabs>
        <w:spacing w:before="100"/>
        <w:rPr>
          <w:sz w:val="22"/>
          <w:szCs w:val="22"/>
        </w:rPr>
      </w:pPr>
      <w:r w:rsidRPr="004C18C2">
        <w:rPr>
          <w:sz w:val="22"/>
          <w:szCs w:val="22"/>
        </w:rPr>
        <w:t xml:space="preserve">* </w:t>
      </w:r>
      <w:r w:rsidRPr="004C18C2">
        <w:rPr>
          <w:i/>
          <w:sz w:val="22"/>
          <w:szCs w:val="22"/>
        </w:rPr>
        <w:t>Omit if not applicable</w:t>
      </w:r>
    </w:p>
    <w:p w:rsidR="00D03917" w:rsidRPr="004C18C2" w:rsidRDefault="00D03917" w:rsidP="00D03917">
      <w:pPr>
        <w:pStyle w:val="Schedulepara"/>
        <w:tabs>
          <w:tab w:val="clear" w:pos="567"/>
          <w:tab w:val="right" w:pos="0"/>
        </w:tabs>
        <w:ind w:left="0" w:firstLine="0"/>
        <w:rPr>
          <w:b/>
          <w:sz w:val="22"/>
          <w:szCs w:val="22"/>
        </w:rPr>
      </w:pPr>
      <w:r w:rsidRPr="004C18C2">
        <w:rPr>
          <w:b/>
          <w:sz w:val="22"/>
          <w:szCs w:val="22"/>
        </w:rPr>
        <w:t>Consequences of failure to pay penalty under this notice</w:t>
      </w:r>
    </w:p>
    <w:p w:rsidR="00D03917" w:rsidRPr="004C18C2" w:rsidRDefault="00D03917" w:rsidP="00D03917">
      <w:pPr>
        <w:pStyle w:val="Schedulepara"/>
        <w:spacing w:before="120"/>
        <w:ind w:left="482" w:hanging="482"/>
        <w:rPr>
          <w:sz w:val="22"/>
          <w:szCs w:val="22"/>
        </w:rPr>
      </w:pPr>
      <w:r w:rsidRPr="004C18C2">
        <w:rPr>
          <w:sz w:val="22"/>
          <w:szCs w:val="22"/>
        </w:rPr>
        <w:t>5.</w:t>
      </w:r>
      <w:r w:rsidRPr="004C18C2">
        <w:rPr>
          <w:sz w:val="22"/>
          <w:szCs w:val="22"/>
        </w:rPr>
        <w:tab/>
        <w:t xml:space="preserve">If you do not pay the penalty specified in this notice within the time </w:t>
      </w:r>
      <w:r w:rsidRPr="004C18C2">
        <w:rPr>
          <w:sz w:val="22"/>
          <w:szCs w:val="22"/>
        </w:rPr>
        <w:tab/>
        <w:t xml:space="preserve">for payment mentioned below, you may be prosecuted for the </w:t>
      </w:r>
      <w:r w:rsidRPr="004C18C2">
        <w:rPr>
          <w:sz w:val="22"/>
          <w:szCs w:val="22"/>
        </w:rPr>
        <w:tab/>
        <w:t>alleged offence.</w:t>
      </w:r>
    </w:p>
    <w:p w:rsidR="00D03917" w:rsidRPr="004C18C2" w:rsidRDefault="00D03917" w:rsidP="00D03917">
      <w:pPr>
        <w:pStyle w:val="Schedulepara"/>
        <w:spacing w:before="120"/>
        <w:ind w:left="482" w:hanging="482"/>
        <w:rPr>
          <w:sz w:val="22"/>
          <w:szCs w:val="22"/>
        </w:rPr>
      </w:pPr>
      <w:r w:rsidRPr="004C18C2">
        <w:rPr>
          <w:sz w:val="22"/>
          <w:szCs w:val="22"/>
        </w:rPr>
        <w:t>6.</w:t>
      </w:r>
      <w:r w:rsidRPr="004C18C2">
        <w:rPr>
          <w:sz w:val="22"/>
          <w:szCs w:val="22"/>
        </w:rPr>
        <w:tab/>
        <w:t>The maximum penalty that a court ma</w:t>
      </w:r>
      <w:r>
        <w:rPr>
          <w:sz w:val="22"/>
          <w:szCs w:val="22"/>
        </w:rPr>
        <w:t>y impose for this offence is 60 </w:t>
      </w:r>
      <w:r w:rsidRPr="004C18C2">
        <w:rPr>
          <w:sz w:val="22"/>
          <w:szCs w:val="22"/>
        </w:rPr>
        <w:t>penalty units for an individual an</w:t>
      </w:r>
      <w:r>
        <w:rPr>
          <w:sz w:val="22"/>
          <w:szCs w:val="22"/>
        </w:rPr>
        <w:t xml:space="preserve">d 300 penalty units for a body </w:t>
      </w:r>
      <w:r w:rsidRPr="004C18C2">
        <w:rPr>
          <w:sz w:val="22"/>
          <w:szCs w:val="22"/>
        </w:rPr>
        <w:t>corporate.</w:t>
      </w:r>
    </w:p>
    <w:p w:rsidR="00D03917" w:rsidRPr="004C18C2" w:rsidRDefault="00D03917" w:rsidP="00D03917">
      <w:pPr>
        <w:pStyle w:val="Schedulepara"/>
        <w:keepNext/>
        <w:tabs>
          <w:tab w:val="clear" w:pos="567"/>
          <w:tab w:val="right" w:pos="0"/>
        </w:tabs>
        <w:ind w:left="0" w:firstLine="0"/>
        <w:rPr>
          <w:b/>
          <w:sz w:val="22"/>
          <w:szCs w:val="22"/>
        </w:rPr>
      </w:pPr>
      <w:r w:rsidRPr="004C18C2">
        <w:rPr>
          <w:b/>
          <w:sz w:val="22"/>
          <w:szCs w:val="22"/>
        </w:rPr>
        <w:t>Time for payment</w:t>
      </w:r>
    </w:p>
    <w:p w:rsidR="00D03917" w:rsidRPr="004C18C2" w:rsidRDefault="00D03917" w:rsidP="00D03917">
      <w:pPr>
        <w:pStyle w:val="Schedulepara"/>
        <w:keepNext/>
        <w:tabs>
          <w:tab w:val="clear" w:pos="567"/>
          <w:tab w:val="right" w:pos="0"/>
          <w:tab w:val="left" w:pos="480"/>
        </w:tabs>
        <w:spacing w:before="120"/>
        <w:ind w:left="0" w:firstLine="0"/>
        <w:rPr>
          <w:sz w:val="22"/>
          <w:szCs w:val="22"/>
        </w:rPr>
      </w:pPr>
      <w:r w:rsidRPr="004C18C2">
        <w:rPr>
          <w:sz w:val="22"/>
          <w:szCs w:val="22"/>
        </w:rPr>
        <w:t>7.</w:t>
      </w:r>
      <w:r w:rsidRPr="004C18C2">
        <w:rPr>
          <w:sz w:val="22"/>
          <w:szCs w:val="22"/>
        </w:rPr>
        <w:tab/>
        <w:t>The time for payment is:</w:t>
      </w:r>
    </w:p>
    <w:p w:rsidR="00D03917" w:rsidRPr="004C18C2" w:rsidRDefault="00D03917" w:rsidP="00D03917">
      <w:pPr>
        <w:pStyle w:val="Schedulepara"/>
        <w:tabs>
          <w:tab w:val="left" w:pos="480"/>
        </w:tabs>
        <w:spacing w:before="120"/>
        <w:rPr>
          <w:sz w:val="22"/>
          <w:szCs w:val="22"/>
        </w:rPr>
      </w:pPr>
      <w:r w:rsidRPr="004C18C2">
        <w:rPr>
          <w:sz w:val="22"/>
          <w:szCs w:val="22"/>
        </w:rPr>
        <w:tab/>
      </w:r>
      <w:r w:rsidRPr="004C18C2">
        <w:rPr>
          <w:sz w:val="22"/>
          <w:szCs w:val="22"/>
        </w:rPr>
        <w:tab/>
        <w:t>(a)</w:t>
      </w:r>
      <w:r w:rsidRPr="004C18C2">
        <w:rPr>
          <w:sz w:val="22"/>
          <w:szCs w:val="22"/>
        </w:rPr>
        <w:tab/>
        <w:t>within 28 days after the date of this notice; or</w:t>
      </w:r>
    </w:p>
    <w:p w:rsidR="00D03917" w:rsidRPr="004C18C2" w:rsidRDefault="00D03917" w:rsidP="00D03917">
      <w:pPr>
        <w:pStyle w:val="Schedulepara"/>
        <w:tabs>
          <w:tab w:val="left" w:pos="480"/>
        </w:tabs>
        <w:spacing w:before="120"/>
        <w:rPr>
          <w:sz w:val="22"/>
          <w:szCs w:val="22"/>
        </w:rPr>
      </w:pPr>
      <w:r w:rsidRPr="004C18C2">
        <w:rPr>
          <w:sz w:val="22"/>
          <w:szCs w:val="22"/>
        </w:rPr>
        <w:tab/>
        <w:t>(b)</w:t>
      </w:r>
      <w:r w:rsidRPr="004C18C2">
        <w:rPr>
          <w:sz w:val="22"/>
          <w:szCs w:val="22"/>
        </w:rPr>
        <w:tab/>
        <w:t>if you apply for a further period of time in which to pay the penalty, and the application is granted</w:t>
      </w:r>
      <w:r>
        <w:rPr>
          <w:sz w:val="22"/>
          <w:szCs w:val="22"/>
        </w:rPr>
        <w:t> </w:t>
      </w:r>
      <w:r w:rsidRPr="004C18C2">
        <w:rPr>
          <w:sz w:val="22"/>
          <w:szCs w:val="22"/>
        </w:rPr>
        <w:t>— within the further period allowed; or</w:t>
      </w:r>
    </w:p>
    <w:p w:rsidR="00D03917" w:rsidRPr="004C18C2" w:rsidRDefault="00D03917" w:rsidP="00D03917">
      <w:pPr>
        <w:pStyle w:val="Schedulepara"/>
        <w:tabs>
          <w:tab w:val="left" w:pos="480"/>
        </w:tabs>
        <w:spacing w:before="120"/>
        <w:rPr>
          <w:sz w:val="22"/>
          <w:szCs w:val="22"/>
        </w:rPr>
      </w:pPr>
      <w:r w:rsidRPr="004C18C2">
        <w:rPr>
          <w:sz w:val="22"/>
          <w:szCs w:val="22"/>
        </w:rPr>
        <w:tab/>
        <w:t>(c)</w:t>
      </w:r>
      <w:r w:rsidRPr="004C18C2">
        <w:rPr>
          <w:sz w:val="22"/>
          <w:szCs w:val="22"/>
        </w:rPr>
        <w:tab/>
        <w:t>if you apply for a further period of time in which to pay the penalty, and the application is refused</w:t>
      </w:r>
      <w:r>
        <w:rPr>
          <w:sz w:val="22"/>
          <w:szCs w:val="22"/>
        </w:rPr>
        <w:t> </w:t>
      </w:r>
      <w:r w:rsidRPr="004C18C2">
        <w:rPr>
          <w:sz w:val="22"/>
          <w:szCs w:val="22"/>
        </w:rPr>
        <w:t>— within 7 days after the date you receive the notice of refusal; or</w:t>
      </w:r>
    </w:p>
    <w:p w:rsidR="00D03917" w:rsidRPr="004C18C2" w:rsidRDefault="00D03917" w:rsidP="00D03917">
      <w:pPr>
        <w:pStyle w:val="Schedulepara"/>
        <w:tabs>
          <w:tab w:val="left" w:pos="480"/>
        </w:tabs>
        <w:spacing w:before="120"/>
        <w:rPr>
          <w:sz w:val="22"/>
          <w:szCs w:val="22"/>
        </w:rPr>
      </w:pPr>
      <w:r w:rsidRPr="004C18C2">
        <w:rPr>
          <w:sz w:val="22"/>
          <w:szCs w:val="22"/>
        </w:rPr>
        <w:tab/>
        <w:t>(d)</w:t>
      </w:r>
      <w:r w:rsidRPr="004C18C2">
        <w:rPr>
          <w:sz w:val="22"/>
          <w:szCs w:val="22"/>
        </w:rPr>
        <w:tab/>
        <w:t>if you apply for permission to pay the penalty by instalments, and that permission is granted</w:t>
      </w:r>
      <w:r>
        <w:rPr>
          <w:sz w:val="22"/>
          <w:szCs w:val="22"/>
        </w:rPr>
        <w:t> </w:t>
      </w:r>
      <w:r w:rsidRPr="004C18C2">
        <w:rPr>
          <w:sz w:val="22"/>
          <w:szCs w:val="22"/>
        </w:rPr>
        <w:t>— in accordance with the permission; or</w:t>
      </w:r>
    </w:p>
    <w:p w:rsidR="00D03917" w:rsidRPr="004C18C2" w:rsidRDefault="00D03917" w:rsidP="00D03917">
      <w:pPr>
        <w:pStyle w:val="Schedulepara"/>
        <w:tabs>
          <w:tab w:val="left" w:pos="480"/>
        </w:tabs>
        <w:spacing w:before="120"/>
        <w:rPr>
          <w:sz w:val="22"/>
          <w:szCs w:val="22"/>
        </w:rPr>
      </w:pPr>
      <w:r w:rsidRPr="004C18C2">
        <w:rPr>
          <w:sz w:val="22"/>
          <w:szCs w:val="22"/>
        </w:rPr>
        <w:tab/>
        <w:t>(e)</w:t>
      </w:r>
      <w:r w:rsidRPr="004C18C2">
        <w:rPr>
          <w:sz w:val="22"/>
          <w:szCs w:val="22"/>
        </w:rPr>
        <w:tab/>
        <w:t>if you apply for permission to pay the penalty by instalments, and that permission is refused</w:t>
      </w:r>
      <w:r>
        <w:rPr>
          <w:sz w:val="22"/>
          <w:szCs w:val="22"/>
        </w:rPr>
        <w:t> </w:t>
      </w:r>
      <w:r w:rsidRPr="004C18C2">
        <w:rPr>
          <w:sz w:val="22"/>
          <w:szCs w:val="22"/>
        </w:rPr>
        <w:t>— within 7 days after the date you receive the notice of refusal; or</w:t>
      </w:r>
    </w:p>
    <w:p w:rsidR="00D03917" w:rsidRPr="004C18C2" w:rsidRDefault="00D03917" w:rsidP="00D03917">
      <w:pPr>
        <w:pStyle w:val="Schedulepara"/>
        <w:tabs>
          <w:tab w:val="left" w:pos="480"/>
        </w:tabs>
        <w:spacing w:before="120"/>
        <w:rPr>
          <w:sz w:val="22"/>
          <w:szCs w:val="22"/>
        </w:rPr>
      </w:pPr>
      <w:r w:rsidRPr="004C18C2">
        <w:rPr>
          <w:sz w:val="22"/>
          <w:szCs w:val="22"/>
        </w:rPr>
        <w:tab/>
        <w:t>(f)</w:t>
      </w:r>
      <w:r w:rsidRPr="004C18C2">
        <w:rPr>
          <w:sz w:val="22"/>
          <w:szCs w:val="22"/>
        </w:rPr>
        <w:tab/>
        <w:t>if you apply for the notice to be withdrawn, and the application is refused</w:t>
      </w:r>
      <w:r>
        <w:rPr>
          <w:sz w:val="22"/>
          <w:szCs w:val="22"/>
        </w:rPr>
        <w:t> </w:t>
      </w:r>
      <w:r w:rsidRPr="004C18C2">
        <w:rPr>
          <w:sz w:val="22"/>
          <w:szCs w:val="22"/>
        </w:rPr>
        <w:t>— within 28 days after the date you receive the notice of refusal.</w:t>
      </w:r>
    </w:p>
    <w:p w:rsidR="00D03917" w:rsidRPr="004C18C2" w:rsidRDefault="00D03917" w:rsidP="00D03917">
      <w:pPr>
        <w:pStyle w:val="Schedulepara"/>
        <w:keepNext/>
        <w:keepLines/>
        <w:tabs>
          <w:tab w:val="clear" w:pos="567"/>
          <w:tab w:val="right" w:pos="0"/>
        </w:tabs>
        <w:ind w:left="0" w:firstLine="0"/>
        <w:rPr>
          <w:b/>
          <w:sz w:val="22"/>
          <w:szCs w:val="22"/>
        </w:rPr>
      </w:pPr>
      <w:r w:rsidRPr="004C18C2">
        <w:rPr>
          <w:b/>
          <w:sz w:val="22"/>
          <w:szCs w:val="22"/>
        </w:rPr>
        <w:lastRenderedPageBreak/>
        <w:t>Further penalty for continuing offence</w:t>
      </w:r>
    </w:p>
    <w:p w:rsidR="00D03917" w:rsidRPr="004C18C2" w:rsidRDefault="00D03917" w:rsidP="00D03917">
      <w:pPr>
        <w:pStyle w:val="Schedulepara"/>
        <w:spacing w:before="120"/>
        <w:ind w:left="482" w:hanging="482"/>
        <w:rPr>
          <w:sz w:val="22"/>
          <w:szCs w:val="22"/>
        </w:rPr>
      </w:pPr>
      <w:r w:rsidRPr="004C18C2">
        <w:rPr>
          <w:sz w:val="22"/>
          <w:szCs w:val="22"/>
        </w:rPr>
        <w:t>8.</w:t>
      </w:r>
      <w:r w:rsidRPr="004C18C2">
        <w:rPr>
          <w:sz w:val="22"/>
          <w:szCs w:val="22"/>
        </w:rPr>
        <w:tab/>
        <w:t>If the commission of the alleged offence continues beyond [</w:t>
      </w:r>
      <w:r w:rsidRPr="004C18C2">
        <w:rPr>
          <w:i/>
          <w:sz w:val="22"/>
          <w:szCs w:val="22"/>
        </w:rPr>
        <w:t xml:space="preserve">date of alleged </w:t>
      </w:r>
      <w:r w:rsidRPr="004C18C2">
        <w:rPr>
          <w:i/>
          <w:sz w:val="22"/>
          <w:szCs w:val="22"/>
        </w:rPr>
        <w:tab/>
        <w:t>offence</w:t>
      </w:r>
      <w:r w:rsidRPr="004C18C2">
        <w:rPr>
          <w:sz w:val="22"/>
          <w:szCs w:val="22"/>
        </w:rPr>
        <w:t xml:space="preserve">], a further penalty may be imposed even if the penalty imposed by </w:t>
      </w:r>
      <w:r w:rsidRPr="004C18C2">
        <w:rPr>
          <w:sz w:val="22"/>
          <w:szCs w:val="22"/>
        </w:rPr>
        <w:tab/>
        <w:t xml:space="preserve">this notice is paid. </w:t>
      </w:r>
    </w:p>
    <w:p w:rsidR="00D03917" w:rsidRPr="004C18C2" w:rsidRDefault="00D03917" w:rsidP="00D03917">
      <w:pPr>
        <w:pStyle w:val="Schedulepara"/>
        <w:keepNext/>
        <w:keepLines/>
        <w:tabs>
          <w:tab w:val="clear" w:pos="567"/>
          <w:tab w:val="right" w:pos="0"/>
        </w:tabs>
        <w:ind w:left="0" w:firstLine="0"/>
        <w:rPr>
          <w:b/>
          <w:sz w:val="22"/>
          <w:szCs w:val="22"/>
        </w:rPr>
      </w:pPr>
      <w:r w:rsidRPr="004C18C2">
        <w:rPr>
          <w:b/>
          <w:sz w:val="22"/>
          <w:szCs w:val="22"/>
        </w:rPr>
        <w:t>Contacting the [</w:t>
      </w:r>
      <w:r w:rsidRPr="004C18C2">
        <w:rPr>
          <w:b/>
          <w:i/>
          <w:sz w:val="22"/>
          <w:szCs w:val="22"/>
        </w:rPr>
        <w:t>relevant police force</w:t>
      </w:r>
      <w:r w:rsidRPr="004C18C2">
        <w:rPr>
          <w:b/>
          <w:sz w:val="22"/>
          <w:szCs w:val="22"/>
        </w:rPr>
        <w:t>]</w:t>
      </w:r>
    </w:p>
    <w:p w:rsidR="00D03917" w:rsidRPr="004C18C2" w:rsidRDefault="00D03917" w:rsidP="00D03917">
      <w:pPr>
        <w:pStyle w:val="Schedulepara"/>
        <w:ind w:left="480" w:hanging="480"/>
        <w:rPr>
          <w:sz w:val="22"/>
          <w:szCs w:val="22"/>
        </w:rPr>
      </w:pPr>
      <w:r w:rsidRPr="004C18C2">
        <w:rPr>
          <w:sz w:val="22"/>
          <w:szCs w:val="22"/>
        </w:rPr>
        <w:t>9.</w:t>
      </w:r>
      <w:r w:rsidRPr="004C18C2">
        <w:rPr>
          <w:sz w:val="22"/>
          <w:szCs w:val="22"/>
        </w:rPr>
        <w:tab/>
        <w:t>The [</w:t>
      </w:r>
      <w:r w:rsidRPr="004C18C2">
        <w:rPr>
          <w:i/>
          <w:sz w:val="22"/>
          <w:szCs w:val="22"/>
        </w:rPr>
        <w:t>name of the police force</w:t>
      </w:r>
      <w:r w:rsidRPr="004C18C2">
        <w:rPr>
          <w:sz w:val="22"/>
          <w:szCs w:val="22"/>
        </w:rPr>
        <w:t>] may be contacted by: [</w:t>
      </w:r>
      <w:r w:rsidRPr="004C18C2">
        <w:rPr>
          <w:i/>
          <w:sz w:val="22"/>
          <w:szCs w:val="22"/>
        </w:rPr>
        <w:t xml:space="preserve">methods of </w:t>
      </w:r>
      <w:r w:rsidRPr="004C18C2">
        <w:rPr>
          <w:i/>
          <w:sz w:val="22"/>
          <w:szCs w:val="22"/>
        </w:rPr>
        <w:tab/>
        <w:t>contact</w:t>
      </w:r>
      <w:r w:rsidRPr="004C18C2">
        <w:rPr>
          <w:sz w:val="22"/>
          <w:szCs w:val="22"/>
        </w:rPr>
        <w:t>].</w:t>
      </w:r>
    </w:p>
    <w:p w:rsidR="00D03917" w:rsidRPr="004C18C2" w:rsidRDefault="00D03917" w:rsidP="00D03917">
      <w:pPr>
        <w:pStyle w:val="Schedulepara"/>
        <w:keepNext/>
        <w:ind w:left="482" w:hanging="482"/>
        <w:rPr>
          <w:b/>
          <w:sz w:val="22"/>
          <w:szCs w:val="22"/>
        </w:rPr>
      </w:pPr>
      <w:r w:rsidRPr="004C18C2">
        <w:rPr>
          <w:b/>
          <w:sz w:val="22"/>
          <w:szCs w:val="22"/>
        </w:rPr>
        <w:t>Applying to have this notice withdrawn</w:t>
      </w:r>
    </w:p>
    <w:p w:rsidR="00D03917" w:rsidRPr="004C18C2" w:rsidRDefault="00D03917" w:rsidP="00D03917">
      <w:pPr>
        <w:pStyle w:val="Schedulepara"/>
        <w:ind w:left="480" w:hanging="480"/>
        <w:rPr>
          <w:sz w:val="22"/>
          <w:szCs w:val="22"/>
        </w:rPr>
      </w:pPr>
      <w:r w:rsidRPr="004C18C2">
        <w:rPr>
          <w:sz w:val="22"/>
          <w:szCs w:val="22"/>
        </w:rPr>
        <w:t>10.</w:t>
      </w:r>
      <w:r w:rsidRPr="004C18C2">
        <w:rPr>
          <w:sz w:val="22"/>
          <w:szCs w:val="22"/>
        </w:rPr>
        <w:tab/>
        <w:t>Within 28 days after you receive this notice, you may apply to [</w:t>
      </w:r>
      <w:r>
        <w:rPr>
          <w:i/>
          <w:sz w:val="22"/>
          <w:szCs w:val="22"/>
        </w:rPr>
        <w:t xml:space="preserve">name </w:t>
      </w:r>
      <w:r w:rsidRPr="004C18C2">
        <w:rPr>
          <w:i/>
          <w:sz w:val="22"/>
          <w:szCs w:val="22"/>
        </w:rPr>
        <w:t>and/or position title</w:t>
      </w:r>
      <w:r w:rsidRPr="004C18C2">
        <w:rPr>
          <w:sz w:val="22"/>
          <w:szCs w:val="22"/>
        </w:rPr>
        <w:t xml:space="preserve">] (the </w:t>
      </w:r>
      <w:r w:rsidRPr="004C18C2">
        <w:rPr>
          <w:b/>
          <w:i/>
          <w:sz w:val="22"/>
          <w:szCs w:val="22"/>
        </w:rPr>
        <w:t>nominated person</w:t>
      </w:r>
      <w:r>
        <w:rPr>
          <w:sz w:val="22"/>
          <w:szCs w:val="22"/>
        </w:rPr>
        <w:t xml:space="preserve">) to have this </w:t>
      </w:r>
      <w:r w:rsidRPr="004C18C2">
        <w:rPr>
          <w:sz w:val="22"/>
          <w:szCs w:val="22"/>
        </w:rPr>
        <w:t>notice</w:t>
      </w:r>
      <w:r>
        <w:rPr>
          <w:sz w:val="22"/>
          <w:szCs w:val="22"/>
        </w:rPr>
        <w:t> </w:t>
      </w:r>
      <w:r w:rsidRPr="004C18C2">
        <w:rPr>
          <w:sz w:val="22"/>
          <w:szCs w:val="22"/>
        </w:rPr>
        <w:t xml:space="preserve">withdrawn. </w:t>
      </w:r>
    </w:p>
    <w:p w:rsidR="00D03917" w:rsidRPr="004C18C2" w:rsidRDefault="00D03917" w:rsidP="00D03917">
      <w:pPr>
        <w:pStyle w:val="Schedulepara"/>
        <w:keepNext/>
        <w:tabs>
          <w:tab w:val="clear" w:pos="567"/>
          <w:tab w:val="right" w:pos="0"/>
        </w:tabs>
        <w:ind w:left="0" w:firstLine="0"/>
        <w:rPr>
          <w:b/>
          <w:sz w:val="22"/>
          <w:szCs w:val="22"/>
        </w:rPr>
      </w:pPr>
      <w:r w:rsidRPr="004C18C2">
        <w:rPr>
          <w:b/>
          <w:sz w:val="22"/>
          <w:szCs w:val="22"/>
        </w:rPr>
        <w:t xml:space="preserve">Applying for more time to pay the penalty under this notice </w:t>
      </w:r>
    </w:p>
    <w:p w:rsidR="00D03917" w:rsidRPr="004C18C2" w:rsidRDefault="00D03917" w:rsidP="00D03917">
      <w:pPr>
        <w:pStyle w:val="Schedulepara"/>
        <w:ind w:left="480" w:hanging="480"/>
        <w:rPr>
          <w:sz w:val="22"/>
          <w:szCs w:val="22"/>
        </w:rPr>
      </w:pPr>
      <w:r w:rsidRPr="004C18C2">
        <w:rPr>
          <w:sz w:val="22"/>
          <w:szCs w:val="22"/>
        </w:rPr>
        <w:t>11.</w:t>
      </w:r>
      <w:r w:rsidRPr="004C18C2">
        <w:rPr>
          <w:sz w:val="22"/>
          <w:szCs w:val="22"/>
        </w:rPr>
        <w:tab/>
        <w:t>Within 28 days after you receive thi</w:t>
      </w:r>
      <w:r>
        <w:rPr>
          <w:sz w:val="22"/>
          <w:szCs w:val="22"/>
        </w:rPr>
        <w:t xml:space="preserve">s notice, you may apply to the </w:t>
      </w:r>
      <w:r w:rsidRPr="004C18C2">
        <w:rPr>
          <w:sz w:val="22"/>
          <w:szCs w:val="22"/>
        </w:rPr>
        <w:t xml:space="preserve">nominated person for a further period of up </w:t>
      </w:r>
      <w:r>
        <w:rPr>
          <w:sz w:val="22"/>
          <w:szCs w:val="22"/>
        </w:rPr>
        <w:t xml:space="preserve">to 28 days in which to pay the </w:t>
      </w:r>
      <w:r w:rsidRPr="004C18C2">
        <w:rPr>
          <w:sz w:val="22"/>
          <w:szCs w:val="22"/>
        </w:rPr>
        <w:t>penalty under this notice.</w:t>
      </w:r>
    </w:p>
    <w:p w:rsidR="00D03917" w:rsidRPr="004C18C2" w:rsidRDefault="00D03917" w:rsidP="00D03917">
      <w:pPr>
        <w:pStyle w:val="Schedulepara"/>
        <w:tabs>
          <w:tab w:val="clear" w:pos="567"/>
          <w:tab w:val="right" w:pos="0"/>
        </w:tabs>
        <w:ind w:left="0" w:firstLine="0"/>
        <w:rPr>
          <w:b/>
          <w:sz w:val="22"/>
          <w:szCs w:val="22"/>
        </w:rPr>
      </w:pPr>
      <w:r w:rsidRPr="004C18C2">
        <w:rPr>
          <w:b/>
          <w:sz w:val="22"/>
          <w:szCs w:val="22"/>
        </w:rPr>
        <w:t>Applying to pay the penalty under this notice by instalments</w:t>
      </w:r>
    </w:p>
    <w:p w:rsidR="00D03917" w:rsidRPr="004C18C2" w:rsidRDefault="00D03917" w:rsidP="00D03917">
      <w:pPr>
        <w:pStyle w:val="Schedulepara"/>
        <w:ind w:left="480" w:hanging="480"/>
        <w:rPr>
          <w:sz w:val="22"/>
          <w:szCs w:val="22"/>
        </w:rPr>
      </w:pPr>
      <w:r w:rsidRPr="004C18C2">
        <w:rPr>
          <w:sz w:val="22"/>
          <w:szCs w:val="22"/>
        </w:rPr>
        <w:t>12.</w:t>
      </w:r>
      <w:r w:rsidRPr="004C18C2">
        <w:rPr>
          <w:sz w:val="22"/>
          <w:szCs w:val="22"/>
        </w:rPr>
        <w:tab/>
        <w:t>Within 28 days after you receive this notice, you may apply to the nominated person for permission to pay the penalty under this notice by instalments.</w:t>
      </w:r>
    </w:p>
    <w:p w:rsidR="00D03917" w:rsidRPr="004C18C2" w:rsidRDefault="00D03917" w:rsidP="00D03917">
      <w:pPr>
        <w:pStyle w:val="Schedulepara"/>
        <w:tabs>
          <w:tab w:val="clear" w:pos="567"/>
          <w:tab w:val="right" w:pos="0"/>
        </w:tabs>
        <w:ind w:left="0" w:firstLine="0"/>
        <w:rPr>
          <w:b/>
          <w:sz w:val="22"/>
          <w:szCs w:val="22"/>
        </w:rPr>
      </w:pPr>
      <w:r w:rsidRPr="004C18C2">
        <w:rPr>
          <w:b/>
          <w:sz w:val="22"/>
          <w:szCs w:val="22"/>
        </w:rPr>
        <w:t>Requirements for applications</w:t>
      </w:r>
    </w:p>
    <w:p w:rsidR="00D03917" w:rsidRPr="004C18C2" w:rsidRDefault="00D03917" w:rsidP="00D03917">
      <w:pPr>
        <w:pStyle w:val="Schedulepara"/>
        <w:ind w:left="480" w:hanging="480"/>
        <w:rPr>
          <w:sz w:val="22"/>
          <w:szCs w:val="22"/>
        </w:rPr>
      </w:pPr>
      <w:r w:rsidRPr="004C18C2">
        <w:rPr>
          <w:sz w:val="22"/>
          <w:szCs w:val="22"/>
        </w:rPr>
        <w:t>13.</w:t>
      </w:r>
      <w:r w:rsidRPr="004C18C2">
        <w:rPr>
          <w:sz w:val="22"/>
          <w:szCs w:val="22"/>
        </w:rPr>
        <w:tab/>
        <w:t>An application to have this notice withdrawn, or for more time to pay the penalty under this notice, or for permission to pay the penalty under this notice by instalments:</w:t>
      </w:r>
    </w:p>
    <w:p w:rsidR="00D03917" w:rsidRPr="004C18C2" w:rsidRDefault="00D03917" w:rsidP="00D03917">
      <w:pPr>
        <w:pStyle w:val="Schedulepara"/>
        <w:tabs>
          <w:tab w:val="clear" w:pos="567"/>
          <w:tab w:val="left" w:pos="480"/>
          <w:tab w:val="left" w:pos="960"/>
        </w:tabs>
        <w:ind w:left="993" w:hanging="993"/>
        <w:rPr>
          <w:sz w:val="22"/>
          <w:szCs w:val="22"/>
        </w:rPr>
      </w:pPr>
      <w:r w:rsidRPr="004C18C2">
        <w:rPr>
          <w:sz w:val="22"/>
          <w:szCs w:val="22"/>
        </w:rPr>
        <w:tab/>
        <w:t>(a)</w:t>
      </w:r>
      <w:r w:rsidRPr="004C18C2">
        <w:rPr>
          <w:sz w:val="22"/>
          <w:szCs w:val="22"/>
        </w:rPr>
        <w:tab/>
        <w:t>must be in writing; and</w:t>
      </w:r>
    </w:p>
    <w:p w:rsidR="00D03917" w:rsidRPr="004C18C2" w:rsidRDefault="00D03917" w:rsidP="00D03917">
      <w:pPr>
        <w:pStyle w:val="Schedulepara"/>
        <w:tabs>
          <w:tab w:val="clear" w:pos="567"/>
          <w:tab w:val="left" w:pos="480"/>
          <w:tab w:val="left" w:pos="960"/>
        </w:tabs>
        <w:ind w:left="993" w:hanging="993"/>
        <w:rPr>
          <w:sz w:val="22"/>
          <w:szCs w:val="22"/>
        </w:rPr>
      </w:pPr>
      <w:r w:rsidRPr="004C18C2">
        <w:rPr>
          <w:sz w:val="22"/>
          <w:szCs w:val="22"/>
        </w:rPr>
        <w:tab/>
        <w:t>(b)</w:t>
      </w:r>
      <w:r w:rsidRPr="004C18C2">
        <w:rPr>
          <w:sz w:val="22"/>
          <w:szCs w:val="22"/>
        </w:rPr>
        <w:tab/>
        <w:t>must include the unique identification code set out at the top of this notice; and</w:t>
      </w:r>
    </w:p>
    <w:p w:rsidR="00D03917" w:rsidRPr="004C18C2" w:rsidRDefault="00D03917" w:rsidP="00D03917">
      <w:pPr>
        <w:pStyle w:val="Schedulepara"/>
        <w:tabs>
          <w:tab w:val="clear" w:pos="567"/>
          <w:tab w:val="left" w:pos="480"/>
          <w:tab w:val="left" w:pos="960"/>
        </w:tabs>
        <w:ind w:left="993" w:hanging="993"/>
        <w:rPr>
          <w:sz w:val="22"/>
          <w:szCs w:val="22"/>
        </w:rPr>
      </w:pPr>
      <w:r w:rsidRPr="004C18C2">
        <w:rPr>
          <w:sz w:val="22"/>
          <w:szCs w:val="22"/>
        </w:rPr>
        <w:tab/>
        <w:t>(c)</w:t>
      </w:r>
      <w:r w:rsidRPr="004C18C2">
        <w:rPr>
          <w:sz w:val="22"/>
          <w:szCs w:val="22"/>
        </w:rPr>
        <w:tab/>
        <w:t>must include your reasons for making the application; and</w:t>
      </w:r>
    </w:p>
    <w:p w:rsidR="00D03917" w:rsidRPr="004C18C2" w:rsidRDefault="00D03917" w:rsidP="00D03917">
      <w:pPr>
        <w:pStyle w:val="Schedulepara"/>
        <w:tabs>
          <w:tab w:val="clear" w:pos="567"/>
          <w:tab w:val="left" w:pos="480"/>
          <w:tab w:val="left" w:pos="960"/>
        </w:tabs>
        <w:ind w:left="993" w:hanging="993"/>
        <w:rPr>
          <w:sz w:val="22"/>
          <w:szCs w:val="22"/>
        </w:rPr>
      </w:pPr>
      <w:r w:rsidRPr="004C18C2">
        <w:rPr>
          <w:sz w:val="22"/>
          <w:szCs w:val="22"/>
        </w:rPr>
        <w:lastRenderedPageBreak/>
        <w:tab/>
        <w:t>(d)</w:t>
      </w:r>
      <w:r w:rsidRPr="004C18C2">
        <w:rPr>
          <w:sz w:val="22"/>
          <w:szCs w:val="22"/>
        </w:rPr>
        <w:tab/>
        <w:t>for an application for permission to pay the penalty under this notice by instalments</w:t>
      </w:r>
      <w:r>
        <w:rPr>
          <w:sz w:val="22"/>
          <w:szCs w:val="22"/>
        </w:rPr>
        <w:t> </w:t>
      </w:r>
      <w:r w:rsidRPr="004C18C2">
        <w:rPr>
          <w:sz w:val="22"/>
          <w:szCs w:val="22"/>
        </w:rPr>
        <w:t>— include the proposed amount and frequency of instalments; and</w:t>
      </w:r>
    </w:p>
    <w:p w:rsidR="00D03917" w:rsidRPr="004C18C2" w:rsidRDefault="00D03917" w:rsidP="00D03917">
      <w:pPr>
        <w:pStyle w:val="Schedulepara"/>
        <w:tabs>
          <w:tab w:val="clear" w:pos="567"/>
          <w:tab w:val="left" w:pos="480"/>
          <w:tab w:val="left" w:pos="960"/>
        </w:tabs>
        <w:ind w:left="993" w:hanging="993"/>
        <w:rPr>
          <w:sz w:val="22"/>
          <w:szCs w:val="22"/>
        </w:rPr>
      </w:pPr>
      <w:r w:rsidRPr="004C18C2">
        <w:rPr>
          <w:sz w:val="22"/>
          <w:szCs w:val="22"/>
        </w:rPr>
        <w:tab/>
        <w:t>(e)</w:t>
      </w:r>
      <w:r w:rsidRPr="004C18C2">
        <w:rPr>
          <w:sz w:val="22"/>
          <w:szCs w:val="22"/>
        </w:rPr>
        <w:tab/>
        <w:t>may be made by [</w:t>
      </w:r>
      <w:r w:rsidRPr="004C18C2">
        <w:rPr>
          <w:i/>
          <w:sz w:val="22"/>
          <w:szCs w:val="22"/>
        </w:rPr>
        <w:t>methods of making application</w:t>
      </w:r>
      <w:r w:rsidRPr="004C18C2">
        <w:rPr>
          <w:sz w:val="22"/>
          <w:szCs w:val="22"/>
        </w:rPr>
        <w:t>].</w:t>
      </w:r>
    </w:p>
    <w:p w:rsidR="00D03917" w:rsidRPr="004C18C2" w:rsidRDefault="00D03917" w:rsidP="00D03917">
      <w:pPr>
        <w:pStyle w:val="Schedulepara"/>
        <w:rPr>
          <w:sz w:val="22"/>
          <w:szCs w:val="22"/>
        </w:rPr>
      </w:pPr>
      <w:r w:rsidRPr="004C18C2">
        <w:rPr>
          <w:sz w:val="22"/>
          <w:szCs w:val="22"/>
        </w:rPr>
        <w:t>Signature of authorised officer issuing the notice:</w:t>
      </w:r>
    </w:p>
    <w:p w:rsidR="00B64194" w:rsidRPr="00185BC4" w:rsidRDefault="00807498" w:rsidP="00807498">
      <w:pPr>
        <w:pStyle w:val="ActHead1"/>
        <w:pageBreakBefore/>
      </w:pPr>
      <w:bookmarkStart w:id="156" w:name="_Toc448842020"/>
      <w:r w:rsidRPr="00185BC4">
        <w:rPr>
          <w:rStyle w:val="CharChapNo"/>
        </w:rPr>
        <w:lastRenderedPageBreak/>
        <w:t>Schedule</w:t>
      </w:r>
      <w:r w:rsidR="00185BC4" w:rsidRPr="00185BC4">
        <w:rPr>
          <w:rStyle w:val="CharChapNo"/>
        </w:rPr>
        <w:t> </w:t>
      </w:r>
      <w:r w:rsidR="00B64194" w:rsidRPr="00185BC4">
        <w:rPr>
          <w:rStyle w:val="CharChapNo"/>
        </w:rPr>
        <w:t>12</w:t>
      </w:r>
      <w:r w:rsidRPr="00185BC4">
        <w:t>—</w:t>
      </w:r>
      <w:r w:rsidR="00B64194" w:rsidRPr="00185BC4">
        <w:rPr>
          <w:rStyle w:val="CharChapText"/>
        </w:rPr>
        <w:t>International organizations to which the Act applies</w:t>
      </w:r>
      <w:bookmarkEnd w:id="156"/>
    </w:p>
    <w:p w:rsidR="00B64194" w:rsidRPr="00185BC4" w:rsidRDefault="00B64194" w:rsidP="00807498">
      <w:pPr>
        <w:pStyle w:val="notemargin"/>
      </w:pPr>
      <w:r w:rsidRPr="00185BC4">
        <w:t>(regulation</w:t>
      </w:r>
      <w:r w:rsidR="00185BC4" w:rsidRPr="00185BC4">
        <w:t> </w:t>
      </w:r>
      <w:r w:rsidRPr="00185BC4">
        <w:t>26)</w:t>
      </w:r>
    </w:p>
    <w:p w:rsidR="00B64194" w:rsidRPr="00185BC4" w:rsidRDefault="00807498" w:rsidP="00B64194">
      <w:pPr>
        <w:pStyle w:val="Header"/>
      </w:pPr>
      <w:r w:rsidRPr="00185BC4">
        <w:rPr>
          <w:rStyle w:val="CharPartNo"/>
        </w:rPr>
        <w:t xml:space="preserve"> </w:t>
      </w:r>
      <w:r w:rsidRPr="00185BC4">
        <w:rPr>
          <w:rStyle w:val="CharPartText"/>
        </w:rPr>
        <w:t xml:space="preserve"> </w:t>
      </w:r>
    </w:p>
    <w:p w:rsidR="00B64194" w:rsidRPr="00185BC4" w:rsidRDefault="00B64194" w:rsidP="00B64194">
      <w:pPr>
        <w:spacing w:before="240"/>
      </w:pPr>
      <w:r w:rsidRPr="00185BC4">
        <w:t>United Nations</w:t>
      </w:r>
    </w:p>
    <w:p w:rsidR="00B64194" w:rsidRPr="00185BC4" w:rsidRDefault="00B64194" w:rsidP="00B64194">
      <w:pPr>
        <w:ind w:left="284"/>
      </w:pPr>
      <w:r w:rsidRPr="00185BC4">
        <w:t>Food and Agriculture Organization of the United Nations</w:t>
      </w:r>
    </w:p>
    <w:p w:rsidR="00B64194" w:rsidRPr="00185BC4" w:rsidRDefault="00B64194" w:rsidP="00B64194">
      <w:pPr>
        <w:ind w:left="284"/>
      </w:pPr>
      <w:r w:rsidRPr="00185BC4">
        <w:t>International Bank for Reconstruction and Development</w:t>
      </w:r>
    </w:p>
    <w:p w:rsidR="00B64194" w:rsidRPr="00185BC4" w:rsidRDefault="00B64194" w:rsidP="00B64194">
      <w:pPr>
        <w:ind w:left="284"/>
      </w:pPr>
      <w:r w:rsidRPr="00185BC4">
        <w:t>International Civil Aviation Organization</w:t>
      </w:r>
    </w:p>
    <w:p w:rsidR="00B64194" w:rsidRPr="00185BC4" w:rsidRDefault="00B64194" w:rsidP="00B64194">
      <w:pPr>
        <w:ind w:left="284"/>
      </w:pPr>
      <w:r w:rsidRPr="00185BC4">
        <w:t>International Court of Justice</w:t>
      </w:r>
    </w:p>
    <w:p w:rsidR="00B64194" w:rsidRPr="00185BC4" w:rsidRDefault="00B64194" w:rsidP="00B64194">
      <w:pPr>
        <w:ind w:left="284"/>
      </w:pPr>
      <w:r w:rsidRPr="00185BC4">
        <w:t>International Development Association</w:t>
      </w:r>
    </w:p>
    <w:p w:rsidR="00B64194" w:rsidRPr="00185BC4" w:rsidRDefault="00B64194" w:rsidP="00B64194">
      <w:pPr>
        <w:ind w:left="284"/>
      </w:pPr>
      <w:r w:rsidRPr="00185BC4">
        <w:t>International Finance Corporation</w:t>
      </w:r>
    </w:p>
    <w:p w:rsidR="00B64194" w:rsidRPr="00185BC4" w:rsidRDefault="00B64194" w:rsidP="00B64194">
      <w:pPr>
        <w:ind w:left="284"/>
      </w:pPr>
      <w:r w:rsidRPr="00185BC4">
        <w:t>International Labour Organization</w:t>
      </w:r>
    </w:p>
    <w:p w:rsidR="00B64194" w:rsidRPr="00185BC4" w:rsidRDefault="00B64194" w:rsidP="00B64194">
      <w:pPr>
        <w:ind w:left="284"/>
      </w:pPr>
      <w:r w:rsidRPr="00185BC4">
        <w:t>International Maritime Organization</w:t>
      </w:r>
    </w:p>
    <w:p w:rsidR="00B64194" w:rsidRPr="00185BC4" w:rsidRDefault="00B64194" w:rsidP="00B64194">
      <w:pPr>
        <w:ind w:left="284"/>
      </w:pPr>
      <w:r w:rsidRPr="00185BC4">
        <w:t>International Monetary Fund</w:t>
      </w:r>
    </w:p>
    <w:p w:rsidR="00B64194" w:rsidRPr="00185BC4" w:rsidRDefault="00B64194" w:rsidP="00B64194">
      <w:pPr>
        <w:ind w:left="284"/>
      </w:pPr>
      <w:r w:rsidRPr="00185BC4">
        <w:t>International Telecommunication Union</w:t>
      </w:r>
    </w:p>
    <w:p w:rsidR="00B64194" w:rsidRPr="00185BC4" w:rsidRDefault="00B64194" w:rsidP="00B64194">
      <w:pPr>
        <w:ind w:left="284"/>
      </w:pPr>
      <w:r w:rsidRPr="00185BC4">
        <w:t>United Nations Educational, Scientific and Cultural Organization</w:t>
      </w:r>
    </w:p>
    <w:p w:rsidR="00B64194" w:rsidRPr="00185BC4" w:rsidRDefault="00B64194" w:rsidP="00B64194">
      <w:pPr>
        <w:ind w:left="284"/>
      </w:pPr>
      <w:r w:rsidRPr="00185BC4">
        <w:t>Universal Postal Union</w:t>
      </w:r>
    </w:p>
    <w:p w:rsidR="00B64194" w:rsidRPr="00185BC4" w:rsidRDefault="00B64194" w:rsidP="00B64194">
      <w:pPr>
        <w:ind w:left="284"/>
      </w:pPr>
      <w:r w:rsidRPr="00185BC4">
        <w:t>World Health Organization</w:t>
      </w:r>
    </w:p>
    <w:p w:rsidR="00B64194" w:rsidRPr="00185BC4" w:rsidRDefault="00B64194" w:rsidP="00B64194">
      <w:pPr>
        <w:ind w:left="284"/>
      </w:pPr>
      <w:r w:rsidRPr="00185BC4">
        <w:t>World Meteorological Organization</w:t>
      </w:r>
    </w:p>
    <w:p w:rsidR="00B64194" w:rsidRPr="00185BC4" w:rsidRDefault="00B64194" w:rsidP="00B64194">
      <w:r w:rsidRPr="00185BC4">
        <w:t>Asian Development Bank</w:t>
      </w:r>
    </w:p>
    <w:p w:rsidR="00B64194" w:rsidRPr="00185BC4" w:rsidRDefault="00B64194" w:rsidP="00B64194">
      <w:r w:rsidRPr="00185BC4">
        <w:t>Cultural and Social Centre for the Asian and Pacific Region</w:t>
      </w:r>
    </w:p>
    <w:p w:rsidR="00B64194" w:rsidRPr="00185BC4" w:rsidRDefault="00B64194" w:rsidP="00B64194">
      <w:r w:rsidRPr="00185BC4">
        <w:t>European Space Agency</w:t>
      </w:r>
    </w:p>
    <w:p w:rsidR="00B64194" w:rsidRPr="00185BC4" w:rsidRDefault="00B64194" w:rsidP="00B64194">
      <w:r w:rsidRPr="00185BC4">
        <w:t>International Atomic Energy Agency</w:t>
      </w:r>
    </w:p>
    <w:p w:rsidR="00B64194" w:rsidRPr="00185BC4" w:rsidRDefault="00B64194" w:rsidP="00B64194">
      <w:r w:rsidRPr="00185BC4">
        <w:t>International Coffee Council</w:t>
      </w:r>
    </w:p>
    <w:p w:rsidR="00B64194" w:rsidRPr="00185BC4" w:rsidRDefault="00B64194" w:rsidP="00B64194">
      <w:r w:rsidRPr="00185BC4">
        <w:t>International Criminal Police Organization</w:t>
      </w:r>
      <w:r w:rsidR="00807498" w:rsidRPr="00185BC4">
        <w:t>—</w:t>
      </w:r>
      <w:r w:rsidRPr="00185BC4">
        <w:t>Interpol</w:t>
      </w:r>
    </w:p>
    <w:p w:rsidR="00B64194" w:rsidRPr="00185BC4" w:rsidRDefault="00B64194" w:rsidP="00B64194">
      <w:r w:rsidRPr="00185BC4">
        <w:t>International Hydrographic Bureau</w:t>
      </w:r>
    </w:p>
    <w:p w:rsidR="00B64194" w:rsidRPr="00185BC4" w:rsidRDefault="00B64194" w:rsidP="00B64194">
      <w:r w:rsidRPr="00185BC4">
        <w:t>International Institute of Refrigeration</w:t>
      </w:r>
    </w:p>
    <w:p w:rsidR="00B64194" w:rsidRPr="00185BC4" w:rsidRDefault="00B64194" w:rsidP="00B64194">
      <w:r w:rsidRPr="00185BC4">
        <w:t>International Organization for Migration</w:t>
      </w:r>
    </w:p>
    <w:p w:rsidR="00B64194" w:rsidRPr="00185BC4" w:rsidRDefault="00B64194" w:rsidP="00B64194">
      <w:r w:rsidRPr="00185BC4">
        <w:t>International Organization of Legal Metrology</w:t>
      </w:r>
    </w:p>
    <w:p w:rsidR="00B64194" w:rsidRPr="00185BC4" w:rsidRDefault="00B64194" w:rsidP="00B64194">
      <w:r w:rsidRPr="00185BC4">
        <w:t>International Sugar Council</w:t>
      </w:r>
    </w:p>
    <w:p w:rsidR="00B64194" w:rsidRPr="00185BC4" w:rsidRDefault="00B64194" w:rsidP="00B64194">
      <w:r w:rsidRPr="00185BC4">
        <w:t>International Wheat Council</w:t>
      </w:r>
    </w:p>
    <w:p w:rsidR="00B64194" w:rsidRPr="00185BC4" w:rsidRDefault="00B64194" w:rsidP="00B64194">
      <w:r w:rsidRPr="00185BC4">
        <w:t>Organization of American States</w:t>
      </w:r>
    </w:p>
    <w:p w:rsidR="00B64194" w:rsidRPr="00185BC4" w:rsidRDefault="00B64194" w:rsidP="00B64194">
      <w:r w:rsidRPr="00185BC4">
        <w:t>Secretariat of the Pacific Community</w:t>
      </w:r>
    </w:p>
    <w:p w:rsidR="000B10E4" w:rsidRPr="00185BC4" w:rsidRDefault="00B64194" w:rsidP="00B64194">
      <w:r w:rsidRPr="00185BC4">
        <w:t>World Customs Organization</w:t>
      </w:r>
    </w:p>
    <w:p w:rsidR="00807498" w:rsidRPr="00185BC4" w:rsidRDefault="00807498" w:rsidP="00CC35EA">
      <w:pPr>
        <w:sectPr w:rsidR="00807498" w:rsidRPr="00185BC4" w:rsidSect="0000556A">
          <w:headerReference w:type="even" r:id="rId28"/>
          <w:headerReference w:type="default" r:id="rId29"/>
          <w:footerReference w:type="even" r:id="rId30"/>
          <w:footerReference w:type="default" r:id="rId31"/>
          <w:headerReference w:type="first" r:id="rId32"/>
          <w:footerReference w:type="first" r:id="rId33"/>
          <w:pgSz w:w="11907" w:h="16839" w:code="9"/>
          <w:pgMar w:top="1871" w:right="2410" w:bottom="4252" w:left="2410" w:header="720" w:footer="3402" w:gutter="0"/>
          <w:cols w:space="720"/>
          <w:docGrid w:linePitch="299"/>
        </w:sectPr>
      </w:pPr>
      <w:bookmarkStart w:id="157" w:name="OPCSB_NonAmendNoClausesB5"/>
    </w:p>
    <w:p w:rsidR="00973415" w:rsidRPr="003F38D6" w:rsidRDefault="00973415" w:rsidP="00973415">
      <w:pPr>
        <w:pStyle w:val="ENotesHeading1"/>
        <w:pageBreakBefore/>
        <w:outlineLvl w:val="9"/>
      </w:pPr>
      <w:bookmarkStart w:id="158" w:name="_Toc448842021"/>
      <w:bookmarkEnd w:id="157"/>
      <w:r w:rsidRPr="003F38D6">
        <w:lastRenderedPageBreak/>
        <w:t>Endnotes</w:t>
      </w:r>
      <w:bookmarkEnd w:id="158"/>
    </w:p>
    <w:p w:rsidR="00973415" w:rsidRPr="007A36FC" w:rsidRDefault="00973415" w:rsidP="00973415">
      <w:pPr>
        <w:pStyle w:val="ENotesHeading2"/>
        <w:spacing w:line="240" w:lineRule="auto"/>
        <w:outlineLvl w:val="9"/>
      </w:pPr>
      <w:bookmarkStart w:id="159" w:name="_Toc448842022"/>
      <w:r w:rsidRPr="007A36FC">
        <w:t>Endnote 1—About the endnotes</w:t>
      </w:r>
      <w:bookmarkEnd w:id="159"/>
    </w:p>
    <w:p w:rsidR="00973415" w:rsidRDefault="00973415" w:rsidP="00973415">
      <w:pPr>
        <w:spacing w:after="120"/>
      </w:pPr>
      <w:r w:rsidRPr="00BC57F4">
        <w:t xml:space="preserve">The endnotes provide </w:t>
      </w:r>
      <w:r>
        <w:t>information about this compilation and the compiled law.</w:t>
      </w:r>
    </w:p>
    <w:p w:rsidR="00973415" w:rsidRPr="00BC57F4" w:rsidRDefault="00973415" w:rsidP="00973415">
      <w:pPr>
        <w:spacing w:after="120"/>
      </w:pPr>
      <w:r w:rsidRPr="00BC57F4">
        <w:t>The followi</w:t>
      </w:r>
      <w:r>
        <w:t>ng endnotes are included in every</w:t>
      </w:r>
      <w:r w:rsidRPr="00BC57F4">
        <w:t xml:space="preserve"> compilation:</w:t>
      </w:r>
    </w:p>
    <w:p w:rsidR="00973415" w:rsidRPr="00BC57F4" w:rsidRDefault="00973415" w:rsidP="00973415">
      <w:r w:rsidRPr="00BC57F4">
        <w:t>Endnote 1—About the endnotes</w:t>
      </w:r>
    </w:p>
    <w:p w:rsidR="00973415" w:rsidRPr="00BC57F4" w:rsidRDefault="00973415" w:rsidP="00973415">
      <w:r w:rsidRPr="00BC57F4">
        <w:t>Endnote 2—Abbreviation key</w:t>
      </w:r>
    </w:p>
    <w:p w:rsidR="00973415" w:rsidRPr="00BC57F4" w:rsidRDefault="00973415" w:rsidP="00973415">
      <w:r w:rsidRPr="00BC57F4">
        <w:t>Endnote 3—Legislation history</w:t>
      </w:r>
    </w:p>
    <w:p w:rsidR="00973415" w:rsidRDefault="00973415" w:rsidP="00973415">
      <w:pPr>
        <w:spacing w:after="120"/>
      </w:pPr>
      <w:r w:rsidRPr="00BC57F4">
        <w:t>Endnote 4—Amendment history</w:t>
      </w:r>
    </w:p>
    <w:p w:rsidR="00973415" w:rsidRPr="00BC57F4" w:rsidRDefault="00973415" w:rsidP="00973415">
      <w:r w:rsidRPr="00BC57F4">
        <w:rPr>
          <w:b/>
        </w:rPr>
        <w:t>Abbreviation key—</w:t>
      </w:r>
      <w:r>
        <w:rPr>
          <w:b/>
        </w:rPr>
        <w:t>E</w:t>
      </w:r>
      <w:r w:rsidRPr="00BC57F4">
        <w:rPr>
          <w:b/>
        </w:rPr>
        <w:t>ndnote 2</w:t>
      </w:r>
    </w:p>
    <w:p w:rsidR="00973415" w:rsidRPr="00BC57F4" w:rsidRDefault="00973415" w:rsidP="00973415">
      <w:pPr>
        <w:spacing w:after="120"/>
      </w:pPr>
      <w:r w:rsidRPr="00BC57F4">
        <w:t xml:space="preserve">The abbreviation key sets out abbreviations </w:t>
      </w:r>
      <w:r>
        <w:t xml:space="preserve">that may be </w:t>
      </w:r>
      <w:r w:rsidRPr="00BC57F4">
        <w:t>used in the endnotes.</w:t>
      </w:r>
    </w:p>
    <w:p w:rsidR="00973415" w:rsidRPr="00BC57F4" w:rsidRDefault="00973415" w:rsidP="00973415">
      <w:pPr>
        <w:rPr>
          <w:b/>
        </w:rPr>
      </w:pPr>
      <w:r w:rsidRPr="00BC57F4">
        <w:rPr>
          <w:b/>
        </w:rPr>
        <w:t>Legislation history and amendment history—</w:t>
      </w:r>
      <w:r>
        <w:rPr>
          <w:b/>
        </w:rPr>
        <w:t>E</w:t>
      </w:r>
      <w:r w:rsidRPr="00BC57F4">
        <w:rPr>
          <w:b/>
        </w:rPr>
        <w:t>ndnotes 3 and 4</w:t>
      </w:r>
    </w:p>
    <w:p w:rsidR="00973415" w:rsidRPr="00BC57F4" w:rsidRDefault="00973415" w:rsidP="00973415">
      <w:pPr>
        <w:spacing w:after="120"/>
      </w:pPr>
      <w:r w:rsidRPr="00BC57F4">
        <w:t>Amending laws are annotated in the legislation history and amendment history.</w:t>
      </w:r>
    </w:p>
    <w:p w:rsidR="00973415" w:rsidRPr="00BC57F4" w:rsidRDefault="00973415" w:rsidP="00973415">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973415" w:rsidRDefault="00973415" w:rsidP="00973415">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973415" w:rsidRPr="00FB4AD4" w:rsidRDefault="00973415" w:rsidP="00973415">
      <w:pPr>
        <w:keepNext/>
        <w:rPr>
          <w:b/>
        </w:rPr>
      </w:pPr>
      <w:r w:rsidRPr="00FB4AD4">
        <w:rPr>
          <w:b/>
        </w:rPr>
        <w:t>Editorial changes</w:t>
      </w:r>
    </w:p>
    <w:p w:rsidR="00973415" w:rsidRDefault="00973415" w:rsidP="00973415">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973415" w:rsidRDefault="00973415" w:rsidP="00973415">
      <w:pPr>
        <w:spacing w:after="120"/>
      </w:pPr>
      <w:r>
        <w:t xml:space="preserve">If the compilation includes editorial changes, the endnotes include a brief outline of the changes in general terms. Full details of any changes can be obtained from the Office of Parliamentary Counsel. </w:t>
      </w:r>
    </w:p>
    <w:p w:rsidR="00973415" w:rsidRPr="00BC57F4" w:rsidRDefault="00973415" w:rsidP="00973415">
      <w:pPr>
        <w:keepNext/>
      </w:pPr>
      <w:r>
        <w:rPr>
          <w:b/>
        </w:rPr>
        <w:t>Misdescribed amendments</w:t>
      </w:r>
    </w:p>
    <w:p w:rsidR="00973415" w:rsidRDefault="00973415" w:rsidP="00973415">
      <w:pPr>
        <w:spacing w:after="120"/>
      </w:pPr>
      <w:r>
        <w:t xml:space="preserve">A misdescribed amendment is an amendment that does not accurately describe the amendment to be made. If, despite the misdescription, the amendment can </w:t>
      </w:r>
      <w:r>
        <w:lastRenderedPageBreak/>
        <w:t xml:space="preserve">be given effect as intended, the amendment is incorporated into the compiled law and the abbreviation “(md)” added to the details of the amendment included in the amendment history. </w:t>
      </w:r>
    </w:p>
    <w:p w:rsidR="00973415" w:rsidRDefault="00973415" w:rsidP="00973415">
      <w:pPr>
        <w:spacing w:before="120"/>
      </w:pPr>
      <w:r w:rsidRPr="00E466D8">
        <w:t>If a misdescribed amendment cannot be given effect as intended, the abbreviation “(md not incorp)” is added to the details of the amendment included in the amendment history.</w:t>
      </w:r>
    </w:p>
    <w:p w:rsidR="00973415" w:rsidRDefault="00973415" w:rsidP="00973415"/>
    <w:p w:rsidR="00973415" w:rsidRPr="001F4DF3" w:rsidRDefault="00973415" w:rsidP="00973415">
      <w:pPr>
        <w:pStyle w:val="ENotesHeading2"/>
        <w:pageBreakBefore/>
        <w:outlineLvl w:val="9"/>
      </w:pPr>
      <w:bookmarkStart w:id="160" w:name="_Toc448842023"/>
      <w:r w:rsidRPr="001F4DF3">
        <w:lastRenderedPageBreak/>
        <w:t>Endnote 2—Abbreviation key</w:t>
      </w:r>
      <w:bookmarkEnd w:id="160"/>
    </w:p>
    <w:p w:rsidR="00973415" w:rsidRPr="002F4163" w:rsidRDefault="00973415" w:rsidP="00973415">
      <w:pPr>
        <w:pStyle w:val="Tabletext"/>
      </w:pPr>
    </w:p>
    <w:tbl>
      <w:tblPr>
        <w:tblW w:w="7939" w:type="dxa"/>
        <w:tblInd w:w="108" w:type="dxa"/>
        <w:tblLayout w:type="fixed"/>
        <w:tblLook w:val="0000" w:firstRow="0" w:lastRow="0" w:firstColumn="0" w:lastColumn="0" w:noHBand="0" w:noVBand="0"/>
      </w:tblPr>
      <w:tblGrid>
        <w:gridCol w:w="4253"/>
        <w:gridCol w:w="3686"/>
      </w:tblGrid>
      <w:tr w:rsidR="00973415" w:rsidRPr="00EA5132" w:rsidTr="00607942">
        <w:tc>
          <w:tcPr>
            <w:tcW w:w="4253" w:type="dxa"/>
            <w:shd w:val="clear" w:color="auto" w:fill="auto"/>
          </w:tcPr>
          <w:p w:rsidR="00973415" w:rsidRPr="00EA5132" w:rsidRDefault="00973415" w:rsidP="00607942">
            <w:pPr>
              <w:spacing w:before="60"/>
              <w:ind w:left="34"/>
              <w:rPr>
                <w:sz w:val="20"/>
              </w:rPr>
            </w:pPr>
            <w:r w:rsidRPr="00EA5132">
              <w:rPr>
                <w:sz w:val="20"/>
              </w:rPr>
              <w:t>ad = added or inserted</w:t>
            </w:r>
          </w:p>
        </w:tc>
        <w:tc>
          <w:tcPr>
            <w:tcW w:w="3686" w:type="dxa"/>
            <w:shd w:val="clear" w:color="auto" w:fill="auto"/>
          </w:tcPr>
          <w:p w:rsidR="00973415" w:rsidRPr="00EA5132" w:rsidRDefault="00973415" w:rsidP="00607942">
            <w:pPr>
              <w:spacing w:before="60"/>
              <w:ind w:left="34"/>
              <w:rPr>
                <w:sz w:val="20"/>
              </w:rPr>
            </w:pPr>
            <w:r w:rsidRPr="00EA5132">
              <w:rPr>
                <w:sz w:val="20"/>
              </w:rPr>
              <w:t>o = order(s)</w:t>
            </w:r>
          </w:p>
        </w:tc>
      </w:tr>
      <w:tr w:rsidR="00973415" w:rsidRPr="00EA5132" w:rsidTr="00607942">
        <w:tc>
          <w:tcPr>
            <w:tcW w:w="4253" w:type="dxa"/>
            <w:shd w:val="clear" w:color="auto" w:fill="auto"/>
          </w:tcPr>
          <w:p w:rsidR="00973415" w:rsidRPr="00EA5132" w:rsidRDefault="00973415" w:rsidP="00607942">
            <w:pPr>
              <w:spacing w:before="60"/>
              <w:ind w:left="34"/>
              <w:rPr>
                <w:sz w:val="20"/>
              </w:rPr>
            </w:pPr>
            <w:r w:rsidRPr="00EA5132">
              <w:rPr>
                <w:sz w:val="20"/>
              </w:rPr>
              <w:t>am = amended</w:t>
            </w:r>
          </w:p>
        </w:tc>
        <w:tc>
          <w:tcPr>
            <w:tcW w:w="3686" w:type="dxa"/>
            <w:shd w:val="clear" w:color="auto" w:fill="auto"/>
          </w:tcPr>
          <w:p w:rsidR="00973415" w:rsidRPr="00EA5132" w:rsidRDefault="00973415" w:rsidP="00607942">
            <w:pPr>
              <w:spacing w:before="60"/>
              <w:ind w:left="34"/>
              <w:rPr>
                <w:sz w:val="20"/>
              </w:rPr>
            </w:pPr>
            <w:r w:rsidRPr="00EA5132">
              <w:rPr>
                <w:sz w:val="20"/>
              </w:rPr>
              <w:t>Ord = Ordinance</w:t>
            </w:r>
          </w:p>
        </w:tc>
      </w:tr>
      <w:tr w:rsidR="00973415" w:rsidRPr="00EA5132" w:rsidTr="00607942">
        <w:tc>
          <w:tcPr>
            <w:tcW w:w="4253" w:type="dxa"/>
            <w:shd w:val="clear" w:color="auto" w:fill="auto"/>
          </w:tcPr>
          <w:p w:rsidR="00973415" w:rsidRPr="00EA5132" w:rsidRDefault="00973415" w:rsidP="00607942">
            <w:pPr>
              <w:spacing w:before="60"/>
              <w:ind w:left="34"/>
              <w:rPr>
                <w:sz w:val="20"/>
              </w:rPr>
            </w:pPr>
            <w:r w:rsidRPr="00EA5132">
              <w:rPr>
                <w:sz w:val="20"/>
              </w:rPr>
              <w:t>amdt = amendment</w:t>
            </w:r>
          </w:p>
        </w:tc>
        <w:tc>
          <w:tcPr>
            <w:tcW w:w="3686" w:type="dxa"/>
            <w:shd w:val="clear" w:color="auto" w:fill="auto"/>
          </w:tcPr>
          <w:p w:rsidR="00973415" w:rsidRPr="00EA5132" w:rsidRDefault="00973415" w:rsidP="00607942">
            <w:pPr>
              <w:spacing w:before="60"/>
              <w:ind w:left="34"/>
              <w:rPr>
                <w:sz w:val="20"/>
              </w:rPr>
            </w:pPr>
            <w:r w:rsidRPr="00EA5132">
              <w:rPr>
                <w:sz w:val="20"/>
              </w:rPr>
              <w:t>orig = original</w:t>
            </w:r>
          </w:p>
        </w:tc>
      </w:tr>
      <w:tr w:rsidR="00973415" w:rsidRPr="00EA5132" w:rsidTr="00607942">
        <w:tc>
          <w:tcPr>
            <w:tcW w:w="4253" w:type="dxa"/>
            <w:shd w:val="clear" w:color="auto" w:fill="auto"/>
          </w:tcPr>
          <w:p w:rsidR="00973415" w:rsidRPr="00EA5132" w:rsidRDefault="00973415" w:rsidP="00607942">
            <w:pPr>
              <w:spacing w:before="60"/>
              <w:ind w:left="34"/>
              <w:rPr>
                <w:sz w:val="20"/>
              </w:rPr>
            </w:pPr>
            <w:r w:rsidRPr="00EA5132">
              <w:rPr>
                <w:sz w:val="20"/>
              </w:rPr>
              <w:t>c = clause(s)</w:t>
            </w:r>
          </w:p>
        </w:tc>
        <w:tc>
          <w:tcPr>
            <w:tcW w:w="3686" w:type="dxa"/>
            <w:shd w:val="clear" w:color="auto" w:fill="auto"/>
          </w:tcPr>
          <w:p w:rsidR="00973415" w:rsidRPr="00EA5132" w:rsidRDefault="00973415" w:rsidP="00607942">
            <w:pPr>
              <w:spacing w:before="60"/>
              <w:ind w:left="34"/>
              <w:rPr>
                <w:sz w:val="20"/>
              </w:rPr>
            </w:pPr>
            <w:r w:rsidRPr="00EA5132">
              <w:rPr>
                <w:sz w:val="20"/>
              </w:rPr>
              <w:t>par = paragraph(s)/subparagraph(s)</w:t>
            </w:r>
          </w:p>
        </w:tc>
      </w:tr>
      <w:tr w:rsidR="00973415" w:rsidRPr="00EA5132" w:rsidTr="00607942">
        <w:tc>
          <w:tcPr>
            <w:tcW w:w="4253" w:type="dxa"/>
            <w:shd w:val="clear" w:color="auto" w:fill="auto"/>
          </w:tcPr>
          <w:p w:rsidR="00973415" w:rsidRPr="00EA5132" w:rsidRDefault="00973415" w:rsidP="00607942">
            <w:pPr>
              <w:spacing w:before="60"/>
              <w:ind w:left="34"/>
              <w:rPr>
                <w:sz w:val="20"/>
              </w:rPr>
            </w:pPr>
            <w:r w:rsidRPr="00EA5132">
              <w:rPr>
                <w:sz w:val="20"/>
              </w:rPr>
              <w:t>C[x] = Compilation No. x</w:t>
            </w:r>
          </w:p>
        </w:tc>
        <w:tc>
          <w:tcPr>
            <w:tcW w:w="3686" w:type="dxa"/>
            <w:shd w:val="clear" w:color="auto" w:fill="auto"/>
          </w:tcPr>
          <w:p w:rsidR="00973415" w:rsidRPr="00EA5132" w:rsidRDefault="00973415" w:rsidP="00607942">
            <w:pPr>
              <w:ind w:left="34"/>
              <w:rPr>
                <w:sz w:val="20"/>
              </w:rPr>
            </w:pPr>
            <w:r w:rsidRPr="00EA5132">
              <w:rPr>
                <w:sz w:val="20"/>
              </w:rPr>
              <w:t xml:space="preserve">    /sub</w:t>
            </w:r>
            <w:r w:rsidRPr="00EA5132">
              <w:rPr>
                <w:sz w:val="20"/>
              </w:rPr>
              <w:noBreakHyphen/>
              <w:t>subparagraph(s)</w:t>
            </w:r>
          </w:p>
        </w:tc>
      </w:tr>
      <w:tr w:rsidR="00973415" w:rsidRPr="00EA5132" w:rsidTr="00607942">
        <w:tc>
          <w:tcPr>
            <w:tcW w:w="4253" w:type="dxa"/>
            <w:shd w:val="clear" w:color="auto" w:fill="auto"/>
          </w:tcPr>
          <w:p w:rsidR="00973415" w:rsidRPr="00EA5132" w:rsidRDefault="00973415" w:rsidP="00607942">
            <w:pPr>
              <w:spacing w:before="60"/>
              <w:ind w:left="34"/>
              <w:rPr>
                <w:sz w:val="20"/>
              </w:rPr>
            </w:pPr>
            <w:r w:rsidRPr="00EA5132">
              <w:rPr>
                <w:sz w:val="20"/>
              </w:rPr>
              <w:t>Ch = Chapter(s)</w:t>
            </w:r>
          </w:p>
        </w:tc>
        <w:tc>
          <w:tcPr>
            <w:tcW w:w="3686" w:type="dxa"/>
            <w:shd w:val="clear" w:color="auto" w:fill="auto"/>
          </w:tcPr>
          <w:p w:rsidR="00973415" w:rsidRPr="00EA5132" w:rsidRDefault="00973415" w:rsidP="00607942">
            <w:pPr>
              <w:spacing w:before="60"/>
              <w:ind w:left="34"/>
              <w:rPr>
                <w:sz w:val="20"/>
              </w:rPr>
            </w:pPr>
            <w:r w:rsidRPr="00EA5132">
              <w:rPr>
                <w:sz w:val="20"/>
              </w:rPr>
              <w:t>pres = present</w:t>
            </w:r>
          </w:p>
        </w:tc>
      </w:tr>
      <w:tr w:rsidR="00973415" w:rsidRPr="00EA5132" w:rsidTr="00607942">
        <w:tc>
          <w:tcPr>
            <w:tcW w:w="4253" w:type="dxa"/>
            <w:shd w:val="clear" w:color="auto" w:fill="auto"/>
          </w:tcPr>
          <w:p w:rsidR="00973415" w:rsidRPr="00EA5132" w:rsidRDefault="00973415" w:rsidP="00607942">
            <w:pPr>
              <w:spacing w:before="60"/>
              <w:ind w:left="34"/>
              <w:rPr>
                <w:sz w:val="20"/>
              </w:rPr>
            </w:pPr>
            <w:r w:rsidRPr="00EA5132">
              <w:rPr>
                <w:sz w:val="20"/>
              </w:rPr>
              <w:t>def = definition(s)</w:t>
            </w:r>
          </w:p>
        </w:tc>
        <w:tc>
          <w:tcPr>
            <w:tcW w:w="3686" w:type="dxa"/>
            <w:shd w:val="clear" w:color="auto" w:fill="auto"/>
          </w:tcPr>
          <w:p w:rsidR="00973415" w:rsidRPr="00EA5132" w:rsidRDefault="00973415" w:rsidP="00607942">
            <w:pPr>
              <w:spacing w:before="60"/>
              <w:ind w:left="34"/>
              <w:rPr>
                <w:sz w:val="20"/>
              </w:rPr>
            </w:pPr>
            <w:r w:rsidRPr="00EA5132">
              <w:rPr>
                <w:sz w:val="20"/>
              </w:rPr>
              <w:t>prev = previous</w:t>
            </w:r>
          </w:p>
        </w:tc>
      </w:tr>
      <w:tr w:rsidR="00973415" w:rsidRPr="00EA5132" w:rsidTr="00607942">
        <w:tc>
          <w:tcPr>
            <w:tcW w:w="4253" w:type="dxa"/>
            <w:shd w:val="clear" w:color="auto" w:fill="auto"/>
          </w:tcPr>
          <w:p w:rsidR="00973415" w:rsidRPr="00EA5132" w:rsidRDefault="00973415" w:rsidP="00607942">
            <w:pPr>
              <w:spacing w:before="60"/>
              <w:ind w:left="34"/>
              <w:rPr>
                <w:sz w:val="20"/>
              </w:rPr>
            </w:pPr>
            <w:r w:rsidRPr="00EA5132">
              <w:rPr>
                <w:sz w:val="20"/>
              </w:rPr>
              <w:t>Dict = Dictionary</w:t>
            </w:r>
          </w:p>
        </w:tc>
        <w:tc>
          <w:tcPr>
            <w:tcW w:w="3686" w:type="dxa"/>
            <w:shd w:val="clear" w:color="auto" w:fill="auto"/>
          </w:tcPr>
          <w:p w:rsidR="00973415" w:rsidRPr="00EA5132" w:rsidRDefault="00973415" w:rsidP="00607942">
            <w:pPr>
              <w:spacing w:before="60"/>
              <w:ind w:left="34"/>
              <w:rPr>
                <w:sz w:val="20"/>
              </w:rPr>
            </w:pPr>
            <w:r w:rsidRPr="00EA5132">
              <w:rPr>
                <w:sz w:val="20"/>
              </w:rPr>
              <w:t>(prev…) = previously</w:t>
            </w:r>
          </w:p>
        </w:tc>
      </w:tr>
      <w:tr w:rsidR="00973415" w:rsidRPr="00EA5132" w:rsidTr="00607942">
        <w:tc>
          <w:tcPr>
            <w:tcW w:w="4253" w:type="dxa"/>
            <w:shd w:val="clear" w:color="auto" w:fill="auto"/>
          </w:tcPr>
          <w:p w:rsidR="00973415" w:rsidRPr="00EA5132" w:rsidRDefault="00973415" w:rsidP="00607942">
            <w:pPr>
              <w:spacing w:before="60"/>
              <w:ind w:left="34"/>
              <w:rPr>
                <w:sz w:val="20"/>
              </w:rPr>
            </w:pPr>
            <w:r w:rsidRPr="00EA5132">
              <w:rPr>
                <w:sz w:val="20"/>
              </w:rPr>
              <w:t>disallowed = disallowed by Parliament</w:t>
            </w:r>
          </w:p>
        </w:tc>
        <w:tc>
          <w:tcPr>
            <w:tcW w:w="3686" w:type="dxa"/>
            <w:shd w:val="clear" w:color="auto" w:fill="auto"/>
          </w:tcPr>
          <w:p w:rsidR="00973415" w:rsidRPr="00EA5132" w:rsidRDefault="00973415" w:rsidP="00607942">
            <w:pPr>
              <w:spacing w:before="60"/>
              <w:ind w:left="34"/>
              <w:rPr>
                <w:sz w:val="20"/>
              </w:rPr>
            </w:pPr>
            <w:r w:rsidRPr="00EA5132">
              <w:rPr>
                <w:sz w:val="20"/>
              </w:rPr>
              <w:t>Pt = Part(s)</w:t>
            </w:r>
          </w:p>
        </w:tc>
      </w:tr>
      <w:tr w:rsidR="00973415" w:rsidRPr="00EA5132" w:rsidTr="00607942">
        <w:tc>
          <w:tcPr>
            <w:tcW w:w="4253" w:type="dxa"/>
            <w:shd w:val="clear" w:color="auto" w:fill="auto"/>
          </w:tcPr>
          <w:p w:rsidR="00973415" w:rsidRPr="00EA5132" w:rsidRDefault="00973415" w:rsidP="00607942">
            <w:pPr>
              <w:spacing w:before="60"/>
              <w:ind w:left="34"/>
              <w:rPr>
                <w:sz w:val="20"/>
              </w:rPr>
            </w:pPr>
            <w:r w:rsidRPr="00EA5132">
              <w:rPr>
                <w:sz w:val="20"/>
              </w:rPr>
              <w:t>Div = Division(s)</w:t>
            </w:r>
          </w:p>
        </w:tc>
        <w:tc>
          <w:tcPr>
            <w:tcW w:w="3686" w:type="dxa"/>
            <w:shd w:val="clear" w:color="auto" w:fill="auto"/>
          </w:tcPr>
          <w:p w:rsidR="00973415" w:rsidRPr="00EA5132" w:rsidRDefault="00973415" w:rsidP="00607942">
            <w:pPr>
              <w:spacing w:before="60"/>
              <w:ind w:left="34"/>
              <w:rPr>
                <w:sz w:val="20"/>
              </w:rPr>
            </w:pPr>
            <w:r w:rsidRPr="00EA5132">
              <w:rPr>
                <w:sz w:val="20"/>
              </w:rPr>
              <w:t>r = regulation(s)/rule(s)</w:t>
            </w:r>
          </w:p>
        </w:tc>
      </w:tr>
      <w:tr w:rsidR="00973415" w:rsidRPr="00EA5132" w:rsidTr="00607942">
        <w:tc>
          <w:tcPr>
            <w:tcW w:w="4253" w:type="dxa"/>
            <w:shd w:val="clear" w:color="auto" w:fill="auto"/>
          </w:tcPr>
          <w:p w:rsidR="00973415" w:rsidRPr="00EA5132" w:rsidRDefault="00973415" w:rsidP="00607942">
            <w:pPr>
              <w:spacing w:before="60"/>
              <w:ind w:left="34"/>
              <w:rPr>
                <w:sz w:val="20"/>
              </w:rPr>
            </w:pPr>
            <w:r>
              <w:rPr>
                <w:sz w:val="20"/>
              </w:rPr>
              <w:t>ed = editorial change</w:t>
            </w:r>
          </w:p>
        </w:tc>
        <w:tc>
          <w:tcPr>
            <w:tcW w:w="3686" w:type="dxa"/>
            <w:shd w:val="clear" w:color="auto" w:fill="auto"/>
          </w:tcPr>
          <w:p w:rsidR="00973415" w:rsidRPr="00EA5132" w:rsidRDefault="00973415" w:rsidP="00607942">
            <w:pPr>
              <w:spacing w:before="60"/>
              <w:ind w:left="34"/>
              <w:rPr>
                <w:sz w:val="20"/>
              </w:rPr>
            </w:pPr>
            <w:r w:rsidRPr="00EA5132">
              <w:rPr>
                <w:sz w:val="20"/>
              </w:rPr>
              <w:t>reloc = relocated</w:t>
            </w:r>
          </w:p>
        </w:tc>
      </w:tr>
      <w:tr w:rsidR="00973415" w:rsidRPr="00EA5132" w:rsidTr="00607942">
        <w:tc>
          <w:tcPr>
            <w:tcW w:w="4253" w:type="dxa"/>
            <w:shd w:val="clear" w:color="auto" w:fill="auto"/>
          </w:tcPr>
          <w:p w:rsidR="00973415" w:rsidRPr="00EA5132" w:rsidRDefault="00973415" w:rsidP="00607942">
            <w:pPr>
              <w:spacing w:before="60"/>
              <w:ind w:left="34"/>
              <w:rPr>
                <w:sz w:val="20"/>
              </w:rPr>
            </w:pPr>
            <w:r w:rsidRPr="00EA5132">
              <w:rPr>
                <w:sz w:val="20"/>
              </w:rPr>
              <w:t>exp = expires/expired or ceases/ceased to have</w:t>
            </w:r>
          </w:p>
        </w:tc>
        <w:tc>
          <w:tcPr>
            <w:tcW w:w="3686" w:type="dxa"/>
            <w:shd w:val="clear" w:color="auto" w:fill="auto"/>
          </w:tcPr>
          <w:p w:rsidR="00973415" w:rsidRPr="00EA5132" w:rsidRDefault="00973415" w:rsidP="00607942">
            <w:pPr>
              <w:spacing w:before="60"/>
              <w:ind w:left="34"/>
              <w:rPr>
                <w:sz w:val="20"/>
              </w:rPr>
            </w:pPr>
            <w:r w:rsidRPr="00EA5132">
              <w:rPr>
                <w:sz w:val="20"/>
              </w:rPr>
              <w:t>renum = renumbered</w:t>
            </w:r>
          </w:p>
        </w:tc>
      </w:tr>
      <w:tr w:rsidR="00973415" w:rsidRPr="00EA5132" w:rsidTr="00607942">
        <w:tc>
          <w:tcPr>
            <w:tcW w:w="4253" w:type="dxa"/>
            <w:shd w:val="clear" w:color="auto" w:fill="auto"/>
          </w:tcPr>
          <w:p w:rsidR="00973415" w:rsidRPr="00EA5132" w:rsidRDefault="00973415" w:rsidP="00607942">
            <w:pPr>
              <w:ind w:left="34"/>
              <w:rPr>
                <w:sz w:val="20"/>
              </w:rPr>
            </w:pPr>
            <w:r w:rsidRPr="00EA5132">
              <w:rPr>
                <w:sz w:val="20"/>
              </w:rPr>
              <w:t xml:space="preserve">    effect</w:t>
            </w:r>
          </w:p>
        </w:tc>
        <w:tc>
          <w:tcPr>
            <w:tcW w:w="3686" w:type="dxa"/>
            <w:shd w:val="clear" w:color="auto" w:fill="auto"/>
          </w:tcPr>
          <w:p w:rsidR="00973415" w:rsidRPr="00EA5132" w:rsidRDefault="00973415" w:rsidP="00607942">
            <w:pPr>
              <w:spacing w:before="60"/>
              <w:ind w:left="34"/>
              <w:rPr>
                <w:sz w:val="20"/>
              </w:rPr>
            </w:pPr>
            <w:r w:rsidRPr="00EA5132">
              <w:rPr>
                <w:sz w:val="20"/>
              </w:rPr>
              <w:t>rep = repealed</w:t>
            </w:r>
          </w:p>
        </w:tc>
      </w:tr>
      <w:tr w:rsidR="00973415" w:rsidRPr="00EA5132" w:rsidTr="00607942">
        <w:tc>
          <w:tcPr>
            <w:tcW w:w="4253" w:type="dxa"/>
            <w:shd w:val="clear" w:color="auto" w:fill="auto"/>
          </w:tcPr>
          <w:p w:rsidR="00973415" w:rsidRPr="00EA5132" w:rsidRDefault="00973415" w:rsidP="00607942">
            <w:pPr>
              <w:spacing w:before="60"/>
              <w:ind w:left="34"/>
              <w:rPr>
                <w:sz w:val="20"/>
              </w:rPr>
            </w:pPr>
            <w:r w:rsidRPr="00EA5132">
              <w:rPr>
                <w:sz w:val="20"/>
              </w:rPr>
              <w:t>F = Federal Register of Legislat</w:t>
            </w:r>
            <w:r>
              <w:rPr>
                <w:sz w:val="20"/>
              </w:rPr>
              <w:t>ion</w:t>
            </w:r>
          </w:p>
        </w:tc>
        <w:tc>
          <w:tcPr>
            <w:tcW w:w="3686" w:type="dxa"/>
            <w:shd w:val="clear" w:color="auto" w:fill="auto"/>
          </w:tcPr>
          <w:p w:rsidR="00973415" w:rsidRPr="00EA5132" w:rsidRDefault="00973415" w:rsidP="00607942">
            <w:pPr>
              <w:spacing w:before="60"/>
              <w:ind w:left="34"/>
              <w:rPr>
                <w:sz w:val="20"/>
              </w:rPr>
            </w:pPr>
            <w:r w:rsidRPr="00EA5132">
              <w:rPr>
                <w:sz w:val="20"/>
              </w:rPr>
              <w:t>rs = repealed and substituted</w:t>
            </w:r>
          </w:p>
        </w:tc>
      </w:tr>
      <w:tr w:rsidR="00973415" w:rsidRPr="00EA5132" w:rsidTr="00607942">
        <w:tc>
          <w:tcPr>
            <w:tcW w:w="4253" w:type="dxa"/>
            <w:shd w:val="clear" w:color="auto" w:fill="auto"/>
          </w:tcPr>
          <w:p w:rsidR="00973415" w:rsidRPr="00EA5132" w:rsidRDefault="00973415" w:rsidP="00607942">
            <w:pPr>
              <w:spacing w:before="60"/>
              <w:ind w:left="34"/>
              <w:rPr>
                <w:sz w:val="20"/>
              </w:rPr>
            </w:pPr>
            <w:r w:rsidRPr="00EA5132">
              <w:rPr>
                <w:sz w:val="20"/>
              </w:rPr>
              <w:t>gaz = gazette</w:t>
            </w:r>
          </w:p>
        </w:tc>
        <w:tc>
          <w:tcPr>
            <w:tcW w:w="3686" w:type="dxa"/>
            <w:shd w:val="clear" w:color="auto" w:fill="auto"/>
          </w:tcPr>
          <w:p w:rsidR="00973415" w:rsidRPr="00EA5132" w:rsidRDefault="00973415" w:rsidP="00607942">
            <w:pPr>
              <w:spacing w:before="60"/>
              <w:ind w:left="34"/>
              <w:rPr>
                <w:sz w:val="20"/>
              </w:rPr>
            </w:pPr>
            <w:r w:rsidRPr="00EA5132">
              <w:rPr>
                <w:sz w:val="20"/>
              </w:rPr>
              <w:t>s = section(s)/subsection(s)</w:t>
            </w:r>
          </w:p>
        </w:tc>
      </w:tr>
      <w:tr w:rsidR="00973415" w:rsidRPr="00EA5132" w:rsidTr="00607942">
        <w:tc>
          <w:tcPr>
            <w:tcW w:w="4253" w:type="dxa"/>
            <w:shd w:val="clear" w:color="auto" w:fill="auto"/>
          </w:tcPr>
          <w:p w:rsidR="00973415" w:rsidRPr="00EA5132" w:rsidRDefault="00973415" w:rsidP="00607942">
            <w:pPr>
              <w:spacing w:before="60"/>
              <w:ind w:left="34"/>
              <w:rPr>
                <w:sz w:val="20"/>
              </w:rPr>
            </w:pPr>
            <w:r>
              <w:rPr>
                <w:sz w:val="20"/>
              </w:rPr>
              <w:t xml:space="preserve">LA = </w:t>
            </w:r>
            <w:r w:rsidRPr="00FB4AD4">
              <w:rPr>
                <w:i/>
                <w:sz w:val="20"/>
              </w:rPr>
              <w:t>Legislation Act 2003</w:t>
            </w:r>
          </w:p>
        </w:tc>
        <w:tc>
          <w:tcPr>
            <w:tcW w:w="3686" w:type="dxa"/>
            <w:shd w:val="clear" w:color="auto" w:fill="auto"/>
          </w:tcPr>
          <w:p w:rsidR="00973415" w:rsidRPr="00EA5132" w:rsidRDefault="00973415" w:rsidP="00607942">
            <w:pPr>
              <w:spacing w:before="60"/>
              <w:ind w:left="34"/>
              <w:rPr>
                <w:sz w:val="20"/>
              </w:rPr>
            </w:pPr>
            <w:r w:rsidRPr="00EA5132">
              <w:rPr>
                <w:sz w:val="20"/>
              </w:rPr>
              <w:t>Sch = Schedule(s)</w:t>
            </w:r>
          </w:p>
        </w:tc>
      </w:tr>
      <w:tr w:rsidR="00973415" w:rsidRPr="00EA5132" w:rsidTr="00607942">
        <w:tc>
          <w:tcPr>
            <w:tcW w:w="4253" w:type="dxa"/>
            <w:shd w:val="clear" w:color="auto" w:fill="auto"/>
          </w:tcPr>
          <w:p w:rsidR="00973415" w:rsidRPr="00EA5132" w:rsidRDefault="00973415" w:rsidP="00607942">
            <w:pPr>
              <w:spacing w:before="60"/>
              <w:ind w:left="34"/>
              <w:rPr>
                <w:sz w:val="20"/>
              </w:rPr>
            </w:pPr>
            <w:r w:rsidRPr="00EA5132">
              <w:rPr>
                <w:sz w:val="20"/>
              </w:rPr>
              <w:t xml:space="preserve">LIA = </w:t>
            </w:r>
            <w:r w:rsidRPr="00C5426A">
              <w:rPr>
                <w:i/>
                <w:sz w:val="20"/>
              </w:rPr>
              <w:t>Legislative Instruments Act 2003</w:t>
            </w:r>
          </w:p>
        </w:tc>
        <w:tc>
          <w:tcPr>
            <w:tcW w:w="3686" w:type="dxa"/>
            <w:shd w:val="clear" w:color="auto" w:fill="auto"/>
          </w:tcPr>
          <w:p w:rsidR="00973415" w:rsidRPr="00EA5132" w:rsidRDefault="00973415" w:rsidP="00607942">
            <w:pPr>
              <w:spacing w:before="60"/>
              <w:ind w:left="34"/>
              <w:rPr>
                <w:sz w:val="20"/>
              </w:rPr>
            </w:pPr>
            <w:r w:rsidRPr="00EA5132">
              <w:rPr>
                <w:sz w:val="20"/>
              </w:rPr>
              <w:t>Sdiv = Subdivision(s)</w:t>
            </w:r>
          </w:p>
        </w:tc>
      </w:tr>
      <w:tr w:rsidR="00973415" w:rsidRPr="00EA5132" w:rsidTr="00607942">
        <w:tc>
          <w:tcPr>
            <w:tcW w:w="4253" w:type="dxa"/>
            <w:shd w:val="clear" w:color="auto" w:fill="auto"/>
          </w:tcPr>
          <w:p w:rsidR="00973415" w:rsidRPr="00EA5132" w:rsidRDefault="00973415" w:rsidP="00607942">
            <w:pPr>
              <w:spacing w:before="60"/>
              <w:ind w:left="34"/>
              <w:rPr>
                <w:sz w:val="20"/>
              </w:rPr>
            </w:pPr>
            <w:r w:rsidRPr="00EA5132">
              <w:rPr>
                <w:sz w:val="20"/>
              </w:rPr>
              <w:t>(md) = misdescribed amendment can be given</w:t>
            </w:r>
          </w:p>
        </w:tc>
        <w:tc>
          <w:tcPr>
            <w:tcW w:w="3686" w:type="dxa"/>
            <w:shd w:val="clear" w:color="auto" w:fill="auto"/>
          </w:tcPr>
          <w:p w:rsidR="00973415" w:rsidRPr="00EA5132" w:rsidRDefault="00973415" w:rsidP="00607942">
            <w:pPr>
              <w:spacing w:before="60"/>
              <w:ind w:left="34"/>
              <w:rPr>
                <w:sz w:val="20"/>
              </w:rPr>
            </w:pPr>
            <w:r w:rsidRPr="00EA5132">
              <w:rPr>
                <w:sz w:val="20"/>
              </w:rPr>
              <w:t>SLI = Select Legislative Instrument</w:t>
            </w:r>
          </w:p>
        </w:tc>
      </w:tr>
      <w:tr w:rsidR="00973415" w:rsidRPr="00EA5132" w:rsidTr="00607942">
        <w:tc>
          <w:tcPr>
            <w:tcW w:w="4253" w:type="dxa"/>
            <w:shd w:val="clear" w:color="auto" w:fill="auto"/>
          </w:tcPr>
          <w:p w:rsidR="00973415" w:rsidRPr="00EA5132" w:rsidRDefault="00973415" w:rsidP="00607942">
            <w:pPr>
              <w:ind w:left="34"/>
              <w:rPr>
                <w:sz w:val="20"/>
              </w:rPr>
            </w:pPr>
            <w:r w:rsidRPr="00EA5132">
              <w:rPr>
                <w:sz w:val="20"/>
              </w:rPr>
              <w:t xml:space="preserve">    effect</w:t>
            </w:r>
          </w:p>
        </w:tc>
        <w:tc>
          <w:tcPr>
            <w:tcW w:w="3686" w:type="dxa"/>
            <w:shd w:val="clear" w:color="auto" w:fill="auto"/>
          </w:tcPr>
          <w:p w:rsidR="00973415" w:rsidRPr="00EA5132" w:rsidRDefault="00973415" w:rsidP="00607942">
            <w:pPr>
              <w:spacing w:before="60"/>
              <w:ind w:left="34"/>
              <w:rPr>
                <w:sz w:val="20"/>
              </w:rPr>
            </w:pPr>
            <w:r w:rsidRPr="00EA5132">
              <w:rPr>
                <w:sz w:val="20"/>
              </w:rPr>
              <w:t>SR = Statutory Rules</w:t>
            </w:r>
          </w:p>
        </w:tc>
      </w:tr>
      <w:tr w:rsidR="00973415" w:rsidRPr="00EA5132" w:rsidTr="00607942">
        <w:tc>
          <w:tcPr>
            <w:tcW w:w="4253" w:type="dxa"/>
            <w:shd w:val="clear" w:color="auto" w:fill="auto"/>
          </w:tcPr>
          <w:p w:rsidR="00973415" w:rsidRPr="00EA5132" w:rsidRDefault="00973415" w:rsidP="00607942">
            <w:pPr>
              <w:spacing w:before="60"/>
              <w:ind w:left="34"/>
              <w:rPr>
                <w:sz w:val="20"/>
              </w:rPr>
            </w:pPr>
            <w:r w:rsidRPr="00EA5132">
              <w:rPr>
                <w:sz w:val="20"/>
              </w:rPr>
              <w:t>(md not incorp) = misdescribed amendment</w:t>
            </w:r>
          </w:p>
        </w:tc>
        <w:tc>
          <w:tcPr>
            <w:tcW w:w="3686" w:type="dxa"/>
            <w:shd w:val="clear" w:color="auto" w:fill="auto"/>
          </w:tcPr>
          <w:p w:rsidR="00973415" w:rsidRPr="00EA5132" w:rsidRDefault="00973415" w:rsidP="00607942">
            <w:pPr>
              <w:spacing w:before="60"/>
              <w:ind w:left="34"/>
              <w:rPr>
                <w:sz w:val="20"/>
              </w:rPr>
            </w:pPr>
            <w:r w:rsidRPr="00EA5132">
              <w:rPr>
                <w:sz w:val="20"/>
              </w:rPr>
              <w:t>Sub</w:t>
            </w:r>
            <w:r w:rsidRPr="00EA5132">
              <w:rPr>
                <w:sz w:val="20"/>
              </w:rPr>
              <w:noBreakHyphen/>
              <w:t>Ch = Sub</w:t>
            </w:r>
            <w:r w:rsidRPr="00EA5132">
              <w:rPr>
                <w:sz w:val="20"/>
              </w:rPr>
              <w:noBreakHyphen/>
              <w:t>Chapter(s)</w:t>
            </w:r>
          </w:p>
        </w:tc>
      </w:tr>
      <w:tr w:rsidR="00973415" w:rsidRPr="00EA5132" w:rsidTr="00607942">
        <w:tc>
          <w:tcPr>
            <w:tcW w:w="4253" w:type="dxa"/>
            <w:shd w:val="clear" w:color="auto" w:fill="auto"/>
          </w:tcPr>
          <w:p w:rsidR="00973415" w:rsidRPr="00EA5132" w:rsidRDefault="00973415" w:rsidP="00607942">
            <w:pPr>
              <w:ind w:left="34"/>
              <w:rPr>
                <w:sz w:val="20"/>
              </w:rPr>
            </w:pPr>
            <w:r w:rsidRPr="00EA5132">
              <w:rPr>
                <w:sz w:val="20"/>
              </w:rPr>
              <w:t xml:space="preserve">    cannot be given effect</w:t>
            </w:r>
          </w:p>
        </w:tc>
        <w:tc>
          <w:tcPr>
            <w:tcW w:w="3686" w:type="dxa"/>
            <w:shd w:val="clear" w:color="auto" w:fill="auto"/>
          </w:tcPr>
          <w:p w:rsidR="00973415" w:rsidRPr="00EA5132" w:rsidRDefault="00973415" w:rsidP="00607942">
            <w:pPr>
              <w:spacing w:before="60"/>
              <w:ind w:left="34"/>
              <w:rPr>
                <w:sz w:val="20"/>
              </w:rPr>
            </w:pPr>
            <w:r w:rsidRPr="00EA5132">
              <w:rPr>
                <w:sz w:val="20"/>
              </w:rPr>
              <w:t>SubPt = Subpart(s)</w:t>
            </w:r>
          </w:p>
        </w:tc>
      </w:tr>
      <w:tr w:rsidR="00973415" w:rsidRPr="00EA5132" w:rsidTr="00607942">
        <w:tc>
          <w:tcPr>
            <w:tcW w:w="4253" w:type="dxa"/>
            <w:shd w:val="clear" w:color="auto" w:fill="auto"/>
          </w:tcPr>
          <w:p w:rsidR="00973415" w:rsidRPr="00EA5132" w:rsidRDefault="00973415" w:rsidP="00607942">
            <w:pPr>
              <w:spacing w:before="60"/>
              <w:ind w:left="34"/>
              <w:rPr>
                <w:sz w:val="20"/>
              </w:rPr>
            </w:pPr>
            <w:r w:rsidRPr="00EA5132">
              <w:rPr>
                <w:sz w:val="20"/>
              </w:rPr>
              <w:t>mod = modified/modification</w:t>
            </w:r>
          </w:p>
        </w:tc>
        <w:tc>
          <w:tcPr>
            <w:tcW w:w="3686" w:type="dxa"/>
            <w:shd w:val="clear" w:color="auto" w:fill="auto"/>
          </w:tcPr>
          <w:p w:rsidR="00973415" w:rsidRPr="00EA5132" w:rsidRDefault="00973415" w:rsidP="00607942">
            <w:pPr>
              <w:spacing w:before="60"/>
              <w:ind w:left="34"/>
              <w:rPr>
                <w:sz w:val="20"/>
              </w:rPr>
            </w:pPr>
            <w:r w:rsidRPr="00C5426A">
              <w:rPr>
                <w:sz w:val="20"/>
                <w:u w:val="single"/>
              </w:rPr>
              <w:t>underlining</w:t>
            </w:r>
            <w:r w:rsidRPr="00EA5132">
              <w:rPr>
                <w:sz w:val="20"/>
              </w:rPr>
              <w:t xml:space="preserve"> = whole or part not</w:t>
            </w:r>
          </w:p>
        </w:tc>
      </w:tr>
      <w:tr w:rsidR="00973415" w:rsidRPr="00EA5132" w:rsidTr="00607942">
        <w:tc>
          <w:tcPr>
            <w:tcW w:w="4253" w:type="dxa"/>
            <w:shd w:val="clear" w:color="auto" w:fill="auto"/>
          </w:tcPr>
          <w:p w:rsidR="00973415" w:rsidRPr="00EA5132" w:rsidRDefault="00973415" w:rsidP="00607942">
            <w:pPr>
              <w:spacing w:before="60"/>
              <w:ind w:left="34"/>
              <w:rPr>
                <w:sz w:val="20"/>
              </w:rPr>
            </w:pPr>
            <w:r w:rsidRPr="00EA5132">
              <w:rPr>
                <w:sz w:val="20"/>
              </w:rPr>
              <w:t>No. = Number(s)</w:t>
            </w:r>
          </w:p>
        </w:tc>
        <w:tc>
          <w:tcPr>
            <w:tcW w:w="3686" w:type="dxa"/>
            <w:shd w:val="clear" w:color="auto" w:fill="auto"/>
          </w:tcPr>
          <w:p w:rsidR="00973415" w:rsidRPr="00EA5132" w:rsidRDefault="00973415" w:rsidP="00607942">
            <w:pPr>
              <w:ind w:left="34"/>
              <w:rPr>
                <w:sz w:val="20"/>
              </w:rPr>
            </w:pPr>
            <w:r w:rsidRPr="00EA5132">
              <w:rPr>
                <w:sz w:val="20"/>
              </w:rPr>
              <w:t xml:space="preserve">    commenced or to be commenced</w:t>
            </w:r>
          </w:p>
        </w:tc>
      </w:tr>
    </w:tbl>
    <w:p w:rsidR="00973415" w:rsidRPr="00C5426A" w:rsidRDefault="00973415" w:rsidP="00973415">
      <w:pPr>
        <w:pStyle w:val="Tabletext"/>
      </w:pPr>
    </w:p>
    <w:p w:rsidR="001401DD" w:rsidRPr="00D974A1" w:rsidRDefault="001401DD" w:rsidP="001401DD">
      <w:pPr>
        <w:pStyle w:val="ENotesHeading2"/>
        <w:pageBreakBefore/>
        <w:outlineLvl w:val="9"/>
      </w:pPr>
      <w:bookmarkStart w:id="161" w:name="_Toc448842024"/>
      <w:r w:rsidRPr="00D974A1">
        <w:lastRenderedPageBreak/>
        <w:t>Endnote 3—Legislation history</w:t>
      </w:r>
      <w:bookmarkEnd w:id="161"/>
    </w:p>
    <w:p w:rsidR="00807498" w:rsidRPr="00185BC4" w:rsidRDefault="00807498" w:rsidP="00CC35EA">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807498" w:rsidRPr="00185BC4" w:rsidTr="00807498">
        <w:trPr>
          <w:cantSplit/>
          <w:tblHeader/>
        </w:trPr>
        <w:tc>
          <w:tcPr>
            <w:tcW w:w="1806" w:type="dxa"/>
            <w:tcBorders>
              <w:top w:val="single" w:sz="12" w:space="0" w:color="auto"/>
              <w:bottom w:val="single" w:sz="12" w:space="0" w:color="auto"/>
            </w:tcBorders>
            <w:shd w:val="clear" w:color="auto" w:fill="auto"/>
          </w:tcPr>
          <w:p w:rsidR="00807498" w:rsidRPr="00185BC4" w:rsidRDefault="00807498" w:rsidP="00CC35EA">
            <w:pPr>
              <w:pStyle w:val="ENoteTableHeading"/>
              <w:rPr>
                <w:rFonts w:cs="Arial"/>
              </w:rPr>
            </w:pPr>
            <w:bookmarkStart w:id="162" w:name="BK_S5P110L14C1" w:colFirst="0" w:colLast="0"/>
            <w:r w:rsidRPr="00185BC4">
              <w:rPr>
                <w:rFonts w:cs="Arial"/>
              </w:rPr>
              <w:t>Number and year</w:t>
            </w:r>
          </w:p>
        </w:tc>
        <w:tc>
          <w:tcPr>
            <w:tcW w:w="1806" w:type="dxa"/>
            <w:tcBorders>
              <w:top w:val="single" w:sz="12" w:space="0" w:color="auto"/>
              <w:bottom w:val="single" w:sz="12" w:space="0" w:color="auto"/>
            </w:tcBorders>
            <w:shd w:val="clear" w:color="auto" w:fill="auto"/>
          </w:tcPr>
          <w:p w:rsidR="00807498" w:rsidRPr="00185BC4" w:rsidRDefault="00D2381F" w:rsidP="00D2381F">
            <w:pPr>
              <w:pStyle w:val="ENoteTableHeading"/>
              <w:rPr>
                <w:rFonts w:cs="Arial"/>
              </w:rPr>
            </w:pPr>
            <w:r>
              <w:t>R</w:t>
            </w:r>
            <w:r w:rsidR="001401DD" w:rsidRPr="00D974A1">
              <w:t>egistration</w:t>
            </w:r>
          </w:p>
        </w:tc>
        <w:tc>
          <w:tcPr>
            <w:tcW w:w="1806" w:type="dxa"/>
            <w:tcBorders>
              <w:top w:val="single" w:sz="12" w:space="0" w:color="auto"/>
              <w:bottom w:val="single" w:sz="12" w:space="0" w:color="auto"/>
            </w:tcBorders>
            <w:shd w:val="clear" w:color="auto" w:fill="auto"/>
          </w:tcPr>
          <w:p w:rsidR="00807498" w:rsidRPr="00185BC4" w:rsidRDefault="00807498" w:rsidP="0063635B">
            <w:pPr>
              <w:pStyle w:val="ENoteTableHeading"/>
              <w:rPr>
                <w:rFonts w:cs="Arial"/>
              </w:rPr>
            </w:pPr>
            <w:r w:rsidRPr="00185BC4">
              <w:rPr>
                <w:rFonts w:cs="Arial"/>
              </w:rPr>
              <w:t>Commencement</w:t>
            </w:r>
          </w:p>
        </w:tc>
        <w:tc>
          <w:tcPr>
            <w:tcW w:w="1806" w:type="dxa"/>
            <w:tcBorders>
              <w:top w:val="single" w:sz="12" w:space="0" w:color="auto"/>
              <w:bottom w:val="single" w:sz="12" w:space="0" w:color="auto"/>
            </w:tcBorders>
            <w:shd w:val="clear" w:color="auto" w:fill="auto"/>
          </w:tcPr>
          <w:p w:rsidR="00807498" w:rsidRPr="00185BC4" w:rsidRDefault="00807498" w:rsidP="00CC35EA">
            <w:pPr>
              <w:pStyle w:val="ENoteTableHeading"/>
              <w:rPr>
                <w:rFonts w:cs="Arial"/>
              </w:rPr>
            </w:pPr>
            <w:r w:rsidRPr="00185BC4">
              <w:rPr>
                <w:rFonts w:cs="Arial"/>
              </w:rPr>
              <w:t>Application, saving and transitional provisions</w:t>
            </w:r>
          </w:p>
        </w:tc>
      </w:tr>
      <w:bookmarkEnd w:id="162"/>
      <w:tr w:rsidR="00807498" w:rsidRPr="00185BC4" w:rsidTr="00807498">
        <w:trPr>
          <w:cantSplit/>
        </w:trPr>
        <w:tc>
          <w:tcPr>
            <w:tcW w:w="1806" w:type="dxa"/>
            <w:tcBorders>
              <w:top w:val="single" w:sz="12" w:space="0" w:color="auto"/>
              <w:bottom w:val="single" w:sz="4" w:space="0" w:color="auto"/>
            </w:tcBorders>
            <w:shd w:val="clear" w:color="auto" w:fill="auto"/>
          </w:tcPr>
          <w:p w:rsidR="00807498" w:rsidRPr="00185BC4" w:rsidRDefault="00807498" w:rsidP="00807498">
            <w:pPr>
              <w:pStyle w:val="ENoteTableText"/>
            </w:pPr>
            <w:r w:rsidRPr="00185BC4">
              <w:t>1969 No.</w:t>
            </w:r>
            <w:r w:rsidR="00185BC4" w:rsidRPr="00185BC4">
              <w:t> </w:t>
            </w:r>
            <w:r w:rsidRPr="00185BC4">
              <w:t xml:space="preserve">58 </w:t>
            </w:r>
            <w:r w:rsidRPr="00D61A38">
              <w:rPr>
                <w:i/>
              </w:rPr>
              <w:t>(a)</w:t>
            </w:r>
          </w:p>
        </w:tc>
        <w:tc>
          <w:tcPr>
            <w:tcW w:w="1806" w:type="dxa"/>
            <w:tcBorders>
              <w:top w:val="single" w:sz="12" w:space="0" w:color="auto"/>
              <w:bottom w:val="single" w:sz="4" w:space="0" w:color="auto"/>
            </w:tcBorders>
            <w:shd w:val="clear" w:color="auto" w:fill="auto"/>
          </w:tcPr>
          <w:p w:rsidR="00807498" w:rsidRPr="00185BC4" w:rsidRDefault="00807498" w:rsidP="00807498">
            <w:pPr>
              <w:pStyle w:val="ENoteTableText"/>
            </w:pPr>
            <w:smartTag w:uri="urn:schemas-microsoft-com:office:smarttags" w:element="date">
              <w:smartTagPr>
                <w:attr w:name="Year" w:val="1969"/>
                <w:attr w:name="Day" w:val="28"/>
                <w:attr w:name="Month" w:val="4"/>
              </w:smartTagPr>
              <w:r w:rsidRPr="00185BC4">
                <w:t>28 Apr 1969</w:t>
              </w:r>
            </w:smartTag>
          </w:p>
        </w:tc>
        <w:tc>
          <w:tcPr>
            <w:tcW w:w="1806" w:type="dxa"/>
            <w:tcBorders>
              <w:top w:val="single" w:sz="12" w:space="0" w:color="auto"/>
              <w:bottom w:val="single" w:sz="4" w:space="0" w:color="auto"/>
            </w:tcBorders>
            <w:shd w:val="clear" w:color="auto" w:fill="auto"/>
          </w:tcPr>
          <w:p w:rsidR="00807498" w:rsidRPr="00185BC4" w:rsidRDefault="00807498">
            <w:pPr>
              <w:pStyle w:val="ENoteTableText"/>
            </w:pPr>
            <w:r w:rsidRPr="00185BC4">
              <w:t>1</w:t>
            </w:r>
            <w:r w:rsidR="00185BC4" w:rsidRPr="00185BC4">
              <w:t> </w:t>
            </w:r>
            <w:r w:rsidRPr="00185BC4">
              <w:t xml:space="preserve">May 1969 (r. 2 and </w:t>
            </w:r>
            <w:r w:rsidRPr="00185BC4">
              <w:rPr>
                <w:i/>
              </w:rPr>
              <w:t xml:space="preserve">Gazette </w:t>
            </w:r>
            <w:r w:rsidRPr="00185BC4">
              <w:t>1969, p. 2543)</w:t>
            </w:r>
          </w:p>
        </w:tc>
        <w:tc>
          <w:tcPr>
            <w:tcW w:w="1806" w:type="dxa"/>
            <w:tcBorders>
              <w:top w:val="single" w:sz="12" w:space="0" w:color="auto"/>
              <w:bottom w:val="single" w:sz="4" w:space="0" w:color="auto"/>
            </w:tcBorders>
            <w:shd w:val="clear" w:color="auto" w:fill="auto"/>
          </w:tcPr>
          <w:p w:rsidR="00807498" w:rsidRPr="00185BC4" w:rsidRDefault="00807498" w:rsidP="00807498">
            <w:pPr>
              <w:pStyle w:val="ENoteTableText"/>
            </w:pPr>
          </w:p>
        </w:tc>
      </w:tr>
      <w:tr w:rsidR="00807498" w:rsidRPr="00185BC4" w:rsidTr="00807498">
        <w:trPr>
          <w:cantSplit/>
        </w:trPr>
        <w:tc>
          <w:tcPr>
            <w:tcW w:w="1806" w:type="dxa"/>
            <w:shd w:val="clear" w:color="auto" w:fill="auto"/>
          </w:tcPr>
          <w:p w:rsidR="00807498" w:rsidRPr="00185BC4" w:rsidRDefault="00807498" w:rsidP="00807498">
            <w:pPr>
              <w:pStyle w:val="ENoteTableText"/>
            </w:pPr>
            <w:r w:rsidRPr="00185BC4">
              <w:t>148</w:t>
            </w:r>
            <w:r w:rsidR="00237E70">
              <w:t>, 1981</w:t>
            </w:r>
          </w:p>
        </w:tc>
        <w:tc>
          <w:tcPr>
            <w:tcW w:w="1806" w:type="dxa"/>
            <w:shd w:val="clear" w:color="auto" w:fill="auto"/>
          </w:tcPr>
          <w:p w:rsidR="00807498" w:rsidRPr="00185BC4" w:rsidRDefault="00807498" w:rsidP="00807498">
            <w:pPr>
              <w:pStyle w:val="ENoteTableText"/>
            </w:pPr>
            <w:r w:rsidRPr="00185BC4">
              <w:t>23</w:t>
            </w:r>
            <w:r w:rsidR="00185BC4" w:rsidRPr="00185BC4">
              <w:t> </w:t>
            </w:r>
            <w:r w:rsidRPr="00185BC4">
              <w:t>June 1981</w:t>
            </w:r>
          </w:p>
        </w:tc>
        <w:tc>
          <w:tcPr>
            <w:tcW w:w="1806" w:type="dxa"/>
            <w:shd w:val="clear" w:color="auto" w:fill="auto"/>
          </w:tcPr>
          <w:p w:rsidR="00807498" w:rsidRPr="00185BC4" w:rsidRDefault="00807498" w:rsidP="00807498">
            <w:pPr>
              <w:pStyle w:val="ENoteTableText"/>
            </w:pPr>
            <w:r w:rsidRPr="00185BC4">
              <w:t>23</w:t>
            </w:r>
            <w:r w:rsidR="00185BC4" w:rsidRPr="00185BC4">
              <w:t> </w:t>
            </w:r>
            <w:r w:rsidRPr="00185BC4">
              <w:t>June 1981</w:t>
            </w:r>
          </w:p>
        </w:tc>
        <w:tc>
          <w:tcPr>
            <w:tcW w:w="1806" w:type="dxa"/>
            <w:shd w:val="clear" w:color="auto" w:fill="auto"/>
          </w:tcPr>
          <w:p w:rsidR="00807498" w:rsidRPr="00185BC4" w:rsidRDefault="00807498" w:rsidP="00807498">
            <w:pPr>
              <w:pStyle w:val="ENoteTableText"/>
            </w:pPr>
            <w:r w:rsidRPr="00185BC4">
              <w:t>—</w:t>
            </w:r>
          </w:p>
        </w:tc>
      </w:tr>
      <w:tr w:rsidR="00807498" w:rsidRPr="00185BC4" w:rsidTr="00807498">
        <w:trPr>
          <w:cantSplit/>
        </w:trPr>
        <w:tc>
          <w:tcPr>
            <w:tcW w:w="1806" w:type="dxa"/>
            <w:shd w:val="clear" w:color="auto" w:fill="auto"/>
          </w:tcPr>
          <w:p w:rsidR="00807498" w:rsidRPr="00185BC4" w:rsidRDefault="00807498" w:rsidP="00807498">
            <w:pPr>
              <w:pStyle w:val="ENoteTableText"/>
            </w:pPr>
            <w:r w:rsidRPr="00185BC4">
              <w:t>355</w:t>
            </w:r>
            <w:r w:rsidR="00237E70">
              <w:t>, 1981</w:t>
            </w:r>
          </w:p>
        </w:tc>
        <w:tc>
          <w:tcPr>
            <w:tcW w:w="1806" w:type="dxa"/>
            <w:shd w:val="clear" w:color="auto" w:fill="auto"/>
          </w:tcPr>
          <w:p w:rsidR="00807498" w:rsidRPr="00185BC4" w:rsidRDefault="00807498" w:rsidP="00807498">
            <w:pPr>
              <w:pStyle w:val="ENoteTableText"/>
            </w:pPr>
            <w:smartTag w:uri="urn:schemas-microsoft-com:office:smarttags" w:element="date">
              <w:smartTagPr>
                <w:attr w:name="Year" w:val="1981"/>
                <w:attr w:name="Day" w:val="18"/>
                <w:attr w:name="Month" w:val="12"/>
              </w:smartTagPr>
              <w:r w:rsidRPr="00185BC4">
                <w:t>18 Dec 1981</w:t>
              </w:r>
            </w:smartTag>
          </w:p>
        </w:tc>
        <w:tc>
          <w:tcPr>
            <w:tcW w:w="1806" w:type="dxa"/>
            <w:shd w:val="clear" w:color="auto" w:fill="auto"/>
          </w:tcPr>
          <w:p w:rsidR="00807498" w:rsidRPr="00185BC4" w:rsidRDefault="00807498" w:rsidP="00807498">
            <w:pPr>
              <w:pStyle w:val="ENoteTableText"/>
            </w:pPr>
            <w:smartTag w:uri="urn:schemas-microsoft-com:office:smarttags" w:element="date">
              <w:smartTagPr>
                <w:attr w:name="Year" w:val="1981"/>
                <w:attr w:name="Day" w:val="18"/>
                <w:attr w:name="Month" w:val="12"/>
              </w:smartTagPr>
              <w:r w:rsidRPr="00185BC4">
                <w:t>18 Dec 1981</w:t>
              </w:r>
            </w:smartTag>
          </w:p>
        </w:tc>
        <w:tc>
          <w:tcPr>
            <w:tcW w:w="1806" w:type="dxa"/>
            <w:shd w:val="clear" w:color="auto" w:fill="auto"/>
          </w:tcPr>
          <w:p w:rsidR="00807498" w:rsidRPr="00185BC4" w:rsidRDefault="00807498" w:rsidP="00807498">
            <w:pPr>
              <w:pStyle w:val="ENoteTableText"/>
            </w:pPr>
            <w:r w:rsidRPr="00185BC4">
              <w:t>—</w:t>
            </w:r>
          </w:p>
        </w:tc>
      </w:tr>
      <w:tr w:rsidR="00807498" w:rsidRPr="00185BC4" w:rsidTr="00807498">
        <w:trPr>
          <w:cantSplit/>
        </w:trPr>
        <w:tc>
          <w:tcPr>
            <w:tcW w:w="1806" w:type="dxa"/>
            <w:shd w:val="clear" w:color="auto" w:fill="auto"/>
          </w:tcPr>
          <w:p w:rsidR="00807498" w:rsidRPr="00185BC4" w:rsidRDefault="00807498" w:rsidP="00807498">
            <w:pPr>
              <w:pStyle w:val="ENoteTableText"/>
            </w:pPr>
            <w:r w:rsidRPr="00185BC4">
              <w:t>65</w:t>
            </w:r>
            <w:r w:rsidR="00237E70">
              <w:t>, 1982</w:t>
            </w:r>
          </w:p>
        </w:tc>
        <w:tc>
          <w:tcPr>
            <w:tcW w:w="1806" w:type="dxa"/>
            <w:shd w:val="clear" w:color="auto" w:fill="auto"/>
          </w:tcPr>
          <w:p w:rsidR="00807498" w:rsidRPr="00185BC4" w:rsidRDefault="00807498" w:rsidP="00807498">
            <w:pPr>
              <w:pStyle w:val="ENoteTableText"/>
            </w:pPr>
            <w:smartTag w:uri="urn:schemas-microsoft-com:office:smarttags" w:element="date">
              <w:smartTagPr>
                <w:attr w:name="Year" w:val="1982"/>
                <w:attr w:name="Day" w:val="12"/>
                <w:attr w:name="Month" w:val="3"/>
              </w:smartTagPr>
              <w:r w:rsidRPr="00185BC4">
                <w:t>12 Mar 1982</w:t>
              </w:r>
            </w:smartTag>
          </w:p>
        </w:tc>
        <w:tc>
          <w:tcPr>
            <w:tcW w:w="1806" w:type="dxa"/>
            <w:shd w:val="clear" w:color="auto" w:fill="auto"/>
          </w:tcPr>
          <w:p w:rsidR="00807498" w:rsidRPr="00185BC4" w:rsidRDefault="00807498" w:rsidP="00807498">
            <w:pPr>
              <w:pStyle w:val="ENoteTableText"/>
            </w:pPr>
            <w:smartTag w:uri="urn:schemas-microsoft-com:office:smarttags" w:element="date">
              <w:smartTagPr>
                <w:attr w:name="Year" w:val="1982"/>
                <w:attr w:name="Day" w:val="12"/>
                <w:attr w:name="Month" w:val="3"/>
              </w:smartTagPr>
              <w:r w:rsidRPr="00185BC4">
                <w:t>12 Mar 1982</w:t>
              </w:r>
            </w:smartTag>
          </w:p>
        </w:tc>
        <w:tc>
          <w:tcPr>
            <w:tcW w:w="1806" w:type="dxa"/>
            <w:shd w:val="clear" w:color="auto" w:fill="auto"/>
          </w:tcPr>
          <w:p w:rsidR="00807498" w:rsidRPr="00185BC4" w:rsidRDefault="00807498" w:rsidP="00807498">
            <w:pPr>
              <w:pStyle w:val="ENoteTableText"/>
            </w:pPr>
            <w:r w:rsidRPr="00185BC4">
              <w:t>—</w:t>
            </w:r>
          </w:p>
        </w:tc>
      </w:tr>
      <w:tr w:rsidR="00807498" w:rsidRPr="00185BC4" w:rsidTr="00807498">
        <w:trPr>
          <w:cantSplit/>
        </w:trPr>
        <w:tc>
          <w:tcPr>
            <w:tcW w:w="1806" w:type="dxa"/>
            <w:shd w:val="clear" w:color="auto" w:fill="auto"/>
          </w:tcPr>
          <w:p w:rsidR="00807498" w:rsidRPr="00185BC4" w:rsidRDefault="00807498" w:rsidP="00807498">
            <w:pPr>
              <w:pStyle w:val="ENoteTableText"/>
            </w:pPr>
            <w:r w:rsidRPr="00185BC4">
              <w:t>126</w:t>
            </w:r>
            <w:r w:rsidR="00237E70">
              <w:t>, 1983</w:t>
            </w:r>
          </w:p>
        </w:tc>
        <w:tc>
          <w:tcPr>
            <w:tcW w:w="1806" w:type="dxa"/>
            <w:shd w:val="clear" w:color="auto" w:fill="auto"/>
          </w:tcPr>
          <w:p w:rsidR="00807498" w:rsidRPr="00185BC4" w:rsidRDefault="00807498" w:rsidP="00807498">
            <w:pPr>
              <w:pStyle w:val="ENoteTableText"/>
            </w:pPr>
            <w:smartTag w:uri="urn:schemas-microsoft-com:office:smarttags" w:element="date">
              <w:smartTagPr>
                <w:attr w:name="Year" w:val="1983"/>
                <w:attr w:name="Day" w:val="5"/>
                <w:attr w:name="Month" w:val="8"/>
              </w:smartTagPr>
              <w:r w:rsidRPr="00185BC4">
                <w:t>5 Aug 1983</w:t>
              </w:r>
            </w:smartTag>
          </w:p>
        </w:tc>
        <w:tc>
          <w:tcPr>
            <w:tcW w:w="1806" w:type="dxa"/>
            <w:shd w:val="clear" w:color="auto" w:fill="auto"/>
          </w:tcPr>
          <w:p w:rsidR="00807498" w:rsidRPr="00185BC4" w:rsidRDefault="00807498" w:rsidP="00807498">
            <w:pPr>
              <w:pStyle w:val="ENoteTableText"/>
            </w:pPr>
            <w:smartTag w:uri="urn:schemas-microsoft-com:office:smarttags" w:element="date">
              <w:smartTagPr>
                <w:attr w:name="Year" w:val="1983"/>
                <w:attr w:name="Day" w:val="5"/>
                <w:attr w:name="Month" w:val="8"/>
              </w:smartTagPr>
              <w:r w:rsidRPr="00185BC4">
                <w:t>5 Aug 1983</w:t>
              </w:r>
            </w:smartTag>
          </w:p>
        </w:tc>
        <w:tc>
          <w:tcPr>
            <w:tcW w:w="1806" w:type="dxa"/>
            <w:shd w:val="clear" w:color="auto" w:fill="auto"/>
          </w:tcPr>
          <w:p w:rsidR="00807498" w:rsidRPr="00185BC4" w:rsidRDefault="00807498" w:rsidP="00807498">
            <w:pPr>
              <w:pStyle w:val="ENoteTableText"/>
            </w:pPr>
            <w:r w:rsidRPr="00185BC4">
              <w:t>—</w:t>
            </w:r>
          </w:p>
        </w:tc>
      </w:tr>
      <w:tr w:rsidR="00807498" w:rsidRPr="00185BC4" w:rsidTr="00807498">
        <w:trPr>
          <w:cantSplit/>
        </w:trPr>
        <w:tc>
          <w:tcPr>
            <w:tcW w:w="1806" w:type="dxa"/>
            <w:shd w:val="clear" w:color="auto" w:fill="auto"/>
          </w:tcPr>
          <w:p w:rsidR="00807498" w:rsidRPr="00185BC4" w:rsidRDefault="00807498" w:rsidP="00807498">
            <w:pPr>
              <w:pStyle w:val="ENoteTableText"/>
            </w:pPr>
            <w:r w:rsidRPr="00185BC4">
              <w:t>128</w:t>
            </w:r>
            <w:r w:rsidR="00237E70">
              <w:t>, 1983</w:t>
            </w:r>
          </w:p>
        </w:tc>
        <w:tc>
          <w:tcPr>
            <w:tcW w:w="1806" w:type="dxa"/>
            <w:shd w:val="clear" w:color="auto" w:fill="auto"/>
          </w:tcPr>
          <w:p w:rsidR="00807498" w:rsidRPr="00185BC4" w:rsidRDefault="00807498" w:rsidP="00807498">
            <w:pPr>
              <w:pStyle w:val="ENoteTableText"/>
            </w:pPr>
            <w:smartTag w:uri="urn:schemas-microsoft-com:office:smarttags" w:element="date">
              <w:smartTagPr>
                <w:attr w:name="Year" w:val="1983"/>
                <w:attr w:name="Day" w:val="5"/>
                <w:attr w:name="Month" w:val="8"/>
              </w:smartTagPr>
              <w:r w:rsidRPr="00185BC4">
                <w:t>5 Aug 1983</w:t>
              </w:r>
            </w:smartTag>
          </w:p>
        </w:tc>
        <w:tc>
          <w:tcPr>
            <w:tcW w:w="1806" w:type="dxa"/>
            <w:shd w:val="clear" w:color="auto" w:fill="auto"/>
          </w:tcPr>
          <w:p w:rsidR="00807498" w:rsidRPr="00185BC4" w:rsidRDefault="00807498" w:rsidP="00807498">
            <w:pPr>
              <w:pStyle w:val="ENoteTableText"/>
            </w:pPr>
            <w:smartTag w:uri="urn:schemas-microsoft-com:office:smarttags" w:element="date">
              <w:smartTagPr>
                <w:attr w:name="Year" w:val="1983"/>
                <w:attr w:name="Day" w:val="5"/>
                <w:attr w:name="Month" w:val="8"/>
              </w:smartTagPr>
              <w:r w:rsidRPr="00185BC4">
                <w:t>5 Aug 1983</w:t>
              </w:r>
            </w:smartTag>
          </w:p>
        </w:tc>
        <w:tc>
          <w:tcPr>
            <w:tcW w:w="1806" w:type="dxa"/>
            <w:shd w:val="clear" w:color="auto" w:fill="auto"/>
          </w:tcPr>
          <w:p w:rsidR="00807498" w:rsidRPr="00185BC4" w:rsidRDefault="00807498" w:rsidP="00807498">
            <w:pPr>
              <w:pStyle w:val="ENoteTableText"/>
            </w:pPr>
            <w:r w:rsidRPr="00185BC4">
              <w:t>—</w:t>
            </w:r>
          </w:p>
        </w:tc>
      </w:tr>
      <w:tr w:rsidR="00807498" w:rsidRPr="00185BC4" w:rsidTr="00807498">
        <w:trPr>
          <w:cantSplit/>
        </w:trPr>
        <w:tc>
          <w:tcPr>
            <w:tcW w:w="1806" w:type="dxa"/>
            <w:shd w:val="clear" w:color="auto" w:fill="auto"/>
          </w:tcPr>
          <w:p w:rsidR="00807498" w:rsidRPr="00185BC4" w:rsidRDefault="00807498" w:rsidP="00807498">
            <w:pPr>
              <w:pStyle w:val="ENoteTableText"/>
            </w:pPr>
            <w:r w:rsidRPr="00185BC4">
              <w:t>293</w:t>
            </w:r>
            <w:r w:rsidR="00237E70">
              <w:t>, 1983</w:t>
            </w:r>
          </w:p>
        </w:tc>
        <w:tc>
          <w:tcPr>
            <w:tcW w:w="1806" w:type="dxa"/>
            <w:shd w:val="clear" w:color="auto" w:fill="auto"/>
          </w:tcPr>
          <w:p w:rsidR="00807498" w:rsidRPr="00185BC4" w:rsidRDefault="00807498" w:rsidP="00807498">
            <w:pPr>
              <w:pStyle w:val="ENoteTableText"/>
            </w:pPr>
            <w:smartTag w:uri="urn:schemas-microsoft-com:office:smarttags" w:element="date">
              <w:smartTagPr>
                <w:attr w:name="Year" w:val="1983"/>
                <w:attr w:name="Day" w:val="1"/>
                <w:attr w:name="Month" w:val="12"/>
              </w:smartTagPr>
              <w:r w:rsidRPr="00185BC4">
                <w:t>1 Dec 1983</w:t>
              </w:r>
            </w:smartTag>
          </w:p>
        </w:tc>
        <w:tc>
          <w:tcPr>
            <w:tcW w:w="1806" w:type="dxa"/>
            <w:shd w:val="clear" w:color="auto" w:fill="auto"/>
          </w:tcPr>
          <w:p w:rsidR="00807498" w:rsidRPr="00185BC4" w:rsidRDefault="00807498" w:rsidP="00807498">
            <w:pPr>
              <w:pStyle w:val="ENoteTableText"/>
            </w:pPr>
            <w:smartTag w:uri="urn:schemas-microsoft-com:office:smarttags" w:element="date">
              <w:smartTagPr>
                <w:attr w:name="Year" w:val="1983"/>
                <w:attr w:name="Day" w:val="1"/>
                <w:attr w:name="Month" w:val="12"/>
              </w:smartTagPr>
              <w:r w:rsidRPr="00185BC4">
                <w:t>1 Dec 1983</w:t>
              </w:r>
            </w:smartTag>
          </w:p>
        </w:tc>
        <w:tc>
          <w:tcPr>
            <w:tcW w:w="1806" w:type="dxa"/>
            <w:shd w:val="clear" w:color="auto" w:fill="auto"/>
          </w:tcPr>
          <w:p w:rsidR="00807498" w:rsidRPr="00185BC4" w:rsidRDefault="00807498" w:rsidP="00807498">
            <w:pPr>
              <w:pStyle w:val="ENoteTableText"/>
            </w:pPr>
            <w:r w:rsidRPr="00185BC4">
              <w:t>—</w:t>
            </w:r>
          </w:p>
        </w:tc>
      </w:tr>
      <w:tr w:rsidR="00807498" w:rsidRPr="00185BC4" w:rsidTr="00807498">
        <w:trPr>
          <w:cantSplit/>
        </w:trPr>
        <w:tc>
          <w:tcPr>
            <w:tcW w:w="1806" w:type="dxa"/>
            <w:shd w:val="clear" w:color="auto" w:fill="auto"/>
          </w:tcPr>
          <w:p w:rsidR="00807498" w:rsidRPr="00185BC4" w:rsidRDefault="00807498" w:rsidP="00807498">
            <w:pPr>
              <w:pStyle w:val="ENoteTableText"/>
            </w:pPr>
            <w:r w:rsidRPr="00185BC4">
              <w:t>175</w:t>
            </w:r>
            <w:r w:rsidR="00237E70">
              <w:t>, 1984</w:t>
            </w:r>
          </w:p>
        </w:tc>
        <w:tc>
          <w:tcPr>
            <w:tcW w:w="1806" w:type="dxa"/>
            <w:shd w:val="clear" w:color="auto" w:fill="auto"/>
          </w:tcPr>
          <w:p w:rsidR="00807498" w:rsidRPr="00185BC4" w:rsidRDefault="00807498" w:rsidP="00807498">
            <w:pPr>
              <w:pStyle w:val="ENoteTableText"/>
            </w:pPr>
            <w:smartTag w:uri="urn:schemas-microsoft-com:office:smarttags" w:element="date">
              <w:smartTagPr>
                <w:attr w:name="Year" w:val="1984"/>
                <w:attr w:name="Day" w:val="1"/>
                <w:attr w:name="Month" w:val="8"/>
              </w:smartTagPr>
              <w:r w:rsidRPr="00185BC4">
                <w:t>1 Aug 1984</w:t>
              </w:r>
            </w:smartTag>
          </w:p>
        </w:tc>
        <w:tc>
          <w:tcPr>
            <w:tcW w:w="1806" w:type="dxa"/>
            <w:shd w:val="clear" w:color="auto" w:fill="auto"/>
          </w:tcPr>
          <w:p w:rsidR="00807498" w:rsidRPr="00185BC4" w:rsidRDefault="00807498" w:rsidP="00807498">
            <w:pPr>
              <w:pStyle w:val="ENoteTableText"/>
            </w:pPr>
            <w:smartTag w:uri="urn:schemas-microsoft-com:office:smarttags" w:element="date">
              <w:smartTagPr>
                <w:attr w:name="Year" w:val="1984"/>
                <w:attr w:name="Day" w:val="1"/>
                <w:attr w:name="Month" w:val="8"/>
              </w:smartTagPr>
              <w:r w:rsidRPr="00185BC4">
                <w:t>1 Aug 1984</w:t>
              </w:r>
            </w:smartTag>
          </w:p>
        </w:tc>
        <w:tc>
          <w:tcPr>
            <w:tcW w:w="1806" w:type="dxa"/>
            <w:shd w:val="clear" w:color="auto" w:fill="auto"/>
          </w:tcPr>
          <w:p w:rsidR="00807498" w:rsidRPr="00185BC4" w:rsidRDefault="00807498" w:rsidP="00807498">
            <w:pPr>
              <w:pStyle w:val="ENoteTableText"/>
            </w:pPr>
            <w:r w:rsidRPr="00185BC4">
              <w:t>—</w:t>
            </w:r>
          </w:p>
        </w:tc>
      </w:tr>
      <w:tr w:rsidR="00807498" w:rsidRPr="00185BC4" w:rsidTr="00807498">
        <w:trPr>
          <w:cantSplit/>
        </w:trPr>
        <w:tc>
          <w:tcPr>
            <w:tcW w:w="1806" w:type="dxa"/>
            <w:shd w:val="clear" w:color="auto" w:fill="auto"/>
          </w:tcPr>
          <w:p w:rsidR="00807498" w:rsidRPr="00185BC4" w:rsidRDefault="00807498" w:rsidP="00807498">
            <w:pPr>
              <w:pStyle w:val="ENoteTableText"/>
            </w:pPr>
            <w:r w:rsidRPr="00185BC4">
              <w:t>275</w:t>
            </w:r>
            <w:r w:rsidR="00237E70">
              <w:t>, 1984</w:t>
            </w:r>
          </w:p>
        </w:tc>
        <w:tc>
          <w:tcPr>
            <w:tcW w:w="1806" w:type="dxa"/>
            <w:shd w:val="clear" w:color="auto" w:fill="auto"/>
          </w:tcPr>
          <w:p w:rsidR="00807498" w:rsidRPr="00185BC4" w:rsidRDefault="00807498" w:rsidP="00807498">
            <w:pPr>
              <w:pStyle w:val="ENoteTableText"/>
            </w:pPr>
            <w:smartTag w:uri="urn:schemas-microsoft-com:office:smarttags" w:element="date">
              <w:smartTagPr>
                <w:attr w:name="Year" w:val="1984"/>
                <w:attr w:name="Day" w:val="5"/>
                <w:attr w:name="Month" w:val="10"/>
              </w:smartTagPr>
              <w:r w:rsidRPr="00185BC4">
                <w:t>5 Oct 1984</w:t>
              </w:r>
            </w:smartTag>
          </w:p>
        </w:tc>
        <w:tc>
          <w:tcPr>
            <w:tcW w:w="1806" w:type="dxa"/>
            <w:shd w:val="clear" w:color="auto" w:fill="auto"/>
          </w:tcPr>
          <w:p w:rsidR="00807498" w:rsidRPr="00185BC4" w:rsidRDefault="00807498" w:rsidP="00807498">
            <w:pPr>
              <w:pStyle w:val="ENoteTableText"/>
            </w:pPr>
            <w:smartTag w:uri="urn:schemas-microsoft-com:office:smarttags" w:element="date">
              <w:smartTagPr>
                <w:attr w:name="Year" w:val="1984"/>
                <w:attr w:name="Day" w:val="5"/>
                <w:attr w:name="Month" w:val="10"/>
              </w:smartTagPr>
              <w:r w:rsidRPr="00185BC4">
                <w:t>5 Oct 1984</w:t>
              </w:r>
            </w:smartTag>
          </w:p>
        </w:tc>
        <w:tc>
          <w:tcPr>
            <w:tcW w:w="1806" w:type="dxa"/>
            <w:shd w:val="clear" w:color="auto" w:fill="auto"/>
          </w:tcPr>
          <w:p w:rsidR="00807498" w:rsidRPr="00185BC4" w:rsidRDefault="00807498" w:rsidP="00807498">
            <w:pPr>
              <w:pStyle w:val="ENoteTableText"/>
            </w:pPr>
            <w:r w:rsidRPr="00185BC4">
              <w:t>—</w:t>
            </w:r>
          </w:p>
        </w:tc>
      </w:tr>
      <w:tr w:rsidR="00807498" w:rsidRPr="00185BC4" w:rsidTr="00807498">
        <w:trPr>
          <w:cantSplit/>
        </w:trPr>
        <w:tc>
          <w:tcPr>
            <w:tcW w:w="1806" w:type="dxa"/>
            <w:shd w:val="clear" w:color="auto" w:fill="auto"/>
          </w:tcPr>
          <w:p w:rsidR="00807498" w:rsidRPr="00185BC4" w:rsidRDefault="00807498" w:rsidP="00807498">
            <w:pPr>
              <w:pStyle w:val="ENoteTableText"/>
            </w:pPr>
            <w:r w:rsidRPr="00185BC4">
              <w:t>34</w:t>
            </w:r>
            <w:r w:rsidR="00237E70">
              <w:t>, 1987</w:t>
            </w:r>
          </w:p>
        </w:tc>
        <w:tc>
          <w:tcPr>
            <w:tcW w:w="1806" w:type="dxa"/>
            <w:shd w:val="clear" w:color="auto" w:fill="auto"/>
          </w:tcPr>
          <w:p w:rsidR="00807498" w:rsidRPr="00185BC4" w:rsidRDefault="00807498" w:rsidP="00807498">
            <w:pPr>
              <w:pStyle w:val="ENoteTableText"/>
            </w:pPr>
            <w:smartTag w:uri="urn:schemas-microsoft-com:office:smarttags" w:element="date">
              <w:smartTagPr>
                <w:attr w:name="Year" w:val="1987"/>
                <w:attr w:name="Day" w:val="12"/>
                <w:attr w:name="Month" w:val="3"/>
              </w:smartTagPr>
              <w:r w:rsidRPr="00185BC4">
                <w:t>12 Mar 1987</w:t>
              </w:r>
            </w:smartTag>
          </w:p>
        </w:tc>
        <w:tc>
          <w:tcPr>
            <w:tcW w:w="1806" w:type="dxa"/>
            <w:shd w:val="clear" w:color="auto" w:fill="auto"/>
          </w:tcPr>
          <w:p w:rsidR="00807498" w:rsidRPr="00185BC4" w:rsidRDefault="00807498" w:rsidP="00807498">
            <w:pPr>
              <w:pStyle w:val="ENoteTableText"/>
            </w:pPr>
            <w:smartTag w:uri="urn:schemas-microsoft-com:office:smarttags" w:element="date">
              <w:smartTagPr>
                <w:attr w:name="Year" w:val="1987"/>
                <w:attr w:name="Day" w:val="12"/>
                <w:attr w:name="Month" w:val="3"/>
              </w:smartTagPr>
              <w:r w:rsidRPr="00185BC4">
                <w:t>12 Mar 1987</w:t>
              </w:r>
            </w:smartTag>
          </w:p>
        </w:tc>
        <w:tc>
          <w:tcPr>
            <w:tcW w:w="1806" w:type="dxa"/>
            <w:shd w:val="clear" w:color="auto" w:fill="auto"/>
          </w:tcPr>
          <w:p w:rsidR="00807498" w:rsidRPr="00185BC4" w:rsidRDefault="00807498" w:rsidP="00807498">
            <w:pPr>
              <w:pStyle w:val="ENoteTableText"/>
            </w:pPr>
            <w:r w:rsidRPr="00185BC4">
              <w:t>—</w:t>
            </w:r>
          </w:p>
        </w:tc>
      </w:tr>
      <w:tr w:rsidR="00807498" w:rsidRPr="00185BC4" w:rsidTr="00807498">
        <w:trPr>
          <w:cantSplit/>
        </w:trPr>
        <w:tc>
          <w:tcPr>
            <w:tcW w:w="1806" w:type="dxa"/>
            <w:shd w:val="clear" w:color="auto" w:fill="auto"/>
          </w:tcPr>
          <w:p w:rsidR="00807498" w:rsidRPr="00185BC4" w:rsidRDefault="00807498" w:rsidP="00807498">
            <w:pPr>
              <w:pStyle w:val="ENoteTableText"/>
            </w:pPr>
            <w:r w:rsidRPr="00185BC4">
              <w:t>125</w:t>
            </w:r>
            <w:r w:rsidR="00237E70">
              <w:t>, 1988</w:t>
            </w:r>
          </w:p>
        </w:tc>
        <w:tc>
          <w:tcPr>
            <w:tcW w:w="1806" w:type="dxa"/>
            <w:shd w:val="clear" w:color="auto" w:fill="auto"/>
          </w:tcPr>
          <w:p w:rsidR="00807498" w:rsidRPr="00185BC4" w:rsidRDefault="00807498" w:rsidP="00807498">
            <w:pPr>
              <w:pStyle w:val="ENoteTableText"/>
            </w:pPr>
            <w:r w:rsidRPr="00185BC4">
              <w:t>24</w:t>
            </w:r>
            <w:r w:rsidR="00185BC4" w:rsidRPr="00185BC4">
              <w:t> </w:t>
            </w:r>
            <w:r w:rsidRPr="00185BC4">
              <w:t>June 1988</w:t>
            </w:r>
          </w:p>
        </w:tc>
        <w:tc>
          <w:tcPr>
            <w:tcW w:w="1806" w:type="dxa"/>
            <w:shd w:val="clear" w:color="auto" w:fill="auto"/>
          </w:tcPr>
          <w:p w:rsidR="00807498" w:rsidRPr="00185BC4" w:rsidRDefault="00807498" w:rsidP="00807498">
            <w:pPr>
              <w:pStyle w:val="ENoteTableText"/>
            </w:pPr>
            <w:r w:rsidRPr="00185BC4">
              <w:t>24</w:t>
            </w:r>
            <w:r w:rsidR="00185BC4" w:rsidRPr="00185BC4">
              <w:t> </w:t>
            </w:r>
            <w:r w:rsidRPr="00185BC4">
              <w:t>June 1988</w:t>
            </w:r>
          </w:p>
        </w:tc>
        <w:tc>
          <w:tcPr>
            <w:tcW w:w="1806" w:type="dxa"/>
            <w:shd w:val="clear" w:color="auto" w:fill="auto"/>
          </w:tcPr>
          <w:p w:rsidR="00807498" w:rsidRPr="00185BC4" w:rsidRDefault="00807498" w:rsidP="00807498">
            <w:pPr>
              <w:pStyle w:val="ENoteTableText"/>
            </w:pPr>
            <w:r w:rsidRPr="00185BC4">
              <w:t>—</w:t>
            </w:r>
          </w:p>
        </w:tc>
      </w:tr>
      <w:tr w:rsidR="00807498" w:rsidRPr="00185BC4" w:rsidTr="00807498">
        <w:trPr>
          <w:cantSplit/>
        </w:trPr>
        <w:tc>
          <w:tcPr>
            <w:tcW w:w="1806" w:type="dxa"/>
            <w:shd w:val="clear" w:color="auto" w:fill="auto"/>
          </w:tcPr>
          <w:p w:rsidR="00807498" w:rsidRPr="00185BC4" w:rsidRDefault="00807498" w:rsidP="00807498">
            <w:pPr>
              <w:pStyle w:val="ENoteTableText"/>
            </w:pPr>
            <w:r w:rsidRPr="00185BC4">
              <w:t>4</w:t>
            </w:r>
            <w:r w:rsidR="00237E70">
              <w:t>, 1990</w:t>
            </w:r>
          </w:p>
        </w:tc>
        <w:tc>
          <w:tcPr>
            <w:tcW w:w="1806" w:type="dxa"/>
            <w:shd w:val="clear" w:color="auto" w:fill="auto"/>
          </w:tcPr>
          <w:p w:rsidR="00807498" w:rsidRPr="00185BC4" w:rsidRDefault="00807498" w:rsidP="00807498">
            <w:pPr>
              <w:pStyle w:val="ENoteTableText"/>
            </w:pPr>
            <w:smartTag w:uri="urn:schemas-microsoft-com:office:smarttags" w:element="date">
              <w:smartTagPr>
                <w:attr w:name="Year" w:val="1990"/>
                <w:attr w:name="Day" w:val="25"/>
                <w:attr w:name="Month" w:val="1"/>
              </w:smartTagPr>
              <w:r w:rsidRPr="00185BC4">
                <w:t>25 Jan 1990</w:t>
              </w:r>
            </w:smartTag>
          </w:p>
        </w:tc>
        <w:tc>
          <w:tcPr>
            <w:tcW w:w="1806" w:type="dxa"/>
            <w:shd w:val="clear" w:color="auto" w:fill="auto"/>
          </w:tcPr>
          <w:p w:rsidR="00807498" w:rsidRPr="00185BC4" w:rsidRDefault="00807498" w:rsidP="00807498">
            <w:pPr>
              <w:pStyle w:val="ENoteTableText"/>
            </w:pPr>
            <w:smartTag w:uri="urn:schemas-microsoft-com:office:smarttags" w:element="date">
              <w:smartTagPr>
                <w:attr w:name="Year" w:val="1990"/>
                <w:attr w:name="Day" w:val="25"/>
                <w:attr w:name="Month" w:val="1"/>
              </w:smartTagPr>
              <w:r w:rsidRPr="00185BC4">
                <w:t>25 Jan 1990</w:t>
              </w:r>
            </w:smartTag>
          </w:p>
        </w:tc>
        <w:tc>
          <w:tcPr>
            <w:tcW w:w="1806" w:type="dxa"/>
            <w:shd w:val="clear" w:color="auto" w:fill="auto"/>
          </w:tcPr>
          <w:p w:rsidR="00807498" w:rsidRPr="00185BC4" w:rsidRDefault="00807498" w:rsidP="00807498">
            <w:pPr>
              <w:pStyle w:val="ENoteTableText"/>
            </w:pPr>
            <w:r w:rsidRPr="00185BC4">
              <w:t>—</w:t>
            </w:r>
          </w:p>
        </w:tc>
      </w:tr>
      <w:tr w:rsidR="00807498" w:rsidRPr="00185BC4" w:rsidTr="00807498">
        <w:trPr>
          <w:cantSplit/>
        </w:trPr>
        <w:tc>
          <w:tcPr>
            <w:tcW w:w="1806" w:type="dxa"/>
            <w:shd w:val="clear" w:color="auto" w:fill="auto"/>
          </w:tcPr>
          <w:p w:rsidR="00807498" w:rsidRPr="00185BC4" w:rsidRDefault="00807498" w:rsidP="00807498">
            <w:pPr>
              <w:pStyle w:val="ENoteTableText"/>
            </w:pPr>
            <w:r w:rsidRPr="00185BC4">
              <w:t>5</w:t>
            </w:r>
            <w:r w:rsidR="00237E70">
              <w:t>, 1990</w:t>
            </w:r>
          </w:p>
        </w:tc>
        <w:tc>
          <w:tcPr>
            <w:tcW w:w="1806" w:type="dxa"/>
            <w:shd w:val="clear" w:color="auto" w:fill="auto"/>
          </w:tcPr>
          <w:p w:rsidR="00807498" w:rsidRPr="00185BC4" w:rsidRDefault="00807498" w:rsidP="00807498">
            <w:pPr>
              <w:pStyle w:val="ENoteTableText"/>
            </w:pPr>
            <w:smartTag w:uri="urn:schemas-microsoft-com:office:smarttags" w:element="date">
              <w:smartTagPr>
                <w:attr w:name="Year" w:val="1990"/>
                <w:attr w:name="Day" w:val="25"/>
                <w:attr w:name="Month" w:val="1"/>
              </w:smartTagPr>
              <w:r w:rsidRPr="00185BC4">
                <w:t>25 Jan 1990</w:t>
              </w:r>
            </w:smartTag>
          </w:p>
        </w:tc>
        <w:tc>
          <w:tcPr>
            <w:tcW w:w="1806" w:type="dxa"/>
            <w:shd w:val="clear" w:color="auto" w:fill="auto"/>
          </w:tcPr>
          <w:p w:rsidR="00807498" w:rsidRPr="00185BC4" w:rsidRDefault="00807498" w:rsidP="00807498">
            <w:pPr>
              <w:pStyle w:val="ENoteTableText"/>
            </w:pPr>
            <w:smartTag w:uri="urn:schemas-microsoft-com:office:smarttags" w:element="date">
              <w:smartTagPr>
                <w:attr w:name="Year" w:val="1990"/>
                <w:attr w:name="Day" w:val="25"/>
                <w:attr w:name="Month" w:val="1"/>
              </w:smartTagPr>
              <w:r w:rsidRPr="00185BC4">
                <w:t>25 Jan 1990</w:t>
              </w:r>
            </w:smartTag>
          </w:p>
        </w:tc>
        <w:tc>
          <w:tcPr>
            <w:tcW w:w="1806" w:type="dxa"/>
            <w:shd w:val="clear" w:color="auto" w:fill="auto"/>
          </w:tcPr>
          <w:p w:rsidR="00807498" w:rsidRPr="00185BC4" w:rsidRDefault="00807498" w:rsidP="00807498">
            <w:pPr>
              <w:pStyle w:val="ENoteTableText"/>
            </w:pPr>
            <w:r w:rsidRPr="00185BC4">
              <w:t>—</w:t>
            </w:r>
          </w:p>
        </w:tc>
      </w:tr>
      <w:tr w:rsidR="00807498" w:rsidRPr="00185BC4" w:rsidTr="00807498">
        <w:trPr>
          <w:cantSplit/>
        </w:trPr>
        <w:tc>
          <w:tcPr>
            <w:tcW w:w="1806" w:type="dxa"/>
            <w:shd w:val="clear" w:color="auto" w:fill="auto"/>
          </w:tcPr>
          <w:p w:rsidR="00807498" w:rsidRPr="00185BC4" w:rsidRDefault="00807498" w:rsidP="00807498">
            <w:pPr>
              <w:pStyle w:val="ENoteTableText"/>
            </w:pPr>
            <w:r w:rsidRPr="00185BC4">
              <w:t>76</w:t>
            </w:r>
            <w:r w:rsidR="00237E70">
              <w:t>, 1990</w:t>
            </w:r>
          </w:p>
        </w:tc>
        <w:tc>
          <w:tcPr>
            <w:tcW w:w="1806" w:type="dxa"/>
            <w:shd w:val="clear" w:color="auto" w:fill="auto"/>
          </w:tcPr>
          <w:p w:rsidR="00807498" w:rsidRPr="00185BC4" w:rsidRDefault="00807498" w:rsidP="00807498">
            <w:pPr>
              <w:pStyle w:val="ENoteTableText"/>
            </w:pPr>
            <w:smartTag w:uri="urn:schemas-microsoft-com:office:smarttags" w:element="date">
              <w:smartTagPr>
                <w:attr w:name="Year" w:val="1990"/>
                <w:attr w:name="Day" w:val="23"/>
                <w:attr w:name="Month" w:val="3"/>
              </w:smartTagPr>
              <w:r w:rsidRPr="00185BC4">
                <w:t>23 Mar 1990</w:t>
              </w:r>
            </w:smartTag>
          </w:p>
        </w:tc>
        <w:tc>
          <w:tcPr>
            <w:tcW w:w="1806" w:type="dxa"/>
            <w:shd w:val="clear" w:color="auto" w:fill="auto"/>
          </w:tcPr>
          <w:p w:rsidR="00807498" w:rsidRPr="00185BC4" w:rsidRDefault="00807498" w:rsidP="00807498">
            <w:pPr>
              <w:pStyle w:val="ENoteTableText"/>
            </w:pPr>
            <w:smartTag w:uri="urn:schemas-microsoft-com:office:smarttags" w:element="date">
              <w:smartTagPr>
                <w:attr w:name="Year" w:val="1990"/>
                <w:attr w:name="Day" w:val="23"/>
                <w:attr w:name="Month" w:val="3"/>
              </w:smartTagPr>
              <w:r w:rsidRPr="00185BC4">
                <w:t>23 Mar 1990</w:t>
              </w:r>
            </w:smartTag>
          </w:p>
        </w:tc>
        <w:tc>
          <w:tcPr>
            <w:tcW w:w="1806" w:type="dxa"/>
            <w:shd w:val="clear" w:color="auto" w:fill="auto"/>
          </w:tcPr>
          <w:p w:rsidR="00807498" w:rsidRPr="00185BC4" w:rsidRDefault="00807498" w:rsidP="00807498">
            <w:pPr>
              <w:pStyle w:val="ENoteTableText"/>
            </w:pPr>
            <w:r w:rsidRPr="00185BC4">
              <w:t>—</w:t>
            </w:r>
          </w:p>
        </w:tc>
      </w:tr>
      <w:tr w:rsidR="00807498" w:rsidRPr="00185BC4" w:rsidTr="00807498">
        <w:trPr>
          <w:cantSplit/>
        </w:trPr>
        <w:tc>
          <w:tcPr>
            <w:tcW w:w="1806" w:type="dxa"/>
            <w:shd w:val="clear" w:color="auto" w:fill="auto"/>
          </w:tcPr>
          <w:p w:rsidR="00807498" w:rsidRPr="00185BC4" w:rsidRDefault="00807498" w:rsidP="00807498">
            <w:pPr>
              <w:pStyle w:val="ENoteTableText"/>
            </w:pPr>
            <w:r w:rsidRPr="00185BC4">
              <w:t>301</w:t>
            </w:r>
            <w:r w:rsidR="00237E70">
              <w:t>, 1990</w:t>
            </w:r>
          </w:p>
        </w:tc>
        <w:tc>
          <w:tcPr>
            <w:tcW w:w="1806" w:type="dxa"/>
            <w:shd w:val="clear" w:color="auto" w:fill="auto"/>
          </w:tcPr>
          <w:p w:rsidR="00807498" w:rsidRPr="00185BC4" w:rsidRDefault="00807498" w:rsidP="00807498">
            <w:pPr>
              <w:pStyle w:val="ENoteTableText"/>
            </w:pPr>
            <w:smartTag w:uri="urn:schemas-microsoft-com:office:smarttags" w:element="date">
              <w:smartTagPr>
                <w:attr w:name="Year" w:val="1990"/>
                <w:attr w:name="Day" w:val="28"/>
                <w:attr w:name="Month" w:val="9"/>
              </w:smartTagPr>
              <w:r w:rsidRPr="00185BC4">
                <w:t>28 Sept 1990</w:t>
              </w:r>
            </w:smartTag>
          </w:p>
        </w:tc>
        <w:tc>
          <w:tcPr>
            <w:tcW w:w="1806" w:type="dxa"/>
            <w:shd w:val="clear" w:color="auto" w:fill="auto"/>
          </w:tcPr>
          <w:p w:rsidR="00807498" w:rsidRPr="00185BC4" w:rsidRDefault="00807498">
            <w:pPr>
              <w:pStyle w:val="ENoteTableText"/>
            </w:pPr>
            <w:smartTag w:uri="urn:schemas-microsoft-com:office:smarttags" w:element="date">
              <w:smartTagPr>
                <w:attr w:name="Year" w:val="1990"/>
                <w:attr w:name="Day" w:val="1"/>
                <w:attr w:name="Month" w:val="10"/>
              </w:smartTagPr>
              <w:r w:rsidRPr="00185BC4">
                <w:t>1 Oct 1990</w:t>
              </w:r>
            </w:smartTag>
            <w:r w:rsidRPr="00185BC4">
              <w:t xml:space="preserve"> (r 1 and </w:t>
            </w:r>
            <w:r w:rsidRPr="00185BC4">
              <w:rPr>
                <w:i/>
              </w:rPr>
              <w:t xml:space="preserve">Gazette </w:t>
            </w:r>
            <w:r w:rsidRPr="00185BC4">
              <w:t>1990, No. S261)</w:t>
            </w:r>
          </w:p>
        </w:tc>
        <w:tc>
          <w:tcPr>
            <w:tcW w:w="1806" w:type="dxa"/>
            <w:shd w:val="clear" w:color="auto" w:fill="auto"/>
          </w:tcPr>
          <w:p w:rsidR="00807498" w:rsidRPr="00185BC4" w:rsidRDefault="00807498" w:rsidP="00807498">
            <w:pPr>
              <w:pStyle w:val="ENoteTableText"/>
            </w:pPr>
            <w:r w:rsidRPr="00185BC4">
              <w:t>—</w:t>
            </w:r>
          </w:p>
        </w:tc>
      </w:tr>
      <w:tr w:rsidR="00807498" w:rsidRPr="00185BC4" w:rsidTr="00807498">
        <w:trPr>
          <w:cantSplit/>
        </w:trPr>
        <w:tc>
          <w:tcPr>
            <w:tcW w:w="1806" w:type="dxa"/>
            <w:shd w:val="clear" w:color="auto" w:fill="auto"/>
          </w:tcPr>
          <w:p w:rsidR="00807498" w:rsidRPr="00185BC4" w:rsidRDefault="00807498" w:rsidP="00807498">
            <w:pPr>
              <w:pStyle w:val="ENoteTableText"/>
            </w:pPr>
            <w:r w:rsidRPr="00185BC4">
              <w:t>165</w:t>
            </w:r>
            <w:r w:rsidR="00237E70">
              <w:t>, 1992</w:t>
            </w:r>
          </w:p>
        </w:tc>
        <w:tc>
          <w:tcPr>
            <w:tcW w:w="1806" w:type="dxa"/>
            <w:shd w:val="clear" w:color="auto" w:fill="auto"/>
          </w:tcPr>
          <w:p w:rsidR="00807498" w:rsidRPr="00185BC4" w:rsidRDefault="00807498" w:rsidP="00807498">
            <w:pPr>
              <w:pStyle w:val="ENoteTableText"/>
            </w:pPr>
            <w:r w:rsidRPr="00185BC4">
              <w:t>25</w:t>
            </w:r>
            <w:r w:rsidR="00185BC4" w:rsidRPr="00185BC4">
              <w:t> </w:t>
            </w:r>
            <w:r w:rsidRPr="00185BC4">
              <w:t>June 1992</w:t>
            </w:r>
          </w:p>
        </w:tc>
        <w:tc>
          <w:tcPr>
            <w:tcW w:w="1806" w:type="dxa"/>
            <w:shd w:val="clear" w:color="auto" w:fill="auto"/>
          </w:tcPr>
          <w:p w:rsidR="00807498" w:rsidRPr="00185BC4" w:rsidRDefault="00807498" w:rsidP="00807498">
            <w:pPr>
              <w:pStyle w:val="ENoteTableText"/>
            </w:pPr>
            <w:r w:rsidRPr="00185BC4">
              <w:t>25</w:t>
            </w:r>
            <w:r w:rsidR="00185BC4" w:rsidRPr="00185BC4">
              <w:t> </w:t>
            </w:r>
            <w:r w:rsidRPr="00185BC4">
              <w:t>June 1992</w:t>
            </w:r>
          </w:p>
        </w:tc>
        <w:tc>
          <w:tcPr>
            <w:tcW w:w="1806" w:type="dxa"/>
            <w:shd w:val="clear" w:color="auto" w:fill="auto"/>
          </w:tcPr>
          <w:p w:rsidR="00807498" w:rsidRPr="00185BC4" w:rsidRDefault="00807498" w:rsidP="00807498">
            <w:pPr>
              <w:pStyle w:val="ENoteTableText"/>
            </w:pPr>
            <w:r w:rsidRPr="00185BC4">
              <w:t>—</w:t>
            </w:r>
          </w:p>
        </w:tc>
      </w:tr>
      <w:tr w:rsidR="00807498" w:rsidRPr="00185BC4" w:rsidTr="00807498">
        <w:trPr>
          <w:cantSplit/>
        </w:trPr>
        <w:tc>
          <w:tcPr>
            <w:tcW w:w="1806" w:type="dxa"/>
            <w:shd w:val="clear" w:color="auto" w:fill="auto"/>
          </w:tcPr>
          <w:p w:rsidR="00807498" w:rsidRPr="00185BC4" w:rsidRDefault="00807498" w:rsidP="00807498">
            <w:pPr>
              <w:pStyle w:val="ENoteTableText"/>
            </w:pPr>
            <w:r w:rsidRPr="00185BC4">
              <w:t>228</w:t>
            </w:r>
            <w:r w:rsidR="00237E70">
              <w:t>, 1993</w:t>
            </w:r>
          </w:p>
        </w:tc>
        <w:tc>
          <w:tcPr>
            <w:tcW w:w="1806" w:type="dxa"/>
            <w:shd w:val="clear" w:color="auto" w:fill="auto"/>
          </w:tcPr>
          <w:p w:rsidR="00807498" w:rsidRPr="00185BC4" w:rsidRDefault="00807498" w:rsidP="00807498">
            <w:pPr>
              <w:pStyle w:val="ENoteTableText"/>
            </w:pPr>
            <w:smartTag w:uri="urn:schemas-microsoft-com:office:smarttags" w:element="date">
              <w:smartTagPr>
                <w:attr w:name="Year" w:val="1993"/>
                <w:attr w:name="Day" w:val="26"/>
                <w:attr w:name="Month" w:val="8"/>
              </w:smartTagPr>
              <w:r w:rsidRPr="00185BC4">
                <w:t>26 Aug 1993</w:t>
              </w:r>
            </w:smartTag>
          </w:p>
        </w:tc>
        <w:tc>
          <w:tcPr>
            <w:tcW w:w="1806" w:type="dxa"/>
            <w:shd w:val="clear" w:color="auto" w:fill="auto"/>
          </w:tcPr>
          <w:p w:rsidR="00807498" w:rsidRPr="00185BC4" w:rsidRDefault="00807498" w:rsidP="00807498">
            <w:pPr>
              <w:pStyle w:val="ENoteTableText"/>
            </w:pPr>
            <w:smartTag w:uri="urn:schemas-microsoft-com:office:smarttags" w:element="date">
              <w:smartTagPr>
                <w:attr w:name="Year" w:val="1993"/>
                <w:attr w:name="Day" w:val="26"/>
                <w:attr w:name="Month" w:val="8"/>
              </w:smartTagPr>
              <w:r w:rsidRPr="00185BC4">
                <w:t>26 Aug 1993</w:t>
              </w:r>
            </w:smartTag>
          </w:p>
        </w:tc>
        <w:tc>
          <w:tcPr>
            <w:tcW w:w="1806" w:type="dxa"/>
            <w:shd w:val="clear" w:color="auto" w:fill="auto"/>
          </w:tcPr>
          <w:p w:rsidR="00807498" w:rsidRPr="00185BC4" w:rsidRDefault="00807498" w:rsidP="00807498">
            <w:pPr>
              <w:pStyle w:val="ENoteTableText"/>
            </w:pPr>
            <w:r w:rsidRPr="00185BC4">
              <w:t>—</w:t>
            </w:r>
          </w:p>
        </w:tc>
      </w:tr>
      <w:tr w:rsidR="00807498" w:rsidRPr="00185BC4" w:rsidTr="00807498">
        <w:trPr>
          <w:cantSplit/>
        </w:trPr>
        <w:tc>
          <w:tcPr>
            <w:tcW w:w="1806" w:type="dxa"/>
            <w:shd w:val="clear" w:color="auto" w:fill="auto"/>
          </w:tcPr>
          <w:p w:rsidR="00807498" w:rsidRPr="00185BC4" w:rsidRDefault="00807498" w:rsidP="00807498">
            <w:pPr>
              <w:pStyle w:val="ENoteTableText"/>
            </w:pPr>
            <w:r w:rsidRPr="00185BC4">
              <w:t>129</w:t>
            </w:r>
            <w:r w:rsidR="00237E70">
              <w:t>, 1995</w:t>
            </w:r>
          </w:p>
        </w:tc>
        <w:tc>
          <w:tcPr>
            <w:tcW w:w="1806" w:type="dxa"/>
            <w:shd w:val="clear" w:color="auto" w:fill="auto"/>
          </w:tcPr>
          <w:p w:rsidR="00807498" w:rsidRPr="00185BC4" w:rsidRDefault="00807498" w:rsidP="00807498">
            <w:pPr>
              <w:pStyle w:val="ENoteTableText"/>
            </w:pPr>
            <w:r w:rsidRPr="00185BC4">
              <w:t>15</w:t>
            </w:r>
            <w:r w:rsidR="00185BC4" w:rsidRPr="00185BC4">
              <w:t> </w:t>
            </w:r>
            <w:r w:rsidRPr="00185BC4">
              <w:t>June 1995</w:t>
            </w:r>
          </w:p>
        </w:tc>
        <w:tc>
          <w:tcPr>
            <w:tcW w:w="1806" w:type="dxa"/>
            <w:shd w:val="clear" w:color="auto" w:fill="auto"/>
          </w:tcPr>
          <w:p w:rsidR="00807498" w:rsidRPr="00185BC4" w:rsidRDefault="00807498" w:rsidP="00807498">
            <w:pPr>
              <w:pStyle w:val="ENoteTableText"/>
            </w:pPr>
            <w:r w:rsidRPr="00185BC4">
              <w:t>1</w:t>
            </w:r>
            <w:r w:rsidR="00185BC4" w:rsidRPr="00185BC4">
              <w:t> </w:t>
            </w:r>
            <w:r w:rsidRPr="00185BC4">
              <w:t>July 1995</w:t>
            </w:r>
          </w:p>
        </w:tc>
        <w:tc>
          <w:tcPr>
            <w:tcW w:w="1806" w:type="dxa"/>
            <w:shd w:val="clear" w:color="auto" w:fill="auto"/>
          </w:tcPr>
          <w:p w:rsidR="00807498" w:rsidRPr="00185BC4" w:rsidRDefault="00807498" w:rsidP="00807498">
            <w:pPr>
              <w:pStyle w:val="ENoteTableText"/>
            </w:pPr>
            <w:r w:rsidRPr="00185BC4">
              <w:t>—</w:t>
            </w:r>
          </w:p>
        </w:tc>
      </w:tr>
      <w:tr w:rsidR="00807498" w:rsidRPr="00185BC4" w:rsidTr="00807498">
        <w:trPr>
          <w:cantSplit/>
        </w:trPr>
        <w:tc>
          <w:tcPr>
            <w:tcW w:w="1806" w:type="dxa"/>
            <w:shd w:val="clear" w:color="auto" w:fill="auto"/>
          </w:tcPr>
          <w:p w:rsidR="00807498" w:rsidRPr="00185BC4" w:rsidRDefault="00807498" w:rsidP="00807498">
            <w:pPr>
              <w:pStyle w:val="ENoteTableText"/>
            </w:pPr>
            <w:r w:rsidRPr="00185BC4">
              <w:t>359</w:t>
            </w:r>
            <w:r w:rsidR="00237E70">
              <w:t>, 1998</w:t>
            </w:r>
          </w:p>
        </w:tc>
        <w:tc>
          <w:tcPr>
            <w:tcW w:w="1806" w:type="dxa"/>
            <w:shd w:val="clear" w:color="auto" w:fill="auto"/>
          </w:tcPr>
          <w:p w:rsidR="00807498" w:rsidRPr="00185BC4" w:rsidRDefault="00807498" w:rsidP="00807498">
            <w:pPr>
              <w:pStyle w:val="ENoteTableText"/>
            </w:pPr>
            <w:smartTag w:uri="urn:schemas-microsoft-com:office:smarttags" w:element="date">
              <w:smartTagPr>
                <w:attr w:name="Year" w:val="1998"/>
                <w:attr w:name="Day" w:val="22"/>
                <w:attr w:name="Month" w:val="12"/>
              </w:smartTagPr>
              <w:r w:rsidRPr="00185BC4">
                <w:t>22 Dec 1998</w:t>
              </w:r>
            </w:smartTag>
          </w:p>
        </w:tc>
        <w:tc>
          <w:tcPr>
            <w:tcW w:w="1806" w:type="dxa"/>
            <w:shd w:val="clear" w:color="auto" w:fill="auto"/>
          </w:tcPr>
          <w:p w:rsidR="00807498" w:rsidRPr="00185BC4" w:rsidRDefault="00807498" w:rsidP="00807498">
            <w:pPr>
              <w:pStyle w:val="ENoteTableText"/>
            </w:pPr>
            <w:smartTag w:uri="urn:schemas-microsoft-com:office:smarttags" w:element="date">
              <w:smartTagPr>
                <w:attr w:name="Year" w:val="1998"/>
                <w:attr w:name="Day" w:val="22"/>
                <w:attr w:name="Month" w:val="12"/>
              </w:smartTagPr>
              <w:r w:rsidRPr="00185BC4">
                <w:t>22 Dec 1998</w:t>
              </w:r>
            </w:smartTag>
          </w:p>
        </w:tc>
        <w:tc>
          <w:tcPr>
            <w:tcW w:w="1806" w:type="dxa"/>
            <w:shd w:val="clear" w:color="auto" w:fill="auto"/>
          </w:tcPr>
          <w:p w:rsidR="00807498" w:rsidRPr="00185BC4" w:rsidRDefault="00807498" w:rsidP="00807498">
            <w:pPr>
              <w:pStyle w:val="ENoteTableText"/>
            </w:pPr>
            <w:r w:rsidRPr="00185BC4">
              <w:t>—</w:t>
            </w:r>
          </w:p>
        </w:tc>
      </w:tr>
      <w:tr w:rsidR="00807498" w:rsidRPr="00185BC4" w:rsidTr="00807498">
        <w:trPr>
          <w:cantSplit/>
        </w:trPr>
        <w:tc>
          <w:tcPr>
            <w:tcW w:w="1806" w:type="dxa"/>
            <w:shd w:val="clear" w:color="auto" w:fill="auto"/>
          </w:tcPr>
          <w:p w:rsidR="00807498" w:rsidRPr="00185BC4" w:rsidRDefault="00807498" w:rsidP="00807498">
            <w:pPr>
              <w:pStyle w:val="ENoteTableText"/>
            </w:pPr>
            <w:r w:rsidRPr="00185BC4">
              <w:t>7</w:t>
            </w:r>
            <w:r w:rsidR="00237E70">
              <w:t>, 2001</w:t>
            </w:r>
          </w:p>
        </w:tc>
        <w:tc>
          <w:tcPr>
            <w:tcW w:w="1806" w:type="dxa"/>
            <w:shd w:val="clear" w:color="auto" w:fill="auto"/>
          </w:tcPr>
          <w:p w:rsidR="00807498" w:rsidRPr="00185BC4" w:rsidRDefault="00807498" w:rsidP="00807498">
            <w:pPr>
              <w:pStyle w:val="ENoteTableText"/>
            </w:pPr>
            <w:smartTag w:uri="urn:schemas-microsoft-com:office:smarttags" w:element="date">
              <w:smartTagPr>
                <w:attr w:name="Year" w:val="2001"/>
                <w:attr w:name="Day" w:val="13"/>
                <w:attr w:name="Month" w:val="2"/>
              </w:smartTagPr>
              <w:r w:rsidRPr="00185BC4">
                <w:t>13 Feb 2001</w:t>
              </w:r>
            </w:smartTag>
          </w:p>
        </w:tc>
        <w:tc>
          <w:tcPr>
            <w:tcW w:w="1806" w:type="dxa"/>
            <w:shd w:val="clear" w:color="auto" w:fill="auto"/>
          </w:tcPr>
          <w:p w:rsidR="00807498" w:rsidRPr="00185BC4" w:rsidRDefault="00807498" w:rsidP="00807498">
            <w:pPr>
              <w:pStyle w:val="ENoteTableText"/>
            </w:pPr>
            <w:smartTag w:uri="urn:schemas-microsoft-com:office:smarttags" w:element="date">
              <w:smartTagPr>
                <w:attr w:name="Year" w:val="2001"/>
                <w:attr w:name="Day" w:val="13"/>
                <w:attr w:name="Month" w:val="2"/>
              </w:smartTagPr>
              <w:r w:rsidRPr="00185BC4">
                <w:t>13 Feb 2001</w:t>
              </w:r>
            </w:smartTag>
          </w:p>
        </w:tc>
        <w:tc>
          <w:tcPr>
            <w:tcW w:w="1806" w:type="dxa"/>
            <w:shd w:val="clear" w:color="auto" w:fill="auto"/>
          </w:tcPr>
          <w:p w:rsidR="00807498" w:rsidRPr="00185BC4" w:rsidRDefault="00807498" w:rsidP="00807498">
            <w:pPr>
              <w:pStyle w:val="ENoteTableText"/>
            </w:pPr>
            <w:r w:rsidRPr="00185BC4">
              <w:t>—</w:t>
            </w:r>
          </w:p>
        </w:tc>
      </w:tr>
      <w:tr w:rsidR="00807498" w:rsidRPr="00185BC4" w:rsidTr="00807498">
        <w:trPr>
          <w:cantSplit/>
        </w:trPr>
        <w:tc>
          <w:tcPr>
            <w:tcW w:w="1806" w:type="dxa"/>
            <w:shd w:val="clear" w:color="auto" w:fill="auto"/>
          </w:tcPr>
          <w:p w:rsidR="00807498" w:rsidRPr="00185BC4" w:rsidRDefault="00807498" w:rsidP="00807498">
            <w:pPr>
              <w:pStyle w:val="ENoteTableText"/>
            </w:pPr>
            <w:r w:rsidRPr="00185BC4">
              <w:t>8</w:t>
            </w:r>
            <w:r w:rsidR="00237E70">
              <w:t>, 2001</w:t>
            </w:r>
          </w:p>
        </w:tc>
        <w:tc>
          <w:tcPr>
            <w:tcW w:w="1806" w:type="dxa"/>
            <w:shd w:val="clear" w:color="auto" w:fill="auto"/>
          </w:tcPr>
          <w:p w:rsidR="00807498" w:rsidRPr="00185BC4" w:rsidRDefault="00807498" w:rsidP="00807498">
            <w:pPr>
              <w:pStyle w:val="ENoteTableText"/>
            </w:pPr>
            <w:smartTag w:uri="urn:schemas-microsoft-com:office:smarttags" w:element="date">
              <w:smartTagPr>
                <w:attr w:name="Year" w:val="2001"/>
                <w:attr w:name="Day" w:val="13"/>
                <w:attr w:name="Month" w:val="2"/>
              </w:smartTagPr>
              <w:r w:rsidRPr="00185BC4">
                <w:t>13 Feb 2001</w:t>
              </w:r>
            </w:smartTag>
          </w:p>
        </w:tc>
        <w:tc>
          <w:tcPr>
            <w:tcW w:w="1806" w:type="dxa"/>
            <w:shd w:val="clear" w:color="auto" w:fill="auto"/>
          </w:tcPr>
          <w:p w:rsidR="00807498" w:rsidRPr="00185BC4" w:rsidRDefault="00807498">
            <w:pPr>
              <w:pStyle w:val="ENoteTableText"/>
            </w:pPr>
            <w:smartTag w:uri="urn:schemas-microsoft-com:office:smarttags" w:element="date">
              <w:smartTagPr>
                <w:attr w:name="Year" w:val="2001"/>
                <w:attr w:name="Day" w:val="4"/>
                <w:attr w:name="Month" w:val="3"/>
              </w:smartTagPr>
              <w:r w:rsidRPr="00185BC4">
                <w:t>4 Mar 2001</w:t>
              </w:r>
            </w:smartTag>
            <w:r w:rsidRPr="00185BC4">
              <w:t xml:space="preserve"> (r 2)</w:t>
            </w:r>
          </w:p>
        </w:tc>
        <w:tc>
          <w:tcPr>
            <w:tcW w:w="1806" w:type="dxa"/>
            <w:shd w:val="clear" w:color="auto" w:fill="auto"/>
          </w:tcPr>
          <w:p w:rsidR="00807498" w:rsidRPr="00185BC4" w:rsidRDefault="00807498" w:rsidP="00807498">
            <w:pPr>
              <w:pStyle w:val="ENoteTableText"/>
            </w:pPr>
            <w:r w:rsidRPr="00185BC4">
              <w:t>—</w:t>
            </w:r>
          </w:p>
        </w:tc>
      </w:tr>
      <w:tr w:rsidR="00807498" w:rsidRPr="00185BC4" w:rsidTr="00807498">
        <w:trPr>
          <w:cantSplit/>
        </w:trPr>
        <w:tc>
          <w:tcPr>
            <w:tcW w:w="1806" w:type="dxa"/>
            <w:shd w:val="clear" w:color="auto" w:fill="auto"/>
          </w:tcPr>
          <w:p w:rsidR="00807498" w:rsidRPr="00185BC4" w:rsidRDefault="00807498" w:rsidP="00807498">
            <w:pPr>
              <w:pStyle w:val="ENoteTableText"/>
            </w:pPr>
            <w:r w:rsidRPr="00185BC4">
              <w:t>405</w:t>
            </w:r>
            <w:r w:rsidR="00237E70">
              <w:t>, 2004</w:t>
            </w:r>
          </w:p>
        </w:tc>
        <w:tc>
          <w:tcPr>
            <w:tcW w:w="1806" w:type="dxa"/>
            <w:shd w:val="clear" w:color="auto" w:fill="auto"/>
          </w:tcPr>
          <w:p w:rsidR="00807498" w:rsidRPr="00185BC4" w:rsidRDefault="00807498" w:rsidP="00807498">
            <w:pPr>
              <w:pStyle w:val="ENoteTableText"/>
            </w:pPr>
            <w:smartTag w:uri="urn:schemas-microsoft-com:office:smarttags" w:element="date">
              <w:smartTagPr>
                <w:attr w:name="Year" w:val="2004"/>
                <w:attr w:name="Day" w:val="23"/>
                <w:attr w:name="Month" w:val="12"/>
              </w:smartTagPr>
              <w:r w:rsidRPr="00185BC4">
                <w:t>23 Dec 2004</w:t>
              </w:r>
            </w:smartTag>
          </w:p>
        </w:tc>
        <w:tc>
          <w:tcPr>
            <w:tcW w:w="1806" w:type="dxa"/>
            <w:shd w:val="clear" w:color="auto" w:fill="auto"/>
          </w:tcPr>
          <w:p w:rsidR="00807498" w:rsidRPr="00185BC4" w:rsidRDefault="00807498" w:rsidP="00807498">
            <w:pPr>
              <w:pStyle w:val="ENoteTableText"/>
            </w:pPr>
            <w:smartTag w:uri="urn:schemas-microsoft-com:office:smarttags" w:element="date">
              <w:smartTagPr>
                <w:attr w:name="Year" w:val="2005"/>
                <w:attr w:name="Day" w:val="1"/>
                <w:attr w:name="Month" w:val="1"/>
              </w:smartTagPr>
              <w:r w:rsidRPr="00185BC4">
                <w:t>1 Jan 2005</w:t>
              </w:r>
            </w:smartTag>
            <w:r w:rsidRPr="00185BC4">
              <w:t xml:space="preserve"> (r 2)</w:t>
            </w:r>
          </w:p>
        </w:tc>
        <w:tc>
          <w:tcPr>
            <w:tcW w:w="1806" w:type="dxa"/>
            <w:shd w:val="clear" w:color="auto" w:fill="auto"/>
          </w:tcPr>
          <w:p w:rsidR="00807498" w:rsidRPr="00185BC4" w:rsidRDefault="00807498" w:rsidP="00807498">
            <w:pPr>
              <w:pStyle w:val="ENoteTableText"/>
            </w:pPr>
            <w:r w:rsidRPr="00185BC4">
              <w:t>—</w:t>
            </w:r>
          </w:p>
        </w:tc>
      </w:tr>
      <w:tr w:rsidR="00807498" w:rsidRPr="00185BC4" w:rsidTr="00807498">
        <w:trPr>
          <w:cantSplit/>
        </w:trPr>
        <w:tc>
          <w:tcPr>
            <w:tcW w:w="1806" w:type="dxa"/>
            <w:shd w:val="clear" w:color="auto" w:fill="auto"/>
          </w:tcPr>
          <w:p w:rsidR="00807498" w:rsidRPr="00185BC4" w:rsidRDefault="00807498" w:rsidP="00807498">
            <w:pPr>
              <w:pStyle w:val="ENoteTableText"/>
            </w:pPr>
            <w:r w:rsidRPr="00185BC4">
              <w:t>15</w:t>
            </w:r>
            <w:r w:rsidR="00237E70">
              <w:t>, 2005</w:t>
            </w:r>
          </w:p>
        </w:tc>
        <w:tc>
          <w:tcPr>
            <w:tcW w:w="1806" w:type="dxa"/>
            <w:shd w:val="clear" w:color="auto" w:fill="auto"/>
          </w:tcPr>
          <w:p w:rsidR="00807498" w:rsidRPr="00185BC4" w:rsidRDefault="00807498" w:rsidP="001401DD">
            <w:pPr>
              <w:pStyle w:val="ENoteTableText"/>
            </w:pPr>
            <w:smartTag w:uri="urn:schemas-microsoft-com:office:smarttags" w:element="date">
              <w:smartTagPr>
                <w:attr w:name="Year" w:val="2005"/>
                <w:attr w:name="Day" w:val="25"/>
                <w:attr w:name="Month" w:val="2"/>
              </w:smartTagPr>
              <w:r w:rsidRPr="00185BC4">
                <w:t>25 Feb 2005</w:t>
              </w:r>
            </w:smartTag>
            <w:r w:rsidRPr="00185BC4">
              <w:t xml:space="preserve"> (F2005L00311)</w:t>
            </w:r>
          </w:p>
        </w:tc>
        <w:tc>
          <w:tcPr>
            <w:tcW w:w="1806" w:type="dxa"/>
            <w:shd w:val="clear" w:color="auto" w:fill="auto"/>
          </w:tcPr>
          <w:p w:rsidR="00807498" w:rsidRPr="00185BC4" w:rsidRDefault="00807498" w:rsidP="00807498">
            <w:pPr>
              <w:pStyle w:val="ENoteTableText"/>
            </w:pPr>
            <w:smartTag w:uri="urn:schemas-microsoft-com:office:smarttags" w:element="date">
              <w:smartTagPr>
                <w:attr w:name="Year" w:val="2005"/>
                <w:attr w:name="Day" w:val="26"/>
                <w:attr w:name="Month" w:val="2"/>
              </w:smartTagPr>
              <w:r w:rsidRPr="00185BC4">
                <w:t>26 Feb 2005</w:t>
              </w:r>
            </w:smartTag>
          </w:p>
        </w:tc>
        <w:tc>
          <w:tcPr>
            <w:tcW w:w="1806" w:type="dxa"/>
            <w:shd w:val="clear" w:color="auto" w:fill="auto"/>
          </w:tcPr>
          <w:p w:rsidR="00807498" w:rsidRPr="00185BC4" w:rsidRDefault="00807498" w:rsidP="00807498">
            <w:pPr>
              <w:pStyle w:val="ENoteTableText"/>
            </w:pPr>
            <w:r w:rsidRPr="00185BC4">
              <w:t>—</w:t>
            </w:r>
          </w:p>
        </w:tc>
      </w:tr>
      <w:tr w:rsidR="00807498" w:rsidRPr="00185BC4" w:rsidTr="00807498">
        <w:trPr>
          <w:cantSplit/>
        </w:trPr>
        <w:tc>
          <w:tcPr>
            <w:tcW w:w="1806" w:type="dxa"/>
            <w:shd w:val="clear" w:color="auto" w:fill="auto"/>
          </w:tcPr>
          <w:p w:rsidR="00807498" w:rsidRPr="00185BC4" w:rsidRDefault="00807498" w:rsidP="00807498">
            <w:pPr>
              <w:pStyle w:val="ENoteTableText"/>
            </w:pPr>
            <w:r w:rsidRPr="00185BC4">
              <w:lastRenderedPageBreak/>
              <w:t>328</w:t>
            </w:r>
            <w:r w:rsidR="00237E70">
              <w:t>, 2006</w:t>
            </w:r>
          </w:p>
        </w:tc>
        <w:tc>
          <w:tcPr>
            <w:tcW w:w="1806" w:type="dxa"/>
            <w:shd w:val="clear" w:color="auto" w:fill="auto"/>
          </w:tcPr>
          <w:p w:rsidR="00807498" w:rsidRPr="00185BC4" w:rsidRDefault="00807498" w:rsidP="001401DD">
            <w:pPr>
              <w:pStyle w:val="ENoteTableText"/>
            </w:pPr>
            <w:smartTag w:uri="urn:schemas-microsoft-com:office:smarttags" w:element="date">
              <w:smartTagPr>
                <w:attr w:name="Year" w:val="2006"/>
                <w:attr w:name="Day" w:val="14"/>
                <w:attr w:name="Month" w:val="12"/>
              </w:smartTagPr>
              <w:r w:rsidRPr="00185BC4">
                <w:t>14 Dec 2006</w:t>
              </w:r>
            </w:smartTag>
            <w:r w:rsidRPr="00185BC4">
              <w:t xml:space="preserve"> (F2006L04029)</w:t>
            </w:r>
          </w:p>
        </w:tc>
        <w:tc>
          <w:tcPr>
            <w:tcW w:w="1806" w:type="dxa"/>
            <w:shd w:val="clear" w:color="auto" w:fill="auto"/>
          </w:tcPr>
          <w:p w:rsidR="00807498" w:rsidRPr="00185BC4" w:rsidRDefault="00807498" w:rsidP="00807498">
            <w:pPr>
              <w:pStyle w:val="ENoteTableText"/>
            </w:pPr>
            <w:smartTag w:uri="urn:schemas-microsoft-com:office:smarttags" w:element="date">
              <w:smartTagPr>
                <w:attr w:name="Year" w:val="2007"/>
                <w:attr w:name="Day" w:val="1"/>
                <w:attr w:name="Month" w:val="1"/>
              </w:smartTagPr>
              <w:r w:rsidRPr="00185BC4">
                <w:t>1 Jan 2007</w:t>
              </w:r>
            </w:smartTag>
          </w:p>
        </w:tc>
        <w:tc>
          <w:tcPr>
            <w:tcW w:w="1806" w:type="dxa"/>
            <w:shd w:val="clear" w:color="auto" w:fill="auto"/>
          </w:tcPr>
          <w:p w:rsidR="00807498" w:rsidRPr="00185BC4" w:rsidRDefault="00807498" w:rsidP="00807498">
            <w:pPr>
              <w:pStyle w:val="ENoteTableText"/>
            </w:pPr>
            <w:r w:rsidRPr="00185BC4">
              <w:t>—</w:t>
            </w:r>
          </w:p>
        </w:tc>
      </w:tr>
      <w:tr w:rsidR="00807498" w:rsidRPr="00185BC4" w:rsidTr="00807498">
        <w:trPr>
          <w:cantSplit/>
        </w:trPr>
        <w:tc>
          <w:tcPr>
            <w:tcW w:w="1806" w:type="dxa"/>
            <w:shd w:val="clear" w:color="auto" w:fill="auto"/>
          </w:tcPr>
          <w:p w:rsidR="00807498" w:rsidRPr="00185BC4" w:rsidRDefault="00807498" w:rsidP="00807498">
            <w:pPr>
              <w:pStyle w:val="ENoteTableText"/>
            </w:pPr>
            <w:r w:rsidRPr="00185BC4">
              <w:t>249</w:t>
            </w:r>
            <w:r w:rsidR="00237E70">
              <w:t>, 2010</w:t>
            </w:r>
          </w:p>
        </w:tc>
        <w:tc>
          <w:tcPr>
            <w:tcW w:w="1806" w:type="dxa"/>
            <w:shd w:val="clear" w:color="auto" w:fill="auto"/>
          </w:tcPr>
          <w:p w:rsidR="00807498" w:rsidRPr="00185BC4" w:rsidRDefault="00807498" w:rsidP="001401DD">
            <w:pPr>
              <w:pStyle w:val="ENoteTableText"/>
            </w:pPr>
            <w:r w:rsidRPr="00185BC4">
              <w:t>29 Oct 2010 (F2010L02831)</w:t>
            </w:r>
          </w:p>
        </w:tc>
        <w:tc>
          <w:tcPr>
            <w:tcW w:w="1806" w:type="dxa"/>
            <w:shd w:val="clear" w:color="auto" w:fill="auto"/>
          </w:tcPr>
          <w:p w:rsidR="00807498" w:rsidRPr="00185BC4" w:rsidRDefault="00807498" w:rsidP="00807498">
            <w:pPr>
              <w:pStyle w:val="ENoteTableText"/>
            </w:pPr>
            <w:r w:rsidRPr="00185BC4">
              <w:t>30 Oct 2010</w:t>
            </w:r>
          </w:p>
        </w:tc>
        <w:tc>
          <w:tcPr>
            <w:tcW w:w="1806" w:type="dxa"/>
            <w:shd w:val="clear" w:color="auto" w:fill="auto"/>
          </w:tcPr>
          <w:p w:rsidR="00807498" w:rsidRPr="00185BC4" w:rsidRDefault="00807498" w:rsidP="00807498">
            <w:pPr>
              <w:pStyle w:val="ENoteTableText"/>
            </w:pPr>
            <w:r w:rsidRPr="00185BC4">
              <w:t>—</w:t>
            </w:r>
          </w:p>
        </w:tc>
      </w:tr>
      <w:tr w:rsidR="00807498" w:rsidRPr="00185BC4" w:rsidTr="00807498">
        <w:trPr>
          <w:cantSplit/>
        </w:trPr>
        <w:tc>
          <w:tcPr>
            <w:tcW w:w="1806" w:type="dxa"/>
            <w:shd w:val="clear" w:color="auto" w:fill="auto"/>
          </w:tcPr>
          <w:p w:rsidR="00807498" w:rsidRPr="00185BC4" w:rsidRDefault="00807498" w:rsidP="00807498">
            <w:pPr>
              <w:pStyle w:val="ENoteTableText"/>
            </w:pPr>
            <w:r w:rsidRPr="00185BC4">
              <w:t>149</w:t>
            </w:r>
            <w:r w:rsidR="00237E70">
              <w:t>, 2011</w:t>
            </w:r>
          </w:p>
        </w:tc>
        <w:tc>
          <w:tcPr>
            <w:tcW w:w="1806" w:type="dxa"/>
            <w:shd w:val="clear" w:color="auto" w:fill="auto"/>
          </w:tcPr>
          <w:p w:rsidR="00807498" w:rsidRPr="00185BC4" w:rsidRDefault="00807498" w:rsidP="001401DD">
            <w:pPr>
              <w:pStyle w:val="ENoteTableText"/>
            </w:pPr>
            <w:r w:rsidRPr="00185BC4">
              <w:t>19 Aug 2011 (F2011L01698)</w:t>
            </w:r>
          </w:p>
        </w:tc>
        <w:tc>
          <w:tcPr>
            <w:tcW w:w="1806" w:type="dxa"/>
            <w:shd w:val="clear" w:color="auto" w:fill="auto"/>
          </w:tcPr>
          <w:p w:rsidR="00807498" w:rsidRPr="00185BC4" w:rsidRDefault="00807498" w:rsidP="00807498">
            <w:pPr>
              <w:pStyle w:val="ENoteTableText"/>
            </w:pPr>
            <w:r w:rsidRPr="00185BC4">
              <w:t>20 Aug 2011</w:t>
            </w:r>
          </w:p>
        </w:tc>
        <w:tc>
          <w:tcPr>
            <w:tcW w:w="1806" w:type="dxa"/>
            <w:shd w:val="clear" w:color="auto" w:fill="auto"/>
          </w:tcPr>
          <w:p w:rsidR="00807498" w:rsidRPr="00185BC4" w:rsidRDefault="00807498" w:rsidP="00807498">
            <w:pPr>
              <w:pStyle w:val="ENoteTableText"/>
            </w:pPr>
            <w:r w:rsidRPr="00185BC4">
              <w:t>—</w:t>
            </w:r>
          </w:p>
        </w:tc>
      </w:tr>
      <w:tr w:rsidR="00807498" w:rsidRPr="00185BC4" w:rsidTr="00440667">
        <w:trPr>
          <w:cantSplit/>
        </w:trPr>
        <w:tc>
          <w:tcPr>
            <w:tcW w:w="1806" w:type="dxa"/>
            <w:shd w:val="clear" w:color="auto" w:fill="auto"/>
          </w:tcPr>
          <w:p w:rsidR="00807498" w:rsidRPr="00185BC4" w:rsidRDefault="00807498" w:rsidP="00807498">
            <w:pPr>
              <w:pStyle w:val="ENoteTableText"/>
            </w:pPr>
            <w:r w:rsidRPr="00185BC4">
              <w:t>227</w:t>
            </w:r>
            <w:r w:rsidR="00237E70">
              <w:t>, 2011</w:t>
            </w:r>
          </w:p>
        </w:tc>
        <w:tc>
          <w:tcPr>
            <w:tcW w:w="1806" w:type="dxa"/>
            <w:shd w:val="clear" w:color="auto" w:fill="auto"/>
          </w:tcPr>
          <w:p w:rsidR="00807498" w:rsidRPr="00185BC4" w:rsidRDefault="00807498" w:rsidP="001401DD">
            <w:pPr>
              <w:pStyle w:val="ENoteTableText"/>
            </w:pPr>
            <w:r w:rsidRPr="00185BC4">
              <w:t>16 Dec 2011 (F2011L02708)</w:t>
            </w:r>
          </w:p>
        </w:tc>
        <w:tc>
          <w:tcPr>
            <w:tcW w:w="1806" w:type="dxa"/>
            <w:shd w:val="clear" w:color="auto" w:fill="auto"/>
          </w:tcPr>
          <w:p w:rsidR="00807498" w:rsidRPr="00185BC4" w:rsidRDefault="00807498" w:rsidP="00807498">
            <w:pPr>
              <w:pStyle w:val="ENoteTableText"/>
            </w:pPr>
            <w:r w:rsidRPr="00185BC4">
              <w:t>27 Dec 2011</w:t>
            </w:r>
          </w:p>
        </w:tc>
        <w:tc>
          <w:tcPr>
            <w:tcW w:w="1806" w:type="dxa"/>
            <w:shd w:val="clear" w:color="auto" w:fill="auto"/>
          </w:tcPr>
          <w:p w:rsidR="00807498" w:rsidRPr="00185BC4" w:rsidRDefault="00807498" w:rsidP="00807498">
            <w:pPr>
              <w:pStyle w:val="ENoteTableText"/>
            </w:pPr>
            <w:r w:rsidRPr="00185BC4">
              <w:t>—</w:t>
            </w:r>
          </w:p>
        </w:tc>
      </w:tr>
      <w:tr w:rsidR="009F09AD" w:rsidRPr="00185BC4" w:rsidTr="00664ECE">
        <w:trPr>
          <w:cantSplit/>
        </w:trPr>
        <w:tc>
          <w:tcPr>
            <w:tcW w:w="1806" w:type="dxa"/>
            <w:shd w:val="clear" w:color="auto" w:fill="auto"/>
          </w:tcPr>
          <w:p w:rsidR="009F09AD" w:rsidRPr="00185BC4" w:rsidRDefault="00A34B46" w:rsidP="00F459EC">
            <w:pPr>
              <w:pStyle w:val="ENoteTableText"/>
            </w:pPr>
            <w:r>
              <w:t>31, 2013</w:t>
            </w:r>
          </w:p>
        </w:tc>
        <w:tc>
          <w:tcPr>
            <w:tcW w:w="1806" w:type="dxa"/>
            <w:shd w:val="clear" w:color="auto" w:fill="auto"/>
          </w:tcPr>
          <w:p w:rsidR="009F09AD" w:rsidRPr="00185BC4" w:rsidRDefault="009F09AD" w:rsidP="001401DD">
            <w:pPr>
              <w:pStyle w:val="ENoteTableText"/>
            </w:pPr>
            <w:r>
              <w:t>18 Mar 2013</w:t>
            </w:r>
            <w:r w:rsidRPr="00185BC4">
              <w:t xml:space="preserve"> (F201</w:t>
            </w:r>
            <w:r>
              <w:t>3</w:t>
            </w:r>
            <w:r w:rsidRPr="00185BC4">
              <w:t>L</w:t>
            </w:r>
            <w:r>
              <w:t>00479</w:t>
            </w:r>
            <w:r w:rsidR="003E189E">
              <w:t>)</w:t>
            </w:r>
          </w:p>
        </w:tc>
        <w:tc>
          <w:tcPr>
            <w:tcW w:w="1806" w:type="dxa"/>
            <w:shd w:val="clear" w:color="auto" w:fill="auto"/>
          </w:tcPr>
          <w:p w:rsidR="009F09AD" w:rsidRPr="00185BC4" w:rsidRDefault="003E189E">
            <w:pPr>
              <w:pStyle w:val="ENoteTableText"/>
            </w:pPr>
            <w:r>
              <w:t>Sch 5 (item 1): 15 Apr 2013</w:t>
            </w:r>
            <w:r w:rsidR="00237E70">
              <w:t xml:space="preserve"> (s 2)</w:t>
            </w:r>
          </w:p>
        </w:tc>
        <w:tc>
          <w:tcPr>
            <w:tcW w:w="1806" w:type="dxa"/>
            <w:shd w:val="clear" w:color="auto" w:fill="auto"/>
          </w:tcPr>
          <w:p w:rsidR="009F09AD" w:rsidRPr="00185BC4" w:rsidRDefault="003E189E" w:rsidP="00807498">
            <w:pPr>
              <w:pStyle w:val="ENoteTableText"/>
            </w:pPr>
            <w:r>
              <w:t>—</w:t>
            </w:r>
          </w:p>
        </w:tc>
      </w:tr>
      <w:tr w:rsidR="001401DD" w:rsidRPr="00185BC4" w:rsidTr="00807498">
        <w:trPr>
          <w:cantSplit/>
        </w:trPr>
        <w:tc>
          <w:tcPr>
            <w:tcW w:w="1806" w:type="dxa"/>
            <w:tcBorders>
              <w:bottom w:val="single" w:sz="12" w:space="0" w:color="auto"/>
            </w:tcBorders>
            <w:shd w:val="clear" w:color="auto" w:fill="auto"/>
          </w:tcPr>
          <w:p w:rsidR="001401DD" w:rsidRDefault="00237E70" w:rsidP="00F459EC">
            <w:pPr>
              <w:pStyle w:val="ENoteTableText"/>
            </w:pPr>
            <w:r>
              <w:t>90, 2015</w:t>
            </w:r>
          </w:p>
        </w:tc>
        <w:tc>
          <w:tcPr>
            <w:tcW w:w="1806" w:type="dxa"/>
            <w:tcBorders>
              <w:bottom w:val="single" w:sz="12" w:space="0" w:color="auto"/>
            </w:tcBorders>
            <w:shd w:val="clear" w:color="auto" w:fill="auto"/>
          </w:tcPr>
          <w:p w:rsidR="001401DD" w:rsidRDefault="000B1386" w:rsidP="001401DD">
            <w:pPr>
              <w:pStyle w:val="ENoteTableText"/>
            </w:pPr>
            <w:r>
              <w:t xml:space="preserve">19 June 2015 </w:t>
            </w:r>
            <w:r w:rsidR="00910EBF" w:rsidRPr="00910EBF">
              <w:t>(</w:t>
            </w:r>
            <w:r w:rsidR="00910EBF" w:rsidRPr="00664ECE">
              <w:t>F2015L00854)</w:t>
            </w:r>
          </w:p>
        </w:tc>
        <w:tc>
          <w:tcPr>
            <w:tcW w:w="1806" w:type="dxa"/>
            <w:tcBorders>
              <w:bottom w:val="single" w:sz="12" w:space="0" w:color="auto"/>
            </w:tcBorders>
            <w:shd w:val="clear" w:color="auto" w:fill="auto"/>
          </w:tcPr>
          <w:p w:rsidR="001401DD" w:rsidRDefault="000B1386" w:rsidP="00807498">
            <w:pPr>
              <w:pStyle w:val="ENoteTableText"/>
            </w:pPr>
            <w:r>
              <w:t>Sch 2 (items 75</w:t>
            </w:r>
            <w:r w:rsidRPr="005938E3">
              <w:t>–</w:t>
            </w:r>
            <w:r>
              <w:t>79): 1 July 2015 (s 2(1) item 2)</w:t>
            </w:r>
          </w:p>
        </w:tc>
        <w:tc>
          <w:tcPr>
            <w:tcW w:w="1806" w:type="dxa"/>
            <w:tcBorders>
              <w:bottom w:val="single" w:sz="12" w:space="0" w:color="auto"/>
            </w:tcBorders>
            <w:shd w:val="clear" w:color="auto" w:fill="auto"/>
          </w:tcPr>
          <w:p w:rsidR="001401DD" w:rsidRDefault="000B1386" w:rsidP="00807498">
            <w:pPr>
              <w:pStyle w:val="ENoteTableText"/>
            </w:pPr>
            <w:r>
              <w:t>—</w:t>
            </w:r>
          </w:p>
        </w:tc>
      </w:tr>
    </w:tbl>
    <w:p w:rsidR="00D2381F" w:rsidRDefault="00D2381F" w:rsidP="00D2381F">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D2381F" w:rsidRPr="0098546F" w:rsidTr="00D2381F">
        <w:trPr>
          <w:cantSplit/>
          <w:tblHeader/>
        </w:trPr>
        <w:tc>
          <w:tcPr>
            <w:tcW w:w="1806" w:type="dxa"/>
            <w:tcBorders>
              <w:top w:val="single" w:sz="12" w:space="0" w:color="auto"/>
              <w:bottom w:val="single" w:sz="12" w:space="0" w:color="auto"/>
            </w:tcBorders>
            <w:shd w:val="clear" w:color="auto" w:fill="auto"/>
          </w:tcPr>
          <w:p w:rsidR="00D2381F" w:rsidRPr="00E117A3" w:rsidRDefault="00D2381F" w:rsidP="00607942">
            <w:pPr>
              <w:pStyle w:val="ENoteTableHeading"/>
            </w:pPr>
            <w:r>
              <w:t>Name</w:t>
            </w:r>
          </w:p>
        </w:tc>
        <w:tc>
          <w:tcPr>
            <w:tcW w:w="1806" w:type="dxa"/>
            <w:tcBorders>
              <w:top w:val="single" w:sz="12" w:space="0" w:color="auto"/>
              <w:bottom w:val="single" w:sz="12" w:space="0" w:color="auto"/>
            </w:tcBorders>
            <w:shd w:val="clear" w:color="auto" w:fill="auto"/>
          </w:tcPr>
          <w:p w:rsidR="00D2381F" w:rsidRPr="00E117A3" w:rsidRDefault="00D2381F" w:rsidP="00607942">
            <w:pPr>
              <w:pStyle w:val="ENoteTableHeading"/>
            </w:pPr>
            <w:r>
              <w:t>R</w:t>
            </w:r>
            <w:r w:rsidRPr="00E117A3">
              <w:t>egistration</w:t>
            </w:r>
          </w:p>
        </w:tc>
        <w:tc>
          <w:tcPr>
            <w:tcW w:w="1806" w:type="dxa"/>
            <w:tcBorders>
              <w:top w:val="single" w:sz="12" w:space="0" w:color="auto"/>
              <w:bottom w:val="single" w:sz="12" w:space="0" w:color="auto"/>
            </w:tcBorders>
            <w:shd w:val="clear" w:color="auto" w:fill="auto"/>
          </w:tcPr>
          <w:p w:rsidR="00D2381F" w:rsidRPr="00E117A3" w:rsidRDefault="00D2381F" w:rsidP="00607942">
            <w:pPr>
              <w:pStyle w:val="ENoteTableHeading"/>
            </w:pPr>
            <w:r>
              <w:t>Commencement</w:t>
            </w:r>
          </w:p>
        </w:tc>
        <w:tc>
          <w:tcPr>
            <w:tcW w:w="1806" w:type="dxa"/>
            <w:tcBorders>
              <w:top w:val="single" w:sz="12" w:space="0" w:color="auto"/>
              <w:bottom w:val="single" w:sz="12" w:space="0" w:color="auto"/>
            </w:tcBorders>
            <w:shd w:val="clear" w:color="auto" w:fill="auto"/>
          </w:tcPr>
          <w:p w:rsidR="00D2381F" w:rsidRPr="00E117A3" w:rsidRDefault="00D2381F" w:rsidP="00607942">
            <w:pPr>
              <w:pStyle w:val="ENoteTableHeading"/>
            </w:pPr>
            <w:r w:rsidRPr="00E117A3">
              <w:t>Application, saving and transitional provisions</w:t>
            </w:r>
          </w:p>
        </w:tc>
      </w:tr>
      <w:tr w:rsidR="00D2381F" w:rsidRPr="00E117A3" w:rsidTr="00D2381F">
        <w:trPr>
          <w:cantSplit/>
        </w:trPr>
        <w:tc>
          <w:tcPr>
            <w:tcW w:w="1806" w:type="dxa"/>
            <w:tcBorders>
              <w:top w:val="single" w:sz="12" w:space="0" w:color="auto"/>
              <w:bottom w:val="single" w:sz="12" w:space="0" w:color="auto"/>
            </w:tcBorders>
            <w:shd w:val="clear" w:color="auto" w:fill="auto"/>
          </w:tcPr>
          <w:p w:rsidR="00D2381F" w:rsidRPr="00E117A3" w:rsidRDefault="00D2381F" w:rsidP="00607942">
            <w:pPr>
              <w:pStyle w:val="ENoteTableText"/>
            </w:pPr>
            <w:r w:rsidRPr="009F1CA0">
              <w:t>Acts and Instruments (Framework Reform) (Consequential Amendments) Regulation 2016</w:t>
            </w:r>
          </w:p>
        </w:tc>
        <w:tc>
          <w:tcPr>
            <w:tcW w:w="1806" w:type="dxa"/>
            <w:tcBorders>
              <w:top w:val="single" w:sz="12" w:space="0" w:color="auto"/>
              <w:bottom w:val="single" w:sz="12" w:space="0" w:color="auto"/>
            </w:tcBorders>
            <w:shd w:val="clear" w:color="auto" w:fill="auto"/>
          </w:tcPr>
          <w:p w:rsidR="00D2381F" w:rsidRPr="00E117A3" w:rsidRDefault="00D2381F" w:rsidP="00C91E3A">
            <w:pPr>
              <w:pStyle w:val="ENoteTableText"/>
            </w:pPr>
            <w:r>
              <w:t>29 Feb 2016</w:t>
            </w:r>
            <w:r w:rsidR="00C91E3A">
              <w:t xml:space="preserve"> </w:t>
            </w:r>
            <w:r>
              <w:t>(F2016L00170)</w:t>
            </w:r>
          </w:p>
        </w:tc>
        <w:tc>
          <w:tcPr>
            <w:tcW w:w="1806" w:type="dxa"/>
            <w:tcBorders>
              <w:top w:val="single" w:sz="12" w:space="0" w:color="auto"/>
              <w:bottom w:val="single" w:sz="12" w:space="0" w:color="auto"/>
            </w:tcBorders>
            <w:shd w:val="clear" w:color="auto" w:fill="auto"/>
          </w:tcPr>
          <w:p w:rsidR="00D2381F" w:rsidRPr="00E117A3" w:rsidRDefault="00D2381F" w:rsidP="00607942">
            <w:pPr>
              <w:pStyle w:val="ENoteTableText"/>
            </w:pPr>
            <w:r>
              <w:t>Sch 1 (item 15): 5 Mar 2016 (s 2(1) item 1)</w:t>
            </w:r>
          </w:p>
        </w:tc>
        <w:tc>
          <w:tcPr>
            <w:tcW w:w="1806" w:type="dxa"/>
            <w:tcBorders>
              <w:top w:val="single" w:sz="12" w:space="0" w:color="auto"/>
              <w:bottom w:val="single" w:sz="12" w:space="0" w:color="auto"/>
            </w:tcBorders>
            <w:shd w:val="clear" w:color="auto" w:fill="auto"/>
          </w:tcPr>
          <w:p w:rsidR="00D2381F" w:rsidRPr="00E117A3" w:rsidRDefault="00D2381F" w:rsidP="00607942">
            <w:pPr>
              <w:pStyle w:val="ENoteTableText"/>
            </w:pPr>
            <w:r w:rsidRPr="005D6311">
              <w:t>—</w:t>
            </w:r>
          </w:p>
        </w:tc>
      </w:tr>
    </w:tbl>
    <w:p w:rsidR="00D2381F" w:rsidRPr="00185BC4" w:rsidRDefault="00D2381F" w:rsidP="00CC35EA"/>
    <w:p w:rsidR="000B10E4" w:rsidRPr="00185BC4" w:rsidRDefault="000B10E4" w:rsidP="00807498">
      <w:pPr>
        <w:pStyle w:val="EndNotespara"/>
      </w:pPr>
      <w:r w:rsidRPr="00D61A38">
        <w:rPr>
          <w:i/>
        </w:rPr>
        <w:t>(a)</w:t>
      </w:r>
      <w:r w:rsidRPr="00185BC4">
        <w:tab/>
        <w:t>The form of introductory words used to make Statutory Rules</w:t>
      </w:r>
      <w:r w:rsidR="00185BC4" w:rsidRPr="00185BC4">
        <w:t> </w:t>
      </w:r>
      <w:r w:rsidRPr="00185BC4">
        <w:t>1969 No.</w:t>
      </w:r>
      <w:r w:rsidR="00185BC4" w:rsidRPr="00185BC4">
        <w:t> </w:t>
      </w:r>
      <w:r w:rsidRPr="00185BC4">
        <w:t>58 was as follows:</w:t>
      </w:r>
    </w:p>
    <w:p w:rsidR="000B10E4" w:rsidRPr="00185BC4" w:rsidRDefault="0009247B" w:rsidP="00807498">
      <w:pPr>
        <w:pStyle w:val="EndNotespara"/>
      </w:pPr>
      <w:r>
        <w:tab/>
      </w:r>
      <w:r w:rsidR="000B10E4" w:rsidRPr="00185BC4">
        <w:t xml:space="preserve">“WHEREAS it is provided by </w:t>
      </w:r>
      <w:r w:rsidR="00185BC4" w:rsidRPr="00185BC4">
        <w:t>subsection (</w:t>
      </w:r>
      <w:r w:rsidR="000B10E4" w:rsidRPr="00185BC4">
        <w:t>5) of section</w:t>
      </w:r>
      <w:r w:rsidR="00185BC4" w:rsidRPr="00185BC4">
        <w:t> </w:t>
      </w:r>
      <w:r w:rsidR="000B10E4" w:rsidRPr="00185BC4">
        <w:t xml:space="preserve">55 of the </w:t>
      </w:r>
      <w:r w:rsidR="000B10E4" w:rsidRPr="00440667">
        <w:rPr>
          <w:i/>
        </w:rPr>
        <w:t>Copyright Act 1968</w:t>
      </w:r>
      <w:r w:rsidR="000B10E4" w:rsidRPr="00185BC4">
        <w:t xml:space="preserve"> that regulations made for the purposes of </w:t>
      </w:r>
      <w:r w:rsidR="00185BC4" w:rsidRPr="00185BC4">
        <w:t>paragraph (</w:t>
      </w:r>
      <w:r w:rsidR="000B10E4" w:rsidRPr="00185BC4">
        <w:t xml:space="preserve">d) of </w:t>
      </w:r>
      <w:r w:rsidR="00185BC4" w:rsidRPr="00185BC4">
        <w:t>subsection (</w:t>
      </w:r>
      <w:r w:rsidR="000B10E4" w:rsidRPr="00185BC4">
        <w:t>1) of that section may provide that the doing of such acts as are specified in the regulations, being such acts as the Governor</w:t>
      </w:r>
      <w:r w:rsidR="00185BC4" w:rsidRPr="00185BC4">
        <w:noBreakHyphen/>
      </w:r>
      <w:r w:rsidR="000B10E4" w:rsidRPr="00185BC4">
        <w:t>General considers convenient for ensuring the receipt by the owner of the copyright in musical work of the royalties in respect of records of that work or, if the owner of the copyright cannot be found by reasonable inquiry, as the Governor</w:t>
      </w:r>
      <w:r w:rsidR="00185BC4" w:rsidRPr="00185BC4">
        <w:noBreakHyphen/>
      </w:r>
      <w:r w:rsidR="000B10E4" w:rsidRPr="00185BC4">
        <w:t>General considers reasonable in the circumstances, is to be deemed to constitute payment of the royalties:</w:t>
      </w:r>
    </w:p>
    <w:p w:rsidR="000B10E4" w:rsidRPr="00185BC4" w:rsidRDefault="00440667" w:rsidP="00807498">
      <w:pPr>
        <w:pStyle w:val="EndNotespara"/>
      </w:pPr>
      <w:r>
        <w:lastRenderedPageBreak/>
        <w:tab/>
      </w:r>
      <w:r w:rsidR="000B10E4" w:rsidRPr="00185BC4">
        <w:t>“AND WHEREAS I consider that the doing of the acts referred to in regulation</w:t>
      </w:r>
      <w:r w:rsidR="00185BC4" w:rsidRPr="00185BC4">
        <w:t> </w:t>
      </w:r>
      <w:r w:rsidR="000B10E4" w:rsidRPr="00185BC4">
        <w:t>9, and subregulation (3) of regulation</w:t>
      </w:r>
      <w:r w:rsidR="00185BC4" w:rsidRPr="00185BC4">
        <w:t> </w:t>
      </w:r>
      <w:r w:rsidR="000B10E4" w:rsidRPr="00185BC4">
        <w:t>13, of the following Regulations is convenient for ensuring the receipt by the owner of the copyright in a musical work of the royalties in respect of records of that work:</w:t>
      </w:r>
    </w:p>
    <w:p w:rsidR="000B10E4" w:rsidRPr="00185BC4" w:rsidRDefault="00440667" w:rsidP="00807498">
      <w:pPr>
        <w:pStyle w:val="EndNotespara"/>
      </w:pPr>
      <w:r>
        <w:tab/>
      </w:r>
      <w:r w:rsidR="000B10E4" w:rsidRPr="00185BC4">
        <w:t>“AND WHEREAS I consider that, where the owner of the copyright in a musical work cannot be found by reasonable inquiry, the doing of the acts referred to in regulation</w:t>
      </w:r>
      <w:r w:rsidR="00185BC4" w:rsidRPr="00185BC4">
        <w:t> </w:t>
      </w:r>
      <w:r w:rsidR="000B10E4" w:rsidRPr="00185BC4">
        <w:t>12 of the following Regulations is reasonable in the circumstances:</w:t>
      </w:r>
    </w:p>
    <w:p w:rsidR="000B10E4" w:rsidRPr="00185BC4" w:rsidRDefault="00440667" w:rsidP="00807498">
      <w:pPr>
        <w:pStyle w:val="EndNotespara"/>
      </w:pPr>
      <w:r>
        <w:tab/>
      </w:r>
      <w:r w:rsidR="000B10E4" w:rsidRPr="00185BC4">
        <w:t xml:space="preserve">“AND WHEREAS it is provided by </w:t>
      </w:r>
      <w:r w:rsidR="00185BC4" w:rsidRPr="00185BC4">
        <w:t>subsection (</w:t>
      </w:r>
      <w:r w:rsidR="000B10E4" w:rsidRPr="00185BC4">
        <w:t>1) of section</w:t>
      </w:r>
      <w:r w:rsidR="00185BC4" w:rsidRPr="00185BC4">
        <w:t> </w:t>
      </w:r>
      <w:r w:rsidR="000B10E4" w:rsidRPr="00185BC4">
        <w:t xml:space="preserve">186 of the </w:t>
      </w:r>
      <w:r w:rsidR="000B10E4" w:rsidRPr="00440667">
        <w:rPr>
          <w:i/>
        </w:rPr>
        <w:t>Copyright Act 1968</w:t>
      </w:r>
      <w:r w:rsidR="000B10E4" w:rsidRPr="00185BC4">
        <w:t xml:space="preserve"> that, where it appears to the Governor</w:t>
      </w:r>
      <w:r w:rsidR="00185BC4" w:rsidRPr="00185BC4">
        <w:noBreakHyphen/>
      </w:r>
      <w:r w:rsidR="000B10E4" w:rsidRPr="00185BC4">
        <w:t>General that it is desirable that that Act should apply in relation to an organization:</w:t>
      </w:r>
    </w:p>
    <w:p w:rsidR="000B10E4" w:rsidRPr="00185BC4" w:rsidRDefault="00440667" w:rsidP="00440667">
      <w:pPr>
        <w:pStyle w:val="EndNotessubsubpara"/>
      </w:pPr>
      <w:r>
        <w:tab/>
      </w:r>
      <w:r w:rsidR="000B10E4" w:rsidRPr="00185BC4">
        <w:t>(a)</w:t>
      </w:r>
      <w:r w:rsidR="000B10E4" w:rsidRPr="00185BC4">
        <w:tab/>
        <w:t>of which two or more countries, or the Governments of two or more countries, are members; or</w:t>
      </w:r>
    </w:p>
    <w:p w:rsidR="000B10E4" w:rsidRPr="00185BC4" w:rsidRDefault="00440667" w:rsidP="00440667">
      <w:pPr>
        <w:pStyle w:val="EndNotessubsubpara"/>
      </w:pPr>
      <w:r>
        <w:tab/>
      </w:r>
      <w:r w:rsidR="000B10E4" w:rsidRPr="00185BC4">
        <w:t>(b)</w:t>
      </w:r>
      <w:r w:rsidR="000B10E4" w:rsidRPr="00185BC4">
        <w:tab/>
        <w:t>that is constituted by persons representing two or more countries, or representing the Governments of two or more countries;</w:t>
      </w:r>
    </w:p>
    <w:p w:rsidR="000B10E4" w:rsidRPr="00185BC4" w:rsidRDefault="00440667" w:rsidP="00807498">
      <w:pPr>
        <w:pStyle w:val="EndNotespara"/>
      </w:pPr>
      <w:r>
        <w:tab/>
      </w:r>
      <w:r w:rsidR="000B10E4" w:rsidRPr="00185BC4">
        <w:t>the regulations under that Act may declare that organization to be an international organization to which that Act applies:</w:t>
      </w:r>
    </w:p>
    <w:p w:rsidR="000B10E4" w:rsidRPr="00185BC4" w:rsidRDefault="00440667" w:rsidP="00807498">
      <w:pPr>
        <w:pStyle w:val="EndNotespara"/>
      </w:pPr>
      <w:r>
        <w:tab/>
      </w:r>
      <w:r w:rsidR="000B10E4" w:rsidRPr="00185BC4">
        <w:t xml:space="preserve">“AND WHEREAS each of the organizations specified in the Fifth </w:t>
      </w:r>
      <w:r w:rsidR="00807498" w:rsidRPr="00185BC4">
        <w:t>Schedule</w:t>
      </w:r>
      <w:r w:rsidR="00185BC4" w:rsidRPr="00185BC4">
        <w:t xml:space="preserve"> </w:t>
      </w:r>
      <w:r w:rsidR="000B10E4" w:rsidRPr="00185BC4">
        <w:t>to the following Regulations is an organization:</w:t>
      </w:r>
    </w:p>
    <w:p w:rsidR="000B10E4" w:rsidRPr="00185BC4" w:rsidRDefault="00440667" w:rsidP="00440667">
      <w:pPr>
        <w:pStyle w:val="EndNotessubsubpara"/>
      </w:pPr>
      <w:r>
        <w:tab/>
      </w:r>
      <w:r w:rsidR="000B10E4" w:rsidRPr="00185BC4">
        <w:t>(a)</w:t>
      </w:r>
      <w:r w:rsidR="000B10E4" w:rsidRPr="00185BC4">
        <w:tab/>
        <w:t>of which two or more countries, or the Governments of two or more countries, are members; or</w:t>
      </w:r>
    </w:p>
    <w:p w:rsidR="000B10E4" w:rsidRPr="00185BC4" w:rsidRDefault="00440667" w:rsidP="00440667">
      <w:pPr>
        <w:pStyle w:val="EndNotessubsubpara"/>
      </w:pPr>
      <w:r>
        <w:tab/>
      </w:r>
      <w:r w:rsidR="000B10E4" w:rsidRPr="00185BC4">
        <w:t>(b)</w:t>
      </w:r>
      <w:r w:rsidR="000B10E4" w:rsidRPr="00185BC4">
        <w:tab/>
        <w:t>that is constituted by persons representing two or more countries, or representing the Governments of two or more countries:</w:t>
      </w:r>
    </w:p>
    <w:p w:rsidR="000B10E4" w:rsidRPr="00185BC4" w:rsidRDefault="00440667" w:rsidP="00807498">
      <w:pPr>
        <w:pStyle w:val="EndNotespara"/>
      </w:pPr>
      <w:r>
        <w:tab/>
      </w:r>
      <w:r w:rsidR="000B10E4" w:rsidRPr="00185BC4">
        <w:t xml:space="preserve">“AND WHEREAS it appears to me that it is desirable that the </w:t>
      </w:r>
      <w:r w:rsidR="000B10E4" w:rsidRPr="00440667">
        <w:rPr>
          <w:i/>
        </w:rPr>
        <w:t>Copyright Act 1968</w:t>
      </w:r>
      <w:r w:rsidR="000B10E4" w:rsidRPr="00185BC4">
        <w:t xml:space="preserve"> should apply in relation to each of those organizations:</w:t>
      </w:r>
    </w:p>
    <w:p w:rsidR="000B10E4" w:rsidRDefault="00440667" w:rsidP="00807498">
      <w:pPr>
        <w:pStyle w:val="EndNotespara"/>
      </w:pPr>
      <w:r>
        <w:tab/>
      </w:r>
      <w:r w:rsidR="000B10E4" w:rsidRPr="00185BC4">
        <w:t>“NOW THEREFORE I, THE GOVERNOR</w:t>
      </w:r>
      <w:r w:rsidR="00185BC4" w:rsidRPr="00185BC4">
        <w:noBreakHyphen/>
      </w:r>
      <w:r w:rsidR="000B10E4" w:rsidRPr="00185BC4">
        <w:t xml:space="preserve">GENERAL in and over the Commonwealth of Australia, acting with the advice of the Federal Executive Council, hereby make the following Regulations under the </w:t>
      </w:r>
      <w:r w:rsidR="000B10E4" w:rsidRPr="00440667">
        <w:rPr>
          <w:i/>
        </w:rPr>
        <w:t>Copyright Act 1968</w:t>
      </w:r>
      <w:r w:rsidR="000B10E4" w:rsidRPr="00185BC4">
        <w:t>.”</w:t>
      </w:r>
    </w:p>
    <w:p w:rsidR="001401DD" w:rsidRDefault="001401DD" w:rsidP="001401DD">
      <w:pPr>
        <w:pStyle w:val="ENotesHeading2"/>
        <w:pageBreakBefore/>
      </w:pPr>
      <w:bookmarkStart w:id="163" w:name="_Toc448842025"/>
      <w:r>
        <w:lastRenderedPageBreak/>
        <w:t>Endnote 4—Amendment history</w:t>
      </w:r>
      <w:bookmarkEnd w:id="163"/>
    </w:p>
    <w:p w:rsidR="00807498" w:rsidRPr="00185BC4" w:rsidRDefault="00807498" w:rsidP="00CC35EA">
      <w:pPr>
        <w:pStyle w:val="Tabletext"/>
      </w:pPr>
    </w:p>
    <w:tbl>
      <w:tblPr>
        <w:tblW w:w="7082" w:type="dxa"/>
        <w:tblLayout w:type="fixed"/>
        <w:tblLook w:val="0000" w:firstRow="0" w:lastRow="0" w:firstColumn="0" w:lastColumn="0" w:noHBand="0" w:noVBand="0"/>
      </w:tblPr>
      <w:tblGrid>
        <w:gridCol w:w="2139"/>
        <w:gridCol w:w="4943"/>
      </w:tblGrid>
      <w:tr w:rsidR="00807498" w:rsidRPr="00185BC4" w:rsidTr="001401DD">
        <w:trPr>
          <w:cantSplit/>
          <w:tblHeader/>
        </w:trPr>
        <w:tc>
          <w:tcPr>
            <w:tcW w:w="2139" w:type="dxa"/>
            <w:tcBorders>
              <w:top w:val="single" w:sz="12" w:space="0" w:color="auto"/>
              <w:bottom w:val="single" w:sz="12" w:space="0" w:color="auto"/>
            </w:tcBorders>
            <w:shd w:val="clear" w:color="auto" w:fill="auto"/>
          </w:tcPr>
          <w:p w:rsidR="00807498" w:rsidRPr="00185BC4" w:rsidRDefault="00807498" w:rsidP="00CC35EA">
            <w:pPr>
              <w:pStyle w:val="ENoteTableHeading"/>
              <w:rPr>
                <w:rFonts w:cs="Arial"/>
              </w:rPr>
            </w:pPr>
            <w:r w:rsidRPr="00185BC4">
              <w:rPr>
                <w:rFonts w:cs="Arial"/>
              </w:rPr>
              <w:t>Provision affected</w:t>
            </w:r>
          </w:p>
        </w:tc>
        <w:tc>
          <w:tcPr>
            <w:tcW w:w="4943" w:type="dxa"/>
            <w:tcBorders>
              <w:top w:val="single" w:sz="12" w:space="0" w:color="auto"/>
              <w:bottom w:val="single" w:sz="12" w:space="0" w:color="auto"/>
            </w:tcBorders>
            <w:shd w:val="clear" w:color="auto" w:fill="auto"/>
          </w:tcPr>
          <w:p w:rsidR="00807498" w:rsidRPr="00185BC4" w:rsidRDefault="00807498" w:rsidP="00CC35EA">
            <w:pPr>
              <w:pStyle w:val="ENoteTableHeading"/>
              <w:rPr>
                <w:rFonts w:cs="Arial"/>
              </w:rPr>
            </w:pPr>
            <w:r w:rsidRPr="00185BC4">
              <w:rPr>
                <w:rFonts w:cs="Arial"/>
              </w:rPr>
              <w:t>How affected</w:t>
            </w:r>
          </w:p>
        </w:tc>
      </w:tr>
      <w:tr w:rsidR="00807498" w:rsidRPr="00185BC4" w:rsidTr="00807498">
        <w:trPr>
          <w:cantSplit/>
        </w:trPr>
        <w:tc>
          <w:tcPr>
            <w:tcW w:w="2139" w:type="dxa"/>
            <w:tcBorders>
              <w:top w:val="single" w:sz="12" w:space="0" w:color="auto"/>
            </w:tcBorders>
            <w:shd w:val="clear" w:color="auto" w:fill="auto"/>
          </w:tcPr>
          <w:p w:rsidR="00807498" w:rsidRPr="00185BC4" w:rsidRDefault="00807498" w:rsidP="00807498">
            <w:pPr>
              <w:pStyle w:val="ENoteTableText"/>
            </w:pPr>
            <w:r w:rsidRPr="00185BC4">
              <w:rPr>
                <w:b/>
              </w:rPr>
              <w:t>Part</w:t>
            </w:r>
            <w:r w:rsidR="00185BC4" w:rsidRPr="00185BC4">
              <w:rPr>
                <w:b/>
              </w:rPr>
              <w:t> </w:t>
            </w:r>
            <w:r w:rsidRPr="00185BC4">
              <w:rPr>
                <w:b/>
              </w:rPr>
              <w:t>1</w:t>
            </w:r>
          </w:p>
        </w:tc>
        <w:tc>
          <w:tcPr>
            <w:tcW w:w="4943" w:type="dxa"/>
            <w:tcBorders>
              <w:top w:val="single" w:sz="12" w:space="0" w:color="auto"/>
            </w:tcBorders>
            <w:shd w:val="clear" w:color="auto" w:fill="auto"/>
          </w:tcPr>
          <w:p w:rsidR="00807498" w:rsidRPr="00185BC4" w:rsidRDefault="00807498" w:rsidP="00807498">
            <w:pPr>
              <w:pStyle w:val="ENoteTableText"/>
            </w:pPr>
          </w:p>
        </w:tc>
      </w:tr>
      <w:tr w:rsidR="00807498" w:rsidRPr="00185BC4" w:rsidTr="00807498">
        <w:trPr>
          <w:cantSplit/>
        </w:trPr>
        <w:tc>
          <w:tcPr>
            <w:tcW w:w="2139" w:type="dxa"/>
            <w:shd w:val="clear" w:color="auto" w:fill="auto"/>
          </w:tcPr>
          <w:p w:rsidR="00807498" w:rsidRPr="00185BC4" w:rsidRDefault="00807498" w:rsidP="00185BC4">
            <w:pPr>
              <w:pStyle w:val="ENoteTableText"/>
              <w:tabs>
                <w:tab w:val="center" w:leader="dot" w:pos="2268"/>
              </w:tabs>
            </w:pPr>
            <w:r w:rsidRPr="00185BC4">
              <w:t>Heading to Part</w:t>
            </w:r>
            <w:r w:rsidR="00185BC4" w:rsidRPr="00185BC4">
              <w:t> </w:t>
            </w:r>
            <w:r w:rsidRPr="00185BC4">
              <w:t>1</w:t>
            </w:r>
            <w:r w:rsidRPr="00185BC4">
              <w:tab/>
            </w:r>
          </w:p>
        </w:tc>
        <w:tc>
          <w:tcPr>
            <w:tcW w:w="4943" w:type="dxa"/>
            <w:shd w:val="clear" w:color="auto" w:fill="auto"/>
          </w:tcPr>
          <w:p w:rsidR="00807498" w:rsidRPr="00185BC4" w:rsidRDefault="00807498" w:rsidP="00807498">
            <w:pPr>
              <w:pStyle w:val="ENoteTableText"/>
            </w:pPr>
            <w:r w:rsidRPr="00185BC4">
              <w:t>ad. 1990 No.</w:t>
            </w:r>
            <w:r w:rsidR="00185BC4" w:rsidRPr="00185BC4">
              <w:t> </w:t>
            </w:r>
            <w:r w:rsidRPr="00185BC4">
              <w:t>5</w:t>
            </w:r>
          </w:p>
        </w:tc>
      </w:tr>
      <w:tr w:rsidR="00807498" w:rsidRPr="00185BC4" w:rsidTr="00807498">
        <w:trPr>
          <w:cantSplit/>
        </w:trPr>
        <w:tc>
          <w:tcPr>
            <w:tcW w:w="2139" w:type="dxa"/>
            <w:shd w:val="clear" w:color="auto" w:fill="auto"/>
          </w:tcPr>
          <w:p w:rsidR="00807498" w:rsidRPr="00185BC4" w:rsidRDefault="00185BC4" w:rsidP="00185BC4">
            <w:pPr>
              <w:pStyle w:val="ENoteTableText"/>
              <w:tabs>
                <w:tab w:val="center" w:leader="dot" w:pos="2268"/>
              </w:tabs>
            </w:pPr>
            <w:r>
              <w:t>r.</w:t>
            </w:r>
            <w:r w:rsidR="00807498" w:rsidRPr="00185BC4">
              <w:t xml:space="preserve"> 1</w:t>
            </w:r>
            <w:r w:rsidR="00807498" w:rsidRPr="00185BC4">
              <w:tab/>
            </w:r>
          </w:p>
        </w:tc>
        <w:tc>
          <w:tcPr>
            <w:tcW w:w="4943" w:type="dxa"/>
            <w:shd w:val="clear" w:color="auto" w:fill="auto"/>
          </w:tcPr>
          <w:p w:rsidR="00807498" w:rsidRPr="00185BC4" w:rsidRDefault="00807498" w:rsidP="00807498">
            <w:pPr>
              <w:pStyle w:val="ENoteTableText"/>
            </w:pPr>
            <w:r w:rsidRPr="00185BC4">
              <w:t>rs. 1998 No.</w:t>
            </w:r>
            <w:r w:rsidR="00185BC4" w:rsidRPr="00185BC4">
              <w:t> </w:t>
            </w:r>
            <w:r w:rsidRPr="00185BC4">
              <w:t>359</w:t>
            </w:r>
          </w:p>
        </w:tc>
      </w:tr>
      <w:tr w:rsidR="00807498" w:rsidRPr="00185BC4" w:rsidTr="00807498">
        <w:trPr>
          <w:cantSplit/>
        </w:trPr>
        <w:tc>
          <w:tcPr>
            <w:tcW w:w="2139" w:type="dxa"/>
            <w:shd w:val="clear" w:color="auto" w:fill="auto"/>
          </w:tcPr>
          <w:p w:rsidR="00807498" w:rsidRPr="00185BC4" w:rsidRDefault="00185BC4" w:rsidP="00185BC4">
            <w:pPr>
              <w:pStyle w:val="ENoteTableText"/>
              <w:tabs>
                <w:tab w:val="center" w:leader="dot" w:pos="2268"/>
              </w:tabs>
            </w:pPr>
            <w:r>
              <w:t>r.</w:t>
            </w:r>
            <w:r w:rsidR="00807498" w:rsidRPr="00185BC4">
              <w:t xml:space="preserve"> 3</w:t>
            </w:r>
            <w:r w:rsidR="00807498" w:rsidRPr="00185BC4">
              <w:tab/>
            </w:r>
          </w:p>
        </w:tc>
        <w:tc>
          <w:tcPr>
            <w:tcW w:w="4943" w:type="dxa"/>
            <w:shd w:val="clear" w:color="auto" w:fill="auto"/>
          </w:tcPr>
          <w:p w:rsidR="00807498" w:rsidRPr="00185BC4" w:rsidRDefault="00807498" w:rsidP="00342D01">
            <w:pPr>
              <w:pStyle w:val="ENoteTableText"/>
            </w:pPr>
            <w:r w:rsidRPr="00185BC4">
              <w:t>am. 2011 No.</w:t>
            </w:r>
            <w:r w:rsidR="00185BC4" w:rsidRPr="00185BC4">
              <w:t> </w:t>
            </w:r>
            <w:r w:rsidRPr="00185BC4">
              <w:t>227</w:t>
            </w:r>
            <w:r w:rsidR="009B0800">
              <w:t>; F2016L00170</w:t>
            </w:r>
          </w:p>
        </w:tc>
      </w:tr>
      <w:tr w:rsidR="00807498" w:rsidRPr="00185BC4" w:rsidTr="00807498">
        <w:trPr>
          <w:cantSplit/>
        </w:trPr>
        <w:tc>
          <w:tcPr>
            <w:tcW w:w="2139" w:type="dxa"/>
            <w:shd w:val="clear" w:color="auto" w:fill="auto"/>
          </w:tcPr>
          <w:p w:rsidR="00807498" w:rsidRPr="00185BC4" w:rsidRDefault="00185BC4" w:rsidP="00185BC4">
            <w:pPr>
              <w:pStyle w:val="ENoteTableText"/>
              <w:tabs>
                <w:tab w:val="center" w:leader="dot" w:pos="2268"/>
              </w:tabs>
            </w:pPr>
            <w:r>
              <w:t>r.</w:t>
            </w:r>
            <w:r w:rsidR="00807498" w:rsidRPr="00185BC4">
              <w:t xml:space="preserve"> 3A</w:t>
            </w:r>
            <w:r w:rsidR="00807498" w:rsidRPr="00185BC4">
              <w:tab/>
            </w:r>
          </w:p>
        </w:tc>
        <w:tc>
          <w:tcPr>
            <w:tcW w:w="4943" w:type="dxa"/>
            <w:shd w:val="clear" w:color="auto" w:fill="auto"/>
          </w:tcPr>
          <w:p w:rsidR="00807498" w:rsidRPr="00185BC4" w:rsidRDefault="00807498" w:rsidP="00807498">
            <w:pPr>
              <w:pStyle w:val="ENoteTableText"/>
            </w:pPr>
            <w:r w:rsidRPr="00185BC4">
              <w:t>ad. 1983 No.</w:t>
            </w:r>
            <w:r w:rsidR="00185BC4" w:rsidRPr="00185BC4">
              <w:t> </w:t>
            </w:r>
            <w:r w:rsidRPr="00185BC4">
              <w:t>128</w:t>
            </w:r>
          </w:p>
        </w:tc>
      </w:tr>
      <w:tr w:rsidR="00807498" w:rsidRPr="00185BC4" w:rsidTr="00807498">
        <w:trPr>
          <w:cantSplit/>
        </w:trPr>
        <w:tc>
          <w:tcPr>
            <w:tcW w:w="2139" w:type="dxa"/>
            <w:shd w:val="clear" w:color="auto" w:fill="auto"/>
          </w:tcPr>
          <w:p w:rsidR="00807498" w:rsidRPr="00185BC4" w:rsidRDefault="00807498" w:rsidP="00CC35EA">
            <w:pPr>
              <w:rPr>
                <w:rFonts w:ascii="Arial" w:hAnsi="Arial" w:cs="Arial"/>
              </w:rPr>
            </w:pPr>
          </w:p>
        </w:tc>
        <w:tc>
          <w:tcPr>
            <w:tcW w:w="4943" w:type="dxa"/>
            <w:shd w:val="clear" w:color="auto" w:fill="auto"/>
          </w:tcPr>
          <w:p w:rsidR="00807498" w:rsidRPr="00185BC4" w:rsidRDefault="00807498" w:rsidP="00807498">
            <w:pPr>
              <w:pStyle w:val="ENoteTableText"/>
            </w:pPr>
            <w:r w:rsidRPr="00185BC4">
              <w:t>rep. 1990 No.</w:t>
            </w:r>
            <w:r w:rsidR="00185BC4" w:rsidRPr="00185BC4">
              <w:t> </w:t>
            </w:r>
            <w:r w:rsidRPr="00185BC4">
              <w:t>76</w:t>
            </w:r>
          </w:p>
        </w:tc>
      </w:tr>
      <w:tr w:rsidR="00807498" w:rsidRPr="00185BC4" w:rsidTr="00807498">
        <w:trPr>
          <w:cantSplit/>
        </w:trPr>
        <w:tc>
          <w:tcPr>
            <w:tcW w:w="2139" w:type="dxa"/>
            <w:shd w:val="clear" w:color="auto" w:fill="auto"/>
          </w:tcPr>
          <w:p w:rsidR="00807498" w:rsidRPr="00185BC4" w:rsidRDefault="00185BC4" w:rsidP="00185BC4">
            <w:pPr>
              <w:pStyle w:val="ENoteTableText"/>
              <w:tabs>
                <w:tab w:val="center" w:leader="dot" w:pos="2268"/>
              </w:tabs>
            </w:pPr>
            <w:r>
              <w:t>r.</w:t>
            </w:r>
            <w:r w:rsidR="00807498" w:rsidRPr="00185BC4">
              <w:t xml:space="preserve"> 4</w:t>
            </w:r>
            <w:r w:rsidR="00807498" w:rsidRPr="00185BC4">
              <w:tab/>
            </w:r>
          </w:p>
        </w:tc>
        <w:tc>
          <w:tcPr>
            <w:tcW w:w="4943" w:type="dxa"/>
            <w:shd w:val="clear" w:color="auto" w:fill="auto"/>
          </w:tcPr>
          <w:p w:rsidR="00807498" w:rsidRPr="00185BC4" w:rsidRDefault="00807498" w:rsidP="00807498">
            <w:pPr>
              <w:pStyle w:val="ENoteTableText"/>
            </w:pPr>
            <w:r w:rsidRPr="00185BC4">
              <w:t>rs. 1981 No.</w:t>
            </w:r>
            <w:r w:rsidR="00185BC4" w:rsidRPr="00185BC4">
              <w:t> </w:t>
            </w:r>
            <w:r w:rsidRPr="00185BC4">
              <w:t>148</w:t>
            </w:r>
          </w:p>
        </w:tc>
      </w:tr>
      <w:tr w:rsidR="00807498" w:rsidRPr="00185BC4" w:rsidTr="00807498">
        <w:trPr>
          <w:cantSplit/>
        </w:trPr>
        <w:tc>
          <w:tcPr>
            <w:tcW w:w="2139" w:type="dxa"/>
            <w:shd w:val="clear" w:color="auto" w:fill="auto"/>
          </w:tcPr>
          <w:p w:rsidR="00807498" w:rsidRPr="00185BC4" w:rsidRDefault="00807498" w:rsidP="00CC35EA">
            <w:pPr>
              <w:rPr>
                <w:rFonts w:ascii="Arial" w:hAnsi="Arial" w:cs="Arial"/>
              </w:rPr>
            </w:pPr>
          </w:p>
        </w:tc>
        <w:tc>
          <w:tcPr>
            <w:tcW w:w="4943" w:type="dxa"/>
            <w:shd w:val="clear" w:color="auto" w:fill="auto"/>
          </w:tcPr>
          <w:p w:rsidR="00807498" w:rsidRPr="00185BC4" w:rsidRDefault="00807498" w:rsidP="00807498">
            <w:pPr>
              <w:pStyle w:val="ENoteTableText"/>
            </w:pPr>
            <w:r w:rsidRPr="00185BC4">
              <w:t>am. 1981 No.</w:t>
            </w:r>
            <w:r w:rsidR="00185BC4" w:rsidRPr="00185BC4">
              <w:t> </w:t>
            </w:r>
            <w:r w:rsidRPr="00185BC4">
              <w:t>355</w:t>
            </w:r>
          </w:p>
        </w:tc>
      </w:tr>
      <w:tr w:rsidR="00807498" w:rsidRPr="00185BC4" w:rsidTr="00807498">
        <w:trPr>
          <w:cantSplit/>
        </w:trPr>
        <w:tc>
          <w:tcPr>
            <w:tcW w:w="2139" w:type="dxa"/>
            <w:shd w:val="clear" w:color="auto" w:fill="auto"/>
          </w:tcPr>
          <w:p w:rsidR="00807498" w:rsidRPr="00185BC4" w:rsidRDefault="00807498" w:rsidP="00CC35EA">
            <w:pPr>
              <w:rPr>
                <w:rFonts w:ascii="Arial" w:hAnsi="Arial" w:cs="Arial"/>
              </w:rPr>
            </w:pPr>
          </w:p>
        </w:tc>
        <w:tc>
          <w:tcPr>
            <w:tcW w:w="4943" w:type="dxa"/>
            <w:shd w:val="clear" w:color="auto" w:fill="auto"/>
          </w:tcPr>
          <w:p w:rsidR="00807498" w:rsidRPr="00185BC4" w:rsidRDefault="00807498" w:rsidP="00807498">
            <w:pPr>
              <w:pStyle w:val="ENoteTableText"/>
            </w:pPr>
            <w:r w:rsidRPr="00185BC4">
              <w:t>rep. 1990 No.</w:t>
            </w:r>
            <w:r w:rsidR="00185BC4" w:rsidRPr="00185BC4">
              <w:t> </w:t>
            </w:r>
            <w:r w:rsidRPr="00185BC4">
              <w:t>4</w:t>
            </w:r>
          </w:p>
        </w:tc>
      </w:tr>
      <w:tr w:rsidR="00807498" w:rsidRPr="00185BC4" w:rsidTr="00807498">
        <w:trPr>
          <w:cantSplit/>
        </w:trPr>
        <w:tc>
          <w:tcPr>
            <w:tcW w:w="2139" w:type="dxa"/>
            <w:shd w:val="clear" w:color="auto" w:fill="auto"/>
          </w:tcPr>
          <w:p w:rsidR="00807498" w:rsidRPr="00185BC4" w:rsidRDefault="00185BC4" w:rsidP="00185BC4">
            <w:pPr>
              <w:pStyle w:val="ENoteTableText"/>
              <w:tabs>
                <w:tab w:val="center" w:leader="dot" w:pos="2268"/>
              </w:tabs>
            </w:pPr>
            <w:r>
              <w:t>r.</w:t>
            </w:r>
            <w:r w:rsidR="00807498" w:rsidRPr="00185BC4">
              <w:t xml:space="preserve"> 4A</w:t>
            </w:r>
            <w:r w:rsidR="00807498" w:rsidRPr="00185BC4">
              <w:tab/>
            </w:r>
          </w:p>
        </w:tc>
        <w:tc>
          <w:tcPr>
            <w:tcW w:w="4943" w:type="dxa"/>
            <w:shd w:val="clear" w:color="auto" w:fill="auto"/>
          </w:tcPr>
          <w:p w:rsidR="00807498" w:rsidRPr="00185BC4" w:rsidRDefault="00807498" w:rsidP="00807498">
            <w:pPr>
              <w:pStyle w:val="ENoteTableText"/>
            </w:pPr>
            <w:r w:rsidRPr="00185BC4">
              <w:t>ad. 1981 No.</w:t>
            </w:r>
            <w:r w:rsidR="00185BC4" w:rsidRPr="00185BC4">
              <w:t> </w:t>
            </w:r>
            <w:r w:rsidRPr="00185BC4">
              <w:t>148</w:t>
            </w:r>
          </w:p>
        </w:tc>
      </w:tr>
      <w:tr w:rsidR="00807498" w:rsidRPr="00185BC4" w:rsidTr="00807498">
        <w:trPr>
          <w:cantSplit/>
        </w:trPr>
        <w:tc>
          <w:tcPr>
            <w:tcW w:w="2139" w:type="dxa"/>
            <w:shd w:val="clear" w:color="auto" w:fill="auto"/>
          </w:tcPr>
          <w:p w:rsidR="00807498" w:rsidRPr="00185BC4" w:rsidRDefault="00807498" w:rsidP="00CC35EA">
            <w:pPr>
              <w:rPr>
                <w:rFonts w:ascii="Arial" w:hAnsi="Arial" w:cs="Arial"/>
              </w:rPr>
            </w:pPr>
          </w:p>
        </w:tc>
        <w:tc>
          <w:tcPr>
            <w:tcW w:w="4943" w:type="dxa"/>
            <w:shd w:val="clear" w:color="auto" w:fill="auto"/>
          </w:tcPr>
          <w:p w:rsidR="00807498" w:rsidRPr="00185BC4" w:rsidRDefault="00807498" w:rsidP="00807498">
            <w:pPr>
              <w:pStyle w:val="ENoteTableText"/>
            </w:pPr>
            <w:r w:rsidRPr="00185BC4">
              <w:t>am. 1981 No.</w:t>
            </w:r>
            <w:r w:rsidR="00185BC4" w:rsidRPr="00185BC4">
              <w:t> </w:t>
            </w:r>
            <w:r w:rsidRPr="00185BC4">
              <w:t>355</w:t>
            </w:r>
          </w:p>
        </w:tc>
      </w:tr>
      <w:tr w:rsidR="00807498" w:rsidRPr="00185BC4" w:rsidTr="00807498">
        <w:trPr>
          <w:cantSplit/>
        </w:trPr>
        <w:tc>
          <w:tcPr>
            <w:tcW w:w="2139" w:type="dxa"/>
            <w:shd w:val="clear" w:color="auto" w:fill="auto"/>
          </w:tcPr>
          <w:p w:rsidR="00807498" w:rsidRPr="00185BC4" w:rsidRDefault="00807498" w:rsidP="00CC35EA">
            <w:pPr>
              <w:rPr>
                <w:rFonts w:ascii="Arial" w:hAnsi="Arial" w:cs="Arial"/>
              </w:rPr>
            </w:pPr>
          </w:p>
        </w:tc>
        <w:tc>
          <w:tcPr>
            <w:tcW w:w="4943" w:type="dxa"/>
            <w:shd w:val="clear" w:color="auto" w:fill="auto"/>
          </w:tcPr>
          <w:p w:rsidR="00807498" w:rsidRPr="00185BC4" w:rsidRDefault="00807498" w:rsidP="00807498">
            <w:pPr>
              <w:pStyle w:val="ENoteTableText"/>
            </w:pPr>
            <w:r w:rsidRPr="00185BC4">
              <w:t>rep. 1990 No.</w:t>
            </w:r>
            <w:r w:rsidR="00185BC4" w:rsidRPr="00185BC4">
              <w:t> </w:t>
            </w:r>
            <w:r w:rsidRPr="00185BC4">
              <w:t>4</w:t>
            </w:r>
          </w:p>
        </w:tc>
      </w:tr>
      <w:tr w:rsidR="00807498" w:rsidRPr="00185BC4" w:rsidTr="00807498">
        <w:trPr>
          <w:cantSplit/>
        </w:trPr>
        <w:tc>
          <w:tcPr>
            <w:tcW w:w="2139" w:type="dxa"/>
            <w:shd w:val="clear" w:color="auto" w:fill="auto"/>
          </w:tcPr>
          <w:p w:rsidR="00807498" w:rsidRPr="00185BC4" w:rsidRDefault="00807498" w:rsidP="00807498">
            <w:pPr>
              <w:pStyle w:val="ENoteTableText"/>
            </w:pPr>
            <w:r w:rsidRPr="00185BC4">
              <w:rPr>
                <w:b/>
              </w:rPr>
              <w:t>Part</w:t>
            </w:r>
            <w:r w:rsidR="00185BC4" w:rsidRPr="00185BC4">
              <w:rPr>
                <w:b/>
              </w:rPr>
              <w:t> </w:t>
            </w:r>
            <w:r w:rsidRPr="00185BC4">
              <w:rPr>
                <w:b/>
              </w:rPr>
              <w:t>2</w:t>
            </w:r>
          </w:p>
        </w:tc>
        <w:tc>
          <w:tcPr>
            <w:tcW w:w="4943" w:type="dxa"/>
            <w:shd w:val="clear" w:color="auto" w:fill="auto"/>
          </w:tcPr>
          <w:p w:rsidR="00807498" w:rsidRPr="00185BC4" w:rsidRDefault="00807498" w:rsidP="00807498">
            <w:pPr>
              <w:pStyle w:val="ENoteTableText"/>
            </w:pPr>
          </w:p>
        </w:tc>
      </w:tr>
      <w:tr w:rsidR="00807498" w:rsidRPr="00185BC4" w:rsidTr="00807498">
        <w:trPr>
          <w:cantSplit/>
        </w:trPr>
        <w:tc>
          <w:tcPr>
            <w:tcW w:w="2139" w:type="dxa"/>
            <w:shd w:val="clear" w:color="auto" w:fill="auto"/>
          </w:tcPr>
          <w:p w:rsidR="00807498" w:rsidRPr="00185BC4" w:rsidRDefault="00807498" w:rsidP="00185BC4">
            <w:pPr>
              <w:pStyle w:val="ENoteTableText"/>
              <w:tabs>
                <w:tab w:val="center" w:leader="dot" w:pos="2268"/>
              </w:tabs>
            </w:pPr>
            <w:r w:rsidRPr="00185BC4">
              <w:t>Heading to Part</w:t>
            </w:r>
            <w:r w:rsidR="00185BC4" w:rsidRPr="00185BC4">
              <w:t> </w:t>
            </w:r>
            <w:r w:rsidRPr="00185BC4">
              <w:t>2</w:t>
            </w:r>
            <w:r w:rsidRPr="00185BC4">
              <w:tab/>
            </w:r>
          </w:p>
        </w:tc>
        <w:tc>
          <w:tcPr>
            <w:tcW w:w="4943" w:type="dxa"/>
            <w:shd w:val="clear" w:color="auto" w:fill="auto"/>
          </w:tcPr>
          <w:p w:rsidR="00807498" w:rsidRPr="00185BC4" w:rsidRDefault="00807498" w:rsidP="00807498">
            <w:pPr>
              <w:pStyle w:val="ENoteTableText"/>
            </w:pPr>
            <w:r w:rsidRPr="00185BC4">
              <w:t>ad. 1990 No.</w:t>
            </w:r>
            <w:r w:rsidR="00185BC4" w:rsidRPr="00185BC4">
              <w:t> </w:t>
            </w:r>
            <w:r w:rsidRPr="00185BC4">
              <w:t>5</w:t>
            </w:r>
          </w:p>
        </w:tc>
      </w:tr>
      <w:tr w:rsidR="00807498" w:rsidRPr="00185BC4" w:rsidTr="00807498">
        <w:trPr>
          <w:cantSplit/>
        </w:trPr>
        <w:tc>
          <w:tcPr>
            <w:tcW w:w="2139" w:type="dxa"/>
            <w:shd w:val="clear" w:color="auto" w:fill="auto"/>
          </w:tcPr>
          <w:p w:rsidR="00807498" w:rsidRPr="00185BC4" w:rsidRDefault="00185BC4" w:rsidP="00185BC4">
            <w:pPr>
              <w:pStyle w:val="ENoteTableText"/>
              <w:tabs>
                <w:tab w:val="center" w:leader="dot" w:pos="2268"/>
              </w:tabs>
            </w:pPr>
            <w:r>
              <w:t>r.</w:t>
            </w:r>
            <w:r w:rsidR="00807498" w:rsidRPr="00185BC4">
              <w:t xml:space="preserve"> 4B</w:t>
            </w:r>
            <w:r w:rsidR="00807498" w:rsidRPr="00185BC4">
              <w:tab/>
            </w:r>
          </w:p>
        </w:tc>
        <w:tc>
          <w:tcPr>
            <w:tcW w:w="4943" w:type="dxa"/>
            <w:shd w:val="clear" w:color="auto" w:fill="auto"/>
          </w:tcPr>
          <w:p w:rsidR="00807498" w:rsidRPr="00185BC4" w:rsidRDefault="00807498" w:rsidP="00807498">
            <w:pPr>
              <w:pStyle w:val="ENoteTableText"/>
            </w:pPr>
            <w:r w:rsidRPr="00185BC4">
              <w:t>ad. 1981 No.</w:t>
            </w:r>
            <w:r w:rsidR="00185BC4" w:rsidRPr="00185BC4">
              <w:t> </w:t>
            </w:r>
            <w:r w:rsidRPr="00185BC4">
              <w:t>148</w:t>
            </w:r>
          </w:p>
        </w:tc>
      </w:tr>
      <w:tr w:rsidR="00807498" w:rsidRPr="00185BC4" w:rsidTr="00807498">
        <w:trPr>
          <w:cantSplit/>
        </w:trPr>
        <w:tc>
          <w:tcPr>
            <w:tcW w:w="2139" w:type="dxa"/>
            <w:shd w:val="clear" w:color="auto" w:fill="auto"/>
          </w:tcPr>
          <w:p w:rsidR="00807498" w:rsidRPr="00185BC4" w:rsidRDefault="00185BC4" w:rsidP="00185BC4">
            <w:pPr>
              <w:pStyle w:val="ENoteTableText"/>
              <w:tabs>
                <w:tab w:val="center" w:leader="dot" w:pos="2268"/>
              </w:tabs>
            </w:pPr>
            <w:r>
              <w:t>r.</w:t>
            </w:r>
            <w:r w:rsidR="00807498" w:rsidRPr="00185BC4">
              <w:t xml:space="preserve"> 4BA</w:t>
            </w:r>
            <w:r w:rsidR="00807498" w:rsidRPr="00185BC4">
              <w:tab/>
            </w:r>
          </w:p>
        </w:tc>
        <w:tc>
          <w:tcPr>
            <w:tcW w:w="4943" w:type="dxa"/>
            <w:shd w:val="clear" w:color="auto" w:fill="auto"/>
          </w:tcPr>
          <w:p w:rsidR="00807498" w:rsidRPr="00185BC4" w:rsidRDefault="00807498" w:rsidP="00807498">
            <w:pPr>
              <w:pStyle w:val="ENoteTableText"/>
            </w:pPr>
            <w:r w:rsidRPr="00185BC4">
              <w:t>ad. 2001 No.</w:t>
            </w:r>
            <w:r w:rsidR="00185BC4" w:rsidRPr="00185BC4">
              <w:t> </w:t>
            </w:r>
            <w:r w:rsidRPr="00185BC4">
              <w:t>8</w:t>
            </w:r>
          </w:p>
        </w:tc>
      </w:tr>
      <w:tr w:rsidR="00807498" w:rsidRPr="00185BC4" w:rsidTr="00807498">
        <w:trPr>
          <w:cantSplit/>
        </w:trPr>
        <w:tc>
          <w:tcPr>
            <w:tcW w:w="2139" w:type="dxa"/>
            <w:shd w:val="clear" w:color="auto" w:fill="auto"/>
          </w:tcPr>
          <w:p w:rsidR="00807498" w:rsidRPr="00185BC4" w:rsidRDefault="00185BC4" w:rsidP="00185BC4">
            <w:pPr>
              <w:pStyle w:val="ENoteTableText"/>
              <w:tabs>
                <w:tab w:val="center" w:leader="dot" w:pos="2268"/>
              </w:tabs>
            </w:pPr>
            <w:r>
              <w:t>r.</w:t>
            </w:r>
            <w:r w:rsidR="00807498" w:rsidRPr="00185BC4">
              <w:t xml:space="preserve"> 4C</w:t>
            </w:r>
            <w:r w:rsidR="00807498" w:rsidRPr="00185BC4">
              <w:tab/>
            </w:r>
          </w:p>
        </w:tc>
        <w:tc>
          <w:tcPr>
            <w:tcW w:w="4943" w:type="dxa"/>
            <w:shd w:val="clear" w:color="auto" w:fill="auto"/>
          </w:tcPr>
          <w:p w:rsidR="00807498" w:rsidRPr="00185BC4" w:rsidRDefault="00807498" w:rsidP="00807498">
            <w:pPr>
              <w:pStyle w:val="ENoteTableText"/>
            </w:pPr>
            <w:r w:rsidRPr="00185BC4">
              <w:t>ad. 1987 No.</w:t>
            </w:r>
            <w:r w:rsidR="00185BC4" w:rsidRPr="00185BC4">
              <w:t> </w:t>
            </w:r>
            <w:r w:rsidRPr="00185BC4">
              <w:t>34</w:t>
            </w:r>
          </w:p>
        </w:tc>
      </w:tr>
      <w:tr w:rsidR="00807498" w:rsidRPr="00185BC4" w:rsidTr="00807498">
        <w:trPr>
          <w:cantSplit/>
        </w:trPr>
        <w:tc>
          <w:tcPr>
            <w:tcW w:w="2139" w:type="dxa"/>
            <w:shd w:val="clear" w:color="auto" w:fill="auto"/>
          </w:tcPr>
          <w:p w:rsidR="00807498" w:rsidRPr="00185BC4" w:rsidRDefault="00185BC4" w:rsidP="00185BC4">
            <w:pPr>
              <w:pStyle w:val="ENoteTableText"/>
              <w:tabs>
                <w:tab w:val="center" w:leader="dot" w:pos="2268"/>
              </w:tabs>
            </w:pPr>
            <w:r>
              <w:t>r.</w:t>
            </w:r>
            <w:r w:rsidR="00807498" w:rsidRPr="00185BC4">
              <w:t xml:space="preserve"> 4D</w:t>
            </w:r>
            <w:r w:rsidR="00807498" w:rsidRPr="00185BC4">
              <w:tab/>
            </w:r>
          </w:p>
        </w:tc>
        <w:tc>
          <w:tcPr>
            <w:tcW w:w="4943" w:type="dxa"/>
            <w:shd w:val="clear" w:color="auto" w:fill="auto"/>
          </w:tcPr>
          <w:p w:rsidR="00807498" w:rsidRPr="00185BC4" w:rsidRDefault="00807498" w:rsidP="00807498">
            <w:pPr>
              <w:pStyle w:val="ENoteTableText"/>
            </w:pPr>
            <w:r w:rsidRPr="00185BC4">
              <w:t>ad. 2001 No.</w:t>
            </w:r>
            <w:r w:rsidR="00185BC4" w:rsidRPr="00185BC4">
              <w:t> </w:t>
            </w:r>
            <w:r w:rsidRPr="00185BC4">
              <w:t>8</w:t>
            </w:r>
          </w:p>
        </w:tc>
      </w:tr>
      <w:tr w:rsidR="00807498" w:rsidRPr="00185BC4" w:rsidTr="00807498">
        <w:trPr>
          <w:cantSplit/>
        </w:trPr>
        <w:tc>
          <w:tcPr>
            <w:tcW w:w="2139" w:type="dxa"/>
            <w:shd w:val="clear" w:color="auto" w:fill="auto"/>
          </w:tcPr>
          <w:p w:rsidR="00807498" w:rsidRPr="00185BC4" w:rsidRDefault="00185BC4" w:rsidP="00185BC4">
            <w:pPr>
              <w:pStyle w:val="ENoteTableText"/>
              <w:tabs>
                <w:tab w:val="center" w:leader="dot" w:pos="2268"/>
              </w:tabs>
            </w:pPr>
            <w:r>
              <w:t>r.</w:t>
            </w:r>
            <w:r w:rsidR="00807498" w:rsidRPr="00185BC4">
              <w:t xml:space="preserve"> 4E</w:t>
            </w:r>
            <w:r w:rsidR="00807498" w:rsidRPr="00185BC4">
              <w:tab/>
            </w:r>
          </w:p>
        </w:tc>
        <w:tc>
          <w:tcPr>
            <w:tcW w:w="4943" w:type="dxa"/>
            <w:shd w:val="clear" w:color="auto" w:fill="auto"/>
          </w:tcPr>
          <w:p w:rsidR="00807498" w:rsidRPr="00185BC4" w:rsidRDefault="00807498" w:rsidP="00807498">
            <w:pPr>
              <w:pStyle w:val="ENoteTableText"/>
            </w:pPr>
            <w:r w:rsidRPr="00185BC4">
              <w:t>ad. 2011 No.</w:t>
            </w:r>
            <w:r w:rsidR="00185BC4" w:rsidRPr="00185BC4">
              <w:t> </w:t>
            </w:r>
            <w:r w:rsidRPr="00185BC4">
              <w:t>149</w:t>
            </w:r>
          </w:p>
        </w:tc>
      </w:tr>
      <w:tr w:rsidR="00807498" w:rsidRPr="00185BC4" w:rsidTr="00807498">
        <w:trPr>
          <w:cantSplit/>
        </w:trPr>
        <w:tc>
          <w:tcPr>
            <w:tcW w:w="2139" w:type="dxa"/>
            <w:shd w:val="clear" w:color="auto" w:fill="auto"/>
          </w:tcPr>
          <w:p w:rsidR="00807498" w:rsidRPr="00185BC4" w:rsidRDefault="00185BC4" w:rsidP="00185BC4">
            <w:pPr>
              <w:pStyle w:val="ENoteTableText"/>
              <w:tabs>
                <w:tab w:val="center" w:leader="dot" w:pos="2268"/>
              </w:tabs>
            </w:pPr>
            <w:r>
              <w:t>r.</w:t>
            </w:r>
            <w:r w:rsidR="00807498" w:rsidRPr="00185BC4">
              <w:t xml:space="preserve"> 5A</w:t>
            </w:r>
            <w:r w:rsidR="00807498" w:rsidRPr="00185BC4">
              <w:tab/>
            </w:r>
          </w:p>
        </w:tc>
        <w:tc>
          <w:tcPr>
            <w:tcW w:w="4943" w:type="dxa"/>
            <w:shd w:val="clear" w:color="auto" w:fill="auto"/>
          </w:tcPr>
          <w:p w:rsidR="00807498" w:rsidRPr="00185BC4" w:rsidRDefault="00807498" w:rsidP="00807498">
            <w:pPr>
              <w:pStyle w:val="ENoteTableText"/>
            </w:pPr>
            <w:r w:rsidRPr="00185BC4">
              <w:t>ad. 1981 No.</w:t>
            </w:r>
            <w:r w:rsidR="00185BC4" w:rsidRPr="00185BC4">
              <w:t> </w:t>
            </w:r>
            <w:r w:rsidRPr="00185BC4">
              <w:t>148</w:t>
            </w:r>
          </w:p>
        </w:tc>
      </w:tr>
      <w:tr w:rsidR="00807498" w:rsidRPr="00185BC4" w:rsidTr="00807498">
        <w:trPr>
          <w:cantSplit/>
        </w:trPr>
        <w:tc>
          <w:tcPr>
            <w:tcW w:w="2139" w:type="dxa"/>
            <w:shd w:val="clear" w:color="auto" w:fill="auto"/>
          </w:tcPr>
          <w:p w:rsidR="00807498" w:rsidRPr="00185BC4" w:rsidRDefault="00807498" w:rsidP="00CC35EA">
            <w:pPr>
              <w:rPr>
                <w:rFonts w:ascii="Arial" w:hAnsi="Arial" w:cs="Arial"/>
              </w:rPr>
            </w:pPr>
          </w:p>
        </w:tc>
        <w:tc>
          <w:tcPr>
            <w:tcW w:w="4943" w:type="dxa"/>
            <w:shd w:val="clear" w:color="auto" w:fill="auto"/>
          </w:tcPr>
          <w:p w:rsidR="00807498" w:rsidRPr="00185BC4" w:rsidRDefault="00807498" w:rsidP="00807498">
            <w:pPr>
              <w:pStyle w:val="ENoteTableText"/>
            </w:pPr>
            <w:r w:rsidRPr="00185BC4">
              <w:t>am. 1984 No.</w:t>
            </w:r>
            <w:r w:rsidR="00185BC4" w:rsidRPr="00185BC4">
              <w:t> </w:t>
            </w:r>
            <w:r w:rsidRPr="00185BC4">
              <w:t>175</w:t>
            </w:r>
          </w:p>
        </w:tc>
      </w:tr>
      <w:tr w:rsidR="00807498" w:rsidRPr="00185BC4" w:rsidTr="00807498">
        <w:trPr>
          <w:cantSplit/>
        </w:trPr>
        <w:tc>
          <w:tcPr>
            <w:tcW w:w="2139" w:type="dxa"/>
            <w:shd w:val="clear" w:color="auto" w:fill="auto"/>
          </w:tcPr>
          <w:p w:rsidR="00807498" w:rsidRPr="00185BC4" w:rsidRDefault="00807498" w:rsidP="00CC35EA">
            <w:pPr>
              <w:rPr>
                <w:rFonts w:ascii="Arial" w:hAnsi="Arial" w:cs="Arial"/>
              </w:rPr>
            </w:pPr>
          </w:p>
        </w:tc>
        <w:tc>
          <w:tcPr>
            <w:tcW w:w="4943" w:type="dxa"/>
            <w:shd w:val="clear" w:color="auto" w:fill="auto"/>
          </w:tcPr>
          <w:p w:rsidR="00807498" w:rsidRPr="00185BC4" w:rsidRDefault="00807498" w:rsidP="00807498">
            <w:pPr>
              <w:pStyle w:val="ENoteTableText"/>
            </w:pPr>
            <w:r w:rsidRPr="00185BC4">
              <w:t>rep. 1990 No.</w:t>
            </w:r>
            <w:r w:rsidR="00185BC4" w:rsidRPr="00185BC4">
              <w:t> </w:t>
            </w:r>
            <w:r w:rsidRPr="00185BC4">
              <w:t>76</w:t>
            </w:r>
          </w:p>
        </w:tc>
      </w:tr>
      <w:tr w:rsidR="00807498" w:rsidRPr="00185BC4" w:rsidTr="00807498">
        <w:trPr>
          <w:cantSplit/>
        </w:trPr>
        <w:tc>
          <w:tcPr>
            <w:tcW w:w="2139" w:type="dxa"/>
            <w:shd w:val="clear" w:color="auto" w:fill="auto"/>
          </w:tcPr>
          <w:p w:rsidR="00807498" w:rsidRPr="00185BC4" w:rsidRDefault="00185BC4" w:rsidP="00185BC4">
            <w:pPr>
              <w:pStyle w:val="ENoteTableText"/>
              <w:tabs>
                <w:tab w:val="center" w:leader="dot" w:pos="2268"/>
              </w:tabs>
            </w:pPr>
            <w:r>
              <w:t>r.</w:t>
            </w:r>
            <w:r w:rsidR="00807498" w:rsidRPr="00185BC4">
              <w:t xml:space="preserve"> 6</w:t>
            </w:r>
            <w:r w:rsidR="00807498" w:rsidRPr="00185BC4">
              <w:tab/>
            </w:r>
          </w:p>
        </w:tc>
        <w:tc>
          <w:tcPr>
            <w:tcW w:w="4943" w:type="dxa"/>
            <w:shd w:val="clear" w:color="auto" w:fill="auto"/>
          </w:tcPr>
          <w:p w:rsidR="00807498" w:rsidRPr="00185BC4" w:rsidRDefault="00807498" w:rsidP="00807498">
            <w:pPr>
              <w:pStyle w:val="ENoteTableText"/>
            </w:pPr>
            <w:r w:rsidRPr="00185BC4">
              <w:t>am. 1981 Nos. 148 and 355; 1983 No.</w:t>
            </w:r>
            <w:r w:rsidR="00185BC4" w:rsidRPr="00185BC4">
              <w:t> </w:t>
            </w:r>
            <w:r w:rsidRPr="00185BC4">
              <w:t>126; 1992 No.</w:t>
            </w:r>
            <w:r w:rsidR="00185BC4" w:rsidRPr="00185BC4">
              <w:t> </w:t>
            </w:r>
            <w:r w:rsidRPr="00185BC4">
              <w:t>165</w:t>
            </w:r>
          </w:p>
        </w:tc>
      </w:tr>
      <w:tr w:rsidR="00807498" w:rsidRPr="00185BC4" w:rsidTr="00807498">
        <w:trPr>
          <w:cantSplit/>
        </w:trPr>
        <w:tc>
          <w:tcPr>
            <w:tcW w:w="2139" w:type="dxa"/>
            <w:shd w:val="clear" w:color="auto" w:fill="auto"/>
          </w:tcPr>
          <w:p w:rsidR="00807498" w:rsidRPr="00185BC4" w:rsidRDefault="00185BC4" w:rsidP="00185BC4">
            <w:pPr>
              <w:pStyle w:val="ENoteTableText"/>
              <w:tabs>
                <w:tab w:val="center" w:leader="dot" w:pos="2268"/>
              </w:tabs>
            </w:pPr>
            <w:r>
              <w:t>r.</w:t>
            </w:r>
            <w:r w:rsidR="00807498" w:rsidRPr="00185BC4">
              <w:t xml:space="preserve"> 8</w:t>
            </w:r>
            <w:r w:rsidR="00807498" w:rsidRPr="00185BC4">
              <w:tab/>
            </w:r>
          </w:p>
        </w:tc>
        <w:tc>
          <w:tcPr>
            <w:tcW w:w="4943" w:type="dxa"/>
            <w:shd w:val="clear" w:color="auto" w:fill="auto"/>
          </w:tcPr>
          <w:p w:rsidR="00807498" w:rsidRPr="00185BC4" w:rsidRDefault="00807498" w:rsidP="00807498">
            <w:pPr>
              <w:pStyle w:val="ENoteTableText"/>
            </w:pPr>
            <w:r w:rsidRPr="00185BC4">
              <w:t>rs. 1992 No.</w:t>
            </w:r>
            <w:r w:rsidR="00185BC4" w:rsidRPr="00185BC4">
              <w:t> </w:t>
            </w:r>
            <w:r w:rsidRPr="00185BC4">
              <w:t>165</w:t>
            </w:r>
          </w:p>
        </w:tc>
      </w:tr>
      <w:tr w:rsidR="00807498" w:rsidRPr="00185BC4" w:rsidTr="00807498">
        <w:trPr>
          <w:cantSplit/>
        </w:trPr>
        <w:tc>
          <w:tcPr>
            <w:tcW w:w="2139" w:type="dxa"/>
            <w:shd w:val="clear" w:color="auto" w:fill="auto"/>
          </w:tcPr>
          <w:p w:rsidR="00807498" w:rsidRPr="00185BC4" w:rsidRDefault="00807498" w:rsidP="00CC35EA">
            <w:pPr>
              <w:rPr>
                <w:rFonts w:ascii="Arial" w:hAnsi="Arial" w:cs="Arial"/>
              </w:rPr>
            </w:pPr>
          </w:p>
        </w:tc>
        <w:tc>
          <w:tcPr>
            <w:tcW w:w="4943" w:type="dxa"/>
            <w:shd w:val="clear" w:color="auto" w:fill="auto"/>
          </w:tcPr>
          <w:p w:rsidR="00807498" w:rsidRPr="00185BC4" w:rsidRDefault="00807498" w:rsidP="00807498">
            <w:pPr>
              <w:pStyle w:val="ENoteTableText"/>
            </w:pPr>
            <w:r w:rsidRPr="00185BC4">
              <w:t>rep. 2010 No.</w:t>
            </w:r>
            <w:r w:rsidR="00185BC4" w:rsidRPr="00185BC4">
              <w:t> </w:t>
            </w:r>
            <w:r w:rsidRPr="00185BC4">
              <w:t>249</w:t>
            </w:r>
          </w:p>
        </w:tc>
      </w:tr>
      <w:tr w:rsidR="00807498" w:rsidRPr="00185BC4" w:rsidTr="00807498">
        <w:trPr>
          <w:cantSplit/>
        </w:trPr>
        <w:tc>
          <w:tcPr>
            <w:tcW w:w="2139" w:type="dxa"/>
            <w:shd w:val="clear" w:color="auto" w:fill="auto"/>
          </w:tcPr>
          <w:p w:rsidR="00807498" w:rsidRPr="00185BC4" w:rsidRDefault="00185BC4" w:rsidP="00185BC4">
            <w:pPr>
              <w:pStyle w:val="ENoteTableText"/>
              <w:tabs>
                <w:tab w:val="center" w:leader="dot" w:pos="2268"/>
              </w:tabs>
            </w:pPr>
            <w:r>
              <w:t>rr.</w:t>
            </w:r>
            <w:r w:rsidR="00807498" w:rsidRPr="00185BC4">
              <w:t xml:space="preserve"> 9–13</w:t>
            </w:r>
            <w:r w:rsidR="00807498" w:rsidRPr="00185BC4">
              <w:tab/>
            </w:r>
          </w:p>
        </w:tc>
        <w:tc>
          <w:tcPr>
            <w:tcW w:w="4943" w:type="dxa"/>
            <w:shd w:val="clear" w:color="auto" w:fill="auto"/>
          </w:tcPr>
          <w:p w:rsidR="00807498" w:rsidRPr="00185BC4" w:rsidRDefault="00807498" w:rsidP="00807498">
            <w:pPr>
              <w:pStyle w:val="ENoteTableText"/>
            </w:pPr>
            <w:r w:rsidRPr="00185BC4">
              <w:t>am. 1992 No.</w:t>
            </w:r>
            <w:r w:rsidR="00185BC4" w:rsidRPr="00185BC4">
              <w:t> </w:t>
            </w:r>
            <w:r w:rsidRPr="00185BC4">
              <w:t>165</w:t>
            </w:r>
          </w:p>
        </w:tc>
      </w:tr>
      <w:tr w:rsidR="00807498" w:rsidRPr="00185BC4" w:rsidTr="00807498">
        <w:trPr>
          <w:cantSplit/>
        </w:trPr>
        <w:tc>
          <w:tcPr>
            <w:tcW w:w="2139" w:type="dxa"/>
            <w:shd w:val="clear" w:color="auto" w:fill="auto"/>
          </w:tcPr>
          <w:p w:rsidR="00807498" w:rsidRPr="00185BC4" w:rsidRDefault="00807498" w:rsidP="00CC35EA">
            <w:pPr>
              <w:rPr>
                <w:rFonts w:ascii="Arial" w:hAnsi="Arial" w:cs="Arial"/>
              </w:rPr>
            </w:pPr>
          </w:p>
        </w:tc>
        <w:tc>
          <w:tcPr>
            <w:tcW w:w="4943" w:type="dxa"/>
            <w:shd w:val="clear" w:color="auto" w:fill="auto"/>
          </w:tcPr>
          <w:p w:rsidR="00807498" w:rsidRPr="00185BC4" w:rsidRDefault="00807498" w:rsidP="00807498">
            <w:pPr>
              <w:pStyle w:val="ENoteTableText"/>
            </w:pPr>
            <w:r w:rsidRPr="00185BC4">
              <w:t>rep. 2010 No.</w:t>
            </w:r>
            <w:r w:rsidR="00185BC4" w:rsidRPr="00185BC4">
              <w:t> </w:t>
            </w:r>
            <w:r w:rsidRPr="00185BC4">
              <w:t>249</w:t>
            </w:r>
          </w:p>
        </w:tc>
      </w:tr>
      <w:tr w:rsidR="00807498" w:rsidRPr="00185BC4" w:rsidTr="00807498">
        <w:trPr>
          <w:cantSplit/>
        </w:trPr>
        <w:tc>
          <w:tcPr>
            <w:tcW w:w="2139" w:type="dxa"/>
            <w:shd w:val="clear" w:color="auto" w:fill="auto"/>
          </w:tcPr>
          <w:p w:rsidR="00807498" w:rsidRPr="00185BC4" w:rsidRDefault="00185BC4" w:rsidP="00185BC4">
            <w:pPr>
              <w:pStyle w:val="ENoteTableText"/>
              <w:tabs>
                <w:tab w:val="center" w:leader="dot" w:pos="2268"/>
              </w:tabs>
            </w:pPr>
            <w:r>
              <w:t>r.</w:t>
            </w:r>
            <w:r w:rsidR="00807498" w:rsidRPr="00185BC4">
              <w:t xml:space="preserve"> 14</w:t>
            </w:r>
            <w:r w:rsidR="00807498" w:rsidRPr="00185BC4">
              <w:tab/>
            </w:r>
          </w:p>
        </w:tc>
        <w:tc>
          <w:tcPr>
            <w:tcW w:w="4943" w:type="dxa"/>
            <w:shd w:val="clear" w:color="auto" w:fill="auto"/>
          </w:tcPr>
          <w:p w:rsidR="00807498" w:rsidRPr="00185BC4" w:rsidRDefault="00807498" w:rsidP="00807498">
            <w:pPr>
              <w:pStyle w:val="ENoteTableText"/>
            </w:pPr>
            <w:r w:rsidRPr="00185BC4">
              <w:t>rep. 2010 No.</w:t>
            </w:r>
            <w:r w:rsidR="00185BC4" w:rsidRPr="00185BC4">
              <w:t> </w:t>
            </w:r>
            <w:r w:rsidRPr="00185BC4">
              <w:t>249</w:t>
            </w:r>
          </w:p>
        </w:tc>
      </w:tr>
      <w:tr w:rsidR="00807498" w:rsidRPr="00185BC4" w:rsidTr="00807498">
        <w:trPr>
          <w:cantSplit/>
        </w:trPr>
        <w:tc>
          <w:tcPr>
            <w:tcW w:w="2139" w:type="dxa"/>
            <w:shd w:val="clear" w:color="auto" w:fill="auto"/>
          </w:tcPr>
          <w:p w:rsidR="00807498" w:rsidRPr="00185BC4" w:rsidRDefault="00185BC4" w:rsidP="00185BC4">
            <w:pPr>
              <w:pStyle w:val="ENoteTableText"/>
              <w:tabs>
                <w:tab w:val="center" w:leader="dot" w:pos="2268"/>
              </w:tabs>
            </w:pPr>
            <w:r>
              <w:lastRenderedPageBreak/>
              <w:t>r.</w:t>
            </w:r>
            <w:r w:rsidR="00807498" w:rsidRPr="00185BC4">
              <w:t xml:space="preserve"> 15A</w:t>
            </w:r>
            <w:r w:rsidR="00807498" w:rsidRPr="00185BC4">
              <w:tab/>
            </w:r>
          </w:p>
        </w:tc>
        <w:tc>
          <w:tcPr>
            <w:tcW w:w="4943" w:type="dxa"/>
            <w:shd w:val="clear" w:color="auto" w:fill="auto"/>
          </w:tcPr>
          <w:p w:rsidR="00807498" w:rsidRPr="00185BC4" w:rsidRDefault="00807498" w:rsidP="00807498">
            <w:pPr>
              <w:pStyle w:val="ENoteTableText"/>
            </w:pPr>
            <w:r w:rsidRPr="00185BC4">
              <w:t>ad. 1983 No.</w:t>
            </w:r>
            <w:r w:rsidR="00185BC4" w:rsidRPr="00185BC4">
              <w:t> </w:t>
            </w:r>
            <w:r w:rsidRPr="00185BC4">
              <w:t>293</w:t>
            </w:r>
          </w:p>
        </w:tc>
      </w:tr>
      <w:tr w:rsidR="00807498" w:rsidRPr="00185BC4" w:rsidTr="00807498">
        <w:trPr>
          <w:cantSplit/>
        </w:trPr>
        <w:tc>
          <w:tcPr>
            <w:tcW w:w="2139" w:type="dxa"/>
            <w:shd w:val="clear" w:color="auto" w:fill="auto"/>
          </w:tcPr>
          <w:p w:rsidR="00807498" w:rsidRPr="00185BC4" w:rsidRDefault="00807498" w:rsidP="00CC35EA">
            <w:pPr>
              <w:rPr>
                <w:rFonts w:ascii="Arial" w:hAnsi="Arial" w:cs="Arial"/>
              </w:rPr>
            </w:pPr>
          </w:p>
        </w:tc>
        <w:tc>
          <w:tcPr>
            <w:tcW w:w="4943" w:type="dxa"/>
            <w:shd w:val="clear" w:color="auto" w:fill="auto"/>
          </w:tcPr>
          <w:p w:rsidR="00807498" w:rsidRPr="00185BC4" w:rsidRDefault="00807498" w:rsidP="00807498">
            <w:pPr>
              <w:pStyle w:val="ENoteTableText"/>
            </w:pPr>
            <w:r w:rsidRPr="00185BC4">
              <w:t>rep. 1992 No.</w:t>
            </w:r>
            <w:r w:rsidR="00185BC4" w:rsidRPr="00185BC4">
              <w:t> </w:t>
            </w:r>
            <w:r w:rsidRPr="00185BC4">
              <w:t>165</w:t>
            </w:r>
          </w:p>
        </w:tc>
      </w:tr>
      <w:tr w:rsidR="00807498" w:rsidRPr="00185BC4" w:rsidTr="00807498">
        <w:trPr>
          <w:cantSplit/>
        </w:trPr>
        <w:tc>
          <w:tcPr>
            <w:tcW w:w="2139" w:type="dxa"/>
            <w:shd w:val="clear" w:color="auto" w:fill="auto"/>
          </w:tcPr>
          <w:p w:rsidR="00807498" w:rsidRPr="00185BC4" w:rsidRDefault="00185BC4" w:rsidP="00185BC4">
            <w:pPr>
              <w:pStyle w:val="ENoteTableText"/>
              <w:tabs>
                <w:tab w:val="center" w:leader="dot" w:pos="2268"/>
              </w:tabs>
            </w:pPr>
            <w:r>
              <w:t>r.</w:t>
            </w:r>
            <w:r w:rsidR="00807498" w:rsidRPr="00185BC4">
              <w:t xml:space="preserve"> 17</w:t>
            </w:r>
            <w:r w:rsidR="00807498" w:rsidRPr="00185BC4">
              <w:tab/>
            </w:r>
          </w:p>
        </w:tc>
        <w:tc>
          <w:tcPr>
            <w:tcW w:w="4943" w:type="dxa"/>
            <w:shd w:val="clear" w:color="auto" w:fill="auto"/>
          </w:tcPr>
          <w:p w:rsidR="00807498" w:rsidRPr="00185BC4" w:rsidRDefault="00807498" w:rsidP="00807498">
            <w:pPr>
              <w:pStyle w:val="ENoteTableText"/>
            </w:pPr>
            <w:r w:rsidRPr="00185BC4">
              <w:t>rs. 1990 No.</w:t>
            </w:r>
            <w:r w:rsidR="00185BC4" w:rsidRPr="00185BC4">
              <w:t> </w:t>
            </w:r>
            <w:r w:rsidRPr="00185BC4">
              <w:t>301</w:t>
            </w:r>
          </w:p>
        </w:tc>
      </w:tr>
      <w:tr w:rsidR="00807498" w:rsidRPr="00185BC4" w:rsidTr="00807498">
        <w:trPr>
          <w:cantSplit/>
        </w:trPr>
        <w:tc>
          <w:tcPr>
            <w:tcW w:w="2139" w:type="dxa"/>
            <w:shd w:val="clear" w:color="auto" w:fill="auto"/>
          </w:tcPr>
          <w:p w:rsidR="00807498" w:rsidRPr="00185BC4" w:rsidRDefault="00807498" w:rsidP="00807498">
            <w:pPr>
              <w:pStyle w:val="ENoteTableText"/>
            </w:pPr>
            <w:r w:rsidRPr="00185BC4">
              <w:rPr>
                <w:b/>
              </w:rPr>
              <w:t>Part</w:t>
            </w:r>
            <w:r w:rsidR="00185BC4" w:rsidRPr="00185BC4">
              <w:rPr>
                <w:b/>
              </w:rPr>
              <w:t> </w:t>
            </w:r>
            <w:r w:rsidRPr="00185BC4">
              <w:rPr>
                <w:b/>
              </w:rPr>
              <w:t>3</w:t>
            </w:r>
          </w:p>
        </w:tc>
        <w:tc>
          <w:tcPr>
            <w:tcW w:w="4943" w:type="dxa"/>
            <w:shd w:val="clear" w:color="auto" w:fill="auto"/>
          </w:tcPr>
          <w:p w:rsidR="00807498" w:rsidRPr="00185BC4" w:rsidRDefault="00807498" w:rsidP="00807498">
            <w:pPr>
              <w:pStyle w:val="ENoteTableText"/>
            </w:pPr>
          </w:p>
        </w:tc>
      </w:tr>
      <w:tr w:rsidR="00807498" w:rsidRPr="00185BC4" w:rsidTr="00807498">
        <w:trPr>
          <w:cantSplit/>
        </w:trPr>
        <w:tc>
          <w:tcPr>
            <w:tcW w:w="2139" w:type="dxa"/>
            <w:shd w:val="clear" w:color="auto" w:fill="auto"/>
          </w:tcPr>
          <w:p w:rsidR="00807498" w:rsidRPr="00185BC4" w:rsidRDefault="00807498" w:rsidP="00185BC4">
            <w:pPr>
              <w:pStyle w:val="ENoteTableText"/>
              <w:tabs>
                <w:tab w:val="center" w:leader="dot" w:pos="2268"/>
              </w:tabs>
            </w:pPr>
            <w:r w:rsidRPr="00185BC4">
              <w:t>Heading to Part</w:t>
            </w:r>
            <w:r w:rsidR="00185BC4" w:rsidRPr="00185BC4">
              <w:t> </w:t>
            </w:r>
            <w:r w:rsidRPr="00185BC4">
              <w:t>3</w:t>
            </w:r>
            <w:r w:rsidRPr="00185BC4">
              <w:tab/>
            </w:r>
          </w:p>
        </w:tc>
        <w:tc>
          <w:tcPr>
            <w:tcW w:w="4943" w:type="dxa"/>
            <w:shd w:val="clear" w:color="auto" w:fill="auto"/>
          </w:tcPr>
          <w:p w:rsidR="00807498" w:rsidRPr="00185BC4" w:rsidRDefault="00807498" w:rsidP="00807498">
            <w:pPr>
              <w:pStyle w:val="ENoteTableText"/>
            </w:pPr>
            <w:r w:rsidRPr="00185BC4">
              <w:t>ad. 1990 No.</w:t>
            </w:r>
            <w:r w:rsidR="00185BC4" w:rsidRPr="00185BC4">
              <w:t> </w:t>
            </w:r>
            <w:r w:rsidRPr="00185BC4">
              <w:t>5</w:t>
            </w:r>
          </w:p>
        </w:tc>
      </w:tr>
      <w:tr w:rsidR="00807498" w:rsidRPr="00185BC4" w:rsidTr="00807498">
        <w:trPr>
          <w:cantSplit/>
        </w:trPr>
        <w:tc>
          <w:tcPr>
            <w:tcW w:w="2139" w:type="dxa"/>
            <w:shd w:val="clear" w:color="auto" w:fill="auto"/>
          </w:tcPr>
          <w:p w:rsidR="00807498" w:rsidRPr="00185BC4" w:rsidRDefault="00185BC4" w:rsidP="00185BC4">
            <w:pPr>
              <w:pStyle w:val="ENoteTableText"/>
              <w:tabs>
                <w:tab w:val="center" w:leader="dot" w:pos="2268"/>
              </w:tabs>
            </w:pPr>
            <w:r>
              <w:t>r.</w:t>
            </w:r>
            <w:r w:rsidR="00807498" w:rsidRPr="00185BC4">
              <w:t xml:space="preserve"> 17A</w:t>
            </w:r>
            <w:r w:rsidR="00807498" w:rsidRPr="00185BC4">
              <w:tab/>
            </w:r>
          </w:p>
        </w:tc>
        <w:tc>
          <w:tcPr>
            <w:tcW w:w="4943" w:type="dxa"/>
            <w:shd w:val="clear" w:color="auto" w:fill="auto"/>
          </w:tcPr>
          <w:p w:rsidR="00807498" w:rsidRPr="00185BC4" w:rsidRDefault="00807498" w:rsidP="00807498">
            <w:pPr>
              <w:pStyle w:val="ENoteTableText"/>
            </w:pPr>
            <w:r w:rsidRPr="00185BC4">
              <w:t>ad. 1988 No.</w:t>
            </w:r>
            <w:r w:rsidR="00185BC4" w:rsidRPr="00185BC4">
              <w:t> </w:t>
            </w:r>
            <w:r w:rsidRPr="00185BC4">
              <w:t>125</w:t>
            </w:r>
          </w:p>
        </w:tc>
      </w:tr>
      <w:tr w:rsidR="00807498" w:rsidRPr="00185BC4" w:rsidTr="00807498">
        <w:trPr>
          <w:cantSplit/>
        </w:trPr>
        <w:tc>
          <w:tcPr>
            <w:tcW w:w="2139" w:type="dxa"/>
            <w:shd w:val="clear" w:color="auto" w:fill="auto"/>
          </w:tcPr>
          <w:p w:rsidR="00807498" w:rsidRPr="00185BC4" w:rsidRDefault="00807498" w:rsidP="00CC35EA">
            <w:pPr>
              <w:rPr>
                <w:rFonts w:ascii="Arial" w:hAnsi="Arial" w:cs="Arial"/>
              </w:rPr>
            </w:pPr>
          </w:p>
        </w:tc>
        <w:tc>
          <w:tcPr>
            <w:tcW w:w="4943" w:type="dxa"/>
            <w:shd w:val="clear" w:color="auto" w:fill="auto"/>
          </w:tcPr>
          <w:p w:rsidR="00807498" w:rsidRPr="00185BC4" w:rsidRDefault="00807498" w:rsidP="00807498">
            <w:pPr>
              <w:pStyle w:val="ENoteTableText"/>
            </w:pPr>
            <w:r w:rsidRPr="00185BC4">
              <w:t>rs. 2001 No.</w:t>
            </w:r>
            <w:r w:rsidR="00185BC4" w:rsidRPr="00185BC4">
              <w:t> </w:t>
            </w:r>
            <w:r w:rsidRPr="00185BC4">
              <w:t>8</w:t>
            </w:r>
          </w:p>
        </w:tc>
      </w:tr>
      <w:tr w:rsidR="00807498" w:rsidRPr="00185BC4" w:rsidTr="00807498">
        <w:trPr>
          <w:cantSplit/>
        </w:trPr>
        <w:tc>
          <w:tcPr>
            <w:tcW w:w="2139" w:type="dxa"/>
            <w:shd w:val="clear" w:color="auto" w:fill="auto"/>
          </w:tcPr>
          <w:p w:rsidR="00807498" w:rsidRPr="00185BC4" w:rsidRDefault="00185BC4" w:rsidP="00185BC4">
            <w:pPr>
              <w:pStyle w:val="ENoteTableText"/>
              <w:tabs>
                <w:tab w:val="center" w:leader="dot" w:pos="2268"/>
              </w:tabs>
            </w:pPr>
            <w:r>
              <w:t>r.</w:t>
            </w:r>
            <w:r w:rsidR="00807498" w:rsidRPr="00185BC4">
              <w:t xml:space="preserve"> 17B</w:t>
            </w:r>
            <w:r w:rsidR="00807498" w:rsidRPr="00185BC4">
              <w:tab/>
            </w:r>
          </w:p>
        </w:tc>
        <w:tc>
          <w:tcPr>
            <w:tcW w:w="4943" w:type="dxa"/>
            <w:shd w:val="clear" w:color="auto" w:fill="auto"/>
          </w:tcPr>
          <w:p w:rsidR="00807498" w:rsidRPr="00185BC4" w:rsidRDefault="00807498" w:rsidP="00807498">
            <w:pPr>
              <w:pStyle w:val="ENoteTableText"/>
            </w:pPr>
            <w:r w:rsidRPr="00185BC4">
              <w:t>ad. 1993 No.</w:t>
            </w:r>
            <w:r w:rsidR="00185BC4" w:rsidRPr="00185BC4">
              <w:t> </w:t>
            </w:r>
            <w:r w:rsidRPr="00185BC4">
              <w:t>228</w:t>
            </w:r>
          </w:p>
        </w:tc>
      </w:tr>
      <w:tr w:rsidR="00807498" w:rsidRPr="00185BC4" w:rsidTr="00807498">
        <w:trPr>
          <w:cantSplit/>
        </w:trPr>
        <w:tc>
          <w:tcPr>
            <w:tcW w:w="2139" w:type="dxa"/>
            <w:shd w:val="clear" w:color="auto" w:fill="auto"/>
          </w:tcPr>
          <w:p w:rsidR="00807498" w:rsidRPr="00185BC4" w:rsidRDefault="00807498" w:rsidP="00CC35EA">
            <w:pPr>
              <w:keepNext/>
              <w:keepLines/>
              <w:rPr>
                <w:rFonts w:ascii="Arial" w:hAnsi="Arial" w:cs="Arial"/>
              </w:rPr>
            </w:pPr>
          </w:p>
        </w:tc>
        <w:tc>
          <w:tcPr>
            <w:tcW w:w="4943" w:type="dxa"/>
            <w:shd w:val="clear" w:color="auto" w:fill="auto"/>
          </w:tcPr>
          <w:p w:rsidR="00807498" w:rsidRPr="00185BC4" w:rsidRDefault="00807498" w:rsidP="00807498">
            <w:pPr>
              <w:pStyle w:val="ENoteTableText"/>
            </w:pPr>
            <w:r w:rsidRPr="00185BC4">
              <w:t>rep. 2001 No.</w:t>
            </w:r>
            <w:r w:rsidR="00185BC4" w:rsidRPr="00185BC4">
              <w:t> </w:t>
            </w:r>
            <w:r w:rsidRPr="00185BC4">
              <w:t>8</w:t>
            </w:r>
          </w:p>
        </w:tc>
      </w:tr>
      <w:tr w:rsidR="00807498" w:rsidRPr="00185BC4" w:rsidTr="00807498">
        <w:trPr>
          <w:cantSplit/>
        </w:trPr>
        <w:tc>
          <w:tcPr>
            <w:tcW w:w="2139" w:type="dxa"/>
            <w:shd w:val="clear" w:color="auto" w:fill="auto"/>
          </w:tcPr>
          <w:p w:rsidR="00807498" w:rsidRPr="00185BC4" w:rsidRDefault="00185BC4" w:rsidP="00185BC4">
            <w:pPr>
              <w:pStyle w:val="ENoteTableText"/>
              <w:tabs>
                <w:tab w:val="center" w:leader="dot" w:pos="2268"/>
              </w:tabs>
            </w:pPr>
            <w:r>
              <w:t>r.</w:t>
            </w:r>
            <w:r w:rsidR="00807498" w:rsidRPr="00185BC4">
              <w:t xml:space="preserve"> 19A</w:t>
            </w:r>
            <w:r w:rsidR="00807498" w:rsidRPr="00185BC4">
              <w:tab/>
            </w:r>
          </w:p>
        </w:tc>
        <w:tc>
          <w:tcPr>
            <w:tcW w:w="4943" w:type="dxa"/>
            <w:shd w:val="clear" w:color="auto" w:fill="auto"/>
          </w:tcPr>
          <w:p w:rsidR="00807498" w:rsidRPr="00185BC4" w:rsidRDefault="00807498" w:rsidP="00807498">
            <w:pPr>
              <w:pStyle w:val="ENoteTableText"/>
            </w:pPr>
            <w:r w:rsidRPr="00185BC4">
              <w:t>ad. 2011 No.</w:t>
            </w:r>
            <w:r w:rsidR="00185BC4" w:rsidRPr="00185BC4">
              <w:t> </w:t>
            </w:r>
            <w:r w:rsidRPr="00185BC4">
              <w:t>149</w:t>
            </w:r>
          </w:p>
        </w:tc>
      </w:tr>
      <w:tr w:rsidR="00807498" w:rsidRPr="00185BC4" w:rsidTr="00807498">
        <w:trPr>
          <w:cantSplit/>
        </w:trPr>
        <w:tc>
          <w:tcPr>
            <w:tcW w:w="2139" w:type="dxa"/>
            <w:shd w:val="clear" w:color="auto" w:fill="auto"/>
          </w:tcPr>
          <w:p w:rsidR="00807498" w:rsidRPr="00185BC4" w:rsidRDefault="00185BC4" w:rsidP="00185BC4">
            <w:pPr>
              <w:pStyle w:val="ENoteTableText"/>
              <w:tabs>
                <w:tab w:val="center" w:leader="dot" w:pos="2268"/>
              </w:tabs>
            </w:pPr>
            <w:r>
              <w:t>r.</w:t>
            </w:r>
            <w:r w:rsidR="00807498" w:rsidRPr="00185BC4">
              <w:t xml:space="preserve"> 20</w:t>
            </w:r>
            <w:r w:rsidR="00807498" w:rsidRPr="00185BC4">
              <w:tab/>
            </w:r>
          </w:p>
        </w:tc>
        <w:tc>
          <w:tcPr>
            <w:tcW w:w="4943" w:type="dxa"/>
            <w:shd w:val="clear" w:color="auto" w:fill="auto"/>
          </w:tcPr>
          <w:p w:rsidR="00807498" w:rsidRPr="00185BC4" w:rsidRDefault="00807498" w:rsidP="00807498">
            <w:pPr>
              <w:pStyle w:val="ENoteTableText"/>
            </w:pPr>
            <w:r w:rsidRPr="00185BC4">
              <w:t>rep. 1981 No.</w:t>
            </w:r>
            <w:r w:rsidR="00185BC4" w:rsidRPr="00185BC4">
              <w:t> </w:t>
            </w:r>
            <w:r w:rsidRPr="00185BC4">
              <w:t>148</w:t>
            </w:r>
          </w:p>
        </w:tc>
      </w:tr>
      <w:tr w:rsidR="00807498" w:rsidRPr="00185BC4" w:rsidTr="00807498">
        <w:trPr>
          <w:cantSplit/>
        </w:trPr>
        <w:tc>
          <w:tcPr>
            <w:tcW w:w="2139" w:type="dxa"/>
            <w:shd w:val="clear" w:color="auto" w:fill="auto"/>
          </w:tcPr>
          <w:p w:rsidR="00807498" w:rsidRPr="00185BC4" w:rsidRDefault="00807498" w:rsidP="00CC35EA">
            <w:pPr>
              <w:rPr>
                <w:rFonts w:ascii="Arial" w:hAnsi="Arial" w:cs="Arial"/>
              </w:rPr>
            </w:pPr>
          </w:p>
        </w:tc>
        <w:tc>
          <w:tcPr>
            <w:tcW w:w="4943" w:type="dxa"/>
            <w:shd w:val="clear" w:color="auto" w:fill="auto"/>
          </w:tcPr>
          <w:p w:rsidR="00807498" w:rsidRPr="00185BC4" w:rsidRDefault="00807498" w:rsidP="00807498">
            <w:pPr>
              <w:pStyle w:val="ENoteTableText"/>
            </w:pPr>
            <w:r w:rsidRPr="00185BC4">
              <w:t>ad. 2001 No.</w:t>
            </w:r>
            <w:r w:rsidR="00185BC4" w:rsidRPr="00185BC4">
              <w:t> </w:t>
            </w:r>
            <w:r w:rsidRPr="00185BC4">
              <w:t>8</w:t>
            </w:r>
          </w:p>
        </w:tc>
      </w:tr>
      <w:tr w:rsidR="00807498" w:rsidRPr="00185BC4" w:rsidTr="00807498">
        <w:trPr>
          <w:cantSplit/>
        </w:trPr>
        <w:tc>
          <w:tcPr>
            <w:tcW w:w="2139" w:type="dxa"/>
            <w:shd w:val="clear" w:color="auto" w:fill="auto"/>
          </w:tcPr>
          <w:p w:rsidR="00807498" w:rsidRPr="00185BC4" w:rsidRDefault="00185BC4" w:rsidP="00185BC4">
            <w:pPr>
              <w:pStyle w:val="ENoteTableText"/>
              <w:tabs>
                <w:tab w:val="center" w:leader="dot" w:pos="2268"/>
              </w:tabs>
            </w:pPr>
            <w:r>
              <w:t>r.</w:t>
            </w:r>
            <w:r w:rsidR="00807498" w:rsidRPr="00185BC4">
              <w:t xml:space="preserve"> 20AA</w:t>
            </w:r>
            <w:r w:rsidR="00807498" w:rsidRPr="00185BC4">
              <w:tab/>
            </w:r>
          </w:p>
        </w:tc>
        <w:tc>
          <w:tcPr>
            <w:tcW w:w="4943" w:type="dxa"/>
            <w:shd w:val="clear" w:color="auto" w:fill="auto"/>
          </w:tcPr>
          <w:p w:rsidR="00807498" w:rsidRPr="00185BC4" w:rsidRDefault="00807498" w:rsidP="00807498">
            <w:pPr>
              <w:pStyle w:val="ENoteTableText"/>
            </w:pPr>
            <w:r w:rsidRPr="00185BC4">
              <w:t>ad. 2011 No.</w:t>
            </w:r>
            <w:r w:rsidR="00185BC4" w:rsidRPr="00185BC4">
              <w:t> </w:t>
            </w:r>
            <w:r w:rsidRPr="00185BC4">
              <w:t>149</w:t>
            </w:r>
          </w:p>
        </w:tc>
      </w:tr>
      <w:tr w:rsidR="00807498" w:rsidRPr="00185BC4" w:rsidTr="00807498">
        <w:trPr>
          <w:cantSplit/>
        </w:trPr>
        <w:tc>
          <w:tcPr>
            <w:tcW w:w="2139" w:type="dxa"/>
            <w:shd w:val="clear" w:color="auto" w:fill="auto"/>
          </w:tcPr>
          <w:p w:rsidR="00807498" w:rsidRPr="00185BC4" w:rsidRDefault="00807498" w:rsidP="00807498">
            <w:pPr>
              <w:pStyle w:val="ENoteTableText"/>
            </w:pPr>
            <w:r w:rsidRPr="00185BC4">
              <w:rPr>
                <w:b/>
              </w:rPr>
              <w:t>Part</w:t>
            </w:r>
            <w:r w:rsidR="00185BC4" w:rsidRPr="00185BC4">
              <w:rPr>
                <w:b/>
              </w:rPr>
              <w:t> </w:t>
            </w:r>
            <w:r w:rsidRPr="00185BC4">
              <w:rPr>
                <w:b/>
              </w:rPr>
              <w:t>3A</w:t>
            </w:r>
          </w:p>
        </w:tc>
        <w:tc>
          <w:tcPr>
            <w:tcW w:w="4943" w:type="dxa"/>
            <w:shd w:val="clear" w:color="auto" w:fill="auto"/>
          </w:tcPr>
          <w:p w:rsidR="00807498" w:rsidRPr="00185BC4" w:rsidRDefault="00807498" w:rsidP="00807498">
            <w:pPr>
              <w:pStyle w:val="ENoteTableText"/>
            </w:pPr>
          </w:p>
        </w:tc>
      </w:tr>
      <w:tr w:rsidR="00807498" w:rsidRPr="00185BC4" w:rsidTr="00807498">
        <w:trPr>
          <w:cantSplit/>
        </w:trPr>
        <w:tc>
          <w:tcPr>
            <w:tcW w:w="2139" w:type="dxa"/>
            <w:shd w:val="clear" w:color="auto" w:fill="auto"/>
          </w:tcPr>
          <w:p w:rsidR="00807498" w:rsidRPr="00185BC4" w:rsidRDefault="00807498" w:rsidP="00185BC4">
            <w:pPr>
              <w:pStyle w:val="ENoteTableText"/>
              <w:tabs>
                <w:tab w:val="center" w:leader="dot" w:pos="2268"/>
              </w:tabs>
            </w:pPr>
            <w:r w:rsidRPr="00185BC4">
              <w:t>Part</w:t>
            </w:r>
            <w:r w:rsidR="00185BC4" w:rsidRPr="00185BC4">
              <w:t> </w:t>
            </w:r>
            <w:r w:rsidRPr="00185BC4">
              <w:t>3A</w:t>
            </w:r>
            <w:r w:rsidRPr="00185BC4">
              <w:tab/>
            </w:r>
          </w:p>
        </w:tc>
        <w:tc>
          <w:tcPr>
            <w:tcW w:w="4943" w:type="dxa"/>
            <w:shd w:val="clear" w:color="auto" w:fill="auto"/>
          </w:tcPr>
          <w:p w:rsidR="00807498" w:rsidRPr="00185BC4" w:rsidRDefault="00807498" w:rsidP="00807498">
            <w:pPr>
              <w:pStyle w:val="ENoteTableText"/>
            </w:pPr>
            <w:r w:rsidRPr="00185BC4">
              <w:t>ad. 2004 No.</w:t>
            </w:r>
            <w:r w:rsidR="00185BC4" w:rsidRPr="00185BC4">
              <w:t> </w:t>
            </w:r>
            <w:r w:rsidRPr="00185BC4">
              <w:t>405</w:t>
            </w:r>
          </w:p>
        </w:tc>
      </w:tr>
      <w:tr w:rsidR="00807498" w:rsidRPr="00185BC4" w:rsidTr="00807498">
        <w:trPr>
          <w:cantSplit/>
        </w:trPr>
        <w:tc>
          <w:tcPr>
            <w:tcW w:w="2139" w:type="dxa"/>
            <w:shd w:val="clear" w:color="auto" w:fill="auto"/>
          </w:tcPr>
          <w:p w:rsidR="00807498" w:rsidRPr="00185BC4" w:rsidRDefault="00807498" w:rsidP="00807498">
            <w:pPr>
              <w:pStyle w:val="ENoteTableText"/>
            </w:pPr>
            <w:r w:rsidRPr="00185BC4">
              <w:rPr>
                <w:b/>
              </w:rPr>
              <w:t>Division</w:t>
            </w:r>
            <w:r w:rsidR="00185BC4" w:rsidRPr="00185BC4">
              <w:rPr>
                <w:b/>
              </w:rPr>
              <w:t> </w:t>
            </w:r>
            <w:r w:rsidRPr="00185BC4">
              <w:rPr>
                <w:b/>
              </w:rPr>
              <w:t>3A.1</w:t>
            </w:r>
          </w:p>
        </w:tc>
        <w:tc>
          <w:tcPr>
            <w:tcW w:w="4943" w:type="dxa"/>
            <w:shd w:val="clear" w:color="auto" w:fill="auto"/>
          </w:tcPr>
          <w:p w:rsidR="00807498" w:rsidRPr="00185BC4" w:rsidRDefault="00807498" w:rsidP="00807498">
            <w:pPr>
              <w:pStyle w:val="ENoteTableText"/>
            </w:pPr>
          </w:p>
        </w:tc>
      </w:tr>
      <w:tr w:rsidR="00807498" w:rsidRPr="00185BC4" w:rsidTr="00807498">
        <w:trPr>
          <w:cantSplit/>
        </w:trPr>
        <w:tc>
          <w:tcPr>
            <w:tcW w:w="2139" w:type="dxa"/>
            <w:shd w:val="clear" w:color="auto" w:fill="auto"/>
          </w:tcPr>
          <w:p w:rsidR="00807498" w:rsidRPr="00185BC4" w:rsidRDefault="00185BC4" w:rsidP="00185BC4">
            <w:pPr>
              <w:pStyle w:val="ENoteTableText"/>
              <w:tabs>
                <w:tab w:val="center" w:leader="dot" w:pos="2268"/>
              </w:tabs>
            </w:pPr>
            <w:r>
              <w:t>r.</w:t>
            </w:r>
            <w:r w:rsidR="00807498" w:rsidRPr="00185BC4">
              <w:t xml:space="preserve"> 20A</w:t>
            </w:r>
            <w:r w:rsidR="00807498" w:rsidRPr="00185BC4">
              <w:tab/>
            </w:r>
          </w:p>
        </w:tc>
        <w:tc>
          <w:tcPr>
            <w:tcW w:w="4943" w:type="dxa"/>
            <w:shd w:val="clear" w:color="auto" w:fill="auto"/>
          </w:tcPr>
          <w:p w:rsidR="00807498" w:rsidRPr="00185BC4" w:rsidRDefault="00807498" w:rsidP="00807498">
            <w:pPr>
              <w:pStyle w:val="ENoteTableText"/>
            </w:pPr>
            <w:r w:rsidRPr="00185BC4">
              <w:t>ad. 2004 No.</w:t>
            </w:r>
            <w:r w:rsidR="00185BC4" w:rsidRPr="00185BC4">
              <w:t> </w:t>
            </w:r>
            <w:r w:rsidRPr="00185BC4">
              <w:t>405</w:t>
            </w:r>
          </w:p>
        </w:tc>
      </w:tr>
      <w:tr w:rsidR="00807498" w:rsidRPr="00185BC4" w:rsidTr="00807498">
        <w:trPr>
          <w:cantSplit/>
        </w:trPr>
        <w:tc>
          <w:tcPr>
            <w:tcW w:w="2139" w:type="dxa"/>
            <w:shd w:val="clear" w:color="auto" w:fill="auto"/>
          </w:tcPr>
          <w:p w:rsidR="00807498" w:rsidRPr="00185BC4" w:rsidRDefault="00185BC4" w:rsidP="00185BC4">
            <w:pPr>
              <w:pStyle w:val="ENoteTableText"/>
              <w:tabs>
                <w:tab w:val="center" w:leader="dot" w:pos="2268"/>
              </w:tabs>
            </w:pPr>
            <w:r>
              <w:t>r.</w:t>
            </w:r>
            <w:r w:rsidR="00807498" w:rsidRPr="00185BC4">
              <w:t xml:space="preserve"> 20B</w:t>
            </w:r>
            <w:r w:rsidR="00807498" w:rsidRPr="00185BC4">
              <w:tab/>
            </w:r>
          </w:p>
        </w:tc>
        <w:tc>
          <w:tcPr>
            <w:tcW w:w="4943" w:type="dxa"/>
            <w:shd w:val="clear" w:color="auto" w:fill="auto"/>
          </w:tcPr>
          <w:p w:rsidR="00807498" w:rsidRPr="00185BC4" w:rsidRDefault="00807498" w:rsidP="00807498">
            <w:pPr>
              <w:pStyle w:val="ENoteTableText"/>
            </w:pPr>
            <w:r w:rsidRPr="00185BC4">
              <w:t>ad. 2004 No.</w:t>
            </w:r>
            <w:r w:rsidR="00185BC4" w:rsidRPr="00185BC4">
              <w:t> </w:t>
            </w:r>
            <w:r w:rsidRPr="00185BC4">
              <w:t>405</w:t>
            </w:r>
          </w:p>
        </w:tc>
      </w:tr>
      <w:tr w:rsidR="00807498" w:rsidRPr="00185BC4" w:rsidTr="00807498">
        <w:trPr>
          <w:cantSplit/>
        </w:trPr>
        <w:tc>
          <w:tcPr>
            <w:tcW w:w="2139" w:type="dxa"/>
            <w:shd w:val="clear" w:color="auto" w:fill="auto"/>
          </w:tcPr>
          <w:p w:rsidR="00807498" w:rsidRPr="00185BC4" w:rsidRDefault="00185BC4" w:rsidP="00185BC4">
            <w:pPr>
              <w:pStyle w:val="ENoteTableText"/>
              <w:tabs>
                <w:tab w:val="center" w:leader="dot" w:pos="2268"/>
              </w:tabs>
            </w:pPr>
            <w:r>
              <w:t>r.</w:t>
            </w:r>
            <w:r w:rsidR="00807498" w:rsidRPr="00185BC4">
              <w:t xml:space="preserve"> 20C</w:t>
            </w:r>
            <w:r w:rsidR="00807498" w:rsidRPr="00185BC4">
              <w:tab/>
            </w:r>
          </w:p>
        </w:tc>
        <w:tc>
          <w:tcPr>
            <w:tcW w:w="4943" w:type="dxa"/>
            <w:shd w:val="clear" w:color="auto" w:fill="auto"/>
          </w:tcPr>
          <w:p w:rsidR="00807498" w:rsidRPr="00185BC4" w:rsidRDefault="00807498" w:rsidP="00807498">
            <w:pPr>
              <w:pStyle w:val="ENoteTableText"/>
            </w:pPr>
            <w:r w:rsidRPr="00185BC4">
              <w:t>ad. 2004 No.</w:t>
            </w:r>
            <w:r w:rsidR="00185BC4" w:rsidRPr="00185BC4">
              <w:t> </w:t>
            </w:r>
            <w:r w:rsidRPr="00185BC4">
              <w:t>405</w:t>
            </w:r>
          </w:p>
        </w:tc>
      </w:tr>
      <w:tr w:rsidR="00807498" w:rsidRPr="00185BC4" w:rsidTr="00807498">
        <w:trPr>
          <w:cantSplit/>
        </w:trPr>
        <w:tc>
          <w:tcPr>
            <w:tcW w:w="2139" w:type="dxa"/>
            <w:shd w:val="clear" w:color="auto" w:fill="auto"/>
          </w:tcPr>
          <w:p w:rsidR="00807498" w:rsidRPr="00185BC4" w:rsidRDefault="00185BC4" w:rsidP="00185BC4">
            <w:pPr>
              <w:pStyle w:val="ENoteTableText"/>
              <w:tabs>
                <w:tab w:val="center" w:leader="dot" w:pos="2268"/>
              </w:tabs>
            </w:pPr>
            <w:r>
              <w:t>r.</w:t>
            </w:r>
            <w:r w:rsidR="00807498" w:rsidRPr="00185BC4">
              <w:t xml:space="preserve"> 20D</w:t>
            </w:r>
            <w:r w:rsidR="00807498" w:rsidRPr="00185BC4">
              <w:tab/>
            </w:r>
          </w:p>
        </w:tc>
        <w:tc>
          <w:tcPr>
            <w:tcW w:w="4943" w:type="dxa"/>
            <w:shd w:val="clear" w:color="auto" w:fill="auto"/>
          </w:tcPr>
          <w:p w:rsidR="00807498" w:rsidRPr="00185BC4" w:rsidRDefault="00807498" w:rsidP="00807498">
            <w:pPr>
              <w:pStyle w:val="ENoteTableText"/>
            </w:pPr>
            <w:r w:rsidRPr="00185BC4">
              <w:t>ad. 2004 No.</w:t>
            </w:r>
            <w:r w:rsidR="00185BC4" w:rsidRPr="00185BC4">
              <w:t> </w:t>
            </w:r>
            <w:r w:rsidRPr="00185BC4">
              <w:t>405</w:t>
            </w:r>
          </w:p>
        </w:tc>
      </w:tr>
      <w:tr w:rsidR="00807498" w:rsidRPr="00185BC4" w:rsidTr="00807498">
        <w:trPr>
          <w:cantSplit/>
        </w:trPr>
        <w:tc>
          <w:tcPr>
            <w:tcW w:w="2139" w:type="dxa"/>
            <w:shd w:val="clear" w:color="auto" w:fill="auto"/>
          </w:tcPr>
          <w:p w:rsidR="00807498" w:rsidRPr="00185BC4" w:rsidRDefault="00807498" w:rsidP="00807498">
            <w:pPr>
              <w:pStyle w:val="ENoteTableText"/>
            </w:pPr>
            <w:r w:rsidRPr="00185BC4">
              <w:rPr>
                <w:b/>
              </w:rPr>
              <w:t>Division</w:t>
            </w:r>
            <w:r w:rsidR="00185BC4" w:rsidRPr="00185BC4">
              <w:rPr>
                <w:b/>
              </w:rPr>
              <w:t> </w:t>
            </w:r>
            <w:r w:rsidRPr="00185BC4">
              <w:rPr>
                <w:b/>
              </w:rPr>
              <w:t>3A.2</w:t>
            </w:r>
          </w:p>
        </w:tc>
        <w:tc>
          <w:tcPr>
            <w:tcW w:w="4943" w:type="dxa"/>
            <w:shd w:val="clear" w:color="auto" w:fill="auto"/>
          </w:tcPr>
          <w:p w:rsidR="00807498" w:rsidRPr="00185BC4" w:rsidRDefault="00807498" w:rsidP="00807498">
            <w:pPr>
              <w:pStyle w:val="ENoteTableText"/>
            </w:pPr>
          </w:p>
        </w:tc>
      </w:tr>
      <w:tr w:rsidR="00807498" w:rsidRPr="00185BC4" w:rsidTr="00807498">
        <w:trPr>
          <w:cantSplit/>
        </w:trPr>
        <w:tc>
          <w:tcPr>
            <w:tcW w:w="2139" w:type="dxa"/>
            <w:shd w:val="clear" w:color="auto" w:fill="auto"/>
          </w:tcPr>
          <w:p w:rsidR="00807498" w:rsidRPr="00185BC4" w:rsidRDefault="00185BC4" w:rsidP="00185BC4">
            <w:pPr>
              <w:pStyle w:val="ENoteTableText"/>
              <w:tabs>
                <w:tab w:val="center" w:leader="dot" w:pos="2268"/>
              </w:tabs>
            </w:pPr>
            <w:r>
              <w:t>r.</w:t>
            </w:r>
            <w:r w:rsidR="00807498" w:rsidRPr="00185BC4">
              <w:t xml:space="preserve"> 20E</w:t>
            </w:r>
            <w:r w:rsidR="00807498" w:rsidRPr="00185BC4">
              <w:tab/>
            </w:r>
          </w:p>
        </w:tc>
        <w:tc>
          <w:tcPr>
            <w:tcW w:w="4943" w:type="dxa"/>
            <w:shd w:val="clear" w:color="auto" w:fill="auto"/>
          </w:tcPr>
          <w:p w:rsidR="00807498" w:rsidRPr="00185BC4" w:rsidRDefault="00807498" w:rsidP="00807498">
            <w:pPr>
              <w:pStyle w:val="ENoteTableText"/>
            </w:pPr>
            <w:r w:rsidRPr="00185BC4">
              <w:t>ad. 2004 No.</w:t>
            </w:r>
            <w:r w:rsidR="00185BC4" w:rsidRPr="00185BC4">
              <w:t> </w:t>
            </w:r>
            <w:r w:rsidRPr="00185BC4">
              <w:t>405</w:t>
            </w:r>
          </w:p>
        </w:tc>
      </w:tr>
      <w:tr w:rsidR="00807498" w:rsidRPr="00185BC4" w:rsidTr="00807498">
        <w:trPr>
          <w:cantSplit/>
        </w:trPr>
        <w:tc>
          <w:tcPr>
            <w:tcW w:w="2139" w:type="dxa"/>
            <w:shd w:val="clear" w:color="auto" w:fill="auto"/>
          </w:tcPr>
          <w:p w:rsidR="00807498" w:rsidRPr="00185BC4" w:rsidRDefault="00807498" w:rsidP="00807498">
            <w:pPr>
              <w:pStyle w:val="ENoteTableText"/>
            </w:pPr>
            <w:r w:rsidRPr="00185BC4">
              <w:rPr>
                <w:b/>
              </w:rPr>
              <w:t>Division</w:t>
            </w:r>
            <w:r w:rsidR="00185BC4" w:rsidRPr="00185BC4">
              <w:rPr>
                <w:b/>
              </w:rPr>
              <w:t> </w:t>
            </w:r>
            <w:r w:rsidRPr="00185BC4">
              <w:rPr>
                <w:b/>
              </w:rPr>
              <w:t>3A.3</w:t>
            </w:r>
          </w:p>
        </w:tc>
        <w:tc>
          <w:tcPr>
            <w:tcW w:w="4943" w:type="dxa"/>
            <w:shd w:val="clear" w:color="auto" w:fill="auto"/>
          </w:tcPr>
          <w:p w:rsidR="00807498" w:rsidRPr="00185BC4" w:rsidRDefault="00807498" w:rsidP="00807498">
            <w:pPr>
              <w:pStyle w:val="ENoteTableText"/>
            </w:pPr>
          </w:p>
        </w:tc>
      </w:tr>
      <w:tr w:rsidR="00807498" w:rsidRPr="00185BC4" w:rsidTr="00807498">
        <w:trPr>
          <w:cantSplit/>
        </w:trPr>
        <w:tc>
          <w:tcPr>
            <w:tcW w:w="2139" w:type="dxa"/>
            <w:shd w:val="clear" w:color="auto" w:fill="auto"/>
          </w:tcPr>
          <w:p w:rsidR="00807498" w:rsidRPr="00185BC4" w:rsidRDefault="00185BC4" w:rsidP="00185BC4">
            <w:pPr>
              <w:pStyle w:val="ENoteTableText"/>
              <w:tabs>
                <w:tab w:val="center" w:leader="dot" w:pos="2268"/>
              </w:tabs>
            </w:pPr>
            <w:r>
              <w:t>r.</w:t>
            </w:r>
            <w:r w:rsidR="00807498" w:rsidRPr="00185BC4">
              <w:t xml:space="preserve"> 20F</w:t>
            </w:r>
            <w:r w:rsidR="00807498" w:rsidRPr="00185BC4">
              <w:tab/>
            </w:r>
          </w:p>
        </w:tc>
        <w:tc>
          <w:tcPr>
            <w:tcW w:w="4943" w:type="dxa"/>
            <w:shd w:val="clear" w:color="auto" w:fill="auto"/>
          </w:tcPr>
          <w:p w:rsidR="00807498" w:rsidRPr="00185BC4" w:rsidRDefault="00807498" w:rsidP="00807498">
            <w:pPr>
              <w:pStyle w:val="ENoteTableText"/>
            </w:pPr>
            <w:r w:rsidRPr="00185BC4">
              <w:t>ad. 2004 No.</w:t>
            </w:r>
            <w:r w:rsidR="00185BC4" w:rsidRPr="00185BC4">
              <w:t> </w:t>
            </w:r>
            <w:r w:rsidRPr="00185BC4">
              <w:t>405</w:t>
            </w:r>
          </w:p>
        </w:tc>
      </w:tr>
      <w:tr w:rsidR="00807498" w:rsidRPr="00185BC4" w:rsidTr="00807498">
        <w:trPr>
          <w:cantSplit/>
        </w:trPr>
        <w:tc>
          <w:tcPr>
            <w:tcW w:w="2139" w:type="dxa"/>
            <w:shd w:val="clear" w:color="auto" w:fill="auto"/>
          </w:tcPr>
          <w:p w:rsidR="00807498" w:rsidRPr="00185BC4" w:rsidRDefault="00807498" w:rsidP="00807498">
            <w:pPr>
              <w:pStyle w:val="ENoteTableText"/>
            </w:pPr>
            <w:r w:rsidRPr="00185BC4">
              <w:rPr>
                <w:b/>
              </w:rPr>
              <w:t>Division</w:t>
            </w:r>
            <w:r w:rsidR="00185BC4" w:rsidRPr="00185BC4">
              <w:rPr>
                <w:b/>
              </w:rPr>
              <w:t> </w:t>
            </w:r>
            <w:r w:rsidRPr="00185BC4">
              <w:rPr>
                <w:b/>
              </w:rPr>
              <w:t>3A.4</w:t>
            </w:r>
          </w:p>
        </w:tc>
        <w:tc>
          <w:tcPr>
            <w:tcW w:w="4943" w:type="dxa"/>
            <w:shd w:val="clear" w:color="auto" w:fill="auto"/>
          </w:tcPr>
          <w:p w:rsidR="00807498" w:rsidRPr="00185BC4" w:rsidRDefault="00807498" w:rsidP="00807498">
            <w:pPr>
              <w:pStyle w:val="ENoteTableText"/>
            </w:pPr>
          </w:p>
        </w:tc>
      </w:tr>
      <w:tr w:rsidR="00807498" w:rsidRPr="00185BC4" w:rsidTr="00807498">
        <w:trPr>
          <w:cantSplit/>
        </w:trPr>
        <w:tc>
          <w:tcPr>
            <w:tcW w:w="2139" w:type="dxa"/>
            <w:shd w:val="clear" w:color="auto" w:fill="auto"/>
          </w:tcPr>
          <w:p w:rsidR="00807498" w:rsidRPr="00185BC4" w:rsidRDefault="00185BC4" w:rsidP="00185BC4">
            <w:pPr>
              <w:pStyle w:val="ENoteTableText"/>
              <w:tabs>
                <w:tab w:val="center" w:leader="dot" w:pos="2268"/>
              </w:tabs>
            </w:pPr>
            <w:r>
              <w:t>r.</w:t>
            </w:r>
            <w:r w:rsidR="00807498" w:rsidRPr="00185BC4">
              <w:t xml:space="preserve"> 20G</w:t>
            </w:r>
            <w:r w:rsidR="00807498" w:rsidRPr="00185BC4">
              <w:tab/>
            </w:r>
          </w:p>
        </w:tc>
        <w:tc>
          <w:tcPr>
            <w:tcW w:w="4943" w:type="dxa"/>
            <w:shd w:val="clear" w:color="auto" w:fill="auto"/>
          </w:tcPr>
          <w:p w:rsidR="00807498" w:rsidRPr="00185BC4" w:rsidRDefault="00807498" w:rsidP="00807498">
            <w:pPr>
              <w:pStyle w:val="ENoteTableText"/>
            </w:pPr>
            <w:r w:rsidRPr="00185BC4">
              <w:t>ad. 2004 No.</w:t>
            </w:r>
            <w:r w:rsidR="00185BC4" w:rsidRPr="00185BC4">
              <w:t> </w:t>
            </w:r>
            <w:r w:rsidRPr="00185BC4">
              <w:t>405</w:t>
            </w:r>
          </w:p>
        </w:tc>
      </w:tr>
      <w:tr w:rsidR="00807498" w:rsidRPr="00185BC4" w:rsidTr="00807498">
        <w:trPr>
          <w:cantSplit/>
        </w:trPr>
        <w:tc>
          <w:tcPr>
            <w:tcW w:w="2139" w:type="dxa"/>
            <w:shd w:val="clear" w:color="auto" w:fill="auto"/>
          </w:tcPr>
          <w:p w:rsidR="00807498" w:rsidRPr="00185BC4" w:rsidRDefault="00185BC4" w:rsidP="00185BC4">
            <w:pPr>
              <w:pStyle w:val="ENoteTableText"/>
              <w:tabs>
                <w:tab w:val="center" w:leader="dot" w:pos="2268"/>
              </w:tabs>
            </w:pPr>
            <w:r>
              <w:t>r.</w:t>
            </w:r>
            <w:r w:rsidR="00807498" w:rsidRPr="00185BC4">
              <w:t xml:space="preserve"> 20H</w:t>
            </w:r>
            <w:r w:rsidR="00807498" w:rsidRPr="00185BC4">
              <w:tab/>
            </w:r>
          </w:p>
        </w:tc>
        <w:tc>
          <w:tcPr>
            <w:tcW w:w="4943" w:type="dxa"/>
            <w:shd w:val="clear" w:color="auto" w:fill="auto"/>
          </w:tcPr>
          <w:p w:rsidR="00807498" w:rsidRPr="00185BC4" w:rsidRDefault="00807498" w:rsidP="00807498">
            <w:pPr>
              <w:pStyle w:val="ENoteTableText"/>
            </w:pPr>
            <w:r w:rsidRPr="00185BC4">
              <w:t>ad. 2004 No.</w:t>
            </w:r>
            <w:r w:rsidR="00185BC4" w:rsidRPr="00185BC4">
              <w:t> </w:t>
            </w:r>
            <w:r w:rsidRPr="00185BC4">
              <w:t>405</w:t>
            </w:r>
          </w:p>
        </w:tc>
      </w:tr>
      <w:tr w:rsidR="00807498" w:rsidRPr="00185BC4" w:rsidTr="00807498">
        <w:trPr>
          <w:cantSplit/>
        </w:trPr>
        <w:tc>
          <w:tcPr>
            <w:tcW w:w="2139" w:type="dxa"/>
            <w:shd w:val="clear" w:color="auto" w:fill="auto"/>
          </w:tcPr>
          <w:p w:rsidR="00807498" w:rsidRPr="00185BC4" w:rsidRDefault="00185BC4" w:rsidP="00185BC4">
            <w:pPr>
              <w:pStyle w:val="ENoteTableText"/>
              <w:tabs>
                <w:tab w:val="center" w:leader="dot" w:pos="2268"/>
              </w:tabs>
            </w:pPr>
            <w:r>
              <w:t>r.</w:t>
            </w:r>
            <w:r w:rsidR="00807498" w:rsidRPr="00185BC4">
              <w:t xml:space="preserve"> 20I</w:t>
            </w:r>
            <w:r w:rsidR="00807498" w:rsidRPr="00185BC4">
              <w:tab/>
            </w:r>
          </w:p>
        </w:tc>
        <w:tc>
          <w:tcPr>
            <w:tcW w:w="4943" w:type="dxa"/>
            <w:shd w:val="clear" w:color="auto" w:fill="auto"/>
          </w:tcPr>
          <w:p w:rsidR="00807498" w:rsidRPr="00185BC4" w:rsidRDefault="00807498" w:rsidP="00807498">
            <w:pPr>
              <w:pStyle w:val="ENoteTableText"/>
            </w:pPr>
            <w:r w:rsidRPr="00185BC4">
              <w:t>ad. 2004 No.</w:t>
            </w:r>
            <w:r w:rsidR="00185BC4" w:rsidRPr="00185BC4">
              <w:t> </w:t>
            </w:r>
            <w:r w:rsidRPr="00185BC4">
              <w:t>405</w:t>
            </w:r>
          </w:p>
        </w:tc>
      </w:tr>
      <w:tr w:rsidR="00807498" w:rsidRPr="00185BC4" w:rsidTr="00807498">
        <w:trPr>
          <w:cantSplit/>
        </w:trPr>
        <w:tc>
          <w:tcPr>
            <w:tcW w:w="2139" w:type="dxa"/>
            <w:shd w:val="clear" w:color="auto" w:fill="auto"/>
          </w:tcPr>
          <w:p w:rsidR="00807498" w:rsidRPr="00185BC4" w:rsidRDefault="00185BC4" w:rsidP="00185BC4">
            <w:pPr>
              <w:pStyle w:val="ENoteTableText"/>
              <w:tabs>
                <w:tab w:val="center" w:leader="dot" w:pos="2268"/>
              </w:tabs>
            </w:pPr>
            <w:r>
              <w:t>r.</w:t>
            </w:r>
            <w:r w:rsidR="00807498" w:rsidRPr="00185BC4">
              <w:t xml:space="preserve"> 20J</w:t>
            </w:r>
            <w:r w:rsidR="00807498" w:rsidRPr="00185BC4">
              <w:tab/>
            </w:r>
          </w:p>
        </w:tc>
        <w:tc>
          <w:tcPr>
            <w:tcW w:w="4943" w:type="dxa"/>
            <w:shd w:val="clear" w:color="auto" w:fill="auto"/>
          </w:tcPr>
          <w:p w:rsidR="00807498" w:rsidRPr="00185BC4" w:rsidRDefault="00807498" w:rsidP="00807498">
            <w:pPr>
              <w:pStyle w:val="ENoteTableText"/>
            </w:pPr>
            <w:r w:rsidRPr="00185BC4">
              <w:t>ad. 2004 No.</w:t>
            </w:r>
            <w:r w:rsidR="00185BC4" w:rsidRPr="00185BC4">
              <w:t> </w:t>
            </w:r>
            <w:r w:rsidRPr="00185BC4">
              <w:t>405</w:t>
            </w:r>
          </w:p>
        </w:tc>
      </w:tr>
      <w:tr w:rsidR="00807498" w:rsidRPr="00185BC4" w:rsidTr="00807498">
        <w:trPr>
          <w:cantSplit/>
        </w:trPr>
        <w:tc>
          <w:tcPr>
            <w:tcW w:w="2139" w:type="dxa"/>
            <w:shd w:val="clear" w:color="auto" w:fill="auto"/>
          </w:tcPr>
          <w:p w:rsidR="00807498" w:rsidRPr="00185BC4" w:rsidRDefault="00185BC4" w:rsidP="00185BC4">
            <w:pPr>
              <w:pStyle w:val="ENoteTableText"/>
              <w:tabs>
                <w:tab w:val="center" w:leader="dot" w:pos="2268"/>
              </w:tabs>
            </w:pPr>
            <w:r>
              <w:t>r.</w:t>
            </w:r>
            <w:r w:rsidR="00807498" w:rsidRPr="00185BC4">
              <w:t xml:space="preserve"> 20K</w:t>
            </w:r>
            <w:r w:rsidR="00807498" w:rsidRPr="00185BC4">
              <w:tab/>
            </w:r>
          </w:p>
        </w:tc>
        <w:tc>
          <w:tcPr>
            <w:tcW w:w="4943" w:type="dxa"/>
            <w:shd w:val="clear" w:color="auto" w:fill="auto"/>
          </w:tcPr>
          <w:p w:rsidR="00807498" w:rsidRPr="00185BC4" w:rsidRDefault="00807498" w:rsidP="00807498">
            <w:pPr>
              <w:pStyle w:val="ENoteTableText"/>
            </w:pPr>
            <w:r w:rsidRPr="00185BC4">
              <w:t>ad. 2004 No.</w:t>
            </w:r>
            <w:r w:rsidR="00185BC4" w:rsidRPr="00185BC4">
              <w:t> </w:t>
            </w:r>
            <w:r w:rsidRPr="00185BC4">
              <w:t>405</w:t>
            </w:r>
          </w:p>
        </w:tc>
      </w:tr>
      <w:tr w:rsidR="00807498" w:rsidRPr="00185BC4" w:rsidTr="00807498">
        <w:trPr>
          <w:cantSplit/>
        </w:trPr>
        <w:tc>
          <w:tcPr>
            <w:tcW w:w="2139" w:type="dxa"/>
            <w:shd w:val="clear" w:color="auto" w:fill="auto"/>
          </w:tcPr>
          <w:p w:rsidR="00807498" w:rsidRPr="00185BC4" w:rsidRDefault="00185BC4" w:rsidP="00185BC4">
            <w:pPr>
              <w:pStyle w:val="ENoteTableText"/>
              <w:tabs>
                <w:tab w:val="center" w:leader="dot" w:pos="2268"/>
              </w:tabs>
            </w:pPr>
            <w:r>
              <w:t>r.</w:t>
            </w:r>
            <w:r w:rsidR="00807498" w:rsidRPr="00185BC4">
              <w:t xml:space="preserve"> 20L</w:t>
            </w:r>
            <w:r w:rsidR="00807498" w:rsidRPr="00185BC4">
              <w:tab/>
            </w:r>
          </w:p>
        </w:tc>
        <w:tc>
          <w:tcPr>
            <w:tcW w:w="4943" w:type="dxa"/>
            <w:shd w:val="clear" w:color="auto" w:fill="auto"/>
          </w:tcPr>
          <w:p w:rsidR="00807498" w:rsidRPr="00185BC4" w:rsidRDefault="00807498" w:rsidP="00807498">
            <w:pPr>
              <w:pStyle w:val="ENoteTableText"/>
            </w:pPr>
            <w:r w:rsidRPr="00185BC4">
              <w:t>ad. 2004 No.</w:t>
            </w:r>
            <w:r w:rsidR="00185BC4" w:rsidRPr="00185BC4">
              <w:t> </w:t>
            </w:r>
            <w:r w:rsidRPr="00185BC4">
              <w:t>405</w:t>
            </w:r>
          </w:p>
        </w:tc>
      </w:tr>
      <w:tr w:rsidR="00807498" w:rsidRPr="00185BC4" w:rsidTr="00807498">
        <w:trPr>
          <w:cantSplit/>
        </w:trPr>
        <w:tc>
          <w:tcPr>
            <w:tcW w:w="2139" w:type="dxa"/>
            <w:shd w:val="clear" w:color="auto" w:fill="auto"/>
          </w:tcPr>
          <w:p w:rsidR="00807498" w:rsidRPr="00185BC4" w:rsidRDefault="00185BC4" w:rsidP="00185BC4">
            <w:pPr>
              <w:pStyle w:val="ENoteTableText"/>
              <w:tabs>
                <w:tab w:val="center" w:leader="dot" w:pos="2268"/>
              </w:tabs>
            </w:pPr>
            <w:r>
              <w:lastRenderedPageBreak/>
              <w:t>r.</w:t>
            </w:r>
            <w:r w:rsidR="00807498" w:rsidRPr="00185BC4">
              <w:t xml:space="preserve"> 20M</w:t>
            </w:r>
            <w:r w:rsidR="00807498" w:rsidRPr="00185BC4">
              <w:tab/>
            </w:r>
          </w:p>
        </w:tc>
        <w:tc>
          <w:tcPr>
            <w:tcW w:w="4943" w:type="dxa"/>
            <w:shd w:val="clear" w:color="auto" w:fill="auto"/>
          </w:tcPr>
          <w:p w:rsidR="00807498" w:rsidRPr="00185BC4" w:rsidRDefault="00807498" w:rsidP="00807498">
            <w:pPr>
              <w:pStyle w:val="ENoteTableText"/>
            </w:pPr>
            <w:r w:rsidRPr="00185BC4">
              <w:t>ad. 2004 No.</w:t>
            </w:r>
            <w:r w:rsidR="00185BC4" w:rsidRPr="00185BC4">
              <w:t> </w:t>
            </w:r>
            <w:r w:rsidRPr="00185BC4">
              <w:t>405</w:t>
            </w:r>
          </w:p>
        </w:tc>
      </w:tr>
      <w:tr w:rsidR="00807498" w:rsidRPr="00185BC4" w:rsidTr="00807498">
        <w:trPr>
          <w:cantSplit/>
        </w:trPr>
        <w:tc>
          <w:tcPr>
            <w:tcW w:w="2139" w:type="dxa"/>
            <w:shd w:val="clear" w:color="auto" w:fill="auto"/>
          </w:tcPr>
          <w:p w:rsidR="00807498" w:rsidRPr="00185BC4" w:rsidRDefault="00807498" w:rsidP="00807498">
            <w:pPr>
              <w:pStyle w:val="ENoteTableText"/>
            </w:pPr>
            <w:r w:rsidRPr="00185BC4">
              <w:rPr>
                <w:b/>
              </w:rPr>
              <w:t>Division</w:t>
            </w:r>
            <w:r w:rsidR="00185BC4" w:rsidRPr="00185BC4">
              <w:rPr>
                <w:b/>
              </w:rPr>
              <w:t> </w:t>
            </w:r>
            <w:r w:rsidRPr="00185BC4">
              <w:rPr>
                <w:b/>
              </w:rPr>
              <w:t>3A.5</w:t>
            </w:r>
          </w:p>
        </w:tc>
        <w:tc>
          <w:tcPr>
            <w:tcW w:w="4943" w:type="dxa"/>
            <w:shd w:val="clear" w:color="auto" w:fill="auto"/>
          </w:tcPr>
          <w:p w:rsidR="00807498" w:rsidRPr="00185BC4" w:rsidRDefault="00807498" w:rsidP="00807498">
            <w:pPr>
              <w:pStyle w:val="ENoteTableText"/>
            </w:pPr>
          </w:p>
        </w:tc>
      </w:tr>
      <w:tr w:rsidR="00807498" w:rsidRPr="00185BC4" w:rsidTr="00807498">
        <w:trPr>
          <w:cantSplit/>
        </w:trPr>
        <w:tc>
          <w:tcPr>
            <w:tcW w:w="2139" w:type="dxa"/>
            <w:shd w:val="clear" w:color="auto" w:fill="auto"/>
          </w:tcPr>
          <w:p w:rsidR="00807498" w:rsidRPr="00185BC4" w:rsidRDefault="00185BC4" w:rsidP="00185BC4">
            <w:pPr>
              <w:pStyle w:val="ENoteTableText"/>
              <w:tabs>
                <w:tab w:val="center" w:leader="dot" w:pos="2268"/>
              </w:tabs>
            </w:pPr>
            <w:r>
              <w:t>r.</w:t>
            </w:r>
            <w:r w:rsidR="00807498" w:rsidRPr="00185BC4">
              <w:t xml:space="preserve"> 20N</w:t>
            </w:r>
            <w:r w:rsidR="00807498" w:rsidRPr="00185BC4">
              <w:tab/>
            </w:r>
          </w:p>
        </w:tc>
        <w:tc>
          <w:tcPr>
            <w:tcW w:w="4943" w:type="dxa"/>
            <w:shd w:val="clear" w:color="auto" w:fill="auto"/>
          </w:tcPr>
          <w:p w:rsidR="00807498" w:rsidRPr="00185BC4" w:rsidRDefault="00807498" w:rsidP="00807498">
            <w:pPr>
              <w:pStyle w:val="ENoteTableText"/>
            </w:pPr>
            <w:r w:rsidRPr="00185BC4">
              <w:t>ad. 2004 No.</w:t>
            </w:r>
            <w:r w:rsidR="00185BC4" w:rsidRPr="00185BC4">
              <w:t> </w:t>
            </w:r>
            <w:r w:rsidRPr="00185BC4">
              <w:t>405</w:t>
            </w:r>
          </w:p>
        </w:tc>
      </w:tr>
      <w:tr w:rsidR="00807498" w:rsidRPr="00185BC4" w:rsidTr="00807498">
        <w:trPr>
          <w:cantSplit/>
        </w:trPr>
        <w:tc>
          <w:tcPr>
            <w:tcW w:w="2139" w:type="dxa"/>
            <w:shd w:val="clear" w:color="auto" w:fill="auto"/>
          </w:tcPr>
          <w:p w:rsidR="00807498" w:rsidRPr="00185BC4" w:rsidRDefault="00185BC4" w:rsidP="00185BC4">
            <w:pPr>
              <w:pStyle w:val="ENoteTableText"/>
              <w:tabs>
                <w:tab w:val="center" w:leader="dot" w:pos="2268"/>
              </w:tabs>
            </w:pPr>
            <w:r>
              <w:t>r.</w:t>
            </w:r>
            <w:r w:rsidR="00807498" w:rsidRPr="00185BC4">
              <w:t xml:space="preserve"> 20P</w:t>
            </w:r>
            <w:r w:rsidR="00807498" w:rsidRPr="00185BC4">
              <w:tab/>
            </w:r>
          </w:p>
        </w:tc>
        <w:tc>
          <w:tcPr>
            <w:tcW w:w="4943" w:type="dxa"/>
            <w:shd w:val="clear" w:color="auto" w:fill="auto"/>
          </w:tcPr>
          <w:p w:rsidR="00807498" w:rsidRPr="00185BC4" w:rsidRDefault="00807498" w:rsidP="00807498">
            <w:pPr>
              <w:pStyle w:val="ENoteTableText"/>
            </w:pPr>
            <w:r w:rsidRPr="00185BC4">
              <w:t>ad. 2004 No.</w:t>
            </w:r>
            <w:r w:rsidR="00185BC4" w:rsidRPr="00185BC4">
              <w:t> </w:t>
            </w:r>
            <w:r w:rsidRPr="00185BC4">
              <w:t>405</w:t>
            </w:r>
          </w:p>
        </w:tc>
      </w:tr>
      <w:tr w:rsidR="00807498" w:rsidRPr="00185BC4" w:rsidTr="00807498">
        <w:trPr>
          <w:cantSplit/>
        </w:trPr>
        <w:tc>
          <w:tcPr>
            <w:tcW w:w="2139" w:type="dxa"/>
            <w:shd w:val="clear" w:color="auto" w:fill="auto"/>
          </w:tcPr>
          <w:p w:rsidR="00807498" w:rsidRPr="00185BC4" w:rsidRDefault="00185BC4" w:rsidP="00185BC4">
            <w:pPr>
              <w:pStyle w:val="ENoteTableText"/>
              <w:tabs>
                <w:tab w:val="center" w:leader="dot" w:pos="2268"/>
              </w:tabs>
            </w:pPr>
            <w:r>
              <w:t>r.</w:t>
            </w:r>
            <w:r w:rsidR="00807498" w:rsidRPr="00185BC4">
              <w:t xml:space="preserve"> 20Q</w:t>
            </w:r>
            <w:r w:rsidR="00807498" w:rsidRPr="00185BC4">
              <w:tab/>
            </w:r>
          </w:p>
        </w:tc>
        <w:tc>
          <w:tcPr>
            <w:tcW w:w="4943" w:type="dxa"/>
            <w:shd w:val="clear" w:color="auto" w:fill="auto"/>
          </w:tcPr>
          <w:p w:rsidR="00807498" w:rsidRPr="00185BC4" w:rsidRDefault="00807498" w:rsidP="00807498">
            <w:pPr>
              <w:pStyle w:val="ENoteTableText"/>
            </w:pPr>
            <w:r w:rsidRPr="00185BC4">
              <w:t>ad. 2004 No.</w:t>
            </w:r>
            <w:r w:rsidR="00185BC4" w:rsidRPr="00185BC4">
              <w:t> </w:t>
            </w:r>
            <w:r w:rsidRPr="00185BC4">
              <w:t>405</w:t>
            </w:r>
          </w:p>
        </w:tc>
      </w:tr>
      <w:tr w:rsidR="00807498" w:rsidRPr="00185BC4" w:rsidTr="00807498">
        <w:trPr>
          <w:cantSplit/>
        </w:trPr>
        <w:tc>
          <w:tcPr>
            <w:tcW w:w="2139" w:type="dxa"/>
            <w:shd w:val="clear" w:color="auto" w:fill="auto"/>
          </w:tcPr>
          <w:p w:rsidR="00807498" w:rsidRPr="00185BC4" w:rsidRDefault="00185BC4" w:rsidP="00185BC4">
            <w:pPr>
              <w:pStyle w:val="ENoteTableText"/>
              <w:tabs>
                <w:tab w:val="center" w:leader="dot" w:pos="2268"/>
              </w:tabs>
            </w:pPr>
            <w:r>
              <w:t>r.</w:t>
            </w:r>
            <w:r w:rsidR="00807498" w:rsidRPr="00185BC4">
              <w:t xml:space="preserve"> 20R</w:t>
            </w:r>
            <w:r w:rsidR="00807498" w:rsidRPr="00185BC4">
              <w:tab/>
            </w:r>
          </w:p>
        </w:tc>
        <w:tc>
          <w:tcPr>
            <w:tcW w:w="4943" w:type="dxa"/>
            <w:shd w:val="clear" w:color="auto" w:fill="auto"/>
          </w:tcPr>
          <w:p w:rsidR="00807498" w:rsidRPr="00185BC4" w:rsidRDefault="00807498" w:rsidP="00807498">
            <w:pPr>
              <w:pStyle w:val="ENoteTableText"/>
            </w:pPr>
            <w:r w:rsidRPr="00185BC4">
              <w:t>ad. 2004 No.</w:t>
            </w:r>
            <w:r w:rsidR="00185BC4" w:rsidRPr="00185BC4">
              <w:t> </w:t>
            </w:r>
            <w:r w:rsidRPr="00185BC4">
              <w:t>405</w:t>
            </w:r>
          </w:p>
        </w:tc>
      </w:tr>
      <w:tr w:rsidR="00807498" w:rsidRPr="00185BC4" w:rsidTr="00807498">
        <w:trPr>
          <w:cantSplit/>
        </w:trPr>
        <w:tc>
          <w:tcPr>
            <w:tcW w:w="2139" w:type="dxa"/>
            <w:shd w:val="clear" w:color="auto" w:fill="auto"/>
          </w:tcPr>
          <w:p w:rsidR="00807498" w:rsidRPr="00185BC4" w:rsidRDefault="00807498" w:rsidP="00807498">
            <w:pPr>
              <w:pStyle w:val="ENoteTableText"/>
            </w:pPr>
            <w:r w:rsidRPr="00185BC4">
              <w:rPr>
                <w:b/>
              </w:rPr>
              <w:t>Division</w:t>
            </w:r>
            <w:r w:rsidR="00185BC4" w:rsidRPr="00185BC4">
              <w:rPr>
                <w:b/>
              </w:rPr>
              <w:t> </w:t>
            </w:r>
            <w:r w:rsidRPr="00185BC4">
              <w:rPr>
                <w:b/>
              </w:rPr>
              <w:t>3A.6</w:t>
            </w:r>
          </w:p>
        </w:tc>
        <w:tc>
          <w:tcPr>
            <w:tcW w:w="4943" w:type="dxa"/>
            <w:shd w:val="clear" w:color="auto" w:fill="auto"/>
          </w:tcPr>
          <w:p w:rsidR="00807498" w:rsidRPr="00185BC4" w:rsidRDefault="00807498" w:rsidP="00807498">
            <w:pPr>
              <w:pStyle w:val="ENoteTableText"/>
            </w:pPr>
          </w:p>
        </w:tc>
      </w:tr>
      <w:tr w:rsidR="00807498" w:rsidRPr="00185BC4" w:rsidTr="00807498">
        <w:trPr>
          <w:cantSplit/>
        </w:trPr>
        <w:tc>
          <w:tcPr>
            <w:tcW w:w="2139" w:type="dxa"/>
            <w:shd w:val="clear" w:color="auto" w:fill="auto"/>
          </w:tcPr>
          <w:p w:rsidR="00807498" w:rsidRPr="00185BC4" w:rsidRDefault="00185BC4" w:rsidP="00185BC4">
            <w:pPr>
              <w:pStyle w:val="ENoteTableText"/>
              <w:tabs>
                <w:tab w:val="center" w:leader="dot" w:pos="2268"/>
              </w:tabs>
            </w:pPr>
            <w:r>
              <w:t>r.</w:t>
            </w:r>
            <w:r w:rsidR="00807498" w:rsidRPr="00185BC4">
              <w:t xml:space="preserve"> 20S</w:t>
            </w:r>
            <w:r w:rsidR="00807498" w:rsidRPr="00185BC4">
              <w:tab/>
            </w:r>
          </w:p>
        </w:tc>
        <w:tc>
          <w:tcPr>
            <w:tcW w:w="4943" w:type="dxa"/>
            <w:shd w:val="clear" w:color="auto" w:fill="auto"/>
          </w:tcPr>
          <w:p w:rsidR="00807498" w:rsidRPr="00185BC4" w:rsidRDefault="00807498" w:rsidP="00807498">
            <w:pPr>
              <w:pStyle w:val="ENoteTableText"/>
            </w:pPr>
            <w:r w:rsidRPr="00185BC4">
              <w:t>ad. 2004 No.</w:t>
            </w:r>
            <w:r w:rsidR="00185BC4" w:rsidRPr="00185BC4">
              <w:t> </w:t>
            </w:r>
            <w:r w:rsidRPr="00185BC4">
              <w:t>405</w:t>
            </w:r>
          </w:p>
        </w:tc>
      </w:tr>
      <w:tr w:rsidR="00807498" w:rsidRPr="00185BC4" w:rsidTr="00807498">
        <w:trPr>
          <w:cantSplit/>
        </w:trPr>
        <w:tc>
          <w:tcPr>
            <w:tcW w:w="2139" w:type="dxa"/>
            <w:shd w:val="clear" w:color="auto" w:fill="auto"/>
          </w:tcPr>
          <w:p w:rsidR="00807498" w:rsidRPr="00185BC4" w:rsidRDefault="00185BC4" w:rsidP="00185BC4">
            <w:pPr>
              <w:pStyle w:val="ENoteTableText"/>
              <w:tabs>
                <w:tab w:val="center" w:leader="dot" w:pos="2268"/>
              </w:tabs>
            </w:pPr>
            <w:r>
              <w:t>r.</w:t>
            </w:r>
            <w:r w:rsidR="00807498" w:rsidRPr="00185BC4">
              <w:t xml:space="preserve"> 20T</w:t>
            </w:r>
            <w:r w:rsidR="00807498" w:rsidRPr="00185BC4">
              <w:tab/>
            </w:r>
          </w:p>
        </w:tc>
        <w:tc>
          <w:tcPr>
            <w:tcW w:w="4943" w:type="dxa"/>
            <w:shd w:val="clear" w:color="auto" w:fill="auto"/>
          </w:tcPr>
          <w:p w:rsidR="00807498" w:rsidRPr="00185BC4" w:rsidRDefault="00807498" w:rsidP="00807498">
            <w:pPr>
              <w:pStyle w:val="ENoteTableText"/>
            </w:pPr>
            <w:r w:rsidRPr="00185BC4">
              <w:t>ad. 2004 No.</w:t>
            </w:r>
            <w:r w:rsidR="00185BC4" w:rsidRPr="00185BC4">
              <w:t> </w:t>
            </w:r>
            <w:r w:rsidRPr="00185BC4">
              <w:t>405</w:t>
            </w:r>
          </w:p>
        </w:tc>
      </w:tr>
      <w:tr w:rsidR="00807498" w:rsidRPr="00185BC4" w:rsidTr="00807498">
        <w:trPr>
          <w:cantSplit/>
        </w:trPr>
        <w:tc>
          <w:tcPr>
            <w:tcW w:w="2139" w:type="dxa"/>
            <w:shd w:val="clear" w:color="auto" w:fill="auto"/>
          </w:tcPr>
          <w:p w:rsidR="00807498" w:rsidRPr="00185BC4" w:rsidRDefault="00185BC4" w:rsidP="00185BC4">
            <w:pPr>
              <w:pStyle w:val="ENoteTableText"/>
              <w:tabs>
                <w:tab w:val="center" w:leader="dot" w:pos="2268"/>
              </w:tabs>
            </w:pPr>
            <w:r>
              <w:t>r.</w:t>
            </w:r>
            <w:r w:rsidR="00807498" w:rsidRPr="00185BC4">
              <w:t xml:space="preserve"> 20U</w:t>
            </w:r>
            <w:r w:rsidR="00807498" w:rsidRPr="00185BC4">
              <w:tab/>
            </w:r>
          </w:p>
        </w:tc>
        <w:tc>
          <w:tcPr>
            <w:tcW w:w="4943" w:type="dxa"/>
            <w:shd w:val="clear" w:color="auto" w:fill="auto"/>
          </w:tcPr>
          <w:p w:rsidR="00807498" w:rsidRPr="00185BC4" w:rsidRDefault="00807498" w:rsidP="00807498">
            <w:pPr>
              <w:pStyle w:val="ENoteTableText"/>
            </w:pPr>
            <w:r w:rsidRPr="00185BC4">
              <w:t>ad. 2004 No.</w:t>
            </w:r>
            <w:r w:rsidR="00185BC4" w:rsidRPr="00185BC4">
              <w:t> </w:t>
            </w:r>
            <w:r w:rsidRPr="00185BC4">
              <w:t>405</w:t>
            </w:r>
          </w:p>
        </w:tc>
      </w:tr>
      <w:tr w:rsidR="00807498" w:rsidRPr="00185BC4" w:rsidTr="00807498">
        <w:trPr>
          <w:cantSplit/>
        </w:trPr>
        <w:tc>
          <w:tcPr>
            <w:tcW w:w="2139" w:type="dxa"/>
            <w:shd w:val="clear" w:color="auto" w:fill="auto"/>
          </w:tcPr>
          <w:p w:rsidR="00807498" w:rsidRPr="00185BC4" w:rsidRDefault="00807498" w:rsidP="00807498">
            <w:pPr>
              <w:pStyle w:val="ENoteTableText"/>
            </w:pPr>
            <w:r w:rsidRPr="00185BC4">
              <w:rPr>
                <w:b/>
              </w:rPr>
              <w:t>Division</w:t>
            </w:r>
            <w:r w:rsidR="00185BC4" w:rsidRPr="00185BC4">
              <w:rPr>
                <w:b/>
              </w:rPr>
              <w:t> </w:t>
            </w:r>
            <w:r w:rsidRPr="00185BC4">
              <w:rPr>
                <w:b/>
              </w:rPr>
              <w:t>3A.7</w:t>
            </w:r>
          </w:p>
        </w:tc>
        <w:tc>
          <w:tcPr>
            <w:tcW w:w="4943" w:type="dxa"/>
            <w:shd w:val="clear" w:color="auto" w:fill="auto"/>
          </w:tcPr>
          <w:p w:rsidR="00807498" w:rsidRPr="00185BC4" w:rsidRDefault="00807498" w:rsidP="00807498">
            <w:pPr>
              <w:pStyle w:val="ENoteTableText"/>
            </w:pPr>
          </w:p>
        </w:tc>
      </w:tr>
      <w:tr w:rsidR="00807498" w:rsidRPr="00185BC4" w:rsidTr="00807498">
        <w:trPr>
          <w:cantSplit/>
        </w:trPr>
        <w:tc>
          <w:tcPr>
            <w:tcW w:w="2139" w:type="dxa"/>
            <w:shd w:val="clear" w:color="auto" w:fill="auto"/>
          </w:tcPr>
          <w:p w:rsidR="00807498" w:rsidRPr="00185BC4" w:rsidRDefault="00185BC4" w:rsidP="00185BC4">
            <w:pPr>
              <w:pStyle w:val="ENoteTableText"/>
              <w:tabs>
                <w:tab w:val="center" w:leader="dot" w:pos="2268"/>
              </w:tabs>
            </w:pPr>
            <w:r>
              <w:t>r.</w:t>
            </w:r>
            <w:r w:rsidR="00807498" w:rsidRPr="00185BC4">
              <w:t xml:space="preserve"> 20V</w:t>
            </w:r>
            <w:r w:rsidR="00807498" w:rsidRPr="00185BC4">
              <w:tab/>
            </w:r>
          </w:p>
        </w:tc>
        <w:tc>
          <w:tcPr>
            <w:tcW w:w="4943" w:type="dxa"/>
            <w:shd w:val="clear" w:color="auto" w:fill="auto"/>
          </w:tcPr>
          <w:p w:rsidR="00807498" w:rsidRPr="00185BC4" w:rsidRDefault="00807498" w:rsidP="00807498">
            <w:pPr>
              <w:pStyle w:val="ENoteTableText"/>
            </w:pPr>
            <w:r w:rsidRPr="00185BC4">
              <w:t>ad. 2004 No.</w:t>
            </w:r>
            <w:r w:rsidR="00185BC4" w:rsidRPr="00185BC4">
              <w:t> </w:t>
            </w:r>
            <w:r w:rsidRPr="00185BC4">
              <w:t>405</w:t>
            </w:r>
          </w:p>
        </w:tc>
      </w:tr>
      <w:tr w:rsidR="00807498" w:rsidRPr="00185BC4" w:rsidTr="00807498">
        <w:trPr>
          <w:cantSplit/>
        </w:trPr>
        <w:tc>
          <w:tcPr>
            <w:tcW w:w="2139" w:type="dxa"/>
            <w:shd w:val="clear" w:color="auto" w:fill="auto"/>
          </w:tcPr>
          <w:p w:rsidR="00807498" w:rsidRPr="00185BC4" w:rsidRDefault="00185BC4" w:rsidP="00185BC4">
            <w:pPr>
              <w:pStyle w:val="ENoteTableText"/>
              <w:tabs>
                <w:tab w:val="center" w:leader="dot" w:pos="2268"/>
              </w:tabs>
            </w:pPr>
            <w:r>
              <w:t>r.</w:t>
            </w:r>
            <w:r w:rsidR="00807498" w:rsidRPr="00185BC4">
              <w:t xml:space="preserve"> 20W</w:t>
            </w:r>
            <w:r w:rsidR="00807498" w:rsidRPr="00185BC4">
              <w:tab/>
            </w:r>
          </w:p>
        </w:tc>
        <w:tc>
          <w:tcPr>
            <w:tcW w:w="4943" w:type="dxa"/>
            <w:shd w:val="clear" w:color="auto" w:fill="auto"/>
          </w:tcPr>
          <w:p w:rsidR="00807498" w:rsidRPr="00185BC4" w:rsidRDefault="00807498" w:rsidP="00807498">
            <w:pPr>
              <w:pStyle w:val="ENoteTableText"/>
            </w:pPr>
            <w:r w:rsidRPr="00185BC4">
              <w:t>ad. 2004 No.</w:t>
            </w:r>
            <w:r w:rsidR="00185BC4" w:rsidRPr="00185BC4">
              <w:t> </w:t>
            </w:r>
            <w:r w:rsidRPr="00185BC4">
              <w:t>405</w:t>
            </w:r>
          </w:p>
        </w:tc>
      </w:tr>
      <w:tr w:rsidR="00807498" w:rsidRPr="00185BC4" w:rsidTr="00807498">
        <w:trPr>
          <w:cantSplit/>
        </w:trPr>
        <w:tc>
          <w:tcPr>
            <w:tcW w:w="2139" w:type="dxa"/>
            <w:shd w:val="clear" w:color="auto" w:fill="auto"/>
          </w:tcPr>
          <w:p w:rsidR="00807498" w:rsidRPr="00185BC4" w:rsidRDefault="00185BC4" w:rsidP="00185BC4">
            <w:pPr>
              <w:pStyle w:val="ENoteTableText"/>
              <w:tabs>
                <w:tab w:val="center" w:leader="dot" w:pos="2268"/>
              </w:tabs>
            </w:pPr>
            <w:r>
              <w:t>r.</w:t>
            </w:r>
            <w:r w:rsidR="00807498" w:rsidRPr="00185BC4">
              <w:t xml:space="preserve"> 20X</w:t>
            </w:r>
            <w:r w:rsidR="00807498" w:rsidRPr="00185BC4">
              <w:tab/>
            </w:r>
          </w:p>
        </w:tc>
        <w:tc>
          <w:tcPr>
            <w:tcW w:w="4943" w:type="dxa"/>
            <w:shd w:val="clear" w:color="auto" w:fill="auto"/>
          </w:tcPr>
          <w:p w:rsidR="00807498" w:rsidRPr="00185BC4" w:rsidRDefault="00807498" w:rsidP="00807498">
            <w:pPr>
              <w:pStyle w:val="ENoteTableText"/>
            </w:pPr>
            <w:r w:rsidRPr="00185BC4">
              <w:t>ad. 2004 No.</w:t>
            </w:r>
            <w:r w:rsidR="00185BC4" w:rsidRPr="00185BC4">
              <w:t> </w:t>
            </w:r>
            <w:r w:rsidRPr="00185BC4">
              <w:t>405</w:t>
            </w:r>
          </w:p>
        </w:tc>
      </w:tr>
      <w:tr w:rsidR="00807498" w:rsidRPr="00185BC4" w:rsidTr="00807498">
        <w:trPr>
          <w:cantSplit/>
        </w:trPr>
        <w:tc>
          <w:tcPr>
            <w:tcW w:w="2139" w:type="dxa"/>
            <w:shd w:val="clear" w:color="auto" w:fill="auto"/>
          </w:tcPr>
          <w:p w:rsidR="00807498" w:rsidRPr="00185BC4" w:rsidRDefault="00807498" w:rsidP="00807498">
            <w:pPr>
              <w:pStyle w:val="ENoteTableText"/>
            </w:pPr>
            <w:r w:rsidRPr="00185BC4">
              <w:rPr>
                <w:b/>
              </w:rPr>
              <w:t>Part</w:t>
            </w:r>
            <w:r w:rsidR="00185BC4" w:rsidRPr="00185BC4">
              <w:rPr>
                <w:b/>
              </w:rPr>
              <w:t> </w:t>
            </w:r>
            <w:r w:rsidRPr="00185BC4">
              <w:rPr>
                <w:b/>
              </w:rPr>
              <w:t>3B</w:t>
            </w:r>
          </w:p>
        </w:tc>
        <w:tc>
          <w:tcPr>
            <w:tcW w:w="4943" w:type="dxa"/>
            <w:shd w:val="clear" w:color="auto" w:fill="auto"/>
          </w:tcPr>
          <w:p w:rsidR="00807498" w:rsidRPr="00185BC4" w:rsidRDefault="00807498" w:rsidP="00807498">
            <w:pPr>
              <w:pStyle w:val="ENoteTableText"/>
            </w:pPr>
          </w:p>
        </w:tc>
      </w:tr>
      <w:tr w:rsidR="00807498" w:rsidRPr="00185BC4" w:rsidTr="00807498">
        <w:trPr>
          <w:cantSplit/>
        </w:trPr>
        <w:tc>
          <w:tcPr>
            <w:tcW w:w="2139" w:type="dxa"/>
            <w:shd w:val="clear" w:color="auto" w:fill="auto"/>
          </w:tcPr>
          <w:p w:rsidR="00807498" w:rsidRPr="00185BC4" w:rsidRDefault="00807498" w:rsidP="00185BC4">
            <w:pPr>
              <w:pStyle w:val="ENoteTableText"/>
              <w:tabs>
                <w:tab w:val="center" w:leader="dot" w:pos="2268"/>
              </w:tabs>
            </w:pPr>
            <w:r w:rsidRPr="00185BC4">
              <w:t>Part</w:t>
            </w:r>
            <w:r w:rsidR="00185BC4" w:rsidRPr="00185BC4">
              <w:t> </w:t>
            </w:r>
            <w:r w:rsidRPr="00185BC4">
              <w:t>3B</w:t>
            </w:r>
            <w:r w:rsidRPr="00185BC4">
              <w:tab/>
            </w:r>
          </w:p>
        </w:tc>
        <w:tc>
          <w:tcPr>
            <w:tcW w:w="4943" w:type="dxa"/>
            <w:shd w:val="clear" w:color="auto" w:fill="auto"/>
          </w:tcPr>
          <w:p w:rsidR="00807498" w:rsidRPr="00185BC4" w:rsidRDefault="00807498" w:rsidP="00807498">
            <w:pPr>
              <w:pStyle w:val="ENoteTableText"/>
            </w:pPr>
            <w:r w:rsidRPr="00185BC4">
              <w:t>ad. 2006 No.</w:t>
            </w:r>
            <w:r w:rsidR="00185BC4" w:rsidRPr="00185BC4">
              <w:t> </w:t>
            </w:r>
            <w:r w:rsidRPr="00185BC4">
              <w:t>328</w:t>
            </w:r>
          </w:p>
        </w:tc>
      </w:tr>
      <w:tr w:rsidR="00807498" w:rsidRPr="00185BC4" w:rsidTr="00807498">
        <w:trPr>
          <w:cantSplit/>
        </w:trPr>
        <w:tc>
          <w:tcPr>
            <w:tcW w:w="2139" w:type="dxa"/>
            <w:shd w:val="clear" w:color="auto" w:fill="auto"/>
          </w:tcPr>
          <w:p w:rsidR="00807498" w:rsidRPr="00185BC4" w:rsidRDefault="00185BC4" w:rsidP="00185BC4">
            <w:pPr>
              <w:pStyle w:val="ENoteTableText"/>
              <w:tabs>
                <w:tab w:val="center" w:leader="dot" w:pos="2268"/>
              </w:tabs>
            </w:pPr>
            <w:r>
              <w:t>r.</w:t>
            </w:r>
            <w:r w:rsidR="00807498" w:rsidRPr="00185BC4">
              <w:t xml:space="preserve"> 20Y</w:t>
            </w:r>
            <w:r w:rsidR="00807498" w:rsidRPr="00185BC4">
              <w:tab/>
            </w:r>
          </w:p>
        </w:tc>
        <w:tc>
          <w:tcPr>
            <w:tcW w:w="4943" w:type="dxa"/>
            <w:shd w:val="clear" w:color="auto" w:fill="auto"/>
          </w:tcPr>
          <w:p w:rsidR="00807498" w:rsidRPr="00185BC4" w:rsidRDefault="00807498" w:rsidP="00807498">
            <w:pPr>
              <w:pStyle w:val="ENoteTableText"/>
            </w:pPr>
            <w:r w:rsidRPr="00185BC4">
              <w:t>ad. 2006 No.</w:t>
            </w:r>
            <w:r w:rsidR="00185BC4" w:rsidRPr="00185BC4">
              <w:t> </w:t>
            </w:r>
            <w:r w:rsidRPr="00185BC4">
              <w:t>328</w:t>
            </w:r>
          </w:p>
        </w:tc>
      </w:tr>
      <w:tr w:rsidR="00807498" w:rsidRPr="00185BC4" w:rsidTr="00807498">
        <w:trPr>
          <w:cantSplit/>
        </w:trPr>
        <w:tc>
          <w:tcPr>
            <w:tcW w:w="2139" w:type="dxa"/>
            <w:shd w:val="clear" w:color="auto" w:fill="auto"/>
          </w:tcPr>
          <w:p w:rsidR="00807498" w:rsidRPr="00185BC4" w:rsidRDefault="00185BC4" w:rsidP="00185BC4">
            <w:pPr>
              <w:pStyle w:val="ENoteTableText"/>
              <w:tabs>
                <w:tab w:val="center" w:leader="dot" w:pos="2268"/>
              </w:tabs>
            </w:pPr>
            <w:r>
              <w:t>r.</w:t>
            </w:r>
            <w:r w:rsidR="00807498" w:rsidRPr="00185BC4">
              <w:t xml:space="preserve"> 20Z</w:t>
            </w:r>
            <w:r w:rsidR="00807498" w:rsidRPr="00185BC4">
              <w:tab/>
            </w:r>
          </w:p>
        </w:tc>
        <w:tc>
          <w:tcPr>
            <w:tcW w:w="4943" w:type="dxa"/>
            <w:shd w:val="clear" w:color="auto" w:fill="auto"/>
          </w:tcPr>
          <w:p w:rsidR="00807498" w:rsidRPr="00185BC4" w:rsidRDefault="00807498" w:rsidP="00807498">
            <w:pPr>
              <w:pStyle w:val="ENoteTableText"/>
            </w:pPr>
            <w:r w:rsidRPr="00185BC4">
              <w:t>ad. 2006 No.</w:t>
            </w:r>
            <w:r w:rsidR="00185BC4" w:rsidRPr="00185BC4">
              <w:t> </w:t>
            </w:r>
            <w:r w:rsidRPr="00185BC4">
              <w:t>328</w:t>
            </w:r>
          </w:p>
        </w:tc>
      </w:tr>
      <w:tr w:rsidR="00807498" w:rsidRPr="00185BC4" w:rsidTr="00807498">
        <w:trPr>
          <w:cantSplit/>
        </w:trPr>
        <w:tc>
          <w:tcPr>
            <w:tcW w:w="2139" w:type="dxa"/>
            <w:shd w:val="clear" w:color="auto" w:fill="auto"/>
          </w:tcPr>
          <w:p w:rsidR="00807498" w:rsidRPr="00185BC4" w:rsidRDefault="00807498" w:rsidP="00807498">
            <w:pPr>
              <w:pStyle w:val="ENoteTableText"/>
            </w:pPr>
            <w:r w:rsidRPr="00185BC4">
              <w:rPr>
                <w:b/>
              </w:rPr>
              <w:t>Part</w:t>
            </w:r>
            <w:r w:rsidR="00185BC4" w:rsidRPr="00185BC4">
              <w:rPr>
                <w:b/>
              </w:rPr>
              <w:t> </w:t>
            </w:r>
            <w:r w:rsidRPr="00185BC4">
              <w:rPr>
                <w:b/>
              </w:rPr>
              <w:t>4</w:t>
            </w:r>
          </w:p>
        </w:tc>
        <w:tc>
          <w:tcPr>
            <w:tcW w:w="4943" w:type="dxa"/>
            <w:shd w:val="clear" w:color="auto" w:fill="auto"/>
          </w:tcPr>
          <w:p w:rsidR="00807498" w:rsidRPr="00185BC4" w:rsidRDefault="00807498" w:rsidP="00807498">
            <w:pPr>
              <w:pStyle w:val="ENoteTableText"/>
            </w:pPr>
          </w:p>
        </w:tc>
      </w:tr>
      <w:tr w:rsidR="00807498" w:rsidRPr="00185BC4" w:rsidTr="00807498">
        <w:trPr>
          <w:cantSplit/>
        </w:trPr>
        <w:tc>
          <w:tcPr>
            <w:tcW w:w="2139" w:type="dxa"/>
            <w:shd w:val="clear" w:color="auto" w:fill="auto"/>
          </w:tcPr>
          <w:p w:rsidR="00807498" w:rsidRPr="00185BC4" w:rsidRDefault="00807498" w:rsidP="00185BC4">
            <w:pPr>
              <w:pStyle w:val="ENoteTableText"/>
              <w:tabs>
                <w:tab w:val="center" w:leader="dot" w:pos="2268"/>
              </w:tabs>
            </w:pPr>
            <w:r w:rsidRPr="00185BC4">
              <w:t>Heading to Part</w:t>
            </w:r>
            <w:r w:rsidR="00185BC4" w:rsidRPr="00185BC4">
              <w:t> </w:t>
            </w:r>
            <w:r w:rsidRPr="00185BC4">
              <w:t>4</w:t>
            </w:r>
            <w:r w:rsidRPr="00185BC4">
              <w:tab/>
            </w:r>
          </w:p>
        </w:tc>
        <w:tc>
          <w:tcPr>
            <w:tcW w:w="4943" w:type="dxa"/>
            <w:shd w:val="clear" w:color="auto" w:fill="auto"/>
          </w:tcPr>
          <w:p w:rsidR="00807498" w:rsidRPr="00185BC4" w:rsidRDefault="00807498" w:rsidP="00807498">
            <w:pPr>
              <w:pStyle w:val="ENoteTableText"/>
            </w:pPr>
            <w:r w:rsidRPr="00185BC4">
              <w:t>ad. 1990 No.</w:t>
            </w:r>
            <w:r w:rsidR="00185BC4" w:rsidRPr="00185BC4">
              <w:t> </w:t>
            </w:r>
            <w:r w:rsidRPr="00185BC4">
              <w:t>5</w:t>
            </w:r>
          </w:p>
        </w:tc>
      </w:tr>
      <w:tr w:rsidR="00807498" w:rsidRPr="00185BC4" w:rsidTr="00807498">
        <w:trPr>
          <w:cantSplit/>
        </w:trPr>
        <w:tc>
          <w:tcPr>
            <w:tcW w:w="2139" w:type="dxa"/>
            <w:shd w:val="clear" w:color="auto" w:fill="auto"/>
          </w:tcPr>
          <w:p w:rsidR="00807498" w:rsidRPr="00185BC4" w:rsidRDefault="00185BC4" w:rsidP="00185BC4">
            <w:pPr>
              <w:pStyle w:val="ENoteTableText"/>
              <w:tabs>
                <w:tab w:val="center" w:leader="dot" w:pos="2268"/>
              </w:tabs>
            </w:pPr>
            <w:r>
              <w:t>r.</w:t>
            </w:r>
            <w:r w:rsidR="00807498" w:rsidRPr="00185BC4">
              <w:t xml:space="preserve"> 21</w:t>
            </w:r>
            <w:r w:rsidR="00807498" w:rsidRPr="00185BC4">
              <w:tab/>
            </w:r>
          </w:p>
        </w:tc>
        <w:tc>
          <w:tcPr>
            <w:tcW w:w="4943" w:type="dxa"/>
            <w:shd w:val="clear" w:color="auto" w:fill="auto"/>
          </w:tcPr>
          <w:p w:rsidR="00807498" w:rsidRPr="00185BC4" w:rsidRDefault="00807498" w:rsidP="00807498">
            <w:pPr>
              <w:pStyle w:val="ENoteTableText"/>
            </w:pPr>
            <w:r w:rsidRPr="00185BC4">
              <w:t>am. 1981 Nos. 148 and 355; 1995 No.</w:t>
            </w:r>
            <w:r w:rsidR="00185BC4" w:rsidRPr="00185BC4">
              <w:t> </w:t>
            </w:r>
            <w:r w:rsidRPr="00185BC4">
              <w:t>129</w:t>
            </w:r>
          </w:p>
        </w:tc>
      </w:tr>
      <w:tr w:rsidR="00807498" w:rsidRPr="00185BC4" w:rsidTr="00807498">
        <w:trPr>
          <w:cantSplit/>
        </w:trPr>
        <w:tc>
          <w:tcPr>
            <w:tcW w:w="2139" w:type="dxa"/>
            <w:shd w:val="clear" w:color="auto" w:fill="auto"/>
          </w:tcPr>
          <w:p w:rsidR="00807498" w:rsidRPr="00185BC4" w:rsidRDefault="00807498" w:rsidP="00CC35EA">
            <w:pPr>
              <w:rPr>
                <w:rFonts w:ascii="Arial" w:hAnsi="Arial" w:cs="Arial"/>
              </w:rPr>
            </w:pPr>
          </w:p>
        </w:tc>
        <w:tc>
          <w:tcPr>
            <w:tcW w:w="4943" w:type="dxa"/>
            <w:shd w:val="clear" w:color="auto" w:fill="auto"/>
          </w:tcPr>
          <w:p w:rsidR="00807498" w:rsidRPr="00185BC4" w:rsidRDefault="00807498">
            <w:pPr>
              <w:pStyle w:val="ENoteTableText"/>
            </w:pPr>
            <w:r w:rsidRPr="00185BC4">
              <w:t>rs. 1998 No.</w:t>
            </w:r>
            <w:r w:rsidR="00185BC4" w:rsidRPr="00185BC4">
              <w:t> </w:t>
            </w:r>
            <w:r w:rsidRPr="00185BC4">
              <w:t>359</w:t>
            </w:r>
            <w:r w:rsidR="00A1230C" w:rsidRPr="00185BC4">
              <w:t>; No. </w:t>
            </w:r>
            <w:r w:rsidR="00A1230C">
              <w:t>31</w:t>
            </w:r>
            <w:r w:rsidR="00A34B46">
              <w:t>, 2013</w:t>
            </w:r>
          </w:p>
        </w:tc>
      </w:tr>
      <w:tr w:rsidR="00090FE1" w:rsidRPr="00090FE1" w:rsidTr="00807498">
        <w:trPr>
          <w:cantSplit/>
        </w:trPr>
        <w:tc>
          <w:tcPr>
            <w:tcW w:w="2139" w:type="dxa"/>
            <w:shd w:val="clear" w:color="auto" w:fill="auto"/>
          </w:tcPr>
          <w:p w:rsidR="00090FE1" w:rsidRPr="00664ECE" w:rsidRDefault="00090FE1" w:rsidP="00664ECE">
            <w:pPr>
              <w:pStyle w:val="ENoteTableText"/>
              <w:tabs>
                <w:tab w:val="center" w:leader="dot" w:pos="2268"/>
              </w:tabs>
            </w:pPr>
          </w:p>
        </w:tc>
        <w:tc>
          <w:tcPr>
            <w:tcW w:w="4943" w:type="dxa"/>
            <w:shd w:val="clear" w:color="auto" w:fill="auto"/>
          </w:tcPr>
          <w:p w:rsidR="00090FE1" w:rsidRPr="00185BC4" w:rsidRDefault="00090FE1" w:rsidP="00664ECE">
            <w:pPr>
              <w:pStyle w:val="ENoteTableText"/>
              <w:tabs>
                <w:tab w:val="center" w:leader="dot" w:pos="2268"/>
              </w:tabs>
            </w:pPr>
            <w:r>
              <w:t>am No 90, 2015</w:t>
            </w:r>
          </w:p>
        </w:tc>
      </w:tr>
      <w:tr w:rsidR="00807498" w:rsidRPr="00185BC4" w:rsidTr="00807498">
        <w:trPr>
          <w:cantSplit/>
        </w:trPr>
        <w:tc>
          <w:tcPr>
            <w:tcW w:w="2139" w:type="dxa"/>
            <w:shd w:val="clear" w:color="auto" w:fill="auto"/>
          </w:tcPr>
          <w:p w:rsidR="00807498" w:rsidRPr="00185BC4" w:rsidRDefault="00185BC4" w:rsidP="00185BC4">
            <w:pPr>
              <w:pStyle w:val="ENoteTableText"/>
              <w:tabs>
                <w:tab w:val="center" w:leader="dot" w:pos="2268"/>
              </w:tabs>
            </w:pPr>
            <w:r>
              <w:t>r.</w:t>
            </w:r>
            <w:r w:rsidR="00807498" w:rsidRPr="00185BC4">
              <w:t xml:space="preserve"> 22</w:t>
            </w:r>
            <w:r w:rsidR="00807498" w:rsidRPr="00185BC4">
              <w:tab/>
            </w:r>
          </w:p>
        </w:tc>
        <w:tc>
          <w:tcPr>
            <w:tcW w:w="4943" w:type="dxa"/>
            <w:shd w:val="clear" w:color="auto" w:fill="auto"/>
          </w:tcPr>
          <w:p w:rsidR="00807498" w:rsidRPr="00185BC4" w:rsidRDefault="00807498" w:rsidP="00807498">
            <w:pPr>
              <w:pStyle w:val="ENoteTableText"/>
            </w:pPr>
            <w:r w:rsidRPr="00185BC4">
              <w:t>am. 1981 No.</w:t>
            </w:r>
            <w:r w:rsidR="00185BC4" w:rsidRPr="00185BC4">
              <w:t> </w:t>
            </w:r>
            <w:r w:rsidRPr="00185BC4">
              <w:t>148</w:t>
            </w:r>
          </w:p>
        </w:tc>
      </w:tr>
      <w:tr w:rsidR="00807498" w:rsidRPr="00185BC4" w:rsidTr="00807498">
        <w:trPr>
          <w:cantSplit/>
        </w:trPr>
        <w:tc>
          <w:tcPr>
            <w:tcW w:w="2139" w:type="dxa"/>
            <w:shd w:val="clear" w:color="auto" w:fill="auto"/>
          </w:tcPr>
          <w:p w:rsidR="00807498" w:rsidRPr="00185BC4" w:rsidRDefault="00807498" w:rsidP="00CC35EA">
            <w:pPr>
              <w:rPr>
                <w:rFonts w:ascii="Arial" w:hAnsi="Arial" w:cs="Arial"/>
              </w:rPr>
            </w:pPr>
          </w:p>
        </w:tc>
        <w:tc>
          <w:tcPr>
            <w:tcW w:w="4943" w:type="dxa"/>
            <w:shd w:val="clear" w:color="auto" w:fill="auto"/>
          </w:tcPr>
          <w:p w:rsidR="00807498" w:rsidRPr="00185BC4" w:rsidRDefault="00807498" w:rsidP="00807498">
            <w:pPr>
              <w:pStyle w:val="ENoteTableText"/>
            </w:pPr>
            <w:r w:rsidRPr="00185BC4">
              <w:t>rep. 1981 No.</w:t>
            </w:r>
            <w:r w:rsidR="00185BC4" w:rsidRPr="00185BC4">
              <w:t> </w:t>
            </w:r>
            <w:r w:rsidRPr="00185BC4">
              <w:t>355</w:t>
            </w:r>
          </w:p>
        </w:tc>
      </w:tr>
      <w:tr w:rsidR="00807498" w:rsidRPr="00185BC4" w:rsidTr="00807498">
        <w:trPr>
          <w:cantSplit/>
        </w:trPr>
        <w:tc>
          <w:tcPr>
            <w:tcW w:w="2139" w:type="dxa"/>
            <w:shd w:val="clear" w:color="auto" w:fill="auto"/>
          </w:tcPr>
          <w:p w:rsidR="00807498" w:rsidRPr="00185BC4" w:rsidRDefault="00807498" w:rsidP="00CC35EA">
            <w:pPr>
              <w:rPr>
                <w:rFonts w:ascii="Arial" w:hAnsi="Arial" w:cs="Arial"/>
              </w:rPr>
            </w:pPr>
          </w:p>
        </w:tc>
        <w:tc>
          <w:tcPr>
            <w:tcW w:w="4943" w:type="dxa"/>
            <w:shd w:val="clear" w:color="auto" w:fill="auto"/>
          </w:tcPr>
          <w:p w:rsidR="00807498" w:rsidRPr="00185BC4" w:rsidRDefault="00807498" w:rsidP="00807498">
            <w:pPr>
              <w:pStyle w:val="ENoteTableText"/>
            </w:pPr>
            <w:r w:rsidRPr="00185BC4">
              <w:t>ad. 1995 No.</w:t>
            </w:r>
            <w:r w:rsidR="00185BC4" w:rsidRPr="00185BC4">
              <w:t> </w:t>
            </w:r>
            <w:r w:rsidRPr="00185BC4">
              <w:t>129</w:t>
            </w:r>
          </w:p>
        </w:tc>
      </w:tr>
      <w:tr w:rsidR="00807498" w:rsidRPr="00185BC4" w:rsidTr="00807498">
        <w:trPr>
          <w:cantSplit/>
        </w:trPr>
        <w:tc>
          <w:tcPr>
            <w:tcW w:w="2139" w:type="dxa"/>
            <w:shd w:val="clear" w:color="auto" w:fill="auto"/>
          </w:tcPr>
          <w:p w:rsidR="00807498" w:rsidRPr="00185BC4" w:rsidRDefault="00807498" w:rsidP="00CC35EA">
            <w:pPr>
              <w:rPr>
                <w:rFonts w:ascii="Arial" w:hAnsi="Arial" w:cs="Arial"/>
              </w:rPr>
            </w:pPr>
          </w:p>
        </w:tc>
        <w:tc>
          <w:tcPr>
            <w:tcW w:w="4943" w:type="dxa"/>
            <w:shd w:val="clear" w:color="auto" w:fill="auto"/>
          </w:tcPr>
          <w:p w:rsidR="00807498" w:rsidRPr="00185BC4" w:rsidRDefault="00807498" w:rsidP="00807498">
            <w:pPr>
              <w:pStyle w:val="ENoteTableText"/>
            </w:pPr>
            <w:r w:rsidRPr="00185BC4">
              <w:t>rs. 1998 No.</w:t>
            </w:r>
            <w:r w:rsidR="00185BC4" w:rsidRPr="00185BC4">
              <w:t> </w:t>
            </w:r>
            <w:r w:rsidRPr="00185BC4">
              <w:t>359</w:t>
            </w:r>
            <w:r w:rsidR="00A34B46" w:rsidRPr="00185BC4">
              <w:t>; No. </w:t>
            </w:r>
            <w:r w:rsidR="00A34B46">
              <w:t>31, 2013</w:t>
            </w:r>
          </w:p>
        </w:tc>
      </w:tr>
      <w:tr w:rsidR="00807498" w:rsidRPr="00185BC4" w:rsidTr="00807498">
        <w:trPr>
          <w:cantSplit/>
        </w:trPr>
        <w:tc>
          <w:tcPr>
            <w:tcW w:w="2139" w:type="dxa"/>
            <w:shd w:val="clear" w:color="auto" w:fill="auto"/>
          </w:tcPr>
          <w:p w:rsidR="00807498" w:rsidRPr="00185BC4" w:rsidRDefault="00185BC4" w:rsidP="00185BC4">
            <w:pPr>
              <w:pStyle w:val="ENoteTableText"/>
              <w:tabs>
                <w:tab w:val="center" w:leader="dot" w:pos="2268"/>
              </w:tabs>
            </w:pPr>
            <w:r>
              <w:t>r.</w:t>
            </w:r>
            <w:r w:rsidR="00807498" w:rsidRPr="00185BC4">
              <w:t xml:space="preserve"> 22A</w:t>
            </w:r>
            <w:r w:rsidR="00807498" w:rsidRPr="00185BC4">
              <w:tab/>
            </w:r>
          </w:p>
        </w:tc>
        <w:tc>
          <w:tcPr>
            <w:tcW w:w="4943" w:type="dxa"/>
            <w:shd w:val="clear" w:color="auto" w:fill="auto"/>
          </w:tcPr>
          <w:p w:rsidR="00807498" w:rsidRPr="00185BC4" w:rsidRDefault="00807498" w:rsidP="00807498">
            <w:pPr>
              <w:pStyle w:val="ENoteTableText"/>
            </w:pPr>
            <w:r w:rsidRPr="00185BC4">
              <w:t>ad. 1995 No.</w:t>
            </w:r>
            <w:r w:rsidR="00185BC4" w:rsidRPr="00185BC4">
              <w:t> </w:t>
            </w:r>
            <w:r w:rsidRPr="00185BC4">
              <w:t>129</w:t>
            </w:r>
          </w:p>
        </w:tc>
      </w:tr>
      <w:tr w:rsidR="00A1230C" w:rsidRPr="00185BC4" w:rsidTr="00A1230C">
        <w:trPr>
          <w:cantSplit/>
        </w:trPr>
        <w:tc>
          <w:tcPr>
            <w:tcW w:w="2139" w:type="dxa"/>
            <w:shd w:val="clear" w:color="auto" w:fill="auto"/>
          </w:tcPr>
          <w:p w:rsidR="00A1230C" w:rsidRPr="00185BC4" w:rsidRDefault="00A1230C" w:rsidP="00A1230C">
            <w:pPr>
              <w:rPr>
                <w:rFonts w:ascii="Arial" w:hAnsi="Arial" w:cs="Arial"/>
              </w:rPr>
            </w:pPr>
          </w:p>
        </w:tc>
        <w:tc>
          <w:tcPr>
            <w:tcW w:w="4943" w:type="dxa"/>
            <w:shd w:val="clear" w:color="auto" w:fill="auto"/>
          </w:tcPr>
          <w:p w:rsidR="00A1230C" w:rsidRPr="00185BC4" w:rsidRDefault="00A1230C">
            <w:pPr>
              <w:pStyle w:val="ENoteTableText"/>
            </w:pPr>
            <w:r w:rsidRPr="00185BC4">
              <w:t>rs.</w:t>
            </w:r>
            <w:r w:rsidR="00A34B46" w:rsidRPr="00185BC4">
              <w:t xml:space="preserve"> No. </w:t>
            </w:r>
            <w:r w:rsidR="00A34B46">
              <w:t>31, 2013</w:t>
            </w:r>
          </w:p>
        </w:tc>
      </w:tr>
      <w:tr w:rsidR="00A1230C" w:rsidRPr="00185BC4" w:rsidTr="00A1230C">
        <w:trPr>
          <w:cantSplit/>
        </w:trPr>
        <w:tc>
          <w:tcPr>
            <w:tcW w:w="2139" w:type="dxa"/>
            <w:shd w:val="clear" w:color="auto" w:fill="auto"/>
          </w:tcPr>
          <w:p w:rsidR="00A1230C" w:rsidRPr="00185BC4" w:rsidRDefault="00A1230C" w:rsidP="00A1230C">
            <w:pPr>
              <w:pStyle w:val="ENoteTableText"/>
              <w:tabs>
                <w:tab w:val="center" w:leader="dot" w:pos="2268"/>
              </w:tabs>
            </w:pPr>
            <w:r>
              <w:t>r.</w:t>
            </w:r>
            <w:r w:rsidRPr="00185BC4">
              <w:t xml:space="preserve"> 22</w:t>
            </w:r>
            <w:r>
              <w:t>B</w:t>
            </w:r>
            <w:r w:rsidRPr="00185BC4">
              <w:tab/>
            </w:r>
          </w:p>
        </w:tc>
        <w:tc>
          <w:tcPr>
            <w:tcW w:w="4943" w:type="dxa"/>
            <w:shd w:val="clear" w:color="auto" w:fill="auto"/>
          </w:tcPr>
          <w:p w:rsidR="00A1230C" w:rsidRPr="00185BC4" w:rsidRDefault="00A1230C">
            <w:pPr>
              <w:pStyle w:val="ENoteTableText"/>
            </w:pPr>
            <w:r w:rsidRPr="00185BC4">
              <w:t>a</w:t>
            </w:r>
            <w:r>
              <w:t>d</w:t>
            </w:r>
            <w:r w:rsidRPr="00185BC4">
              <w:t xml:space="preserve">. </w:t>
            </w:r>
            <w:r w:rsidR="00A34B46" w:rsidRPr="00185BC4">
              <w:t>No. </w:t>
            </w:r>
            <w:r w:rsidR="00A34B46">
              <w:t>31, 2013</w:t>
            </w:r>
          </w:p>
        </w:tc>
      </w:tr>
      <w:tr w:rsidR="00090FE1" w:rsidRPr="00185BC4" w:rsidTr="00A1230C">
        <w:trPr>
          <w:cantSplit/>
        </w:trPr>
        <w:tc>
          <w:tcPr>
            <w:tcW w:w="2139" w:type="dxa"/>
            <w:shd w:val="clear" w:color="auto" w:fill="auto"/>
          </w:tcPr>
          <w:p w:rsidR="00090FE1" w:rsidRDefault="00090FE1" w:rsidP="00A1230C">
            <w:pPr>
              <w:pStyle w:val="ENoteTableText"/>
              <w:tabs>
                <w:tab w:val="center" w:leader="dot" w:pos="2268"/>
              </w:tabs>
            </w:pPr>
          </w:p>
        </w:tc>
        <w:tc>
          <w:tcPr>
            <w:tcW w:w="4943" w:type="dxa"/>
            <w:shd w:val="clear" w:color="auto" w:fill="auto"/>
          </w:tcPr>
          <w:p w:rsidR="00090FE1" w:rsidRPr="00185BC4" w:rsidRDefault="00090FE1">
            <w:pPr>
              <w:pStyle w:val="ENoteTableText"/>
            </w:pPr>
            <w:r>
              <w:t>am No 90, 2015</w:t>
            </w: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lastRenderedPageBreak/>
              <w:t>r.</w:t>
            </w:r>
            <w:r w:rsidRPr="00185BC4">
              <w:t xml:space="preserve"> 23</w:t>
            </w:r>
            <w:r w:rsidRPr="00185BC4">
              <w:tab/>
            </w:r>
          </w:p>
        </w:tc>
        <w:tc>
          <w:tcPr>
            <w:tcW w:w="4943" w:type="dxa"/>
            <w:shd w:val="clear" w:color="auto" w:fill="auto"/>
          </w:tcPr>
          <w:p w:rsidR="00090FE1" w:rsidRPr="00185BC4" w:rsidRDefault="00090FE1" w:rsidP="00807498">
            <w:pPr>
              <w:pStyle w:val="ENoteTableText"/>
            </w:pPr>
            <w:r w:rsidRPr="00185BC4">
              <w:t>am. 1981 Nos. 148 and 355</w:t>
            </w:r>
          </w:p>
        </w:tc>
      </w:tr>
      <w:tr w:rsidR="00090FE1" w:rsidRPr="00185BC4" w:rsidTr="00807498">
        <w:trPr>
          <w:cantSplit/>
        </w:trPr>
        <w:tc>
          <w:tcPr>
            <w:tcW w:w="2139" w:type="dxa"/>
            <w:shd w:val="clear" w:color="auto" w:fill="auto"/>
          </w:tcPr>
          <w:p w:rsidR="00090FE1" w:rsidRPr="00185BC4" w:rsidRDefault="00090FE1" w:rsidP="00807498">
            <w:pPr>
              <w:pStyle w:val="ENoteTableText"/>
            </w:pPr>
            <w:r w:rsidRPr="00185BC4">
              <w:rPr>
                <w:b/>
              </w:rPr>
              <w:t>Part 5</w:t>
            </w:r>
          </w:p>
        </w:tc>
        <w:tc>
          <w:tcPr>
            <w:tcW w:w="4943" w:type="dxa"/>
            <w:shd w:val="clear" w:color="auto" w:fill="auto"/>
          </w:tcPr>
          <w:p w:rsidR="00090FE1" w:rsidRPr="00185BC4" w:rsidRDefault="00090FE1" w:rsidP="00807498">
            <w:pPr>
              <w:pStyle w:val="ENoteTableText"/>
            </w:pP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rsidRPr="00185BC4">
              <w:t>Heading to Part 5</w:t>
            </w:r>
            <w:r w:rsidRPr="00185BC4">
              <w:tab/>
            </w:r>
          </w:p>
        </w:tc>
        <w:tc>
          <w:tcPr>
            <w:tcW w:w="4943" w:type="dxa"/>
            <w:shd w:val="clear" w:color="auto" w:fill="auto"/>
          </w:tcPr>
          <w:p w:rsidR="00090FE1" w:rsidRPr="00185BC4" w:rsidRDefault="00090FE1" w:rsidP="00807498">
            <w:pPr>
              <w:pStyle w:val="ENoteTableText"/>
            </w:pPr>
            <w:r w:rsidRPr="00185BC4">
              <w:t>rs. 2001 No. 8</w:t>
            </w: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rsidRPr="00185BC4">
              <w:t>Part 5</w:t>
            </w:r>
            <w:r w:rsidRPr="00185BC4">
              <w:tab/>
            </w:r>
          </w:p>
        </w:tc>
        <w:tc>
          <w:tcPr>
            <w:tcW w:w="4943" w:type="dxa"/>
            <w:shd w:val="clear" w:color="auto" w:fill="auto"/>
          </w:tcPr>
          <w:p w:rsidR="00090FE1" w:rsidRPr="00185BC4" w:rsidRDefault="00090FE1" w:rsidP="00807498">
            <w:pPr>
              <w:pStyle w:val="ENoteTableText"/>
            </w:pPr>
            <w:r w:rsidRPr="00185BC4">
              <w:t>ad. 1990 No. 5</w:t>
            </w: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t>r.</w:t>
            </w:r>
            <w:r w:rsidRPr="00185BC4">
              <w:t xml:space="preserve"> 23A</w:t>
            </w:r>
            <w:r w:rsidRPr="00185BC4">
              <w:tab/>
            </w:r>
          </w:p>
        </w:tc>
        <w:tc>
          <w:tcPr>
            <w:tcW w:w="4943" w:type="dxa"/>
            <w:shd w:val="clear" w:color="auto" w:fill="auto"/>
          </w:tcPr>
          <w:p w:rsidR="00090FE1" w:rsidRPr="00185BC4" w:rsidRDefault="00090FE1" w:rsidP="00807498">
            <w:pPr>
              <w:pStyle w:val="ENoteTableText"/>
            </w:pPr>
            <w:r w:rsidRPr="00185BC4">
              <w:t>ad. 1990 No. 5</w:t>
            </w:r>
          </w:p>
        </w:tc>
      </w:tr>
      <w:tr w:rsidR="00090FE1" w:rsidRPr="00185BC4" w:rsidTr="00807498">
        <w:trPr>
          <w:cantSplit/>
        </w:trPr>
        <w:tc>
          <w:tcPr>
            <w:tcW w:w="2139" w:type="dxa"/>
            <w:shd w:val="clear" w:color="auto" w:fill="auto"/>
          </w:tcPr>
          <w:p w:rsidR="00090FE1" w:rsidRPr="00185BC4" w:rsidRDefault="00090FE1" w:rsidP="00CC35EA">
            <w:pPr>
              <w:rPr>
                <w:rFonts w:ascii="Arial" w:hAnsi="Arial" w:cs="Arial"/>
              </w:rPr>
            </w:pPr>
          </w:p>
        </w:tc>
        <w:tc>
          <w:tcPr>
            <w:tcW w:w="4943" w:type="dxa"/>
            <w:shd w:val="clear" w:color="auto" w:fill="auto"/>
          </w:tcPr>
          <w:p w:rsidR="00090FE1" w:rsidRPr="00185BC4" w:rsidRDefault="00090FE1" w:rsidP="00807498">
            <w:pPr>
              <w:pStyle w:val="ENoteTableText"/>
            </w:pPr>
            <w:r w:rsidRPr="00185BC4">
              <w:t>rs. 1998 No. 359</w:t>
            </w:r>
          </w:p>
        </w:tc>
      </w:tr>
      <w:tr w:rsidR="00090FE1" w:rsidRPr="00185BC4" w:rsidTr="00807498">
        <w:trPr>
          <w:cantSplit/>
        </w:trPr>
        <w:tc>
          <w:tcPr>
            <w:tcW w:w="2139" w:type="dxa"/>
            <w:shd w:val="clear" w:color="auto" w:fill="auto"/>
          </w:tcPr>
          <w:p w:rsidR="00090FE1" w:rsidRPr="00185BC4" w:rsidRDefault="00090FE1" w:rsidP="00CC35EA">
            <w:pPr>
              <w:rPr>
                <w:rFonts w:ascii="Arial" w:hAnsi="Arial" w:cs="Arial"/>
              </w:rPr>
            </w:pPr>
          </w:p>
        </w:tc>
        <w:tc>
          <w:tcPr>
            <w:tcW w:w="4943" w:type="dxa"/>
            <w:shd w:val="clear" w:color="auto" w:fill="auto"/>
          </w:tcPr>
          <w:p w:rsidR="00090FE1" w:rsidRPr="00185BC4" w:rsidRDefault="00090FE1" w:rsidP="00807498">
            <w:pPr>
              <w:pStyle w:val="ENoteTableText"/>
            </w:pPr>
            <w:r w:rsidRPr="00185BC4">
              <w:t>am. 2001 No. 8; 2005 No. 15</w:t>
            </w: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t>r.</w:t>
            </w:r>
            <w:r w:rsidRPr="00185BC4">
              <w:t xml:space="preserve"> 23B</w:t>
            </w:r>
            <w:r w:rsidRPr="00185BC4">
              <w:tab/>
            </w:r>
          </w:p>
        </w:tc>
        <w:tc>
          <w:tcPr>
            <w:tcW w:w="4943" w:type="dxa"/>
            <w:shd w:val="clear" w:color="auto" w:fill="auto"/>
          </w:tcPr>
          <w:p w:rsidR="00090FE1" w:rsidRPr="00185BC4" w:rsidRDefault="00090FE1" w:rsidP="00807498">
            <w:pPr>
              <w:pStyle w:val="ENoteTableText"/>
            </w:pPr>
            <w:r w:rsidRPr="00185BC4">
              <w:t>ad. 1990 No. 5</w:t>
            </w:r>
          </w:p>
        </w:tc>
      </w:tr>
      <w:tr w:rsidR="00090FE1" w:rsidRPr="00185BC4" w:rsidTr="00807498">
        <w:trPr>
          <w:cantSplit/>
        </w:trPr>
        <w:tc>
          <w:tcPr>
            <w:tcW w:w="2139" w:type="dxa"/>
            <w:shd w:val="clear" w:color="auto" w:fill="auto"/>
          </w:tcPr>
          <w:p w:rsidR="00090FE1" w:rsidRPr="00185BC4" w:rsidRDefault="00090FE1" w:rsidP="00CC35EA">
            <w:pPr>
              <w:rPr>
                <w:rFonts w:ascii="Arial" w:hAnsi="Arial" w:cs="Arial"/>
              </w:rPr>
            </w:pPr>
          </w:p>
        </w:tc>
        <w:tc>
          <w:tcPr>
            <w:tcW w:w="4943" w:type="dxa"/>
            <w:shd w:val="clear" w:color="auto" w:fill="auto"/>
          </w:tcPr>
          <w:p w:rsidR="00090FE1" w:rsidRPr="00185BC4" w:rsidRDefault="00090FE1" w:rsidP="00807498">
            <w:pPr>
              <w:pStyle w:val="ENoteTableText"/>
            </w:pPr>
            <w:r w:rsidRPr="00185BC4">
              <w:t>am. 1998 No. 359; 2001 No. 8</w:t>
            </w: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t>r.</w:t>
            </w:r>
            <w:r w:rsidRPr="00185BC4">
              <w:t xml:space="preserve"> 23C</w:t>
            </w:r>
            <w:r w:rsidRPr="00185BC4">
              <w:tab/>
            </w:r>
          </w:p>
        </w:tc>
        <w:tc>
          <w:tcPr>
            <w:tcW w:w="4943" w:type="dxa"/>
            <w:shd w:val="clear" w:color="auto" w:fill="auto"/>
          </w:tcPr>
          <w:p w:rsidR="00090FE1" w:rsidRPr="00185BC4" w:rsidRDefault="00090FE1" w:rsidP="00807498">
            <w:pPr>
              <w:pStyle w:val="ENoteTableText"/>
            </w:pPr>
            <w:r w:rsidRPr="00185BC4">
              <w:t>ad. 1990 No. 5</w:t>
            </w:r>
          </w:p>
        </w:tc>
      </w:tr>
      <w:tr w:rsidR="00090FE1" w:rsidRPr="00185BC4" w:rsidTr="00807498">
        <w:trPr>
          <w:cantSplit/>
        </w:trPr>
        <w:tc>
          <w:tcPr>
            <w:tcW w:w="2139" w:type="dxa"/>
            <w:shd w:val="clear" w:color="auto" w:fill="auto"/>
          </w:tcPr>
          <w:p w:rsidR="00090FE1" w:rsidRPr="00185BC4" w:rsidRDefault="00090FE1" w:rsidP="00CC35EA">
            <w:pPr>
              <w:rPr>
                <w:rFonts w:ascii="Arial" w:hAnsi="Arial" w:cs="Arial"/>
              </w:rPr>
            </w:pPr>
          </w:p>
        </w:tc>
        <w:tc>
          <w:tcPr>
            <w:tcW w:w="4943" w:type="dxa"/>
            <w:shd w:val="clear" w:color="auto" w:fill="auto"/>
          </w:tcPr>
          <w:p w:rsidR="00090FE1" w:rsidRPr="00185BC4" w:rsidRDefault="00090FE1" w:rsidP="00807498">
            <w:pPr>
              <w:pStyle w:val="ENoteTableText"/>
            </w:pPr>
            <w:r w:rsidRPr="00185BC4">
              <w:t>am. 1998 No. 359</w:t>
            </w:r>
          </w:p>
        </w:tc>
      </w:tr>
      <w:tr w:rsidR="00090FE1" w:rsidRPr="00185BC4" w:rsidTr="00807498">
        <w:trPr>
          <w:cantSplit/>
        </w:trPr>
        <w:tc>
          <w:tcPr>
            <w:tcW w:w="2139" w:type="dxa"/>
            <w:shd w:val="clear" w:color="auto" w:fill="auto"/>
          </w:tcPr>
          <w:p w:rsidR="00090FE1" w:rsidRPr="00185BC4" w:rsidRDefault="00090FE1" w:rsidP="00CC35EA">
            <w:pPr>
              <w:rPr>
                <w:rFonts w:ascii="Arial" w:hAnsi="Arial" w:cs="Arial"/>
              </w:rPr>
            </w:pPr>
          </w:p>
        </w:tc>
        <w:tc>
          <w:tcPr>
            <w:tcW w:w="4943" w:type="dxa"/>
            <w:shd w:val="clear" w:color="auto" w:fill="auto"/>
          </w:tcPr>
          <w:p w:rsidR="00090FE1" w:rsidRPr="00185BC4" w:rsidRDefault="00090FE1" w:rsidP="00807498">
            <w:pPr>
              <w:pStyle w:val="ENoteTableText"/>
            </w:pPr>
            <w:r w:rsidRPr="00185BC4">
              <w:t>rs. 2001 No. 8</w:t>
            </w: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t>r.</w:t>
            </w:r>
            <w:r w:rsidRPr="00185BC4">
              <w:t xml:space="preserve"> 23D</w:t>
            </w:r>
            <w:r w:rsidRPr="00185BC4">
              <w:tab/>
            </w:r>
          </w:p>
        </w:tc>
        <w:tc>
          <w:tcPr>
            <w:tcW w:w="4943" w:type="dxa"/>
            <w:shd w:val="clear" w:color="auto" w:fill="auto"/>
          </w:tcPr>
          <w:p w:rsidR="00090FE1" w:rsidRPr="00185BC4" w:rsidRDefault="00090FE1" w:rsidP="00807498">
            <w:pPr>
              <w:pStyle w:val="ENoteTableText"/>
            </w:pPr>
            <w:r w:rsidRPr="00185BC4">
              <w:t>ad. 1990 No. 5</w:t>
            </w: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t>r.</w:t>
            </w:r>
            <w:r w:rsidRPr="00185BC4">
              <w:t xml:space="preserve"> 23E</w:t>
            </w:r>
            <w:r w:rsidRPr="00185BC4">
              <w:tab/>
            </w:r>
          </w:p>
        </w:tc>
        <w:tc>
          <w:tcPr>
            <w:tcW w:w="4943" w:type="dxa"/>
            <w:shd w:val="clear" w:color="auto" w:fill="auto"/>
          </w:tcPr>
          <w:p w:rsidR="00090FE1" w:rsidRPr="00185BC4" w:rsidRDefault="00090FE1" w:rsidP="00807498">
            <w:pPr>
              <w:pStyle w:val="ENoteTableText"/>
            </w:pPr>
            <w:r w:rsidRPr="00185BC4">
              <w:t>ad. 1990 No. 5</w:t>
            </w:r>
          </w:p>
        </w:tc>
      </w:tr>
      <w:tr w:rsidR="00090FE1" w:rsidRPr="00185BC4" w:rsidTr="00807498">
        <w:trPr>
          <w:cantSplit/>
        </w:trPr>
        <w:tc>
          <w:tcPr>
            <w:tcW w:w="2139" w:type="dxa"/>
            <w:shd w:val="clear" w:color="auto" w:fill="auto"/>
          </w:tcPr>
          <w:p w:rsidR="00090FE1" w:rsidRPr="00185BC4" w:rsidRDefault="00090FE1" w:rsidP="00CC35EA">
            <w:pPr>
              <w:rPr>
                <w:rFonts w:ascii="Arial" w:hAnsi="Arial" w:cs="Arial"/>
              </w:rPr>
            </w:pPr>
          </w:p>
        </w:tc>
        <w:tc>
          <w:tcPr>
            <w:tcW w:w="4943" w:type="dxa"/>
            <w:shd w:val="clear" w:color="auto" w:fill="auto"/>
          </w:tcPr>
          <w:p w:rsidR="00090FE1" w:rsidRPr="00185BC4" w:rsidRDefault="00090FE1" w:rsidP="00807498">
            <w:pPr>
              <w:pStyle w:val="ENoteTableText"/>
            </w:pPr>
            <w:r w:rsidRPr="00185BC4">
              <w:t>am. 1998 No. 359</w:t>
            </w:r>
          </w:p>
        </w:tc>
      </w:tr>
      <w:tr w:rsidR="00090FE1" w:rsidRPr="00185BC4" w:rsidTr="00807498">
        <w:trPr>
          <w:cantSplit/>
        </w:trPr>
        <w:tc>
          <w:tcPr>
            <w:tcW w:w="2139" w:type="dxa"/>
            <w:shd w:val="clear" w:color="auto" w:fill="auto"/>
          </w:tcPr>
          <w:p w:rsidR="00090FE1" w:rsidRPr="00185BC4" w:rsidRDefault="00090FE1" w:rsidP="00CC35EA">
            <w:pPr>
              <w:rPr>
                <w:rFonts w:ascii="Arial" w:hAnsi="Arial" w:cs="Arial"/>
              </w:rPr>
            </w:pPr>
          </w:p>
        </w:tc>
        <w:tc>
          <w:tcPr>
            <w:tcW w:w="4943" w:type="dxa"/>
            <w:shd w:val="clear" w:color="auto" w:fill="auto"/>
          </w:tcPr>
          <w:p w:rsidR="00090FE1" w:rsidRPr="00185BC4" w:rsidRDefault="00090FE1" w:rsidP="00807498">
            <w:pPr>
              <w:pStyle w:val="ENoteTableText"/>
            </w:pPr>
            <w:r w:rsidRPr="00185BC4">
              <w:t>rs. 2001 No. 8</w:t>
            </w: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t>r.</w:t>
            </w:r>
            <w:r w:rsidRPr="00185BC4">
              <w:t xml:space="preserve"> 23F</w:t>
            </w:r>
            <w:r w:rsidRPr="00185BC4">
              <w:tab/>
            </w:r>
          </w:p>
        </w:tc>
        <w:tc>
          <w:tcPr>
            <w:tcW w:w="4943" w:type="dxa"/>
            <w:shd w:val="clear" w:color="auto" w:fill="auto"/>
          </w:tcPr>
          <w:p w:rsidR="00090FE1" w:rsidRPr="00185BC4" w:rsidRDefault="00090FE1" w:rsidP="00807498">
            <w:pPr>
              <w:pStyle w:val="ENoteTableText"/>
            </w:pPr>
            <w:r w:rsidRPr="00185BC4">
              <w:t>ad. 1990 No. 5</w:t>
            </w:r>
          </w:p>
        </w:tc>
      </w:tr>
      <w:tr w:rsidR="00090FE1" w:rsidRPr="00185BC4" w:rsidTr="00807498">
        <w:trPr>
          <w:cantSplit/>
        </w:trPr>
        <w:tc>
          <w:tcPr>
            <w:tcW w:w="2139" w:type="dxa"/>
            <w:shd w:val="clear" w:color="auto" w:fill="auto"/>
          </w:tcPr>
          <w:p w:rsidR="00090FE1" w:rsidRPr="00185BC4" w:rsidRDefault="00090FE1" w:rsidP="00CC35EA">
            <w:pPr>
              <w:rPr>
                <w:rFonts w:ascii="Arial" w:hAnsi="Arial" w:cs="Arial"/>
              </w:rPr>
            </w:pPr>
          </w:p>
        </w:tc>
        <w:tc>
          <w:tcPr>
            <w:tcW w:w="4943" w:type="dxa"/>
            <w:shd w:val="clear" w:color="auto" w:fill="auto"/>
          </w:tcPr>
          <w:p w:rsidR="00090FE1" w:rsidRPr="00185BC4" w:rsidRDefault="00090FE1" w:rsidP="00807498">
            <w:pPr>
              <w:pStyle w:val="ENoteTableText"/>
            </w:pPr>
            <w:r w:rsidRPr="00185BC4">
              <w:t>am. 1998 No. 359; 2001 No. 8</w:t>
            </w: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t>r.</w:t>
            </w:r>
            <w:r w:rsidRPr="00185BC4">
              <w:t xml:space="preserve"> 23G</w:t>
            </w:r>
            <w:r w:rsidRPr="00185BC4">
              <w:tab/>
            </w:r>
          </w:p>
        </w:tc>
        <w:tc>
          <w:tcPr>
            <w:tcW w:w="4943" w:type="dxa"/>
            <w:shd w:val="clear" w:color="auto" w:fill="auto"/>
          </w:tcPr>
          <w:p w:rsidR="00090FE1" w:rsidRPr="00185BC4" w:rsidRDefault="00090FE1" w:rsidP="00807498">
            <w:pPr>
              <w:pStyle w:val="ENoteTableText"/>
            </w:pPr>
            <w:r w:rsidRPr="00185BC4">
              <w:t>ad. 1990 No. 5</w:t>
            </w:r>
          </w:p>
        </w:tc>
      </w:tr>
      <w:tr w:rsidR="00090FE1" w:rsidRPr="00185BC4" w:rsidTr="00807498">
        <w:trPr>
          <w:cantSplit/>
        </w:trPr>
        <w:tc>
          <w:tcPr>
            <w:tcW w:w="2139" w:type="dxa"/>
            <w:shd w:val="clear" w:color="auto" w:fill="auto"/>
          </w:tcPr>
          <w:p w:rsidR="00090FE1" w:rsidRPr="00185BC4" w:rsidRDefault="00090FE1" w:rsidP="00CC35EA">
            <w:pPr>
              <w:rPr>
                <w:rFonts w:ascii="Arial" w:hAnsi="Arial" w:cs="Arial"/>
              </w:rPr>
            </w:pPr>
          </w:p>
        </w:tc>
        <w:tc>
          <w:tcPr>
            <w:tcW w:w="4943" w:type="dxa"/>
            <w:shd w:val="clear" w:color="auto" w:fill="auto"/>
          </w:tcPr>
          <w:p w:rsidR="00090FE1" w:rsidRPr="00185BC4" w:rsidRDefault="00090FE1" w:rsidP="00807498">
            <w:pPr>
              <w:pStyle w:val="ENoteTableText"/>
            </w:pPr>
            <w:r w:rsidRPr="00185BC4">
              <w:t>rs. 2001 No. 8</w:t>
            </w: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t>r.</w:t>
            </w:r>
            <w:r w:rsidRPr="00185BC4">
              <w:t xml:space="preserve"> 23H</w:t>
            </w:r>
            <w:r w:rsidRPr="00185BC4">
              <w:tab/>
            </w:r>
          </w:p>
        </w:tc>
        <w:tc>
          <w:tcPr>
            <w:tcW w:w="4943" w:type="dxa"/>
            <w:shd w:val="clear" w:color="auto" w:fill="auto"/>
          </w:tcPr>
          <w:p w:rsidR="00090FE1" w:rsidRPr="00185BC4" w:rsidRDefault="00090FE1" w:rsidP="00807498">
            <w:pPr>
              <w:pStyle w:val="ENoteTableText"/>
            </w:pPr>
            <w:r w:rsidRPr="00185BC4">
              <w:t>ad. 1990 No. 5</w:t>
            </w: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t>r.</w:t>
            </w:r>
            <w:r w:rsidRPr="00185BC4">
              <w:t xml:space="preserve"> 23HA</w:t>
            </w:r>
            <w:r w:rsidRPr="00185BC4">
              <w:tab/>
            </w:r>
          </w:p>
        </w:tc>
        <w:tc>
          <w:tcPr>
            <w:tcW w:w="4943" w:type="dxa"/>
            <w:shd w:val="clear" w:color="auto" w:fill="auto"/>
          </w:tcPr>
          <w:p w:rsidR="00090FE1" w:rsidRPr="00185BC4" w:rsidRDefault="00090FE1" w:rsidP="00807498">
            <w:pPr>
              <w:pStyle w:val="ENoteTableText"/>
            </w:pPr>
            <w:r w:rsidRPr="00185BC4">
              <w:t>ad. 2001 No. 8</w:t>
            </w: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t>r.</w:t>
            </w:r>
            <w:r w:rsidRPr="00185BC4">
              <w:t xml:space="preserve"> 23HB</w:t>
            </w:r>
            <w:r w:rsidRPr="00185BC4">
              <w:tab/>
            </w:r>
          </w:p>
        </w:tc>
        <w:tc>
          <w:tcPr>
            <w:tcW w:w="4943" w:type="dxa"/>
            <w:shd w:val="clear" w:color="auto" w:fill="auto"/>
          </w:tcPr>
          <w:p w:rsidR="00090FE1" w:rsidRPr="00185BC4" w:rsidRDefault="00090FE1" w:rsidP="00807498">
            <w:pPr>
              <w:pStyle w:val="ENoteTableText"/>
            </w:pPr>
            <w:r w:rsidRPr="00185BC4">
              <w:t>ad. 2001 No. 8</w:t>
            </w: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t>r.</w:t>
            </w:r>
            <w:r w:rsidRPr="00185BC4">
              <w:t xml:space="preserve"> 23J</w:t>
            </w:r>
            <w:r w:rsidRPr="00185BC4">
              <w:tab/>
            </w:r>
          </w:p>
        </w:tc>
        <w:tc>
          <w:tcPr>
            <w:tcW w:w="4943" w:type="dxa"/>
            <w:shd w:val="clear" w:color="auto" w:fill="auto"/>
          </w:tcPr>
          <w:p w:rsidR="00090FE1" w:rsidRPr="00185BC4" w:rsidRDefault="00090FE1" w:rsidP="00807498">
            <w:pPr>
              <w:pStyle w:val="ENoteTableText"/>
            </w:pPr>
            <w:r w:rsidRPr="00185BC4">
              <w:t>ad. 1990 No. 5</w:t>
            </w:r>
          </w:p>
        </w:tc>
      </w:tr>
      <w:tr w:rsidR="00090FE1" w:rsidRPr="00185BC4" w:rsidTr="00807498">
        <w:trPr>
          <w:cantSplit/>
        </w:trPr>
        <w:tc>
          <w:tcPr>
            <w:tcW w:w="2139" w:type="dxa"/>
            <w:shd w:val="clear" w:color="auto" w:fill="auto"/>
          </w:tcPr>
          <w:p w:rsidR="00090FE1" w:rsidRPr="00185BC4" w:rsidRDefault="00090FE1" w:rsidP="00CC35EA">
            <w:pPr>
              <w:rPr>
                <w:rFonts w:ascii="Arial" w:hAnsi="Arial" w:cs="Arial"/>
              </w:rPr>
            </w:pPr>
          </w:p>
        </w:tc>
        <w:tc>
          <w:tcPr>
            <w:tcW w:w="4943" w:type="dxa"/>
            <w:shd w:val="clear" w:color="auto" w:fill="auto"/>
          </w:tcPr>
          <w:p w:rsidR="00090FE1" w:rsidRPr="00185BC4" w:rsidRDefault="00090FE1" w:rsidP="00807498">
            <w:pPr>
              <w:pStyle w:val="ENoteTableText"/>
            </w:pPr>
            <w:r w:rsidRPr="00185BC4">
              <w:t>am. 2005 No. 15</w:t>
            </w:r>
          </w:p>
        </w:tc>
      </w:tr>
      <w:tr w:rsidR="00090FE1" w:rsidRPr="00185BC4" w:rsidTr="00807498">
        <w:trPr>
          <w:cantSplit/>
        </w:trPr>
        <w:tc>
          <w:tcPr>
            <w:tcW w:w="2139" w:type="dxa"/>
            <w:shd w:val="clear" w:color="auto" w:fill="auto"/>
          </w:tcPr>
          <w:p w:rsidR="00090FE1" w:rsidRPr="00185BC4" w:rsidRDefault="00090FE1" w:rsidP="00807498">
            <w:pPr>
              <w:pStyle w:val="ENoteTableText"/>
            </w:pPr>
            <w:r w:rsidRPr="00185BC4">
              <w:rPr>
                <w:b/>
              </w:rPr>
              <w:t>Part 5A</w:t>
            </w:r>
          </w:p>
        </w:tc>
        <w:tc>
          <w:tcPr>
            <w:tcW w:w="4943" w:type="dxa"/>
            <w:shd w:val="clear" w:color="auto" w:fill="auto"/>
          </w:tcPr>
          <w:p w:rsidR="00090FE1" w:rsidRPr="00185BC4" w:rsidRDefault="00090FE1" w:rsidP="00807498">
            <w:pPr>
              <w:pStyle w:val="ENoteTableText"/>
            </w:pP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rsidRPr="00185BC4">
              <w:t>Heading to Part 5A</w:t>
            </w:r>
            <w:r w:rsidRPr="00185BC4">
              <w:tab/>
            </w:r>
          </w:p>
        </w:tc>
        <w:tc>
          <w:tcPr>
            <w:tcW w:w="4943" w:type="dxa"/>
            <w:shd w:val="clear" w:color="auto" w:fill="auto"/>
          </w:tcPr>
          <w:p w:rsidR="00090FE1" w:rsidRPr="00185BC4" w:rsidRDefault="00090FE1" w:rsidP="00807498">
            <w:pPr>
              <w:pStyle w:val="ENoteTableText"/>
            </w:pPr>
            <w:r w:rsidRPr="00185BC4">
              <w:t>rs. 2001 No. 8</w:t>
            </w: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rsidRPr="00185BC4">
              <w:t>Part 5A</w:t>
            </w:r>
            <w:r w:rsidRPr="00185BC4">
              <w:tab/>
            </w:r>
          </w:p>
        </w:tc>
        <w:tc>
          <w:tcPr>
            <w:tcW w:w="4943" w:type="dxa"/>
            <w:shd w:val="clear" w:color="auto" w:fill="auto"/>
          </w:tcPr>
          <w:p w:rsidR="00090FE1" w:rsidRPr="00185BC4" w:rsidRDefault="00090FE1" w:rsidP="00807498">
            <w:pPr>
              <w:pStyle w:val="ENoteTableText"/>
            </w:pPr>
            <w:r w:rsidRPr="00185BC4">
              <w:t>ad. 1990 No. 76</w:t>
            </w: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t>r.</w:t>
            </w:r>
            <w:r w:rsidRPr="00185BC4">
              <w:t xml:space="preserve"> 23JA</w:t>
            </w:r>
            <w:r w:rsidRPr="00185BC4">
              <w:tab/>
            </w:r>
          </w:p>
        </w:tc>
        <w:tc>
          <w:tcPr>
            <w:tcW w:w="4943" w:type="dxa"/>
            <w:shd w:val="clear" w:color="auto" w:fill="auto"/>
          </w:tcPr>
          <w:p w:rsidR="00090FE1" w:rsidRPr="00185BC4" w:rsidRDefault="00090FE1" w:rsidP="00807498">
            <w:pPr>
              <w:pStyle w:val="ENoteTableText"/>
            </w:pPr>
            <w:r w:rsidRPr="00185BC4">
              <w:t>ad. 1990 No. 76</w:t>
            </w:r>
          </w:p>
        </w:tc>
      </w:tr>
      <w:tr w:rsidR="00090FE1" w:rsidRPr="00185BC4" w:rsidTr="00807498">
        <w:trPr>
          <w:cantSplit/>
        </w:trPr>
        <w:tc>
          <w:tcPr>
            <w:tcW w:w="2139" w:type="dxa"/>
            <w:shd w:val="clear" w:color="auto" w:fill="auto"/>
          </w:tcPr>
          <w:p w:rsidR="00090FE1" w:rsidRPr="00185BC4" w:rsidRDefault="00090FE1" w:rsidP="00CC35EA">
            <w:pPr>
              <w:rPr>
                <w:rFonts w:ascii="Arial" w:hAnsi="Arial" w:cs="Arial"/>
              </w:rPr>
            </w:pPr>
          </w:p>
        </w:tc>
        <w:tc>
          <w:tcPr>
            <w:tcW w:w="4943" w:type="dxa"/>
            <w:shd w:val="clear" w:color="auto" w:fill="auto"/>
          </w:tcPr>
          <w:p w:rsidR="00090FE1" w:rsidRPr="00185BC4" w:rsidRDefault="00090FE1" w:rsidP="00807498">
            <w:pPr>
              <w:pStyle w:val="ENoteTableText"/>
            </w:pPr>
            <w:r w:rsidRPr="00185BC4">
              <w:t>am. 2001 No. 8; 2006 No. 328</w:t>
            </w: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t>r.</w:t>
            </w:r>
            <w:r w:rsidRPr="00185BC4">
              <w:t xml:space="preserve"> 23JB</w:t>
            </w:r>
            <w:r w:rsidRPr="00185BC4">
              <w:tab/>
            </w:r>
          </w:p>
        </w:tc>
        <w:tc>
          <w:tcPr>
            <w:tcW w:w="4943" w:type="dxa"/>
            <w:shd w:val="clear" w:color="auto" w:fill="auto"/>
          </w:tcPr>
          <w:p w:rsidR="00090FE1" w:rsidRPr="00185BC4" w:rsidRDefault="00090FE1" w:rsidP="00807498">
            <w:pPr>
              <w:pStyle w:val="ENoteTableText"/>
            </w:pPr>
            <w:r w:rsidRPr="00185BC4">
              <w:t>ad. 1990 No. 76</w:t>
            </w:r>
          </w:p>
        </w:tc>
      </w:tr>
      <w:tr w:rsidR="00090FE1" w:rsidRPr="00185BC4" w:rsidTr="00807498">
        <w:trPr>
          <w:cantSplit/>
        </w:trPr>
        <w:tc>
          <w:tcPr>
            <w:tcW w:w="2139" w:type="dxa"/>
            <w:shd w:val="clear" w:color="auto" w:fill="auto"/>
          </w:tcPr>
          <w:p w:rsidR="00090FE1" w:rsidRPr="00185BC4" w:rsidRDefault="00090FE1" w:rsidP="00CC35EA">
            <w:pPr>
              <w:rPr>
                <w:rFonts w:ascii="Arial" w:hAnsi="Arial" w:cs="Arial"/>
              </w:rPr>
            </w:pPr>
          </w:p>
        </w:tc>
        <w:tc>
          <w:tcPr>
            <w:tcW w:w="4943" w:type="dxa"/>
            <w:shd w:val="clear" w:color="auto" w:fill="auto"/>
          </w:tcPr>
          <w:p w:rsidR="00090FE1" w:rsidRPr="00185BC4" w:rsidRDefault="00090FE1" w:rsidP="00807498">
            <w:pPr>
              <w:pStyle w:val="ENoteTableText"/>
            </w:pPr>
            <w:r w:rsidRPr="00185BC4">
              <w:t>rs. 2006 No. 328</w:t>
            </w: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t>r.</w:t>
            </w:r>
            <w:r w:rsidRPr="00185BC4">
              <w:t xml:space="preserve"> 23JC</w:t>
            </w:r>
            <w:r w:rsidRPr="00185BC4">
              <w:tab/>
            </w:r>
          </w:p>
        </w:tc>
        <w:tc>
          <w:tcPr>
            <w:tcW w:w="4943" w:type="dxa"/>
            <w:shd w:val="clear" w:color="auto" w:fill="auto"/>
          </w:tcPr>
          <w:p w:rsidR="00090FE1" w:rsidRPr="00185BC4" w:rsidRDefault="00090FE1" w:rsidP="00807498">
            <w:pPr>
              <w:pStyle w:val="ENoteTableText"/>
            </w:pPr>
            <w:r w:rsidRPr="00185BC4">
              <w:t>ad. 1990 No. 76</w:t>
            </w:r>
          </w:p>
        </w:tc>
      </w:tr>
      <w:tr w:rsidR="00090FE1" w:rsidRPr="00185BC4" w:rsidTr="00807498">
        <w:trPr>
          <w:cantSplit/>
        </w:trPr>
        <w:tc>
          <w:tcPr>
            <w:tcW w:w="2139" w:type="dxa"/>
            <w:shd w:val="clear" w:color="auto" w:fill="auto"/>
          </w:tcPr>
          <w:p w:rsidR="00090FE1" w:rsidRPr="00185BC4" w:rsidRDefault="00090FE1" w:rsidP="00CC35EA">
            <w:pPr>
              <w:rPr>
                <w:rFonts w:ascii="Arial" w:hAnsi="Arial" w:cs="Arial"/>
              </w:rPr>
            </w:pPr>
          </w:p>
        </w:tc>
        <w:tc>
          <w:tcPr>
            <w:tcW w:w="4943" w:type="dxa"/>
            <w:shd w:val="clear" w:color="auto" w:fill="auto"/>
          </w:tcPr>
          <w:p w:rsidR="00090FE1" w:rsidRPr="00185BC4" w:rsidRDefault="00090FE1" w:rsidP="00807498">
            <w:pPr>
              <w:pStyle w:val="ENoteTableText"/>
            </w:pPr>
            <w:r w:rsidRPr="00185BC4">
              <w:t>am. 2001 No. 8; 2006 No. 328</w:t>
            </w: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t>r.</w:t>
            </w:r>
            <w:r w:rsidRPr="00185BC4">
              <w:t xml:space="preserve"> 23JD</w:t>
            </w:r>
            <w:r w:rsidRPr="00185BC4">
              <w:tab/>
            </w:r>
          </w:p>
        </w:tc>
        <w:tc>
          <w:tcPr>
            <w:tcW w:w="4943" w:type="dxa"/>
            <w:shd w:val="clear" w:color="auto" w:fill="auto"/>
          </w:tcPr>
          <w:p w:rsidR="00090FE1" w:rsidRPr="00185BC4" w:rsidRDefault="00090FE1" w:rsidP="00807498">
            <w:pPr>
              <w:pStyle w:val="ENoteTableText"/>
            </w:pPr>
            <w:r w:rsidRPr="00185BC4">
              <w:t>ad. 1990 No. 76</w:t>
            </w:r>
          </w:p>
        </w:tc>
      </w:tr>
      <w:tr w:rsidR="00090FE1" w:rsidRPr="00185BC4" w:rsidTr="00807498">
        <w:trPr>
          <w:cantSplit/>
        </w:trPr>
        <w:tc>
          <w:tcPr>
            <w:tcW w:w="2139" w:type="dxa"/>
            <w:shd w:val="clear" w:color="auto" w:fill="auto"/>
          </w:tcPr>
          <w:p w:rsidR="00090FE1" w:rsidRPr="00185BC4" w:rsidRDefault="00090FE1" w:rsidP="00CC35EA">
            <w:pPr>
              <w:rPr>
                <w:rFonts w:ascii="Arial" w:hAnsi="Arial" w:cs="Arial"/>
              </w:rPr>
            </w:pPr>
          </w:p>
        </w:tc>
        <w:tc>
          <w:tcPr>
            <w:tcW w:w="4943" w:type="dxa"/>
            <w:shd w:val="clear" w:color="auto" w:fill="auto"/>
          </w:tcPr>
          <w:p w:rsidR="00090FE1" w:rsidRPr="00185BC4" w:rsidRDefault="00090FE1" w:rsidP="00807498">
            <w:pPr>
              <w:pStyle w:val="ENoteTableText"/>
            </w:pPr>
            <w:r w:rsidRPr="00185BC4">
              <w:t>rs. 2006 No. 328</w:t>
            </w: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t>r.</w:t>
            </w:r>
            <w:r w:rsidRPr="00185BC4">
              <w:t xml:space="preserve"> 23JE</w:t>
            </w:r>
            <w:r w:rsidRPr="00185BC4">
              <w:tab/>
            </w:r>
          </w:p>
        </w:tc>
        <w:tc>
          <w:tcPr>
            <w:tcW w:w="4943" w:type="dxa"/>
            <w:shd w:val="clear" w:color="auto" w:fill="auto"/>
          </w:tcPr>
          <w:p w:rsidR="00090FE1" w:rsidRPr="00185BC4" w:rsidRDefault="00090FE1" w:rsidP="00807498">
            <w:pPr>
              <w:pStyle w:val="ENoteTableText"/>
            </w:pPr>
            <w:r w:rsidRPr="00185BC4">
              <w:t>ad. 1990 No. 76</w:t>
            </w:r>
          </w:p>
        </w:tc>
      </w:tr>
      <w:tr w:rsidR="00090FE1" w:rsidRPr="00185BC4" w:rsidTr="00807498">
        <w:trPr>
          <w:cantSplit/>
        </w:trPr>
        <w:tc>
          <w:tcPr>
            <w:tcW w:w="2139" w:type="dxa"/>
            <w:shd w:val="clear" w:color="auto" w:fill="auto"/>
          </w:tcPr>
          <w:p w:rsidR="00090FE1" w:rsidRPr="00185BC4" w:rsidRDefault="00090FE1" w:rsidP="00CC35EA">
            <w:pPr>
              <w:rPr>
                <w:rFonts w:ascii="Arial" w:hAnsi="Arial" w:cs="Arial"/>
              </w:rPr>
            </w:pPr>
          </w:p>
        </w:tc>
        <w:tc>
          <w:tcPr>
            <w:tcW w:w="4943" w:type="dxa"/>
            <w:shd w:val="clear" w:color="auto" w:fill="auto"/>
          </w:tcPr>
          <w:p w:rsidR="00090FE1" w:rsidRPr="00185BC4" w:rsidRDefault="00090FE1" w:rsidP="00807498">
            <w:pPr>
              <w:pStyle w:val="ENoteTableText"/>
            </w:pPr>
            <w:r w:rsidRPr="00185BC4">
              <w:t>am. 2001 No. 8; 2006 No. 328</w:t>
            </w: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t>r.</w:t>
            </w:r>
            <w:r w:rsidRPr="00185BC4">
              <w:t xml:space="preserve"> 23JF</w:t>
            </w:r>
            <w:r w:rsidRPr="00185BC4">
              <w:tab/>
            </w:r>
          </w:p>
        </w:tc>
        <w:tc>
          <w:tcPr>
            <w:tcW w:w="4943" w:type="dxa"/>
            <w:shd w:val="clear" w:color="auto" w:fill="auto"/>
          </w:tcPr>
          <w:p w:rsidR="00090FE1" w:rsidRPr="00185BC4" w:rsidRDefault="00090FE1" w:rsidP="00807498">
            <w:pPr>
              <w:pStyle w:val="ENoteTableText"/>
            </w:pPr>
            <w:r w:rsidRPr="00185BC4">
              <w:t>ad. 1990 No. 76</w:t>
            </w:r>
          </w:p>
        </w:tc>
      </w:tr>
      <w:tr w:rsidR="00090FE1" w:rsidRPr="00185BC4" w:rsidTr="00807498">
        <w:trPr>
          <w:cantSplit/>
        </w:trPr>
        <w:tc>
          <w:tcPr>
            <w:tcW w:w="2139" w:type="dxa"/>
            <w:shd w:val="clear" w:color="auto" w:fill="auto"/>
          </w:tcPr>
          <w:p w:rsidR="00090FE1" w:rsidRPr="00185BC4" w:rsidRDefault="00090FE1" w:rsidP="00CC35EA">
            <w:pPr>
              <w:rPr>
                <w:rFonts w:ascii="Arial" w:hAnsi="Arial" w:cs="Arial"/>
              </w:rPr>
            </w:pPr>
          </w:p>
        </w:tc>
        <w:tc>
          <w:tcPr>
            <w:tcW w:w="4943" w:type="dxa"/>
            <w:shd w:val="clear" w:color="auto" w:fill="auto"/>
          </w:tcPr>
          <w:p w:rsidR="00090FE1" w:rsidRPr="00185BC4" w:rsidRDefault="00090FE1" w:rsidP="00807498">
            <w:pPr>
              <w:pStyle w:val="ENoteTableText"/>
            </w:pPr>
            <w:r w:rsidRPr="00185BC4">
              <w:t>am. 2001 No. 8; 2006 No. 328</w:t>
            </w: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t>r.</w:t>
            </w:r>
            <w:r w:rsidRPr="00185BC4">
              <w:t xml:space="preserve"> 23JG</w:t>
            </w:r>
            <w:r w:rsidRPr="00185BC4">
              <w:tab/>
            </w:r>
          </w:p>
        </w:tc>
        <w:tc>
          <w:tcPr>
            <w:tcW w:w="4943" w:type="dxa"/>
            <w:shd w:val="clear" w:color="auto" w:fill="auto"/>
          </w:tcPr>
          <w:p w:rsidR="00090FE1" w:rsidRPr="00185BC4" w:rsidRDefault="00090FE1" w:rsidP="00807498">
            <w:pPr>
              <w:pStyle w:val="ENoteTableText"/>
            </w:pPr>
            <w:r w:rsidRPr="00185BC4">
              <w:t>ad. 1990 No. 76</w:t>
            </w:r>
          </w:p>
        </w:tc>
      </w:tr>
      <w:tr w:rsidR="00090FE1" w:rsidRPr="00185BC4" w:rsidTr="00807498">
        <w:trPr>
          <w:cantSplit/>
        </w:trPr>
        <w:tc>
          <w:tcPr>
            <w:tcW w:w="2139" w:type="dxa"/>
            <w:shd w:val="clear" w:color="auto" w:fill="auto"/>
          </w:tcPr>
          <w:p w:rsidR="00090FE1" w:rsidRPr="00185BC4" w:rsidRDefault="00090FE1" w:rsidP="00CC35EA">
            <w:pPr>
              <w:rPr>
                <w:rFonts w:ascii="Arial" w:hAnsi="Arial" w:cs="Arial"/>
              </w:rPr>
            </w:pPr>
          </w:p>
        </w:tc>
        <w:tc>
          <w:tcPr>
            <w:tcW w:w="4943" w:type="dxa"/>
            <w:shd w:val="clear" w:color="auto" w:fill="auto"/>
          </w:tcPr>
          <w:p w:rsidR="00090FE1" w:rsidRPr="00185BC4" w:rsidRDefault="00090FE1" w:rsidP="00807498">
            <w:pPr>
              <w:pStyle w:val="ENoteTableText"/>
            </w:pPr>
            <w:r w:rsidRPr="00185BC4">
              <w:t>am. 2001 No. 8; 2006 No. 328</w:t>
            </w: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t>r.</w:t>
            </w:r>
            <w:r w:rsidRPr="00185BC4">
              <w:t xml:space="preserve"> 23JH</w:t>
            </w:r>
            <w:r w:rsidRPr="00185BC4">
              <w:tab/>
            </w:r>
          </w:p>
        </w:tc>
        <w:tc>
          <w:tcPr>
            <w:tcW w:w="4943" w:type="dxa"/>
            <w:shd w:val="clear" w:color="auto" w:fill="auto"/>
          </w:tcPr>
          <w:p w:rsidR="00090FE1" w:rsidRPr="00185BC4" w:rsidRDefault="00090FE1" w:rsidP="00807498">
            <w:pPr>
              <w:pStyle w:val="ENoteTableText"/>
            </w:pPr>
            <w:r w:rsidRPr="00185BC4">
              <w:t>ad. 1990 No. 76</w:t>
            </w:r>
          </w:p>
        </w:tc>
      </w:tr>
      <w:tr w:rsidR="00090FE1" w:rsidRPr="00185BC4" w:rsidTr="00807498">
        <w:trPr>
          <w:cantSplit/>
        </w:trPr>
        <w:tc>
          <w:tcPr>
            <w:tcW w:w="2139" w:type="dxa"/>
            <w:shd w:val="clear" w:color="auto" w:fill="auto"/>
          </w:tcPr>
          <w:p w:rsidR="00090FE1" w:rsidRPr="00185BC4" w:rsidRDefault="00090FE1" w:rsidP="00CC35EA">
            <w:pPr>
              <w:rPr>
                <w:rFonts w:ascii="Arial" w:hAnsi="Arial" w:cs="Arial"/>
              </w:rPr>
            </w:pPr>
          </w:p>
        </w:tc>
        <w:tc>
          <w:tcPr>
            <w:tcW w:w="4943" w:type="dxa"/>
            <w:shd w:val="clear" w:color="auto" w:fill="auto"/>
          </w:tcPr>
          <w:p w:rsidR="00090FE1" w:rsidRPr="00185BC4" w:rsidRDefault="00090FE1" w:rsidP="00807498">
            <w:pPr>
              <w:pStyle w:val="ENoteTableText"/>
            </w:pPr>
            <w:r w:rsidRPr="00185BC4">
              <w:t>am. 2006 No. 328</w:t>
            </w: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t>r.</w:t>
            </w:r>
            <w:r w:rsidRPr="00185BC4">
              <w:t xml:space="preserve"> 23JJ</w:t>
            </w:r>
            <w:r w:rsidRPr="00185BC4">
              <w:tab/>
            </w:r>
          </w:p>
        </w:tc>
        <w:tc>
          <w:tcPr>
            <w:tcW w:w="4943" w:type="dxa"/>
            <w:shd w:val="clear" w:color="auto" w:fill="auto"/>
          </w:tcPr>
          <w:p w:rsidR="00090FE1" w:rsidRPr="00185BC4" w:rsidRDefault="00090FE1" w:rsidP="00807498">
            <w:pPr>
              <w:pStyle w:val="ENoteTableText"/>
            </w:pPr>
            <w:r w:rsidRPr="00185BC4">
              <w:t>ad. 1990 No. 76</w:t>
            </w:r>
          </w:p>
        </w:tc>
      </w:tr>
      <w:tr w:rsidR="00090FE1" w:rsidRPr="00185BC4" w:rsidTr="00807498">
        <w:trPr>
          <w:cantSplit/>
        </w:trPr>
        <w:tc>
          <w:tcPr>
            <w:tcW w:w="2139" w:type="dxa"/>
            <w:shd w:val="clear" w:color="auto" w:fill="auto"/>
          </w:tcPr>
          <w:p w:rsidR="00090FE1" w:rsidRPr="00185BC4" w:rsidRDefault="00090FE1" w:rsidP="00CC35EA">
            <w:pPr>
              <w:rPr>
                <w:rFonts w:ascii="Arial" w:hAnsi="Arial" w:cs="Arial"/>
              </w:rPr>
            </w:pPr>
          </w:p>
        </w:tc>
        <w:tc>
          <w:tcPr>
            <w:tcW w:w="4943" w:type="dxa"/>
            <w:shd w:val="clear" w:color="auto" w:fill="auto"/>
          </w:tcPr>
          <w:p w:rsidR="00090FE1" w:rsidRPr="00185BC4" w:rsidRDefault="00090FE1" w:rsidP="00807498">
            <w:pPr>
              <w:pStyle w:val="ENoteTableText"/>
            </w:pPr>
            <w:r w:rsidRPr="00185BC4">
              <w:t>am. 2001 No. 8</w:t>
            </w: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t>r.</w:t>
            </w:r>
            <w:r w:rsidRPr="00185BC4">
              <w:t xml:space="preserve"> 23JK</w:t>
            </w:r>
            <w:r w:rsidRPr="00185BC4">
              <w:tab/>
            </w:r>
          </w:p>
        </w:tc>
        <w:tc>
          <w:tcPr>
            <w:tcW w:w="4943" w:type="dxa"/>
            <w:shd w:val="clear" w:color="auto" w:fill="auto"/>
          </w:tcPr>
          <w:p w:rsidR="00090FE1" w:rsidRPr="00185BC4" w:rsidRDefault="00090FE1" w:rsidP="00807498">
            <w:pPr>
              <w:pStyle w:val="ENoteTableText"/>
            </w:pPr>
            <w:r w:rsidRPr="00185BC4">
              <w:t>ad. 1990 No. 76</w:t>
            </w:r>
          </w:p>
        </w:tc>
      </w:tr>
      <w:tr w:rsidR="00090FE1" w:rsidRPr="00185BC4" w:rsidTr="00807498">
        <w:trPr>
          <w:cantSplit/>
        </w:trPr>
        <w:tc>
          <w:tcPr>
            <w:tcW w:w="2139" w:type="dxa"/>
            <w:shd w:val="clear" w:color="auto" w:fill="auto"/>
          </w:tcPr>
          <w:p w:rsidR="00090FE1" w:rsidRPr="00185BC4" w:rsidRDefault="00090FE1" w:rsidP="00CC35EA">
            <w:pPr>
              <w:rPr>
                <w:rFonts w:ascii="Arial" w:hAnsi="Arial" w:cs="Arial"/>
              </w:rPr>
            </w:pPr>
          </w:p>
        </w:tc>
        <w:tc>
          <w:tcPr>
            <w:tcW w:w="4943" w:type="dxa"/>
            <w:shd w:val="clear" w:color="auto" w:fill="auto"/>
          </w:tcPr>
          <w:p w:rsidR="00090FE1" w:rsidRPr="00185BC4" w:rsidRDefault="00090FE1" w:rsidP="00807498">
            <w:pPr>
              <w:pStyle w:val="ENoteTableText"/>
            </w:pPr>
            <w:r w:rsidRPr="00185BC4">
              <w:t>am. 2001 No. 8; 2006 No. 328</w:t>
            </w: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t>r.</w:t>
            </w:r>
            <w:r w:rsidRPr="00185BC4">
              <w:t xml:space="preserve"> 23JL</w:t>
            </w:r>
            <w:r w:rsidRPr="00185BC4">
              <w:tab/>
            </w:r>
          </w:p>
        </w:tc>
        <w:tc>
          <w:tcPr>
            <w:tcW w:w="4943" w:type="dxa"/>
            <w:shd w:val="clear" w:color="auto" w:fill="auto"/>
          </w:tcPr>
          <w:p w:rsidR="00090FE1" w:rsidRPr="00185BC4" w:rsidRDefault="00090FE1" w:rsidP="00807498">
            <w:pPr>
              <w:pStyle w:val="ENoteTableText"/>
            </w:pPr>
            <w:r w:rsidRPr="00185BC4">
              <w:t>ad. 1990 No. 76</w:t>
            </w:r>
          </w:p>
        </w:tc>
      </w:tr>
      <w:tr w:rsidR="00090FE1" w:rsidRPr="00185BC4" w:rsidTr="00807498">
        <w:trPr>
          <w:cantSplit/>
        </w:trPr>
        <w:tc>
          <w:tcPr>
            <w:tcW w:w="2139" w:type="dxa"/>
            <w:shd w:val="clear" w:color="auto" w:fill="auto"/>
          </w:tcPr>
          <w:p w:rsidR="00090FE1" w:rsidRPr="00185BC4" w:rsidRDefault="00090FE1" w:rsidP="00CC35EA">
            <w:pPr>
              <w:rPr>
                <w:rFonts w:ascii="Arial" w:hAnsi="Arial" w:cs="Arial"/>
              </w:rPr>
            </w:pPr>
          </w:p>
        </w:tc>
        <w:tc>
          <w:tcPr>
            <w:tcW w:w="4943" w:type="dxa"/>
            <w:shd w:val="clear" w:color="auto" w:fill="auto"/>
          </w:tcPr>
          <w:p w:rsidR="00090FE1" w:rsidRPr="00185BC4" w:rsidRDefault="00090FE1" w:rsidP="00807498">
            <w:pPr>
              <w:pStyle w:val="ENoteTableText"/>
            </w:pPr>
            <w:r w:rsidRPr="00185BC4">
              <w:t>am. 2006 No. 328</w:t>
            </w: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t>r.</w:t>
            </w:r>
            <w:r w:rsidRPr="00185BC4">
              <w:t xml:space="preserve"> 23JLA</w:t>
            </w:r>
            <w:r w:rsidRPr="00185BC4">
              <w:tab/>
            </w:r>
          </w:p>
        </w:tc>
        <w:tc>
          <w:tcPr>
            <w:tcW w:w="4943" w:type="dxa"/>
            <w:shd w:val="clear" w:color="auto" w:fill="auto"/>
          </w:tcPr>
          <w:p w:rsidR="00090FE1" w:rsidRPr="00185BC4" w:rsidRDefault="00090FE1" w:rsidP="00807498">
            <w:pPr>
              <w:pStyle w:val="ENoteTableText"/>
            </w:pPr>
            <w:r w:rsidRPr="00185BC4">
              <w:t>ad. 2001 No. 8</w:t>
            </w: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t>r.</w:t>
            </w:r>
            <w:r w:rsidRPr="00185BC4">
              <w:t xml:space="preserve"> 23JM</w:t>
            </w:r>
            <w:r w:rsidRPr="00185BC4">
              <w:tab/>
            </w:r>
          </w:p>
        </w:tc>
        <w:tc>
          <w:tcPr>
            <w:tcW w:w="4943" w:type="dxa"/>
            <w:shd w:val="clear" w:color="auto" w:fill="auto"/>
          </w:tcPr>
          <w:p w:rsidR="00090FE1" w:rsidRPr="00185BC4" w:rsidRDefault="00090FE1" w:rsidP="00807498">
            <w:pPr>
              <w:pStyle w:val="ENoteTableText"/>
            </w:pPr>
            <w:r w:rsidRPr="00185BC4">
              <w:t>ad. 1990 No. 76</w:t>
            </w:r>
          </w:p>
        </w:tc>
      </w:tr>
      <w:tr w:rsidR="00090FE1" w:rsidRPr="00185BC4" w:rsidTr="00807498">
        <w:trPr>
          <w:cantSplit/>
        </w:trPr>
        <w:tc>
          <w:tcPr>
            <w:tcW w:w="2139" w:type="dxa"/>
            <w:shd w:val="clear" w:color="auto" w:fill="auto"/>
          </w:tcPr>
          <w:p w:rsidR="00090FE1" w:rsidRPr="00185BC4" w:rsidRDefault="00090FE1" w:rsidP="00CC35EA">
            <w:pPr>
              <w:rPr>
                <w:rFonts w:ascii="Arial" w:hAnsi="Arial" w:cs="Arial"/>
              </w:rPr>
            </w:pPr>
          </w:p>
        </w:tc>
        <w:tc>
          <w:tcPr>
            <w:tcW w:w="4943" w:type="dxa"/>
            <w:shd w:val="clear" w:color="auto" w:fill="auto"/>
          </w:tcPr>
          <w:p w:rsidR="00090FE1" w:rsidRPr="00185BC4" w:rsidRDefault="00090FE1" w:rsidP="00807498">
            <w:pPr>
              <w:pStyle w:val="ENoteTableText"/>
            </w:pPr>
            <w:r w:rsidRPr="00185BC4">
              <w:t>am. 2006 No. 328</w:t>
            </w:r>
          </w:p>
        </w:tc>
      </w:tr>
      <w:tr w:rsidR="00090FE1" w:rsidRPr="00185BC4" w:rsidTr="00807498">
        <w:trPr>
          <w:cantSplit/>
        </w:trPr>
        <w:tc>
          <w:tcPr>
            <w:tcW w:w="2139" w:type="dxa"/>
            <w:shd w:val="clear" w:color="auto" w:fill="auto"/>
          </w:tcPr>
          <w:p w:rsidR="00090FE1" w:rsidRPr="00185BC4" w:rsidRDefault="00090FE1" w:rsidP="00807498">
            <w:pPr>
              <w:pStyle w:val="ENoteTableText"/>
            </w:pPr>
            <w:r w:rsidRPr="00185BC4">
              <w:rPr>
                <w:b/>
              </w:rPr>
              <w:t>Part 6</w:t>
            </w:r>
          </w:p>
        </w:tc>
        <w:tc>
          <w:tcPr>
            <w:tcW w:w="4943" w:type="dxa"/>
            <w:shd w:val="clear" w:color="auto" w:fill="auto"/>
          </w:tcPr>
          <w:p w:rsidR="00090FE1" w:rsidRPr="00185BC4" w:rsidRDefault="00090FE1" w:rsidP="00807498">
            <w:pPr>
              <w:pStyle w:val="ENoteTableText"/>
            </w:pP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rsidRPr="00185BC4">
              <w:t>Part 6</w:t>
            </w:r>
            <w:r w:rsidRPr="00185BC4">
              <w:tab/>
            </w:r>
          </w:p>
        </w:tc>
        <w:tc>
          <w:tcPr>
            <w:tcW w:w="4943" w:type="dxa"/>
            <w:shd w:val="clear" w:color="auto" w:fill="auto"/>
          </w:tcPr>
          <w:p w:rsidR="00090FE1" w:rsidRPr="00185BC4" w:rsidRDefault="00090FE1" w:rsidP="00807498">
            <w:pPr>
              <w:pStyle w:val="ENoteTableText"/>
            </w:pPr>
            <w:r w:rsidRPr="00185BC4">
              <w:t>ad. 1990 No. 5</w:t>
            </w:r>
          </w:p>
        </w:tc>
      </w:tr>
      <w:tr w:rsidR="00090FE1" w:rsidRPr="00185BC4" w:rsidTr="00807498">
        <w:trPr>
          <w:cantSplit/>
        </w:trPr>
        <w:tc>
          <w:tcPr>
            <w:tcW w:w="2139" w:type="dxa"/>
            <w:shd w:val="clear" w:color="auto" w:fill="auto"/>
          </w:tcPr>
          <w:p w:rsidR="00090FE1" w:rsidRPr="00185BC4" w:rsidRDefault="00090FE1" w:rsidP="00CC35EA">
            <w:pPr>
              <w:rPr>
                <w:rFonts w:ascii="Arial" w:hAnsi="Arial" w:cs="Arial"/>
              </w:rPr>
            </w:pPr>
          </w:p>
        </w:tc>
        <w:tc>
          <w:tcPr>
            <w:tcW w:w="4943" w:type="dxa"/>
            <w:shd w:val="clear" w:color="auto" w:fill="auto"/>
          </w:tcPr>
          <w:p w:rsidR="00090FE1" w:rsidRPr="00185BC4" w:rsidRDefault="00090FE1" w:rsidP="00807498">
            <w:pPr>
              <w:pStyle w:val="ENoteTableText"/>
            </w:pPr>
            <w:r w:rsidRPr="00185BC4">
              <w:t>rep. 1998 No. 359</w:t>
            </w:r>
          </w:p>
        </w:tc>
      </w:tr>
      <w:tr w:rsidR="00090FE1" w:rsidRPr="00185BC4" w:rsidTr="00807498">
        <w:trPr>
          <w:cantSplit/>
        </w:trPr>
        <w:tc>
          <w:tcPr>
            <w:tcW w:w="2139" w:type="dxa"/>
            <w:shd w:val="clear" w:color="auto" w:fill="auto"/>
          </w:tcPr>
          <w:p w:rsidR="00090FE1" w:rsidRPr="00185BC4" w:rsidRDefault="00090FE1" w:rsidP="00CC35EA">
            <w:pPr>
              <w:rPr>
                <w:rFonts w:ascii="Arial" w:hAnsi="Arial" w:cs="Arial"/>
              </w:rPr>
            </w:pPr>
          </w:p>
        </w:tc>
        <w:tc>
          <w:tcPr>
            <w:tcW w:w="4943" w:type="dxa"/>
            <w:shd w:val="clear" w:color="auto" w:fill="auto"/>
          </w:tcPr>
          <w:p w:rsidR="00090FE1" w:rsidRPr="00185BC4" w:rsidRDefault="00090FE1" w:rsidP="00807498">
            <w:pPr>
              <w:pStyle w:val="ENoteTableText"/>
            </w:pPr>
            <w:r w:rsidRPr="00185BC4">
              <w:t>ad. 2001 No. 8</w:t>
            </w: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t>r.</w:t>
            </w:r>
            <w:r w:rsidRPr="00185BC4">
              <w:t xml:space="preserve"> 23K</w:t>
            </w:r>
            <w:r w:rsidRPr="00185BC4">
              <w:tab/>
            </w:r>
          </w:p>
        </w:tc>
        <w:tc>
          <w:tcPr>
            <w:tcW w:w="4943" w:type="dxa"/>
            <w:shd w:val="clear" w:color="auto" w:fill="auto"/>
          </w:tcPr>
          <w:p w:rsidR="00090FE1" w:rsidRPr="00185BC4" w:rsidRDefault="00090FE1" w:rsidP="00807498">
            <w:pPr>
              <w:pStyle w:val="ENoteTableText"/>
            </w:pPr>
            <w:r w:rsidRPr="00185BC4">
              <w:t>ad. 1990 No. 5</w:t>
            </w:r>
          </w:p>
        </w:tc>
      </w:tr>
      <w:tr w:rsidR="00090FE1" w:rsidRPr="00185BC4" w:rsidTr="00807498">
        <w:trPr>
          <w:cantSplit/>
        </w:trPr>
        <w:tc>
          <w:tcPr>
            <w:tcW w:w="2139" w:type="dxa"/>
            <w:shd w:val="clear" w:color="auto" w:fill="auto"/>
          </w:tcPr>
          <w:p w:rsidR="00090FE1" w:rsidRPr="00185BC4" w:rsidRDefault="00090FE1" w:rsidP="00CC35EA">
            <w:pPr>
              <w:rPr>
                <w:rFonts w:ascii="Arial" w:hAnsi="Arial" w:cs="Arial"/>
              </w:rPr>
            </w:pPr>
          </w:p>
        </w:tc>
        <w:tc>
          <w:tcPr>
            <w:tcW w:w="4943" w:type="dxa"/>
            <w:shd w:val="clear" w:color="auto" w:fill="auto"/>
          </w:tcPr>
          <w:p w:rsidR="00090FE1" w:rsidRPr="00185BC4" w:rsidRDefault="00090FE1" w:rsidP="00807498">
            <w:pPr>
              <w:pStyle w:val="ENoteTableText"/>
            </w:pPr>
            <w:r w:rsidRPr="00185BC4">
              <w:t>rep. 1998 No. 359</w:t>
            </w:r>
          </w:p>
        </w:tc>
      </w:tr>
      <w:tr w:rsidR="00090FE1" w:rsidRPr="00185BC4" w:rsidTr="00807498">
        <w:trPr>
          <w:cantSplit/>
        </w:trPr>
        <w:tc>
          <w:tcPr>
            <w:tcW w:w="2139" w:type="dxa"/>
            <w:shd w:val="clear" w:color="auto" w:fill="auto"/>
          </w:tcPr>
          <w:p w:rsidR="00090FE1" w:rsidRPr="00185BC4" w:rsidRDefault="00090FE1" w:rsidP="00CC35EA">
            <w:pPr>
              <w:rPr>
                <w:rFonts w:ascii="Arial" w:hAnsi="Arial" w:cs="Arial"/>
              </w:rPr>
            </w:pPr>
          </w:p>
        </w:tc>
        <w:tc>
          <w:tcPr>
            <w:tcW w:w="4943" w:type="dxa"/>
            <w:shd w:val="clear" w:color="auto" w:fill="auto"/>
          </w:tcPr>
          <w:p w:rsidR="00090FE1" w:rsidRPr="00185BC4" w:rsidRDefault="00090FE1" w:rsidP="00807498">
            <w:pPr>
              <w:pStyle w:val="ENoteTableText"/>
            </w:pPr>
            <w:r w:rsidRPr="00185BC4">
              <w:t>ad. 2001 No. 8</w:t>
            </w: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t>r.</w:t>
            </w:r>
            <w:r w:rsidRPr="00185BC4">
              <w:t xml:space="preserve"> 23L</w:t>
            </w:r>
            <w:r w:rsidRPr="00185BC4">
              <w:tab/>
            </w:r>
          </w:p>
        </w:tc>
        <w:tc>
          <w:tcPr>
            <w:tcW w:w="4943" w:type="dxa"/>
            <w:shd w:val="clear" w:color="auto" w:fill="auto"/>
          </w:tcPr>
          <w:p w:rsidR="00090FE1" w:rsidRPr="00185BC4" w:rsidRDefault="00090FE1" w:rsidP="00807498">
            <w:pPr>
              <w:pStyle w:val="ENoteTableText"/>
            </w:pPr>
            <w:r w:rsidRPr="00185BC4">
              <w:t>ad. 1990 No. 5</w:t>
            </w:r>
          </w:p>
        </w:tc>
      </w:tr>
      <w:tr w:rsidR="00090FE1" w:rsidRPr="00185BC4" w:rsidTr="00807498">
        <w:trPr>
          <w:cantSplit/>
        </w:trPr>
        <w:tc>
          <w:tcPr>
            <w:tcW w:w="2139" w:type="dxa"/>
            <w:shd w:val="clear" w:color="auto" w:fill="auto"/>
          </w:tcPr>
          <w:p w:rsidR="00090FE1" w:rsidRPr="00185BC4" w:rsidRDefault="00090FE1" w:rsidP="00CC35EA">
            <w:pPr>
              <w:rPr>
                <w:rFonts w:ascii="Arial" w:hAnsi="Arial" w:cs="Arial"/>
              </w:rPr>
            </w:pPr>
          </w:p>
        </w:tc>
        <w:tc>
          <w:tcPr>
            <w:tcW w:w="4943" w:type="dxa"/>
            <w:shd w:val="clear" w:color="auto" w:fill="auto"/>
          </w:tcPr>
          <w:p w:rsidR="00090FE1" w:rsidRPr="00185BC4" w:rsidRDefault="00090FE1" w:rsidP="00807498">
            <w:pPr>
              <w:pStyle w:val="ENoteTableText"/>
            </w:pPr>
            <w:r w:rsidRPr="00185BC4">
              <w:t>rep. 1998 No. 359</w:t>
            </w:r>
          </w:p>
        </w:tc>
      </w:tr>
      <w:tr w:rsidR="00090FE1" w:rsidRPr="00185BC4" w:rsidTr="00807498">
        <w:trPr>
          <w:cantSplit/>
        </w:trPr>
        <w:tc>
          <w:tcPr>
            <w:tcW w:w="2139" w:type="dxa"/>
            <w:shd w:val="clear" w:color="auto" w:fill="auto"/>
          </w:tcPr>
          <w:p w:rsidR="00090FE1" w:rsidRPr="00185BC4" w:rsidRDefault="00090FE1" w:rsidP="00CC35EA">
            <w:pPr>
              <w:rPr>
                <w:rFonts w:ascii="Arial" w:hAnsi="Arial" w:cs="Arial"/>
              </w:rPr>
            </w:pPr>
          </w:p>
        </w:tc>
        <w:tc>
          <w:tcPr>
            <w:tcW w:w="4943" w:type="dxa"/>
            <w:shd w:val="clear" w:color="auto" w:fill="auto"/>
          </w:tcPr>
          <w:p w:rsidR="00090FE1" w:rsidRPr="00185BC4" w:rsidRDefault="00090FE1" w:rsidP="00807498">
            <w:pPr>
              <w:pStyle w:val="ENoteTableText"/>
            </w:pPr>
            <w:r w:rsidRPr="00185BC4">
              <w:t>ad. 2001 No. 8</w:t>
            </w:r>
          </w:p>
        </w:tc>
      </w:tr>
      <w:tr w:rsidR="00090FE1" w:rsidRPr="00185BC4" w:rsidTr="00807498">
        <w:trPr>
          <w:cantSplit/>
        </w:trPr>
        <w:tc>
          <w:tcPr>
            <w:tcW w:w="2139" w:type="dxa"/>
            <w:shd w:val="clear" w:color="auto" w:fill="auto"/>
          </w:tcPr>
          <w:p w:rsidR="00090FE1" w:rsidRPr="00185BC4" w:rsidRDefault="00090FE1" w:rsidP="00807498">
            <w:pPr>
              <w:pStyle w:val="ENoteTableText"/>
            </w:pPr>
            <w:r w:rsidRPr="00185BC4">
              <w:rPr>
                <w:b/>
              </w:rPr>
              <w:t>Part 6A</w:t>
            </w:r>
          </w:p>
        </w:tc>
        <w:tc>
          <w:tcPr>
            <w:tcW w:w="4943" w:type="dxa"/>
            <w:shd w:val="clear" w:color="auto" w:fill="auto"/>
          </w:tcPr>
          <w:p w:rsidR="00090FE1" w:rsidRPr="00185BC4" w:rsidRDefault="00090FE1" w:rsidP="00807498">
            <w:pPr>
              <w:pStyle w:val="ENoteTableText"/>
            </w:pP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rsidRPr="00185BC4">
              <w:t>Part 6A</w:t>
            </w:r>
            <w:r w:rsidRPr="00185BC4">
              <w:tab/>
            </w:r>
          </w:p>
        </w:tc>
        <w:tc>
          <w:tcPr>
            <w:tcW w:w="4943" w:type="dxa"/>
            <w:shd w:val="clear" w:color="auto" w:fill="auto"/>
          </w:tcPr>
          <w:p w:rsidR="00090FE1" w:rsidRPr="00185BC4" w:rsidRDefault="00090FE1" w:rsidP="00807498">
            <w:pPr>
              <w:pStyle w:val="ENoteTableText"/>
            </w:pPr>
            <w:r w:rsidRPr="00185BC4">
              <w:t>ad. 2006 No. 328</w:t>
            </w:r>
          </w:p>
        </w:tc>
      </w:tr>
      <w:tr w:rsidR="00090FE1" w:rsidRPr="00185BC4" w:rsidTr="00807498">
        <w:trPr>
          <w:cantSplit/>
        </w:trPr>
        <w:tc>
          <w:tcPr>
            <w:tcW w:w="2139" w:type="dxa"/>
            <w:shd w:val="clear" w:color="auto" w:fill="auto"/>
          </w:tcPr>
          <w:p w:rsidR="00090FE1" w:rsidRPr="00185BC4" w:rsidRDefault="00090FE1" w:rsidP="00807498">
            <w:pPr>
              <w:pStyle w:val="ENoteTableText"/>
            </w:pPr>
            <w:r w:rsidRPr="00185BC4">
              <w:rPr>
                <w:b/>
              </w:rPr>
              <w:t>Division 6A.1</w:t>
            </w:r>
          </w:p>
        </w:tc>
        <w:tc>
          <w:tcPr>
            <w:tcW w:w="4943" w:type="dxa"/>
            <w:shd w:val="clear" w:color="auto" w:fill="auto"/>
          </w:tcPr>
          <w:p w:rsidR="00090FE1" w:rsidRPr="00185BC4" w:rsidRDefault="00090FE1" w:rsidP="00807498">
            <w:pPr>
              <w:pStyle w:val="ENoteTableText"/>
            </w:pP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t>r.</w:t>
            </w:r>
            <w:r w:rsidRPr="00185BC4">
              <w:t xml:space="preserve"> 23M</w:t>
            </w:r>
            <w:r w:rsidRPr="00185BC4">
              <w:tab/>
            </w:r>
          </w:p>
        </w:tc>
        <w:tc>
          <w:tcPr>
            <w:tcW w:w="4943" w:type="dxa"/>
            <w:shd w:val="clear" w:color="auto" w:fill="auto"/>
          </w:tcPr>
          <w:p w:rsidR="00090FE1" w:rsidRPr="00185BC4" w:rsidRDefault="00090FE1" w:rsidP="00807498">
            <w:pPr>
              <w:pStyle w:val="ENoteTableText"/>
            </w:pPr>
            <w:r w:rsidRPr="00185BC4">
              <w:t>ad. 1990 No. 5</w:t>
            </w:r>
          </w:p>
        </w:tc>
      </w:tr>
      <w:tr w:rsidR="00090FE1" w:rsidRPr="00185BC4" w:rsidTr="00807498">
        <w:trPr>
          <w:cantSplit/>
        </w:trPr>
        <w:tc>
          <w:tcPr>
            <w:tcW w:w="2139" w:type="dxa"/>
            <w:shd w:val="clear" w:color="auto" w:fill="auto"/>
          </w:tcPr>
          <w:p w:rsidR="00090FE1" w:rsidRPr="00185BC4" w:rsidRDefault="00090FE1" w:rsidP="00CC35EA">
            <w:pPr>
              <w:rPr>
                <w:rFonts w:ascii="Arial" w:hAnsi="Arial" w:cs="Arial"/>
              </w:rPr>
            </w:pPr>
          </w:p>
        </w:tc>
        <w:tc>
          <w:tcPr>
            <w:tcW w:w="4943" w:type="dxa"/>
            <w:shd w:val="clear" w:color="auto" w:fill="auto"/>
          </w:tcPr>
          <w:p w:rsidR="00090FE1" w:rsidRPr="00185BC4" w:rsidRDefault="00090FE1" w:rsidP="00807498">
            <w:pPr>
              <w:pStyle w:val="ENoteTableText"/>
            </w:pPr>
            <w:r w:rsidRPr="00185BC4">
              <w:t>rep. 1998 No. 359</w:t>
            </w:r>
          </w:p>
        </w:tc>
      </w:tr>
      <w:tr w:rsidR="00090FE1" w:rsidRPr="00185BC4" w:rsidTr="00807498">
        <w:trPr>
          <w:cantSplit/>
        </w:trPr>
        <w:tc>
          <w:tcPr>
            <w:tcW w:w="2139" w:type="dxa"/>
            <w:shd w:val="clear" w:color="auto" w:fill="auto"/>
          </w:tcPr>
          <w:p w:rsidR="00090FE1" w:rsidRPr="00185BC4" w:rsidRDefault="00090FE1" w:rsidP="00CC35EA">
            <w:pPr>
              <w:rPr>
                <w:rFonts w:ascii="Arial" w:hAnsi="Arial" w:cs="Arial"/>
              </w:rPr>
            </w:pPr>
          </w:p>
        </w:tc>
        <w:tc>
          <w:tcPr>
            <w:tcW w:w="4943" w:type="dxa"/>
            <w:shd w:val="clear" w:color="auto" w:fill="auto"/>
          </w:tcPr>
          <w:p w:rsidR="00090FE1" w:rsidRPr="00185BC4" w:rsidRDefault="00090FE1" w:rsidP="00807498">
            <w:pPr>
              <w:pStyle w:val="ENoteTableText"/>
            </w:pPr>
            <w:r w:rsidRPr="00185BC4">
              <w:t>ad. 2006 No. 328</w:t>
            </w: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t>r.</w:t>
            </w:r>
            <w:r w:rsidRPr="00185BC4">
              <w:t xml:space="preserve"> 23N</w:t>
            </w:r>
            <w:r w:rsidRPr="00185BC4">
              <w:tab/>
            </w:r>
          </w:p>
        </w:tc>
        <w:tc>
          <w:tcPr>
            <w:tcW w:w="4943" w:type="dxa"/>
            <w:shd w:val="clear" w:color="auto" w:fill="auto"/>
          </w:tcPr>
          <w:p w:rsidR="00090FE1" w:rsidRPr="00185BC4" w:rsidRDefault="00090FE1" w:rsidP="00807498">
            <w:pPr>
              <w:pStyle w:val="ENoteTableText"/>
            </w:pPr>
            <w:r w:rsidRPr="00185BC4">
              <w:t>ad. 1990 No. 5</w:t>
            </w:r>
          </w:p>
        </w:tc>
      </w:tr>
      <w:tr w:rsidR="00090FE1" w:rsidRPr="00185BC4" w:rsidTr="00807498">
        <w:trPr>
          <w:cantSplit/>
        </w:trPr>
        <w:tc>
          <w:tcPr>
            <w:tcW w:w="2139" w:type="dxa"/>
            <w:shd w:val="clear" w:color="auto" w:fill="auto"/>
          </w:tcPr>
          <w:p w:rsidR="00090FE1" w:rsidRPr="00185BC4" w:rsidRDefault="00090FE1" w:rsidP="00CC35EA">
            <w:pPr>
              <w:rPr>
                <w:rFonts w:ascii="Arial" w:hAnsi="Arial" w:cs="Arial"/>
              </w:rPr>
            </w:pPr>
          </w:p>
        </w:tc>
        <w:tc>
          <w:tcPr>
            <w:tcW w:w="4943" w:type="dxa"/>
            <w:shd w:val="clear" w:color="auto" w:fill="auto"/>
          </w:tcPr>
          <w:p w:rsidR="00090FE1" w:rsidRPr="00185BC4" w:rsidRDefault="00090FE1" w:rsidP="00807498">
            <w:pPr>
              <w:pStyle w:val="ENoteTableText"/>
            </w:pPr>
            <w:r w:rsidRPr="00185BC4">
              <w:t>rep. 1998 No. 359</w:t>
            </w:r>
          </w:p>
        </w:tc>
      </w:tr>
      <w:tr w:rsidR="00090FE1" w:rsidRPr="00185BC4" w:rsidTr="00807498">
        <w:trPr>
          <w:cantSplit/>
        </w:trPr>
        <w:tc>
          <w:tcPr>
            <w:tcW w:w="2139" w:type="dxa"/>
            <w:shd w:val="clear" w:color="auto" w:fill="auto"/>
          </w:tcPr>
          <w:p w:rsidR="00090FE1" w:rsidRPr="00185BC4" w:rsidRDefault="00090FE1" w:rsidP="00CC35EA">
            <w:pPr>
              <w:rPr>
                <w:rFonts w:ascii="Arial" w:hAnsi="Arial" w:cs="Arial"/>
              </w:rPr>
            </w:pPr>
          </w:p>
        </w:tc>
        <w:tc>
          <w:tcPr>
            <w:tcW w:w="4943" w:type="dxa"/>
            <w:shd w:val="clear" w:color="auto" w:fill="auto"/>
          </w:tcPr>
          <w:p w:rsidR="00090FE1" w:rsidRPr="00185BC4" w:rsidRDefault="00090FE1" w:rsidP="00807498">
            <w:pPr>
              <w:pStyle w:val="ENoteTableText"/>
            </w:pPr>
            <w:r w:rsidRPr="00185BC4">
              <w:t>ad. 2006 No. 328</w:t>
            </w:r>
          </w:p>
        </w:tc>
      </w:tr>
      <w:tr w:rsidR="00090FE1" w:rsidRPr="00185BC4" w:rsidTr="00807498">
        <w:trPr>
          <w:cantSplit/>
        </w:trPr>
        <w:tc>
          <w:tcPr>
            <w:tcW w:w="2139" w:type="dxa"/>
            <w:shd w:val="clear" w:color="auto" w:fill="auto"/>
          </w:tcPr>
          <w:p w:rsidR="00090FE1" w:rsidRPr="00185BC4" w:rsidRDefault="00090FE1" w:rsidP="00807498">
            <w:pPr>
              <w:pStyle w:val="ENoteTableText"/>
            </w:pPr>
            <w:r w:rsidRPr="00185BC4">
              <w:rPr>
                <w:b/>
              </w:rPr>
              <w:t>Division 6A.2</w:t>
            </w:r>
          </w:p>
        </w:tc>
        <w:tc>
          <w:tcPr>
            <w:tcW w:w="4943" w:type="dxa"/>
            <w:shd w:val="clear" w:color="auto" w:fill="auto"/>
          </w:tcPr>
          <w:p w:rsidR="00090FE1" w:rsidRPr="00185BC4" w:rsidRDefault="00090FE1" w:rsidP="00807498">
            <w:pPr>
              <w:pStyle w:val="ENoteTableText"/>
            </w:pP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t>r.</w:t>
            </w:r>
            <w:r w:rsidRPr="00185BC4">
              <w:t xml:space="preserve"> 23O</w:t>
            </w:r>
            <w:r w:rsidRPr="00185BC4">
              <w:tab/>
            </w:r>
          </w:p>
        </w:tc>
        <w:tc>
          <w:tcPr>
            <w:tcW w:w="4943" w:type="dxa"/>
            <w:shd w:val="clear" w:color="auto" w:fill="auto"/>
          </w:tcPr>
          <w:p w:rsidR="00090FE1" w:rsidRPr="00185BC4" w:rsidRDefault="00090FE1" w:rsidP="00807498">
            <w:pPr>
              <w:pStyle w:val="ENoteTableText"/>
            </w:pPr>
            <w:r w:rsidRPr="00185BC4">
              <w:t>ad. 2006 No. 328</w:t>
            </w:r>
          </w:p>
        </w:tc>
      </w:tr>
      <w:tr w:rsidR="00090FE1" w:rsidRPr="00185BC4" w:rsidTr="00807498">
        <w:trPr>
          <w:cantSplit/>
        </w:trPr>
        <w:tc>
          <w:tcPr>
            <w:tcW w:w="2139" w:type="dxa"/>
            <w:shd w:val="clear" w:color="auto" w:fill="auto"/>
          </w:tcPr>
          <w:p w:rsidR="00090FE1" w:rsidRPr="00185BC4" w:rsidRDefault="00090FE1" w:rsidP="00807498">
            <w:pPr>
              <w:pStyle w:val="ENoteTableText"/>
            </w:pPr>
            <w:r w:rsidRPr="00185BC4">
              <w:rPr>
                <w:b/>
              </w:rPr>
              <w:t>Division 6A.3</w:t>
            </w:r>
          </w:p>
        </w:tc>
        <w:tc>
          <w:tcPr>
            <w:tcW w:w="4943" w:type="dxa"/>
            <w:shd w:val="clear" w:color="auto" w:fill="auto"/>
          </w:tcPr>
          <w:p w:rsidR="00090FE1" w:rsidRPr="00185BC4" w:rsidRDefault="00090FE1" w:rsidP="00807498">
            <w:pPr>
              <w:pStyle w:val="ENoteTableText"/>
            </w:pPr>
          </w:p>
        </w:tc>
      </w:tr>
      <w:tr w:rsidR="00090FE1" w:rsidRPr="00185BC4" w:rsidTr="00807498">
        <w:trPr>
          <w:cantSplit/>
        </w:trPr>
        <w:tc>
          <w:tcPr>
            <w:tcW w:w="2139" w:type="dxa"/>
            <w:shd w:val="clear" w:color="auto" w:fill="auto"/>
          </w:tcPr>
          <w:p w:rsidR="00090FE1" w:rsidRPr="00185BC4" w:rsidRDefault="00090FE1" w:rsidP="00807498">
            <w:pPr>
              <w:pStyle w:val="ENoteTableText"/>
            </w:pPr>
            <w:r w:rsidRPr="00185BC4">
              <w:rPr>
                <w:b/>
              </w:rPr>
              <w:t>Subdivision 6A.3.1</w:t>
            </w:r>
          </w:p>
        </w:tc>
        <w:tc>
          <w:tcPr>
            <w:tcW w:w="4943" w:type="dxa"/>
            <w:shd w:val="clear" w:color="auto" w:fill="auto"/>
          </w:tcPr>
          <w:p w:rsidR="00090FE1" w:rsidRPr="00185BC4" w:rsidRDefault="00090FE1" w:rsidP="00807498">
            <w:pPr>
              <w:pStyle w:val="ENoteTableText"/>
            </w:pP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t>r.</w:t>
            </w:r>
            <w:r w:rsidRPr="00185BC4">
              <w:t xml:space="preserve"> 23P</w:t>
            </w:r>
            <w:r w:rsidRPr="00185BC4">
              <w:tab/>
            </w:r>
          </w:p>
        </w:tc>
        <w:tc>
          <w:tcPr>
            <w:tcW w:w="4943" w:type="dxa"/>
            <w:shd w:val="clear" w:color="auto" w:fill="auto"/>
          </w:tcPr>
          <w:p w:rsidR="00090FE1" w:rsidRPr="00185BC4" w:rsidRDefault="00090FE1" w:rsidP="00807498">
            <w:pPr>
              <w:pStyle w:val="ENoteTableText"/>
            </w:pPr>
            <w:r w:rsidRPr="00185BC4">
              <w:t>ad. 1990 No. 5</w:t>
            </w:r>
          </w:p>
        </w:tc>
      </w:tr>
      <w:tr w:rsidR="00090FE1" w:rsidRPr="00185BC4" w:rsidTr="00807498">
        <w:trPr>
          <w:cantSplit/>
        </w:trPr>
        <w:tc>
          <w:tcPr>
            <w:tcW w:w="2139" w:type="dxa"/>
            <w:shd w:val="clear" w:color="auto" w:fill="auto"/>
          </w:tcPr>
          <w:p w:rsidR="00090FE1" w:rsidRPr="00185BC4" w:rsidRDefault="00090FE1" w:rsidP="00CC35EA">
            <w:pPr>
              <w:rPr>
                <w:rFonts w:ascii="Arial" w:hAnsi="Arial" w:cs="Arial"/>
              </w:rPr>
            </w:pPr>
          </w:p>
        </w:tc>
        <w:tc>
          <w:tcPr>
            <w:tcW w:w="4943" w:type="dxa"/>
            <w:shd w:val="clear" w:color="auto" w:fill="auto"/>
          </w:tcPr>
          <w:p w:rsidR="00090FE1" w:rsidRPr="00185BC4" w:rsidRDefault="00090FE1" w:rsidP="00807498">
            <w:pPr>
              <w:pStyle w:val="ENoteTableText"/>
            </w:pPr>
            <w:r w:rsidRPr="00185BC4">
              <w:t>rep. 1998 No. 359</w:t>
            </w:r>
          </w:p>
        </w:tc>
      </w:tr>
      <w:tr w:rsidR="00090FE1" w:rsidRPr="00185BC4" w:rsidTr="00807498">
        <w:trPr>
          <w:cantSplit/>
        </w:trPr>
        <w:tc>
          <w:tcPr>
            <w:tcW w:w="2139" w:type="dxa"/>
            <w:shd w:val="clear" w:color="auto" w:fill="auto"/>
          </w:tcPr>
          <w:p w:rsidR="00090FE1" w:rsidRPr="00185BC4" w:rsidRDefault="00090FE1" w:rsidP="00CC35EA">
            <w:pPr>
              <w:rPr>
                <w:rFonts w:ascii="Arial" w:hAnsi="Arial" w:cs="Arial"/>
              </w:rPr>
            </w:pPr>
          </w:p>
        </w:tc>
        <w:tc>
          <w:tcPr>
            <w:tcW w:w="4943" w:type="dxa"/>
            <w:shd w:val="clear" w:color="auto" w:fill="auto"/>
          </w:tcPr>
          <w:p w:rsidR="00090FE1" w:rsidRPr="00185BC4" w:rsidRDefault="00090FE1" w:rsidP="00807498">
            <w:pPr>
              <w:pStyle w:val="ENoteTableText"/>
            </w:pPr>
            <w:r w:rsidRPr="00185BC4">
              <w:t>ad. 2006 No. 328</w:t>
            </w: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t>r.</w:t>
            </w:r>
            <w:r w:rsidRPr="00185BC4">
              <w:t xml:space="preserve"> 23Q</w:t>
            </w:r>
            <w:r w:rsidRPr="00185BC4">
              <w:tab/>
            </w:r>
          </w:p>
        </w:tc>
        <w:tc>
          <w:tcPr>
            <w:tcW w:w="4943" w:type="dxa"/>
            <w:shd w:val="clear" w:color="auto" w:fill="auto"/>
          </w:tcPr>
          <w:p w:rsidR="00090FE1" w:rsidRPr="00185BC4" w:rsidRDefault="00090FE1" w:rsidP="00807498">
            <w:pPr>
              <w:pStyle w:val="ENoteTableText"/>
            </w:pPr>
            <w:r w:rsidRPr="00185BC4">
              <w:t>ad. 2006 No. 328</w:t>
            </w:r>
          </w:p>
        </w:tc>
      </w:tr>
      <w:tr w:rsidR="00090FE1" w:rsidRPr="00185BC4" w:rsidTr="00807498">
        <w:trPr>
          <w:cantSplit/>
        </w:trPr>
        <w:tc>
          <w:tcPr>
            <w:tcW w:w="2139" w:type="dxa"/>
            <w:shd w:val="clear" w:color="auto" w:fill="auto"/>
          </w:tcPr>
          <w:p w:rsidR="00090FE1" w:rsidRPr="00185BC4" w:rsidRDefault="00090FE1" w:rsidP="00807498">
            <w:pPr>
              <w:pStyle w:val="ENoteTableText"/>
            </w:pPr>
            <w:r w:rsidRPr="00185BC4">
              <w:rPr>
                <w:b/>
              </w:rPr>
              <w:t>Subdivision 6A.3.2</w:t>
            </w:r>
          </w:p>
        </w:tc>
        <w:tc>
          <w:tcPr>
            <w:tcW w:w="4943" w:type="dxa"/>
            <w:shd w:val="clear" w:color="auto" w:fill="auto"/>
          </w:tcPr>
          <w:p w:rsidR="00090FE1" w:rsidRPr="00185BC4" w:rsidRDefault="00090FE1" w:rsidP="00807498">
            <w:pPr>
              <w:pStyle w:val="ENoteTableText"/>
            </w:pP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t>r.</w:t>
            </w:r>
            <w:r w:rsidRPr="00185BC4">
              <w:t xml:space="preserve"> 23R</w:t>
            </w:r>
            <w:r w:rsidRPr="00185BC4">
              <w:tab/>
            </w:r>
          </w:p>
        </w:tc>
        <w:tc>
          <w:tcPr>
            <w:tcW w:w="4943" w:type="dxa"/>
            <w:shd w:val="clear" w:color="auto" w:fill="auto"/>
          </w:tcPr>
          <w:p w:rsidR="00090FE1" w:rsidRPr="00185BC4" w:rsidRDefault="00090FE1" w:rsidP="00807498">
            <w:pPr>
              <w:pStyle w:val="ENoteTableText"/>
            </w:pPr>
            <w:r w:rsidRPr="00185BC4">
              <w:t>ad. 2006 No. 328</w:t>
            </w: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t>r.</w:t>
            </w:r>
            <w:r w:rsidRPr="00185BC4">
              <w:t xml:space="preserve"> 23S</w:t>
            </w:r>
            <w:r w:rsidRPr="00185BC4">
              <w:tab/>
            </w:r>
          </w:p>
        </w:tc>
        <w:tc>
          <w:tcPr>
            <w:tcW w:w="4943" w:type="dxa"/>
            <w:shd w:val="clear" w:color="auto" w:fill="auto"/>
          </w:tcPr>
          <w:p w:rsidR="00090FE1" w:rsidRPr="00185BC4" w:rsidRDefault="00090FE1" w:rsidP="00807498">
            <w:pPr>
              <w:pStyle w:val="ENoteTableText"/>
            </w:pPr>
            <w:r w:rsidRPr="00185BC4">
              <w:t>ad. 2006 No. 328</w:t>
            </w: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t>r.</w:t>
            </w:r>
            <w:r w:rsidRPr="00185BC4">
              <w:t xml:space="preserve"> 23T</w:t>
            </w:r>
            <w:r w:rsidRPr="00185BC4">
              <w:tab/>
            </w:r>
          </w:p>
        </w:tc>
        <w:tc>
          <w:tcPr>
            <w:tcW w:w="4943" w:type="dxa"/>
            <w:shd w:val="clear" w:color="auto" w:fill="auto"/>
          </w:tcPr>
          <w:p w:rsidR="00090FE1" w:rsidRPr="00185BC4" w:rsidRDefault="00090FE1" w:rsidP="00807498">
            <w:pPr>
              <w:pStyle w:val="ENoteTableText"/>
            </w:pPr>
            <w:r w:rsidRPr="00185BC4">
              <w:t>ad. 2006 No. 328</w:t>
            </w: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t>r.</w:t>
            </w:r>
            <w:r w:rsidRPr="00185BC4">
              <w:t xml:space="preserve"> 23U</w:t>
            </w:r>
            <w:r w:rsidRPr="00185BC4">
              <w:tab/>
            </w:r>
          </w:p>
        </w:tc>
        <w:tc>
          <w:tcPr>
            <w:tcW w:w="4943" w:type="dxa"/>
            <w:shd w:val="clear" w:color="auto" w:fill="auto"/>
          </w:tcPr>
          <w:p w:rsidR="00090FE1" w:rsidRPr="00185BC4" w:rsidRDefault="00090FE1" w:rsidP="00807498">
            <w:pPr>
              <w:pStyle w:val="ENoteTableText"/>
            </w:pPr>
            <w:r w:rsidRPr="00185BC4">
              <w:t>ad. 2006 No. 328</w:t>
            </w: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t>r.</w:t>
            </w:r>
            <w:r w:rsidRPr="00185BC4">
              <w:t xml:space="preserve"> 23V</w:t>
            </w:r>
            <w:r w:rsidRPr="00185BC4">
              <w:tab/>
            </w:r>
          </w:p>
        </w:tc>
        <w:tc>
          <w:tcPr>
            <w:tcW w:w="4943" w:type="dxa"/>
            <w:shd w:val="clear" w:color="auto" w:fill="auto"/>
          </w:tcPr>
          <w:p w:rsidR="00090FE1" w:rsidRPr="00185BC4" w:rsidRDefault="00090FE1" w:rsidP="00807498">
            <w:pPr>
              <w:pStyle w:val="ENoteTableText"/>
            </w:pPr>
            <w:r w:rsidRPr="00185BC4">
              <w:t>ad. 2006 No. 328</w:t>
            </w:r>
          </w:p>
        </w:tc>
      </w:tr>
      <w:tr w:rsidR="00090FE1" w:rsidRPr="00185BC4" w:rsidTr="00807498">
        <w:trPr>
          <w:cantSplit/>
        </w:trPr>
        <w:tc>
          <w:tcPr>
            <w:tcW w:w="2139" w:type="dxa"/>
            <w:shd w:val="clear" w:color="auto" w:fill="auto"/>
          </w:tcPr>
          <w:p w:rsidR="00090FE1" w:rsidRPr="00185BC4" w:rsidRDefault="00090FE1" w:rsidP="00807498">
            <w:pPr>
              <w:pStyle w:val="ENoteTableText"/>
            </w:pPr>
            <w:r w:rsidRPr="00185BC4">
              <w:rPr>
                <w:b/>
              </w:rPr>
              <w:t>Subdivision 6A.3.3</w:t>
            </w:r>
          </w:p>
        </w:tc>
        <w:tc>
          <w:tcPr>
            <w:tcW w:w="4943" w:type="dxa"/>
            <w:shd w:val="clear" w:color="auto" w:fill="auto"/>
          </w:tcPr>
          <w:p w:rsidR="00090FE1" w:rsidRPr="00185BC4" w:rsidRDefault="00090FE1" w:rsidP="00807498">
            <w:pPr>
              <w:pStyle w:val="ENoteTableText"/>
            </w:pP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t>r.</w:t>
            </w:r>
            <w:r w:rsidRPr="00185BC4">
              <w:t xml:space="preserve"> 23W</w:t>
            </w:r>
            <w:r w:rsidRPr="00185BC4">
              <w:tab/>
            </w:r>
          </w:p>
        </w:tc>
        <w:tc>
          <w:tcPr>
            <w:tcW w:w="4943" w:type="dxa"/>
            <w:shd w:val="clear" w:color="auto" w:fill="auto"/>
          </w:tcPr>
          <w:p w:rsidR="00090FE1" w:rsidRPr="00185BC4" w:rsidRDefault="00090FE1" w:rsidP="00807498">
            <w:pPr>
              <w:pStyle w:val="ENoteTableText"/>
            </w:pPr>
            <w:r w:rsidRPr="00185BC4">
              <w:t>ad. 2006 No. 328</w:t>
            </w: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t>r.</w:t>
            </w:r>
            <w:r w:rsidRPr="00185BC4">
              <w:t xml:space="preserve"> 23X</w:t>
            </w:r>
            <w:r w:rsidRPr="00185BC4">
              <w:tab/>
            </w:r>
          </w:p>
        </w:tc>
        <w:tc>
          <w:tcPr>
            <w:tcW w:w="4943" w:type="dxa"/>
            <w:shd w:val="clear" w:color="auto" w:fill="auto"/>
          </w:tcPr>
          <w:p w:rsidR="00090FE1" w:rsidRPr="00185BC4" w:rsidRDefault="00090FE1" w:rsidP="00807498">
            <w:pPr>
              <w:pStyle w:val="ENoteTableText"/>
            </w:pPr>
            <w:r w:rsidRPr="00185BC4">
              <w:t>ad. 2006 No. 328</w:t>
            </w: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t>r.</w:t>
            </w:r>
            <w:r w:rsidRPr="00185BC4">
              <w:t xml:space="preserve"> 23Y</w:t>
            </w:r>
            <w:r w:rsidRPr="00185BC4">
              <w:tab/>
            </w:r>
          </w:p>
        </w:tc>
        <w:tc>
          <w:tcPr>
            <w:tcW w:w="4943" w:type="dxa"/>
            <w:shd w:val="clear" w:color="auto" w:fill="auto"/>
          </w:tcPr>
          <w:p w:rsidR="00090FE1" w:rsidRPr="00185BC4" w:rsidRDefault="00090FE1" w:rsidP="00807498">
            <w:pPr>
              <w:pStyle w:val="ENoteTableText"/>
            </w:pPr>
            <w:r w:rsidRPr="00185BC4">
              <w:t>ad. 2006 No. 328</w:t>
            </w: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t>r.</w:t>
            </w:r>
            <w:r w:rsidRPr="00185BC4">
              <w:t xml:space="preserve"> 23Z</w:t>
            </w:r>
            <w:r w:rsidRPr="00185BC4">
              <w:tab/>
            </w:r>
          </w:p>
        </w:tc>
        <w:tc>
          <w:tcPr>
            <w:tcW w:w="4943" w:type="dxa"/>
            <w:shd w:val="clear" w:color="auto" w:fill="auto"/>
          </w:tcPr>
          <w:p w:rsidR="00090FE1" w:rsidRPr="00185BC4" w:rsidRDefault="00090FE1" w:rsidP="00807498">
            <w:pPr>
              <w:pStyle w:val="ENoteTableText"/>
            </w:pPr>
            <w:r w:rsidRPr="00185BC4">
              <w:t>ad. 2006 No. 328</w:t>
            </w:r>
          </w:p>
        </w:tc>
      </w:tr>
      <w:tr w:rsidR="00090FE1" w:rsidRPr="00185BC4" w:rsidTr="00807498">
        <w:trPr>
          <w:cantSplit/>
        </w:trPr>
        <w:tc>
          <w:tcPr>
            <w:tcW w:w="2139" w:type="dxa"/>
            <w:shd w:val="clear" w:color="auto" w:fill="auto"/>
          </w:tcPr>
          <w:p w:rsidR="00090FE1" w:rsidRPr="00185BC4" w:rsidRDefault="00090FE1" w:rsidP="00807498">
            <w:pPr>
              <w:pStyle w:val="ENoteTableText"/>
            </w:pPr>
            <w:r w:rsidRPr="00185BC4">
              <w:rPr>
                <w:b/>
              </w:rPr>
              <w:t>Part 7</w:t>
            </w:r>
          </w:p>
        </w:tc>
        <w:tc>
          <w:tcPr>
            <w:tcW w:w="4943" w:type="dxa"/>
            <w:shd w:val="clear" w:color="auto" w:fill="auto"/>
          </w:tcPr>
          <w:p w:rsidR="00090FE1" w:rsidRPr="00185BC4" w:rsidRDefault="00090FE1" w:rsidP="00807498">
            <w:pPr>
              <w:pStyle w:val="ENoteTableText"/>
            </w:pP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rsidRPr="00185BC4">
              <w:t>Heading to Part 7</w:t>
            </w:r>
            <w:r w:rsidRPr="00185BC4">
              <w:tab/>
            </w:r>
          </w:p>
        </w:tc>
        <w:tc>
          <w:tcPr>
            <w:tcW w:w="4943" w:type="dxa"/>
            <w:shd w:val="clear" w:color="auto" w:fill="auto"/>
          </w:tcPr>
          <w:p w:rsidR="00090FE1" w:rsidRPr="00185BC4" w:rsidRDefault="00090FE1" w:rsidP="00807498">
            <w:pPr>
              <w:pStyle w:val="ENoteTableText"/>
            </w:pPr>
            <w:r w:rsidRPr="00185BC4">
              <w:t>ad. 1990 No. 5</w:t>
            </w: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lastRenderedPageBreak/>
              <w:t>r.</w:t>
            </w:r>
            <w:r w:rsidRPr="00185BC4">
              <w:t xml:space="preserve"> 25</w:t>
            </w:r>
            <w:r w:rsidRPr="00185BC4">
              <w:tab/>
            </w:r>
          </w:p>
        </w:tc>
        <w:tc>
          <w:tcPr>
            <w:tcW w:w="4943" w:type="dxa"/>
            <w:shd w:val="clear" w:color="auto" w:fill="auto"/>
          </w:tcPr>
          <w:p w:rsidR="00090FE1" w:rsidRPr="00185BC4" w:rsidRDefault="00090FE1" w:rsidP="00807498">
            <w:pPr>
              <w:pStyle w:val="ENoteTableText"/>
            </w:pPr>
            <w:r w:rsidRPr="00185BC4">
              <w:t>am. 1983 No. 126</w:t>
            </w: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t>r.</w:t>
            </w:r>
            <w:r w:rsidRPr="00185BC4">
              <w:t xml:space="preserve"> 25AA</w:t>
            </w:r>
            <w:r w:rsidRPr="00185BC4">
              <w:tab/>
            </w:r>
          </w:p>
        </w:tc>
        <w:tc>
          <w:tcPr>
            <w:tcW w:w="4943" w:type="dxa"/>
            <w:shd w:val="clear" w:color="auto" w:fill="auto"/>
          </w:tcPr>
          <w:p w:rsidR="00090FE1" w:rsidRPr="00185BC4" w:rsidRDefault="00090FE1" w:rsidP="00807498">
            <w:pPr>
              <w:pStyle w:val="ENoteTableText"/>
            </w:pPr>
            <w:r w:rsidRPr="00185BC4">
              <w:t>ad. 1987 No. 34</w:t>
            </w:r>
          </w:p>
        </w:tc>
      </w:tr>
      <w:tr w:rsidR="00090FE1" w:rsidRPr="00185BC4" w:rsidTr="00807498">
        <w:trPr>
          <w:cantSplit/>
        </w:trPr>
        <w:tc>
          <w:tcPr>
            <w:tcW w:w="2139" w:type="dxa"/>
            <w:shd w:val="clear" w:color="auto" w:fill="auto"/>
          </w:tcPr>
          <w:p w:rsidR="00090FE1" w:rsidRPr="00185BC4" w:rsidRDefault="00090FE1" w:rsidP="00CC35EA">
            <w:pPr>
              <w:rPr>
                <w:rFonts w:ascii="Arial" w:hAnsi="Arial" w:cs="Arial"/>
              </w:rPr>
            </w:pPr>
          </w:p>
        </w:tc>
        <w:tc>
          <w:tcPr>
            <w:tcW w:w="4943" w:type="dxa"/>
            <w:shd w:val="clear" w:color="auto" w:fill="auto"/>
          </w:tcPr>
          <w:p w:rsidR="00090FE1" w:rsidRPr="00185BC4" w:rsidRDefault="00090FE1" w:rsidP="00807498">
            <w:pPr>
              <w:pStyle w:val="ENoteTableText"/>
            </w:pPr>
            <w:r w:rsidRPr="00185BC4">
              <w:t>rep. 1990 No. 76</w:t>
            </w:r>
          </w:p>
        </w:tc>
      </w:tr>
      <w:tr w:rsidR="00090FE1" w:rsidRPr="00185BC4" w:rsidTr="00807498">
        <w:trPr>
          <w:cantSplit/>
        </w:trPr>
        <w:tc>
          <w:tcPr>
            <w:tcW w:w="2139" w:type="dxa"/>
            <w:shd w:val="clear" w:color="auto" w:fill="auto"/>
          </w:tcPr>
          <w:p w:rsidR="00090FE1" w:rsidRPr="00185BC4" w:rsidRDefault="00090FE1" w:rsidP="00CC35EA">
            <w:pPr>
              <w:rPr>
                <w:rFonts w:ascii="Arial" w:hAnsi="Arial" w:cs="Arial"/>
              </w:rPr>
            </w:pPr>
          </w:p>
        </w:tc>
        <w:tc>
          <w:tcPr>
            <w:tcW w:w="4943" w:type="dxa"/>
            <w:shd w:val="clear" w:color="auto" w:fill="auto"/>
          </w:tcPr>
          <w:p w:rsidR="00090FE1" w:rsidRPr="00185BC4" w:rsidRDefault="00090FE1" w:rsidP="00807498">
            <w:pPr>
              <w:pStyle w:val="ENoteTableText"/>
            </w:pPr>
            <w:r w:rsidRPr="00185BC4">
              <w:t>ad. 2001 No. 7</w:t>
            </w: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t>r.</w:t>
            </w:r>
            <w:r w:rsidRPr="00185BC4">
              <w:t xml:space="preserve"> 25A</w:t>
            </w:r>
            <w:r w:rsidRPr="00185BC4">
              <w:tab/>
            </w:r>
          </w:p>
        </w:tc>
        <w:tc>
          <w:tcPr>
            <w:tcW w:w="4943" w:type="dxa"/>
            <w:shd w:val="clear" w:color="auto" w:fill="auto"/>
          </w:tcPr>
          <w:p w:rsidR="00090FE1" w:rsidRPr="00185BC4" w:rsidRDefault="00090FE1" w:rsidP="00807498">
            <w:pPr>
              <w:pStyle w:val="ENoteTableText"/>
            </w:pPr>
            <w:r w:rsidRPr="00185BC4">
              <w:t>ad. 1981 No. 148</w:t>
            </w:r>
          </w:p>
        </w:tc>
      </w:tr>
      <w:tr w:rsidR="00090FE1" w:rsidRPr="00185BC4" w:rsidTr="00807498">
        <w:trPr>
          <w:cantSplit/>
        </w:trPr>
        <w:tc>
          <w:tcPr>
            <w:tcW w:w="2139" w:type="dxa"/>
            <w:shd w:val="clear" w:color="auto" w:fill="auto"/>
          </w:tcPr>
          <w:p w:rsidR="00090FE1" w:rsidRPr="00185BC4" w:rsidRDefault="00090FE1" w:rsidP="00CC35EA">
            <w:pPr>
              <w:rPr>
                <w:rFonts w:ascii="Arial" w:hAnsi="Arial" w:cs="Arial"/>
              </w:rPr>
            </w:pPr>
          </w:p>
        </w:tc>
        <w:tc>
          <w:tcPr>
            <w:tcW w:w="4943" w:type="dxa"/>
            <w:shd w:val="clear" w:color="auto" w:fill="auto"/>
          </w:tcPr>
          <w:p w:rsidR="00090FE1" w:rsidRPr="00185BC4" w:rsidRDefault="00090FE1" w:rsidP="00807498">
            <w:pPr>
              <w:pStyle w:val="ENoteTableText"/>
            </w:pPr>
            <w:r w:rsidRPr="00185BC4">
              <w:t>am. 1984 No. 175; 1990 No. 76</w:t>
            </w: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t>r.</w:t>
            </w:r>
            <w:r w:rsidRPr="00185BC4">
              <w:t xml:space="preserve"> 25B</w:t>
            </w:r>
            <w:r w:rsidRPr="00185BC4">
              <w:tab/>
            </w:r>
          </w:p>
        </w:tc>
        <w:tc>
          <w:tcPr>
            <w:tcW w:w="4943" w:type="dxa"/>
            <w:shd w:val="clear" w:color="auto" w:fill="auto"/>
          </w:tcPr>
          <w:p w:rsidR="00090FE1" w:rsidRPr="00185BC4" w:rsidRDefault="00090FE1" w:rsidP="00807498">
            <w:pPr>
              <w:pStyle w:val="ENoteTableText"/>
            </w:pPr>
            <w:r w:rsidRPr="00185BC4">
              <w:t>ad. 1981 No. 148</w:t>
            </w:r>
          </w:p>
        </w:tc>
      </w:tr>
      <w:tr w:rsidR="00090FE1" w:rsidRPr="00185BC4" w:rsidTr="00807498">
        <w:trPr>
          <w:cantSplit/>
        </w:trPr>
        <w:tc>
          <w:tcPr>
            <w:tcW w:w="2139" w:type="dxa"/>
            <w:shd w:val="clear" w:color="auto" w:fill="auto"/>
          </w:tcPr>
          <w:p w:rsidR="00090FE1" w:rsidRPr="00185BC4" w:rsidRDefault="00090FE1" w:rsidP="00CC35EA">
            <w:pPr>
              <w:rPr>
                <w:rFonts w:ascii="Arial" w:hAnsi="Arial" w:cs="Arial"/>
              </w:rPr>
            </w:pPr>
          </w:p>
        </w:tc>
        <w:tc>
          <w:tcPr>
            <w:tcW w:w="4943" w:type="dxa"/>
            <w:shd w:val="clear" w:color="auto" w:fill="auto"/>
          </w:tcPr>
          <w:p w:rsidR="00090FE1" w:rsidRPr="00185BC4" w:rsidRDefault="00090FE1" w:rsidP="00807498">
            <w:pPr>
              <w:pStyle w:val="ENoteTableText"/>
            </w:pPr>
            <w:r w:rsidRPr="00185BC4">
              <w:t>rep. 1990 No. 76</w:t>
            </w:r>
          </w:p>
        </w:tc>
      </w:tr>
      <w:tr w:rsidR="00090FE1" w:rsidRPr="00185BC4" w:rsidTr="00807498">
        <w:trPr>
          <w:cantSplit/>
        </w:trPr>
        <w:tc>
          <w:tcPr>
            <w:tcW w:w="2139" w:type="dxa"/>
            <w:shd w:val="clear" w:color="auto" w:fill="auto"/>
          </w:tcPr>
          <w:p w:rsidR="00090FE1" w:rsidRPr="00185BC4" w:rsidRDefault="00090FE1" w:rsidP="00CC35EA">
            <w:pPr>
              <w:rPr>
                <w:rFonts w:ascii="Arial" w:hAnsi="Arial" w:cs="Arial"/>
              </w:rPr>
            </w:pPr>
          </w:p>
        </w:tc>
        <w:tc>
          <w:tcPr>
            <w:tcW w:w="4943" w:type="dxa"/>
            <w:shd w:val="clear" w:color="auto" w:fill="auto"/>
          </w:tcPr>
          <w:p w:rsidR="00090FE1" w:rsidRPr="00185BC4" w:rsidRDefault="00090FE1" w:rsidP="00807498">
            <w:pPr>
              <w:pStyle w:val="ENoteTableText"/>
            </w:pPr>
            <w:r w:rsidRPr="00185BC4">
              <w:t>ad. 2001 No. 8</w:t>
            </w:r>
          </w:p>
        </w:tc>
      </w:tr>
      <w:tr w:rsidR="00090FE1" w:rsidRPr="00185BC4" w:rsidTr="00807498">
        <w:trPr>
          <w:cantSplit/>
        </w:trPr>
        <w:tc>
          <w:tcPr>
            <w:tcW w:w="2139" w:type="dxa"/>
            <w:shd w:val="clear" w:color="auto" w:fill="auto"/>
          </w:tcPr>
          <w:p w:rsidR="00090FE1" w:rsidRPr="00185BC4" w:rsidRDefault="00090FE1" w:rsidP="00CC35EA">
            <w:pPr>
              <w:rPr>
                <w:rFonts w:ascii="Arial" w:hAnsi="Arial" w:cs="Arial"/>
              </w:rPr>
            </w:pPr>
          </w:p>
        </w:tc>
        <w:tc>
          <w:tcPr>
            <w:tcW w:w="4943" w:type="dxa"/>
            <w:shd w:val="clear" w:color="auto" w:fill="auto"/>
          </w:tcPr>
          <w:p w:rsidR="00090FE1" w:rsidRPr="00185BC4" w:rsidRDefault="00090FE1" w:rsidP="00807498">
            <w:pPr>
              <w:pStyle w:val="ENoteTableText"/>
            </w:pPr>
            <w:r w:rsidRPr="00185BC4">
              <w:t>rep. 2010 No. 249</w:t>
            </w: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t>r.</w:t>
            </w:r>
            <w:r w:rsidRPr="00185BC4">
              <w:t xml:space="preserve"> 26</w:t>
            </w:r>
            <w:r w:rsidRPr="00185BC4">
              <w:tab/>
            </w:r>
          </w:p>
        </w:tc>
        <w:tc>
          <w:tcPr>
            <w:tcW w:w="4943" w:type="dxa"/>
            <w:shd w:val="clear" w:color="auto" w:fill="auto"/>
          </w:tcPr>
          <w:p w:rsidR="00090FE1" w:rsidRPr="00185BC4" w:rsidRDefault="00090FE1" w:rsidP="00807498">
            <w:pPr>
              <w:pStyle w:val="ENoteTableText"/>
            </w:pPr>
            <w:r w:rsidRPr="00185BC4">
              <w:t>am. 1981 Nos. 148 and 355</w:t>
            </w: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t>r.</w:t>
            </w:r>
            <w:r w:rsidRPr="00185BC4">
              <w:t xml:space="preserve"> 27</w:t>
            </w:r>
            <w:r w:rsidRPr="00185BC4">
              <w:tab/>
            </w:r>
          </w:p>
        </w:tc>
        <w:tc>
          <w:tcPr>
            <w:tcW w:w="4943" w:type="dxa"/>
            <w:shd w:val="clear" w:color="auto" w:fill="auto"/>
          </w:tcPr>
          <w:p w:rsidR="00090FE1" w:rsidRPr="00185BC4" w:rsidRDefault="00090FE1" w:rsidP="00807498">
            <w:pPr>
              <w:pStyle w:val="ENoteTableText"/>
            </w:pPr>
            <w:r w:rsidRPr="00185BC4">
              <w:t>am. 2001 No. 7; 2006 No. 328</w:t>
            </w:r>
          </w:p>
        </w:tc>
      </w:tr>
      <w:tr w:rsidR="00090FE1" w:rsidRPr="00185BC4" w:rsidTr="00807498">
        <w:trPr>
          <w:cantSplit/>
        </w:trPr>
        <w:tc>
          <w:tcPr>
            <w:tcW w:w="2139" w:type="dxa"/>
            <w:shd w:val="clear" w:color="auto" w:fill="auto"/>
          </w:tcPr>
          <w:p w:rsidR="00090FE1" w:rsidRPr="00664ECE" w:rsidRDefault="00090FE1" w:rsidP="00185BC4">
            <w:pPr>
              <w:pStyle w:val="ENoteTableText"/>
              <w:tabs>
                <w:tab w:val="center" w:leader="dot" w:pos="2268"/>
              </w:tabs>
              <w:rPr>
                <w:b/>
              </w:rPr>
            </w:pPr>
            <w:r w:rsidRPr="00664ECE">
              <w:rPr>
                <w:b/>
              </w:rPr>
              <w:t>Part 8</w:t>
            </w:r>
          </w:p>
        </w:tc>
        <w:tc>
          <w:tcPr>
            <w:tcW w:w="4943" w:type="dxa"/>
            <w:shd w:val="clear" w:color="auto" w:fill="auto"/>
          </w:tcPr>
          <w:p w:rsidR="00090FE1" w:rsidRPr="00185BC4" w:rsidRDefault="00090FE1" w:rsidP="00807498">
            <w:pPr>
              <w:pStyle w:val="ENoteTableText"/>
            </w:pPr>
          </w:p>
        </w:tc>
      </w:tr>
      <w:tr w:rsidR="00090FE1" w:rsidRPr="00185BC4" w:rsidTr="00807498">
        <w:trPr>
          <w:cantSplit/>
        </w:trPr>
        <w:tc>
          <w:tcPr>
            <w:tcW w:w="2139" w:type="dxa"/>
            <w:shd w:val="clear" w:color="auto" w:fill="auto"/>
          </w:tcPr>
          <w:p w:rsidR="00090FE1" w:rsidRDefault="00090FE1" w:rsidP="00185BC4">
            <w:pPr>
              <w:pStyle w:val="ENoteTableText"/>
              <w:tabs>
                <w:tab w:val="center" w:leader="dot" w:pos="2268"/>
              </w:tabs>
            </w:pPr>
            <w:r>
              <w:t>Heading to Part 8</w:t>
            </w:r>
            <w:r>
              <w:tab/>
            </w:r>
          </w:p>
        </w:tc>
        <w:tc>
          <w:tcPr>
            <w:tcW w:w="4943" w:type="dxa"/>
            <w:shd w:val="clear" w:color="auto" w:fill="auto"/>
          </w:tcPr>
          <w:p w:rsidR="00090FE1" w:rsidRPr="00185BC4" w:rsidRDefault="00090FE1" w:rsidP="00807498">
            <w:pPr>
              <w:pStyle w:val="ENoteTableText"/>
            </w:pPr>
            <w:r>
              <w:t>ad No 90, 2015</w:t>
            </w: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t>r.</w:t>
            </w:r>
            <w:r w:rsidRPr="00185BC4">
              <w:t xml:space="preserve"> 28</w:t>
            </w:r>
            <w:r w:rsidRPr="00185BC4">
              <w:tab/>
            </w:r>
          </w:p>
        </w:tc>
        <w:tc>
          <w:tcPr>
            <w:tcW w:w="4943" w:type="dxa"/>
            <w:shd w:val="clear" w:color="auto" w:fill="auto"/>
          </w:tcPr>
          <w:p w:rsidR="00090FE1" w:rsidRPr="00185BC4" w:rsidRDefault="00090FE1" w:rsidP="00807498">
            <w:pPr>
              <w:pStyle w:val="ENoteTableText"/>
            </w:pPr>
            <w:r w:rsidRPr="00185BC4">
              <w:t>ad. 2010 No. 249</w:t>
            </w:r>
          </w:p>
        </w:tc>
      </w:tr>
      <w:tr w:rsidR="00090FE1" w:rsidRPr="00185BC4" w:rsidTr="00807498">
        <w:trPr>
          <w:cantSplit/>
        </w:trPr>
        <w:tc>
          <w:tcPr>
            <w:tcW w:w="2139" w:type="dxa"/>
            <w:shd w:val="clear" w:color="auto" w:fill="auto"/>
          </w:tcPr>
          <w:p w:rsidR="00090FE1" w:rsidRDefault="00090FE1" w:rsidP="00185BC4">
            <w:pPr>
              <w:pStyle w:val="ENoteTableText"/>
              <w:tabs>
                <w:tab w:val="center" w:leader="dot" w:pos="2268"/>
              </w:tabs>
            </w:pPr>
            <w:r>
              <w:t>r 29</w:t>
            </w:r>
            <w:r>
              <w:tab/>
            </w:r>
          </w:p>
        </w:tc>
        <w:tc>
          <w:tcPr>
            <w:tcW w:w="4943" w:type="dxa"/>
            <w:shd w:val="clear" w:color="auto" w:fill="auto"/>
          </w:tcPr>
          <w:p w:rsidR="00090FE1" w:rsidRPr="00185BC4" w:rsidRDefault="00090FE1" w:rsidP="00807498">
            <w:pPr>
              <w:pStyle w:val="ENoteTableText"/>
            </w:pPr>
            <w:r>
              <w:t>ad No 90, 2015</w:t>
            </w: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rsidRPr="00185BC4">
              <w:t>Heading to The Schedules</w:t>
            </w:r>
            <w:r w:rsidRPr="00185BC4">
              <w:tab/>
            </w:r>
          </w:p>
        </w:tc>
        <w:tc>
          <w:tcPr>
            <w:tcW w:w="4943" w:type="dxa"/>
            <w:shd w:val="clear" w:color="auto" w:fill="auto"/>
          </w:tcPr>
          <w:p w:rsidR="00090FE1" w:rsidRPr="00185BC4" w:rsidRDefault="00090FE1" w:rsidP="00807498">
            <w:pPr>
              <w:pStyle w:val="ENoteTableText"/>
            </w:pPr>
            <w:r w:rsidRPr="00185BC4">
              <w:t>rep. 1981 No. 148</w:t>
            </w: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rsidRPr="00185BC4">
              <w:t>Schedule 1</w:t>
            </w:r>
            <w:r w:rsidRPr="00185BC4">
              <w:tab/>
            </w:r>
          </w:p>
        </w:tc>
        <w:tc>
          <w:tcPr>
            <w:tcW w:w="4943" w:type="dxa"/>
            <w:shd w:val="clear" w:color="auto" w:fill="auto"/>
          </w:tcPr>
          <w:p w:rsidR="00090FE1" w:rsidRPr="00185BC4" w:rsidRDefault="00090FE1" w:rsidP="00807498">
            <w:pPr>
              <w:pStyle w:val="ENoteTableText"/>
            </w:pPr>
            <w:r w:rsidRPr="00185BC4">
              <w:t>ad. 1981 No. 148</w:t>
            </w:r>
          </w:p>
        </w:tc>
      </w:tr>
      <w:tr w:rsidR="00090FE1" w:rsidRPr="00185BC4" w:rsidTr="00807498">
        <w:trPr>
          <w:cantSplit/>
        </w:trPr>
        <w:tc>
          <w:tcPr>
            <w:tcW w:w="2139" w:type="dxa"/>
            <w:shd w:val="clear" w:color="auto" w:fill="auto"/>
          </w:tcPr>
          <w:p w:rsidR="00090FE1" w:rsidRPr="00185BC4" w:rsidRDefault="00090FE1" w:rsidP="00CC35EA">
            <w:pPr>
              <w:rPr>
                <w:rFonts w:ascii="Arial" w:hAnsi="Arial" w:cs="Arial"/>
              </w:rPr>
            </w:pPr>
          </w:p>
        </w:tc>
        <w:tc>
          <w:tcPr>
            <w:tcW w:w="4943" w:type="dxa"/>
            <w:shd w:val="clear" w:color="auto" w:fill="auto"/>
          </w:tcPr>
          <w:p w:rsidR="00090FE1" w:rsidRPr="00185BC4" w:rsidRDefault="00090FE1" w:rsidP="00807498">
            <w:pPr>
              <w:pStyle w:val="ENoteTableText"/>
            </w:pPr>
            <w:r w:rsidRPr="00185BC4">
              <w:t>rs. 1981 No. 355</w:t>
            </w:r>
          </w:p>
        </w:tc>
      </w:tr>
      <w:tr w:rsidR="00090FE1" w:rsidRPr="00185BC4" w:rsidTr="00807498">
        <w:trPr>
          <w:cantSplit/>
        </w:trPr>
        <w:tc>
          <w:tcPr>
            <w:tcW w:w="2139" w:type="dxa"/>
            <w:shd w:val="clear" w:color="auto" w:fill="auto"/>
          </w:tcPr>
          <w:p w:rsidR="00090FE1" w:rsidRPr="00185BC4" w:rsidRDefault="00090FE1" w:rsidP="00CC35EA">
            <w:pPr>
              <w:rPr>
                <w:rFonts w:ascii="Arial" w:hAnsi="Arial" w:cs="Arial"/>
              </w:rPr>
            </w:pPr>
          </w:p>
        </w:tc>
        <w:tc>
          <w:tcPr>
            <w:tcW w:w="4943" w:type="dxa"/>
            <w:shd w:val="clear" w:color="auto" w:fill="auto"/>
          </w:tcPr>
          <w:p w:rsidR="00090FE1" w:rsidRPr="00185BC4" w:rsidRDefault="00090FE1" w:rsidP="00807498">
            <w:pPr>
              <w:pStyle w:val="ENoteTableText"/>
            </w:pPr>
            <w:r w:rsidRPr="00185BC4">
              <w:t>am. 1983 No. 128; 1984 No. 275</w:t>
            </w:r>
          </w:p>
        </w:tc>
      </w:tr>
      <w:tr w:rsidR="00090FE1" w:rsidRPr="00185BC4" w:rsidTr="00807498">
        <w:trPr>
          <w:cantSplit/>
        </w:trPr>
        <w:tc>
          <w:tcPr>
            <w:tcW w:w="2139" w:type="dxa"/>
            <w:shd w:val="clear" w:color="auto" w:fill="auto"/>
          </w:tcPr>
          <w:p w:rsidR="00090FE1" w:rsidRPr="00185BC4" w:rsidRDefault="00090FE1" w:rsidP="00CC35EA">
            <w:pPr>
              <w:rPr>
                <w:rFonts w:ascii="Arial" w:hAnsi="Arial" w:cs="Arial"/>
              </w:rPr>
            </w:pPr>
          </w:p>
        </w:tc>
        <w:tc>
          <w:tcPr>
            <w:tcW w:w="4943" w:type="dxa"/>
            <w:shd w:val="clear" w:color="auto" w:fill="auto"/>
          </w:tcPr>
          <w:p w:rsidR="00090FE1" w:rsidRPr="00185BC4" w:rsidRDefault="00090FE1" w:rsidP="00807498">
            <w:pPr>
              <w:pStyle w:val="ENoteTableText"/>
            </w:pPr>
            <w:r w:rsidRPr="00185BC4">
              <w:t>rep. 1990 No. 4</w:t>
            </w: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rsidRPr="00185BC4">
              <w:t>Schedule 1A</w:t>
            </w:r>
            <w:r w:rsidRPr="00185BC4">
              <w:tab/>
            </w:r>
          </w:p>
        </w:tc>
        <w:tc>
          <w:tcPr>
            <w:tcW w:w="4943" w:type="dxa"/>
            <w:shd w:val="clear" w:color="auto" w:fill="auto"/>
          </w:tcPr>
          <w:p w:rsidR="00090FE1" w:rsidRPr="00185BC4" w:rsidRDefault="00090FE1" w:rsidP="00807498">
            <w:pPr>
              <w:pStyle w:val="ENoteTableText"/>
            </w:pPr>
            <w:r w:rsidRPr="00185BC4">
              <w:t>ad. 1981 No. 355</w:t>
            </w:r>
          </w:p>
        </w:tc>
      </w:tr>
      <w:tr w:rsidR="00090FE1" w:rsidRPr="00185BC4" w:rsidTr="00807498">
        <w:trPr>
          <w:cantSplit/>
        </w:trPr>
        <w:tc>
          <w:tcPr>
            <w:tcW w:w="2139" w:type="dxa"/>
            <w:shd w:val="clear" w:color="auto" w:fill="auto"/>
          </w:tcPr>
          <w:p w:rsidR="00090FE1" w:rsidRPr="00185BC4" w:rsidRDefault="00090FE1" w:rsidP="00CC35EA">
            <w:pPr>
              <w:keepNext/>
              <w:keepLines/>
              <w:rPr>
                <w:rFonts w:ascii="Arial" w:hAnsi="Arial" w:cs="Arial"/>
              </w:rPr>
            </w:pPr>
          </w:p>
        </w:tc>
        <w:tc>
          <w:tcPr>
            <w:tcW w:w="4943" w:type="dxa"/>
            <w:shd w:val="clear" w:color="auto" w:fill="auto"/>
          </w:tcPr>
          <w:p w:rsidR="00090FE1" w:rsidRPr="00185BC4" w:rsidRDefault="00090FE1" w:rsidP="00807498">
            <w:pPr>
              <w:pStyle w:val="ENoteTableText"/>
            </w:pPr>
            <w:r w:rsidRPr="00185BC4">
              <w:t>rep. 1990 No. 4</w:t>
            </w: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rsidRPr="00185BC4">
              <w:t>Schedule 2</w:t>
            </w:r>
            <w:r w:rsidRPr="00185BC4">
              <w:tab/>
            </w:r>
          </w:p>
        </w:tc>
        <w:tc>
          <w:tcPr>
            <w:tcW w:w="4943" w:type="dxa"/>
            <w:shd w:val="clear" w:color="auto" w:fill="auto"/>
          </w:tcPr>
          <w:p w:rsidR="00090FE1" w:rsidRPr="00185BC4" w:rsidRDefault="00090FE1" w:rsidP="00807498">
            <w:pPr>
              <w:pStyle w:val="ENoteTableText"/>
            </w:pPr>
            <w:r w:rsidRPr="00185BC4">
              <w:t>ad. 1981 No. 148</w:t>
            </w:r>
          </w:p>
        </w:tc>
      </w:tr>
      <w:tr w:rsidR="00090FE1" w:rsidRPr="00185BC4" w:rsidTr="00807498">
        <w:trPr>
          <w:cantSplit/>
        </w:trPr>
        <w:tc>
          <w:tcPr>
            <w:tcW w:w="2139" w:type="dxa"/>
            <w:shd w:val="clear" w:color="auto" w:fill="auto"/>
          </w:tcPr>
          <w:p w:rsidR="00090FE1" w:rsidRPr="00185BC4" w:rsidRDefault="00090FE1" w:rsidP="00CC35EA">
            <w:pPr>
              <w:keepNext/>
              <w:keepLines/>
              <w:rPr>
                <w:rFonts w:ascii="Arial" w:hAnsi="Arial" w:cs="Arial"/>
              </w:rPr>
            </w:pPr>
          </w:p>
        </w:tc>
        <w:tc>
          <w:tcPr>
            <w:tcW w:w="4943" w:type="dxa"/>
            <w:shd w:val="clear" w:color="auto" w:fill="auto"/>
          </w:tcPr>
          <w:p w:rsidR="00090FE1" w:rsidRPr="00185BC4" w:rsidRDefault="00090FE1" w:rsidP="00807498">
            <w:pPr>
              <w:pStyle w:val="ENoteTableText"/>
            </w:pPr>
            <w:r w:rsidRPr="00185BC4">
              <w:t>rs. 1981 No. 355</w:t>
            </w:r>
          </w:p>
        </w:tc>
      </w:tr>
      <w:tr w:rsidR="00090FE1" w:rsidRPr="00185BC4" w:rsidTr="00807498">
        <w:trPr>
          <w:cantSplit/>
        </w:trPr>
        <w:tc>
          <w:tcPr>
            <w:tcW w:w="2139" w:type="dxa"/>
            <w:shd w:val="clear" w:color="auto" w:fill="auto"/>
          </w:tcPr>
          <w:p w:rsidR="00090FE1" w:rsidRPr="00185BC4" w:rsidRDefault="00090FE1" w:rsidP="00CC35EA">
            <w:pPr>
              <w:keepNext/>
              <w:keepLines/>
              <w:rPr>
                <w:rFonts w:ascii="Arial" w:hAnsi="Arial" w:cs="Arial"/>
              </w:rPr>
            </w:pPr>
          </w:p>
        </w:tc>
        <w:tc>
          <w:tcPr>
            <w:tcW w:w="4943" w:type="dxa"/>
            <w:shd w:val="clear" w:color="auto" w:fill="auto"/>
          </w:tcPr>
          <w:p w:rsidR="00090FE1" w:rsidRPr="00185BC4" w:rsidRDefault="00090FE1" w:rsidP="00807498">
            <w:pPr>
              <w:pStyle w:val="ENoteTableText"/>
            </w:pPr>
            <w:r w:rsidRPr="00185BC4">
              <w:t>am. 1982 No. 65; 1983 No. 128; 1984 No. 275</w:t>
            </w:r>
          </w:p>
        </w:tc>
      </w:tr>
      <w:tr w:rsidR="00090FE1" w:rsidRPr="00185BC4" w:rsidTr="00807498">
        <w:trPr>
          <w:cantSplit/>
        </w:trPr>
        <w:tc>
          <w:tcPr>
            <w:tcW w:w="2139" w:type="dxa"/>
            <w:shd w:val="clear" w:color="auto" w:fill="auto"/>
          </w:tcPr>
          <w:p w:rsidR="00090FE1" w:rsidRPr="00185BC4" w:rsidRDefault="00090FE1" w:rsidP="00CC35EA">
            <w:pPr>
              <w:rPr>
                <w:rFonts w:ascii="Arial" w:hAnsi="Arial" w:cs="Arial"/>
              </w:rPr>
            </w:pPr>
          </w:p>
        </w:tc>
        <w:tc>
          <w:tcPr>
            <w:tcW w:w="4943" w:type="dxa"/>
            <w:shd w:val="clear" w:color="auto" w:fill="auto"/>
          </w:tcPr>
          <w:p w:rsidR="00090FE1" w:rsidRPr="00185BC4" w:rsidRDefault="00090FE1" w:rsidP="00807498">
            <w:pPr>
              <w:pStyle w:val="ENoteTableText"/>
            </w:pPr>
            <w:r w:rsidRPr="00185BC4">
              <w:t>rep. 1990 No. 4</w:t>
            </w:r>
          </w:p>
        </w:tc>
      </w:tr>
      <w:tr w:rsidR="00090FE1" w:rsidRPr="00185BC4" w:rsidTr="00807498">
        <w:trPr>
          <w:cantSplit/>
        </w:trPr>
        <w:tc>
          <w:tcPr>
            <w:tcW w:w="2139" w:type="dxa"/>
            <w:shd w:val="clear" w:color="auto" w:fill="auto"/>
          </w:tcPr>
          <w:p w:rsidR="00090FE1" w:rsidRPr="00185BC4" w:rsidRDefault="00090FE1" w:rsidP="00807498">
            <w:pPr>
              <w:pStyle w:val="ENoteTableText"/>
            </w:pPr>
            <w:r w:rsidRPr="00185BC4">
              <w:rPr>
                <w:b/>
              </w:rPr>
              <w:t>Schedule 3</w:t>
            </w:r>
          </w:p>
        </w:tc>
        <w:tc>
          <w:tcPr>
            <w:tcW w:w="4943" w:type="dxa"/>
            <w:shd w:val="clear" w:color="auto" w:fill="auto"/>
          </w:tcPr>
          <w:p w:rsidR="00090FE1" w:rsidRPr="00185BC4" w:rsidRDefault="00090FE1" w:rsidP="00807498">
            <w:pPr>
              <w:pStyle w:val="ENoteTableText"/>
            </w:pP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rsidRPr="00185BC4">
              <w:t>Schedule 3</w:t>
            </w:r>
            <w:r w:rsidRPr="00185BC4">
              <w:tab/>
            </w:r>
          </w:p>
        </w:tc>
        <w:tc>
          <w:tcPr>
            <w:tcW w:w="4943" w:type="dxa"/>
            <w:shd w:val="clear" w:color="auto" w:fill="auto"/>
          </w:tcPr>
          <w:p w:rsidR="00090FE1" w:rsidRPr="00185BC4" w:rsidRDefault="00090FE1" w:rsidP="00807498">
            <w:pPr>
              <w:pStyle w:val="ENoteTableText"/>
            </w:pPr>
            <w:r w:rsidRPr="00185BC4">
              <w:t>ad. 1981 No. 148</w:t>
            </w:r>
          </w:p>
        </w:tc>
      </w:tr>
      <w:tr w:rsidR="00090FE1" w:rsidRPr="00185BC4" w:rsidTr="00807498">
        <w:trPr>
          <w:cantSplit/>
        </w:trPr>
        <w:tc>
          <w:tcPr>
            <w:tcW w:w="2139" w:type="dxa"/>
            <w:shd w:val="clear" w:color="auto" w:fill="auto"/>
          </w:tcPr>
          <w:p w:rsidR="00090FE1" w:rsidRPr="00185BC4" w:rsidRDefault="00090FE1" w:rsidP="00CC35EA">
            <w:pPr>
              <w:rPr>
                <w:rFonts w:ascii="Arial" w:hAnsi="Arial" w:cs="Arial"/>
              </w:rPr>
            </w:pPr>
          </w:p>
        </w:tc>
        <w:tc>
          <w:tcPr>
            <w:tcW w:w="4943" w:type="dxa"/>
            <w:shd w:val="clear" w:color="auto" w:fill="auto"/>
          </w:tcPr>
          <w:p w:rsidR="00090FE1" w:rsidRPr="00185BC4" w:rsidRDefault="00090FE1" w:rsidP="00807498">
            <w:pPr>
              <w:pStyle w:val="ENoteTableText"/>
            </w:pPr>
            <w:r w:rsidRPr="00185BC4">
              <w:t>rs. 2001 No. 8; 2010 No. 249</w:t>
            </w:r>
          </w:p>
        </w:tc>
      </w:tr>
      <w:tr w:rsidR="00090FE1" w:rsidRPr="00185BC4" w:rsidTr="00807498">
        <w:trPr>
          <w:cantSplit/>
        </w:trPr>
        <w:tc>
          <w:tcPr>
            <w:tcW w:w="2139" w:type="dxa"/>
            <w:shd w:val="clear" w:color="auto" w:fill="auto"/>
          </w:tcPr>
          <w:p w:rsidR="00090FE1" w:rsidRPr="00185BC4" w:rsidRDefault="00090FE1" w:rsidP="00807498">
            <w:pPr>
              <w:pStyle w:val="ENoteTableText"/>
            </w:pPr>
            <w:r w:rsidRPr="00185BC4">
              <w:rPr>
                <w:b/>
              </w:rPr>
              <w:t>Schedule 3A</w:t>
            </w:r>
          </w:p>
        </w:tc>
        <w:tc>
          <w:tcPr>
            <w:tcW w:w="4943" w:type="dxa"/>
            <w:shd w:val="clear" w:color="auto" w:fill="auto"/>
          </w:tcPr>
          <w:p w:rsidR="00090FE1" w:rsidRPr="00185BC4" w:rsidRDefault="00090FE1" w:rsidP="00807498">
            <w:pPr>
              <w:pStyle w:val="ENoteTableText"/>
            </w:pP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rsidRPr="00185BC4">
              <w:lastRenderedPageBreak/>
              <w:t>Heading to Schedule 3A</w:t>
            </w:r>
            <w:r w:rsidRPr="00185BC4">
              <w:tab/>
            </w:r>
          </w:p>
        </w:tc>
        <w:tc>
          <w:tcPr>
            <w:tcW w:w="4943" w:type="dxa"/>
            <w:shd w:val="clear" w:color="auto" w:fill="auto"/>
          </w:tcPr>
          <w:p w:rsidR="00090FE1" w:rsidRPr="00185BC4" w:rsidRDefault="00090FE1" w:rsidP="00807498">
            <w:pPr>
              <w:pStyle w:val="ENoteTableText"/>
            </w:pPr>
            <w:r w:rsidRPr="00185BC4">
              <w:t>rs. 1998 No. 359</w:t>
            </w: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rsidRPr="00185BC4">
              <w:t>Schedule 3A</w:t>
            </w:r>
            <w:r w:rsidRPr="00185BC4">
              <w:tab/>
            </w:r>
          </w:p>
        </w:tc>
        <w:tc>
          <w:tcPr>
            <w:tcW w:w="4943" w:type="dxa"/>
            <w:shd w:val="clear" w:color="auto" w:fill="auto"/>
          </w:tcPr>
          <w:p w:rsidR="00090FE1" w:rsidRPr="00185BC4" w:rsidRDefault="00090FE1" w:rsidP="00807498">
            <w:pPr>
              <w:pStyle w:val="ENoteTableText"/>
            </w:pPr>
            <w:r w:rsidRPr="00185BC4">
              <w:t>ad. 1987 No. 34</w:t>
            </w:r>
          </w:p>
        </w:tc>
      </w:tr>
      <w:tr w:rsidR="00090FE1" w:rsidRPr="00185BC4" w:rsidTr="00807498">
        <w:trPr>
          <w:cantSplit/>
        </w:trPr>
        <w:tc>
          <w:tcPr>
            <w:tcW w:w="2139" w:type="dxa"/>
            <w:shd w:val="clear" w:color="auto" w:fill="auto"/>
          </w:tcPr>
          <w:p w:rsidR="00090FE1" w:rsidRPr="00185BC4" w:rsidRDefault="00090FE1" w:rsidP="00CC35EA">
            <w:pPr>
              <w:rPr>
                <w:rFonts w:ascii="Arial" w:hAnsi="Arial" w:cs="Arial"/>
              </w:rPr>
            </w:pPr>
          </w:p>
        </w:tc>
        <w:tc>
          <w:tcPr>
            <w:tcW w:w="4943" w:type="dxa"/>
            <w:shd w:val="clear" w:color="auto" w:fill="auto"/>
          </w:tcPr>
          <w:p w:rsidR="00090FE1" w:rsidRPr="00185BC4" w:rsidRDefault="00090FE1" w:rsidP="00807498">
            <w:pPr>
              <w:pStyle w:val="ENoteTableText"/>
            </w:pPr>
            <w:r w:rsidRPr="00185BC4">
              <w:t>rs. 2010 No. 249</w:t>
            </w:r>
          </w:p>
        </w:tc>
      </w:tr>
      <w:tr w:rsidR="00090FE1" w:rsidRPr="00185BC4" w:rsidTr="00807498">
        <w:trPr>
          <w:cantSplit/>
        </w:trPr>
        <w:tc>
          <w:tcPr>
            <w:tcW w:w="2139" w:type="dxa"/>
            <w:shd w:val="clear" w:color="auto" w:fill="auto"/>
          </w:tcPr>
          <w:p w:rsidR="00090FE1" w:rsidRPr="00185BC4" w:rsidRDefault="00090FE1" w:rsidP="00807498">
            <w:pPr>
              <w:pStyle w:val="ENoteTableText"/>
            </w:pPr>
            <w:r w:rsidRPr="00185BC4">
              <w:rPr>
                <w:b/>
              </w:rPr>
              <w:t>Schedule 3B</w:t>
            </w:r>
          </w:p>
        </w:tc>
        <w:tc>
          <w:tcPr>
            <w:tcW w:w="4943" w:type="dxa"/>
            <w:shd w:val="clear" w:color="auto" w:fill="auto"/>
          </w:tcPr>
          <w:p w:rsidR="00090FE1" w:rsidRPr="00185BC4" w:rsidRDefault="00090FE1" w:rsidP="00807498">
            <w:pPr>
              <w:pStyle w:val="ENoteTableText"/>
            </w:pP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rsidRPr="00185BC4">
              <w:t>Heading to Schedule 3B</w:t>
            </w:r>
            <w:r w:rsidRPr="00185BC4">
              <w:tab/>
            </w:r>
          </w:p>
        </w:tc>
        <w:tc>
          <w:tcPr>
            <w:tcW w:w="4943" w:type="dxa"/>
            <w:shd w:val="clear" w:color="auto" w:fill="auto"/>
          </w:tcPr>
          <w:p w:rsidR="00090FE1" w:rsidRPr="00185BC4" w:rsidRDefault="00090FE1" w:rsidP="00807498">
            <w:pPr>
              <w:pStyle w:val="ENoteTableText"/>
            </w:pPr>
            <w:r w:rsidRPr="00185BC4">
              <w:t>rs. 1998 No. 359</w:t>
            </w: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rsidRPr="00185BC4">
              <w:t>Schedule 3B</w:t>
            </w:r>
            <w:r w:rsidRPr="00185BC4">
              <w:tab/>
            </w:r>
          </w:p>
        </w:tc>
        <w:tc>
          <w:tcPr>
            <w:tcW w:w="4943" w:type="dxa"/>
            <w:shd w:val="clear" w:color="auto" w:fill="auto"/>
          </w:tcPr>
          <w:p w:rsidR="00090FE1" w:rsidRPr="00185BC4" w:rsidRDefault="00090FE1" w:rsidP="00807498">
            <w:pPr>
              <w:pStyle w:val="ENoteTableText"/>
            </w:pPr>
            <w:r w:rsidRPr="00185BC4">
              <w:t>ad. 1987 No. 34</w:t>
            </w:r>
          </w:p>
        </w:tc>
      </w:tr>
      <w:tr w:rsidR="00090FE1" w:rsidRPr="00185BC4" w:rsidTr="00807498">
        <w:trPr>
          <w:cantSplit/>
        </w:trPr>
        <w:tc>
          <w:tcPr>
            <w:tcW w:w="2139" w:type="dxa"/>
            <w:shd w:val="clear" w:color="auto" w:fill="auto"/>
          </w:tcPr>
          <w:p w:rsidR="00090FE1" w:rsidRPr="00185BC4" w:rsidRDefault="00090FE1" w:rsidP="00CC35EA">
            <w:pPr>
              <w:rPr>
                <w:rFonts w:ascii="Arial" w:hAnsi="Arial" w:cs="Arial"/>
              </w:rPr>
            </w:pPr>
          </w:p>
        </w:tc>
        <w:tc>
          <w:tcPr>
            <w:tcW w:w="4943" w:type="dxa"/>
            <w:shd w:val="clear" w:color="auto" w:fill="auto"/>
          </w:tcPr>
          <w:p w:rsidR="00090FE1" w:rsidRPr="00185BC4" w:rsidRDefault="00090FE1" w:rsidP="00807498">
            <w:pPr>
              <w:pStyle w:val="ENoteTableText"/>
            </w:pPr>
            <w:r w:rsidRPr="00185BC4">
              <w:t>rs. 2010 No. 249</w:t>
            </w:r>
          </w:p>
        </w:tc>
      </w:tr>
      <w:tr w:rsidR="00090FE1" w:rsidRPr="00185BC4" w:rsidTr="00807498">
        <w:trPr>
          <w:cantSplit/>
        </w:trPr>
        <w:tc>
          <w:tcPr>
            <w:tcW w:w="2139" w:type="dxa"/>
            <w:shd w:val="clear" w:color="auto" w:fill="auto"/>
          </w:tcPr>
          <w:p w:rsidR="00090FE1" w:rsidRPr="00185BC4" w:rsidRDefault="00090FE1" w:rsidP="00807498">
            <w:pPr>
              <w:pStyle w:val="ENoteTableText"/>
            </w:pPr>
            <w:r w:rsidRPr="00185BC4">
              <w:rPr>
                <w:b/>
              </w:rPr>
              <w:t>Schedule 4</w:t>
            </w:r>
          </w:p>
        </w:tc>
        <w:tc>
          <w:tcPr>
            <w:tcW w:w="4943" w:type="dxa"/>
            <w:shd w:val="clear" w:color="auto" w:fill="auto"/>
          </w:tcPr>
          <w:p w:rsidR="00090FE1" w:rsidRPr="00185BC4" w:rsidRDefault="00090FE1" w:rsidP="00807498">
            <w:pPr>
              <w:pStyle w:val="ENoteTableText"/>
            </w:pP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rsidRPr="00185BC4">
              <w:t>Schedule 4</w:t>
            </w:r>
            <w:r w:rsidRPr="00185BC4">
              <w:tab/>
            </w:r>
          </w:p>
        </w:tc>
        <w:tc>
          <w:tcPr>
            <w:tcW w:w="4943" w:type="dxa"/>
            <w:shd w:val="clear" w:color="auto" w:fill="auto"/>
          </w:tcPr>
          <w:p w:rsidR="00090FE1" w:rsidRPr="00185BC4" w:rsidRDefault="00090FE1" w:rsidP="00807498">
            <w:pPr>
              <w:pStyle w:val="ENoteTableText"/>
            </w:pPr>
            <w:r w:rsidRPr="00185BC4">
              <w:t>ad. 1981 No. 148</w:t>
            </w:r>
          </w:p>
        </w:tc>
      </w:tr>
      <w:tr w:rsidR="00090FE1" w:rsidRPr="00185BC4" w:rsidTr="00807498">
        <w:trPr>
          <w:cantSplit/>
        </w:trPr>
        <w:tc>
          <w:tcPr>
            <w:tcW w:w="2139" w:type="dxa"/>
            <w:shd w:val="clear" w:color="auto" w:fill="auto"/>
          </w:tcPr>
          <w:p w:rsidR="00090FE1" w:rsidRPr="00185BC4" w:rsidRDefault="00090FE1" w:rsidP="00CC35EA">
            <w:pPr>
              <w:rPr>
                <w:rFonts w:ascii="Arial" w:hAnsi="Arial" w:cs="Arial"/>
              </w:rPr>
            </w:pPr>
          </w:p>
        </w:tc>
        <w:tc>
          <w:tcPr>
            <w:tcW w:w="4943" w:type="dxa"/>
            <w:shd w:val="clear" w:color="auto" w:fill="auto"/>
          </w:tcPr>
          <w:p w:rsidR="00090FE1" w:rsidRPr="00185BC4" w:rsidRDefault="00090FE1" w:rsidP="00807498">
            <w:pPr>
              <w:pStyle w:val="ENoteTableText"/>
            </w:pPr>
            <w:r w:rsidRPr="00185BC4">
              <w:t>rep. 1990 No. 76</w:t>
            </w:r>
          </w:p>
        </w:tc>
      </w:tr>
      <w:tr w:rsidR="00090FE1" w:rsidRPr="00185BC4" w:rsidTr="00807498">
        <w:trPr>
          <w:cantSplit/>
        </w:trPr>
        <w:tc>
          <w:tcPr>
            <w:tcW w:w="2139" w:type="dxa"/>
            <w:shd w:val="clear" w:color="auto" w:fill="auto"/>
          </w:tcPr>
          <w:p w:rsidR="00090FE1" w:rsidRPr="00185BC4" w:rsidRDefault="00090FE1" w:rsidP="00CC35EA">
            <w:pPr>
              <w:rPr>
                <w:rFonts w:ascii="Arial" w:hAnsi="Arial" w:cs="Arial"/>
              </w:rPr>
            </w:pPr>
          </w:p>
        </w:tc>
        <w:tc>
          <w:tcPr>
            <w:tcW w:w="4943" w:type="dxa"/>
            <w:shd w:val="clear" w:color="auto" w:fill="auto"/>
          </w:tcPr>
          <w:p w:rsidR="00090FE1" w:rsidRPr="00185BC4" w:rsidRDefault="00090FE1" w:rsidP="00807498">
            <w:pPr>
              <w:pStyle w:val="ENoteTableText"/>
            </w:pPr>
            <w:r w:rsidRPr="00185BC4">
              <w:t>ad. 2001 No. 8</w:t>
            </w:r>
          </w:p>
        </w:tc>
      </w:tr>
      <w:tr w:rsidR="00090FE1" w:rsidRPr="00185BC4" w:rsidTr="00807498">
        <w:trPr>
          <w:cantSplit/>
        </w:trPr>
        <w:tc>
          <w:tcPr>
            <w:tcW w:w="2139" w:type="dxa"/>
            <w:shd w:val="clear" w:color="auto" w:fill="auto"/>
          </w:tcPr>
          <w:p w:rsidR="00090FE1" w:rsidRPr="00185BC4" w:rsidRDefault="00090FE1" w:rsidP="00CC35EA">
            <w:pPr>
              <w:rPr>
                <w:rFonts w:ascii="Arial" w:hAnsi="Arial" w:cs="Arial"/>
              </w:rPr>
            </w:pPr>
          </w:p>
        </w:tc>
        <w:tc>
          <w:tcPr>
            <w:tcW w:w="4943" w:type="dxa"/>
            <w:shd w:val="clear" w:color="auto" w:fill="auto"/>
          </w:tcPr>
          <w:p w:rsidR="00090FE1" w:rsidRPr="00185BC4" w:rsidRDefault="00090FE1" w:rsidP="00807498">
            <w:pPr>
              <w:pStyle w:val="ENoteTableText"/>
            </w:pPr>
            <w:r w:rsidRPr="00185BC4">
              <w:t>rs. 2010 No. 249</w:t>
            </w:r>
          </w:p>
        </w:tc>
      </w:tr>
      <w:tr w:rsidR="00090FE1" w:rsidRPr="00185BC4" w:rsidTr="00807498">
        <w:trPr>
          <w:cantSplit/>
        </w:trPr>
        <w:tc>
          <w:tcPr>
            <w:tcW w:w="2139" w:type="dxa"/>
            <w:shd w:val="clear" w:color="auto" w:fill="auto"/>
          </w:tcPr>
          <w:p w:rsidR="00090FE1" w:rsidRPr="00185BC4" w:rsidRDefault="00090FE1" w:rsidP="00807498">
            <w:pPr>
              <w:pStyle w:val="ENoteTableText"/>
            </w:pPr>
            <w:r w:rsidRPr="00185BC4">
              <w:rPr>
                <w:b/>
              </w:rPr>
              <w:t>Schedule 5</w:t>
            </w:r>
          </w:p>
        </w:tc>
        <w:tc>
          <w:tcPr>
            <w:tcW w:w="4943" w:type="dxa"/>
            <w:shd w:val="clear" w:color="auto" w:fill="auto"/>
          </w:tcPr>
          <w:p w:rsidR="00090FE1" w:rsidRPr="00185BC4" w:rsidRDefault="00090FE1" w:rsidP="00807498">
            <w:pPr>
              <w:pStyle w:val="ENoteTableText"/>
            </w:pP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rsidRPr="00185BC4">
              <w:t>Schedules 5</w:t>
            </w:r>
            <w:r w:rsidRPr="00185BC4">
              <w:tab/>
            </w:r>
          </w:p>
        </w:tc>
        <w:tc>
          <w:tcPr>
            <w:tcW w:w="4943" w:type="dxa"/>
            <w:shd w:val="clear" w:color="auto" w:fill="auto"/>
          </w:tcPr>
          <w:p w:rsidR="00090FE1" w:rsidRPr="00185BC4" w:rsidRDefault="00090FE1" w:rsidP="00807498">
            <w:pPr>
              <w:pStyle w:val="ENoteTableText"/>
            </w:pPr>
            <w:r w:rsidRPr="00185BC4">
              <w:t>ad. 1981 No. 148</w:t>
            </w:r>
          </w:p>
        </w:tc>
      </w:tr>
      <w:tr w:rsidR="00090FE1" w:rsidRPr="00185BC4" w:rsidTr="00807498">
        <w:trPr>
          <w:cantSplit/>
        </w:trPr>
        <w:tc>
          <w:tcPr>
            <w:tcW w:w="2139" w:type="dxa"/>
            <w:shd w:val="clear" w:color="auto" w:fill="auto"/>
          </w:tcPr>
          <w:p w:rsidR="00090FE1" w:rsidRPr="00185BC4" w:rsidRDefault="00090FE1" w:rsidP="00CC35EA">
            <w:pPr>
              <w:rPr>
                <w:rFonts w:ascii="Arial" w:hAnsi="Arial" w:cs="Arial"/>
              </w:rPr>
            </w:pPr>
          </w:p>
        </w:tc>
        <w:tc>
          <w:tcPr>
            <w:tcW w:w="4943" w:type="dxa"/>
            <w:shd w:val="clear" w:color="auto" w:fill="auto"/>
          </w:tcPr>
          <w:p w:rsidR="00090FE1" w:rsidRPr="00185BC4" w:rsidRDefault="00090FE1" w:rsidP="00807498">
            <w:pPr>
              <w:pStyle w:val="ENoteTableText"/>
            </w:pPr>
            <w:r w:rsidRPr="00185BC4">
              <w:t>rep. 1990 No. 76</w:t>
            </w:r>
          </w:p>
        </w:tc>
      </w:tr>
      <w:tr w:rsidR="00090FE1" w:rsidRPr="00185BC4" w:rsidTr="00807498">
        <w:trPr>
          <w:cantSplit/>
        </w:trPr>
        <w:tc>
          <w:tcPr>
            <w:tcW w:w="2139" w:type="dxa"/>
            <w:shd w:val="clear" w:color="auto" w:fill="auto"/>
          </w:tcPr>
          <w:p w:rsidR="00090FE1" w:rsidRPr="00185BC4" w:rsidRDefault="00090FE1" w:rsidP="00CC35EA">
            <w:pPr>
              <w:rPr>
                <w:rFonts w:ascii="Arial" w:hAnsi="Arial" w:cs="Arial"/>
              </w:rPr>
            </w:pPr>
          </w:p>
        </w:tc>
        <w:tc>
          <w:tcPr>
            <w:tcW w:w="4943" w:type="dxa"/>
            <w:shd w:val="clear" w:color="auto" w:fill="auto"/>
          </w:tcPr>
          <w:p w:rsidR="00090FE1" w:rsidRPr="00185BC4" w:rsidRDefault="00090FE1" w:rsidP="00807498">
            <w:pPr>
              <w:pStyle w:val="ENoteTableText"/>
            </w:pPr>
            <w:r w:rsidRPr="00185BC4">
              <w:t>ad. 2011 No. 149</w:t>
            </w: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rsidRPr="00185BC4">
              <w:t>Schedule 6</w:t>
            </w:r>
            <w:r w:rsidRPr="00185BC4">
              <w:tab/>
            </w:r>
          </w:p>
        </w:tc>
        <w:tc>
          <w:tcPr>
            <w:tcW w:w="4943" w:type="dxa"/>
            <w:shd w:val="clear" w:color="auto" w:fill="auto"/>
          </w:tcPr>
          <w:p w:rsidR="00090FE1" w:rsidRPr="00185BC4" w:rsidRDefault="00090FE1" w:rsidP="00807498">
            <w:pPr>
              <w:pStyle w:val="ENoteTableText"/>
            </w:pPr>
            <w:r w:rsidRPr="00185BC4">
              <w:t>ad. 1981 No. 148</w:t>
            </w:r>
          </w:p>
        </w:tc>
      </w:tr>
      <w:tr w:rsidR="00090FE1" w:rsidRPr="00185BC4" w:rsidTr="00807498">
        <w:trPr>
          <w:cantSplit/>
        </w:trPr>
        <w:tc>
          <w:tcPr>
            <w:tcW w:w="2139" w:type="dxa"/>
            <w:shd w:val="clear" w:color="auto" w:fill="auto"/>
          </w:tcPr>
          <w:p w:rsidR="00090FE1" w:rsidRPr="00185BC4" w:rsidRDefault="00090FE1" w:rsidP="00CC35EA">
            <w:pPr>
              <w:rPr>
                <w:rFonts w:ascii="Arial" w:hAnsi="Arial" w:cs="Arial"/>
              </w:rPr>
            </w:pPr>
          </w:p>
        </w:tc>
        <w:tc>
          <w:tcPr>
            <w:tcW w:w="4943" w:type="dxa"/>
            <w:shd w:val="clear" w:color="auto" w:fill="auto"/>
          </w:tcPr>
          <w:p w:rsidR="00090FE1" w:rsidRPr="00185BC4" w:rsidRDefault="00090FE1" w:rsidP="00807498">
            <w:pPr>
              <w:pStyle w:val="ENoteTableText"/>
            </w:pPr>
            <w:r w:rsidRPr="00185BC4">
              <w:t>rep. 1990 No. 76</w:t>
            </w: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rsidRPr="00185BC4">
              <w:t>Schedule 7</w:t>
            </w:r>
            <w:r w:rsidRPr="00185BC4">
              <w:tab/>
            </w:r>
          </w:p>
        </w:tc>
        <w:tc>
          <w:tcPr>
            <w:tcW w:w="4943" w:type="dxa"/>
            <w:shd w:val="clear" w:color="auto" w:fill="auto"/>
          </w:tcPr>
          <w:p w:rsidR="00090FE1" w:rsidRPr="00185BC4" w:rsidRDefault="00090FE1" w:rsidP="00807498">
            <w:pPr>
              <w:pStyle w:val="ENoteTableText"/>
            </w:pPr>
            <w:r w:rsidRPr="00185BC4">
              <w:t>ad. 1981 No. 148</w:t>
            </w:r>
          </w:p>
        </w:tc>
      </w:tr>
      <w:tr w:rsidR="00090FE1" w:rsidRPr="00185BC4" w:rsidTr="00807498">
        <w:trPr>
          <w:cantSplit/>
        </w:trPr>
        <w:tc>
          <w:tcPr>
            <w:tcW w:w="2139" w:type="dxa"/>
            <w:shd w:val="clear" w:color="auto" w:fill="auto"/>
          </w:tcPr>
          <w:p w:rsidR="00090FE1" w:rsidRPr="00185BC4" w:rsidRDefault="00090FE1" w:rsidP="00CC35EA">
            <w:pPr>
              <w:rPr>
                <w:rFonts w:ascii="Arial" w:hAnsi="Arial" w:cs="Arial"/>
              </w:rPr>
            </w:pPr>
          </w:p>
        </w:tc>
        <w:tc>
          <w:tcPr>
            <w:tcW w:w="4943" w:type="dxa"/>
            <w:shd w:val="clear" w:color="auto" w:fill="auto"/>
          </w:tcPr>
          <w:p w:rsidR="00090FE1" w:rsidRPr="00185BC4" w:rsidRDefault="00090FE1" w:rsidP="00807498">
            <w:pPr>
              <w:pStyle w:val="ENoteTableText"/>
            </w:pPr>
            <w:r w:rsidRPr="00185BC4">
              <w:t>rep. 1990 No. 76</w:t>
            </w:r>
          </w:p>
        </w:tc>
      </w:tr>
      <w:tr w:rsidR="00090FE1" w:rsidRPr="00185BC4" w:rsidTr="00807498">
        <w:trPr>
          <w:cantSplit/>
        </w:trPr>
        <w:tc>
          <w:tcPr>
            <w:tcW w:w="2139" w:type="dxa"/>
            <w:shd w:val="clear" w:color="auto" w:fill="auto"/>
          </w:tcPr>
          <w:p w:rsidR="00090FE1" w:rsidRPr="00185BC4" w:rsidRDefault="00090FE1" w:rsidP="00807498">
            <w:pPr>
              <w:pStyle w:val="ENoteTableText"/>
            </w:pPr>
            <w:r w:rsidRPr="00185BC4">
              <w:rPr>
                <w:b/>
              </w:rPr>
              <w:t>Schedule 8</w:t>
            </w:r>
          </w:p>
        </w:tc>
        <w:tc>
          <w:tcPr>
            <w:tcW w:w="4943" w:type="dxa"/>
            <w:shd w:val="clear" w:color="auto" w:fill="auto"/>
          </w:tcPr>
          <w:p w:rsidR="00090FE1" w:rsidRPr="00185BC4" w:rsidRDefault="00090FE1" w:rsidP="00807498">
            <w:pPr>
              <w:pStyle w:val="ENoteTableText"/>
            </w:pP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rsidRPr="00185BC4">
              <w:t>Heading to First Schedule</w:t>
            </w:r>
            <w:r w:rsidRPr="00185BC4">
              <w:br/>
              <w:t>Renumbered Schedule 8</w:t>
            </w:r>
            <w:r w:rsidRPr="00185BC4">
              <w:tab/>
            </w:r>
          </w:p>
        </w:tc>
        <w:tc>
          <w:tcPr>
            <w:tcW w:w="4943" w:type="dxa"/>
            <w:shd w:val="clear" w:color="auto" w:fill="auto"/>
          </w:tcPr>
          <w:p w:rsidR="00090FE1" w:rsidRPr="00185BC4" w:rsidRDefault="00090FE1" w:rsidP="00807498">
            <w:pPr>
              <w:pStyle w:val="ENoteTableText"/>
            </w:pPr>
            <w:r w:rsidRPr="00185BC4">
              <w:br/>
              <w:t>1981 No. 148</w:t>
            </w: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rsidRPr="00185BC4">
              <w:t>Schedule 8</w:t>
            </w:r>
            <w:r w:rsidRPr="00185BC4">
              <w:tab/>
            </w:r>
          </w:p>
        </w:tc>
        <w:tc>
          <w:tcPr>
            <w:tcW w:w="4943" w:type="dxa"/>
            <w:shd w:val="clear" w:color="auto" w:fill="auto"/>
          </w:tcPr>
          <w:p w:rsidR="00090FE1" w:rsidRPr="00185BC4" w:rsidRDefault="00090FE1" w:rsidP="00807498">
            <w:pPr>
              <w:pStyle w:val="ENoteTableText"/>
            </w:pPr>
            <w:r w:rsidRPr="00185BC4">
              <w:t>rs. 1983 No. 126; 1992 No. 165; 2010 No. 249</w:t>
            </w:r>
          </w:p>
        </w:tc>
      </w:tr>
      <w:tr w:rsidR="00090FE1" w:rsidRPr="00185BC4" w:rsidTr="00807498">
        <w:trPr>
          <w:cantSplit/>
        </w:trPr>
        <w:tc>
          <w:tcPr>
            <w:tcW w:w="2139" w:type="dxa"/>
            <w:shd w:val="clear" w:color="auto" w:fill="auto"/>
          </w:tcPr>
          <w:p w:rsidR="00090FE1" w:rsidRPr="00185BC4" w:rsidRDefault="00090FE1" w:rsidP="00807498">
            <w:pPr>
              <w:pStyle w:val="ENoteTableText"/>
            </w:pPr>
            <w:r w:rsidRPr="00185BC4">
              <w:rPr>
                <w:b/>
              </w:rPr>
              <w:t>Schedule 9</w:t>
            </w:r>
          </w:p>
        </w:tc>
        <w:tc>
          <w:tcPr>
            <w:tcW w:w="4943" w:type="dxa"/>
            <w:shd w:val="clear" w:color="auto" w:fill="auto"/>
          </w:tcPr>
          <w:p w:rsidR="00090FE1" w:rsidRPr="00185BC4" w:rsidRDefault="00090FE1" w:rsidP="00807498">
            <w:pPr>
              <w:pStyle w:val="ENoteTableText"/>
            </w:pP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rsidRPr="00185BC4">
              <w:t xml:space="preserve">Heading to Second Schedule </w:t>
            </w:r>
            <w:r w:rsidRPr="00185BC4">
              <w:br/>
              <w:t>Renumbered Schedule 9</w:t>
            </w:r>
            <w:r w:rsidRPr="00185BC4">
              <w:tab/>
            </w:r>
          </w:p>
        </w:tc>
        <w:tc>
          <w:tcPr>
            <w:tcW w:w="4943" w:type="dxa"/>
            <w:shd w:val="clear" w:color="auto" w:fill="auto"/>
          </w:tcPr>
          <w:p w:rsidR="00090FE1" w:rsidRPr="00185BC4" w:rsidRDefault="00090FE1" w:rsidP="00807498">
            <w:pPr>
              <w:pStyle w:val="ENoteTableText"/>
            </w:pPr>
            <w:r w:rsidRPr="00185BC4">
              <w:br/>
            </w:r>
            <w:r w:rsidRPr="00185BC4">
              <w:br/>
              <w:t>1981 No. 148</w:t>
            </w: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rsidRPr="00185BC4">
              <w:t>Schedule 9</w:t>
            </w:r>
            <w:r w:rsidRPr="00185BC4">
              <w:tab/>
            </w:r>
          </w:p>
        </w:tc>
        <w:tc>
          <w:tcPr>
            <w:tcW w:w="4943" w:type="dxa"/>
            <w:shd w:val="clear" w:color="auto" w:fill="auto"/>
          </w:tcPr>
          <w:p w:rsidR="00090FE1" w:rsidRPr="00185BC4" w:rsidRDefault="00090FE1" w:rsidP="00807498">
            <w:pPr>
              <w:pStyle w:val="ENoteTableText"/>
            </w:pPr>
            <w:r w:rsidRPr="00185BC4">
              <w:t>rep. 1995 No. 129</w:t>
            </w:r>
          </w:p>
        </w:tc>
      </w:tr>
      <w:tr w:rsidR="00090FE1" w:rsidRPr="00185BC4" w:rsidTr="00807498">
        <w:trPr>
          <w:cantSplit/>
        </w:trPr>
        <w:tc>
          <w:tcPr>
            <w:tcW w:w="2139" w:type="dxa"/>
            <w:shd w:val="clear" w:color="auto" w:fill="auto"/>
          </w:tcPr>
          <w:p w:rsidR="00090FE1" w:rsidRPr="00185BC4" w:rsidRDefault="00090FE1" w:rsidP="00CC35EA">
            <w:pPr>
              <w:rPr>
                <w:rFonts w:ascii="Arial" w:hAnsi="Arial" w:cs="Arial"/>
              </w:rPr>
            </w:pPr>
          </w:p>
        </w:tc>
        <w:tc>
          <w:tcPr>
            <w:tcW w:w="4943" w:type="dxa"/>
            <w:shd w:val="clear" w:color="auto" w:fill="auto"/>
          </w:tcPr>
          <w:p w:rsidR="00090FE1" w:rsidRPr="00185BC4" w:rsidRDefault="00090FE1" w:rsidP="00807498">
            <w:pPr>
              <w:pStyle w:val="ENoteTableText"/>
            </w:pPr>
            <w:r w:rsidRPr="00185BC4">
              <w:t>ad. 2001 No. 8</w:t>
            </w:r>
          </w:p>
        </w:tc>
      </w:tr>
      <w:tr w:rsidR="00090FE1" w:rsidRPr="00185BC4" w:rsidTr="00807498">
        <w:trPr>
          <w:cantSplit/>
        </w:trPr>
        <w:tc>
          <w:tcPr>
            <w:tcW w:w="2139" w:type="dxa"/>
            <w:shd w:val="clear" w:color="auto" w:fill="auto"/>
          </w:tcPr>
          <w:p w:rsidR="00090FE1" w:rsidRPr="00185BC4" w:rsidRDefault="00090FE1" w:rsidP="00CC35EA">
            <w:pPr>
              <w:rPr>
                <w:rFonts w:ascii="Arial" w:hAnsi="Arial" w:cs="Arial"/>
              </w:rPr>
            </w:pPr>
          </w:p>
        </w:tc>
        <w:tc>
          <w:tcPr>
            <w:tcW w:w="4943" w:type="dxa"/>
            <w:shd w:val="clear" w:color="auto" w:fill="auto"/>
          </w:tcPr>
          <w:p w:rsidR="00090FE1" w:rsidRPr="00185BC4" w:rsidRDefault="00090FE1" w:rsidP="00807498">
            <w:pPr>
              <w:pStyle w:val="ENoteTableText"/>
            </w:pPr>
            <w:r w:rsidRPr="00185BC4">
              <w:t>rs. 2010 No. 249</w:t>
            </w:r>
          </w:p>
        </w:tc>
      </w:tr>
      <w:tr w:rsidR="00090FE1" w:rsidRPr="00185BC4" w:rsidTr="00807498">
        <w:trPr>
          <w:cantSplit/>
        </w:trPr>
        <w:tc>
          <w:tcPr>
            <w:tcW w:w="2139" w:type="dxa"/>
            <w:shd w:val="clear" w:color="auto" w:fill="auto"/>
          </w:tcPr>
          <w:p w:rsidR="00090FE1" w:rsidRPr="00185BC4" w:rsidRDefault="00090FE1" w:rsidP="00807498">
            <w:pPr>
              <w:pStyle w:val="ENoteTableText"/>
            </w:pPr>
            <w:r w:rsidRPr="00185BC4">
              <w:rPr>
                <w:b/>
              </w:rPr>
              <w:lastRenderedPageBreak/>
              <w:t>Schedule 10</w:t>
            </w:r>
          </w:p>
        </w:tc>
        <w:tc>
          <w:tcPr>
            <w:tcW w:w="4943" w:type="dxa"/>
            <w:shd w:val="clear" w:color="auto" w:fill="auto"/>
          </w:tcPr>
          <w:p w:rsidR="00090FE1" w:rsidRPr="00185BC4" w:rsidRDefault="00090FE1" w:rsidP="00807498">
            <w:pPr>
              <w:pStyle w:val="ENoteTableText"/>
            </w:pP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rsidRPr="00185BC4">
              <w:t>Heading to Third Schedule</w:t>
            </w:r>
            <w:r w:rsidRPr="00185BC4">
              <w:br/>
              <w:t>Renumbered Schedule 10</w:t>
            </w:r>
            <w:r w:rsidRPr="00185BC4">
              <w:tab/>
            </w:r>
          </w:p>
        </w:tc>
        <w:tc>
          <w:tcPr>
            <w:tcW w:w="4943" w:type="dxa"/>
            <w:shd w:val="clear" w:color="auto" w:fill="auto"/>
          </w:tcPr>
          <w:p w:rsidR="00090FE1" w:rsidRPr="00185BC4" w:rsidRDefault="00090FE1" w:rsidP="00807498">
            <w:pPr>
              <w:pStyle w:val="ENoteTableText"/>
            </w:pPr>
            <w:r w:rsidRPr="00185BC4">
              <w:br/>
              <w:t>1981 No. 148</w:t>
            </w: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rsidRPr="00185BC4">
              <w:t>Schedule 10</w:t>
            </w:r>
            <w:r w:rsidRPr="00185BC4">
              <w:tab/>
            </w:r>
          </w:p>
        </w:tc>
        <w:tc>
          <w:tcPr>
            <w:tcW w:w="4943" w:type="dxa"/>
            <w:shd w:val="clear" w:color="auto" w:fill="auto"/>
          </w:tcPr>
          <w:p w:rsidR="00090FE1" w:rsidRPr="00185BC4" w:rsidRDefault="00090FE1" w:rsidP="00807498">
            <w:pPr>
              <w:pStyle w:val="ENoteTableText"/>
            </w:pPr>
            <w:r w:rsidRPr="00185BC4">
              <w:t>rep. 1981 No. 355</w:t>
            </w:r>
          </w:p>
        </w:tc>
      </w:tr>
      <w:tr w:rsidR="00090FE1" w:rsidRPr="00185BC4" w:rsidTr="00807498">
        <w:trPr>
          <w:cantSplit/>
        </w:trPr>
        <w:tc>
          <w:tcPr>
            <w:tcW w:w="2139" w:type="dxa"/>
            <w:shd w:val="clear" w:color="auto" w:fill="auto"/>
          </w:tcPr>
          <w:p w:rsidR="00090FE1" w:rsidRPr="00185BC4" w:rsidRDefault="00090FE1" w:rsidP="00CC35EA">
            <w:pPr>
              <w:rPr>
                <w:rFonts w:ascii="Arial" w:hAnsi="Arial" w:cs="Arial"/>
              </w:rPr>
            </w:pPr>
          </w:p>
        </w:tc>
        <w:tc>
          <w:tcPr>
            <w:tcW w:w="4943" w:type="dxa"/>
            <w:shd w:val="clear" w:color="auto" w:fill="auto"/>
          </w:tcPr>
          <w:p w:rsidR="00090FE1" w:rsidRPr="00185BC4" w:rsidRDefault="00090FE1" w:rsidP="00807498">
            <w:pPr>
              <w:pStyle w:val="ENoteTableText"/>
            </w:pPr>
            <w:r w:rsidRPr="00185BC4">
              <w:t>ad. 2004 No. 405</w:t>
            </w:r>
          </w:p>
        </w:tc>
      </w:tr>
      <w:tr w:rsidR="00090FE1" w:rsidRPr="00185BC4" w:rsidTr="00807498">
        <w:trPr>
          <w:cantSplit/>
        </w:trPr>
        <w:tc>
          <w:tcPr>
            <w:tcW w:w="2139" w:type="dxa"/>
            <w:shd w:val="clear" w:color="auto" w:fill="auto"/>
          </w:tcPr>
          <w:p w:rsidR="00090FE1" w:rsidRPr="00185BC4" w:rsidRDefault="00090FE1" w:rsidP="00807498">
            <w:pPr>
              <w:pStyle w:val="ENoteTableText"/>
            </w:pPr>
            <w:r w:rsidRPr="00185BC4">
              <w:rPr>
                <w:b/>
              </w:rPr>
              <w:t>Schedule 10A</w:t>
            </w:r>
          </w:p>
        </w:tc>
        <w:tc>
          <w:tcPr>
            <w:tcW w:w="4943" w:type="dxa"/>
            <w:shd w:val="clear" w:color="auto" w:fill="auto"/>
          </w:tcPr>
          <w:p w:rsidR="00090FE1" w:rsidRPr="00185BC4" w:rsidRDefault="00090FE1" w:rsidP="00807498">
            <w:pPr>
              <w:pStyle w:val="ENoteTableText"/>
            </w:pP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rsidRPr="00185BC4">
              <w:t>Schedule 10A</w:t>
            </w:r>
            <w:r w:rsidRPr="00185BC4">
              <w:tab/>
            </w:r>
          </w:p>
        </w:tc>
        <w:tc>
          <w:tcPr>
            <w:tcW w:w="4943" w:type="dxa"/>
            <w:shd w:val="clear" w:color="auto" w:fill="auto"/>
          </w:tcPr>
          <w:p w:rsidR="00090FE1" w:rsidRPr="00185BC4" w:rsidRDefault="00090FE1" w:rsidP="00807498">
            <w:pPr>
              <w:pStyle w:val="ENoteTableText"/>
            </w:pPr>
            <w:r w:rsidRPr="00185BC4">
              <w:t>ad. 2006 No. 328</w:t>
            </w:r>
          </w:p>
        </w:tc>
      </w:tr>
      <w:tr w:rsidR="00090FE1" w:rsidRPr="00185BC4" w:rsidTr="00807498">
        <w:trPr>
          <w:cantSplit/>
        </w:trPr>
        <w:tc>
          <w:tcPr>
            <w:tcW w:w="2139" w:type="dxa"/>
            <w:shd w:val="clear" w:color="auto" w:fill="auto"/>
          </w:tcPr>
          <w:p w:rsidR="00090FE1" w:rsidRPr="00185BC4" w:rsidRDefault="00090FE1" w:rsidP="00807498">
            <w:pPr>
              <w:pStyle w:val="ENoteTableText"/>
            </w:pPr>
            <w:r w:rsidRPr="00185BC4">
              <w:rPr>
                <w:b/>
              </w:rPr>
              <w:t>Schedule 11</w:t>
            </w:r>
          </w:p>
        </w:tc>
        <w:tc>
          <w:tcPr>
            <w:tcW w:w="4943" w:type="dxa"/>
            <w:shd w:val="clear" w:color="auto" w:fill="auto"/>
          </w:tcPr>
          <w:p w:rsidR="00090FE1" w:rsidRPr="00185BC4" w:rsidRDefault="00090FE1" w:rsidP="00807498">
            <w:pPr>
              <w:pStyle w:val="ENoteTableText"/>
            </w:pP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rsidRPr="00185BC4">
              <w:t>Heading to Fourth Schedule</w:t>
            </w:r>
            <w:r w:rsidRPr="00185BC4">
              <w:br/>
              <w:t>Renumbered Schedule</w:t>
            </w:r>
            <w:r w:rsidRPr="00185BC4">
              <w:rPr>
                <w:i/>
              </w:rPr>
              <w:t> </w:t>
            </w:r>
            <w:r w:rsidRPr="00185BC4">
              <w:t>11</w:t>
            </w:r>
            <w:r w:rsidRPr="00185BC4">
              <w:tab/>
            </w:r>
          </w:p>
        </w:tc>
        <w:tc>
          <w:tcPr>
            <w:tcW w:w="4943" w:type="dxa"/>
            <w:shd w:val="clear" w:color="auto" w:fill="auto"/>
          </w:tcPr>
          <w:p w:rsidR="00090FE1" w:rsidRPr="00185BC4" w:rsidRDefault="00090FE1" w:rsidP="00807498">
            <w:pPr>
              <w:pStyle w:val="ENoteTableText"/>
            </w:pPr>
            <w:r w:rsidRPr="00185BC4">
              <w:br/>
              <w:t>1981 No. 148</w:t>
            </w: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rsidRPr="00185BC4">
              <w:t>Schedule 11</w:t>
            </w:r>
            <w:r w:rsidRPr="00185BC4">
              <w:tab/>
            </w:r>
          </w:p>
        </w:tc>
        <w:tc>
          <w:tcPr>
            <w:tcW w:w="4943" w:type="dxa"/>
            <w:shd w:val="clear" w:color="auto" w:fill="auto"/>
          </w:tcPr>
          <w:p w:rsidR="00090FE1" w:rsidRPr="00185BC4" w:rsidRDefault="00090FE1" w:rsidP="00807498">
            <w:pPr>
              <w:pStyle w:val="ENoteTableText"/>
            </w:pPr>
            <w:r w:rsidRPr="00185BC4">
              <w:t>am. 2001 No. 8</w:t>
            </w:r>
          </w:p>
        </w:tc>
      </w:tr>
      <w:tr w:rsidR="00090FE1" w:rsidRPr="00185BC4" w:rsidTr="00807498">
        <w:trPr>
          <w:cantSplit/>
        </w:trPr>
        <w:tc>
          <w:tcPr>
            <w:tcW w:w="2139" w:type="dxa"/>
            <w:shd w:val="clear" w:color="auto" w:fill="auto"/>
          </w:tcPr>
          <w:p w:rsidR="00090FE1" w:rsidRPr="00185BC4" w:rsidRDefault="00090FE1" w:rsidP="00CC35EA">
            <w:pPr>
              <w:rPr>
                <w:rFonts w:ascii="Arial" w:hAnsi="Arial" w:cs="Arial"/>
              </w:rPr>
            </w:pPr>
          </w:p>
        </w:tc>
        <w:tc>
          <w:tcPr>
            <w:tcW w:w="4943" w:type="dxa"/>
            <w:shd w:val="clear" w:color="auto" w:fill="auto"/>
          </w:tcPr>
          <w:p w:rsidR="00090FE1" w:rsidRPr="00185BC4" w:rsidRDefault="00090FE1" w:rsidP="00807498">
            <w:pPr>
              <w:pStyle w:val="ENoteTableText"/>
            </w:pPr>
            <w:r w:rsidRPr="00185BC4">
              <w:t>rs. 2010 No. 249</w:t>
            </w:r>
          </w:p>
        </w:tc>
      </w:tr>
      <w:tr w:rsidR="00090FE1" w:rsidRPr="00185BC4" w:rsidTr="00807498">
        <w:trPr>
          <w:cantSplit/>
        </w:trPr>
        <w:tc>
          <w:tcPr>
            <w:tcW w:w="2139" w:type="dxa"/>
            <w:shd w:val="clear" w:color="auto" w:fill="auto"/>
          </w:tcPr>
          <w:p w:rsidR="00090FE1" w:rsidRPr="00185BC4" w:rsidRDefault="00090FE1" w:rsidP="00807498">
            <w:pPr>
              <w:pStyle w:val="ENoteTableText"/>
            </w:pPr>
            <w:r w:rsidRPr="00185BC4">
              <w:rPr>
                <w:b/>
              </w:rPr>
              <w:t>Schedule 11AA</w:t>
            </w:r>
          </w:p>
        </w:tc>
        <w:tc>
          <w:tcPr>
            <w:tcW w:w="4943" w:type="dxa"/>
            <w:shd w:val="clear" w:color="auto" w:fill="auto"/>
          </w:tcPr>
          <w:p w:rsidR="00090FE1" w:rsidRPr="00185BC4" w:rsidRDefault="00090FE1" w:rsidP="00807498">
            <w:pPr>
              <w:pStyle w:val="ENoteTableText"/>
            </w:pP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rsidRPr="00185BC4">
              <w:t>Heading to Schedule 11AA</w:t>
            </w:r>
            <w:r w:rsidRPr="00185BC4">
              <w:tab/>
            </w:r>
          </w:p>
        </w:tc>
        <w:tc>
          <w:tcPr>
            <w:tcW w:w="4943" w:type="dxa"/>
            <w:shd w:val="clear" w:color="auto" w:fill="auto"/>
          </w:tcPr>
          <w:p w:rsidR="00090FE1" w:rsidRPr="00185BC4" w:rsidRDefault="00090FE1" w:rsidP="00807498">
            <w:pPr>
              <w:pStyle w:val="ENoteTableText"/>
            </w:pPr>
            <w:r w:rsidRPr="00185BC4">
              <w:t>rs. 1998 No. 359</w:t>
            </w:r>
          </w:p>
        </w:tc>
      </w:tr>
      <w:tr w:rsidR="00090FE1" w:rsidRPr="00185BC4" w:rsidTr="00807498">
        <w:trPr>
          <w:cantSplit/>
        </w:trPr>
        <w:tc>
          <w:tcPr>
            <w:tcW w:w="2139" w:type="dxa"/>
            <w:shd w:val="clear" w:color="auto" w:fill="auto"/>
          </w:tcPr>
          <w:p w:rsidR="00090FE1" w:rsidRPr="00185BC4" w:rsidRDefault="00090FE1" w:rsidP="00CC35EA">
            <w:pPr>
              <w:rPr>
                <w:rFonts w:ascii="Arial" w:hAnsi="Arial" w:cs="Arial"/>
              </w:rPr>
            </w:pPr>
          </w:p>
        </w:tc>
        <w:tc>
          <w:tcPr>
            <w:tcW w:w="4943" w:type="dxa"/>
            <w:shd w:val="clear" w:color="auto" w:fill="auto"/>
          </w:tcPr>
          <w:p w:rsidR="00090FE1" w:rsidRPr="00185BC4" w:rsidRDefault="00090FE1" w:rsidP="00807498">
            <w:pPr>
              <w:pStyle w:val="ENoteTableText"/>
            </w:pPr>
            <w:r w:rsidRPr="00185BC4">
              <w:t>am. 2001 No. 8</w:t>
            </w: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rsidRPr="00185BC4">
              <w:t>Schedule 11AA</w:t>
            </w:r>
            <w:r w:rsidRPr="00185BC4">
              <w:tab/>
            </w:r>
          </w:p>
        </w:tc>
        <w:tc>
          <w:tcPr>
            <w:tcW w:w="4943" w:type="dxa"/>
            <w:shd w:val="clear" w:color="auto" w:fill="auto"/>
          </w:tcPr>
          <w:p w:rsidR="00090FE1" w:rsidRPr="00185BC4" w:rsidRDefault="00090FE1" w:rsidP="00807498">
            <w:pPr>
              <w:pStyle w:val="ENoteTableText"/>
            </w:pPr>
            <w:r w:rsidRPr="00185BC4">
              <w:t>ad. 1990 No. 5</w:t>
            </w:r>
          </w:p>
        </w:tc>
      </w:tr>
      <w:tr w:rsidR="00090FE1" w:rsidRPr="00185BC4" w:rsidTr="00807498">
        <w:trPr>
          <w:cantSplit/>
        </w:trPr>
        <w:tc>
          <w:tcPr>
            <w:tcW w:w="2139" w:type="dxa"/>
            <w:shd w:val="clear" w:color="auto" w:fill="auto"/>
          </w:tcPr>
          <w:p w:rsidR="00090FE1" w:rsidRPr="00185BC4" w:rsidRDefault="00090FE1" w:rsidP="00CC35EA">
            <w:pPr>
              <w:keepNext/>
              <w:keepLines/>
              <w:rPr>
                <w:rFonts w:ascii="Arial" w:hAnsi="Arial" w:cs="Arial"/>
              </w:rPr>
            </w:pPr>
          </w:p>
        </w:tc>
        <w:tc>
          <w:tcPr>
            <w:tcW w:w="4943" w:type="dxa"/>
            <w:shd w:val="clear" w:color="auto" w:fill="auto"/>
          </w:tcPr>
          <w:p w:rsidR="00090FE1" w:rsidRPr="00185BC4" w:rsidRDefault="00090FE1" w:rsidP="00807498">
            <w:pPr>
              <w:pStyle w:val="ENoteTableText"/>
            </w:pPr>
            <w:r w:rsidRPr="00185BC4">
              <w:t>am. 1998 No. 359; 2001 No. 8</w:t>
            </w:r>
          </w:p>
        </w:tc>
      </w:tr>
      <w:tr w:rsidR="00090FE1" w:rsidRPr="00185BC4" w:rsidTr="00807498">
        <w:trPr>
          <w:cantSplit/>
        </w:trPr>
        <w:tc>
          <w:tcPr>
            <w:tcW w:w="2139" w:type="dxa"/>
            <w:shd w:val="clear" w:color="auto" w:fill="auto"/>
          </w:tcPr>
          <w:p w:rsidR="00090FE1" w:rsidRPr="00185BC4" w:rsidRDefault="00090FE1" w:rsidP="00CC35EA">
            <w:pPr>
              <w:rPr>
                <w:rFonts w:ascii="Arial" w:hAnsi="Arial" w:cs="Arial"/>
              </w:rPr>
            </w:pPr>
          </w:p>
        </w:tc>
        <w:tc>
          <w:tcPr>
            <w:tcW w:w="4943" w:type="dxa"/>
            <w:shd w:val="clear" w:color="auto" w:fill="auto"/>
          </w:tcPr>
          <w:p w:rsidR="00090FE1" w:rsidRPr="00185BC4" w:rsidRDefault="00090FE1" w:rsidP="00807498">
            <w:pPr>
              <w:pStyle w:val="ENoteTableText"/>
            </w:pPr>
            <w:r w:rsidRPr="00185BC4">
              <w:t>rs. 2010 No. 249</w:t>
            </w:r>
          </w:p>
        </w:tc>
      </w:tr>
      <w:tr w:rsidR="00090FE1" w:rsidRPr="00185BC4" w:rsidTr="00807498">
        <w:trPr>
          <w:cantSplit/>
        </w:trPr>
        <w:tc>
          <w:tcPr>
            <w:tcW w:w="2139" w:type="dxa"/>
            <w:shd w:val="clear" w:color="auto" w:fill="auto"/>
          </w:tcPr>
          <w:p w:rsidR="00090FE1" w:rsidRPr="00185BC4" w:rsidRDefault="00090FE1" w:rsidP="00807498">
            <w:pPr>
              <w:pStyle w:val="ENoteTableText"/>
            </w:pPr>
            <w:r w:rsidRPr="00185BC4">
              <w:rPr>
                <w:b/>
              </w:rPr>
              <w:t>Schedule 11AB</w:t>
            </w:r>
          </w:p>
        </w:tc>
        <w:tc>
          <w:tcPr>
            <w:tcW w:w="4943" w:type="dxa"/>
            <w:shd w:val="clear" w:color="auto" w:fill="auto"/>
          </w:tcPr>
          <w:p w:rsidR="00090FE1" w:rsidRPr="00185BC4" w:rsidRDefault="00090FE1" w:rsidP="00807498">
            <w:pPr>
              <w:pStyle w:val="ENoteTableText"/>
            </w:pP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rsidRPr="00185BC4">
              <w:t>Schedule 11AB</w:t>
            </w:r>
            <w:r w:rsidRPr="00185BC4">
              <w:tab/>
            </w:r>
          </w:p>
        </w:tc>
        <w:tc>
          <w:tcPr>
            <w:tcW w:w="4943" w:type="dxa"/>
            <w:shd w:val="clear" w:color="auto" w:fill="auto"/>
          </w:tcPr>
          <w:p w:rsidR="00090FE1" w:rsidRPr="00185BC4" w:rsidRDefault="00090FE1" w:rsidP="00807498">
            <w:pPr>
              <w:pStyle w:val="ENoteTableText"/>
            </w:pPr>
            <w:r w:rsidRPr="00185BC4">
              <w:t>ad. 2001 No. 8</w:t>
            </w:r>
          </w:p>
        </w:tc>
      </w:tr>
      <w:tr w:rsidR="00090FE1" w:rsidRPr="00185BC4" w:rsidTr="00807498">
        <w:trPr>
          <w:cantSplit/>
        </w:trPr>
        <w:tc>
          <w:tcPr>
            <w:tcW w:w="2139" w:type="dxa"/>
            <w:shd w:val="clear" w:color="auto" w:fill="auto"/>
          </w:tcPr>
          <w:p w:rsidR="00090FE1" w:rsidRPr="00185BC4" w:rsidRDefault="00090FE1" w:rsidP="00CC35EA">
            <w:pPr>
              <w:rPr>
                <w:rFonts w:ascii="Arial" w:hAnsi="Arial" w:cs="Arial"/>
              </w:rPr>
            </w:pPr>
          </w:p>
        </w:tc>
        <w:tc>
          <w:tcPr>
            <w:tcW w:w="4943" w:type="dxa"/>
            <w:shd w:val="clear" w:color="auto" w:fill="auto"/>
          </w:tcPr>
          <w:p w:rsidR="00090FE1" w:rsidRPr="00185BC4" w:rsidRDefault="00090FE1" w:rsidP="00807498">
            <w:pPr>
              <w:pStyle w:val="ENoteTableText"/>
            </w:pPr>
            <w:r w:rsidRPr="00185BC4">
              <w:t>rs. 2010 No. 249</w:t>
            </w:r>
          </w:p>
        </w:tc>
      </w:tr>
      <w:tr w:rsidR="00090FE1" w:rsidRPr="00185BC4" w:rsidTr="00807498">
        <w:trPr>
          <w:cantSplit/>
        </w:trPr>
        <w:tc>
          <w:tcPr>
            <w:tcW w:w="2139" w:type="dxa"/>
            <w:shd w:val="clear" w:color="auto" w:fill="auto"/>
          </w:tcPr>
          <w:p w:rsidR="00090FE1" w:rsidRPr="00185BC4" w:rsidRDefault="00090FE1" w:rsidP="00807498">
            <w:pPr>
              <w:pStyle w:val="ENoteTableText"/>
            </w:pPr>
            <w:r w:rsidRPr="00185BC4">
              <w:rPr>
                <w:b/>
              </w:rPr>
              <w:t>Schedule 11AC</w:t>
            </w:r>
          </w:p>
        </w:tc>
        <w:tc>
          <w:tcPr>
            <w:tcW w:w="4943" w:type="dxa"/>
            <w:shd w:val="clear" w:color="auto" w:fill="auto"/>
          </w:tcPr>
          <w:p w:rsidR="00090FE1" w:rsidRPr="00185BC4" w:rsidRDefault="00090FE1" w:rsidP="00807498">
            <w:pPr>
              <w:pStyle w:val="ENoteTableText"/>
            </w:pP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rsidRPr="00185BC4">
              <w:t>Schedule 11AC</w:t>
            </w:r>
            <w:r w:rsidRPr="00185BC4">
              <w:tab/>
            </w:r>
          </w:p>
        </w:tc>
        <w:tc>
          <w:tcPr>
            <w:tcW w:w="4943" w:type="dxa"/>
            <w:shd w:val="clear" w:color="auto" w:fill="auto"/>
          </w:tcPr>
          <w:p w:rsidR="00090FE1" w:rsidRPr="00185BC4" w:rsidRDefault="00090FE1" w:rsidP="00807498">
            <w:pPr>
              <w:pStyle w:val="ENoteTableText"/>
            </w:pPr>
            <w:r w:rsidRPr="00185BC4">
              <w:t>ad. 2001 No. 8</w:t>
            </w:r>
          </w:p>
        </w:tc>
      </w:tr>
      <w:tr w:rsidR="00090FE1" w:rsidRPr="00185BC4" w:rsidTr="00807498">
        <w:trPr>
          <w:cantSplit/>
        </w:trPr>
        <w:tc>
          <w:tcPr>
            <w:tcW w:w="2139" w:type="dxa"/>
            <w:shd w:val="clear" w:color="auto" w:fill="auto"/>
          </w:tcPr>
          <w:p w:rsidR="00090FE1" w:rsidRPr="00185BC4" w:rsidRDefault="00090FE1" w:rsidP="00CC35EA">
            <w:pPr>
              <w:rPr>
                <w:rFonts w:ascii="Arial" w:hAnsi="Arial" w:cs="Arial"/>
              </w:rPr>
            </w:pPr>
          </w:p>
        </w:tc>
        <w:tc>
          <w:tcPr>
            <w:tcW w:w="4943" w:type="dxa"/>
            <w:shd w:val="clear" w:color="auto" w:fill="auto"/>
          </w:tcPr>
          <w:p w:rsidR="00090FE1" w:rsidRPr="00185BC4" w:rsidRDefault="00090FE1" w:rsidP="00807498">
            <w:pPr>
              <w:pStyle w:val="ENoteTableText"/>
            </w:pPr>
            <w:r w:rsidRPr="00185BC4">
              <w:t>am. 2005 No. 15</w:t>
            </w:r>
          </w:p>
        </w:tc>
      </w:tr>
      <w:tr w:rsidR="00090FE1" w:rsidRPr="00185BC4" w:rsidTr="00807498">
        <w:trPr>
          <w:cantSplit/>
        </w:trPr>
        <w:tc>
          <w:tcPr>
            <w:tcW w:w="2139" w:type="dxa"/>
            <w:shd w:val="clear" w:color="auto" w:fill="auto"/>
          </w:tcPr>
          <w:p w:rsidR="00090FE1" w:rsidRPr="00185BC4" w:rsidRDefault="00090FE1" w:rsidP="00CC35EA">
            <w:pPr>
              <w:rPr>
                <w:rFonts w:ascii="Arial" w:hAnsi="Arial" w:cs="Arial"/>
              </w:rPr>
            </w:pPr>
          </w:p>
        </w:tc>
        <w:tc>
          <w:tcPr>
            <w:tcW w:w="4943" w:type="dxa"/>
            <w:shd w:val="clear" w:color="auto" w:fill="auto"/>
          </w:tcPr>
          <w:p w:rsidR="00090FE1" w:rsidRPr="00185BC4" w:rsidRDefault="00090FE1" w:rsidP="00807498">
            <w:pPr>
              <w:pStyle w:val="ENoteTableText"/>
            </w:pPr>
            <w:r w:rsidRPr="00185BC4">
              <w:t>rs. 2010 No. 249</w:t>
            </w:r>
          </w:p>
        </w:tc>
      </w:tr>
      <w:tr w:rsidR="00090FE1" w:rsidRPr="00185BC4" w:rsidTr="00807498">
        <w:trPr>
          <w:cantSplit/>
        </w:trPr>
        <w:tc>
          <w:tcPr>
            <w:tcW w:w="2139" w:type="dxa"/>
            <w:shd w:val="clear" w:color="auto" w:fill="auto"/>
          </w:tcPr>
          <w:p w:rsidR="00090FE1" w:rsidRPr="00185BC4" w:rsidRDefault="00090FE1" w:rsidP="00807498">
            <w:pPr>
              <w:pStyle w:val="ENoteTableText"/>
            </w:pPr>
            <w:r w:rsidRPr="00185BC4">
              <w:rPr>
                <w:b/>
              </w:rPr>
              <w:t>Schedule 11A</w:t>
            </w:r>
          </w:p>
        </w:tc>
        <w:tc>
          <w:tcPr>
            <w:tcW w:w="4943" w:type="dxa"/>
            <w:shd w:val="clear" w:color="auto" w:fill="auto"/>
          </w:tcPr>
          <w:p w:rsidR="00090FE1" w:rsidRPr="00185BC4" w:rsidRDefault="00090FE1" w:rsidP="00807498">
            <w:pPr>
              <w:pStyle w:val="ENoteTableText"/>
            </w:pP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rsidRPr="00185BC4">
              <w:t>Schedule 11A</w:t>
            </w:r>
            <w:r w:rsidRPr="00185BC4">
              <w:tab/>
            </w:r>
          </w:p>
        </w:tc>
        <w:tc>
          <w:tcPr>
            <w:tcW w:w="4943" w:type="dxa"/>
            <w:shd w:val="clear" w:color="auto" w:fill="auto"/>
          </w:tcPr>
          <w:p w:rsidR="00090FE1" w:rsidRPr="00185BC4" w:rsidRDefault="00090FE1" w:rsidP="00807498">
            <w:pPr>
              <w:pStyle w:val="ENoteTableText"/>
            </w:pPr>
            <w:r w:rsidRPr="00185BC4">
              <w:t>ad. 1990 No. 34</w:t>
            </w:r>
          </w:p>
        </w:tc>
      </w:tr>
      <w:tr w:rsidR="00090FE1" w:rsidRPr="00185BC4" w:rsidTr="00807498">
        <w:trPr>
          <w:cantSplit/>
        </w:trPr>
        <w:tc>
          <w:tcPr>
            <w:tcW w:w="2139" w:type="dxa"/>
            <w:shd w:val="clear" w:color="auto" w:fill="auto"/>
          </w:tcPr>
          <w:p w:rsidR="00090FE1" w:rsidRPr="00185BC4" w:rsidRDefault="00090FE1" w:rsidP="00CC35EA">
            <w:pPr>
              <w:rPr>
                <w:rFonts w:ascii="Arial" w:hAnsi="Arial" w:cs="Arial"/>
              </w:rPr>
            </w:pPr>
          </w:p>
        </w:tc>
        <w:tc>
          <w:tcPr>
            <w:tcW w:w="4943" w:type="dxa"/>
            <w:shd w:val="clear" w:color="auto" w:fill="auto"/>
          </w:tcPr>
          <w:p w:rsidR="00090FE1" w:rsidRPr="00185BC4" w:rsidRDefault="00090FE1" w:rsidP="00807498">
            <w:pPr>
              <w:pStyle w:val="ENoteTableText"/>
            </w:pPr>
            <w:r w:rsidRPr="00185BC4">
              <w:t>rs. 1990 No. 76; 2010 No. 249</w:t>
            </w:r>
          </w:p>
        </w:tc>
      </w:tr>
      <w:tr w:rsidR="00090FE1" w:rsidRPr="00185BC4" w:rsidTr="00807498">
        <w:trPr>
          <w:cantSplit/>
        </w:trPr>
        <w:tc>
          <w:tcPr>
            <w:tcW w:w="2139" w:type="dxa"/>
            <w:shd w:val="clear" w:color="auto" w:fill="auto"/>
          </w:tcPr>
          <w:p w:rsidR="00090FE1" w:rsidRPr="00185BC4" w:rsidRDefault="00090FE1" w:rsidP="00807498">
            <w:pPr>
              <w:pStyle w:val="ENoteTableText"/>
            </w:pPr>
            <w:r w:rsidRPr="00185BC4">
              <w:rPr>
                <w:b/>
              </w:rPr>
              <w:t>Schedule 11B</w:t>
            </w:r>
          </w:p>
        </w:tc>
        <w:tc>
          <w:tcPr>
            <w:tcW w:w="4943" w:type="dxa"/>
            <w:shd w:val="clear" w:color="auto" w:fill="auto"/>
          </w:tcPr>
          <w:p w:rsidR="00090FE1" w:rsidRPr="00185BC4" w:rsidRDefault="00090FE1" w:rsidP="00807498">
            <w:pPr>
              <w:pStyle w:val="ENoteTableText"/>
            </w:pP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rsidRPr="00185BC4">
              <w:t>Schedule 11B</w:t>
            </w:r>
            <w:r w:rsidRPr="00185BC4">
              <w:tab/>
            </w:r>
          </w:p>
        </w:tc>
        <w:tc>
          <w:tcPr>
            <w:tcW w:w="4943" w:type="dxa"/>
            <w:shd w:val="clear" w:color="auto" w:fill="auto"/>
          </w:tcPr>
          <w:p w:rsidR="00090FE1" w:rsidRPr="00185BC4" w:rsidRDefault="00090FE1" w:rsidP="00807498">
            <w:pPr>
              <w:pStyle w:val="ENoteTableText"/>
            </w:pPr>
            <w:r w:rsidRPr="00185BC4">
              <w:t>ad. 1987 No. 34</w:t>
            </w:r>
          </w:p>
        </w:tc>
      </w:tr>
      <w:tr w:rsidR="00090FE1" w:rsidRPr="00185BC4" w:rsidTr="00807498">
        <w:trPr>
          <w:cantSplit/>
        </w:trPr>
        <w:tc>
          <w:tcPr>
            <w:tcW w:w="2139" w:type="dxa"/>
            <w:shd w:val="clear" w:color="auto" w:fill="auto"/>
          </w:tcPr>
          <w:p w:rsidR="00090FE1" w:rsidRPr="00185BC4" w:rsidRDefault="00090FE1" w:rsidP="00CC35EA">
            <w:pPr>
              <w:rPr>
                <w:rFonts w:ascii="Arial" w:hAnsi="Arial" w:cs="Arial"/>
              </w:rPr>
            </w:pPr>
          </w:p>
        </w:tc>
        <w:tc>
          <w:tcPr>
            <w:tcW w:w="4943" w:type="dxa"/>
            <w:shd w:val="clear" w:color="auto" w:fill="auto"/>
          </w:tcPr>
          <w:p w:rsidR="00090FE1" w:rsidRPr="00185BC4" w:rsidRDefault="00090FE1" w:rsidP="00807498">
            <w:pPr>
              <w:pStyle w:val="ENoteTableText"/>
            </w:pPr>
            <w:r w:rsidRPr="00185BC4">
              <w:t>rep. 1990 No. 76</w:t>
            </w:r>
          </w:p>
        </w:tc>
      </w:tr>
      <w:tr w:rsidR="00090FE1" w:rsidRPr="00185BC4" w:rsidTr="00807498">
        <w:trPr>
          <w:cantSplit/>
        </w:trPr>
        <w:tc>
          <w:tcPr>
            <w:tcW w:w="2139" w:type="dxa"/>
            <w:shd w:val="clear" w:color="auto" w:fill="auto"/>
          </w:tcPr>
          <w:p w:rsidR="00090FE1" w:rsidRPr="00185BC4" w:rsidRDefault="00090FE1" w:rsidP="00CC35EA">
            <w:pPr>
              <w:rPr>
                <w:rFonts w:ascii="Arial" w:hAnsi="Arial" w:cs="Arial"/>
              </w:rPr>
            </w:pPr>
          </w:p>
        </w:tc>
        <w:tc>
          <w:tcPr>
            <w:tcW w:w="4943" w:type="dxa"/>
            <w:shd w:val="clear" w:color="auto" w:fill="auto"/>
          </w:tcPr>
          <w:p w:rsidR="00090FE1" w:rsidRPr="00185BC4" w:rsidRDefault="00090FE1" w:rsidP="00807498">
            <w:pPr>
              <w:pStyle w:val="ENoteTableText"/>
            </w:pPr>
            <w:r w:rsidRPr="00185BC4">
              <w:t>ad. 2001 No. 8</w:t>
            </w:r>
          </w:p>
        </w:tc>
      </w:tr>
      <w:tr w:rsidR="00090FE1" w:rsidRPr="00185BC4" w:rsidTr="00807498">
        <w:trPr>
          <w:cantSplit/>
        </w:trPr>
        <w:tc>
          <w:tcPr>
            <w:tcW w:w="2139" w:type="dxa"/>
            <w:shd w:val="clear" w:color="auto" w:fill="auto"/>
          </w:tcPr>
          <w:p w:rsidR="00090FE1" w:rsidRPr="00185BC4" w:rsidRDefault="00090FE1" w:rsidP="00CC35EA">
            <w:pPr>
              <w:rPr>
                <w:rFonts w:ascii="Arial" w:hAnsi="Arial" w:cs="Arial"/>
              </w:rPr>
            </w:pPr>
          </w:p>
        </w:tc>
        <w:tc>
          <w:tcPr>
            <w:tcW w:w="4943" w:type="dxa"/>
            <w:shd w:val="clear" w:color="auto" w:fill="auto"/>
          </w:tcPr>
          <w:p w:rsidR="00090FE1" w:rsidRPr="00185BC4" w:rsidRDefault="00090FE1" w:rsidP="00807498">
            <w:pPr>
              <w:pStyle w:val="ENoteTableText"/>
            </w:pPr>
            <w:r w:rsidRPr="00185BC4">
              <w:t>rs. 2010 No. 249</w:t>
            </w:r>
          </w:p>
        </w:tc>
      </w:tr>
      <w:tr w:rsidR="00090FE1" w:rsidRPr="00185BC4" w:rsidTr="00807498">
        <w:trPr>
          <w:cantSplit/>
        </w:trPr>
        <w:tc>
          <w:tcPr>
            <w:tcW w:w="2139" w:type="dxa"/>
            <w:shd w:val="clear" w:color="auto" w:fill="auto"/>
          </w:tcPr>
          <w:p w:rsidR="00090FE1" w:rsidRPr="00185BC4" w:rsidRDefault="00090FE1" w:rsidP="00807498">
            <w:pPr>
              <w:pStyle w:val="ENoteTableText"/>
            </w:pPr>
            <w:r w:rsidRPr="00185BC4">
              <w:rPr>
                <w:b/>
              </w:rPr>
              <w:t>Schedule 11C</w:t>
            </w:r>
          </w:p>
        </w:tc>
        <w:tc>
          <w:tcPr>
            <w:tcW w:w="4943" w:type="dxa"/>
            <w:shd w:val="clear" w:color="auto" w:fill="auto"/>
          </w:tcPr>
          <w:p w:rsidR="00090FE1" w:rsidRPr="00185BC4" w:rsidRDefault="00090FE1" w:rsidP="00807498">
            <w:pPr>
              <w:pStyle w:val="ENoteTableText"/>
            </w:pP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rsidRPr="00185BC4">
              <w:t>Schedule 11C</w:t>
            </w:r>
            <w:r w:rsidRPr="00185BC4">
              <w:tab/>
            </w:r>
          </w:p>
        </w:tc>
        <w:tc>
          <w:tcPr>
            <w:tcW w:w="4943" w:type="dxa"/>
            <w:shd w:val="clear" w:color="auto" w:fill="auto"/>
          </w:tcPr>
          <w:p w:rsidR="00090FE1" w:rsidRPr="00185BC4" w:rsidRDefault="00090FE1" w:rsidP="00807498">
            <w:pPr>
              <w:pStyle w:val="ENoteTableText"/>
            </w:pPr>
            <w:r w:rsidRPr="00185BC4">
              <w:t>ad. 1987 No. 34</w:t>
            </w:r>
          </w:p>
        </w:tc>
      </w:tr>
      <w:tr w:rsidR="00090FE1" w:rsidRPr="00185BC4" w:rsidTr="00807498">
        <w:trPr>
          <w:cantSplit/>
        </w:trPr>
        <w:tc>
          <w:tcPr>
            <w:tcW w:w="2139" w:type="dxa"/>
            <w:shd w:val="clear" w:color="auto" w:fill="auto"/>
          </w:tcPr>
          <w:p w:rsidR="00090FE1" w:rsidRPr="00185BC4" w:rsidRDefault="00090FE1" w:rsidP="00CC35EA">
            <w:pPr>
              <w:rPr>
                <w:rFonts w:ascii="Arial" w:hAnsi="Arial" w:cs="Arial"/>
              </w:rPr>
            </w:pPr>
          </w:p>
        </w:tc>
        <w:tc>
          <w:tcPr>
            <w:tcW w:w="4943" w:type="dxa"/>
            <w:shd w:val="clear" w:color="auto" w:fill="auto"/>
          </w:tcPr>
          <w:p w:rsidR="00090FE1" w:rsidRPr="00185BC4" w:rsidRDefault="00090FE1" w:rsidP="00807498">
            <w:pPr>
              <w:pStyle w:val="ENoteTableText"/>
            </w:pPr>
            <w:r w:rsidRPr="00185BC4">
              <w:t>rep. 1990 No. 76</w:t>
            </w:r>
          </w:p>
        </w:tc>
      </w:tr>
      <w:tr w:rsidR="00090FE1" w:rsidRPr="00185BC4" w:rsidTr="00807498">
        <w:trPr>
          <w:cantSplit/>
        </w:trPr>
        <w:tc>
          <w:tcPr>
            <w:tcW w:w="2139" w:type="dxa"/>
            <w:shd w:val="clear" w:color="auto" w:fill="auto"/>
          </w:tcPr>
          <w:p w:rsidR="00090FE1" w:rsidRPr="00185BC4" w:rsidRDefault="00090FE1" w:rsidP="00CC35EA">
            <w:pPr>
              <w:rPr>
                <w:rFonts w:ascii="Arial" w:hAnsi="Arial" w:cs="Arial"/>
              </w:rPr>
            </w:pPr>
          </w:p>
        </w:tc>
        <w:tc>
          <w:tcPr>
            <w:tcW w:w="4943" w:type="dxa"/>
            <w:shd w:val="clear" w:color="auto" w:fill="auto"/>
          </w:tcPr>
          <w:p w:rsidR="00090FE1" w:rsidRPr="00185BC4" w:rsidRDefault="00090FE1" w:rsidP="00807498">
            <w:pPr>
              <w:pStyle w:val="ENoteTableText"/>
            </w:pPr>
            <w:r w:rsidRPr="00185BC4">
              <w:t>ad. 2006 No. 328</w:t>
            </w:r>
          </w:p>
        </w:tc>
      </w:tr>
      <w:tr w:rsidR="00090FE1" w:rsidRPr="00185BC4" w:rsidTr="00807498">
        <w:trPr>
          <w:cantSplit/>
        </w:trPr>
        <w:tc>
          <w:tcPr>
            <w:tcW w:w="2139" w:type="dxa"/>
            <w:shd w:val="clear" w:color="auto" w:fill="auto"/>
          </w:tcPr>
          <w:p w:rsidR="00090FE1" w:rsidRPr="00185BC4" w:rsidRDefault="00090FE1" w:rsidP="00807498">
            <w:pPr>
              <w:pStyle w:val="ENoteTableText"/>
            </w:pPr>
            <w:r w:rsidRPr="00185BC4">
              <w:rPr>
                <w:b/>
              </w:rPr>
              <w:t>Schedule 12</w:t>
            </w:r>
          </w:p>
        </w:tc>
        <w:tc>
          <w:tcPr>
            <w:tcW w:w="4943" w:type="dxa"/>
            <w:shd w:val="clear" w:color="auto" w:fill="auto"/>
          </w:tcPr>
          <w:p w:rsidR="00090FE1" w:rsidRPr="00185BC4" w:rsidRDefault="00090FE1" w:rsidP="00807498">
            <w:pPr>
              <w:pStyle w:val="ENoteTableText"/>
            </w:pPr>
          </w:p>
        </w:tc>
      </w:tr>
      <w:tr w:rsidR="00090FE1" w:rsidRPr="00185BC4" w:rsidTr="00807498">
        <w:trPr>
          <w:cantSplit/>
        </w:trPr>
        <w:tc>
          <w:tcPr>
            <w:tcW w:w="2139" w:type="dxa"/>
            <w:shd w:val="clear" w:color="auto" w:fill="auto"/>
          </w:tcPr>
          <w:p w:rsidR="00090FE1" w:rsidRPr="00185BC4" w:rsidRDefault="00090FE1" w:rsidP="00185BC4">
            <w:pPr>
              <w:pStyle w:val="ENoteTableText"/>
              <w:tabs>
                <w:tab w:val="center" w:leader="dot" w:pos="2268"/>
              </w:tabs>
            </w:pPr>
            <w:r w:rsidRPr="00185BC4">
              <w:t>Heading to Fifth Schedule</w:t>
            </w:r>
            <w:r w:rsidRPr="00185BC4">
              <w:br/>
              <w:t>Renumbered Schedule</w:t>
            </w:r>
            <w:r w:rsidRPr="00185BC4">
              <w:rPr>
                <w:i/>
              </w:rPr>
              <w:t> </w:t>
            </w:r>
            <w:r w:rsidRPr="00185BC4">
              <w:t>12</w:t>
            </w:r>
            <w:r w:rsidRPr="00185BC4">
              <w:tab/>
            </w:r>
          </w:p>
        </w:tc>
        <w:tc>
          <w:tcPr>
            <w:tcW w:w="4943" w:type="dxa"/>
            <w:shd w:val="clear" w:color="auto" w:fill="auto"/>
          </w:tcPr>
          <w:p w:rsidR="00090FE1" w:rsidRPr="00185BC4" w:rsidRDefault="00090FE1" w:rsidP="00807498">
            <w:pPr>
              <w:pStyle w:val="ENoteTableText"/>
            </w:pPr>
            <w:r w:rsidRPr="00185BC4">
              <w:br/>
              <w:t>1981 No. 148</w:t>
            </w:r>
          </w:p>
        </w:tc>
      </w:tr>
      <w:tr w:rsidR="00090FE1" w:rsidRPr="00185BC4" w:rsidTr="00807498">
        <w:trPr>
          <w:cantSplit/>
        </w:trPr>
        <w:tc>
          <w:tcPr>
            <w:tcW w:w="2139" w:type="dxa"/>
            <w:tcBorders>
              <w:bottom w:val="single" w:sz="12" w:space="0" w:color="auto"/>
            </w:tcBorders>
            <w:shd w:val="clear" w:color="auto" w:fill="auto"/>
          </w:tcPr>
          <w:p w:rsidR="00090FE1" w:rsidRPr="00185BC4" w:rsidRDefault="00090FE1" w:rsidP="00185BC4">
            <w:pPr>
              <w:pStyle w:val="ENoteTableText"/>
              <w:tabs>
                <w:tab w:val="center" w:leader="dot" w:pos="2268"/>
              </w:tabs>
            </w:pPr>
            <w:r w:rsidRPr="00185BC4">
              <w:t>Schedule 12</w:t>
            </w:r>
            <w:r w:rsidRPr="00185BC4">
              <w:tab/>
            </w:r>
          </w:p>
        </w:tc>
        <w:tc>
          <w:tcPr>
            <w:tcW w:w="4943" w:type="dxa"/>
            <w:tcBorders>
              <w:bottom w:val="single" w:sz="12" w:space="0" w:color="auto"/>
            </w:tcBorders>
            <w:shd w:val="clear" w:color="auto" w:fill="auto"/>
          </w:tcPr>
          <w:p w:rsidR="00090FE1" w:rsidRPr="00185BC4" w:rsidRDefault="00090FE1" w:rsidP="00807498">
            <w:pPr>
              <w:pStyle w:val="ENoteTableText"/>
            </w:pPr>
            <w:r w:rsidRPr="00185BC4">
              <w:t>rs. 2010 No. 249</w:t>
            </w:r>
          </w:p>
        </w:tc>
      </w:tr>
    </w:tbl>
    <w:p w:rsidR="00807498" w:rsidRPr="00185BC4" w:rsidRDefault="00807498" w:rsidP="00CC35EA">
      <w:bookmarkStart w:id="164" w:name="BK_S6P123L1C1"/>
      <w:bookmarkStart w:id="165" w:name="BK_S6P124L1C1"/>
      <w:bookmarkStart w:id="166" w:name="BK_S6P125L1C1"/>
      <w:bookmarkEnd w:id="164"/>
      <w:bookmarkEnd w:id="165"/>
      <w:bookmarkEnd w:id="166"/>
    </w:p>
    <w:p w:rsidR="00807498" w:rsidRPr="00185BC4" w:rsidRDefault="00807498" w:rsidP="00CC35EA">
      <w:pPr>
        <w:sectPr w:rsidR="00807498" w:rsidRPr="00185BC4" w:rsidSect="0000556A">
          <w:headerReference w:type="even" r:id="rId34"/>
          <w:headerReference w:type="default" r:id="rId35"/>
          <w:footerReference w:type="even" r:id="rId36"/>
          <w:footerReference w:type="default" r:id="rId37"/>
          <w:pgSz w:w="11907" w:h="16839"/>
          <w:pgMar w:top="2381" w:right="2410" w:bottom="4253" w:left="2410" w:header="720" w:footer="3402" w:gutter="0"/>
          <w:cols w:space="708"/>
          <w:docGrid w:linePitch="360"/>
        </w:sectPr>
      </w:pPr>
    </w:p>
    <w:p w:rsidR="00584A71" w:rsidRPr="00185BC4" w:rsidRDefault="00584A71" w:rsidP="00920950"/>
    <w:sectPr w:rsidR="00584A71" w:rsidRPr="00185BC4" w:rsidSect="0000556A">
      <w:headerReference w:type="even" r:id="rId38"/>
      <w:headerReference w:type="default" r:id="rId39"/>
      <w:footerReference w:type="even" r:id="rId40"/>
      <w:footerReference w:type="default" r:id="rId41"/>
      <w:type w:val="continuous"/>
      <w:pgSz w:w="11907" w:h="16839" w:code="9"/>
      <w:pgMar w:top="238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800" w:rsidRDefault="009B0800" w:rsidP="009B618D">
      <w:r>
        <w:separator/>
      </w:r>
    </w:p>
  </w:endnote>
  <w:endnote w:type="continuationSeparator" w:id="0">
    <w:p w:rsidR="009B0800" w:rsidRDefault="009B0800" w:rsidP="009B6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800" w:rsidRDefault="009B0800">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800" w:rsidRPr="007B3B51" w:rsidRDefault="009B0800" w:rsidP="00392FF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B0800" w:rsidRPr="007B3B51" w:rsidTr="00392FF2">
      <w:tc>
        <w:tcPr>
          <w:tcW w:w="1247" w:type="dxa"/>
        </w:tcPr>
        <w:p w:rsidR="009B0800" w:rsidRPr="007B3B51" w:rsidRDefault="009B0800" w:rsidP="00392FF2">
          <w:pPr>
            <w:rPr>
              <w:i/>
              <w:sz w:val="16"/>
              <w:szCs w:val="16"/>
            </w:rPr>
          </w:pPr>
        </w:p>
      </w:tc>
      <w:tc>
        <w:tcPr>
          <w:tcW w:w="5387" w:type="dxa"/>
          <w:gridSpan w:val="3"/>
        </w:tcPr>
        <w:p w:rsidR="009B0800" w:rsidRPr="007B3B51" w:rsidRDefault="009B0800" w:rsidP="00392FF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0556A">
            <w:rPr>
              <w:i/>
              <w:noProof/>
              <w:sz w:val="16"/>
              <w:szCs w:val="16"/>
            </w:rPr>
            <w:t>Copyright Regulations 1969</w:t>
          </w:r>
          <w:r w:rsidRPr="007B3B51">
            <w:rPr>
              <w:i/>
              <w:sz w:val="16"/>
              <w:szCs w:val="16"/>
            </w:rPr>
            <w:fldChar w:fldCharType="end"/>
          </w:r>
        </w:p>
      </w:tc>
      <w:tc>
        <w:tcPr>
          <w:tcW w:w="669" w:type="dxa"/>
        </w:tcPr>
        <w:p w:rsidR="009B0800" w:rsidRPr="007B3B51" w:rsidRDefault="009B0800" w:rsidP="00392FF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0556A">
            <w:rPr>
              <w:i/>
              <w:noProof/>
              <w:sz w:val="16"/>
              <w:szCs w:val="16"/>
            </w:rPr>
            <w:t>109</w:t>
          </w:r>
          <w:r w:rsidRPr="007B3B51">
            <w:rPr>
              <w:i/>
              <w:sz w:val="16"/>
              <w:szCs w:val="16"/>
            </w:rPr>
            <w:fldChar w:fldCharType="end"/>
          </w:r>
        </w:p>
      </w:tc>
    </w:tr>
    <w:tr w:rsidR="009B0800" w:rsidRPr="00130F37" w:rsidTr="00392FF2">
      <w:tc>
        <w:tcPr>
          <w:tcW w:w="2190" w:type="dxa"/>
          <w:gridSpan w:val="2"/>
        </w:tcPr>
        <w:p w:rsidR="009B0800" w:rsidRPr="00130F37" w:rsidRDefault="009B0800" w:rsidP="00392FF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B2386">
            <w:rPr>
              <w:sz w:val="16"/>
              <w:szCs w:val="16"/>
            </w:rPr>
            <w:t>15</w:t>
          </w:r>
          <w:r w:rsidRPr="00130F37">
            <w:rPr>
              <w:sz w:val="16"/>
              <w:szCs w:val="16"/>
            </w:rPr>
            <w:fldChar w:fldCharType="end"/>
          </w:r>
        </w:p>
      </w:tc>
      <w:tc>
        <w:tcPr>
          <w:tcW w:w="2920" w:type="dxa"/>
        </w:tcPr>
        <w:p w:rsidR="009B0800" w:rsidRPr="00130F37" w:rsidRDefault="009B0800" w:rsidP="00392FF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B2386">
            <w:rPr>
              <w:sz w:val="16"/>
              <w:szCs w:val="16"/>
            </w:rPr>
            <w:t>5/3/16</w:t>
          </w:r>
          <w:r w:rsidRPr="00130F37">
            <w:rPr>
              <w:sz w:val="16"/>
              <w:szCs w:val="16"/>
            </w:rPr>
            <w:fldChar w:fldCharType="end"/>
          </w:r>
        </w:p>
      </w:tc>
      <w:tc>
        <w:tcPr>
          <w:tcW w:w="2193" w:type="dxa"/>
          <w:gridSpan w:val="2"/>
        </w:tcPr>
        <w:p w:rsidR="009B0800" w:rsidRPr="00130F37" w:rsidRDefault="009B0800" w:rsidP="00392FF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B2386">
            <w:rPr>
              <w:sz w:val="16"/>
              <w:szCs w:val="16"/>
            </w:rPr>
            <w:instrText>19/04/2016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B2386">
            <w:rPr>
              <w:sz w:val="16"/>
              <w:szCs w:val="16"/>
            </w:rPr>
            <w:instrText>19/4/16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B2386">
            <w:rPr>
              <w:noProof/>
              <w:sz w:val="16"/>
              <w:szCs w:val="16"/>
            </w:rPr>
            <w:t>19/4/16</w:t>
          </w:r>
          <w:r w:rsidRPr="00130F37">
            <w:rPr>
              <w:sz w:val="16"/>
              <w:szCs w:val="16"/>
            </w:rPr>
            <w:fldChar w:fldCharType="end"/>
          </w:r>
        </w:p>
      </w:tc>
    </w:tr>
  </w:tbl>
  <w:p w:rsidR="009B0800" w:rsidRPr="00392FF2" w:rsidRDefault="009B0800" w:rsidP="00392FF2">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800" w:rsidRPr="002B0EA5" w:rsidRDefault="009B0800" w:rsidP="002078F0">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9B0800" w:rsidTr="00CC35EA">
      <w:tc>
        <w:tcPr>
          <w:tcW w:w="1383" w:type="dxa"/>
        </w:tcPr>
        <w:p w:rsidR="009B0800" w:rsidRDefault="009B0800" w:rsidP="00CC35EA">
          <w:pPr>
            <w:spacing w:line="0" w:lineRule="atLeast"/>
            <w:rPr>
              <w:sz w:val="18"/>
            </w:rPr>
          </w:pPr>
        </w:p>
      </w:tc>
      <w:tc>
        <w:tcPr>
          <w:tcW w:w="5387" w:type="dxa"/>
        </w:tcPr>
        <w:p w:rsidR="009B0800" w:rsidRDefault="009B0800" w:rsidP="00CC35E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B2386">
            <w:rPr>
              <w:i/>
              <w:sz w:val="18"/>
            </w:rPr>
            <w:t>Copyright Regulations 1969</w:t>
          </w:r>
          <w:r w:rsidRPr="007A1328">
            <w:rPr>
              <w:i/>
              <w:sz w:val="18"/>
            </w:rPr>
            <w:fldChar w:fldCharType="end"/>
          </w:r>
        </w:p>
      </w:tc>
      <w:tc>
        <w:tcPr>
          <w:tcW w:w="533" w:type="dxa"/>
        </w:tcPr>
        <w:p w:rsidR="009B0800" w:rsidRDefault="009B0800" w:rsidP="00CC35E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0079A">
            <w:rPr>
              <w:i/>
              <w:noProof/>
              <w:sz w:val="18"/>
            </w:rPr>
            <w:t>115</w:t>
          </w:r>
          <w:r w:rsidRPr="00ED79B6">
            <w:rPr>
              <w:i/>
              <w:sz w:val="18"/>
            </w:rPr>
            <w:fldChar w:fldCharType="end"/>
          </w:r>
        </w:p>
      </w:tc>
    </w:tr>
  </w:tbl>
  <w:p w:rsidR="009B0800" w:rsidRPr="00ED79B6" w:rsidRDefault="009B0800" w:rsidP="002078F0">
    <w:pPr>
      <w:rPr>
        <w:i/>
        <w:sz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800" w:rsidRPr="007B3B51" w:rsidRDefault="009B0800" w:rsidP="00392FF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B0800" w:rsidRPr="007B3B51" w:rsidTr="00392FF2">
      <w:tc>
        <w:tcPr>
          <w:tcW w:w="1247" w:type="dxa"/>
        </w:tcPr>
        <w:p w:rsidR="009B0800" w:rsidRPr="007B3B51" w:rsidRDefault="009B0800" w:rsidP="00392FF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0556A">
            <w:rPr>
              <w:i/>
              <w:noProof/>
              <w:sz w:val="16"/>
              <w:szCs w:val="16"/>
            </w:rPr>
            <w:t>124</w:t>
          </w:r>
          <w:r w:rsidRPr="007B3B51">
            <w:rPr>
              <w:i/>
              <w:sz w:val="16"/>
              <w:szCs w:val="16"/>
            </w:rPr>
            <w:fldChar w:fldCharType="end"/>
          </w:r>
        </w:p>
      </w:tc>
      <w:tc>
        <w:tcPr>
          <w:tcW w:w="5387" w:type="dxa"/>
          <w:gridSpan w:val="3"/>
        </w:tcPr>
        <w:p w:rsidR="009B0800" w:rsidRPr="007B3B51" w:rsidRDefault="009B0800" w:rsidP="00392FF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0556A">
            <w:rPr>
              <w:i/>
              <w:noProof/>
              <w:sz w:val="16"/>
              <w:szCs w:val="16"/>
            </w:rPr>
            <w:t>Copyright Regulations 1969</w:t>
          </w:r>
          <w:r w:rsidRPr="007B3B51">
            <w:rPr>
              <w:i/>
              <w:sz w:val="16"/>
              <w:szCs w:val="16"/>
            </w:rPr>
            <w:fldChar w:fldCharType="end"/>
          </w:r>
        </w:p>
      </w:tc>
      <w:tc>
        <w:tcPr>
          <w:tcW w:w="669" w:type="dxa"/>
        </w:tcPr>
        <w:p w:rsidR="009B0800" w:rsidRPr="007B3B51" w:rsidRDefault="009B0800" w:rsidP="00392FF2">
          <w:pPr>
            <w:jc w:val="right"/>
            <w:rPr>
              <w:sz w:val="16"/>
              <w:szCs w:val="16"/>
            </w:rPr>
          </w:pPr>
        </w:p>
      </w:tc>
    </w:tr>
    <w:tr w:rsidR="009B0800" w:rsidRPr="0055472E" w:rsidTr="00392FF2">
      <w:tc>
        <w:tcPr>
          <w:tcW w:w="2190" w:type="dxa"/>
          <w:gridSpan w:val="2"/>
        </w:tcPr>
        <w:p w:rsidR="009B0800" w:rsidRPr="0055472E" w:rsidRDefault="009B0800" w:rsidP="00392FF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B2386">
            <w:rPr>
              <w:sz w:val="16"/>
              <w:szCs w:val="16"/>
            </w:rPr>
            <w:t>15</w:t>
          </w:r>
          <w:r w:rsidRPr="0055472E">
            <w:rPr>
              <w:sz w:val="16"/>
              <w:szCs w:val="16"/>
            </w:rPr>
            <w:fldChar w:fldCharType="end"/>
          </w:r>
        </w:p>
      </w:tc>
      <w:tc>
        <w:tcPr>
          <w:tcW w:w="2920" w:type="dxa"/>
        </w:tcPr>
        <w:p w:rsidR="009B0800" w:rsidRPr="0055472E" w:rsidRDefault="009B0800" w:rsidP="00392FF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4B2386">
            <w:rPr>
              <w:sz w:val="16"/>
              <w:szCs w:val="16"/>
            </w:rPr>
            <w:t>5/3/16</w:t>
          </w:r>
          <w:r w:rsidRPr="0055472E">
            <w:rPr>
              <w:sz w:val="16"/>
              <w:szCs w:val="16"/>
            </w:rPr>
            <w:fldChar w:fldCharType="end"/>
          </w:r>
        </w:p>
      </w:tc>
      <w:tc>
        <w:tcPr>
          <w:tcW w:w="2193" w:type="dxa"/>
          <w:gridSpan w:val="2"/>
        </w:tcPr>
        <w:p w:rsidR="009B0800" w:rsidRPr="0055472E" w:rsidRDefault="009B0800" w:rsidP="00392FF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B2386">
            <w:rPr>
              <w:sz w:val="16"/>
              <w:szCs w:val="16"/>
            </w:rPr>
            <w:instrText>19/04/2016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4B2386">
            <w:rPr>
              <w:sz w:val="16"/>
              <w:szCs w:val="16"/>
            </w:rPr>
            <w:instrText>19/4/16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B2386">
            <w:rPr>
              <w:noProof/>
              <w:sz w:val="16"/>
              <w:szCs w:val="16"/>
            </w:rPr>
            <w:t>19/4/16</w:t>
          </w:r>
          <w:r w:rsidRPr="0055472E">
            <w:rPr>
              <w:sz w:val="16"/>
              <w:szCs w:val="16"/>
            </w:rPr>
            <w:fldChar w:fldCharType="end"/>
          </w:r>
        </w:p>
      </w:tc>
    </w:tr>
  </w:tbl>
  <w:p w:rsidR="009B0800" w:rsidRPr="00392FF2" w:rsidRDefault="009B0800" w:rsidP="00392FF2">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800" w:rsidRPr="007B3B51" w:rsidRDefault="009B0800" w:rsidP="00392FF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B0800" w:rsidRPr="007B3B51" w:rsidTr="00392FF2">
      <w:tc>
        <w:tcPr>
          <w:tcW w:w="1247" w:type="dxa"/>
        </w:tcPr>
        <w:p w:rsidR="009B0800" w:rsidRPr="007B3B51" w:rsidRDefault="009B0800" w:rsidP="00392FF2">
          <w:pPr>
            <w:rPr>
              <w:i/>
              <w:sz w:val="16"/>
              <w:szCs w:val="16"/>
            </w:rPr>
          </w:pPr>
        </w:p>
      </w:tc>
      <w:tc>
        <w:tcPr>
          <w:tcW w:w="5387" w:type="dxa"/>
          <w:gridSpan w:val="3"/>
        </w:tcPr>
        <w:p w:rsidR="009B0800" w:rsidRPr="007B3B51" w:rsidRDefault="009B0800" w:rsidP="00392FF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0556A">
            <w:rPr>
              <w:i/>
              <w:noProof/>
              <w:sz w:val="16"/>
              <w:szCs w:val="16"/>
            </w:rPr>
            <w:t>Copyright Regulations 1969</w:t>
          </w:r>
          <w:r w:rsidRPr="007B3B51">
            <w:rPr>
              <w:i/>
              <w:sz w:val="16"/>
              <w:szCs w:val="16"/>
            </w:rPr>
            <w:fldChar w:fldCharType="end"/>
          </w:r>
        </w:p>
      </w:tc>
      <w:tc>
        <w:tcPr>
          <w:tcW w:w="669" w:type="dxa"/>
        </w:tcPr>
        <w:p w:rsidR="009B0800" w:rsidRPr="007B3B51" w:rsidRDefault="009B0800" w:rsidP="00392FF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0556A">
            <w:rPr>
              <w:i/>
              <w:noProof/>
              <w:sz w:val="16"/>
              <w:szCs w:val="16"/>
            </w:rPr>
            <w:t>125</w:t>
          </w:r>
          <w:r w:rsidRPr="007B3B51">
            <w:rPr>
              <w:i/>
              <w:sz w:val="16"/>
              <w:szCs w:val="16"/>
            </w:rPr>
            <w:fldChar w:fldCharType="end"/>
          </w:r>
        </w:p>
      </w:tc>
    </w:tr>
    <w:tr w:rsidR="009B0800" w:rsidRPr="00130F37" w:rsidTr="00392FF2">
      <w:tc>
        <w:tcPr>
          <w:tcW w:w="2190" w:type="dxa"/>
          <w:gridSpan w:val="2"/>
        </w:tcPr>
        <w:p w:rsidR="009B0800" w:rsidRPr="00130F37" w:rsidRDefault="009B0800" w:rsidP="00392FF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B2386">
            <w:rPr>
              <w:sz w:val="16"/>
              <w:szCs w:val="16"/>
            </w:rPr>
            <w:t>15</w:t>
          </w:r>
          <w:r w:rsidRPr="00130F37">
            <w:rPr>
              <w:sz w:val="16"/>
              <w:szCs w:val="16"/>
            </w:rPr>
            <w:fldChar w:fldCharType="end"/>
          </w:r>
        </w:p>
      </w:tc>
      <w:tc>
        <w:tcPr>
          <w:tcW w:w="2920" w:type="dxa"/>
        </w:tcPr>
        <w:p w:rsidR="009B0800" w:rsidRPr="00130F37" w:rsidRDefault="009B0800" w:rsidP="00392FF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B2386">
            <w:rPr>
              <w:sz w:val="16"/>
              <w:szCs w:val="16"/>
            </w:rPr>
            <w:t>5/3/16</w:t>
          </w:r>
          <w:r w:rsidRPr="00130F37">
            <w:rPr>
              <w:sz w:val="16"/>
              <w:szCs w:val="16"/>
            </w:rPr>
            <w:fldChar w:fldCharType="end"/>
          </w:r>
        </w:p>
      </w:tc>
      <w:tc>
        <w:tcPr>
          <w:tcW w:w="2193" w:type="dxa"/>
          <w:gridSpan w:val="2"/>
        </w:tcPr>
        <w:p w:rsidR="009B0800" w:rsidRPr="00130F37" w:rsidRDefault="009B0800" w:rsidP="00392FF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B2386">
            <w:rPr>
              <w:sz w:val="16"/>
              <w:szCs w:val="16"/>
            </w:rPr>
            <w:instrText>19/04/2016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B2386">
            <w:rPr>
              <w:sz w:val="16"/>
              <w:szCs w:val="16"/>
            </w:rPr>
            <w:instrText>19/4/16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B2386">
            <w:rPr>
              <w:noProof/>
              <w:sz w:val="16"/>
              <w:szCs w:val="16"/>
            </w:rPr>
            <w:t>19/4/16</w:t>
          </w:r>
          <w:r w:rsidRPr="00130F37">
            <w:rPr>
              <w:sz w:val="16"/>
              <w:szCs w:val="16"/>
            </w:rPr>
            <w:fldChar w:fldCharType="end"/>
          </w:r>
        </w:p>
      </w:tc>
    </w:tr>
  </w:tbl>
  <w:p w:rsidR="009B0800" w:rsidRPr="00392FF2" w:rsidRDefault="009B0800" w:rsidP="00392FF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800" w:rsidRPr="007B3B51" w:rsidRDefault="009B0800" w:rsidP="00392FF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B0800" w:rsidRPr="007B3B51" w:rsidTr="00392FF2">
      <w:tc>
        <w:tcPr>
          <w:tcW w:w="1247" w:type="dxa"/>
        </w:tcPr>
        <w:p w:rsidR="009B0800" w:rsidRPr="007B3B51" w:rsidRDefault="009B0800" w:rsidP="00392FF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0079A">
            <w:rPr>
              <w:i/>
              <w:noProof/>
              <w:sz w:val="16"/>
              <w:szCs w:val="16"/>
            </w:rPr>
            <w:t>115</w:t>
          </w:r>
          <w:r w:rsidRPr="007B3B51">
            <w:rPr>
              <w:i/>
              <w:sz w:val="16"/>
              <w:szCs w:val="16"/>
            </w:rPr>
            <w:fldChar w:fldCharType="end"/>
          </w:r>
        </w:p>
      </w:tc>
      <w:tc>
        <w:tcPr>
          <w:tcW w:w="5387" w:type="dxa"/>
          <w:gridSpan w:val="3"/>
        </w:tcPr>
        <w:p w:rsidR="009B0800" w:rsidRPr="007B3B51" w:rsidRDefault="009B0800" w:rsidP="00392FF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B2386">
            <w:rPr>
              <w:i/>
              <w:noProof/>
              <w:sz w:val="16"/>
              <w:szCs w:val="16"/>
            </w:rPr>
            <w:t>Copyright Regulations 1969</w:t>
          </w:r>
          <w:r w:rsidRPr="007B3B51">
            <w:rPr>
              <w:i/>
              <w:sz w:val="16"/>
              <w:szCs w:val="16"/>
            </w:rPr>
            <w:fldChar w:fldCharType="end"/>
          </w:r>
        </w:p>
      </w:tc>
      <w:tc>
        <w:tcPr>
          <w:tcW w:w="669" w:type="dxa"/>
        </w:tcPr>
        <w:p w:rsidR="009B0800" w:rsidRPr="007B3B51" w:rsidRDefault="009B0800" w:rsidP="00392FF2">
          <w:pPr>
            <w:jc w:val="right"/>
            <w:rPr>
              <w:sz w:val="16"/>
              <w:szCs w:val="16"/>
            </w:rPr>
          </w:pPr>
        </w:p>
      </w:tc>
    </w:tr>
    <w:tr w:rsidR="009B0800" w:rsidRPr="0055472E" w:rsidTr="00392FF2">
      <w:tc>
        <w:tcPr>
          <w:tcW w:w="2190" w:type="dxa"/>
          <w:gridSpan w:val="2"/>
        </w:tcPr>
        <w:p w:rsidR="009B0800" w:rsidRPr="0055472E" w:rsidRDefault="009B0800" w:rsidP="00392FF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B2386">
            <w:rPr>
              <w:sz w:val="16"/>
              <w:szCs w:val="16"/>
            </w:rPr>
            <w:t>15</w:t>
          </w:r>
          <w:r w:rsidRPr="0055472E">
            <w:rPr>
              <w:sz w:val="16"/>
              <w:szCs w:val="16"/>
            </w:rPr>
            <w:fldChar w:fldCharType="end"/>
          </w:r>
        </w:p>
      </w:tc>
      <w:tc>
        <w:tcPr>
          <w:tcW w:w="2920" w:type="dxa"/>
        </w:tcPr>
        <w:p w:rsidR="009B0800" w:rsidRPr="0055472E" w:rsidRDefault="009B0800" w:rsidP="00392FF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4B2386">
            <w:rPr>
              <w:sz w:val="16"/>
              <w:szCs w:val="16"/>
            </w:rPr>
            <w:t>5/3/16</w:t>
          </w:r>
          <w:r w:rsidRPr="0055472E">
            <w:rPr>
              <w:sz w:val="16"/>
              <w:szCs w:val="16"/>
            </w:rPr>
            <w:fldChar w:fldCharType="end"/>
          </w:r>
        </w:p>
      </w:tc>
      <w:tc>
        <w:tcPr>
          <w:tcW w:w="2193" w:type="dxa"/>
          <w:gridSpan w:val="2"/>
        </w:tcPr>
        <w:p w:rsidR="009B0800" w:rsidRPr="0055472E" w:rsidRDefault="009B0800" w:rsidP="00392FF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B2386">
            <w:rPr>
              <w:sz w:val="16"/>
              <w:szCs w:val="16"/>
            </w:rPr>
            <w:instrText>19/04/2016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4B2386">
            <w:rPr>
              <w:sz w:val="16"/>
              <w:szCs w:val="16"/>
            </w:rPr>
            <w:instrText>19/4/16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B2386">
            <w:rPr>
              <w:noProof/>
              <w:sz w:val="16"/>
              <w:szCs w:val="16"/>
            </w:rPr>
            <w:t>19/4/16</w:t>
          </w:r>
          <w:r w:rsidRPr="0055472E">
            <w:rPr>
              <w:sz w:val="16"/>
              <w:szCs w:val="16"/>
            </w:rPr>
            <w:fldChar w:fldCharType="end"/>
          </w:r>
        </w:p>
      </w:tc>
    </w:tr>
  </w:tbl>
  <w:p w:rsidR="009B0800" w:rsidRPr="00392FF2" w:rsidRDefault="009B0800" w:rsidP="00392FF2">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800" w:rsidRPr="007B3B51" w:rsidRDefault="009B0800" w:rsidP="00392FF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B0800" w:rsidRPr="007B3B51" w:rsidTr="00392FF2">
      <w:tc>
        <w:tcPr>
          <w:tcW w:w="1247" w:type="dxa"/>
        </w:tcPr>
        <w:p w:rsidR="009B0800" w:rsidRPr="007B3B51" w:rsidRDefault="009B0800" w:rsidP="00392FF2">
          <w:pPr>
            <w:rPr>
              <w:i/>
              <w:sz w:val="16"/>
              <w:szCs w:val="16"/>
            </w:rPr>
          </w:pPr>
        </w:p>
      </w:tc>
      <w:tc>
        <w:tcPr>
          <w:tcW w:w="5387" w:type="dxa"/>
          <w:gridSpan w:val="3"/>
        </w:tcPr>
        <w:p w:rsidR="009B0800" w:rsidRPr="007B3B51" w:rsidRDefault="009B0800" w:rsidP="00392FF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B2386">
            <w:rPr>
              <w:i/>
              <w:noProof/>
              <w:sz w:val="16"/>
              <w:szCs w:val="16"/>
            </w:rPr>
            <w:t>Copyright Regulations 1969</w:t>
          </w:r>
          <w:r w:rsidRPr="007B3B51">
            <w:rPr>
              <w:i/>
              <w:sz w:val="16"/>
              <w:szCs w:val="16"/>
            </w:rPr>
            <w:fldChar w:fldCharType="end"/>
          </w:r>
        </w:p>
      </w:tc>
      <w:tc>
        <w:tcPr>
          <w:tcW w:w="669" w:type="dxa"/>
        </w:tcPr>
        <w:p w:rsidR="009B0800" w:rsidRPr="007B3B51" w:rsidRDefault="009B0800" w:rsidP="00392FF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0079A">
            <w:rPr>
              <w:i/>
              <w:noProof/>
              <w:sz w:val="16"/>
              <w:szCs w:val="16"/>
            </w:rPr>
            <w:t>115</w:t>
          </w:r>
          <w:r w:rsidRPr="007B3B51">
            <w:rPr>
              <w:i/>
              <w:sz w:val="16"/>
              <w:szCs w:val="16"/>
            </w:rPr>
            <w:fldChar w:fldCharType="end"/>
          </w:r>
        </w:p>
      </w:tc>
    </w:tr>
    <w:tr w:rsidR="009B0800" w:rsidRPr="00130F37" w:rsidTr="00392FF2">
      <w:tc>
        <w:tcPr>
          <w:tcW w:w="2190" w:type="dxa"/>
          <w:gridSpan w:val="2"/>
        </w:tcPr>
        <w:p w:rsidR="009B0800" w:rsidRPr="00130F37" w:rsidRDefault="009B0800" w:rsidP="00392FF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B2386">
            <w:rPr>
              <w:sz w:val="16"/>
              <w:szCs w:val="16"/>
            </w:rPr>
            <w:t>15</w:t>
          </w:r>
          <w:r w:rsidRPr="00130F37">
            <w:rPr>
              <w:sz w:val="16"/>
              <w:szCs w:val="16"/>
            </w:rPr>
            <w:fldChar w:fldCharType="end"/>
          </w:r>
        </w:p>
      </w:tc>
      <w:tc>
        <w:tcPr>
          <w:tcW w:w="2920" w:type="dxa"/>
        </w:tcPr>
        <w:p w:rsidR="009B0800" w:rsidRPr="00130F37" w:rsidRDefault="009B0800" w:rsidP="00392FF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B2386">
            <w:rPr>
              <w:sz w:val="16"/>
              <w:szCs w:val="16"/>
            </w:rPr>
            <w:t>5/3/16</w:t>
          </w:r>
          <w:r w:rsidRPr="00130F37">
            <w:rPr>
              <w:sz w:val="16"/>
              <w:szCs w:val="16"/>
            </w:rPr>
            <w:fldChar w:fldCharType="end"/>
          </w:r>
        </w:p>
      </w:tc>
      <w:tc>
        <w:tcPr>
          <w:tcW w:w="2193" w:type="dxa"/>
          <w:gridSpan w:val="2"/>
        </w:tcPr>
        <w:p w:rsidR="009B0800" w:rsidRPr="00130F37" w:rsidRDefault="009B0800" w:rsidP="00392FF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B2386">
            <w:rPr>
              <w:sz w:val="16"/>
              <w:szCs w:val="16"/>
            </w:rPr>
            <w:instrText>19/04/2016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B2386">
            <w:rPr>
              <w:sz w:val="16"/>
              <w:szCs w:val="16"/>
            </w:rPr>
            <w:instrText>19/4/16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B2386">
            <w:rPr>
              <w:noProof/>
              <w:sz w:val="16"/>
              <w:szCs w:val="16"/>
            </w:rPr>
            <w:t>19/4/16</w:t>
          </w:r>
          <w:r w:rsidRPr="00130F37">
            <w:rPr>
              <w:sz w:val="16"/>
              <w:szCs w:val="16"/>
            </w:rPr>
            <w:fldChar w:fldCharType="end"/>
          </w:r>
        </w:p>
      </w:tc>
    </w:tr>
  </w:tbl>
  <w:p w:rsidR="009B0800" w:rsidRPr="00392FF2" w:rsidRDefault="009B0800" w:rsidP="00392F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800" w:rsidRDefault="009B0800" w:rsidP="00392FF2">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800" w:rsidRPr="00ED79B6" w:rsidRDefault="009B0800" w:rsidP="00392FF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800" w:rsidRPr="007B3B51" w:rsidRDefault="009B0800" w:rsidP="00392FF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B0800" w:rsidRPr="007B3B51" w:rsidTr="00392FF2">
      <w:tc>
        <w:tcPr>
          <w:tcW w:w="1247" w:type="dxa"/>
        </w:tcPr>
        <w:p w:rsidR="009B0800" w:rsidRPr="007B3B51" w:rsidRDefault="009B0800" w:rsidP="00392FF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0556A">
            <w:rPr>
              <w:i/>
              <w:noProof/>
              <w:sz w:val="16"/>
              <w:szCs w:val="16"/>
            </w:rPr>
            <w:t>vi</w:t>
          </w:r>
          <w:r w:rsidRPr="007B3B51">
            <w:rPr>
              <w:i/>
              <w:sz w:val="16"/>
              <w:szCs w:val="16"/>
            </w:rPr>
            <w:fldChar w:fldCharType="end"/>
          </w:r>
        </w:p>
      </w:tc>
      <w:tc>
        <w:tcPr>
          <w:tcW w:w="5387" w:type="dxa"/>
          <w:gridSpan w:val="3"/>
        </w:tcPr>
        <w:p w:rsidR="009B0800" w:rsidRPr="007B3B51" w:rsidRDefault="009B0800" w:rsidP="00392FF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0556A">
            <w:rPr>
              <w:i/>
              <w:noProof/>
              <w:sz w:val="16"/>
              <w:szCs w:val="16"/>
            </w:rPr>
            <w:t>Copyright Regulations 1969</w:t>
          </w:r>
          <w:r w:rsidRPr="007B3B51">
            <w:rPr>
              <w:i/>
              <w:sz w:val="16"/>
              <w:szCs w:val="16"/>
            </w:rPr>
            <w:fldChar w:fldCharType="end"/>
          </w:r>
        </w:p>
      </w:tc>
      <w:tc>
        <w:tcPr>
          <w:tcW w:w="669" w:type="dxa"/>
        </w:tcPr>
        <w:p w:rsidR="009B0800" w:rsidRPr="007B3B51" w:rsidRDefault="009B0800" w:rsidP="00392FF2">
          <w:pPr>
            <w:jc w:val="right"/>
            <w:rPr>
              <w:sz w:val="16"/>
              <w:szCs w:val="16"/>
            </w:rPr>
          </w:pPr>
        </w:p>
      </w:tc>
    </w:tr>
    <w:tr w:rsidR="009B0800" w:rsidRPr="0055472E" w:rsidTr="00392FF2">
      <w:tc>
        <w:tcPr>
          <w:tcW w:w="2190" w:type="dxa"/>
          <w:gridSpan w:val="2"/>
        </w:tcPr>
        <w:p w:rsidR="009B0800" w:rsidRPr="0055472E" w:rsidRDefault="009B0800" w:rsidP="00392FF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B2386">
            <w:rPr>
              <w:sz w:val="16"/>
              <w:szCs w:val="16"/>
            </w:rPr>
            <w:t>15</w:t>
          </w:r>
          <w:r w:rsidRPr="0055472E">
            <w:rPr>
              <w:sz w:val="16"/>
              <w:szCs w:val="16"/>
            </w:rPr>
            <w:fldChar w:fldCharType="end"/>
          </w:r>
        </w:p>
      </w:tc>
      <w:tc>
        <w:tcPr>
          <w:tcW w:w="2920" w:type="dxa"/>
        </w:tcPr>
        <w:p w:rsidR="009B0800" w:rsidRPr="0055472E" w:rsidRDefault="009B0800" w:rsidP="00392FF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4B2386">
            <w:rPr>
              <w:sz w:val="16"/>
              <w:szCs w:val="16"/>
            </w:rPr>
            <w:t>5/3/16</w:t>
          </w:r>
          <w:r w:rsidRPr="0055472E">
            <w:rPr>
              <w:sz w:val="16"/>
              <w:szCs w:val="16"/>
            </w:rPr>
            <w:fldChar w:fldCharType="end"/>
          </w:r>
        </w:p>
      </w:tc>
      <w:tc>
        <w:tcPr>
          <w:tcW w:w="2193" w:type="dxa"/>
          <w:gridSpan w:val="2"/>
        </w:tcPr>
        <w:p w:rsidR="009B0800" w:rsidRPr="0055472E" w:rsidRDefault="009B0800" w:rsidP="00392FF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B2386">
            <w:rPr>
              <w:sz w:val="16"/>
              <w:szCs w:val="16"/>
            </w:rPr>
            <w:instrText>19/04/2016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4B2386">
            <w:rPr>
              <w:sz w:val="16"/>
              <w:szCs w:val="16"/>
            </w:rPr>
            <w:instrText>19/4/16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B2386">
            <w:rPr>
              <w:noProof/>
              <w:sz w:val="16"/>
              <w:szCs w:val="16"/>
            </w:rPr>
            <w:t>19/4/16</w:t>
          </w:r>
          <w:r w:rsidRPr="0055472E">
            <w:rPr>
              <w:sz w:val="16"/>
              <w:szCs w:val="16"/>
            </w:rPr>
            <w:fldChar w:fldCharType="end"/>
          </w:r>
        </w:p>
      </w:tc>
    </w:tr>
  </w:tbl>
  <w:p w:rsidR="009B0800" w:rsidRPr="00392FF2" w:rsidRDefault="009B0800" w:rsidP="00392FF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800" w:rsidRPr="007B3B51" w:rsidRDefault="009B0800" w:rsidP="00392FF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B0800" w:rsidRPr="007B3B51" w:rsidTr="00392FF2">
      <w:tc>
        <w:tcPr>
          <w:tcW w:w="1247" w:type="dxa"/>
        </w:tcPr>
        <w:p w:rsidR="009B0800" w:rsidRPr="007B3B51" w:rsidRDefault="009B0800" w:rsidP="00392FF2">
          <w:pPr>
            <w:rPr>
              <w:i/>
              <w:sz w:val="16"/>
              <w:szCs w:val="16"/>
            </w:rPr>
          </w:pPr>
        </w:p>
      </w:tc>
      <w:tc>
        <w:tcPr>
          <w:tcW w:w="5387" w:type="dxa"/>
          <w:gridSpan w:val="3"/>
        </w:tcPr>
        <w:p w:rsidR="009B0800" w:rsidRPr="007B3B51" w:rsidRDefault="009B0800" w:rsidP="00392FF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0556A">
            <w:rPr>
              <w:i/>
              <w:noProof/>
              <w:sz w:val="16"/>
              <w:szCs w:val="16"/>
            </w:rPr>
            <w:t>Copyright Regulations 1969</w:t>
          </w:r>
          <w:r w:rsidRPr="007B3B51">
            <w:rPr>
              <w:i/>
              <w:sz w:val="16"/>
              <w:szCs w:val="16"/>
            </w:rPr>
            <w:fldChar w:fldCharType="end"/>
          </w:r>
        </w:p>
      </w:tc>
      <w:tc>
        <w:tcPr>
          <w:tcW w:w="669" w:type="dxa"/>
        </w:tcPr>
        <w:p w:rsidR="009B0800" w:rsidRPr="007B3B51" w:rsidRDefault="009B0800" w:rsidP="00392FF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0556A">
            <w:rPr>
              <w:i/>
              <w:noProof/>
              <w:sz w:val="16"/>
              <w:szCs w:val="16"/>
            </w:rPr>
            <w:t>vii</w:t>
          </w:r>
          <w:r w:rsidRPr="007B3B51">
            <w:rPr>
              <w:i/>
              <w:sz w:val="16"/>
              <w:szCs w:val="16"/>
            </w:rPr>
            <w:fldChar w:fldCharType="end"/>
          </w:r>
        </w:p>
      </w:tc>
    </w:tr>
    <w:tr w:rsidR="009B0800" w:rsidRPr="00130F37" w:rsidTr="00392FF2">
      <w:tc>
        <w:tcPr>
          <w:tcW w:w="2190" w:type="dxa"/>
          <w:gridSpan w:val="2"/>
        </w:tcPr>
        <w:p w:rsidR="009B0800" w:rsidRPr="00130F37" w:rsidRDefault="009B0800" w:rsidP="00392FF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B2386">
            <w:rPr>
              <w:sz w:val="16"/>
              <w:szCs w:val="16"/>
            </w:rPr>
            <w:t>15</w:t>
          </w:r>
          <w:r w:rsidRPr="00130F37">
            <w:rPr>
              <w:sz w:val="16"/>
              <w:szCs w:val="16"/>
            </w:rPr>
            <w:fldChar w:fldCharType="end"/>
          </w:r>
        </w:p>
      </w:tc>
      <w:tc>
        <w:tcPr>
          <w:tcW w:w="2920" w:type="dxa"/>
        </w:tcPr>
        <w:p w:rsidR="009B0800" w:rsidRPr="00130F37" w:rsidRDefault="009B0800" w:rsidP="00392FF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B2386">
            <w:rPr>
              <w:sz w:val="16"/>
              <w:szCs w:val="16"/>
            </w:rPr>
            <w:t>5/3/16</w:t>
          </w:r>
          <w:r w:rsidRPr="00130F37">
            <w:rPr>
              <w:sz w:val="16"/>
              <w:szCs w:val="16"/>
            </w:rPr>
            <w:fldChar w:fldCharType="end"/>
          </w:r>
        </w:p>
      </w:tc>
      <w:tc>
        <w:tcPr>
          <w:tcW w:w="2193" w:type="dxa"/>
          <w:gridSpan w:val="2"/>
        </w:tcPr>
        <w:p w:rsidR="009B0800" w:rsidRPr="00130F37" w:rsidRDefault="009B0800" w:rsidP="00392FF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B2386">
            <w:rPr>
              <w:sz w:val="16"/>
              <w:szCs w:val="16"/>
            </w:rPr>
            <w:instrText>19/04/2016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B2386">
            <w:rPr>
              <w:sz w:val="16"/>
              <w:szCs w:val="16"/>
            </w:rPr>
            <w:instrText>19/4/16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B2386">
            <w:rPr>
              <w:noProof/>
              <w:sz w:val="16"/>
              <w:szCs w:val="16"/>
            </w:rPr>
            <w:t>19/4/16</w:t>
          </w:r>
          <w:r w:rsidRPr="00130F37">
            <w:rPr>
              <w:sz w:val="16"/>
              <w:szCs w:val="16"/>
            </w:rPr>
            <w:fldChar w:fldCharType="end"/>
          </w:r>
        </w:p>
      </w:tc>
    </w:tr>
  </w:tbl>
  <w:p w:rsidR="009B0800" w:rsidRPr="00392FF2" w:rsidRDefault="009B0800" w:rsidP="00392FF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800" w:rsidRPr="007B3B51" w:rsidRDefault="009B0800" w:rsidP="00392FF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B0800" w:rsidRPr="007B3B51" w:rsidTr="00392FF2">
      <w:tc>
        <w:tcPr>
          <w:tcW w:w="1247" w:type="dxa"/>
        </w:tcPr>
        <w:p w:rsidR="009B0800" w:rsidRPr="007B3B51" w:rsidRDefault="009B0800" w:rsidP="00392FF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0556A">
            <w:rPr>
              <w:i/>
              <w:noProof/>
              <w:sz w:val="16"/>
              <w:szCs w:val="16"/>
            </w:rPr>
            <w:t>2</w:t>
          </w:r>
          <w:r w:rsidRPr="007B3B51">
            <w:rPr>
              <w:i/>
              <w:sz w:val="16"/>
              <w:szCs w:val="16"/>
            </w:rPr>
            <w:fldChar w:fldCharType="end"/>
          </w:r>
        </w:p>
      </w:tc>
      <w:tc>
        <w:tcPr>
          <w:tcW w:w="5387" w:type="dxa"/>
          <w:gridSpan w:val="3"/>
        </w:tcPr>
        <w:p w:rsidR="009B0800" w:rsidRPr="007B3B51" w:rsidRDefault="009B0800" w:rsidP="00392FF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0556A">
            <w:rPr>
              <w:i/>
              <w:noProof/>
              <w:sz w:val="16"/>
              <w:szCs w:val="16"/>
            </w:rPr>
            <w:t>Copyright Regulations 1969</w:t>
          </w:r>
          <w:r w:rsidRPr="007B3B51">
            <w:rPr>
              <w:i/>
              <w:sz w:val="16"/>
              <w:szCs w:val="16"/>
            </w:rPr>
            <w:fldChar w:fldCharType="end"/>
          </w:r>
        </w:p>
      </w:tc>
      <w:tc>
        <w:tcPr>
          <w:tcW w:w="669" w:type="dxa"/>
        </w:tcPr>
        <w:p w:rsidR="009B0800" w:rsidRPr="007B3B51" w:rsidRDefault="009B0800" w:rsidP="00392FF2">
          <w:pPr>
            <w:jc w:val="right"/>
            <w:rPr>
              <w:sz w:val="16"/>
              <w:szCs w:val="16"/>
            </w:rPr>
          </w:pPr>
        </w:p>
      </w:tc>
    </w:tr>
    <w:tr w:rsidR="009B0800" w:rsidRPr="0055472E" w:rsidTr="00392FF2">
      <w:tc>
        <w:tcPr>
          <w:tcW w:w="2190" w:type="dxa"/>
          <w:gridSpan w:val="2"/>
        </w:tcPr>
        <w:p w:rsidR="009B0800" w:rsidRPr="0055472E" w:rsidRDefault="009B0800" w:rsidP="00392FF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B2386">
            <w:rPr>
              <w:sz w:val="16"/>
              <w:szCs w:val="16"/>
            </w:rPr>
            <w:t>15</w:t>
          </w:r>
          <w:r w:rsidRPr="0055472E">
            <w:rPr>
              <w:sz w:val="16"/>
              <w:szCs w:val="16"/>
            </w:rPr>
            <w:fldChar w:fldCharType="end"/>
          </w:r>
        </w:p>
      </w:tc>
      <w:tc>
        <w:tcPr>
          <w:tcW w:w="2920" w:type="dxa"/>
        </w:tcPr>
        <w:p w:rsidR="009B0800" w:rsidRPr="0055472E" w:rsidRDefault="009B0800" w:rsidP="00392FF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4B2386">
            <w:rPr>
              <w:sz w:val="16"/>
              <w:szCs w:val="16"/>
            </w:rPr>
            <w:t>5/3/16</w:t>
          </w:r>
          <w:r w:rsidRPr="0055472E">
            <w:rPr>
              <w:sz w:val="16"/>
              <w:szCs w:val="16"/>
            </w:rPr>
            <w:fldChar w:fldCharType="end"/>
          </w:r>
        </w:p>
      </w:tc>
      <w:tc>
        <w:tcPr>
          <w:tcW w:w="2193" w:type="dxa"/>
          <w:gridSpan w:val="2"/>
        </w:tcPr>
        <w:p w:rsidR="009B0800" w:rsidRPr="0055472E" w:rsidRDefault="009B0800" w:rsidP="00392FF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B2386">
            <w:rPr>
              <w:sz w:val="16"/>
              <w:szCs w:val="16"/>
            </w:rPr>
            <w:instrText>19/04/2016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4B2386">
            <w:rPr>
              <w:sz w:val="16"/>
              <w:szCs w:val="16"/>
            </w:rPr>
            <w:instrText>19/4/16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B2386">
            <w:rPr>
              <w:noProof/>
              <w:sz w:val="16"/>
              <w:szCs w:val="16"/>
            </w:rPr>
            <w:t>19/4/16</w:t>
          </w:r>
          <w:r w:rsidRPr="0055472E">
            <w:rPr>
              <w:sz w:val="16"/>
              <w:szCs w:val="16"/>
            </w:rPr>
            <w:fldChar w:fldCharType="end"/>
          </w:r>
        </w:p>
      </w:tc>
    </w:tr>
  </w:tbl>
  <w:p w:rsidR="009B0800" w:rsidRPr="00392FF2" w:rsidRDefault="009B0800" w:rsidP="00392FF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800" w:rsidRPr="007B3B51" w:rsidRDefault="009B0800" w:rsidP="00392FF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B0800" w:rsidRPr="007B3B51" w:rsidTr="00392FF2">
      <w:tc>
        <w:tcPr>
          <w:tcW w:w="1247" w:type="dxa"/>
        </w:tcPr>
        <w:p w:rsidR="009B0800" w:rsidRPr="007B3B51" w:rsidRDefault="009B0800" w:rsidP="00392FF2">
          <w:pPr>
            <w:rPr>
              <w:i/>
              <w:sz w:val="16"/>
              <w:szCs w:val="16"/>
            </w:rPr>
          </w:pPr>
        </w:p>
      </w:tc>
      <w:tc>
        <w:tcPr>
          <w:tcW w:w="5387" w:type="dxa"/>
          <w:gridSpan w:val="3"/>
        </w:tcPr>
        <w:p w:rsidR="009B0800" w:rsidRPr="007B3B51" w:rsidRDefault="009B0800" w:rsidP="00392FF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0556A">
            <w:rPr>
              <w:i/>
              <w:noProof/>
              <w:sz w:val="16"/>
              <w:szCs w:val="16"/>
            </w:rPr>
            <w:t>Copyright Regulations 1969</w:t>
          </w:r>
          <w:r w:rsidRPr="007B3B51">
            <w:rPr>
              <w:i/>
              <w:sz w:val="16"/>
              <w:szCs w:val="16"/>
            </w:rPr>
            <w:fldChar w:fldCharType="end"/>
          </w:r>
        </w:p>
      </w:tc>
      <w:tc>
        <w:tcPr>
          <w:tcW w:w="669" w:type="dxa"/>
        </w:tcPr>
        <w:p w:rsidR="009B0800" w:rsidRPr="007B3B51" w:rsidRDefault="009B0800" w:rsidP="00392FF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0556A">
            <w:rPr>
              <w:i/>
              <w:noProof/>
              <w:sz w:val="16"/>
              <w:szCs w:val="16"/>
            </w:rPr>
            <w:t>1</w:t>
          </w:r>
          <w:r w:rsidRPr="007B3B51">
            <w:rPr>
              <w:i/>
              <w:sz w:val="16"/>
              <w:szCs w:val="16"/>
            </w:rPr>
            <w:fldChar w:fldCharType="end"/>
          </w:r>
        </w:p>
      </w:tc>
    </w:tr>
    <w:tr w:rsidR="009B0800" w:rsidRPr="00130F37" w:rsidTr="00392FF2">
      <w:tc>
        <w:tcPr>
          <w:tcW w:w="2190" w:type="dxa"/>
          <w:gridSpan w:val="2"/>
        </w:tcPr>
        <w:p w:rsidR="009B0800" w:rsidRPr="00130F37" w:rsidRDefault="009B0800" w:rsidP="00392FF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B2386">
            <w:rPr>
              <w:sz w:val="16"/>
              <w:szCs w:val="16"/>
            </w:rPr>
            <w:t>15</w:t>
          </w:r>
          <w:r w:rsidRPr="00130F37">
            <w:rPr>
              <w:sz w:val="16"/>
              <w:szCs w:val="16"/>
            </w:rPr>
            <w:fldChar w:fldCharType="end"/>
          </w:r>
        </w:p>
      </w:tc>
      <w:tc>
        <w:tcPr>
          <w:tcW w:w="2920" w:type="dxa"/>
        </w:tcPr>
        <w:p w:rsidR="009B0800" w:rsidRPr="00130F37" w:rsidRDefault="009B0800" w:rsidP="00392FF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B2386">
            <w:rPr>
              <w:sz w:val="16"/>
              <w:szCs w:val="16"/>
            </w:rPr>
            <w:t>5/3/16</w:t>
          </w:r>
          <w:r w:rsidRPr="00130F37">
            <w:rPr>
              <w:sz w:val="16"/>
              <w:szCs w:val="16"/>
            </w:rPr>
            <w:fldChar w:fldCharType="end"/>
          </w:r>
        </w:p>
      </w:tc>
      <w:tc>
        <w:tcPr>
          <w:tcW w:w="2193" w:type="dxa"/>
          <w:gridSpan w:val="2"/>
        </w:tcPr>
        <w:p w:rsidR="009B0800" w:rsidRPr="00130F37" w:rsidRDefault="009B0800" w:rsidP="00392FF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B2386">
            <w:rPr>
              <w:sz w:val="16"/>
              <w:szCs w:val="16"/>
            </w:rPr>
            <w:instrText>19/04/2016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B2386">
            <w:rPr>
              <w:sz w:val="16"/>
              <w:szCs w:val="16"/>
            </w:rPr>
            <w:instrText>19/4/16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B2386">
            <w:rPr>
              <w:noProof/>
              <w:sz w:val="16"/>
              <w:szCs w:val="16"/>
            </w:rPr>
            <w:t>19/4/16</w:t>
          </w:r>
          <w:r w:rsidRPr="00130F37">
            <w:rPr>
              <w:sz w:val="16"/>
              <w:szCs w:val="16"/>
            </w:rPr>
            <w:fldChar w:fldCharType="end"/>
          </w:r>
        </w:p>
      </w:tc>
    </w:tr>
  </w:tbl>
  <w:p w:rsidR="009B0800" w:rsidRPr="00392FF2" w:rsidRDefault="009B0800" w:rsidP="00392FF2">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800" w:rsidRPr="002B0EA5" w:rsidRDefault="009B0800" w:rsidP="002078F0">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9B0800" w:rsidTr="00CC35EA">
      <w:tc>
        <w:tcPr>
          <w:tcW w:w="1383" w:type="dxa"/>
        </w:tcPr>
        <w:p w:rsidR="009B0800" w:rsidRDefault="009B0800" w:rsidP="00CC35EA">
          <w:pPr>
            <w:spacing w:line="0" w:lineRule="atLeast"/>
            <w:rPr>
              <w:sz w:val="18"/>
            </w:rPr>
          </w:pPr>
        </w:p>
      </w:tc>
      <w:tc>
        <w:tcPr>
          <w:tcW w:w="5387" w:type="dxa"/>
        </w:tcPr>
        <w:p w:rsidR="009B0800" w:rsidRDefault="009B0800" w:rsidP="00CC35E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B2386">
            <w:rPr>
              <w:i/>
              <w:sz w:val="18"/>
            </w:rPr>
            <w:t>Copyright Regulations 1969</w:t>
          </w:r>
          <w:r w:rsidRPr="007A1328">
            <w:rPr>
              <w:i/>
              <w:sz w:val="18"/>
            </w:rPr>
            <w:fldChar w:fldCharType="end"/>
          </w:r>
        </w:p>
      </w:tc>
      <w:tc>
        <w:tcPr>
          <w:tcW w:w="533" w:type="dxa"/>
        </w:tcPr>
        <w:p w:rsidR="009B0800" w:rsidRDefault="009B0800" w:rsidP="00CC35E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0079A">
            <w:rPr>
              <w:i/>
              <w:noProof/>
              <w:sz w:val="18"/>
            </w:rPr>
            <w:t>115</w:t>
          </w:r>
          <w:r w:rsidRPr="00ED79B6">
            <w:rPr>
              <w:i/>
              <w:sz w:val="18"/>
            </w:rPr>
            <w:fldChar w:fldCharType="end"/>
          </w:r>
        </w:p>
      </w:tc>
    </w:tr>
  </w:tbl>
  <w:p w:rsidR="009B0800" w:rsidRPr="00ED79B6" w:rsidRDefault="009B0800" w:rsidP="002078F0">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800" w:rsidRPr="007B3B51" w:rsidRDefault="009B0800" w:rsidP="00392FF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B0800" w:rsidRPr="007B3B51" w:rsidTr="00392FF2">
      <w:tc>
        <w:tcPr>
          <w:tcW w:w="1247" w:type="dxa"/>
        </w:tcPr>
        <w:p w:rsidR="009B0800" w:rsidRPr="007B3B51" w:rsidRDefault="009B0800" w:rsidP="00392FF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0556A">
            <w:rPr>
              <w:i/>
              <w:noProof/>
              <w:sz w:val="16"/>
              <w:szCs w:val="16"/>
            </w:rPr>
            <w:t>108</w:t>
          </w:r>
          <w:r w:rsidRPr="007B3B51">
            <w:rPr>
              <w:i/>
              <w:sz w:val="16"/>
              <w:szCs w:val="16"/>
            </w:rPr>
            <w:fldChar w:fldCharType="end"/>
          </w:r>
        </w:p>
      </w:tc>
      <w:tc>
        <w:tcPr>
          <w:tcW w:w="5387" w:type="dxa"/>
          <w:gridSpan w:val="3"/>
        </w:tcPr>
        <w:p w:rsidR="009B0800" w:rsidRPr="007B3B51" w:rsidRDefault="009B0800" w:rsidP="00392FF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0556A">
            <w:rPr>
              <w:i/>
              <w:noProof/>
              <w:sz w:val="16"/>
              <w:szCs w:val="16"/>
            </w:rPr>
            <w:t>Copyright Regulations 1969</w:t>
          </w:r>
          <w:r w:rsidRPr="007B3B51">
            <w:rPr>
              <w:i/>
              <w:sz w:val="16"/>
              <w:szCs w:val="16"/>
            </w:rPr>
            <w:fldChar w:fldCharType="end"/>
          </w:r>
        </w:p>
      </w:tc>
      <w:tc>
        <w:tcPr>
          <w:tcW w:w="669" w:type="dxa"/>
        </w:tcPr>
        <w:p w:rsidR="009B0800" w:rsidRPr="007B3B51" w:rsidRDefault="009B0800" w:rsidP="00392FF2">
          <w:pPr>
            <w:jc w:val="right"/>
            <w:rPr>
              <w:sz w:val="16"/>
              <w:szCs w:val="16"/>
            </w:rPr>
          </w:pPr>
        </w:p>
      </w:tc>
    </w:tr>
    <w:tr w:rsidR="009B0800" w:rsidRPr="0055472E" w:rsidTr="00392FF2">
      <w:tc>
        <w:tcPr>
          <w:tcW w:w="2190" w:type="dxa"/>
          <w:gridSpan w:val="2"/>
        </w:tcPr>
        <w:p w:rsidR="009B0800" w:rsidRPr="0055472E" w:rsidRDefault="009B0800" w:rsidP="00392FF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B2386">
            <w:rPr>
              <w:sz w:val="16"/>
              <w:szCs w:val="16"/>
            </w:rPr>
            <w:t>15</w:t>
          </w:r>
          <w:r w:rsidRPr="0055472E">
            <w:rPr>
              <w:sz w:val="16"/>
              <w:szCs w:val="16"/>
            </w:rPr>
            <w:fldChar w:fldCharType="end"/>
          </w:r>
        </w:p>
      </w:tc>
      <w:tc>
        <w:tcPr>
          <w:tcW w:w="2920" w:type="dxa"/>
        </w:tcPr>
        <w:p w:rsidR="009B0800" w:rsidRPr="0055472E" w:rsidRDefault="009B0800" w:rsidP="00392FF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4B2386">
            <w:rPr>
              <w:sz w:val="16"/>
              <w:szCs w:val="16"/>
            </w:rPr>
            <w:t>5/3/16</w:t>
          </w:r>
          <w:r w:rsidRPr="0055472E">
            <w:rPr>
              <w:sz w:val="16"/>
              <w:szCs w:val="16"/>
            </w:rPr>
            <w:fldChar w:fldCharType="end"/>
          </w:r>
        </w:p>
      </w:tc>
      <w:tc>
        <w:tcPr>
          <w:tcW w:w="2193" w:type="dxa"/>
          <w:gridSpan w:val="2"/>
        </w:tcPr>
        <w:p w:rsidR="009B0800" w:rsidRPr="0055472E" w:rsidRDefault="009B0800" w:rsidP="00392FF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B2386">
            <w:rPr>
              <w:sz w:val="16"/>
              <w:szCs w:val="16"/>
            </w:rPr>
            <w:instrText>19/04/2016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4B2386">
            <w:rPr>
              <w:sz w:val="16"/>
              <w:szCs w:val="16"/>
            </w:rPr>
            <w:instrText>19/4/16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B2386">
            <w:rPr>
              <w:noProof/>
              <w:sz w:val="16"/>
              <w:szCs w:val="16"/>
            </w:rPr>
            <w:t>19/4/16</w:t>
          </w:r>
          <w:r w:rsidRPr="0055472E">
            <w:rPr>
              <w:sz w:val="16"/>
              <w:szCs w:val="16"/>
            </w:rPr>
            <w:fldChar w:fldCharType="end"/>
          </w:r>
        </w:p>
      </w:tc>
    </w:tr>
  </w:tbl>
  <w:p w:rsidR="009B0800" w:rsidRPr="00392FF2" w:rsidRDefault="009B0800" w:rsidP="00392F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800" w:rsidRDefault="009B0800" w:rsidP="009B618D">
      <w:r>
        <w:separator/>
      </w:r>
    </w:p>
  </w:footnote>
  <w:footnote w:type="continuationSeparator" w:id="0">
    <w:p w:rsidR="009B0800" w:rsidRDefault="009B0800" w:rsidP="009B61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800" w:rsidRDefault="009B0800" w:rsidP="00392FF2">
    <w:pPr>
      <w:pStyle w:val="Header"/>
      <w:pBdr>
        <w:bottom w:val="single" w:sz="6" w:space="1" w:color="auto"/>
      </w:pBdr>
    </w:pPr>
  </w:p>
  <w:p w:rsidR="009B0800" w:rsidRDefault="009B0800" w:rsidP="00392FF2">
    <w:pPr>
      <w:pStyle w:val="Header"/>
      <w:pBdr>
        <w:bottom w:val="single" w:sz="6" w:space="1" w:color="auto"/>
      </w:pBdr>
    </w:pPr>
  </w:p>
  <w:p w:rsidR="009B0800" w:rsidRPr="001E77D2" w:rsidRDefault="009B0800" w:rsidP="00392FF2">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800" w:rsidRDefault="009B0800">
    <w:pPr>
      <w:rPr>
        <w:sz w:val="20"/>
      </w:rPr>
    </w:pPr>
    <w:r>
      <w:rPr>
        <w:b/>
        <w:sz w:val="20"/>
      </w:rPr>
      <w:fldChar w:fldCharType="begin"/>
    </w:r>
    <w:r>
      <w:rPr>
        <w:b/>
        <w:sz w:val="20"/>
      </w:rPr>
      <w:instrText xml:space="preserve"> STYLEREF CharChapNo </w:instrText>
    </w:r>
    <w:r w:rsidR="004B2386">
      <w:rPr>
        <w:b/>
        <w:sz w:val="20"/>
      </w:rPr>
      <w:fldChar w:fldCharType="separate"/>
    </w:r>
    <w:r w:rsidR="0000556A">
      <w:rPr>
        <w:b/>
        <w:noProof/>
        <w:sz w:val="20"/>
      </w:rPr>
      <w:t>Schedule 11C</w:t>
    </w:r>
    <w:r>
      <w:rPr>
        <w:b/>
        <w:sz w:val="20"/>
      </w:rPr>
      <w:fldChar w:fldCharType="end"/>
    </w:r>
    <w:r>
      <w:rPr>
        <w:b/>
        <w:sz w:val="20"/>
      </w:rPr>
      <w:t xml:space="preserve">  </w:t>
    </w:r>
    <w:r>
      <w:rPr>
        <w:sz w:val="20"/>
      </w:rPr>
      <w:fldChar w:fldCharType="begin"/>
    </w:r>
    <w:r>
      <w:rPr>
        <w:sz w:val="20"/>
      </w:rPr>
      <w:instrText xml:space="preserve"> STYLEREF CharChapText </w:instrText>
    </w:r>
    <w:r w:rsidR="004B2386">
      <w:rPr>
        <w:sz w:val="20"/>
      </w:rPr>
      <w:fldChar w:fldCharType="separate"/>
    </w:r>
    <w:r w:rsidR="0000556A">
      <w:rPr>
        <w:noProof/>
        <w:sz w:val="20"/>
      </w:rPr>
      <w:t>Form of infringement notice</w:t>
    </w:r>
    <w:r>
      <w:rPr>
        <w:sz w:val="20"/>
      </w:rPr>
      <w:fldChar w:fldCharType="end"/>
    </w:r>
  </w:p>
  <w:p w:rsidR="009B0800" w:rsidRDefault="009B0800">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9B0800" w:rsidRDefault="009B0800">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800" w:rsidRPr="008A2C51" w:rsidRDefault="009B0800">
    <w:pPr>
      <w:jc w:val="right"/>
      <w:rPr>
        <w:sz w:val="20"/>
      </w:rPr>
    </w:pPr>
    <w:r w:rsidRPr="008A2C51">
      <w:rPr>
        <w:sz w:val="20"/>
      </w:rPr>
      <w:fldChar w:fldCharType="begin"/>
    </w:r>
    <w:r w:rsidRPr="008A2C51">
      <w:rPr>
        <w:sz w:val="20"/>
      </w:rPr>
      <w:instrText xml:space="preserve"> STYLEREF CharChapText </w:instrText>
    </w:r>
    <w:r w:rsidR="004B2386">
      <w:rPr>
        <w:sz w:val="20"/>
      </w:rPr>
      <w:fldChar w:fldCharType="separate"/>
    </w:r>
    <w:r w:rsidR="0000556A">
      <w:rPr>
        <w:noProof/>
        <w:sz w:val="20"/>
      </w:rPr>
      <w:t>International organizations to which the Act applies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4B2386">
      <w:rPr>
        <w:b/>
        <w:sz w:val="20"/>
      </w:rPr>
      <w:fldChar w:fldCharType="separate"/>
    </w:r>
    <w:r w:rsidR="0000556A">
      <w:rPr>
        <w:b/>
        <w:noProof/>
        <w:sz w:val="20"/>
      </w:rPr>
      <w:t>Schedule 12</w:t>
    </w:r>
    <w:r w:rsidRPr="008A2C51">
      <w:rPr>
        <w:b/>
        <w:sz w:val="20"/>
      </w:rPr>
      <w:fldChar w:fldCharType="end"/>
    </w:r>
  </w:p>
  <w:p w:rsidR="009B0800" w:rsidRPr="008A2C51" w:rsidRDefault="009B0800">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9B0800" w:rsidRPr="008A2C51" w:rsidRDefault="009B0800">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800" w:rsidRDefault="009B0800"/>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800" w:rsidRPr="00BE5CD2" w:rsidRDefault="009B0800" w:rsidP="00CC35EA">
    <w:pPr>
      <w:rPr>
        <w:sz w:val="26"/>
        <w:szCs w:val="26"/>
      </w:rPr>
    </w:pPr>
  </w:p>
  <w:p w:rsidR="009B0800" w:rsidRPr="0020230A" w:rsidRDefault="009B0800" w:rsidP="00CC35EA">
    <w:pPr>
      <w:rPr>
        <w:b/>
        <w:sz w:val="20"/>
      </w:rPr>
    </w:pPr>
    <w:r w:rsidRPr="0020230A">
      <w:rPr>
        <w:b/>
        <w:sz w:val="20"/>
      </w:rPr>
      <w:t>Endnotes</w:t>
    </w:r>
  </w:p>
  <w:p w:rsidR="009B0800" w:rsidRPr="007A1328" w:rsidRDefault="009B0800" w:rsidP="00CC35EA">
    <w:pPr>
      <w:rPr>
        <w:sz w:val="20"/>
      </w:rPr>
    </w:pPr>
  </w:p>
  <w:p w:rsidR="009B0800" w:rsidRPr="007A1328" w:rsidRDefault="009B0800" w:rsidP="00CC35EA">
    <w:pPr>
      <w:rPr>
        <w:b/>
        <w:sz w:val="24"/>
      </w:rPr>
    </w:pPr>
  </w:p>
  <w:p w:rsidR="009B0800" w:rsidRPr="00BE5CD2" w:rsidRDefault="009B0800" w:rsidP="00CC35EA">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00556A">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800" w:rsidRPr="00BE5CD2" w:rsidRDefault="009B0800" w:rsidP="00CC35EA">
    <w:pPr>
      <w:jc w:val="right"/>
      <w:rPr>
        <w:sz w:val="26"/>
        <w:szCs w:val="26"/>
      </w:rPr>
    </w:pPr>
  </w:p>
  <w:p w:rsidR="009B0800" w:rsidRPr="0020230A" w:rsidRDefault="009B0800" w:rsidP="00CC35EA">
    <w:pPr>
      <w:jc w:val="right"/>
      <w:rPr>
        <w:b/>
        <w:sz w:val="20"/>
      </w:rPr>
    </w:pPr>
    <w:r w:rsidRPr="0020230A">
      <w:rPr>
        <w:b/>
        <w:sz w:val="20"/>
      </w:rPr>
      <w:t>Endnotes</w:t>
    </w:r>
  </w:p>
  <w:p w:rsidR="009B0800" w:rsidRPr="007A1328" w:rsidRDefault="009B0800" w:rsidP="00CC35EA">
    <w:pPr>
      <w:jc w:val="right"/>
      <w:rPr>
        <w:sz w:val="20"/>
      </w:rPr>
    </w:pPr>
  </w:p>
  <w:p w:rsidR="009B0800" w:rsidRPr="007A1328" w:rsidRDefault="009B0800" w:rsidP="00CC35EA">
    <w:pPr>
      <w:jc w:val="right"/>
      <w:rPr>
        <w:b/>
        <w:sz w:val="24"/>
      </w:rPr>
    </w:pPr>
  </w:p>
  <w:p w:rsidR="009B0800" w:rsidRPr="00BE5CD2" w:rsidRDefault="009B0800" w:rsidP="00CC35EA">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00556A">
      <w:rPr>
        <w:noProof/>
        <w:szCs w:val="22"/>
      </w:rPr>
      <w:t>Endnote 4—Amendment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800" w:rsidRPr="00BE5CD2" w:rsidRDefault="009B0800" w:rsidP="00CC35EA">
    <w:pPr>
      <w:rPr>
        <w:sz w:val="26"/>
        <w:szCs w:val="26"/>
      </w:rPr>
    </w:pPr>
  </w:p>
  <w:p w:rsidR="009B0800" w:rsidRPr="0020230A" w:rsidRDefault="009B0800" w:rsidP="00CC35EA">
    <w:pPr>
      <w:rPr>
        <w:b/>
        <w:sz w:val="20"/>
      </w:rPr>
    </w:pPr>
    <w:r w:rsidRPr="0020230A">
      <w:rPr>
        <w:b/>
        <w:sz w:val="20"/>
      </w:rPr>
      <w:t>Endnotes</w:t>
    </w:r>
  </w:p>
  <w:p w:rsidR="009B0800" w:rsidRPr="007A1328" w:rsidRDefault="009B0800" w:rsidP="00CC35EA">
    <w:pPr>
      <w:rPr>
        <w:sz w:val="20"/>
      </w:rPr>
    </w:pPr>
  </w:p>
  <w:p w:rsidR="009B0800" w:rsidRPr="007A1328" w:rsidRDefault="009B0800" w:rsidP="00CC35EA">
    <w:pPr>
      <w:rPr>
        <w:b/>
        <w:sz w:val="24"/>
      </w:rPr>
    </w:pPr>
  </w:p>
  <w:p w:rsidR="009B0800" w:rsidRPr="00BE5CD2" w:rsidRDefault="009B0800" w:rsidP="00CC35EA">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4B2386">
      <w:rPr>
        <w:noProof/>
        <w:szCs w:val="22"/>
      </w:rPr>
      <w:t>Endnote 4—Amendment history</w:t>
    </w:r>
    <w:r>
      <w:rPr>
        <w:szCs w:val="22"/>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800" w:rsidRPr="00BE5CD2" w:rsidRDefault="009B0800" w:rsidP="00CC35EA">
    <w:pPr>
      <w:jc w:val="right"/>
      <w:rPr>
        <w:sz w:val="26"/>
        <w:szCs w:val="26"/>
      </w:rPr>
    </w:pPr>
  </w:p>
  <w:p w:rsidR="009B0800" w:rsidRPr="0020230A" w:rsidRDefault="009B0800" w:rsidP="00CC35EA">
    <w:pPr>
      <w:jc w:val="right"/>
      <w:rPr>
        <w:b/>
        <w:sz w:val="20"/>
      </w:rPr>
    </w:pPr>
    <w:r w:rsidRPr="0020230A">
      <w:rPr>
        <w:b/>
        <w:sz w:val="20"/>
      </w:rPr>
      <w:t>Endnotes</w:t>
    </w:r>
  </w:p>
  <w:p w:rsidR="009B0800" w:rsidRPr="007A1328" w:rsidRDefault="009B0800" w:rsidP="00CC35EA">
    <w:pPr>
      <w:jc w:val="right"/>
      <w:rPr>
        <w:sz w:val="20"/>
      </w:rPr>
    </w:pPr>
  </w:p>
  <w:p w:rsidR="009B0800" w:rsidRPr="007A1328" w:rsidRDefault="009B0800" w:rsidP="00CC35EA">
    <w:pPr>
      <w:jc w:val="right"/>
      <w:rPr>
        <w:b/>
        <w:sz w:val="24"/>
      </w:rPr>
    </w:pPr>
  </w:p>
  <w:p w:rsidR="009B0800" w:rsidRPr="00BE5CD2" w:rsidRDefault="009B0800" w:rsidP="00CC35EA">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4B2386">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800" w:rsidRDefault="009B0800" w:rsidP="00392FF2">
    <w:pPr>
      <w:pStyle w:val="Header"/>
      <w:pBdr>
        <w:bottom w:val="single" w:sz="4" w:space="1" w:color="auto"/>
      </w:pBdr>
    </w:pPr>
  </w:p>
  <w:p w:rsidR="009B0800" w:rsidRDefault="009B0800" w:rsidP="00392FF2">
    <w:pPr>
      <w:pStyle w:val="Header"/>
      <w:pBdr>
        <w:bottom w:val="single" w:sz="4" w:space="1" w:color="auto"/>
      </w:pBdr>
    </w:pPr>
  </w:p>
  <w:p w:rsidR="009B0800" w:rsidRPr="001E77D2" w:rsidRDefault="009B0800" w:rsidP="00392FF2">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800" w:rsidRPr="005F1388" w:rsidRDefault="009B0800" w:rsidP="00392FF2">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800" w:rsidRPr="00ED79B6" w:rsidRDefault="009B0800" w:rsidP="00392FF2">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800" w:rsidRPr="00ED79B6" w:rsidRDefault="009B0800" w:rsidP="00392FF2">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800" w:rsidRPr="00ED79B6" w:rsidRDefault="009B0800" w:rsidP="00CC35EA">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800" w:rsidRDefault="009B0800" w:rsidP="00CC35EA">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9B0800" w:rsidRDefault="009B0800" w:rsidP="00CC35EA">
    <w:pPr>
      <w:rPr>
        <w:sz w:val="20"/>
      </w:rPr>
    </w:pPr>
    <w:r w:rsidRPr="007A1328">
      <w:rPr>
        <w:b/>
        <w:sz w:val="20"/>
      </w:rPr>
      <w:fldChar w:fldCharType="begin"/>
    </w:r>
    <w:r w:rsidRPr="007A1328">
      <w:rPr>
        <w:b/>
        <w:sz w:val="20"/>
      </w:rPr>
      <w:instrText xml:space="preserve"> STYLEREF CharPartNo </w:instrText>
    </w:r>
    <w:r w:rsidR="004B2386">
      <w:rPr>
        <w:b/>
        <w:sz w:val="20"/>
      </w:rPr>
      <w:fldChar w:fldCharType="separate"/>
    </w:r>
    <w:r w:rsidR="0000556A">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4B2386">
      <w:rPr>
        <w:sz w:val="20"/>
      </w:rPr>
      <w:fldChar w:fldCharType="separate"/>
    </w:r>
    <w:r w:rsidR="0000556A">
      <w:rPr>
        <w:noProof/>
        <w:sz w:val="20"/>
      </w:rPr>
      <w:t>Copyright in original works</w:t>
    </w:r>
    <w:r>
      <w:rPr>
        <w:sz w:val="20"/>
      </w:rPr>
      <w:fldChar w:fldCharType="end"/>
    </w:r>
  </w:p>
  <w:p w:rsidR="009B0800" w:rsidRPr="007A1328" w:rsidRDefault="009B0800" w:rsidP="00CC35EA">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9B0800" w:rsidRPr="007A1328" w:rsidRDefault="009B0800" w:rsidP="00CC35EA">
    <w:pPr>
      <w:rPr>
        <w:b/>
        <w:sz w:val="24"/>
      </w:rPr>
    </w:pPr>
  </w:p>
  <w:p w:rsidR="009B0800" w:rsidRPr="007A1328" w:rsidRDefault="009B0800" w:rsidP="00CC35EA">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4B2386">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0556A">
      <w:rPr>
        <w:noProof/>
        <w:sz w:val="24"/>
      </w:rPr>
      <w:t>4B</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800" w:rsidRPr="007A1328" w:rsidRDefault="009B0800" w:rsidP="00CC35EA">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9B0800" w:rsidRPr="007A1328" w:rsidRDefault="009B0800" w:rsidP="00CC35EA">
    <w:pPr>
      <w:jc w:val="right"/>
      <w:rPr>
        <w:sz w:val="20"/>
      </w:rPr>
    </w:pPr>
    <w:r w:rsidRPr="007A1328">
      <w:rPr>
        <w:sz w:val="20"/>
      </w:rPr>
      <w:fldChar w:fldCharType="begin"/>
    </w:r>
    <w:r w:rsidRPr="007A1328">
      <w:rPr>
        <w:sz w:val="20"/>
      </w:rPr>
      <w:instrText xml:space="preserve"> STYLEREF CharPartText </w:instrText>
    </w:r>
    <w:r w:rsidR="0000556A">
      <w:rPr>
        <w:sz w:val="20"/>
      </w:rPr>
      <w:fldChar w:fldCharType="separate"/>
    </w:r>
    <w:r w:rsidR="0000556A">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00556A">
      <w:rPr>
        <w:b/>
        <w:sz w:val="20"/>
      </w:rPr>
      <w:fldChar w:fldCharType="separate"/>
    </w:r>
    <w:r w:rsidR="0000556A">
      <w:rPr>
        <w:b/>
        <w:noProof/>
        <w:sz w:val="20"/>
      </w:rPr>
      <w:t>Part 1</w:t>
    </w:r>
    <w:r>
      <w:rPr>
        <w:b/>
        <w:sz w:val="20"/>
      </w:rPr>
      <w:fldChar w:fldCharType="end"/>
    </w:r>
  </w:p>
  <w:p w:rsidR="009B0800" w:rsidRPr="007A1328" w:rsidRDefault="009B0800" w:rsidP="00CC35EA">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9B0800" w:rsidRPr="007A1328" w:rsidRDefault="009B0800" w:rsidP="00CC35EA">
    <w:pPr>
      <w:jc w:val="right"/>
      <w:rPr>
        <w:b/>
        <w:sz w:val="24"/>
      </w:rPr>
    </w:pPr>
  </w:p>
  <w:p w:rsidR="009B0800" w:rsidRPr="007A1328" w:rsidRDefault="009B0800" w:rsidP="00CC35EA">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4B2386">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0556A">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800" w:rsidRPr="007A1328" w:rsidRDefault="009B0800" w:rsidP="00CC35E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55973CEE"/>
    <w:multiLevelType w:val="singleLevel"/>
    <w:tmpl w:val="BB2C11AC"/>
    <w:lvl w:ilvl="0">
      <w:start w:val="1"/>
      <w:numFmt w:val="bullet"/>
      <w:lvlText w:val=""/>
      <w:lvlJc w:val="left"/>
      <w:pPr>
        <w:tabs>
          <w:tab w:val="num" w:pos="1324"/>
        </w:tabs>
        <w:ind w:left="360" w:firstLine="604"/>
      </w:pPr>
      <w:rPr>
        <w:rFonts w:ascii="Symbol" w:hAnsi="Symbol" w:hint="default"/>
      </w:rPr>
    </w:lvl>
  </w:abstractNum>
  <w:abstractNum w:abstractNumId="18">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F460351"/>
    <w:multiLevelType w:val="multilevel"/>
    <w:tmpl w:val="79263A74"/>
    <w:lvl w:ilvl="0">
      <w:start w:val="1"/>
      <w:numFmt w:val="decimal"/>
      <w:pStyle w:val="LapPam17"/>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1"/>
  </w:num>
  <w:num w:numId="2">
    <w:abstractNumId w:val="14"/>
  </w:num>
  <w:num w:numId="3">
    <w:abstractNumId w:val="16"/>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8"/>
  </w:num>
  <w:num w:numId="17">
    <w:abstractNumId w:val="13"/>
  </w:num>
  <w:num w:numId="18">
    <w:abstractNumId w:val="12"/>
  </w:num>
  <w:num w:numId="19">
    <w:abstractNumId w:val="19"/>
  </w:num>
  <w:num w:numId="20">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2804" w:allStyles="0" w:customStyles="0" w:latentStyles="1"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4BD7"/>
    <w:rsid w:val="0000556A"/>
    <w:rsid w:val="00012DD2"/>
    <w:rsid w:val="00020704"/>
    <w:rsid w:val="000318A2"/>
    <w:rsid w:val="0003498B"/>
    <w:rsid w:val="000434E3"/>
    <w:rsid w:val="000712CD"/>
    <w:rsid w:val="00077E27"/>
    <w:rsid w:val="00087D88"/>
    <w:rsid w:val="00090FE1"/>
    <w:rsid w:val="0009247B"/>
    <w:rsid w:val="000A02B8"/>
    <w:rsid w:val="000A0A3B"/>
    <w:rsid w:val="000B10E4"/>
    <w:rsid w:val="000B1386"/>
    <w:rsid w:val="000B2411"/>
    <w:rsid w:val="000D6F24"/>
    <w:rsid w:val="000E030B"/>
    <w:rsid w:val="000E1E9B"/>
    <w:rsid w:val="000F0BCF"/>
    <w:rsid w:val="000F72D2"/>
    <w:rsid w:val="001178A0"/>
    <w:rsid w:val="00120ECA"/>
    <w:rsid w:val="001313D5"/>
    <w:rsid w:val="00131A7D"/>
    <w:rsid w:val="001401DD"/>
    <w:rsid w:val="0014061E"/>
    <w:rsid w:val="00140823"/>
    <w:rsid w:val="0014660D"/>
    <w:rsid w:val="00156F34"/>
    <w:rsid w:val="00160982"/>
    <w:rsid w:val="00172A11"/>
    <w:rsid w:val="001740B5"/>
    <w:rsid w:val="00185BC4"/>
    <w:rsid w:val="001B680B"/>
    <w:rsid w:val="001C3BD2"/>
    <w:rsid w:val="001C46C6"/>
    <w:rsid w:val="001D3249"/>
    <w:rsid w:val="001D37F1"/>
    <w:rsid w:val="001D49E7"/>
    <w:rsid w:val="001E6C1A"/>
    <w:rsid w:val="001E7DB5"/>
    <w:rsid w:val="001E7E45"/>
    <w:rsid w:val="001F0038"/>
    <w:rsid w:val="001F0219"/>
    <w:rsid w:val="001F5B1A"/>
    <w:rsid w:val="002078F0"/>
    <w:rsid w:val="002125DA"/>
    <w:rsid w:val="0021354D"/>
    <w:rsid w:val="00220EDA"/>
    <w:rsid w:val="00221EA5"/>
    <w:rsid w:val="002222CD"/>
    <w:rsid w:val="00222DA1"/>
    <w:rsid w:val="00223A7F"/>
    <w:rsid w:val="00226568"/>
    <w:rsid w:val="00237E70"/>
    <w:rsid w:val="00243EAB"/>
    <w:rsid w:val="0024518D"/>
    <w:rsid w:val="00247B34"/>
    <w:rsid w:val="00254B2F"/>
    <w:rsid w:val="002552F4"/>
    <w:rsid w:val="002557B8"/>
    <w:rsid w:val="0026307B"/>
    <w:rsid w:val="0026582A"/>
    <w:rsid w:val="002661BD"/>
    <w:rsid w:val="0028323B"/>
    <w:rsid w:val="0028379E"/>
    <w:rsid w:val="002840C6"/>
    <w:rsid w:val="00284431"/>
    <w:rsid w:val="002878C7"/>
    <w:rsid w:val="002948E2"/>
    <w:rsid w:val="00295018"/>
    <w:rsid w:val="002A11A7"/>
    <w:rsid w:val="002A57A4"/>
    <w:rsid w:val="002B1510"/>
    <w:rsid w:val="002B2651"/>
    <w:rsid w:val="002C1870"/>
    <w:rsid w:val="002C4380"/>
    <w:rsid w:val="002C4A5D"/>
    <w:rsid w:val="002D01F6"/>
    <w:rsid w:val="002D6B16"/>
    <w:rsid w:val="002F45A4"/>
    <w:rsid w:val="00302AAF"/>
    <w:rsid w:val="0030627F"/>
    <w:rsid w:val="0032656A"/>
    <w:rsid w:val="00335D51"/>
    <w:rsid w:val="00340459"/>
    <w:rsid w:val="00342D01"/>
    <w:rsid w:val="00347ABE"/>
    <w:rsid w:val="003659F3"/>
    <w:rsid w:val="00366099"/>
    <w:rsid w:val="00366209"/>
    <w:rsid w:val="003744DD"/>
    <w:rsid w:val="003844D5"/>
    <w:rsid w:val="00390BC9"/>
    <w:rsid w:val="00392FF2"/>
    <w:rsid w:val="00393873"/>
    <w:rsid w:val="00394AA3"/>
    <w:rsid w:val="003A12D7"/>
    <w:rsid w:val="003A28BF"/>
    <w:rsid w:val="003A2B9A"/>
    <w:rsid w:val="003A38F2"/>
    <w:rsid w:val="003B2B5E"/>
    <w:rsid w:val="003B75D7"/>
    <w:rsid w:val="003C1D5B"/>
    <w:rsid w:val="003C3864"/>
    <w:rsid w:val="003C47EE"/>
    <w:rsid w:val="003C79AE"/>
    <w:rsid w:val="003D20DD"/>
    <w:rsid w:val="003E189E"/>
    <w:rsid w:val="003E1D49"/>
    <w:rsid w:val="003F3069"/>
    <w:rsid w:val="00425D85"/>
    <w:rsid w:val="00440667"/>
    <w:rsid w:val="0044382B"/>
    <w:rsid w:val="00450A07"/>
    <w:rsid w:val="004515D2"/>
    <w:rsid w:val="004539C3"/>
    <w:rsid w:val="004546F6"/>
    <w:rsid w:val="00462417"/>
    <w:rsid w:val="00462507"/>
    <w:rsid w:val="00474A97"/>
    <w:rsid w:val="004850CC"/>
    <w:rsid w:val="00485920"/>
    <w:rsid w:val="00486EB9"/>
    <w:rsid w:val="004954A1"/>
    <w:rsid w:val="004A62C2"/>
    <w:rsid w:val="004B2386"/>
    <w:rsid w:val="004B3A57"/>
    <w:rsid w:val="004D1503"/>
    <w:rsid w:val="004F57F3"/>
    <w:rsid w:val="005031B9"/>
    <w:rsid w:val="005100EF"/>
    <w:rsid w:val="0051395C"/>
    <w:rsid w:val="005172D5"/>
    <w:rsid w:val="0052704B"/>
    <w:rsid w:val="005314AB"/>
    <w:rsid w:val="00545CEC"/>
    <w:rsid w:val="00561346"/>
    <w:rsid w:val="00564001"/>
    <w:rsid w:val="00575BA4"/>
    <w:rsid w:val="00584A71"/>
    <w:rsid w:val="00591D49"/>
    <w:rsid w:val="005C01FF"/>
    <w:rsid w:val="005C0B7E"/>
    <w:rsid w:val="005C3576"/>
    <w:rsid w:val="005C5E7B"/>
    <w:rsid w:val="005D078F"/>
    <w:rsid w:val="005D0A10"/>
    <w:rsid w:val="005D6311"/>
    <w:rsid w:val="005E0022"/>
    <w:rsid w:val="005E5309"/>
    <w:rsid w:val="005F4356"/>
    <w:rsid w:val="005F4B71"/>
    <w:rsid w:val="005F5365"/>
    <w:rsid w:val="0060487F"/>
    <w:rsid w:val="00617524"/>
    <w:rsid w:val="00626C5E"/>
    <w:rsid w:val="006314E4"/>
    <w:rsid w:val="0063635B"/>
    <w:rsid w:val="006503AC"/>
    <w:rsid w:val="00653121"/>
    <w:rsid w:val="00654609"/>
    <w:rsid w:val="00657047"/>
    <w:rsid w:val="0066095D"/>
    <w:rsid w:val="006626C3"/>
    <w:rsid w:val="00664ECE"/>
    <w:rsid w:val="006651B5"/>
    <w:rsid w:val="00672003"/>
    <w:rsid w:val="006749A3"/>
    <w:rsid w:val="00680409"/>
    <w:rsid w:val="006850FD"/>
    <w:rsid w:val="00686E91"/>
    <w:rsid w:val="006915FB"/>
    <w:rsid w:val="0069726E"/>
    <w:rsid w:val="006A4E43"/>
    <w:rsid w:val="006A5842"/>
    <w:rsid w:val="006B28EE"/>
    <w:rsid w:val="006B5D1B"/>
    <w:rsid w:val="006C53D2"/>
    <w:rsid w:val="006E5809"/>
    <w:rsid w:val="006E6B01"/>
    <w:rsid w:val="006E70AB"/>
    <w:rsid w:val="007037DD"/>
    <w:rsid w:val="00704179"/>
    <w:rsid w:val="007213EB"/>
    <w:rsid w:val="007243EF"/>
    <w:rsid w:val="007336DC"/>
    <w:rsid w:val="007359BA"/>
    <w:rsid w:val="00750F54"/>
    <w:rsid w:val="007515B8"/>
    <w:rsid w:val="007547CD"/>
    <w:rsid w:val="00756490"/>
    <w:rsid w:val="00756B27"/>
    <w:rsid w:val="00761C7E"/>
    <w:rsid w:val="00766EEE"/>
    <w:rsid w:val="00770287"/>
    <w:rsid w:val="00772D7B"/>
    <w:rsid w:val="00784100"/>
    <w:rsid w:val="007904EF"/>
    <w:rsid w:val="007915B4"/>
    <w:rsid w:val="007945D7"/>
    <w:rsid w:val="007957CC"/>
    <w:rsid w:val="00796FF7"/>
    <w:rsid w:val="007A1349"/>
    <w:rsid w:val="007A3A3E"/>
    <w:rsid w:val="007A5759"/>
    <w:rsid w:val="007A5A11"/>
    <w:rsid w:val="007C0979"/>
    <w:rsid w:val="007E21C3"/>
    <w:rsid w:val="007E5BFC"/>
    <w:rsid w:val="007F3D76"/>
    <w:rsid w:val="007F53B1"/>
    <w:rsid w:val="007F7A1E"/>
    <w:rsid w:val="00800086"/>
    <w:rsid w:val="00802693"/>
    <w:rsid w:val="00806EB4"/>
    <w:rsid w:val="00807498"/>
    <w:rsid w:val="00813E56"/>
    <w:rsid w:val="00817725"/>
    <w:rsid w:val="008200F1"/>
    <w:rsid w:val="00820F09"/>
    <w:rsid w:val="00823928"/>
    <w:rsid w:val="00825550"/>
    <w:rsid w:val="0084061E"/>
    <w:rsid w:val="00853EF2"/>
    <w:rsid w:val="00855FC5"/>
    <w:rsid w:val="008646F0"/>
    <w:rsid w:val="00871DB9"/>
    <w:rsid w:val="00875858"/>
    <w:rsid w:val="00877BB3"/>
    <w:rsid w:val="0088195D"/>
    <w:rsid w:val="008837F9"/>
    <w:rsid w:val="008D2655"/>
    <w:rsid w:val="00910EBF"/>
    <w:rsid w:val="00914B3E"/>
    <w:rsid w:val="00920950"/>
    <w:rsid w:val="0093033C"/>
    <w:rsid w:val="00930437"/>
    <w:rsid w:val="00934382"/>
    <w:rsid w:val="009443FD"/>
    <w:rsid w:val="0094711A"/>
    <w:rsid w:val="00950328"/>
    <w:rsid w:val="009553F5"/>
    <w:rsid w:val="009711A7"/>
    <w:rsid w:val="0097257E"/>
    <w:rsid w:val="00973415"/>
    <w:rsid w:val="00980475"/>
    <w:rsid w:val="0098254A"/>
    <w:rsid w:val="00992710"/>
    <w:rsid w:val="009954AD"/>
    <w:rsid w:val="009A0BF9"/>
    <w:rsid w:val="009A2AD6"/>
    <w:rsid w:val="009B0800"/>
    <w:rsid w:val="009B618D"/>
    <w:rsid w:val="009C2166"/>
    <w:rsid w:val="009E0123"/>
    <w:rsid w:val="009F09AD"/>
    <w:rsid w:val="009F1CA0"/>
    <w:rsid w:val="00A0146B"/>
    <w:rsid w:val="00A1230C"/>
    <w:rsid w:val="00A12D33"/>
    <w:rsid w:val="00A150B1"/>
    <w:rsid w:val="00A25939"/>
    <w:rsid w:val="00A2706A"/>
    <w:rsid w:val="00A31404"/>
    <w:rsid w:val="00A31BE9"/>
    <w:rsid w:val="00A323BF"/>
    <w:rsid w:val="00A34B46"/>
    <w:rsid w:val="00A3557C"/>
    <w:rsid w:val="00A564ED"/>
    <w:rsid w:val="00A70097"/>
    <w:rsid w:val="00A70795"/>
    <w:rsid w:val="00A814F9"/>
    <w:rsid w:val="00A9326F"/>
    <w:rsid w:val="00A93BE5"/>
    <w:rsid w:val="00A94638"/>
    <w:rsid w:val="00AA2CD0"/>
    <w:rsid w:val="00AD1921"/>
    <w:rsid w:val="00AD368E"/>
    <w:rsid w:val="00AD4C82"/>
    <w:rsid w:val="00AE4620"/>
    <w:rsid w:val="00AF12B0"/>
    <w:rsid w:val="00AF1FB7"/>
    <w:rsid w:val="00AF3ACD"/>
    <w:rsid w:val="00B0079A"/>
    <w:rsid w:val="00B069DC"/>
    <w:rsid w:val="00B22821"/>
    <w:rsid w:val="00B32311"/>
    <w:rsid w:val="00B35CD7"/>
    <w:rsid w:val="00B428F1"/>
    <w:rsid w:val="00B4372D"/>
    <w:rsid w:val="00B55FD8"/>
    <w:rsid w:val="00B564FE"/>
    <w:rsid w:val="00B64194"/>
    <w:rsid w:val="00B82EAA"/>
    <w:rsid w:val="00B9125E"/>
    <w:rsid w:val="00B92835"/>
    <w:rsid w:val="00BA61EE"/>
    <w:rsid w:val="00BA6271"/>
    <w:rsid w:val="00BC5390"/>
    <w:rsid w:val="00BD0EF0"/>
    <w:rsid w:val="00BD513C"/>
    <w:rsid w:val="00BE36E7"/>
    <w:rsid w:val="00BE6C86"/>
    <w:rsid w:val="00BF1DF0"/>
    <w:rsid w:val="00BF5AC7"/>
    <w:rsid w:val="00C01751"/>
    <w:rsid w:val="00C02DBF"/>
    <w:rsid w:val="00C02E3F"/>
    <w:rsid w:val="00C10185"/>
    <w:rsid w:val="00C143E8"/>
    <w:rsid w:val="00C413F2"/>
    <w:rsid w:val="00C500D9"/>
    <w:rsid w:val="00C532CB"/>
    <w:rsid w:val="00C66297"/>
    <w:rsid w:val="00C91E3A"/>
    <w:rsid w:val="00CA00F1"/>
    <w:rsid w:val="00CA20F8"/>
    <w:rsid w:val="00CA3148"/>
    <w:rsid w:val="00CA380F"/>
    <w:rsid w:val="00CB3531"/>
    <w:rsid w:val="00CC35EA"/>
    <w:rsid w:val="00CC4EF4"/>
    <w:rsid w:val="00CD4119"/>
    <w:rsid w:val="00CD48BB"/>
    <w:rsid w:val="00CE4A5B"/>
    <w:rsid w:val="00CE7130"/>
    <w:rsid w:val="00CE7C7C"/>
    <w:rsid w:val="00CF0876"/>
    <w:rsid w:val="00CF664E"/>
    <w:rsid w:val="00CF73F2"/>
    <w:rsid w:val="00D01041"/>
    <w:rsid w:val="00D02EBF"/>
    <w:rsid w:val="00D03917"/>
    <w:rsid w:val="00D07945"/>
    <w:rsid w:val="00D135A6"/>
    <w:rsid w:val="00D15859"/>
    <w:rsid w:val="00D173B7"/>
    <w:rsid w:val="00D21EEB"/>
    <w:rsid w:val="00D2381F"/>
    <w:rsid w:val="00D4277D"/>
    <w:rsid w:val="00D54360"/>
    <w:rsid w:val="00D574C8"/>
    <w:rsid w:val="00D60D0B"/>
    <w:rsid w:val="00D61A38"/>
    <w:rsid w:val="00D63927"/>
    <w:rsid w:val="00D67603"/>
    <w:rsid w:val="00D76B68"/>
    <w:rsid w:val="00D80F36"/>
    <w:rsid w:val="00D86C24"/>
    <w:rsid w:val="00DA1CBF"/>
    <w:rsid w:val="00DB78AA"/>
    <w:rsid w:val="00DD3616"/>
    <w:rsid w:val="00DE3E50"/>
    <w:rsid w:val="00DF0673"/>
    <w:rsid w:val="00E01A5B"/>
    <w:rsid w:val="00E04E76"/>
    <w:rsid w:val="00E21B69"/>
    <w:rsid w:val="00E249C4"/>
    <w:rsid w:val="00E31024"/>
    <w:rsid w:val="00E31F7C"/>
    <w:rsid w:val="00E32BCE"/>
    <w:rsid w:val="00E32D8C"/>
    <w:rsid w:val="00E34E63"/>
    <w:rsid w:val="00E472BC"/>
    <w:rsid w:val="00E512B8"/>
    <w:rsid w:val="00E67F18"/>
    <w:rsid w:val="00E7646D"/>
    <w:rsid w:val="00E813AF"/>
    <w:rsid w:val="00E83C1A"/>
    <w:rsid w:val="00E95CAE"/>
    <w:rsid w:val="00E975A4"/>
    <w:rsid w:val="00ED0CD7"/>
    <w:rsid w:val="00ED614F"/>
    <w:rsid w:val="00EE36C2"/>
    <w:rsid w:val="00EE4DD8"/>
    <w:rsid w:val="00F2350B"/>
    <w:rsid w:val="00F339D7"/>
    <w:rsid w:val="00F34929"/>
    <w:rsid w:val="00F35918"/>
    <w:rsid w:val="00F4194D"/>
    <w:rsid w:val="00F430EF"/>
    <w:rsid w:val="00F459EC"/>
    <w:rsid w:val="00F4664B"/>
    <w:rsid w:val="00F57FD1"/>
    <w:rsid w:val="00F64565"/>
    <w:rsid w:val="00F65BE4"/>
    <w:rsid w:val="00F72662"/>
    <w:rsid w:val="00F8678C"/>
    <w:rsid w:val="00F97146"/>
    <w:rsid w:val="00FB515C"/>
    <w:rsid w:val="00FC4824"/>
    <w:rsid w:val="00FD4B3A"/>
    <w:rsid w:val="00FD539D"/>
    <w:rsid w:val="00FE1998"/>
    <w:rsid w:val="00FE2B93"/>
    <w:rsid w:val="00FF0A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ersonName"/>
  <w:smartTagType w:namespaceuri="urn:schemas-microsoft-com:office:smarttags" w:name="address"/>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B2386"/>
    <w:pPr>
      <w:spacing w:line="260" w:lineRule="atLeast"/>
    </w:pPr>
    <w:rPr>
      <w:rFonts w:eastAsiaTheme="minorHAnsi" w:cstheme="minorBidi"/>
      <w:sz w:val="22"/>
      <w:lang w:eastAsia="en-US"/>
    </w:rPr>
  </w:style>
  <w:style w:type="paragraph" w:styleId="Heading1">
    <w:name w:val="heading 1"/>
    <w:basedOn w:val="Normal"/>
    <w:next w:val="Normal"/>
    <w:qFormat/>
    <w:rsid w:val="00156F3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56F3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56F34"/>
    <w:pPr>
      <w:keepNext/>
      <w:spacing w:before="240" w:after="60"/>
      <w:outlineLvl w:val="2"/>
    </w:pPr>
    <w:rPr>
      <w:rFonts w:ascii="Arial" w:hAnsi="Arial" w:cs="Arial"/>
      <w:b/>
      <w:bCs/>
      <w:sz w:val="26"/>
      <w:szCs w:val="26"/>
    </w:rPr>
  </w:style>
  <w:style w:type="paragraph" w:styleId="Heading4">
    <w:name w:val="heading 4"/>
    <w:basedOn w:val="Normal"/>
    <w:next w:val="Normal"/>
    <w:qFormat/>
    <w:rsid w:val="00156F34"/>
    <w:pPr>
      <w:keepNext/>
      <w:spacing w:before="240" w:after="60"/>
      <w:outlineLvl w:val="3"/>
    </w:pPr>
    <w:rPr>
      <w:b/>
      <w:bCs/>
      <w:sz w:val="28"/>
      <w:szCs w:val="28"/>
    </w:rPr>
  </w:style>
  <w:style w:type="paragraph" w:styleId="Heading5">
    <w:name w:val="heading 5"/>
    <w:basedOn w:val="Normal"/>
    <w:next w:val="Normal"/>
    <w:qFormat/>
    <w:rsid w:val="00156F34"/>
    <w:pPr>
      <w:spacing w:before="240" w:after="60"/>
      <w:outlineLvl w:val="4"/>
    </w:pPr>
    <w:rPr>
      <w:b/>
      <w:bCs/>
      <w:i/>
      <w:iCs/>
      <w:sz w:val="26"/>
      <w:szCs w:val="26"/>
    </w:rPr>
  </w:style>
  <w:style w:type="paragraph" w:styleId="Heading6">
    <w:name w:val="heading 6"/>
    <w:basedOn w:val="Normal"/>
    <w:next w:val="Normal"/>
    <w:qFormat/>
    <w:rsid w:val="00156F34"/>
    <w:pPr>
      <w:spacing w:before="240" w:after="60"/>
      <w:outlineLvl w:val="5"/>
    </w:pPr>
    <w:rPr>
      <w:b/>
      <w:bCs/>
      <w:szCs w:val="22"/>
    </w:rPr>
  </w:style>
  <w:style w:type="paragraph" w:styleId="Heading7">
    <w:name w:val="heading 7"/>
    <w:basedOn w:val="Normal"/>
    <w:next w:val="Normal"/>
    <w:qFormat/>
    <w:rsid w:val="00156F34"/>
    <w:pPr>
      <w:spacing w:before="240" w:after="60"/>
      <w:outlineLvl w:val="6"/>
    </w:pPr>
  </w:style>
  <w:style w:type="paragraph" w:styleId="Heading8">
    <w:name w:val="heading 8"/>
    <w:basedOn w:val="Normal"/>
    <w:next w:val="Normal"/>
    <w:qFormat/>
    <w:rsid w:val="00156F34"/>
    <w:pPr>
      <w:spacing w:before="240" w:after="60"/>
      <w:outlineLvl w:val="7"/>
    </w:pPr>
    <w:rPr>
      <w:i/>
      <w:iCs/>
    </w:rPr>
  </w:style>
  <w:style w:type="paragraph" w:styleId="Heading9">
    <w:name w:val="heading 9"/>
    <w:basedOn w:val="Normal"/>
    <w:next w:val="Normal"/>
    <w:qFormat/>
    <w:rsid w:val="00156F34"/>
    <w:pPr>
      <w:spacing w:before="240" w:after="60"/>
      <w:outlineLvl w:val="8"/>
    </w:pPr>
    <w:rPr>
      <w:rFonts w:ascii="Arial" w:hAnsi="Arial" w:cs="Arial"/>
      <w:szCs w:val="22"/>
    </w:rPr>
  </w:style>
  <w:style w:type="character" w:default="1" w:styleId="DefaultParagraphFont">
    <w:name w:val="Default Paragraph Font"/>
    <w:uiPriority w:val="1"/>
    <w:semiHidden/>
    <w:unhideWhenUsed/>
    <w:rsid w:val="004B238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B2386"/>
  </w:style>
  <w:style w:type="table" w:customStyle="1" w:styleId="TableGrid1">
    <w:name w:val="Table Grid1"/>
    <w:basedOn w:val="TableNormal"/>
    <w:next w:val="TableGrid"/>
    <w:uiPriority w:val="59"/>
    <w:rsid w:val="0080749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0749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link w:val="FooterChar"/>
    <w:rsid w:val="004B2386"/>
    <w:pPr>
      <w:tabs>
        <w:tab w:val="center" w:pos="4153"/>
        <w:tab w:val="right" w:pos="8306"/>
      </w:tabs>
    </w:pPr>
    <w:rPr>
      <w:sz w:val="22"/>
      <w:szCs w:val="24"/>
    </w:rPr>
  </w:style>
  <w:style w:type="table" w:customStyle="1" w:styleId="TableGrid2">
    <w:name w:val="Table Grid2"/>
    <w:basedOn w:val="TableNormal"/>
    <w:next w:val="TableGrid"/>
    <w:uiPriority w:val="59"/>
    <w:rsid w:val="0080749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rsid w:val="00156F34"/>
    <w:pPr>
      <w:numPr>
        <w:numId w:val="1"/>
      </w:numPr>
    </w:pPr>
  </w:style>
  <w:style w:type="numbering" w:styleId="1ai">
    <w:name w:val="Outline List 1"/>
    <w:basedOn w:val="NoList"/>
    <w:semiHidden/>
    <w:rsid w:val="00156F34"/>
    <w:pPr>
      <w:numPr>
        <w:numId w:val="2"/>
      </w:numPr>
    </w:pPr>
  </w:style>
  <w:style w:type="numbering" w:styleId="ArticleSection">
    <w:name w:val="Outline List 3"/>
    <w:basedOn w:val="NoList"/>
    <w:semiHidden/>
    <w:rsid w:val="00156F34"/>
    <w:pPr>
      <w:numPr>
        <w:numId w:val="3"/>
      </w:numPr>
    </w:pPr>
  </w:style>
  <w:style w:type="paragraph" w:styleId="BlockText">
    <w:name w:val="Block Text"/>
    <w:basedOn w:val="Normal"/>
    <w:semiHidden/>
    <w:rsid w:val="00156F34"/>
    <w:pPr>
      <w:spacing w:after="120"/>
      <w:ind w:left="1440" w:right="1440"/>
    </w:pPr>
  </w:style>
  <w:style w:type="paragraph" w:styleId="BodyText">
    <w:name w:val="Body Text"/>
    <w:basedOn w:val="Normal"/>
    <w:semiHidden/>
    <w:rsid w:val="00156F34"/>
    <w:pPr>
      <w:spacing w:after="120"/>
    </w:pPr>
  </w:style>
  <w:style w:type="paragraph" w:styleId="BodyText2">
    <w:name w:val="Body Text 2"/>
    <w:basedOn w:val="Normal"/>
    <w:semiHidden/>
    <w:rsid w:val="00156F34"/>
    <w:pPr>
      <w:spacing w:after="120" w:line="480" w:lineRule="auto"/>
    </w:pPr>
  </w:style>
  <w:style w:type="paragraph" w:styleId="BodyText3">
    <w:name w:val="Body Text 3"/>
    <w:basedOn w:val="Normal"/>
    <w:semiHidden/>
    <w:rsid w:val="00156F34"/>
    <w:pPr>
      <w:spacing w:after="120"/>
    </w:pPr>
    <w:rPr>
      <w:sz w:val="16"/>
      <w:szCs w:val="16"/>
    </w:rPr>
  </w:style>
  <w:style w:type="paragraph" w:styleId="BodyTextFirstIndent">
    <w:name w:val="Body Text First Indent"/>
    <w:basedOn w:val="BodyText"/>
    <w:semiHidden/>
    <w:rsid w:val="00156F34"/>
    <w:pPr>
      <w:ind w:firstLine="210"/>
    </w:pPr>
  </w:style>
  <w:style w:type="paragraph" w:styleId="BodyTextIndent">
    <w:name w:val="Body Text Indent"/>
    <w:basedOn w:val="Normal"/>
    <w:semiHidden/>
    <w:rsid w:val="00156F34"/>
    <w:pPr>
      <w:spacing w:after="120"/>
      <w:ind w:left="283"/>
    </w:pPr>
  </w:style>
  <w:style w:type="paragraph" w:styleId="BodyTextFirstIndent2">
    <w:name w:val="Body Text First Indent 2"/>
    <w:basedOn w:val="BodyTextIndent"/>
    <w:semiHidden/>
    <w:rsid w:val="00156F34"/>
    <w:pPr>
      <w:ind w:firstLine="210"/>
    </w:pPr>
  </w:style>
  <w:style w:type="paragraph" w:styleId="BodyTextIndent2">
    <w:name w:val="Body Text Indent 2"/>
    <w:basedOn w:val="Normal"/>
    <w:semiHidden/>
    <w:rsid w:val="00156F34"/>
    <w:pPr>
      <w:spacing w:after="120" w:line="480" w:lineRule="auto"/>
      <w:ind w:left="283"/>
    </w:pPr>
  </w:style>
  <w:style w:type="paragraph" w:styleId="BodyTextIndent3">
    <w:name w:val="Body Text Indent 3"/>
    <w:basedOn w:val="Normal"/>
    <w:semiHidden/>
    <w:rsid w:val="00156F34"/>
    <w:pPr>
      <w:spacing w:after="120"/>
      <w:ind w:left="283"/>
    </w:pPr>
    <w:rPr>
      <w:sz w:val="16"/>
      <w:szCs w:val="16"/>
    </w:rPr>
  </w:style>
  <w:style w:type="paragraph" w:styleId="Closing">
    <w:name w:val="Closing"/>
    <w:basedOn w:val="Normal"/>
    <w:semiHidden/>
    <w:rsid w:val="00156F34"/>
    <w:pPr>
      <w:ind w:left="4252"/>
    </w:pPr>
  </w:style>
  <w:style w:type="paragraph" w:styleId="Date">
    <w:name w:val="Date"/>
    <w:basedOn w:val="Normal"/>
    <w:next w:val="Normal"/>
    <w:semiHidden/>
    <w:rsid w:val="00156F34"/>
  </w:style>
  <w:style w:type="paragraph" w:styleId="E-mailSignature">
    <w:name w:val="E-mail Signature"/>
    <w:basedOn w:val="Normal"/>
    <w:semiHidden/>
    <w:rsid w:val="00156F34"/>
  </w:style>
  <w:style w:type="character" w:styleId="Emphasis">
    <w:name w:val="Emphasis"/>
    <w:basedOn w:val="DefaultParagraphFont"/>
    <w:qFormat/>
    <w:rsid w:val="00156F34"/>
    <w:rPr>
      <w:i/>
      <w:iCs/>
    </w:rPr>
  </w:style>
  <w:style w:type="paragraph" w:styleId="EnvelopeAddress">
    <w:name w:val="envelope address"/>
    <w:basedOn w:val="Normal"/>
    <w:semiHidden/>
    <w:rsid w:val="00156F34"/>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156F34"/>
    <w:rPr>
      <w:rFonts w:ascii="Arial" w:hAnsi="Arial" w:cs="Arial"/>
      <w:sz w:val="20"/>
    </w:rPr>
  </w:style>
  <w:style w:type="character" w:styleId="FollowedHyperlink">
    <w:name w:val="FollowedHyperlink"/>
    <w:basedOn w:val="DefaultParagraphFont"/>
    <w:semiHidden/>
    <w:rsid w:val="00156F34"/>
    <w:rPr>
      <w:color w:val="800080"/>
      <w:u w:val="single"/>
    </w:rPr>
  </w:style>
  <w:style w:type="paragraph" w:styleId="Header">
    <w:name w:val="header"/>
    <w:basedOn w:val="OPCParaBase"/>
    <w:link w:val="HeaderChar"/>
    <w:unhideWhenUsed/>
    <w:rsid w:val="004B2386"/>
    <w:pPr>
      <w:keepNext/>
      <w:keepLines/>
      <w:tabs>
        <w:tab w:val="center" w:pos="4150"/>
        <w:tab w:val="right" w:pos="8307"/>
      </w:tabs>
      <w:spacing w:line="160" w:lineRule="exact"/>
    </w:pPr>
    <w:rPr>
      <w:sz w:val="16"/>
    </w:rPr>
  </w:style>
  <w:style w:type="character" w:styleId="HTMLAcronym">
    <w:name w:val="HTML Acronym"/>
    <w:basedOn w:val="DefaultParagraphFont"/>
    <w:semiHidden/>
    <w:rsid w:val="00156F34"/>
  </w:style>
  <w:style w:type="paragraph" w:styleId="HTMLAddress">
    <w:name w:val="HTML Address"/>
    <w:basedOn w:val="Normal"/>
    <w:semiHidden/>
    <w:rsid w:val="00156F34"/>
    <w:rPr>
      <w:i/>
      <w:iCs/>
    </w:rPr>
  </w:style>
  <w:style w:type="character" w:styleId="HTMLCite">
    <w:name w:val="HTML Cite"/>
    <w:basedOn w:val="DefaultParagraphFont"/>
    <w:semiHidden/>
    <w:rsid w:val="00156F34"/>
    <w:rPr>
      <w:i/>
      <w:iCs/>
    </w:rPr>
  </w:style>
  <w:style w:type="character" w:styleId="HTMLCode">
    <w:name w:val="HTML Code"/>
    <w:basedOn w:val="DefaultParagraphFont"/>
    <w:semiHidden/>
    <w:rsid w:val="00156F34"/>
    <w:rPr>
      <w:rFonts w:ascii="Courier New" w:hAnsi="Courier New" w:cs="Courier New"/>
      <w:sz w:val="20"/>
      <w:szCs w:val="20"/>
    </w:rPr>
  </w:style>
  <w:style w:type="character" w:styleId="HTMLDefinition">
    <w:name w:val="HTML Definition"/>
    <w:basedOn w:val="DefaultParagraphFont"/>
    <w:semiHidden/>
    <w:rsid w:val="00156F34"/>
    <w:rPr>
      <w:i/>
      <w:iCs/>
    </w:rPr>
  </w:style>
  <w:style w:type="character" w:styleId="HTMLKeyboard">
    <w:name w:val="HTML Keyboard"/>
    <w:basedOn w:val="DefaultParagraphFont"/>
    <w:semiHidden/>
    <w:rsid w:val="00156F34"/>
    <w:rPr>
      <w:rFonts w:ascii="Courier New" w:hAnsi="Courier New" w:cs="Courier New"/>
      <w:sz w:val="20"/>
      <w:szCs w:val="20"/>
    </w:rPr>
  </w:style>
  <w:style w:type="paragraph" w:styleId="HTMLPreformatted">
    <w:name w:val="HTML Preformatted"/>
    <w:basedOn w:val="Normal"/>
    <w:semiHidden/>
    <w:rsid w:val="00156F34"/>
    <w:rPr>
      <w:rFonts w:ascii="Courier New" w:hAnsi="Courier New" w:cs="Courier New"/>
      <w:sz w:val="20"/>
    </w:rPr>
  </w:style>
  <w:style w:type="character" w:styleId="HTMLSample">
    <w:name w:val="HTML Sample"/>
    <w:basedOn w:val="DefaultParagraphFont"/>
    <w:semiHidden/>
    <w:rsid w:val="00156F34"/>
    <w:rPr>
      <w:rFonts w:ascii="Courier New" w:hAnsi="Courier New" w:cs="Courier New"/>
    </w:rPr>
  </w:style>
  <w:style w:type="character" w:styleId="HTMLTypewriter">
    <w:name w:val="HTML Typewriter"/>
    <w:basedOn w:val="DefaultParagraphFont"/>
    <w:semiHidden/>
    <w:rsid w:val="00156F34"/>
    <w:rPr>
      <w:rFonts w:ascii="Courier New" w:hAnsi="Courier New" w:cs="Courier New"/>
      <w:sz w:val="20"/>
      <w:szCs w:val="20"/>
    </w:rPr>
  </w:style>
  <w:style w:type="character" w:styleId="HTMLVariable">
    <w:name w:val="HTML Variable"/>
    <w:basedOn w:val="DefaultParagraphFont"/>
    <w:semiHidden/>
    <w:rsid w:val="00156F34"/>
    <w:rPr>
      <w:i/>
      <w:iCs/>
    </w:rPr>
  </w:style>
  <w:style w:type="character" w:styleId="Hyperlink">
    <w:name w:val="Hyperlink"/>
    <w:basedOn w:val="DefaultParagraphFont"/>
    <w:semiHidden/>
    <w:rsid w:val="00156F34"/>
    <w:rPr>
      <w:color w:val="0000FF"/>
      <w:u w:val="single"/>
    </w:rPr>
  </w:style>
  <w:style w:type="character" w:styleId="LineNumber">
    <w:name w:val="line number"/>
    <w:basedOn w:val="OPCCharBase"/>
    <w:uiPriority w:val="99"/>
    <w:semiHidden/>
    <w:unhideWhenUsed/>
    <w:rsid w:val="004B2386"/>
    <w:rPr>
      <w:sz w:val="16"/>
    </w:rPr>
  </w:style>
  <w:style w:type="paragraph" w:styleId="List">
    <w:name w:val="List"/>
    <w:basedOn w:val="Normal"/>
    <w:semiHidden/>
    <w:rsid w:val="00156F34"/>
    <w:pPr>
      <w:ind w:left="283" w:hanging="283"/>
    </w:pPr>
  </w:style>
  <w:style w:type="paragraph" w:styleId="List2">
    <w:name w:val="List 2"/>
    <w:basedOn w:val="Normal"/>
    <w:semiHidden/>
    <w:rsid w:val="00156F34"/>
    <w:pPr>
      <w:ind w:left="566" w:hanging="283"/>
    </w:pPr>
  </w:style>
  <w:style w:type="paragraph" w:styleId="List3">
    <w:name w:val="List 3"/>
    <w:basedOn w:val="Normal"/>
    <w:semiHidden/>
    <w:rsid w:val="00156F34"/>
    <w:pPr>
      <w:ind w:left="849" w:hanging="283"/>
    </w:pPr>
  </w:style>
  <w:style w:type="paragraph" w:styleId="List4">
    <w:name w:val="List 4"/>
    <w:basedOn w:val="Normal"/>
    <w:semiHidden/>
    <w:rsid w:val="00156F34"/>
    <w:pPr>
      <w:ind w:left="1132" w:hanging="283"/>
    </w:pPr>
  </w:style>
  <w:style w:type="paragraph" w:styleId="List5">
    <w:name w:val="List 5"/>
    <w:basedOn w:val="Normal"/>
    <w:semiHidden/>
    <w:rsid w:val="00156F34"/>
    <w:pPr>
      <w:ind w:left="1415" w:hanging="283"/>
    </w:pPr>
  </w:style>
  <w:style w:type="paragraph" w:styleId="ListBullet">
    <w:name w:val="List Bullet"/>
    <w:basedOn w:val="Normal"/>
    <w:autoRedefine/>
    <w:semiHidden/>
    <w:rsid w:val="00156F34"/>
    <w:pPr>
      <w:tabs>
        <w:tab w:val="num" w:pos="360"/>
      </w:tabs>
    </w:pPr>
  </w:style>
  <w:style w:type="paragraph" w:styleId="ListBullet2">
    <w:name w:val="List Bullet 2"/>
    <w:basedOn w:val="Normal"/>
    <w:autoRedefine/>
    <w:semiHidden/>
    <w:rsid w:val="00156F34"/>
    <w:pPr>
      <w:tabs>
        <w:tab w:val="num" w:pos="360"/>
      </w:tabs>
    </w:pPr>
  </w:style>
  <w:style w:type="paragraph" w:styleId="ListBullet3">
    <w:name w:val="List Bullet 3"/>
    <w:basedOn w:val="Normal"/>
    <w:autoRedefine/>
    <w:semiHidden/>
    <w:rsid w:val="00156F34"/>
    <w:pPr>
      <w:tabs>
        <w:tab w:val="num" w:pos="360"/>
      </w:tabs>
    </w:pPr>
  </w:style>
  <w:style w:type="paragraph" w:styleId="ListBullet4">
    <w:name w:val="List Bullet 4"/>
    <w:basedOn w:val="Normal"/>
    <w:autoRedefine/>
    <w:semiHidden/>
    <w:rsid w:val="00156F34"/>
    <w:pPr>
      <w:tabs>
        <w:tab w:val="num" w:pos="360"/>
      </w:tabs>
    </w:pPr>
  </w:style>
  <w:style w:type="paragraph" w:styleId="ListBullet5">
    <w:name w:val="List Bullet 5"/>
    <w:basedOn w:val="Normal"/>
    <w:autoRedefine/>
    <w:semiHidden/>
    <w:rsid w:val="00156F34"/>
    <w:pPr>
      <w:tabs>
        <w:tab w:val="num" w:pos="360"/>
      </w:tabs>
    </w:pPr>
  </w:style>
  <w:style w:type="paragraph" w:styleId="ListContinue">
    <w:name w:val="List Continue"/>
    <w:basedOn w:val="Normal"/>
    <w:semiHidden/>
    <w:rsid w:val="00156F34"/>
    <w:pPr>
      <w:spacing w:after="120"/>
      <w:ind w:left="283"/>
    </w:pPr>
  </w:style>
  <w:style w:type="paragraph" w:styleId="ListContinue2">
    <w:name w:val="List Continue 2"/>
    <w:basedOn w:val="Normal"/>
    <w:semiHidden/>
    <w:rsid w:val="00156F34"/>
    <w:pPr>
      <w:spacing w:after="120"/>
      <w:ind w:left="566"/>
    </w:pPr>
  </w:style>
  <w:style w:type="paragraph" w:styleId="ListContinue3">
    <w:name w:val="List Continue 3"/>
    <w:basedOn w:val="Normal"/>
    <w:semiHidden/>
    <w:rsid w:val="00156F34"/>
    <w:pPr>
      <w:spacing w:after="120"/>
      <w:ind w:left="849"/>
    </w:pPr>
  </w:style>
  <w:style w:type="paragraph" w:styleId="ListContinue4">
    <w:name w:val="List Continue 4"/>
    <w:basedOn w:val="Normal"/>
    <w:semiHidden/>
    <w:rsid w:val="00156F34"/>
    <w:pPr>
      <w:spacing w:after="120"/>
      <w:ind w:left="1132"/>
    </w:pPr>
  </w:style>
  <w:style w:type="paragraph" w:styleId="ListContinue5">
    <w:name w:val="List Continue 5"/>
    <w:basedOn w:val="Normal"/>
    <w:semiHidden/>
    <w:rsid w:val="00156F34"/>
    <w:pPr>
      <w:spacing w:after="120"/>
      <w:ind w:left="1415"/>
    </w:pPr>
  </w:style>
  <w:style w:type="paragraph" w:styleId="ListNumber">
    <w:name w:val="List Number"/>
    <w:basedOn w:val="Normal"/>
    <w:semiHidden/>
    <w:rsid w:val="00156F34"/>
    <w:pPr>
      <w:tabs>
        <w:tab w:val="num" w:pos="360"/>
      </w:tabs>
    </w:pPr>
  </w:style>
  <w:style w:type="paragraph" w:styleId="ListNumber2">
    <w:name w:val="List Number 2"/>
    <w:basedOn w:val="Normal"/>
    <w:semiHidden/>
    <w:rsid w:val="00156F34"/>
    <w:pPr>
      <w:tabs>
        <w:tab w:val="num" w:pos="360"/>
      </w:tabs>
    </w:pPr>
  </w:style>
  <w:style w:type="paragraph" w:styleId="ListNumber3">
    <w:name w:val="List Number 3"/>
    <w:basedOn w:val="Normal"/>
    <w:semiHidden/>
    <w:rsid w:val="00156F34"/>
    <w:pPr>
      <w:tabs>
        <w:tab w:val="num" w:pos="360"/>
      </w:tabs>
    </w:pPr>
  </w:style>
  <w:style w:type="paragraph" w:styleId="ListNumber4">
    <w:name w:val="List Number 4"/>
    <w:basedOn w:val="Normal"/>
    <w:semiHidden/>
    <w:rsid w:val="00156F34"/>
    <w:pPr>
      <w:tabs>
        <w:tab w:val="num" w:pos="360"/>
      </w:tabs>
    </w:pPr>
  </w:style>
  <w:style w:type="paragraph" w:styleId="ListNumber5">
    <w:name w:val="List Number 5"/>
    <w:basedOn w:val="Normal"/>
    <w:semiHidden/>
    <w:rsid w:val="00156F34"/>
    <w:pPr>
      <w:tabs>
        <w:tab w:val="num" w:pos="360"/>
      </w:tabs>
    </w:pPr>
  </w:style>
  <w:style w:type="paragraph" w:styleId="MessageHeader">
    <w:name w:val="Message Header"/>
    <w:basedOn w:val="Normal"/>
    <w:semiHidden/>
    <w:rsid w:val="00156F3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156F34"/>
  </w:style>
  <w:style w:type="paragraph" w:styleId="NormalIndent">
    <w:name w:val="Normal Indent"/>
    <w:basedOn w:val="Normal"/>
    <w:semiHidden/>
    <w:rsid w:val="00156F34"/>
    <w:pPr>
      <w:ind w:left="720"/>
    </w:pPr>
  </w:style>
  <w:style w:type="character" w:styleId="PageNumber">
    <w:name w:val="page number"/>
    <w:basedOn w:val="DefaultParagraphFont"/>
    <w:rsid w:val="00807498"/>
  </w:style>
  <w:style w:type="paragraph" w:styleId="PlainText">
    <w:name w:val="Plain Text"/>
    <w:basedOn w:val="Normal"/>
    <w:semiHidden/>
    <w:rsid w:val="00156F34"/>
    <w:rPr>
      <w:rFonts w:ascii="Courier New" w:hAnsi="Courier New" w:cs="Courier New"/>
      <w:sz w:val="20"/>
    </w:rPr>
  </w:style>
  <w:style w:type="paragraph" w:styleId="Salutation">
    <w:name w:val="Salutation"/>
    <w:basedOn w:val="Normal"/>
    <w:next w:val="Normal"/>
    <w:semiHidden/>
    <w:rsid w:val="00156F34"/>
  </w:style>
  <w:style w:type="paragraph" w:styleId="Signature">
    <w:name w:val="Signature"/>
    <w:basedOn w:val="Normal"/>
    <w:semiHidden/>
    <w:rsid w:val="00156F34"/>
    <w:pPr>
      <w:ind w:left="4252"/>
    </w:pPr>
  </w:style>
  <w:style w:type="character" w:styleId="Strong">
    <w:name w:val="Strong"/>
    <w:basedOn w:val="DefaultParagraphFont"/>
    <w:qFormat/>
    <w:rsid w:val="00156F34"/>
    <w:rPr>
      <w:b/>
      <w:bCs/>
    </w:rPr>
  </w:style>
  <w:style w:type="paragraph" w:styleId="Subtitle">
    <w:name w:val="Subtitle"/>
    <w:basedOn w:val="Normal"/>
    <w:qFormat/>
    <w:rsid w:val="00156F34"/>
    <w:pPr>
      <w:spacing w:after="60"/>
      <w:jc w:val="center"/>
      <w:outlineLvl w:val="1"/>
    </w:pPr>
    <w:rPr>
      <w:rFonts w:ascii="Arial" w:hAnsi="Arial" w:cs="Arial"/>
    </w:rPr>
  </w:style>
  <w:style w:type="table" w:styleId="Table3Deffects1">
    <w:name w:val="Table 3D effects 1"/>
    <w:basedOn w:val="TableNormal"/>
    <w:semiHidden/>
    <w:rsid w:val="00156F3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56F3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56F3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56F3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56F3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56F3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56F3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56F3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56F3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56F3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56F3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56F3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56F3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56F3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56F3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56F3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56F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B2386"/>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0">
    <w:name w:val="Table Grid 1"/>
    <w:basedOn w:val="TableNormal"/>
    <w:semiHidden/>
    <w:rsid w:val="00156F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156F3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156F3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56F3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56F3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56F3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56F3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56F3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56F3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56F3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56F3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56F3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56F3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56F3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56F3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56F3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56F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56F3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56F3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56F3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56F3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56F3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56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156F3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56F3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56F3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156F34"/>
    <w:pPr>
      <w:spacing w:before="240" w:after="60"/>
    </w:pPr>
    <w:rPr>
      <w:rFonts w:ascii="Arial" w:hAnsi="Arial" w:cs="Arial"/>
      <w:b/>
      <w:bCs/>
      <w:sz w:val="40"/>
      <w:szCs w:val="40"/>
    </w:rPr>
  </w:style>
  <w:style w:type="character" w:customStyle="1" w:styleId="CharAmSchNo">
    <w:name w:val="CharAmSchNo"/>
    <w:basedOn w:val="OPCCharBase"/>
    <w:uiPriority w:val="1"/>
    <w:qFormat/>
    <w:rsid w:val="004B2386"/>
  </w:style>
  <w:style w:type="character" w:customStyle="1" w:styleId="CharAmSchText">
    <w:name w:val="CharAmSchText"/>
    <w:basedOn w:val="OPCCharBase"/>
    <w:uiPriority w:val="1"/>
    <w:qFormat/>
    <w:rsid w:val="004B2386"/>
  </w:style>
  <w:style w:type="character" w:customStyle="1" w:styleId="CharChapNo">
    <w:name w:val="CharChapNo"/>
    <w:basedOn w:val="OPCCharBase"/>
    <w:qFormat/>
    <w:rsid w:val="004B2386"/>
  </w:style>
  <w:style w:type="character" w:customStyle="1" w:styleId="CharChapText">
    <w:name w:val="CharChapText"/>
    <w:basedOn w:val="OPCCharBase"/>
    <w:qFormat/>
    <w:rsid w:val="004B2386"/>
  </w:style>
  <w:style w:type="character" w:customStyle="1" w:styleId="CharDivNo">
    <w:name w:val="CharDivNo"/>
    <w:basedOn w:val="OPCCharBase"/>
    <w:qFormat/>
    <w:rsid w:val="004B2386"/>
  </w:style>
  <w:style w:type="character" w:customStyle="1" w:styleId="CharDivText">
    <w:name w:val="CharDivText"/>
    <w:basedOn w:val="OPCCharBase"/>
    <w:qFormat/>
    <w:rsid w:val="004B2386"/>
  </w:style>
  <w:style w:type="character" w:customStyle="1" w:styleId="CharPartNo">
    <w:name w:val="CharPartNo"/>
    <w:basedOn w:val="OPCCharBase"/>
    <w:qFormat/>
    <w:rsid w:val="004B2386"/>
  </w:style>
  <w:style w:type="character" w:customStyle="1" w:styleId="CharPartText">
    <w:name w:val="CharPartText"/>
    <w:basedOn w:val="OPCCharBase"/>
    <w:qFormat/>
    <w:rsid w:val="004B2386"/>
  </w:style>
  <w:style w:type="character" w:customStyle="1" w:styleId="OPCCharBase">
    <w:name w:val="OPCCharBase"/>
    <w:uiPriority w:val="1"/>
    <w:qFormat/>
    <w:rsid w:val="004B2386"/>
  </w:style>
  <w:style w:type="paragraph" w:customStyle="1" w:styleId="OPCParaBase">
    <w:name w:val="OPCParaBase"/>
    <w:qFormat/>
    <w:rsid w:val="004B2386"/>
    <w:pPr>
      <w:spacing w:line="260" w:lineRule="atLeast"/>
    </w:pPr>
    <w:rPr>
      <w:sz w:val="22"/>
    </w:rPr>
  </w:style>
  <w:style w:type="character" w:customStyle="1" w:styleId="CharSectno">
    <w:name w:val="CharSectno"/>
    <w:basedOn w:val="OPCCharBase"/>
    <w:qFormat/>
    <w:rsid w:val="004B2386"/>
  </w:style>
  <w:style w:type="character" w:styleId="EndnoteReference">
    <w:name w:val="endnote reference"/>
    <w:basedOn w:val="DefaultParagraphFont"/>
    <w:semiHidden/>
    <w:rsid w:val="00156F34"/>
    <w:rPr>
      <w:vertAlign w:val="superscript"/>
    </w:rPr>
  </w:style>
  <w:style w:type="paragraph" w:styleId="EndnoteText">
    <w:name w:val="endnote text"/>
    <w:basedOn w:val="Normal"/>
    <w:semiHidden/>
    <w:rsid w:val="00156F34"/>
    <w:rPr>
      <w:sz w:val="20"/>
    </w:rPr>
  </w:style>
  <w:style w:type="character" w:styleId="FootnoteReference">
    <w:name w:val="footnote reference"/>
    <w:basedOn w:val="DefaultParagraphFont"/>
    <w:semiHidden/>
    <w:rsid w:val="00156F34"/>
    <w:rPr>
      <w:rFonts w:ascii="Times New Roman" w:hAnsi="Times New Roman"/>
      <w:sz w:val="20"/>
      <w:vertAlign w:val="superscript"/>
    </w:rPr>
  </w:style>
  <w:style w:type="paragraph" w:styleId="FootnoteText">
    <w:name w:val="footnote text"/>
    <w:basedOn w:val="Normal"/>
    <w:semiHidden/>
    <w:rsid w:val="00156F34"/>
    <w:rPr>
      <w:sz w:val="20"/>
    </w:rPr>
  </w:style>
  <w:style w:type="paragraph" w:customStyle="1" w:styleId="Formula">
    <w:name w:val="Formula"/>
    <w:basedOn w:val="OPCParaBase"/>
    <w:rsid w:val="004B2386"/>
    <w:pPr>
      <w:spacing w:line="240" w:lineRule="auto"/>
      <w:ind w:left="1134"/>
    </w:pPr>
    <w:rPr>
      <w:sz w:val="20"/>
    </w:rPr>
  </w:style>
  <w:style w:type="paragraph" w:customStyle="1" w:styleId="Penalty">
    <w:name w:val="Penalty"/>
    <w:basedOn w:val="OPCParaBase"/>
    <w:rsid w:val="004B2386"/>
    <w:pPr>
      <w:tabs>
        <w:tab w:val="left" w:pos="2977"/>
      </w:tabs>
      <w:spacing w:before="180" w:line="240" w:lineRule="auto"/>
      <w:ind w:left="1985" w:hanging="851"/>
    </w:pPr>
  </w:style>
  <w:style w:type="paragraph" w:customStyle="1" w:styleId="ShortT">
    <w:name w:val="ShortT"/>
    <w:basedOn w:val="OPCParaBase"/>
    <w:next w:val="Normal"/>
    <w:qFormat/>
    <w:rsid w:val="004B2386"/>
    <w:pPr>
      <w:spacing w:line="240" w:lineRule="auto"/>
    </w:pPr>
    <w:rPr>
      <w:b/>
      <w:sz w:val="40"/>
    </w:rPr>
  </w:style>
  <w:style w:type="paragraph" w:styleId="TOC1">
    <w:name w:val="toc 1"/>
    <w:basedOn w:val="OPCParaBase"/>
    <w:next w:val="Normal"/>
    <w:uiPriority w:val="39"/>
    <w:unhideWhenUsed/>
    <w:rsid w:val="004B238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B238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B238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B238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B238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B238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B238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B238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B2386"/>
    <w:pPr>
      <w:keepLines/>
      <w:tabs>
        <w:tab w:val="right" w:pos="7088"/>
      </w:tabs>
      <w:spacing w:before="80" w:line="240" w:lineRule="auto"/>
      <w:ind w:left="851" w:right="567"/>
    </w:pPr>
    <w:rPr>
      <w:i/>
      <w:kern w:val="28"/>
      <w:sz w:val="20"/>
    </w:rPr>
  </w:style>
  <w:style w:type="paragraph" w:customStyle="1" w:styleId="ActHead1">
    <w:name w:val="ActHead 1"/>
    <w:aliases w:val="c"/>
    <w:basedOn w:val="OPCParaBase"/>
    <w:next w:val="Normal"/>
    <w:qFormat/>
    <w:rsid w:val="004B2386"/>
    <w:pPr>
      <w:keepNext/>
      <w:keepLines/>
      <w:spacing w:line="240" w:lineRule="auto"/>
      <w:ind w:left="1134" w:hanging="1134"/>
      <w:outlineLvl w:val="0"/>
    </w:pPr>
    <w:rPr>
      <w:b/>
      <w:kern w:val="28"/>
      <w:sz w:val="36"/>
    </w:rPr>
  </w:style>
  <w:style w:type="paragraph" w:customStyle="1" w:styleId="PageBreak">
    <w:name w:val="PageBreak"/>
    <w:aliases w:val="pb"/>
    <w:basedOn w:val="OPCParaBase"/>
    <w:rsid w:val="004B2386"/>
    <w:pPr>
      <w:spacing w:line="240" w:lineRule="auto"/>
    </w:pPr>
    <w:rPr>
      <w:sz w:val="20"/>
    </w:rPr>
  </w:style>
  <w:style w:type="paragraph" w:customStyle="1" w:styleId="ActHead2">
    <w:name w:val="ActHead 2"/>
    <w:aliases w:val="p"/>
    <w:basedOn w:val="OPCParaBase"/>
    <w:next w:val="ActHead3"/>
    <w:qFormat/>
    <w:rsid w:val="004B2386"/>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semiHidden/>
    <w:unhideWhenUsed/>
    <w:rsid w:val="004B2386"/>
    <w:pPr>
      <w:spacing w:line="240" w:lineRule="auto"/>
    </w:pPr>
    <w:rPr>
      <w:rFonts w:ascii="Tahoma" w:hAnsi="Tahoma" w:cs="Tahoma"/>
      <w:sz w:val="16"/>
      <w:szCs w:val="16"/>
    </w:rPr>
  </w:style>
  <w:style w:type="paragraph" w:styleId="Caption">
    <w:name w:val="caption"/>
    <w:basedOn w:val="Normal"/>
    <w:next w:val="Normal"/>
    <w:qFormat/>
    <w:rsid w:val="00156F34"/>
    <w:pPr>
      <w:spacing w:before="120" w:after="120"/>
    </w:pPr>
    <w:rPr>
      <w:b/>
      <w:bCs/>
      <w:sz w:val="20"/>
    </w:rPr>
  </w:style>
  <w:style w:type="character" w:styleId="CommentReference">
    <w:name w:val="annotation reference"/>
    <w:basedOn w:val="DefaultParagraphFont"/>
    <w:semiHidden/>
    <w:rsid w:val="00156F34"/>
    <w:rPr>
      <w:sz w:val="16"/>
      <w:szCs w:val="16"/>
    </w:rPr>
  </w:style>
  <w:style w:type="paragraph" w:styleId="CommentText">
    <w:name w:val="annotation text"/>
    <w:basedOn w:val="Normal"/>
    <w:semiHidden/>
    <w:rsid w:val="00156F34"/>
    <w:rPr>
      <w:sz w:val="20"/>
    </w:rPr>
  </w:style>
  <w:style w:type="paragraph" w:styleId="CommentSubject">
    <w:name w:val="annotation subject"/>
    <w:basedOn w:val="CommentText"/>
    <w:next w:val="CommentText"/>
    <w:semiHidden/>
    <w:rsid w:val="00156F34"/>
    <w:rPr>
      <w:b/>
      <w:bCs/>
    </w:rPr>
  </w:style>
  <w:style w:type="paragraph" w:styleId="DocumentMap">
    <w:name w:val="Document Map"/>
    <w:basedOn w:val="Normal"/>
    <w:semiHidden/>
    <w:rsid w:val="00156F34"/>
    <w:pPr>
      <w:shd w:val="clear" w:color="auto" w:fill="000080"/>
    </w:pPr>
    <w:rPr>
      <w:rFonts w:ascii="Tahoma" w:hAnsi="Tahoma" w:cs="Tahoma"/>
    </w:rPr>
  </w:style>
  <w:style w:type="paragraph" w:styleId="Index1">
    <w:name w:val="index 1"/>
    <w:basedOn w:val="Normal"/>
    <w:next w:val="Normal"/>
    <w:autoRedefine/>
    <w:semiHidden/>
    <w:rsid w:val="00156F34"/>
    <w:pPr>
      <w:ind w:left="240" w:hanging="240"/>
    </w:pPr>
  </w:style>
  <w:style w:type="paragraph" w:styleId="Index2">
    <w:name w:val="index 2"/>
    <w:basedOn w:val="Normal"/>
    <w:next w:val="Normal"/>
    <w:autoRedefine/>
    <w:semiHidden/>
    <w:rsid w:val="00156F34"/>
    <w:pPr>
      <w:ind w:left="480" w:hanging="240"/>
    </w:pPr>
  </w:style>
  <w:style w:type="paragraph" w:styleId="Index3">
    <w:name w:val="index 3"/>
    <w:basedOn w:val="Normal"/>
    <w:next w:val="Normal"/>
    <w:autoRedefine/>
    <w:semiHidden/>
    <w:rsid w:val="00156F34"/>
    <w:pPr>
      <w:ind w:left="720" w:hanging="240"/>
    </w:pPr>
  </w:style>
  <w:style w:type="paragraph" w:styleId="Index4">
    <w:name w:val="index 4"/>
    <w:basedOn w:val="Normal"/>
    <w:next w:val="Normal"/>
    <w:autoRedefine/>
    <w:semiHidden/>
    <w:rsid w:val="00156F34"/>
    <w:pPr>
      <w:ind w:left="960" w:hanging="240"/>
    </w:pPr>
  </w:style>
  <w:style w:type="paragraph" w:styleId="Index5">
    <w:name w:val="index 5"/>
    <w:basedOn w:val="Normal"/>
    <w:next w:val="Normal"/>
    <w:autoRedefine/>
    <w:semiHidden/>
    <w:rsid w:val="00156F34"/>
    <w:pPr>
      <w:ind w:left="1200" w:hanging="240"/>
    </w:pPr>
  </w:style>
  <w:style w:type="paragraph" w:styleId="Index6">
    <w:name w:val="index 6"/>
    <w:basedOn w:val="Normal"/>
    <w:next w:val="Normal"/>
    <w:autoRedefine/>
    <w:semiHidden/>
    <w:rsid w:val="00156F34"/>
    <w:pPr>
      <w:ind w:left="1440" w:hanging="240"/>
    </w:pPr>
  </w:style>
  <w:style w:type="paragraph" w:styleId="Index7">
    <w:name w:val="index 7"/>
    <w:basedOn w:val="Normal"/>
    <w:next w:val="Normal"/>
    <w:autoRedefine/>
    <w:semiHidden/>
    <w:rsid w:val="00156F34"/>
    <w:pPr>
      <w:ind w:left="1680" w:hanging="240"/>
    </w:pPr>
  </w:style>
  <w:style w:type="paragraph" w:styleId="Index8">
    <w:name w:val="index 8"/>
    <w:basedOn w:val="Normal"/>
    <w:next w:val="Normal"/>
    <w:autoRedefine/>
    <w:semiHidden/>
    <w:rsid w:val="00156F34"/>
    <w:pPr>
      <w:ind w:left="1920" w:hanging="240"/>
    </w:pPr>
  </w:style>
  <w:style w:type="paragraph" w:styleId="Index9">
    <w:name w:val="index 9"/>
    <w:basedOn w:val="Normal"/>
    <w:next w:val="Normal"/>
    <w:autoRedefine/>
    <w:semiHidden/>
    <w:rsid w:val="00156F34"/>
    <w:pPr>
      <w:ind w:left="2160" w:hanging="240"/>
    </w:pPr>
  </w:style>
  <w:style w:type="paragraph" w:styleId="IndexHeading">
    <w:name w:val="index heading"/>
    <w:basedOn w:val="Normal"/>
    <w:next w:val="Index1"/>
    <w:semiHidden/>
    <w:rsid w:val="00156F34"/>
    <w:rPr>
      <w:rFonts w:ascii="Arial" w:hAnsi="Arial" w:cs="Arial"/>
      <w:b/>
      <w:bCs/>
    </w:rPr>
  </w:style>
  <w:style w:type="paragraph" w:styleId="MacroText">
    <w:name w:val="macro"/>
    <w:semiHidden/>
    <w:rsid w:val="00156F3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semiHidden/>
    <w:rsid w:val="00156F34"/>
    <w:pPr>
      <w:ind w:left="240" w:hanging="240"/>
    </w:pPr>
  </w:style>
  <w:style w:type="paragraph" w:styleId="TableofFigures">
    <w:name w:val="table of figures"/>
    <w:basedOn w:val="Normal"/>
    <w:next w:val="Normal"/>
    <w:semiHidden/>
    <w:rsid w:val="00156F34"/>
    <w:pPr>
      <w:ind w:left="480" w:hanging="480"/>
    </w:pPr>
  </w:style>
  <w:style w:type="paragraph" w:styleId="TOAHeading">
    <w:name w:val="toa heading"/>
    <w:basedOn w:val="Normal"/>
    <w:next w:val="Normal"/>
    <w:semiHidden/>
    <w:rsid w:val="00156F34"/>
    <w:pPr>
      <w:spacing w:before="120"/>
    </w:pPr>
    <w:rPr>
      <w:rFonts w:ascii="Arial" w:hAnsi="Arial" w:cs="Arial"/>
      <w:b/>
      <w:bCs/>
    </w:rPr>
  </w:style>
  <w:style w:type="paragraph" w:customStyle="1" w:styleId="ActHead3">
    <w:name w:val="ActHead 3"/>
    <w:aliases w:val="d"/>
    <w:basedOn w:val="OPCParaBase"/>
    <w:next w:val="ActHead4"/>
    <w:qFormat/>
    <w:rsid w:val="004B238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B238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B238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B238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B238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B238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B238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B2386"/>
  </w:style>
  <w:style w:type="paragraph" w:customStyle="1" w:styleId="Blocks">
    <w:name w:val="Blocks"/>
    <w:aliases w:val="bb"/>
    <w:basedOn w:val="OPCParaBase"/>
    <w:qFormat/>
    <w:rsid w:val="004B2386"/>
    <w:pPr>
      <w:spacing w:line="240" w:lineRule="auto"/>
    </w:pPr>
    <w:rPr>
      <w:sz w:val="24"/>
    </w:rPr>
  </w:style>
  <w:style w:type="paragraph" w:customStyle="1" w:styleId="BoxText">
    <w:name w:val="BoxText"/>
    <w:aliases w:val="bt"/>
    <w:basedOn w:val="OPCParaBase"/>
    <w:qFormat/>
    <w:rsid w:val="004B238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B2386"/>
    <w:rPr>
      <w:b/>
    </w:rPr>
  </w:style>
  <w:style w:type="paragraph" w:customStyle="1" w:styleId="BoxHeadItalic">
    <w:name w:val="BoxHeadItalic"/>
    <w:aliases w:val="bhi"/>
    <w:basedOn w:val="BoxText"/>
    <w:next w:val="BoxStep"/>
    <w:qFormat/>
    <w:rsid w:val="004B2386"/>
    <w:rPr>
      <w:i/>
    </w:rPr>
  </w:style>
  <w:style w:type="paragraph" w:customStyle="1" w:styleId="BoxList">
    <w:name w:val="BoxList"/>
    <w:aliases w:val="bl"/>
    <w:basedOn w:val="BoxText"/>
    <w:qFormat/>
    <w:rsid w:val="004B2386"/>
    <w:pPr>
      <w:ind w:left="1559" w:hanging="425"/>
    </w:pPr>
  </w:style>
  <w:style w:type="paragraph" w:customStyle="1" w:styleId="BoxNote">
    <w:name w:val="BoxNote"/>
    <w:aliases w:val="bn"/>
    <w:basedOn w:val="BoxText"/>
    <w:qFormat/>
    <w:rsid w:val="004B2386"/>
    <w:pPr>
      <w:tabs>
        <w:tab w:val="left" w:pos="1985"/>
      </w:tabs>
      <w:spacing w:before="122" w:line="198" w:lineRule="exact"/>
      <w:ind w:left="2948" w:hanging="1814"/>
    </w:pPr>
    <w:rPr>
      <w:sz w:val="18"/>
    </w:rPr>
  </w:style>
  <w:style w:type="paragraph" w:customStyle="1" w:styleId="BoxPara">
    <w:name w:val="BoxPara"/>
    <w:aliases w:val="bp"/>
    <w:basedOn w:val="BoxText"/>
    <w:qFormat/>
    <w:rsid w:val="004B2386"/>
    <w:pPr>
      <w:tabs>
        <w:tab w:val="right" w:pos="2268"/>
      </w:tabs>
      <w:ind w:left="2552" w:hanging="1418"/>
    </w:pPr>
  </w:style>
  <w:style w:type="paragraph" w:customStyle="1" w:styleId="BoxStep">
    <w:name w:val="BoxStep"/>
    <w:aliases w:val="bs"/>
    <w:basedOn w:val="BoxText"/>
    <w:qFormat/>
    <w:rsid w:val="004B2386"/>
    <w:pPr>
      <w:ind w:left="1985" w:hanging="851"/>
    </w:pPr>
  </w:style>
  <w:style w:type="character" w:customStyle="1" w:styleId="CharAmPartNo">
    <w:name w:val="CharAmPartNo"/>
    <w:basedOn w:val="OPCCharBase"/>
    <w:uiPriority w:val="1"/>
    <w:qFormat/>
    <w:rsid w:val="004B2386"/>
  </w:style>
  <w:style w:type="character" w:customStyle="1" w:styleId="CharAmPartText">
    <w:name w:val="CharAmPartText"/>
    <w:basedOn w:val="OPCCharBase"/>
    <w:uiPriority w:val="1"/>
    <w:qFormat/>
    <w:rsid w:val="004B2386"/>
  </w:style>
  <w:style w:type="character" w:customStyle="1" w:styleId="CharBoldItalic">
    <w:name w:val="CharBoldItalic"/>
    <w:basedOn w:val="OPCCharBase"/>
    <w:uiPriority w:val="1"/>
    <w:qFormat/>
    <w:rsid w:val="004B2386"/>
    <w:rPr>
      <w:b/>
      <w:i/>
    </w:rPr>
  </w:style>
  <w:style w:type="character" w:customStyle="1" w:styleId="CharItalic">
    <w:name w:val="CharItalic"/>
    <w:basedOn w:val="OPCCharBase"/>
    <w:uiPriority w:val="1"/>
    <w:qFormat/>
    <w:rsid w:val="004B2386"/>
    <w:rPr>
      <w:i/>
    </w:rPr>
  </w:style>
  <w:style w:type="character" w:customStyle="1" w:styleId="CharSubdNo">
    <w:name w:val="CharSubdNo"/>
    <w:basedOn w:val="OPCCharBase"/>
    <w:uiPriority w:val="1"/>
    <w:qFormat/>
    <w:rsid w:val="004B2386"/>
  </w:style>
  <w:style w:type="character" w:customStyle="1" w:styleId="CharSubdText">
    <w:name w:val="CharSubdText"/>
    <w:basedOn w:val="OPCCharBase"/>
    <w:uiPriority w:val="1"/>
    <w:qFormat/>
    <w:rsid w:val="004B2386"/>
  </w:style>
  <w:style w:type="paragraph" w:customStyle="1" w:styleId="CTA--">
    <w:name w:val="CTA --"/>
    <w:basedOn w:val="OPCParaBase"/>
    <w:next w:val="Normal"/>
    <w:rsid w:val="004B2386"/>
    <w:pPr>
      <w:spacing w:before="60" w:line="240" w:lineRule="atLeast"/>
      <w:ind w:left="142" w:hanging="142"/>
    </w:pPr>
    <w:rPr>
      <w:sz w:val="20"/>
    </w:rPr>
  </w:style>
  <w:style w:type="paragraph" w:customStyle="1" w:styleId="CTA-">
    <w:name w:val="CTA -"/>
    <w:basedOn w:val="OPCParaBase"/>
    <w:rsid w:val="004B2386"/>
    <w:pPr>
      <w:spacing w:before="60" w:line="240" w:lineRule="atLeast"/>
      <w:ind w:left="85" w:hanging="85"/>
    </w:pPr>
    <w:rPr>
      <w:sz w:val="20"/>
    </w:rPr>
  </w:style>
  <w:style w:type="paragraph" w:customStyle="1" w:styleId="CTA---">
    <w:name w:val="CTA ---"/>
    <w:basedOn w:val="OPCParaBase"/>
    <w:next w:val="Normal"/>
    <w:rsid w:val="004B2386"/>
    <w:pPr>
      <w:spacing w:before="60" w:line="240" w:lineRule="atLeast"/>
      <w:ind w:left="198" w:hanging="198"/>
    </w:pPr>
    <w:rPr>
      <w:sz w:val="20"/>
    </w:rPr>
  </w:style>
  <w:style w:type="paragraph" w:customStyle="1" w:styleId="CTA----">
    <w:name w:val="CTA ----"/>
    <w:basedOn w:val="OPCParaBase"/>
    <w:next w:val="Normal"/>
    <w:rsid w:val="004B2386"/>
    <w:pPr>
      <w:spacing w:before="60" w:line="240" w:lineRule="atLeast"/>
      <w:ind w:left="255" w:hanging="255"/>
    </w:pPr>
    <w:rPr>
      <w:sz w:val="20"/>
    </w:rPr>
  </w:style>
  <w:style w:type="paragraph" w:customStyle="1" w:styleId="CTA1a">
    <w:name w:val="CTA 1(a)"/>
    <w:basedOn w:val="OPCParaBase"/>
    <w:rsid w:val="004B2386"/>
    <w:pPr>
      <w:tabs>
        <w:tab w:val="right" w:pos="414"/>
      </w:tabs>
      <w:spacing w:before="40" w:line="240" w:lineRule="atLeast"/>
      <w:ind w:left="675" w:hanging="675"/>
    </w:pPr>
    <w:rPr>
      <w:sz w:val="20"/>
    </w:rPr>
  </w:style>
  <w:style w:type="paragraph" w:customStyle="1" w:styleId="CTA1ai">
    <w:name w:val="CTA 1(a)(i)"/>
    <w:basedOn w:val="OPCParaBase"/>
    <w:rsid w:val="004B2386"/>
    <w:pPr>
      <w:tabs>
        <w:tab w:val="right" w:pos="1004"/>
      </w:tabs>
      <w:spacing w:before="40" w:line="240" w:lineRule="atLeast"/>
      <w:ind w:left="1253" w:hanging="1253"/>
    </w:pPr>
    <w:rPr>
      <w:sz w:val="20"/>
    </w:rPr>
  </w:style>
  <w:style w:type="paragraph" w:customStyle="1" w:styleId="CTA2a">
    <w:name w:val="CTA 2(a)"/>
    <w:basedOn w:val="OPCParaBase"/>
    <w:rsid w:val="004B2386"/>
    <w:pPr>
      <w:tabs>
        <w:tab w:val="right" w:pos="482"/>
      </w:tabs>
      <w:spacing w:before="40" w:line="240" w:lineRule="atLeast"/>
      <w:ind w:left="748" w:hanging="748"/>
    </w:pPr>
    <w:rPr>
      <w:sz w:val="20"/>
    </w:rPr>
  </w:style>
  <w:style w:type="paragraph" w:customStyle="1" w:styleId="CTA2ai">
    <w:name w:val="CTA 2(a)(i)"/>
    <w:basedOn w:val="OPCParaBase"/>
    <w:rsid w:val="004B2386"/>
    <w:pPr>
      <w:tabs>
        <w:tab w:val="right" w:pos="1089"/>
      </w:tabs>
      <w:spacing w:before="40" w:line="240" w:lineRule="atLeast"/>
      <w:ind w:left="1327" w:hanging="1327"/>
    </w:pPr>
    <w:rPr>
      <w:sz w:val="20"/>
    </w:rPr>
  </w:style>
  <w:style w:type="paragraph" w:customStyle="1" w:styleId="CTA3a">
    <w:name w:val="CTA 3(a)"/>
    <w:basedOn w:val="OPCParaBase"/>
    <w:rsid w:val="004B2386"/>
    <w:pPr>
      <w:tabs>
        <w:tab w:val="right" w:pos="556"/>
      </w:tabs>
      <w:spacing w:before="40" w:line="240" w:lineRule="atLeast"/>
      <w:ind w:left="805" w:hanging="805"/>
    </w:pPr>
    <w:rPr>
      <w:sz w:val="20"/>
    </w:rPr>
  </w:style>
  <w:style w:type="paragraph" w:customStyle="1" w:styleId="CTA3ai">
    <w:name w:val="CTA 3(a)(i)"/>
    <w:basedOn w:val="OPCParaBase"/>
    <w:rsid w:val="004B2386"/>
    <w:pPr>
      <w:tabs>
        <w:tab w:val="right" w:pos="1140"/>
      </w:tabs>
      <w:spacing w:before="40" w:line="240" w:lineRule="atLeast"/>
      <w:ind w:left="1361" w:hanging="1361"/>
    </w:pPr>
    <w:rPr>
      <w:sz w:val="20"/>
    </w:rPr>
  </w:style>
  <w:style w:type="paragraph" w:customStyle="1" w:styleId="CTA4a">
    <w:name w:val="CTA 4(a)"/>
    <w:basedOn w:val="OPCParaBase"/>
    <w:rsid w:val="004B2386"/>
    <w:pPr>
      <w:tabs>
        <w:tab w:val="right" w:pos="624"/>
      </w:tabs>
      <w:spacing w:before="40" w:line="240" w:lineRule="atLeast"/>
      <w:ind w:left="873" w:hanging="873"/>
    </w:pPr>
    <w:rPr>
      <w:sz w:val="20"/>
    </w:rPr>
  </w:style>
  <w:style w:type="paragraph" w:customStyle="1" w:styleId="CTA4ai">
    <w:name w:val="CTA 4(a)(i)"/>
    <w:basedOn w:val="OPCParaBase"/>
    <w:rsid w:val="004B2386"/>
    <w:pPr>
      <w:tabs>
        <w:tab w:val="right" w:pos="1213"/>
      </w:tabs>
      <w:spacing w:before="40" w:line="240" w:lineRule="atLeast"/>
      <w:ind w:left="1452" w:hanging="1452"/>
    </w:pPr>
    <w:rPr>
      <w:sz w:val="20"/>
    </w:rPr>
  </w:style>
  <w:style w:type="paragraph" w:customStyle="1" w:styleId="CTACAPS">
    <w:name w:val="CTA CAPS"/>
    <w:basedOn w:val="OPCParaBase"/>
    <w:rsid w:val="004B2386"/>
    <w:pPr>
      <w:spacing w:before="60" w:line="240" w:lineRule="atLeast"/>
    </w:pPr>
    <w:rPr>
      <w:sz w:val="20"/>
    </w:rPr>
  </w:style>
  <w:style w:type="paragraph" w:customStyle="1" w:styleId="CTAright">
    <w:name w:val="CTA right"/>
    <w:basedOn w:val="OPCParaBase"/>
    <w:rsid w:val="004B2386"/>
    <w:pPr>
      <w:spacing w:before="60" w:line="240" w:lineRule="auto"/>
      <w:jc w:val="right"/>
    </w:pPr>
    <w:rPr>
      <w:sz w:val="20"/>
    </w:rPr>
  </w:style>
  <w:style w:type="paragraph" w:customStyle="1" w:styleId="subsection">
    <w:name w:val="subsection"/>
    <w:aliases w:val="ss"/>
    <w:basedOn w:val="OPCParaBase"/>
    <w:link w:val="subsectionChar"/>
    <w:rsid w:val="004B2386"/>
    <w:pPr>
      <w:tabs>
        <w:tab w:val="right" w:pos="1021"/>
      </w:tabs>
      <w:spacing w:before="180" w:line="240" w:lineRule="auto"/>
      <w:ind w:left="1134" w:hanging="1134"/>
    </w:pPr>
  </w:style>
  <w:style w:type="paragraph" w:customStyle="1" w:styleId="Definition">
    <w:name w:val="Definition"/>
    <w:aliases w:val="dd"/>
    <w:basedOn w:val="OPCParaBase"/>
    <w:rsid w:val="004B2386"/>
    <w:pPr>
      <w:spacing w:before="180" w:line="240" w:lineRule="auto"/>
      <w:ind w:left="1134"/>
    </w:pPr>
  </w:style>
  <w:style w:type="character" w:customStyle="1" w:styleId="HeaderChar">
    <w:name w:val="Header Char"/>
    <w:basedOn w:val="DefaultParagraphFont"/>
    <w:link w:val="Header"/>
    <w:rsid w:val="004B2386"/>
    <w:rPr>
      <w:sz w:val="16"/>
    </w:rPr>
  </w:style>
  <w:style w:type="paragraph" w:customStyle="1" w:styleId="House">
    <w:name w:val="House"/>
    <w:basedOn w:val="OPCParaBase"/>
    <w:rsid w:val="004B2386"/>
    <w:pPr>
      <w:spacing w:line="240" w:lineRule="auto"/>
    </w:pPr>
    <w:rPr>
      <w:sz w:val="28"/>
    </w:rPr>
  </w:style>
  <w:style w:type="paragraph" w:customStyle="1" w:styleId="Item">
    <w:name w:val="Item"/>
    <w:aliases w:val="i"/>
    <w:basedOn w:val="OPCParaBase"/>
    <w:next w:val="ItemHead"/>
    <w:rsid w:val="004B2386"/>
    <w:pPr>
      <w:keepLines/>
      <w:spacing w:before="80" w:line="240" w:lineRule="auto"/>
      <w:ind w:left="709"/>
    </w:pPr>
  </w:style>
  <w:style w:type="paragraph" w:customStyle="1" w:styleId="ItemHead">
    <w:name w:val="ItemHead"/>
    <w:aliases w:val="ih"/>
    <w:basedOn w:val="OPCParaBase"/>
    <w:next w:val="Item"/>
    <w:rsid w:val="004B238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B2386"/>
    <w:pPr>
      <w:spacing w:line="240" w:lineRule="auto"/>
    </w:pPr>
    <w:rPr>
      <w:b/>
      <w:sz w:val="32"/>
    </w:rPr>
  </w:style>
  <w:style w:type="paragraph" w:customStyle="1" w:styleId="notedraft">
    <w:name w:val="note(draft)"/>
    <w:aliases w:val="nd"/>
    <w:basedOn w:val="OPCParaBase"/>
    <w:rsid w:val="004B2386"/>
    <w:pPr>
      <w:spacing w:before="240" w:line="240" w:lineRule="auto"/>
      <w:ind w:left="284" w:hanging="284"/>
    </w:pPr>
    <w:rPr>
      <w:i/>
      <w:sz w:val="24"/>
    </w:rPr>
  </w:style>
  <w:style w:type="paragraph" w:customStyle="1" w:styleId="notemargin">
    <w:name w:val="note(margin)"/>
    <w:aliases w:val="nm"/>
    <w:basedOn w:val="OPCParaBase"/>
    <w:rsid w:val="004B2386"/>
    <w:pPr>
      <w:tabs>
        <w:tab w:val="left" w:pos="709"/>
      </w:tabs>
      <w:spacing w:before="122" w:line="198" w:lineRule="exact"/>
      <w:ind w:left="709" w:hanging="709"/>
    </w:pPr>
    <w:rPr>
      <w:sz w:val="18"/>
    </w:rPr>
  </w:style>
  <w:style w:type="paragraph" w:customStyle="1" w:styleId="notepara">
    <w:name w:val="note(para)"/>
    <w:aliases w:val="na"/>
    <w:basedOn w:val="OPCParaBase"/>
    <w:rsid w:val="004B2386"/>
    <w:pPr>
      <w:spacing w:before="40" w:line="198" w:lineRule="exact"/>
      <w:ind w:left="2354" w:hanging="369"/>
    </w:pPr>
    <w:rPr>
      <w:sz w:val="18"/>
    </w:rPr>
  </w:style>
  <w:style w:type="paragraph" w:customStyle="1" w:styleId="noteParlAmend">
    <w:name w:val="note(ParlAmend)"/>
    <w:aliases w:val="npp"/>
    <w:basedOn w:val="OPCParaBase"/>
    <w:next w:val="ParlAmend"/>
    <w:rsid w:val="004B2386"/>
    <w:pPr>
      <w:spacing w:line="240" w:lineRule="auto"/>
      <w:jc w:val="right"/>
    </w:pPr>
    <w:rPr>
      <w:rFonts w:ascii="Arial" w:hAnsi="Arial"/>
      <w:b/>
      <w:i/>
    </w:rPr>
  </w:style>
  <w:style w:type="paragraph" w:customStyle="1" w:styleId="notetext">
    <w:name w:val="note(text)"/>
    <w:aliases w:val="n"/>
    <w:basedOn w:val="OPCParaBase"/>
    <w:rsid w:val="004B2386"/>
    <w:pPr>
      <w:spacing w:before="122" w:line="240" w:lineRule="auto"/>
      <w:ind w:left="1985" w:hanging="851"/>
    </w:pPr>
    <w:rPr>
      <w:sz w:val="18"/>
    </w:rPr>
  </w:style>
  <w:style w:type="paragraph" w:customStyle="1" w:styleId="Page1">
    <w:name w:val="Page1"/>
    <w:basedOn w:val="OPCParaBase"/>
    <w:rsid w:val="004B2386"/>
    <w:pPr>
      <w:spacing w:before="5600" w:line="240" w:lineRule="auto"/>
    </w:pPr>
    <w:rPr>
      <w:b/>
      <w:sz w:val="32"/>
    </w:rPr>
  </w:style>
  <w:style w:type="paragraph" w:customStyle="1" w:styleId="paragraphsub">
    <w:name w:val="paragraph(sub)"/>
    <w:aliases w:val="aa"/>
    <w:basedOn w:val="OPCParaBase"/>
    <w:rsid w:val="004B2386"/>
    <w:pPr>
      <w:tabs>
        <w:tab w:val="right" w:pos="1985"/>
      </w:tabs>
      <w:spacing w:before="40" w:line="240" w:lineRule="auto"/>
      <w:ind w:left="2098" w:hanging="2098"/>
    </w:pPr>
  </w:style>
  <w:style w:type="paragraph" w:customStyle="1" w:styleId="paragraphsub-sub">
    <w:name w:val="paragraph(sub-sub)"/>
    <w:aliases w:val="aaa"/>
    <w:basedOn w:val="OPCParaBase"/>
    <w:rsid w:val="004B2386"/>
    <w:pPr>
      <w:tabs>
        <w:tab w:val="right" w:pos="2722"/>
      </w:tabs>
      <w:spacing w:before="40" w:line="240" w:lineRule="auto"/>
      <w:ind w:left="2835" w:hanging="2835"/>
    </w:pPr>
  </w:style>
  <w:style w:type="paragraph" w:customStyle="1" w:styleId="paragraph">
    <w:name w:val="paragraph"/>
    <w:aliases w:val="a"/>
    <w:basedOn w:val="OPCParaBase"/>
    <w:rsid w:val="004B2386"/>
    <w:pPr>
      <w:tabs>
        <w:tab w:val="right" w:pos="1531"/>
      </w:tabs>
      <w:spacing w:before="40" w:line="240" w:lineRule="auto"/>
      <w:ind w:left="1644" w:hanging="1644"/>
    </w:pPr>
  </w:style>
  <w:style w:type="paragraph" w:customStyle="1" w:styleId="ParlAmend">
    <w:name w:val="ParlAmend"/>
    <w:aliases w:val="pp"/>
    <w:basedOn w:val="OPCParaBase"/>
    <w:rsid w:val="004B2386"/>
    <w:pPr>
      <w:spacing w:before="240" w:line="240" w:lineRule="atLeast"/>
      <w:ind w:hanging="567"/>
    </w:pPr>
    <w:rPr>
      <w:sz w:val="24"/>
    </w:rPr>
  </w:style>
  <w:style w:type="paragraph" w:customStyle="1" w:styleId="Portfolio">
    <w:name w:val="Portfolio"/>
    <w:basedOn w:val="OPCParaBase"/>
    <w:rsid w:val="004B2386"/>
    <w:pPr>
      <w:spacing w:line="240" w:lineRule="auto"/>
    </w:pPr>
    <w:rPr>
      <w:i/>
      <w:sz w:val="20"/>
    </w:rPr>
  </w:style>
  <w:style w:type="paragraph" w:customStyle="1" w:styleId="Preamble">
    <w:name w:val="Preamble"/>
    <w:basedOn w:val="OPCParaBase"/>
    <w:next w:val="Normal"/>
    <w:rsid w:val="004B238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B2386"/>
    <w:pPr>
      <w:spacing w:line="240" w:lineRule="auto"/>
    </w:pPr>
    <w:rPr>
      <w:i/>
      <w:sz w:val="20"/>
    </w:rPr>
  </w:style>
  <w:style w:type="paragraph" w:customStyle="1" w:styleId="Session">
    <w:name w:val="Session"/>
    <w:basedOn w:val="OPCParaBase"/>
    <w:rsid w:val="004B2386"/>
    <w:pPr>
      <w:spacing w:line="240" w:lineRule="auto"/>
    </w:pPr>
    <w:rPr>
      <w:sz w:val="28"/>
    </w:rPr>
  </w:style>
  <w:style w:type="paragraph" w:customStyle="1" w:styleId="Sponsor">
    <w:name w:val="Sponsor"/>
    <w:basedOn w:val="OPCParaBase"/>
    <w:rsid w:val="004B2386"/>
    <w:pPr>
      <w:spacing w:line="240" w:lineRule="auto"/>
    </w:pPr>
    <w:rPr>
      <w:i/>
    </w:rPr>
  </w:style>
  <w:style w:type="paragraph" w:customStyle="1" w:styleId="Subitem">
    <w:name w:val="Subitem"/>
    <w:aliases w:val="iss"/>
    <w:basedOn w:val="OPCParaBase"/>
    <w:rsid w:val="004B2386"/>
    <w:pPr>
      <w:spacing w:before="180" w:line="240" w:lineRule="auto"/>
      <w:ind w:left="709" w:hanging="709"/>
    </w:pPr>
  </w:style>
  <w:style w:type="paragraph" w:customStyle="1" w:styleId="SubitemHead">
    <w:name w:val="SubitemHead"/>
    <w:aliases w:val="issh"/>
    <w:basedOn w:val="OPCParaBase"/>
    <w:rsid w:val="004B238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B2386"/>
    <w:pPr>
      <w:spacing w:before="40" w:line="240" w:lineRule="auto"/>
      <w:ind w:left="1134"/>
    </w:pPr>
  </w:style>
  <w:style w:type="paragraph" w:customStyle="1" w:styleId="SubsectionHead">
    <w:name w:val="SubsectionHead"/>
    <w:aliases w:val="ssh"/>
    <w:basedOn w:val="OPCParaBase"/>
    <w:next w:val="subsection"/>
    <w:rsid w:val="004B2386"/>
    <w:pPr>
      <w:keepNext/>
      <w:keepLines/>
      <w:spacing w:before="240" w:line="240" w:lineRule="auto"/>
      <w:ind w:left="1134"/>
    </w:pPr>
    <w:rPr>
      <w:i/>
    </w:rPr>
  </w:style>
  <w:style w:type="paragraph" w:customStyle="1" w:styleId="Tablea">
    <w:name w:val="Table(a)"/>
    <w:aliases w:val="ta"/>
    <w:basedOn w:val="OPCParaBase"/>
    <w:rsid w:val="004B2386"/>
    <w:pPr>
      <w:spacing w:before="60" w:line="240" w:lineRule="auto"/>
      <w:ind w:left="284" w:hanging="284"/>
    </w:pPr>
    <w:rPr>
      <w:sz w:val="20"/>
    </w:rPr>
  </w:style>
  <w:style w:type="paragraph" w:customStyle="1" w:styleId="TableAA">
    <w:name w:val="Table(AA)"/>
    <w:aliases w:val="taaa"/>
    <w:basedOn w:val="OPCParaBase"/>
    <w:rsid w:val="004B238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B238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B2386"/>
    <w:pPr>
      <w:spacing w:before="60" w:line="240" w:lineRule="atLeast"/>
    </w:pPr>
    <w:rPr>
      <w:sz w:val="20"/>
    </w:rPr>
  </w:style>
  <w:style w:type="paragraph" w:customStyle="1" w:styleId="TLPBoxTextnote">
    <w:name w:val="TLPBoxText(note"/>
    <w:aliases w:val="right)"/>
    <w:basedOn w:val="OPCParaBase"/>
    <w:rsid w:val="004B238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B2386"/>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B2386"/>
    <w:pPr>
      <w:spacing w:before="122" w:line="198" w:lineRule="exact"/>
      <w:ind w:left="1985" w:hanging="851"/>
      <w:jc w:val="right"/>
    </w:pPr>
    <w:rPr>
      <w:sz w:val="18"/>
    </w:rPr>
  </w:style>
  <w:style w:type="paragraph" w:customStyle="1" w:styleId="TLPTableBullet">
    <w:name w:val="TLPTableBullet"/>
    <w:aliases w:val="ttb"/>
    <w:basedOn w:val="OPCParaBase"/>
    <w:rsid w:val="004B2386"/>
    <w:pPr>
      <w:spacing w:line="240" w:lineRule="exact"/>
      <w:ind w:left="284" w:hanging="284"/>
    </w:pPr>
    <w:rPr>
      <w:sz w:val="20"/>
    </w:rPr>
  </w:style>
  <w:style w:type="paragraph" w:customStyle="1" w:styleId="TofSectsGroupHeading">
    <w:name w:val="TofSects(GroupHeading)"/>
    <w:basedOn w:val="OPCParaBase"/>
    <w:next w:val="TofSectsSection"/>
    <w:rsid w:val="004B2386"/>
    <w:pPr>
      <w:keepLines/>
      <w:spacing w:before="240" w:after="120" w:line="240" w:lineRule="auto"/>
      <w:ind w:left="794"/>
    </w:pPr>
    <w:rPr>
      <w:b/>
      <w:kern w:val="28"/>
      <w:sz w:val="20"/>
    </w:rPr>
  </w:style>
  <w:style w:type="paragraph" w:customStyle="1" w:styleId="TofSectsHeading">
    <w:name w:val="TofSects(Heading)"/>
    <w:basedOn w:val="OPCParaBase"/>
    <w:rsid w:val="004B2386"/>
    <w:pPr>
      <w:spacing w:before="240" w:after="120" w:line="240" w:lineRule="auto"/>
    </w:pPr>
    <w:rPr>
      <w:b/>
      <w:sz w:val="24"/>
    </w:rPr>
  </w:style>
  <w:style w:type="paragraph" w:customStyle="1" w:styleId="TofSectsSection">
    <w:name w:val="TofSects(Section)"/>
    <w:basedOn w:val="OPCParaBase"/>
    <w:rsid w:val="004B2386"/>
    <w:pPr>
      <w:keepLines/>
      <w:spacing w:before="40" w:line="240" w:lineRule="auto"/>
      <w:ind w:left="1588" w:hanging="794"/>
    </w:pPr>
    <w:rPr>
      <w:kern w:val="28"/>
      <w:sz w:val="18"/>
    </w:rPr>
  </w:style>
  <w:style w:type="paragraph" w:customStyle="1" w:styleId="TofSectsSubdiv">
    <w:name w:val="TofSects(Subdiv)"/>
    <w:basedOn w:val="OPCParaBase"/>
    <w:rsid w:val="004B2386"/>
    <w:pPr>
      <w:keepLines/>
      <w:spacing w:before="80" w:line="240" w:lineRule="auto"/>
      <w:ind w:left="1588" w:hanging="794"/>
    </w:pPr>
    <w:rPr>
      <w:kern w:val="28"/>
    </w:rPr>
  </w:style>
  <w:style w:type="paragraph" w:customStyle="1" w:styleId="WRStyle">
    <w:name w:val="WR Style"/>
    <w:aliases w:val="WR"/>
    <w:basedOn w:val="OPCParaBase"/>
    <w:rsid w:val="004B2386"/>
    <w:pPr>
      <w:spacing w:before="240" w:line="240" w:lineRule="auto"/>
      <w:ind w:left="284" w:hanging="284"/>
    </w:pPr>
    <w:rPr>
      <w:b/>
      <w:i/>
      <w:kern w:val="28"/>
      <w:sz w:val="24"/>
    </w:rPr>
  </w:style>
  <w:style w:type="numbering" w:customStyle="1" w:styleId="OPCBodyList">
    <w:name w:val="OPCBodyList"/>
    <w:uiPriority w:val="99"/>
    <w:rsid w:val="00807498"/>
    <w:pPr>
      <w:numPr>
        <w:numId w:val="17"/>
      </w:numPr>
    </w:pPr>
  </w:style>
  <w:style w:type="paragraph" w:customStyle="1" w:styleId="noteToPara">
    <w:name w:val="noteToPara"/>
    <w:aliases w:val="ntp"/>
    <w:basedOn w:val="OPCParaBase"/>
    <w:rsid w:val="004B2386"/>
    <w:pPr>
      <w:spacing w:before="122" w:line="198" w:lineRule="exact"/>
      <w:ind w:left="2353" w:hanging="709"/>
    </w:pPr>
    <w:rPr>
      <w:sz w:val="18"/>
    </w:rPr>
  </w:style>
  <w:style w:type="character" w:customStyle="1" w:styleId="FooterChar">
    <w:name w:val="Footer Char"/>
    <w:basedOn w:val="DefaultParagraphFont"/>
    <w:link w:val="Footer"/>
    <w:rsid w:val="004B2386"/>
    <w:rPr>
      <w:sz w:val="22"/>
      <w:szCs w:val="24"/>
    </w:rPr>
  </w:style>
  <w:style w:type="character" w:customStyle="1" w:styleId="BalloonTextChar">
    <w:name w:val="Balloon Text Char"/>
    <w:basedOn w:val="DefaultParagraphFont"/>
    <w:link w:val="BalloonText"/>
    <w:uiPriority w:val="99"/>
    <w:semiHidden/>
    <w:rsid w:val="004B2386"/>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4B2386"/>
    <w:pPr>
      <w:keepNext/>
      <w:spacing w:before="60" w:line="240" w:lineRule="atLeast"/>
    </w:pPr>
    <w:rPr>
      <w:b/>
      <w:sz w:val="20"/>
    </w:rPr>
  </w:style>
  <w:style w:type="table" w:customStyle="1" w:styleId="CFlag">
    <w:name w:val="CFlag"/>
    <w:basedOn w:val="TableNormal"/>
    <w:uiPriority w:val="99"/>
    <w:rsid w:val="004B2386"/>
    <w:tblPr/>
  </w:style>
  <w:style w:type="paragraph" w:customStyle="1" w:styleId="ENotesText">
    <w:name w:val="ENotesText"/>
    <w:aliases w:val="Ent"/>
    <w:basedOn w:val="OPCParaBase"/>
    <w:next w:val="Normal"/>
    <w:rsid w:val="004B2386"/>
    <w:pPr>
      <w:spacing w:before="120"/>
    </w:pPr>
  </w:style>
  <w:style w:type="paragraph" w:customStyle="1" w:styleId="CompiledActNo">
    <w:name w:val="CompiledActNo"/>
    <w:basedOn w:val="OPCParaBase"/>
    <w:next w:val="Normal"/>
    <w:rsid w:val="004B2386"/>
    <w:rPr>
      <w:b/>
      <w:sz w:val="24"/>
      <w:szCs w:val="24"/>
    </w:rPr>
  </w:style>
  <w:style w:type="paragraph" w:customStyle="1" w:styleId="CompiledMadeUnder">
    <w:name w:val="CompiledMadeUnder"/>
    <w:basedOn w:val="OPCParaBase"/>
    <w:next w:val="Normal"/>
    <w:rsid w:val="004B2386"/>
    <w:rPr>
      <w:i/>
      <w:sz w:val="24"/>
      <w:szCs w:val="24"/>
    </w:rPr>
  </w:style>
  <w:style w:type="paragraph" w:customStyle="1" w:styleId="Paragraphsub-sub-sub">
    <w:name w:val="Paragraph(sub-sub-sub)"/>
    <w:aliases w:val="aaaa"/>
    <w:basedOn w:val="OPCParaBase"/>
    <w:rsid w:val="004B238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B238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B238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B238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B238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B2386"/>
    <w:pPr>
      <w:spacing w:before="60" w:line="240" w:lineRule="auto"/>
    </w:pPr>
    <w:rPr>
      <w:rFonts w:cs="Arial"/>
      <w:sz w:val="20"/>
      <w:szCs w:val="22"/>
    </w:rPr>
  </w:style>
  <w:style w:type="paragraph" w:customStyle="1" w:styleId="NoteToSubpara">
    <w:name w:val="NoteToSubpara"/>
    <w:aliases w:val="nts"/>
    <w:basedOn w:val="OPCParaBase"/>
    <w:rsid w:val="004B2386"/>
    <w:pPr>
      <w:spacing w:before="40" w:line="198" w:lineRule="exact"/>
      <w:ind w:left="2835" w:hanging="709"/>
    </w:pPr>
    <w:rPr>
      <w:sz w:val="18"/>
    </w:rPr>
  </w:style>
  <w:style w:type="paragraph" w:customStyle="1" w:styleId="ENoteTableHeading">
    <w:name w:val="ENoteTableHeading"/>
    <w:aliases w:val="enth"/>
    <w:basedOn w:val="OPCParaBase"/>
    <w:rsid w:val="004B2386"/>
    <w:pPr>
      <w:keepNext/>
      <w:spacing w:before="60" w:line="240" w:lineRule="atLeast"/>
    </w:pPr>
    <w:rPr>
      <w:rFonts w:ascii="Arial" w:hAnsi="Arial"/>
      <w:b/>
      <w:sz w:val="16"/>
    </w:rPr>
  </w:style>
  <w:style w:type="paragraph" w:customStyle="1" w:styleId="ENoteTTi">
    <w:name w:val="ENoteTTi"/>
    <w:aliases w:val="entti"/>
    <w:basedOn w:val="OPCParaBase"/>
    <w:rsid w:val="004B2386"/>
    <w:pPr>
      <w:keepNext/>
      <w:spacing w:before="60" w:line="240" w:lineRule="atLeast"/>
      <w:ind w:left="170"/>
    </w:pPr>
    <w:rPr>
      <w:sz w:val="16"/>
    </w:rPr>
  </w:style>
  <w:style w:type="paragraph" w:customStyle="1" w:styleId="ENotesHeading1">
    <w:name w:val="ENotesHeading 1"/>
    <w:aliases w:val="Enh1,ENh1"/>
    <w:basedOn w:val="OPCParaBase"/>
    <w:next w:val="Normal"/>
    <w:rsid w:val="004B2386"/>
    <w:pPr>
      <w:spacing w:before="120"/>
      <w:outlineLvl w:val="1"/>
    </w:pPr>
    <w:rPr>
      <w:b/>
      <w:sz w:val="28"/>
      <w:szCs w:val="28"/>
    </w:rPr>
  </w:style>
  <w:style w:type="paragraph" w:customStyle="1" w:styleId="ENotesHeading2">
    <w:name w:val="ENotesHeading 2"/>
    <w:aliases w:val="Enh2,ENh2"/>
    <w:basedOn w:val="OPCParaBase"/>
    <w:next w:val="Normal"/>
    <w:rsid w:val="004B2386"/>
    <w:pPr>
      <w:spacing w:before="120" w:after="120"/>
      <w:outlineLvl w:val="2"/>
    </w:pPr>
    <w:rPr>
      <w:b/>
      <w:sz w:val="24"/>
      <w:szCs w:val="28"/>
    </w:rPr>
  </w:style>
  <w:style w:type="paragraph" w:customStyle="1" w:styleId="ENotesHeading3">
    <w:name w:val="ENotesHeading 3"/>
    <w:aliases w:val="Enh3"/>
    <w:basedOn w:val="OPCParaBase"/>
    <w:next w:val="Normal"/>
    <w:rsid w:val="004B2386"/>
    <w:pPr>
      <w:keepNext/>
      <w:spacing w:before="120" w:line="240" w:lineRule="auto"/>
      <w:outlineLvl w:val="4"/>
    </w:pPr>
    <w:rPr>
      <w:b/>
      <w:szCs w:val="24"/>
    </w:rPr>
  </w:style>
  <w:style w:type="paragraph" w:customStyle="1" w:styleId="ENoteTTIndentHeading">
    <w:name w:val="ENoteTTIndentHeading"/>
    <w:aliases w:val="enTTHi"/>
    <w:basedOn w:val="OPCParaBase"/>
    <w:rsid w:val="004B238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B2386"/>
    <w:pPr>
      <w:spacing w:before="60" w:line="240" w:lineRule="atLeast"/>
    </w:pPr>
    <w:rPr>
      <w:sz w:val="16"/>
    </w:rPr>
  </w:style>
  <w:style w:type="paragraph" w:customStyle="1" w:styleId="InstNo">
    <w:name w:val="InstNo"/>
    <w:basedOn w:val="OPCParaBase"/>
    <w:next w:val="Normal"/>
    <w:rsid w:val="004B2386"/>
    <w:rPr>
      <w:b/>
      <w:sz w:val="28"/>
      <w:szCs w:val="32"/>
    </w:rPr>
  </w:style>
  <w:style w:type="paragraph" w:customStyle="1" w:styleId="TerritoryT">
    <w:name w:val="TerritoryT"/>
    <w:basedOn w:val="OPCParaBase"/>
    <w:next w:val="Normal"/>
    <w:rsid w:val="004B2386"/>
    <w:rPr>
      <w:b/>
      <w:sz w:val="32"/>
    </w:rPr>
  </w:style>
  <w:style w:type="paragraph" w:customStyle="1" w:styleId="LegislationMadeUnder">
    <w:name w:val="LegislationMadeUnder"/>
    <w:basedOn w:val="OPCParaBase"/>
    <w:next w:val="Normal"/>
    <w:rsid w:val="004B2386"/>
    <w:rPr>
      <w:i/>
      <w:sz w:val="32"/>
      <w:szCs w:val="32"/>
    </w:rPr>
  </w:style>
  <w:style w:type="paragraph" w:customStyle="1" w:styleId="ActHead10">
    <w:name w:val="ActHead 10"/>
    <w:aliases w:val="sp"/>
    <w:basedOn w:val="OPCParaBase"/>
    <w:next w:val="ActHead3"/>
    <w:rsid w:val="004B2386"/>
    <w:pPr>
      <w:keepNext/>
      <w:spacing w:before="280" w:line="240" w:lineRule="auto"/>
      <w:outlineLvl w:val="1"/>
    </w:pPr>
    <w:rPr>
      <w:b/>
      <w:sz w:val="32"/>
      <w:szCs w:val="30"/>
    </w:rPr>
  </w:style>
  <w:style w:type="paragraph" w:customStyle="1" w:styleId="SignCoverPageEnd">
    <w:name w:val="SignCoverPageEnd"/>
    <w:basedOn w:val="OPCParaBase"/>
    <w:next w:val="Normal"/>
    <w:rsid w:val="004B238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B2386"/>
    <w:pPr>
      <w:pBdr>
        <w:top w:val="single" w:sz="4" w:space="1" w:color="auto"/>
      </w:pBdr>
      <w:spacing w:before="360"/>
      <w:ind w:right="397"/>
      <w:jc w:val="both"/>
    </w:pPr>
  </w:style>
  <w:style w:type="paragraph" w:customStyle="1" w:styleId="NotesHeading2">
    <w:name w:val="NotesHeading 2"/>
    <w:basedOn w:val="OPCParaBase"/>
    <w:next w:val="Normal"/>
    <w:rsid w:val="004B2386"/>
    <w:rPr>
      <w:b/>
      <w:sz w:val="28"/>
      <w:szCs w:val="28"/>
    </w:rPr>
  </w:style>
  <w:style w:type="paragraph" w:customStyle="1" w:styleId="NotesHeading1">
    <w:name w:val="NotesHeading 1"/>
    <w:basedOn w:val="OPCParaBase"/>
    <w:next w:val="Normal"/>
    <w:rsid w:val="004B2386"/>
    <w:rPr>
      <w:b/>
      <w:sz w:val="28"/>
      <w:szCs w:val="28"/>
    </w:rPr>
  </w:style>
  <w:style w:type="paragraph" w:customStyle="1" w:styleId="ScheduleHeading">
    <w:name w:val="Schedule Heading"/>
    <w:basedOn w:val="Normal"/>
    <w:next w:val="Normal"/>
    <w:rsid w:val="0066095D"/>
    <w:pPr>
      <w:keepNext/>
      <w:keepLines/>
      <w:spacing w:before="360" w:line="240" w:lineRule="auto"/>
      <w:ind w:left="964" w:hanging="964"/>
    </w:pPr>
    <w:rPr>
      <w:rFonts w:ascii="Arial" w:eastAsia="Times New Roman" w:hAnsi="Arial" w:cs="Times New Roman"/>
      <w:b/>
      <w:sz w:val="24"/>
      <w:szCs w:val="24"/>
    </w:rPr>
  </w:style>
  <w:style w:type="paragraph" w:customStyle="1" w:styleId="Schedulepara">
    <w:name w:val="Schedule para"/>
    <w:basedOn w:val="Normal"/>
    <w:rsid w:val="0066095D"/>
    <w:pPr>
      <w:tabs>
        <w:tab w:val="right" w:pos="567"/>
      </w:tabs>
      <w:spacing w:before="180" w:line="260" w:lineRule="exact"/>
      <w:ind w:left="964" w:hanging="964"/>
      <w:jc w:val="both"/>
    </w:pPr>
    <w:rPr>
      <w:rFonts w:eastAsia="Times New Roman" w:cs="Times New Roman"/>
      <w:sz w:val="24"/>
      <w:szCs w:val="24"/>
    </w:rPr>
  </w:style>
  <w:style w:type="paragraph" w:customStyle="1" w:styleId="TableColHead">
    <w:name w:val="TableColHead"/>
    <w:basedOn w:val="Normal"/>
    <w:rsid w:val="0066095D"/>
    <w:pPr>
      <w:keepNext/>
      <w:spacing w:before="120" w:after="60" w:line="200" w:lineRule="exact"/>
    </w:pPr>
    <w:rPr>
      <w:rFonts w:ascii="Arial" w:eastAsia="Times New Roman" w:hAnsi="Arial" w:cs="Times New Roman"/>
      <w:b/>
      <w:sz w:val="18"/>
      <w:szCs w:val="24"/>
    </w:rPr>
  </w:style>
  <w:style w:type="paragraph" w:customStyle="1" w:styleId="TableText0">
    <w:name w:val="TableText"/>
    <w:basedOn w:val="Normal"/>
    <w:rsid w:val="0066095D"/>
    <w:pPr>
      <w:spacing w:before="60" w:after="60" w:line="240" w:lineRule="exact"/>
    </w:pPr>
    <w:rPr>
      <w:rFonts w:eastAsia="Times New Roman" w:cs="Times New Roman"/>
      <w:szCs w:val="24"/>
    </w:rPr>
  </w:style>
  <w:style w:type="paragraph" w:customStyle="1" w:styleId="Note">
    <w:name w:val="Note"/>
    <w:basedOn w:val="Normal"/>
    <w:rsid w:val="0066095D"/>
    <w:pPr>
      <w:spacing w:before="120" w:line="220" w:lineRule="exact"/>
      <w:ind w:left="964"/>
      <w:jc w:val="both"/>
    </w:pPr>
    <w:rPr>
      <w:rFonts w:eastAsia="Times New Roman" w:cs="Times New Roman"/>
      <w:sz w:val="20"/>
      <w:szCs w:val="24"/>
    </w:rPr>
  </w:style>
  <w:style w:type="paragraph" w:customStyle="1" w:styleId="P1">
    <w:name w:val="P1"/>
    <w:aliases w:val="(a)"/>
    <w:basedOn w:val="Normal"/>
    <w:rsid w:val="0066095D"/>
    <w:pPr>
      <w:tabs>
        <w:tab w:val="right" w:pos="1191"/>
      </w:tabs>
      <w:spacing w:before="60" w:line="260" w:lineRule="exact"/>
      <w:ind w:left="1418" w:hanging="1418"/>
      <w:jc w:val="both"/>
    </w:pPr>
    <w:rPr>
      <w:rFonts w:eastAsia="Times New Roman" w:cs="Times New Roman"/>
      <w:sz w:val="24"/>
      <w:szCs w:val="24"/>
    </w:rPr>
  </w:style>
  <w:style w:type="paragraph" w:customStyle="1" w:styleId="A3S">
    <w:name w:val="A3S"/>
    <w:aliases w:val="Schedule Amendment"/>
    <w:basedOn w:val="Normal"/>
    <w:next w:val="Normal"/>
    <w:rsid w:val="00D03917"/>
    <w:pPr>
      <w:spacing w:before="60" w:line="260" w:lineRule="exact"/>
      <w:ind w:left="1247"/>
      <w:jc w:val="both"/>
    </w:pPr>
    <w:rPr>
      <w:rFonts w:eastAsia="Times New Roman" w:cs="Times New Roman"/>
      <w:sz w:val="24"/>
      <w:szCs w:val="24"/>
    </w:rPr>
  </w:style>
  <w:style w:type="paragraph" w:styleId="Revision">
    <w:name w:val="Revision"/>
    <w:hidden/>
    <w:uiPriority w:val="99"/>
    <w:semiHidden/>
    <w:rsid w:val="00D61A38"/>
    <w:rPr>
      <w:rFonts w:eastAsiaTheme="minorHAnsi" w:cstheme="minorBidi"/>
      <w:sz w:val="22"/>
      <w:lang w:eastAsia="en-US"/>
    </w:rPr>
  </w:style>
  <w:style w:type="paragraph" w:customStyle="1" w:styleId="LapPam17">
    <w:name w:val="/LapPam_17"/>
    <w:rsid w:val="00392FF2"/>
    <w:pPr>
      <w:numPr>
        <w:numId w:val="19"/>
      </w:numPr>
      <w:tabs>
        <w:tab w:val="clear" w:pos="360"/>
        <w:tab w:val="num" w:pos="720"/>
      </w:tabs>
      <w:spacing w:before="240"/>
      <w:ind w:left="0" w:firstLine="0"/>
    </w:pPr>
    <w:rPr>
      <w:sz w:val="24"/>
    </w:rPr>
  </w:style>
  <w:style w:type="paragraph" w:customStyle="1" w:styleId="MadeunderText">
    <w:name w:val="MadeunderText"/>
    <w:basedOn w:val="OPCParaBase"/>
    <w:next w:val="CompiledMadeUnder"/>
    <w:rsid w:val="004B2386"/>
    <w:pPr>
      <w:spacing w:before="240"/>
    </w:pPr>
    <w:rPr>
      <w:sz w:val="24"/>
      <w:szCs w:val="24"/>
    </w:rPr>
  </w:style>
  <w:style w:type="paragraph" w:customStyle="1" w:styleId="SubPartCASA">
    <w:name w:val="SubPart(CASA)"/>
    <w:aliases w:val="csp"/>
    <w:basedOn w:val="OPCParaBase"/>
    <w:next w:val="ActHead3"/>
    <w:rsid w:val="004B2386"/>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4B2386"/>
  </w:style>
  <w:style w:type="character" w:customStyle="1" w:styleId="CharSubPartNoCASA">
    <w:name w:val="CharSubPartNo(CASA)"/>
    <w:basedOn w:val="OPCCharBase"/>
    <w:uiPriority w:val="1"/>
    <w:rsid w:val="004B2386"/>
  </w:style>
  <w:style w:type="paragraph" w:customStyle="1" w:styleId="ENoteTTIndentHeadingSub">
    <w:name w:val="ENoteTTIndentHeadingSub"/>
    <w:aliases w:val="enTTHis"/>
    <w:basedOn w:val="OPCParaBase"/>
    <w:rsid w:val="004B2386"/>
    <w:pPr>
      <w:keepNext/>
      <w:spacing w:before="60" w:line="240" w:lineRule="atLeast"/>
      <w:ind w:left="340"/>
    </w:pPr>
    <w:rPr>
      <w:b/>
      <w:sz w:val="16"/>
    </w:rPr>
  </w:style>
  <w:style w:type="paragraph" w:customStyle="1" w:styleId="ENoteTTiSub">
    <w:name w:val="ENoteTTiSub"/>
    <w:aliases w:val="enttis"/>
    <w:basedOn w:val="OPCParaBase"/>
    <w:rsid w:val="004B2386"/>
    <w:pPr>
      <w:keepNext/>
      <w:spacing w:before="60" w:line="240" w:lineRule="atLeast"/>
      <w:ind w:left="340"/>
    </w:pPr>
    <w:rPr>
      <w:sz w:val="16"/>
    </w:rPr>
  </w:style>
  <w:style w:type="paragraph" w:customStyle="1" w:styleId="SubDivisionMigration">
    <w:name w:val="SubDivisionMigration"/>
    <w:aliases w:val="sdm"/>
    <w:basedOn w:val="OPCParaBase"/>
    <w:rsid w:val="004B238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B2386"/>
    <w:pPr>
      <w:keepNext/>
      <w:keepLines/>
      <w:spacing w:before="240" w:line="240" w:lineRule="auto"/>
      <w:ind w:left="1134" w:hanging="1134"/>
    </w:pPr>
    <w:rPr>
      <w:b/>
      <w:sz w:val="28"/>
    </w:rPr>
  </w:style>
  <w:style w:type="paragraph" w:customStyle="1" w:styleId="FreeForm">
    <w:name w:val="FreeForm"/>
    <w:rsid w:val="004B2386"/>
    <w:rPr>
      <w:rFonts w:ascii="Arial" w:eastAsiaTheme="minorHAnsi" w:hAnsi="Arial" w:cstheme="minorBidi"/>
      <w:sz w:val="22"/>
      <w:lang w:eastAsia="en-US"/>
    </w:rPr>
  </w:style>
  <w:style w:type="paragraph" w:customStyle="1" w:styleId="SOText">
    <w:name w:val="SO Text"/>
    <w:aliases w:val="sot"/>
    <w:link w:val="SOTextChar"/>
    <w:rsid w:val="004B238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4B2386"/>
    <w:rPr>
      <w:rFonts w:eastAsiaTheme="minorHAnsi" w:cstheme="minorBidi"/>
      <w:sz w:val="22"/>
      <w:lang w:eastAsia="en-US"/>
    </w:rPr>
  </w:style>
  <w:style w:type="paragraph" w:customStyle="1" w:styleId="SOTextNote">
    <w:name w:val="SO TextNote"/>
    <w:aliases w:val="sont"/>
    <w:basedOn w:val="SOText"/>
    <w:qFormat/>
    <w:rsid w:val="004B2386"/>
    <w:pPr>
      <w:spacing w:before="122" w:line="198" w:lineRule="exact"/>
      <w:ind w:left="1843" w:hanging="709"/>
    </w:pPr>
    <w:rPr>
      <w:sz w:val="18"/>
    </w:rPr>
  </w:style>
  <w:style w:type="paragraph" w:customStyle="1" w:styleId="SOPara">
    <w:name w:val="SO Para"/>
    <w:aliases w:val="soa"/>
    <w:basedOn w:val="SOText"/>
    <w:link w:val="SOParaChar"/>
    <w:qFormat/>
    <w:rsid w:val="004B2386"/>
    <w:pPr>
      <w:tabs>
        <w:tab w:val="right" w:pos="1786"/>
      </w:tabs>
      <w:spacing w:before="40"/>
      <w:ind w:left="2070" w:hanging="936"/>
    </w:pPr>
  </w:style>
  <w:style w:type="character" w:customStyle="1" w:styleId="SOParaChar">
    <w:name w:val="SO Para Char"/>
    <w:aliases w:val="soa Char"/>
    <w:basedOn w:val="DefaultParagraphFont"/>
    <w:link w:val="SOPara"/>
    <w:rsid w:val="004B2386"/>
    <w:rPr>
      <w:rFonts w:eastAsiaTheme="minorHAnsi" w:cstheme="minorBidi"/>
      <w:sz w:val="22"/>
      <w:lang w:eastAsia="en-US"/>
    </w:rPr>
  </w:style>
  <w:style w:type="paragraph" w:customStyle="1" w:styleId="FileName">
    <w:name w:val="FileName"/>
    <w:basedOn w:val="Normal"/>
    <w:rsid w:val="004B2386"/>
  </w:style>
  <w:style w:type="paragraph" w:customStyle="1" w:styleId="SOHeadBold">
    <w:name w:val="SO HeadBold"/>
    <w:aliases w:val="sohb"/>
    <w:basedOn w:val="SOText"/>
    <w:next w:val="SOText"/>
    <w:link w:val="SOHeadBoldChar"/>
    <w:qFormat/>
    <w:rsid w:val="004B2386"/>
    <w:rPr>
      <w:b/>
    </w:rPr>
  </w:style>
  <w:style w:type="character" w:customStyle="1" w:styleId="SOHeadBoldChar">
    <w:name w:val="SO HeadBold Char"/>
    <w:aliases w:val="sohb Char"/>
    <w:basedOn w:val="DefaultParagraphFont"/>
    <w:link w:val="SOHeadBold"/>
    <w:rsid w:val="004B2386"/>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4B2386"/>
    <w:rPr>
      <w:i/>
    </w:rPr>
  </w:style>
  <w:style w:type="character" w:customStyle="1" w:styleId="SOHeadItalicChar">
    <w:name w:val="SO HeadItalic Char"/>
    <w:aliases w:val="sohi Char"/>
    <w:basedOn w:val="DefaultParagraphFont"/>
    <w:link w:val="SOHeadItalic"/>
    <w:rsid w:val="004B2386"/>
    <w:rPr>
      <w:rFonts w:eastAsiaTheme="minorHAnsi" w:cstheme="minorBidi"/>
      <w:i/>
      <w:sz w:val="22"/>
      <w:lang w:eastAsia="en-US"/>
    </w:rPr>
  </w:style>
  <w:style w:type="paragraph" w:customStyle="1" w:styleId="SOBullet">
    <w:name w:val="SO Bullet"/>
    <w:aliases w:val="sotb"/>
    <w:basedOn w:val="SOText"/>
    <w:link w:val="SOBulletChar"/>
    <w:qFormat/>
    <w:rsid w:val="004B2386"/>
    <w:pPr>
      <w:ind w:left="1559" w:hanging="425"/>
    </w:pPr>
  </w:style>
  <w:style w:type="character" w:customStyle="1" w:styleId="SOBulletChar">
    <w:name w:val="SO Bullet Char"/>
    <w:aliases w:val="sotb Char"/>
    <w:basedOn w:val="DefaultParagraphFont"/>
    <w:link w:val="SOBullet"/>
    <w:rsid w:val="004B2386"/>
    <w:rPr>
      <w:rFonts w:eastAsiaTheme="minorHAnsi" w:cstheme="minorBidi"/>
      <w:sz w:val="22"/>
      <w:lang w:eastAsia="en-US"/>
    </w:rPr>
  </w:style>
  <w:style w:type="paragraph" w:customStyle="1" w:styleId="SOBulletNote">
    <w:name w:val="SO BulletNote"/>
    <w:aliases w:val="sonb"/>
    <w:basedOn w:val="SOTextNote"/>
    <w:link w:val="SOBulletNoteChar"/>
    <w:qFormat/>
    <w:rsid w:val="004B2386"/>
    <w:pPr>
      <w:tabs>
        <w:tab w:val="left" w:pos="1560"/>
      </w:tabs>
      <w:ind w:left="2268" w:hanging="1134"/>
    </w:pPr>
  </w:style>
  <w:style w:type="character" w:customStyle="1" w:styleId="SOBulletNoteChar">
    <w:name w:val="SO BulletNote Char"/>
    <w:aliases w:val="sonb Char"/>
    <w:basedOn w:val="DefaultParagraphFont"/>
    <w:link w:val="SOBulletNote"/>
    <w:rsid w:val="004B2386"/>
    <w:rPr>
      <w:rFonts w:eastAsiaTheme="minorHAnsi" w:cstheme="minorBidi"/>
      <w:sz w:val="18"/>
      <w:lang w:eastAsia="en-US"/>
    </w:rPr>
  </w:style>
  <w:style w:type="character" w:customStyle="1" w:styleId="subsectionChar">
    <w:name w:val="subsection Char"/>
    <w:aliases w:val="ss Char"/>
    <w:basedOn w:val="DefaultParagraphFont"/>
    <w:link w:val="subsection"/>
    <w:locked/>
    <w:rsid w:val="00BD0EF0"/>
    <w:rPr>
      <w:sz w:val="22"/>
    </w:rPr>
  </w:style>
  <w:style w:type="character" w:customStyle="1" w:styleId="legsubtitle1">
    <w:name w:val="legsubtitle1"/>
    <w:basedOn w:val="DefaultParagraphFont"/>
    <w:rsid w:val="00910EBF"/>
    <w:rPr>
      <w:rFonts w:ascii="Arial" w:hAnsi="Arial" w:cs="Arial" w:hint="default"/>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B2386"/>
    <w:pPr>
      <w:spacing w:line="260" w:lineRule="atLeast"/>
    </w:pPr>
    <w:rPr>
      <w:rFonts w:eastAsiaTheme="minorHAnsi" w:cstheme="minorBidi"/>
      <w:sz w:val="22"/>
      <w:lang w:eastAsia="en-US"/>
    </w:rPr>
  </w:style>
  <w:style w:type="paragraph" w:styleId="Heading1">
    <w:name w:val="heading 1"/>
    <w:basedOn w:val="Normal"/>
    <w:next w:val="Normal"/>
    <w:qFormat/>
    <w:rsid w:val="00156F3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56F3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56F34"/>
    <w:pPr>
      <w:keepNext/>
      <w:spacing w:before="240" w:after="60"/>
      <w:outlineLvl w:val="2"/>
    </w:pPr>
    <w:rPr>
      <w:rFonts w:ascii="Arial" w:hAnsi="Arial" w:cs="Arial"/>
      <w:b/>
      <w:bCs/>
      <w:sz w:val="26"/>
      <w:szCs w:val="26"/>
    </w:rPr>
  </w:style>
  <w:style w:type="paragraph" w:styleId="Heading4">
    <w:name w:val="heading 4"/>
    <w:basedOn w:val="Normal"/>
    <w:next w:val="Normal"/>
    <w:qFormat/>
    <w:rsid w:val="00156F34"/>
    <w:pPr>
      <w:keepNext/>
      <w:spacing w:before="240" w:after="60"/>
      <w:outlineLvl w:val="3"/>
    </w:pPr>
    <w:rPr>
      <w:b/>
      <w:bCs/>
      <w:sz w:val="28"/>
      <w:szCs w:val="28"/>
    </w:rPr>
  </w:style>
  <w:style w:type="paragraph" w:styleId="Heading5">
    <w:name w:val="heading 5"/>
    <w:basedOn w:val="Normal"/>
    <w:next w:val="Normal"/>
    <w:qFormat/>
    <w:rsid w:val="00156F34"/>
    <w:pPr>
      <w:spacing w:before="240" w:after="60"/>
      <w:outlineLvl w:val="4"/>
    </w:pPr>
    <w:rPr>
      <w:b/>
      <w:bCs/>
      <w:i/>
      <w:iCs/>
      <w:sz w:val="26"/>
      <w:szCs w:val="26"/>
    </w:rPr>
  </w:style>
  <w:style w:type="paragraph" w:styleId="Heading6">
    <w:name w:val="heading 6"/>
    <w:basedOn w:val="Normal"/>
    <w:next w:val="Normal"/>
    <w:qFormat/>
    <w:rsid w:val="00156F34"/>
    <w:pPr>
      <w:spacing w:before="240" w:after="60"/>
      <w:outlineLvl w:val="5"/>
    </w:pPr>
    <w:rPr>
      <w:b/>
      <w:bCs/>
      <w:szCs w:val="22"/>
    </w:rPr>
  </w:style>
  <w:style w:type="paragraph" w:styleId="Heading7">
    <w:name w:val="heading 7"/>
    <w:basedOn w:val="Normal"/>
    <w:next w:val="Normal"/>
    <w:qFormat/>
    <w:rsid w:val="00156F34"/>
    <w:pPr>
      <w:spacing w:before="240" w:after="60"/>
      <w:outlineLvl w:val="6"/>
    </w:pPr>
  </w:style>
  <w:style w:type="paragraph" w:styleId="Heading8">
    <w:name w:val="heading 8"/>
    <w:basedOn w:val="Normal"/>
    <w:next w:val="Normal"/>
    <w:qFormat/>
    <w:rsid w:val="00156F34"/>
    <w:pPr>
      <w:spacing w:before="240" w:after="60"/>
      <w:outlineLvl w:val="7"/>
    </w:pPr>
    <w:rPr>
      <w:i/>
      <w:iCs/>
    </w:rPr>
  </w:style>
  <w:style w:type="paragraph" w:styleId="Heading9">
    <w:name w:val="heading 9"/>
    <w:basedOn w:val="Normal"/>
    <w:next w:val="Normal"/>
    <w:qFormat/>
    <w:rsid w:val="00156F34"/>
    <w:pPr>
      <w:spacing w:before="240" w:after="60"/>
      <w:outlineLvl w:val="8"/>
    </w:pPr>
    <w:rPr>
      <w:rFonts w:ascii="Arial" w:hAnsi="Arial" w:cs="Arial"/>
      <w:szCs w:val="22"/>
    </w:rPr>
  </w:style>
  <w:style w:type="character" w:default="1" w:styleId="DefaultParagraphFont">
    <w:name w:val="Default Paragraph Font"/>
    <w:uiPriority w:val="1"/>
    <w:semiHidden/>
    <w:unhideWhenUsed/>
    <w:rsid w:val="004B238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B2386"/>
  </w:style>
  <w:style w:type="table" w:customStyle="1" w:styleId="TableGrid1">
    <w:name w:val="Table Grid1"/>
    <w:basedOn w:val="TableNormal"/>
    <w:next w:val="TableGrid"/>
    <w:uiPriority w:val="59"/>
    <w:rsid w:val="0080749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0749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link w:val="FooterChar"/>
    <w:rsid w:val="004B2386"/>
    <w:pPr>
      <w:tabs>
        <w:tab w:val="center" w:pos="4153"/>
        <w:tab w:val="right" w:pos="8306"/>
      </w:tabs>
    </w:pPr>
    <w:rPr>
      <w:sz w:val="22"/>
      <w:szCs w:val="24"/>
    </w:rPr>
  </w:style>
  <w:style w:type="table" w:customStyle="1" w:styleId="TableGrid2">
    <w:name w:val="Table Grid2"/>
    <w:basedOn w:val="TableNormal"/>
    <w:next w:val="TableGrid"/>
    <w:uiPriority w:val="59"/>
    <w:rsid w:val="0080749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rsid w:val="00156F34"/>
    <w:pPr>
      <w:numPr>
        <w:numId w:val="1"/>
      </w:numPr>
    </w:pPr>
  </w:style>
  <w:style w:type="numbering" w:styleId="1ai">
    <w:name w:val="Outline List 1"/>
    <w:basedOn w:val="NoList"/>
    <w:semiHidden/>
    <w:rsid w:val="00156F34"/>
    <w:pPr>
      <w:numPr>
        <w:numId w:val="2"/>
      </w:numPr>
    </w:pPr>
  </w:style>
  <w:style w:type="numbering" w:styleId="ArticleSection">
    <w:name w:val="Outline List 3"/>
    <w:basedOn w:val="NoList"/>
    <w:semiHidden/>
    <w:rsid w:val="00156F34"/>
    <w:pPr>
      <w:numPr>
        <w:numId w:val="3"/>
      </w:numPr>
    </w:pPr>
  </w:style>
  <w:style w:type="paragraph" w:styleId="BlockText">
    <w:name w:val="Block Text"/>
    <w:basedOn w:val="Normal"/>
    <w:semiHidden/>
    <w:rsid w:val="00156F34"/>
    <w:pPr>
      <w:spacing w:after="120"/>
      <w:ind w:left="1440" w:right="1440"/>
    </w:pPr>
  </w:style>
  <w:style w:type="paragraph" w:styleId="BodyText">
    <w:name w:val="Body Text"/>
    <w:basedOn w:val="Normal"/>
    <w:semiHidden/>
    <w:rsid w:val="00156F34"/>
    <w:pPr>
      <w:spacing w:after="120"/>
    </w:pPr>
  </w:style>
  <w:style w:type="paragraph" w:styleId="BodyText2">
    <w:name w:val="Body Text 2"/>
    <w:basedOn w:val="Normal"/>
    <w:semiHidden/>
    <w:rsid w:val="00156F34"/>
    <w:pPr>
      <w:spacing w:after="120" w:line="480" w:lineRule="auto"/>
    </w:pPr>
  </w:style>
  <w:style w:type="paragraph" w:styleId="BodyText3">
    <w:name w:val="Body Text 3"/>
    <w:basedOn w:val="Normal"/>
    <w:semiHidden/>
    <w:rsid w:val="00156F34"/>
    <w:pPr>
      <w:spacing w:after="120"/>
    </w:pPr>
    <w:rPr>
      <w:sz w:val="16"/>
      <w:szCs w:val="16"/>
    </w:rPr>
  </w:style>
  <w:style w:type="paragraph" w:styleId="BodyTextFirstIndent">
    <w:name w:val="Body Text First Indent"/>
    <w:basedOn w:val="BodyText"/>
    <w:semiHidden/>
    <w:rsid w:val="00156F34"/>
    <w:pPr>
      <w:ind w:firstLine="210"/>
    </w:pPr>
  </w:style>
  <w:style w:type="paragraph" w:styleId="BodyTextIndent">
    <w:name w:val="Body Text Indent"/>
    <w:basedOn w:val="Normal"/>
    <w:semiHidden/>
    <w:rsid w:val="00156F34"/>
    <w:pPr>
      <w:spacing w:after="120"/>
      <w:ind w:left="283"/>
    </w:pPr>
  </w:style>
  <w:style w:type="paragraph" w:styleId="BodyTextFirstIndent2">
    <w:name w:val="Body Text First Indent 2"/>
    <w:basedOn w:val="BodyTextIndent"/>
    <w:semiHidden/>
    <w:rsid w:val="00156F34"/>
    <w:pPr>
      <w:ind w:firstLine="210"/>
    </w:pPr>
  </w:style>
  <w:style w:type="paragraph" w:styleId="BodyTextIndent2">
    <w:name w:val="Body Text Indent 2"/>
    <w:basedOn w:val="Normal"/>
    <w:semiHidden/>
    <w:rsid w:val="00156F34"/>
    <w:pPr>
      <w:spacing w:after="120" w:line="480" w:lineRule="auto"/>
      <w:ind w:left="283"/>
    </w:pPr>
  </w:style>
  <w:style w:type="paragraph" w:styleId="BodyTextIndent3">
    <w:name w:val="Body Text Indent 3"/>
    <w:basedOn w:val="Normal"/>
    <w:semiHidden/>
    <w:rsid w:val="00156F34"/>
    <w:pPr>
      <w:spacing w:after="120"/>
      <w:ind w:left="283"/>
    </w:pPr>
    <w:rPr>
      <w:sz w:val="16"/>
      <w:szCs w:val="16"/>
    </w:rPr>
  </w:style>
  <w:style w:type="paragraph" w:styleId="Closing">
    <w:name w:val="Closing"/>
    <w:basedOn w:val="Normal"/>
    <w:semiHidden/>
    <w:rsid w:val="00156F34"/>
    <w:pPr>
      <w:ind w:left="4252"/>
    </w:pPr>
  </w:style>
  <w:style w:type="paragraph" w:styleId="Date">
    <w:name w:val="Date"/>
    <w:basedOn w:val="Normal"/>
    <w:next w:val="Normal"/>
    <w:semiHidden/>
    <w:rsid w:val="00156F34"/>
  </w:style>
  <w:style w:type="paragraph" w:styleId="E-mailSignature">
    <w:name w:val="E-mail Signature"/>
    <w:basedOn w:val="Normal"/>
    <w:semiHidden/>
    <w:rsid w:val="00156F34"/>
  </w:style>
  <w:style w:type="character" w:styleId="Emphasis">
    <w:name w:val="Emphasis"/>
    <w:basedOn w:val="DefaultParagraphFont"/>
    <w:qFormat/>
    <w:rsid w:val="00156F34"/>
    <w:rPr>
      <w:i/>
      <w:iCs/>
    </w:rPr>
  </w:style>
  <w:style w:type="paragraph" w:styleId="EnvelopeAddress">
    <w:name w:val="envelope address"/>
    <w:basedOn w:val="Normal"/>
    <w:semiHidden/>
    <w:rsid w:val="00156F34"/>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156F34"/>
    <w:rPr>
      <w:rFonts w:ascii="Arial" w:hAnsi="Arial" w:cs="Arial"/>
      <w:sz w:val="20"/>
    </w:rPr>
  </w:style>
  <w:style w:type="character" w:styleId="FollowedHyperlink">
    <w:name w:val="FollowedHyperlink"/>
    <w:basedOn w:val="DefaultParagraphFont"/>
    <w:semiHidden/>
    <w:rsid w:val="00156F34"/>
    <w:rPr>
      <w:color w:val="800080"/>
      <w:u w:val="single"/>
    </w:rPr>
  </w:style>
  <w:style w:type="paragraph" w:styleId="Header">
    <w:name w:val="header"/>
    <w:basedOn w:val="OPCParaBase"/>
    <w:link w:val="HeaderChar"/>
    <w:unhideWhenUsed/>
    <w:rsid w:val="004B2386"/>
    <w:pPr>
      <w:keepNext/>
      <w:keepLines/>
      <w:tabs>
        <w:tab w:val="center" w:pos="4150"/>
        <w:tab w:val="right" w:pos="8307"/>
      </w:tabs>
      <w:spacing w:line="160" w:lineRule="exact"/>
    </w:pPr>
    <w:rPr>
      <w:sz w:val="16"/>
    </w:rPr>
  </w:style>
  <w:style w:type="character" w:styleId="HTMLAcronym">
    <w:name w:val="HTML Acronym"/>
    <w:basedOn w:val="DefaultParagraphFont"/>
    <w:semiHidden/>
    <w:rsid w:val="00156F34"/>
  </w:style>
  <w:style w:type="paragraph" w:styleId="HTMLAddress">
    <w:name w:val="HTML Address"/>
    <w:basedOn w:val="Normal"/>
    <w:semiHidden/>
    <w:rsid w:val="00156F34"/>
    <w:rPr>
      <w:i/>
      <w:iCs/>
    </w:rPr>
  </w:style>
  <w:style w:type="character" w:styleId="HTMLCite">
    <w:name w:val="HTML Cite"/>
    <w:basedOn w:val="DefaultParagraphFont"/>
    <w:semiHidden/>
    <w:rsid w:val="00156F34"/>
    <w:rPr>
      <w:i/>
      <w:iCs/>
    </w:rPr>
  </w:style>
  <w:style w:type="character" w:styleId="HTMLCode">
    <w:name w:val="HTML Code"/>
    <w:basedOn w:val="DefaultParagraphFont"/>
    <w:semiHidden/>
    <w:rsid w:val="00156F34"/>
    <w:rPr>
      <w:rFonts w:ascii="Courier New" w:hAnsi="Courier New" w:cs="Courier New"/>
      <w:sz w:val="20"/>
      <w:szCs w:val="20"/>
    </w:rPr>
  </w:style>
  <w:style w:type="character" w:styleId="HTMLDefinition">
    <w:name w:val="HTML Definition"/>
    <w:basedOn w:val="DefaultParagraphFont"/>
    <w:semiHidden/>
    <w:rsid w:val="00156F34"/>
    <w:rPr>
      <w:i/>
      <w:iCs/>
    </w:rPr>
  </w:style>
  <w:style w:type="character" w:styleId="HTMLKeyboard">
    <w:name w:val="HTML Keyboard"/>
    <w:basedOn w:val="DefaultParagraphFont"/>
    <w:semiHidden/>
    <w:rsid w:val="00156F34"/>
    <w:rPr>
      <w:rFonts w:ascii="Courier New" w:hAnsi="Courier New" w:cs="Courier New"/>
      <w:sz w:val="20"/>
      <w:szCs w:val="20"/>
    </w:rPr>
  </w:style>
  <w:style w:type="paragraph" w:styleId="HTMLPreformatted">
    <w:name w:val="HTML Preformatted"/>
    <w:basedOn w:val="Normal"/>
    <w:semiHidden/>
    <w:rsid w:val="00156F34"/>
    <w:rPr>
      <w:rFonts w:ascii="Courier New" w:hAnsi="Courier New" w:cs="Courier New"/>
      <w:sz w:val="20"/>
    </w:rPr>
  </w:style>
  <w:style w:type="character" w:styleId="HTMLSample">
    <w:name w:val="HTML Sample"/>
    <w:basedOn w:val="DefaultParagraphFont"/>
    <w:semiHidden/>
    <w:rsid w:val="00156F34"/>
    <w:rPr>
      <w:rFonts w:ascii="Courier New" w:hAnsi="Courier New" w:cs="Courier New"/>
    </w:rPr>
  </w:style>
  <w:style w:type="character" w:styleId="HTMLTypewriter">
    <w:name w:val="HTML Typewriter"/>
    <w:basedOn w:val="DefaultParagraphFont"/>
    <w:semiHidden/>
    <w:rsid w:val="00156F34"/>
    <w:rPr>
      <w:rFonts w:ascii="Courier New" w:hAnsi="Courier New" w:cs="Courier New"/>
      <w:sz w:val="20"/>
      <w:szCs w:val="20"/>
    </w:rPr>
  </w:style>
  <w:style w:type="character" w:styleId="HTMLVariable">
    <w:name w:val="HTML Variable"/>
    <w:basedOn w:val="DefaultParagraphFont"/>
    <w:semiHidden/>
    <w:rsid w:val="00156F34"/>
    <w:rPr>
      <w:i/>
      <w:iCs/>
    </w:rPr>
  </w:style>
  <w:style w:type="character" w:styleId="Hyperlink">
    <w:name w:val="Hyperlink"/>
    <w:basedOn w:val="DefaultParagraphFont"/>
    <w:semiHidden/>
    <w:rsid w:val="00156F34"/>
    <w:rPr>
      <w:color w:val="0000FF"/>
      <w:u w:val="single"/>
    </w:rPr>
  </w:style>
  <w:style w:type="character" w:styleId="LineNumber">
    <w:name w:val="line number"/>
    <w:basedOn w:val="OPCCharBase"/>
    <w:uiPriority w:val="99"/>
    <w:semiHidden/>
    <w:unhideWhenUsed/>
    <w:rsid w:val="004B2386"/>
    <w:rPr>
      <w:sz w:val="16"/>
    </w:rPr>
  </w:style>
  <w:style w:type="paragraph" w:styleId="List">
    <w:name w:val="List"/>
    <w:basedOn w:val="Normal"/>
    <w:semiHidden/>
    <w:rsid w:val="00156F34"/>
    <w:pPr>
      <w:ind w:left="283" w:hanging="283"/>
    </w:pPr>
  </w:style>
  <w:style w:type="paragraph" w:styleId="List2">
    <w:name w:val="List 2"/>
    <w:basedOn w:val="Normal"/>
    <w:semiHidden/>
    <w:rsid w:val="00156F34"/>
    <w:pPr>
      <w:ind w:left="566" w:hanging="283"/>
    </w:pPr>
  </w:style>
  <w:style w:type="paragraph" w:styleId="List3">
    <w:name w:val="List 3"/>
    <w:basedOn w:val="Normal"/>
    <w:semiHidden/>
    <w:rsid w:val="00156F34"/>
    <w:pPr>
      <w:ind w:left="849" w:hanging="283"/>
    </w:pPr>
  </w:style>
  <w:style w:type="paragraph" w:styleId="List4">
    <w:name w:val="List 4"/>
    <w:basedOn w:val="Normal"/>
    <w:semiHidden/>
    <w:rsid w:val="00156F34"/>
    <w:pPr>
      <w:ind w:left="1132" w:hanging="283"/>
    </w:pPr>
  </w:style>
  <w:style w:type="paragraph" w:styleId="List5">
    <w:name w:val="List 5"/>
    <w:basedOn w:val="Normal"/>
    <w:semiHidden/>
    <w:rsid w:val="00156F34"/>
    <w:pPr>
      <w:ind w:left="1415" w:hanging="283"/>
    </w:pPr>
  </w:style>
  <w:style w:type="paragraph" w:styleId="ListBullet">
    <w:name w:val="List Bullet"/>
    <w:basedOn w:val="Normal"/>
    <w:autoRedefine/>
    <w:semiHidden/>
    <w:rsid w:val="00156F34"/>
    <w:pPr>
      <w:tabs>
        <w:tab w:val="num" w:pos="360"/>
      </w:tabs>
    </w:pPr>
  </w:style>
  <w:style w:type="paragraph" w:styleId="ListBullet2">
    <w:name w:val="List Bullet 2"/>
    <w:basedOn w:val="Normal"/>
    <w:autoRedefine/>
    <w:semiHidden/>
    <w:rsid w:val="00156F34"/>
    <w:pPr>
      <w:tabs>
        <w:tab w:val="num" w:pos="360"/>
      </w:tabs>
    </w:pPr>
  </w:style>
  <w:style w:type="paragraph" w:styleId="ListBullet3">
    <w:name w:val="List Bullet 3"/>
    <w:basedOn w:val="Normal"/>
    <w:autoRedefine/>
    <w:semiHidden/>
    <w:rsid w:val="00156F34"/>
    <w:pPr>
      <w:tabs>
        <w:tab w:val="num" w:pos="360"/>
      </w:tabs>
    </w:pPr>
  </w:style>
  <w:style w:type="paragraph" w:styleId="ListBullet4">
    <w:name w:val="List Bullet 4"/>
    <w:basedOn w:val="Normal"/>
    <w:autoRedefine/>
    <w:semiHidden/>
    <w:rsid w:val="00156F34"/>
    <w:pPr>
      <w:tabs>
        <w:tab w:val="num" w:pos="360"/>
      </w:tabs>
    </w:pPr>
  </w:style>
  <w:style w:type="paragraph" w:styleId="ListBullet5">
    <w:name w:val="List Bullet 5"/>
    <w:basedOn w:val="Normal"/>
    <w:autoRedefine/>
    <w:semiHidden/>
    <w:rsid w:val="00156F34"/>
    <w:pPr>
      <w:tabs>
        <w:tab w:val="num" w:pos="360"/>
      </w:tabs>
    </w:pPr>
  </w:style>
  <w:style w:type="paragraph" w:styleId="ListContinue">
    <w:name w:val="List Continue"/>
    <w:basedOn w:val="Normal"/>
    <w:semiHidden/>
    <w:rsid w:val="00156F34"/>
    <w:pPr>
      <w:spacing w:after="120"/>
      <w:ind w:left="283"/>
    </w:pPr>
  </w:style>
  <w:style w:type="paragraph" w:styleId="ListContinue2">
    <w:name w:val="List Continue 2"/>
    <w:basedOn w:val="Normal"/>
    <w:semiHidden/>
    <w:rsid w:val="00156F34"/>
    <w:pPr>
      <w:spacing w:after="120"/>
      <w:ind w:left="566"/>
    </w:pPr>
  </w:style>
  <w:style w:type="paragraph" w:styleId="ListContinue3">
    <w:name w:val="List Continue 3"/>
    <w:basedOn w:val="Normal"/>
    <w:semiHidden/>
    <w:rsid w:val="00156F34"/>
    <w:pPr>
      <w:spacing w:after="120"/>
      <w:ind w:left="849"/>
    </w:pPr>
  </w:style>
  <w:style w:type="paragraph" w:styleId="ListContinue4">
    <w:name w:val="List Continue 4"/>
    <w:basedOn w:val="Normal"/>
    <w:semiHidden/>
    <w:rsid w:val="00156F34"/>
    <w:pPr>
      <w:spacing w:after="120"/>
      <w:ind w:left="1132"/>
    </w:pPr>
  </w:style>
  <w:style w:type="paragraph" w:styleId="ListContinue5">
    <w:name w:val="List Continue 5"/>
    <w:basedOn w:val="Normal"/>
    <w:semiHidden/>
    <w:rsid w:val="00156F34"/>
    <w:pPr>
      <w:spacing w:after="120"/>
      <w:ind w:left="1415"/>
    </w:pPr>
  </w:style>
  <w:style w:type="paragraph" w:styleId="ListNumber">
    <w:name w:val="List Number"/>
    <w:basedOn w:val="Normal"/>
    <w:semiHidden/>
    <w:rsid w:val="00156F34"/>
    <w:pPr>
      <w:tabs>
        <w:tab w:val="num" w:pos="360"/>
      </w:tabs>
    </w:pPr>
  </w:style>
  <w:style w:type="paragraph" w:styleId="ListNumber2">
    <w:name w:val="List Number 2"/>
    <w:basedOn w:val="Normal"/>
    <w:semiHidden/>
    <w:rsid w:val="00156F34"/>
    <w:pPr>
      <w:tabs>
        <w:tab w:val="num" w:pos="360"/>
      </w:tabs>
    </w:pPr>
  </w:style>
  <w:style w:type="paragraph" w:styleId="ListNumber3">
    <w:name w:val="List Number 3"/>
    <w:basedOn w:val="Normal"/>
    <w:semiHidden/>
    <w:rsid w:val="00156F34"/>
    <w:pPr>
      <w:tabs>
        <w:tab w:val="num" w:pos="360"/>
      </w:tabs>
    </w:pPr>
  </w:style>
  <w:style w:type="paragraph" w:styleId="ListNumber4">
    <w:name w:val="List Number 4"/>
    <w:basedOn w:val="Normal"/>
    <w:semiHidden/>
    <w:rsid w:val="00156F34"/>
    <w:pPr>
      <w:tabs>
        <w:tab w:val="num" w:pos="360"/>
      </w:tabs>
    </w:pPr>
  </w:style>
  <w:style w:type="paragraph" w:styleId="ListNumber5">
    <w:name w:val="List Number 5"/>
    <w:basedOn w:val="Normal"/>
    <w:semiHidden/>
    <w:rsid w:val="00156F34"/>
    <w:pPr>
      <w:tabs>
        <w:tab w:val="num" w:pos="360"/>
      </w:tabs>
    </w:pPr>
  </w:style>
  <w:style w:type="paragraph" w:styleId="MessageHeader">
    <w:name w:val="Message Header"/>
    <w:basedOn w:val="Normal"/>
    <w:semiHidden/>
    <w:rsid w:val="00156F3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156F34"/>
  </w:style>
  <w:style w:type="paragraph" w:styleId="NormalIndent">
    <w:name w:val="Normal Indent"/>
    <w:basedOn w:val="Normal"/>
    <w:semiHidden/>
    <w:rsid w:val="00156F34"/>
    <w:pPr>
      <w:ind w:left="720"/>
    </w:pPr>
  </w:style>
  <w:style w:type="character" w:styleId="PageNumber">
    <w:name w:val="page number"/>
    <w:basedOn w:val="DefaultParagraphFont"/>
    <w:rsid w:val="00807498"/>
  </w:style>
  <w:style w:type="paragraph" w:styleId="PlainText">
    <w:name w:val="Plain Text"/>
    <w:basedOn w:val="Normal"/>
    <w:semiHidden/>
    <w:rsid w:val="00156F34"/>
    <w:rPr>
      <w:rFonts w:ascii="Courier New" w:hAnsi="Courier New" w:cs="Courier New"/>
      <w:sz w:val="20"/>
    </w:rPr>
  </w:style>
  <w:style w:type="paragraph" w:styleId="Salutation">
    <w:name w:val="Salutation"/>
    <w:basedOn w:val="Normal"/>
    <w:next w:val="Normal"/>
    <w:semiHidden/>
    <w:rsid w:val="00156F34"/>
  </w:style>
  <w:style w:type="paragraph" w:styleId="Signature">
    <w:name w:val="Signature"/>
    <w:basedOn w:val="Normal"/>
    <w:semiHidden/>
    <w:rsid w:val="00156F34"/>
    <w:pPr>
      <w:ind w:left="4252"/>
    </w:pPr>
  </w:style>
  <w:style w:type="character" w:styleId="Strong">
    <w:name w:val="Strong"/>
    <w:basedOn w:val="DefaultParagraphFont"/>
    <w:qFormat/>
    <w:rsid w:val="00156F34"/>
    <w:rPr>
      <w:b/>
      <w:bCs/>
    </w:rPr>
  </w:style>
  <w:style w:type="paragraph" w:styleId="Subtitle">
    <w:name w:val="Subtitle"/>
    <w:basedOn w:val="Normal"/>
    <w:qFormat/>
    <w:rsid w:val="00156F34"/>
    <w:pPr>
      <w:spacing w:after="60"/>
      <w:jc w:val="center"/>
      <w:outlineLvl w:val="1"/>
    </w:pPr>
    <w:rPr>
      <w:rFonts w:ascii="Arial" w:hAnsi="Arial" w:cs="Arial"/>
    </w:rPr>
  </w:style>
  <w:style w:type="table" w:styleId="Table3Deffects1">
    <w:name w:val="Table 3D effects 1"/>
    <w:basedOn w:val="TableNormal"/>
    <w:semiHidden/>
    <w:rsid w:val="00156F3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56F3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56F3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56F3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56F3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56F3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56F3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56F3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56F3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56F3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56F3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56F3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56F3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56F3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56F3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56F3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56F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B2386"/>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0">
    <w:name w:val="Table Grid 1"/>
    <w:basedOn w:val="TableNormal"/>
    <w:semiHidden/>
    <w:rsid w:val="00156F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156F3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156F3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56F3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56F3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56F3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56F3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56F3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56F3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56F3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56F3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56F3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56F3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56F3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56F3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56F3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56F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56F3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56F3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56F3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56F3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56F3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56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156F3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56F3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56F3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156F34"/>
    <w:pPr>
      <w:spacing w:before="240" w:after="60"/>
    </w:pPr>
    <w:rPr>
      <w:rFonts w:ascii="Arial" w:hAnsi="Arial" w:cs="Arial"/>
      <w:b/>
      <w:bCs/>
      <w:sz w:val="40"/>
      <w:szCs w:val="40"/>
    </w:rPr>
  </w:style>
  <w:style w:type="character" w:customStyle="1" w:styleId="CharAmSchNo">
    <w:name w:val="CharAmSchNo"/>
    <w:basedOn w:val="OPCCharBase"/>
    <w:uiPriority w:val="1"/>
    <w:qFormat/>
    <w:rsid w:val="004B2386"/>
  </w:style>
  <w:style w:type="character" w:customStyle="1" w:styleId="CharAmSchText">
    <w:name w:val="CharAmSchText"/>
    <w:basedOn w:val="OPCCharBase"/>
    <w:uiPriority w:val="1"/>
    <w:qFormat/>
    <w:rsid w:val="004B2386"/>
  </w:style>
  <w:style w:type="character" w:customStyle="1" w:styleId="CharChapNo">
    <w:name w:val="CharChapNo"/>
    <w:basedOn w:val="OPCCharBase"/>
    <w:qFormat/>
    <w:rsid w:val="004B2386"/>
  </w:style>
  <w:style w:type="character" w:customStyle="1" w:styleId="CharChapText">
    <w:name w:val="CharChapText"/>
    <w:basedOn w:val="OPCCharBase"/>
    <w:qFormat/>
    <w:rsid w:val="004B2386"/>
  </w:style>
  <w:style w:type="character" w:customStyle="1" w:styleId="CharDivNo">
    <w:name w:val="CharDivNo"/>
    <w:basedOn w:val="OPCCharBase"/>
    <w:qFormat/>
    <w:rsid w:val="004B2386"/>
  </w:style>
  <w:style w:type="character" w:customStyle="1" w:styleId="CharDivText">
    <w:name w:val="CharDivText"/>
    <w:basedOn w:val="OPCCharBase"/>
    <w:qFormat/>
    <w:rsid w:val="004B2386"/>
  </w:style>
  <w:style w:type="character" w:customStyle="1" w:styleId="CharPartNo">
    <w:name w:val="CharPartNo"/>
    <w:basedOn w:val="OPCCharBase"/>
    <w:qFormat/>
    <w:rsid w:val="004B2386"/>
  </w:style>
  <w:style w:type="character" w:customStyle="1" w:styleId="CharPartText">
    <w:name w:val="CharPartText"/>
    <w:basedOn w:val="OPCCharBase"/>
    <w:qFormat/>
    <w:rsid w:val="004B2386"/>
  </w:style>
  <w:style w:type="character" w:customStyle="1" w:styleId="OPCCharBase">
    <w:name w:val="OPCCharBase"/>
    <w:uiPriority w:val="1"/>
    <w:qFormat/>
    <w:rsid w:val="004B2386"/>
  </w:style>
  <w:style w:type="paragraph" w:customStyle="1" w:styleId="OPCParaBase">
    <w:name w:val="OPCParaBase"/>
    <w:qFormat/>
    <w:rsid w:val="004B2386"/>
    <w:pPr>
      <w:spacing w:line="260" w:lineRule="atLeast"/>
    </w:pPr>
    <w:rPr>
      <w:sz w:val="22"/>
    </w:rPr>
  </w:style>
  <w:style w:type="character" w:customStyle="1" w:styleId="CharSectno">
    <w:name w:val="CharSectno"/>
    <w:basedOn w:val="OPCCharBase"/>
    <w:qFormat/>
    <w:rsid w:val="004B2386"/>
  </w:style>
  <w:style w:type="character" w:styleId="EndnoteReference">
    <w:name w:val="endnote reference"/>
    <w:basedOn w:val="DefaultParagraphFont"/>
    <w:semiHidden/>
    <w:rsid w:val="00156F34"/>
    <w:rPr>
      <w:vertAlign w:val="superscript"/>
    </w:rPr>
  </w:style>
  <w:style w:type="paragraph" w:styleId="EndnoteText">
    <w:name w:val="endnote text"/>
    <w:basedOn w:val="Normal"/>
    <w:semiHidden/>
    <w:rsid w:val="00156F34"/>
    <w:rPr>
      <w:sz w:val="20"/>
    </w:rPr>
  </w:style>
  <w:style w:type="character" w:styleId="FootnoteReference">
    <w:name w:val="footnote reference"/>
    <w:basedOn w:val="DefaultParagraphFont"/>
    <w:semiHidden/>
    <w:rsid w:val="00156F34"/>
    <w:rPr>
      <w:rFonts w:ascii="Times New Roman" w:hAnsi="Times New Roman"/>
      <w:sz w:val="20"/>
      <w:vertAlign w:val="superscript"/>
    </w:rPr>
  </w:style>
  <w:style w:type="paragraph" w:styleId="FootnoteText">
    <w:name w:val="footnote text"/>
    <w:basedOn w:val="Normal"/>
    <w:semiHidden/>
    <w:rsid w:val="00156F34"/>
    <w:rPr>
      <w:sz w:val="20"/>
    </w:rPr>
  </w:style>
  <w:style w:type="paragraph" w:customStyle="1" w:styleId="Formula">
    <w:name w:val="Formula"/>
    <w:basedOn w:val="OPCParaBase"/>
    <w:rsid w:val="004B2386"/>
    <w:pPr>
      <w:spacing w:line="240" w:lineRule="auto"/>
      <w:ind w:left="1134"/>
    </w:pPr>
    <w:rPr>
      <w:sz w:val="20"/>
    </w:rPr>
  </w:style>
  <w:style w:type="paragraph" w:customStyle="1" w:styleId="Penalty">
    <w:name w:val="Penalty"/>
    <w:basedOn w:val="OPCParaBase"/>
    <w:rsid w:val="004B2386"/>
    <w:pPr>
      <w:tabs>
        <w:tab w:val="left" w:pos="2977"/>
      </w:tabs>
      <w:spacing w:before="180" w:line="240" w:lineRule="auto"/>
      <w:ind w:left="1985" w:hanging="851"/>
    </w:pPr>
  </w:style>
  <w:style w:type="paragraph" w:customStyle="1" w:styleId="ShortT">
    <w:name w:val="ShortT"/>
    <w:basedOn w:val="OPCParaBase"/>
    <w:next w:val="Normal"/>
    <w:qFormat/>
    <w:rsid w:val="004B2386"/>
    <w:pPr>
      <w:spacing w:line="240" w:lineRule="auto"/>
    </w:pPr>
    <w:rPr>
      <w:b/>
      <w:sz w:val="40"/>
    </w:rPr>
  </w:style>
  <w:style w:type="paragraph" w:styleId="TOC1">
    <w:name w:val="toc 1"/>
    <w:basedOn w:val="OPCParaBase"/>
    <w:next w:val="Normal"/>
    <w:uiPriority w:val="39"/>
    <w:unhideWhenUsed/>
    <w:rsid w:val="004B238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B238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B238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B238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B238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B238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B238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B238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B2386"/>
    <w:pPr>
      <w:keepLines/>
      <w:tabs>
        <w:tab w:val="right" w:pos="7088"/>
      </w:tabs>
      <w:spacing w:before="80" w:line="240" w:lineRule="auto"/>
      <w:ind w:left="851" w:right="567"/>
    </w:pPr>
    <w:rPr>
      <w:i/>
      <w:kern w:val="28"/>
      <w:sz w:val="20"/>
    </w:rPr>
  </w:style>
  <w:style w:type="paragraph" w:customStyle="1" w:styleId="ActHead1">
    <w:name w:val="ActHead 1"/>
    <w:aliases w:val="c"/>
    <w:basedOn w:val="OPCParaBase"/>
    <w:next w:val="Normal"/>
    <w:qFormat/>
    <w:rsid w:val="004B2386"/>
    <w:pPr>
      <w:keepNext/>
      <w:keepLines/>
      <w:spacing w:line="240" w:lineRule="auto"/>
      <w:ind w:left="1134" w:hanging="1134"/>
      <w:outlineLvl w:val="0"/>
    </w:pPr>
    <w:rPr>
      <w:b/>
      <w:kern w:val="28"/>
      <w:sz w:val="36"/>
    </w:rPr>
  </w:style>
  <w:style w:type="paragraph" w:customStyle="1" w:styleId="PageBreak">
    <w:name w:val="PageBreak"/>
    <w:aliases w:val="pb"/>
    <w:basedOn w:val="OPCParaBase"/>
    <w:rsid w:val="004B2386"/>
    <w:pPr>
      <w:spacing w:line="240" w:lineRule="auto"/>
    </w:pPr>
    <w:rPr>
      <w:sz w:val="20"/>
    </w:rPr>
  </w:style>
  <w:style w:type="paragraph" w:customStyle="1" w:styleId="ActHead2">
    <w:name w:val="ActHead 2"/>
    <w:aliases w:val="p"/>
    <w:basedOn w:val="OPCParaBase"/>
    <w:next w:val="ActHead3"/>
    <w:qFormat/>
    <w:rsid w:val="004B2386"/>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semiHidden/>
    <w:unhideWhenUsed/>
    <w:rsid w:val="004B2386"/>
    <w:pPr>
      <w:spacing w:line="240" w:lineRule="auto"/>
    </w:pPr>
    <w:rPr>
      <w:rFonts w:ascii="Tahoma" w:hAnsi="Tahoma" w:cs="Tahoma"/>
      <w:sz w:val="16"/>
      <w:szCs w:val="16"/>
    </w:rPr>
  </w:style>
  <w:style w:type="paragraph" w:styleId="Caption">
    <w:name w:val="caption"/>
    <w:basedOn w:val="Normal"/>
    <w:next w:val="Normal"/>
    <w:qFormat/>
    <w:rsid w:val="00156F34"/>
    <w:pPr>
      <w:spacing w:before="120" w:after="120"/>
    </w:pPr>
    <w:rPr>
      <w:b/>
      <w:bCs/>
      <w:sz w:val="20"/>
    </w:rPr>
  </w:style>
  <w:style w:type="character" w:styleId="CommentReference">
    <w:name w:val="annotation reference"/>
    <w:basedOn w:val="DefaultParagraphFont"/>
    <w:semiHidden/>
    <w:rsid w:val="00156F34"/>
    <w:rPr>
      <w:sz w:val="16"/>
      <w:szCs w:val="16"/>
    </w:rPr>
  </w:style>
  <w:style w:type="paragraph" w:styleId="CommentText">
    <w:name w:val="annotation text"/>
    <w:basedOn w:val="Normal"/>
    <w:semiHidden/>
    <w:rsid w:val="00156F34"/>
    <w:rPr>
      <w:sz w:val="20"/>
    </w:rPr>
  </w:style>
  <w:style w:type="paragraph" w:styleId="CommentSubject">
    <w:name w:val="annotation subject"/>
    <w:basedOn w:val="CommentText"/>
    <w:next w:val="CommentText"/>
    <w:semiHidden/>
    <w:rsid w:val="00156F34"/>
    <w:rPr>
      <w:b/>
      <w:bCs/>
    </w:rPr>
  </w:style>
  <w:style w:type="paragraph" w:styleId="DocumentMap">
    <w:name w:val="Document Map"/>
    <w:basedOn w:val="Normal"/>
    <w:semiHidden/>
    <w:rsid w:val="00156F34"/>
    <w:pPr>
      <w:shd w:val="clear" w:color="auto" w:fill="000080"/>
    </w:pPr>
    <w:rPr>
      <w:rFonts w:ascii="Tahoma" w:hAnsi="Tahoma" w:cs="Tahoma"/>
    </w:rPr>
  </w:style>
  <w:style w:type="paragraph" w:styleId="Index1">
    <w:name w:val="index 1"/>
    <w:basedOn w:val="Normal"/>
    <w:next w:val="Normal"/>
    <w:autoRedefine/>
    <w:semiHidden/>
    <w:rsid w:val="00156F34"/>
    <w:pPr>
      <w:ind w:left="240" w:hanging="240"/>
    </w:pPr>
  </w:style>
  <w:style w:type="paragraph" w:styleId="Index2">
    <w:name w:val="index 2"/>
    <w:basedOn w:val="Normal"/>
    <w:next w:val="Normal"/>
    <w:autoRedefine/>
    <w:semiHidden/>
    <w:rsid w:val="00156F34"/>
    <w:pPr>
      <w:ind w:left="480" w:hanging="240"/>
    </w:pPr>
  </w:style>
  <w:style w:type="paragraph" w:styleId="Index3">
    <w:name w:val="index 3"/>
    <w:basedOn w:val="Normal"/>
    <w:next w:val="Normal"/>
    <w:autoRedefine/>
    <w:semiHidden/>
    <w:rsid w:val="00156F34"/>
    <w:pPr>
      <w:ind w:left="720" w:hanging="240"/>
    </w:pPr>
  </w:style>
  <w:style w:type="paragraph" w:styleId="Index4">
    <w:name w:val="index 4"/>
    <w:basedOn w:val="Normal"/>
    <w:next w:val="Normal"/>
    <w:autoRedefine/>
    <w:semiHidden/>
    <w:rsid w:val="00156F34"/>
    <w:pPr>
      <w:ind w:left="960" w:hanging="240"/>
    </w:pPr>
  </w:style>
  <w:style w:type="paragraph" w:styleId="Index5">
    <w:name w:val="index 5"/>
    <w:basedOn w:val="Normal"/>
    <w:next w:val="Normal"/>
    <w:autoRedefine/>
    <w:semiHidden/>
    <w:rsid w:val="00156F34"/>
    <w:pPr>
      <w:ind w:left="1200" w:hanging="240"/>
    </w:pPr>
  </w:style>
  <w:style w:type="paragraph" w:styleId="Index6">
    <w:name w:val="index 6"/>
    <w:basedOn w:val="Normal"/>
    <w:next w:val="Normal"/>
    <w:autoRedefine/>
    <w:semiHidden/>
    <w:rsid w:val="00156F34"/>
    <w:pPr>
      <w:ind w:left="1440" w:hanging="240"/>
    </w:pPr>
  </w:style>
  <w:style w:type="paragraph" w:styleId="Index7">
    <w:name w:val="index 7"/>
    <w:basedOn w:val="Normal"/>
    <w:next w:val="Normal"/>
    <w:autoRedefine/>
    <w:semiHidden/>
    <w:rsid w:val="00156F34"/>
    <w:pPr>
      <w:ind w:left="1680" w:hanging="240"/>
    </w:pPr>
  </w:style>
  <w:style w:type="paragraph" w:styleId="Index8">
    <w:name w:val="index 8"/>
    <w:basedOn w:val="Normal"/>
    <w:next w:val="Normal"/>
    <w:autoRedefine/>
    <w:semiHidden/>
    <w:rsid w:val="00156F34"/>
    <w:pPr>
      <w:ind w:left="1920" w:hanging="240"/>
    </w:pPr>
  </w:style>
  <w:style w:type="paragraph" w:styleId="Index9">
    <w:name w:val="index 9"/>
    <w:basedOn w:val="Normal"/>
    <w:next w:val="Normal"/>
    <w:autoRedefine/>
    <w:semiHidden/>
    <w:rsid w:val="00156F34"/>
    <w:pPr>
      <w:ind w:left="2160" w:hanging="240"/>
    </w:pPr>
  </w:style>
  <w:style w:type="paragraph" w:styleId="IndexHeading">
    <w:name w:val="index heading"/>
    <w:basedOn w:val="Normal"/>
    <w:next w:val="Index1"/>
    <w:semiHidden/>
    <w:rsid w:val="00156F34"/>
    <w:rPr>
      <w:rFonts w:ascii="Arial" w:hAnsi="Arial" w:cs="Arial"/>
      <w:b/>
      <w:bCs/>
    </w:rPr>
  </w:style>
  <w:style w:type="paragraph" w:styleId="MacroText">
    <w:name w:val="macro"/>
    <w:semiHidden/>
    <w:rsid w:val="00156F3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semiHidden/>
    <w:rsid w:val="00156F34"/>
    <w:pPr>
      <w:ind w:left="240" w:hanging="240"/>
    </w:pPr>
  </w:style>
  <w:style w:type="paragraph" w:styleId="TableofFigures">
    <w:name w:val="table of figures"/>
    <w:basedOn w:val="Normal"/>
    <w:next w:val="Normal"/>
    <w:semiHidden/>
    <w:rsid w:val="00156F34"/>
    <w:pPr>
      <w:ind w:left="480" w:hanging="480"/>
    </w:pPr>
  </w:style>
  <w:style w:type="paragraph" w:styleId="TOAHeading">
    <w:name w:val="toa heading"/>
    <w:basedOn w:val="Normal"/>
    <w:next w:val="Normal"/>
    <w:semiHidden/>
    <w:rsid w:val="00156F34"/>
    <w:pPr>
      <w:spacing w:before="120"/>
    </w:pPr>
    <w:rPr>
      <w:rFonts w:ascii="Arial" w:hAnsi="Arial" w:cs="Arial"/>
      <w:b/>
      <w:bCs/>
    </w:rPr>
  </w:style>
  <w:style w:type="paragraph" w:customStyle="1" w:styleId="ActHead3">
    <w:name w:val="ActHead 3"/>
    <w:aliases w:val="d"/>
    <w:basedOn w:val="OPCParaBase"/>
    <w:next w:val="ActHead4"/>
    <w:qFormat/>
    <w:rsid w:val="004B238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B238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B238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B238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B238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B238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B238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B2386"/>
  </w:style>
  <w:style w:type="paragraph" w:customStyle="1" w:styleId="Blocks">
    <w:name w:val="Blocks"/>
    <w:aliases w:val="bb"/>
    <w:basedOn w:val="OPCParaBase"/>
    <w:qFormat/>
    <w:rsid w:val="004B2386"/>
    <w:pPr>
      <w:spacing w:line="240" w:lineRule="auto"/>
    </w:pPr>
    <w:rPr>
      <w:sz w:val="24"/>
    </w:rPr>
  </w:style>
  <w:style w:type="paragraph" w:customStyle="1" w:styleId="BoxText">
    <w:name w:val="BoxText"/>
    <w:aliases w:val="bt"/>
    <w:basedOn w:val="OPCParaBase"/>
    <w:qFormat/>
    <w:rsid w:val="004B238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B2386"/>
    <w:rPr>
      <w:b/>
    </w:rPr>
  </w:style>
  <w:style w:type="paragraph" w:customStyle="1" w:styleId="BoxHeadItalic">
    <w:name w:val="BoxHeadItalic"/>
    <w:aliases w:val="bhi"/>
    <w:basedOn w:val="BoxText"/>
    <w:next w:val="BoxStep"/>
    <w:qFormat/>
    <w:rsid w:val="004B2386"/>
    <w:rPr>
      <w:i/>
    </w:rPr>
  </w:style>
  <w:style w:type="paragraph" w:customStyle="1" w:styleId="BoxList">
    <w:name w:val="BoxList"/>
    <w:aliases w:val="bl"/>
    <w:basedOn w:val="BoxText"/>
    <w:qFormat/>
    <w:rsid w:val="004B2386"/>
    <w:pPr>
      <w:ind w:left="1559" w:hanging="425"/>
    </w:pPr>
  </w:style>
  <w:style w:type="paragraph" w:customStyle="1" w:styleId="BoxNote">
    <w:name w:val="BoxNote"/>
    <w:aliases w:val="bn"/>
    <w:basedOn w:val="BoxText"/>
    <w:qFormat/>
    <w:rsid w:val="004B2386"/>
    <w:pPr>
      <w:tabs>
        <w:tab w:val="left" w:pos="1985"/>
      </w:tabs>
      <w:spacing w:before="122" w:line="198" w:lineRule="exact"/>
      <w:ind w:left="2948" w:hanging="1814"/>
    </w:pPr>
    <w:rPr>
      <w:sz w:val="18"/>
    </w:rPr>
  </w:style>
  <w:style w:type="paragraph" w:customStyle="1" w:styleId="BoxPara">
    <w:name w:val="BoxPara"/>
    <w:aliases w:val="bp"/>
    <w:basedOn w:val="BoxText"/>
    <w:qFormat/>
    <w:rsid w:val="004B2386"/>
    <w:pPr>
      <w:tabs>
        <w:tab w:val="right" w:pos="2268"/>
      </w:tabs>
      <w:ind w:left="2552" w:hanging="1418"/>
    </w:pPr>
  </w:style>
  <w:style w:type="paragraph" w:customStyle="1" w:styleId="BoxStep">
    <w:name w:val="BoxStep"/>
    <w:aliases w:val="bs"/>
    <w:basedOn w:val="BoxText"/>
    <w:qFormat/>
    <w:rsid w:val="004B2386"/>
    <w:pPr>
      <w:ind w:left="1985" w:hanging="851"/>
    </w:pPr>
  </w:style>
  <w:style w:type="character" w:customStyle="1" w:styleId="CharAmPartNo">
    <w:name w:val="CharAmPartNo"/>
    <w:basedOn w:val="OPCCharBase"/>
    <w:uiPriority w:val="1"/>
    <w:qFormat/>
    <w:rsid w:val="004B2386"/>
  </w:style>
  <w:style w:type="character" w:customStyle="1" w:styleId="CharAmPartText">
    <w:name w:val="CharAmPartText"/>
    <w:basedOn w:val="OPCCharBase"/>
    <w:uiPriority w:val="1"/>
    <w:qFormat/>
    <w:rsid w:val="004B2386"/>
  </w:style>
  <w:style w:type="character" w:customStyle="1" w:styleId="CharBoldItalic">
    <w:name w:val="CharBoldItalic"/>
    <w:basedOn w:val="OPCCharBase"/>
    <w:uiPriority w:val="1"/>
    <w:qFormat/>
    <w:rsid w:val="004B2386"/>
    <w:rPr>
      <w:b/>
      <w:i/>
    </w:rPr>
  </w:style>
  <w:style w:type="character" w:customStyle="1" w:styleId="CharItalic">
    <w:name w:val="CharItalic"/>
    <w:basedOn w:val="OPCCharBase"/>
    <w:uiPriority w:val="1"/>
    <w:qFormat/>
    <w:rsid w:val="004B2386"/>
    <w:rPr>
      <w:i/>
    </w:rPr>
  </w:style>
  <w:style w:type="character" w:customStyle="1" w:styleId="CharSubdNo">
    <w:name w:val="CharSubdNo"/>
    <w:basedOn w:val="OPCCharBase"/>
    <w:uiPriority w:val="1"/>
    <w:qFormat/>
    <w:rsid w:val="004B2386"/>
  </w:style>
  <w:style w:type="character" w:customStyle="1" w:styleId="CharSubdText">
    <w:name w:val="CharSubdText"/>
    <w:basedOn w:val="OPCCharBase"/>
    <w:uiPriority w:val="1"/>
    <w:qFormat/>
    <w:rsid w:val="004B2386"/>
  </w:style>
  <w:style w:type="paragraph" w:customStyle="1" w:styleId="CTA--">
    <w:name w:val="CTA --"/>
    <w:basedOn w:val="OPCParaBase"/>
    <w:next w:val="Normal"/>
    <w:rsid w:val="004B2386"/>
    <w:pPr>
      <w:spacing w:before="60" w:line="240" w:lineRule="atLeast"/>
      <w:ind w:left="142" w:hanging="142"/>
    </w:pPr>
    <w:rPr>
      <w:sz w:val="20"/>
    </w:rPr>
  </w:style>
  <w:style w:type="paragraph" w:customStyle="1" w:styleId="CTA-">
    <w:name w:val="CTA -"/>
    <w:basedOn w:val="OPCParaBase"/>
    <w:rsid w:val="004B2386"/>
    <w:pPr>
      <w:spacing w:before="60" w:line="240" w:lineRule="atLeast"/>
      <w:ind w:left="85" w:hanging="85"/>
    </w:pPr>
    <w:rPr>
      <w:sz w:val="20"/>
    </w:rPr>
  </w:style>
  <w:style w:type="paragraph" w:customStyle="1" w:styleId="CTA---">
    <w:name w:val="CTA ---"/>
    <w:basedOn w:val="OPCParaBase"/>
    <w:next w:val="Normal"/>
    <w:rsid w:val="004B2386"/>
    <w:pPr>
      <w:spacing w:before="60" w:line="240" w:lineRule="atLeast"/>
      <w:ind w:left="198" w:hanging="198"/>
    </w:pPr>
    <w:rPr>
      <w:sz w:val="20"/>
    </w:rPr>
  </w:style>
  <w:style w:type="paragraph" w:customStyle="1" w:styleId="CTA----">
    <w:name w:val="CTA ----"/>
    <w:basedOn w:val="OPCParaBase"/>
    <w:next w:val="Normal"/>
    <w:rsid w:val="004B2386"/>
    <w:pPr>
      <w:spacing w:before="60" w:line="240" w:lineRule="atLeast"/>
      <w:ind w:left="255" w:hanging="255"/>
    </w:pPr>
    <w:rPr>
      <w:sz w:val="20"/>
    </w:rPr>
  </w:style>
  <w:style w:type="paragraph" w:customStyle="1" w:styleId="CTA1a">
    <w:name w:val="CTA 1(a)"/>
    <w:basedOn w:val="OPCParaBase"/>
    <w:rsid w:val="004B2386"/>
    <w:pPr>
      <w:tabs>
        <w:tab w:val="right" w:pos="414"/>
      </w:tabs>
      <w:spacing w:before="40" w:line="240" w:lineRule="atLeast"/>
      <w:ind w:left="675" w:hanging="675"/>
    </w:pPr>
    <w:rPr>
      <w:sz w:val="20"/>
    </w:rPr>
  </w:style>
  <w:style w:type="paragraph" w:customStyle="1" w:styleId="CTA1ai">
    <w:name w:val="CTA 1(a)(i)"/>
    <w:basedOn w:val="OPCParaBase"/>
    <w:rsid w:val="004B2386"/>
    <w:pPr>
      <w:tabs>
        <w:tab w:val="right" w:pos="1004"/>
      </w:tabs>
      <w:spacing w:before="40" w:line="240" w:lineRule="atLeast"/>
      <w:ind w:left="1253" w:hanging="1253"/>
    </w:pPr>
    <w:rPr>
      <w:sz w:val="20"/>
    </w:rPr>
  </w:style>
  <w:style w:type="paragraph" w:customStyle="1" w:styleId="CTA2a">
    <w:name w:val="CTA 2(a)"/>
    <w:basedOn w:val="OPCParaBase"/>
    <w:rsid w:val="004B2386"/>
    <w:pPr>
      <w:tabs>
        <w:tab w:val="right" w:pos="482"/>
      </w:tabs>
      <w:spacing w:before="40" w:line="240" w:lineRule="atLeast"/>
      <w:ind w:left="748" w:hanging="748"/>
    </w:pPr>
    <w:rPr>
      <w:sz w:val="20"/>
    </w:rPr>
  </w:style>
  <w:style w:type="paragraph" w:customStyle="1" w:styleId="CTA2ai">
    <w:name w:val="CTA 2(a)(i)"/>
    <w:basedOn w:val="OPCParaBase"/>
    <w:rsid w:val="004B2386"/>
    <w:pPr>
      <w:tabs>
        <w:tab w:val="right" w:pos="1089"/>
      </w:tabs>
      <w:spacing w:before="40" w:line="240" w:lineRule="atLeast"/>
      <w:ind w:left="1327" w:hanging="1327"/>
    </w:pPr>
    <w:rPr>
      <w:sz w:val="20"/>
    </w:rPr>
  </w:style>
  <w:style w:type="paragraph" w:customStyle="1" w:styleId="CTA3a">
    <w:name w:val="CTA 3(a)"/>
    <w:basedOn w:val="OPCParaBase"/>
    <w:rsid w:val="004B2386"/>
    <w:pPr>
      <w:tabs>
        <w:tab w:val="right" w:pos="556"/>
      </w:tabs>
      <w:spacing w:before="40" w:line="240" w:lineRule="atLeast"/>
      <w:ind w:left="805" w:hanging="805"/>
    </w:pPr>
    <w:rPr>
      <w:sz w:val="20"/>
    </w:rPr>
  </w:style>
  <w:style w:type="paragraph" w:customStyle="1" w:styleId="CTA3ai">
    <w:name w:val="CTA 3(a)(i)"/>
    <w:basedOn w:val="OPCParaBase"/>
    <w:rsid w:val="004B2386"/>
    <w:pPr>
      <w:tabs>
        <w:tab w:val="right" w:pos="1140"/>
      </w:tabs>
      <w:spacing w:before="40" w:line="240" w:lineRule="atLeast"/>
      <w:ind w:left="1361" w:hanging="1361"/>
    </w:pPr>
    <w:rPr>
      <w:sz w:val="20"/>
    </w:rPr>
  </w:style>
  <w:style w:type="paragraph" w:customStyle="1" w:styleId="CTA4a">
    <w:name w:val="CTA 4(a)"/>
    <w:basedOn w:val="OPCParaBase"/>
    <w:rsid w:val="004B2386"/>
    <w:pPr>
      <w:tabs>
        <w:tab w:val="right" w:pos="624"/>
      </w:tabs>
      <w:spacing w:before="40" w:line="240" w:lineRule="atLeast"/>
      <w:ind w:left="873" w:hanging="873"/>
    </w:pPr>
    <w:rPr>
      <w:sz w:val="20"/>
    </w:rPr>
  </w:style>
  <w:style w:type="paragraph" w:customStyle="1" w:styleId="CTA4ai">
    <w:name w:val="CTA 4(a)(i)"/>
    <w:basedOn w:val="OPCParaBase"/>
    <w:rsid w:val="004B2386"/>
    <w:pPr>
      <w:tabs>
        <w:tab w:val="right" w:pos="1213"/>
      </w:tabs>
      <w:spacing w:before="40" w:line="240" w:lineRule="atLeast"/>
      <w:ind w:left="1452" w:hanging="1452"/>
    </w:pPr>
    <w:rPr>
      <w:sz w:val="20"/>
    </w:rPr>
  </w:style>
  <w:style w:type="paragraph" w:customStyle="1" w:styleId="CTACAPS">
    <w:name w:val="CTA CAPS"/>
    <w:basedOn w:val="OPCParaBase"/>
    <w:rsid w:val="004B2386"/>
    <w:pPr>
      <w:spacing w:before="60" w:line="240" w:lineRule="atLeast"/>
    </w:pPr>
    <w:rPr>
      <w:sz w:val="20"/>
    </w:rPr>
  </w:style>
  <w:style w:type="paragraph" w:customStyle="1" w:styleId="CTAright">
    <w:name w:val="CTA right"/>
    <w:basedOn w:val="OPCParaBase"/>
    <w:rsid w:val="004B2386"/>
    <w:pPr>
      <w:spacing w:before="60" w:line="240" w:lineRule="auto"/>
      <w:jc w:val="right"/>
    </w:pPr>
    <w:rPr>
      <w:sz w:val="20"/>
    </w:rPr>
  </w:style>
  <w:style w:type="paragraph" w:customStyle="1" w:styleId="subsection">
    <w:name w:val="subsection"/>
    <w:aliases w:val="ss"/>
    <w:basedOn w:val="OPCParaBase"/>
    <w:link w:val="subsectionChar"/>
    <w:rsid w:val="004B2386"/>
    <w:pPr>
      <w:tabs>
        <w:tab w:val="right" w:pos="1021"/>
      </w:tabs>
      <w:spacing w:before="180" w:line="240" w:lineRule="auto"/>
      <w:ind w:left="1134" w:hanging="1134"/>
    </w:pPr>
  </w:style>
  <w:style w:type="paragraph" w:customStyle="1" w:styleId="Definition">
    <w:name w:val="Definition"/>
    <w:aliases w:val="dd"/>
    <w:basedOn w:val="OPCParaBase"/>
    <w:rsid w:val="004B2386"/>
    <w:pPr>
      <w:spacing w:before="180" w:line="240" w:lineRule="auto"/>
      <w:ind w:left="1134"/>
    </w:pPr>
  </w:style>
  <w:style w:type="character" w:customStyle="1" w:styleId="HeaderChar">
    <w:name w:val="Header Char"/>
    <w:basedOn w:val="DefaultParagraphFont"/>
    <w:link w:val="Header"/>
    <w:rsid w:val="004B2386"/>
    <w:rPr>
      <w:sz w:val="16"/>
    </w:rPr>
  </w:style>
  <w:style w:type="paragraph" w:customStyle="1" w:styleId="House">
    <w:name w:val="House"/>
    <w:basedOn w:val="OPCParaBase"/>
    <w:rsid w:val="004B2386"/>
    <w:pPr>
      <w:spacing w:line="240" w:lineRule="auto"/>
    </w:pPr>
    <w:rPr>
      <w:sz w:val="28"/>
    </w:rPr>
  </w:style>
  <w:style w:type="paragraph" w:customStyle="1" w:styleId="Item">
    <w:name w:val="Item"/>
    <w:aliases w:val="i"/>
    <w:basedOn w:val="OPCParaBase"/>
    <w:next w:val="ItemHead"/>
    <w:rsid w:val="004B2386"/>
    <w:pPr>
      <w:keepLines/>
      <w:spacing w:before="80" w:line="240" w:lineRule="auto"/>
      <w:ind w:left="709"/>
    </w:pPr>
  </w:style>
  <w:style w:type="paragraph" w:customStyle="1" w:styleId="ItemHead">
    <w:name w:val="ItemHead"/>
    <w:aliases w:val="ih"/>
    <w:basedOn w:val="OPCParaBase"/>
    <w:next w:val="Item"/>
    <w:rsid w:val="004B238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B2386"/>
    <w:pPr>
      <w:spacing w:line="240" w:lineRule="auto"/>
    </w:pPr>
    <w:rPr>
      <w:b/>
      <w:sz w:val="32"/>
    </w:rPr>
  </w:style>
  <w:style w:type="paragraph" w:customStyle="1" w:styleId="notedraft">
    <w:name w:val="note(draft)"/>
    <w:aliases w:val="nd"/>
    <w:basedOn w:val="OPCParaBase"/>
    <w:rsid w:val="004B2386"/>
    <w:pPr>
      <w:spacing w:before="240" w:line="240" w:lineRule="auto"/>
      <w:ind w:left="284" w:hanging="284"/>
    </w:pPr>
    <w:rPr>
      <w:i/>
      <w:sz w:val="24"/>
    </w:rPr>
  </w:style>
  <w:style w:type="paragraph" w:customStyle="1" w:styleId="notemargin">
    <w:name w:val="note(margin)"/>
    <w:aliases w:val="nm"/>
    <w:basedOn w:val="OPCParaBase"/>
    <w:rsid w:val="004B2386"/>
    <w:pPr>
      <w:tabs>
        <w:tab w:val="left" w:pos="709"/>
      </w:tabs>
      <w:spacing w:before="122" w:line="198" w:lineRule="exact"/>
      <w:ind w:left="709" w:hanging="709"/>
    </w:pPr>
    <w:rPr>
      <w:sz w:val="18"/>
    </w:rPr>
  </w:style>
  <w:style w:type="paragraph" w:customStyle="1" w:styleId="notepara">
    <w:name w:val="note(para)"/>
    <w:aliases w:val="na"/>
    <w:basedOn w:val="OPCParaBase"/>
    <w:rsid w:val="004B2386"/>
    <w:pPr>
      <w:spacing w:before="40" w:line="198" w:lineRule="exact"/>
      <w:ind w:left="2354" w:hanging="369"/>
    </w:pPr>
    <w:rPr>
      <w:sz w:val="18"/>
    </w:rPr>
  </w:style>
  <w:style w:type="paragraph" w:customStyle="1" w:styleId="noteParlAmend">
    <w:name w:val="note(ParlAmend)"/>
    <w:aliases w:val="npp"/>
    <w:basedOn w:val="OPCParaBase"/>
    <w:next w:val="ParlAmend"/>
    <w:rsid w:val="004B2386"/>
    <w:pPr>
      <w:spacing w:line="240" w:lineRule="auto"/>
      <w:jc w:val="right"/>
    </w:pPr>
    <w:rPr>
      <w:rFonts w:ascii="Arial" w:hAnsi="Arial"/>
      <w:b/>
      <w:i/>
    </w:rPr>
  </w:style>
  <w:style w:type="paragraph" w:customStyle="1" w:styleId="notetext">
    <w:name w:val="note(text)"/>
    <w:aliases w:val="n"/>
    <w:basedOn w:val="OPCParaBase"/>
    <w:rsid w:val="004B2386"/>
    <w:pPr>
      <w:spacing w:before="122" w:line="240" w:lineRule="auto"/>
      <w:ind w:left="1985" w:hanging="851"/>
    </w:pPr>
    <w:rPr>
      <w:sz w:val="18"/>
    </w:rPr>
  </w:style>
  <w:style w:type="paragraph" w:customStyle="1" w:styleId="Page1">
    <w:name w:val="Page1"/>
    <w:basedOn w:val="OPCParaBase"/>
    <w:rsid w:val="004B2386"/>
    <w:pPr>
      <w:spacing w:before="5600" w:line="240" w:lineRule="auto"/>
    </w:pPr>
    <w:rPr>
      <w:b/>
      <w:sz w:val="32"/>
    </w:rPr>
  </w:style>
  <w:style w:type="paragraph" w:customStyle="1" w:styleId="paragraphsub">
    <w:name w:val="paragraph(sub)"/>
    <w:aliases w:val="aa"/>
    <w:basedOn w:val="OPCParaBase"/>
    <w:rsid w:val="004B2386"/>
    <w:pPr>
      <w:tabs>
        <w:tab w:val="right" w:pos="1985"/>
      </w:tabs>
      <w:spacing w:before="40" w:line="240" w:lineRule="auto"/>
      <w:ind w:left="2098" w:hanging="2098"/>
    </w:pPr>
  </w:style>
  <w:style w:type="paragraph" w:customStyle="1" w:styleId="paragraphsub-sub">
    <w:name w:val="paragraph(sub-sub)"/>
    <w:aliases w:val="aaa"/>
    <w:basedOn w:val="OPCParaBase"/>
    <w:rsid w:val="004B2386"/>
    <w:pPr>
      <w:tabs>
        <w:tab w:val="right" w:pos="2722"/>
      </w:tabs>
      <w:spacing w:before="40" w:line="240" w:lineRule="auto"/>
      <w:ind w:left="2835" w:hanging="2835"/>
    </w:pPr>
  </w:style>
  <w:style w:type="paragraph" w:customStyle="1" w:styleId="paragraph">
    <w:name w:val="paragraph"/>
    <w:aliases w:val="a"/>
    <w:basedOn w:val="OPCParaBase"/>
    <w:rsid w:val="004B2386"/>
    <w:pPr>
      <w:tabs>
        <w:tab w:val="right" w:pos="1531"/>
      </w:tabs>
      <w:spacing w:before="40" w:line="240" w:lineRule="auto"/>
      <w:ind w:left="1644" w:hanging="1644"/>
    </w:pPr>
  </w:style>
  <w:style w:type="paragraph" w:customStyle="1" w:styleId="ParlAmend">
    <w:name w:val="ParlAmend"/>
    <w:aliases w:val="pp"/>
    <w:basedOn w:val="OPCParaBase"/>
    <w:rsid w:val="004B2386"/>
    <w:pPr>
      <w:spacing w:before="240" w:line="240" w:lineRule="atLeast"/>
      <w:ind w:hanging="567"/>
    </w:pPr>
    <w:rPr>
      <w:sz w:val="24"/>
    </w:rPr>
  </w:style>
  <w:style w:type="paragraph" w:customStyle="1" w:styleId="Portfolio">
    <w:name w:val="Portfolio"/>
    <w:basedOn w:val="OPCParaBase"/>
    <w:rsid w:val="004B2386"/>
    <w:pPr>
      <w:spacing w:line="240" w:lineRule="auto"/>
    </w:pPr>
    <w:rPr>
      <w:i/>
      <w:sz w:val="20"/>
    </w:rPr>
  </w:style>
  <w:style w:type="paragraph" w:customStyle="1" w:styleId="Preamble">
    <w:name w:val="Preamble"/>
    <w:basedOn w:val="OPCParaBase"/>
    <w:next w:val="Normal"/>
    <w:rsid w:val="004B238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B2386"/>
    <w:pPr>
      <w:spacing w:line="240" w:lineRule="auto"/>
    </w:pPr>
    <w:rPr>
      <w:i/>
      <w:sz w:val="20"/>
    </w:rPr>
  </w:style>
  <w:style w:type="paragraph" w:customStyle="1" w:styleId="Session">
    <w:name w:val="Session"/>
    <w:basedOn w:val="OPCParaBase"/>
    <w:rsid w:val="004B2386"/>
    <w:pPr>
      <w:spacing w:line="240" w:lineRule="auto"/>
    </w:pPr>
    <w:rPr>
      <w:sz w:val="28"/>
    </w:rPr>
  </w:style>
  <w:style w:type="paragraph" w:customStyle="1" w:styleId="Sponsor">
    <w:name w:val="Sponsor"/>
    <w:basedOn w:val="OPCParaBase"/>
    <w:rsid w:val="004B2386"/>
    <w:pPr>
      <w:spacing w:line="240" w:lineRule="auto"/>
    </w:pPr>
    <w:rPr>
      <w:i/>
    </w:rPr>
  </w:style>
  <w:style w:type="paragraph" w:customStyle="1" w:styleId="Subitem">
    <w:name w:val="Subitem"/>
    <w:aliases w:val="iss"/>
    <w:basedOn w:val="OPCParaBase"/>
    <w:rsid w:val="004B2386"/>
    <w:pPr>
      <w:spacing w:before="180" w:line="240" w:lineRule="auto"/>
      <w:ind w:left="709" w:hanging="709"/>
    </w:pPr>
  </w:style>
  <w:style w:type="paragraph" w:customStyle="1" w:styleId="SubitemHead">
    <w:name w:val="SubitemHead"/>
    <w:aliases w:val="issh"/>
    <w:basedOn w:val="OPCParaBase"/>
    <w:rsid w:val="004B238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B2386"/>
    <w:pPr>
      <w:spacing w:before="40" w:line="240" w:lineRule="auto"/>
      <w:ind w:left="1134"/>
    </w:pPr>
  </w:style>
  <w:style w:type="paragraph" w:customStyle="1" w:styleId="SubsectionHead">
    <w:name w:val="SubsectionHead"/>
    <w:aliases w:val="ssh"/>
    <w:basedOn w:val="OPCParaBase"/>
    <w:next w:val="subsection"/>
    <w:rsid w:val="004B2386"/>
    <w:pPr>
      <w:keepNext/>
      <w:keepLines/>
      <w:spacing w:before="240" w:line="240" w:lineRule="auto"/>
      <w:ind w:left="1134"/>
    </w:pPr>
    <w:rPr>
      <w:i/>
    </w:rPr>
  </w:style>
  <w:style w:type="paragraph" w:customStyle="1" w:styleId="Tablea">
    <w:name w:val="Table(a)"/>
    <w:aliases w:val="ta"/>
    <w:basedOn w:val="OPCParaBase"/>
    <w:rsid w:val="004B2386"/>
    <w:pPr>
      <w:spacing w:before="60" w:line="240" w:lineRule="auto"/>
      <w:ind w:left="284" w:hanging="284"/>
    </w:pPr>
    <w:rPr>
      <w:sz w:val="20"/>
    </w:rPr>
  </w:style>
  <w:style w:type="paragraph" w:customStyle="1" w:styleId="TableAA">
    <w:name w:val="Table(AA)"/>
    <w:aliases w:val="taaa"/>
    <w:basedOn w:val="OPCParaBase"/>
    <w:rsid w:val="004B238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B238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B2386"/>
    <w:pPr>
      <w:spacing w:before="60" w:line="240" w:lineRule="atLeast"/>
    </w:pPr>
    <w:rPr>
      <w:sz w:val="20"/>
    </w:rPr>
  </w:style>
  <w:style w:type="paragraph" w:customStyle="1" w:styleId="TLPBoxTextnote">
    <w:name w:val="TLPBoxText(note"/>
    <w:aliases w:val="right)"/>
    <w:basedOn w:val="OPCParaBase"/>
    <w:rsid w:val="004B238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B2386"/>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B2386"/>
    <w:pPr>
      <w:spacing w:before="122" w:line="198" w:lineRule="exact"/>
      <w:ind w:left="1985" w:hanging="851"/>
      <w:jc w:val="right"/>
    </w:pPr>
    <w:rPr>
      <w:sz w:val="18"/>
    </w:rPr>
  </w:style>
  <w:style w:type="paragraph" w:customStyle="1" w:styleId="TLPTableBullet">
    <w:name w:val="TLPTableBullet"/>
    <w:aliases w:val="ttb"/>
    <w:basedOn w:val="OPCParaBase"/>
    <w:rsid w:val="004B2386"/>
    <w:pPr>
      <w:spacing w:line="240" w:lineRule="exact"/>
      <w:ind w:left="284" w:hanging="284"/>
    </w:pPr>
    <w:rPr>
      <w:sz w:val="20"/>
    </w:rPr>
  </w:style>
  <w:style w:type="paragraph" w:customStyle="1" w:styleId="TofSectsGroupHeading">
    <w:name w:val="TofSects(GroupHeading)"/>
    <w:basedOn w:val="OPCParaBase"/>
    <w:next w:val="TofSectsSection"/>
    <w:rsid w:val="004B2386"/>
    <w:pPr>
      <w:keepLines/>
      <w:spacing w:before="240" w:after="120" w:line="240" w:lineRule="auto"/>
      <w:ind w:left="794"/>
    </w:pPr>
    <w:rPr>
      <w:b/>
      <w:kern w:val="28"/>
      <w:sz w:val="20"/>
    </w:rPr>
  </w:style>
  <w:style w:type="paragraph" w:customStyle="1" w:styleId="TofSectsHeading">
    <w:name w:val="TofSects(Heading)"/>
    <w:basedOn w:val="OPCParaBase"/>
    <w:rsid w:val="004B2386"/>
    <w:pPr>
      <w:spacing w:before="240" w:after="120" w:line="240" w:lineRule="auto"/>
    </w:pPr>
    <w:rPr>
      <w:b/>
      <w:sz w:val="24"/>
    </w:rPr>
  </w:style>
  <w:style w:type="paragraph" w:customStyle="1" w:styleId="TofSectsSection">
    <w:name w:val="TofSects(Section)"/>
    <w:basedOn w:val="OPCParaBase"/>
    <w:rsid w:val="004B2386"/>
    <w:pPr>
      <w:keepLines/>
      <w:spacing w:before="40" w:line="240" w:lineRule="auto"/>
      <w:ind w:left="1588" w:hanging="794"/>
    </w:pPr>
    <w:rPr>
      <w:kern w:val="28"/>
      <w:sz w:val="18"/>
    </w:rPr>
  </w:style>
  <w:style w:type="paragraph" w:customStyle="1" w:styleId="TofSectsSubdiv">
    <w:name w:val="TofSects(Subdiv)"/>
    <w:basedOn w:val="OPCParaBase"/>
    <w:rsid w:val="004B2386"/>
    <w:pPr>
      <w:keepLines/>
      <w:spacing w:before="80" w:line="240" w:lineRule="auto"/>
      <w:ind w:left="1588" w:hanging="794"/>
    </w:pPr>
    <w:rPr>
      <w:kern w:val="28"/>
    </w:rPr>
  </w:style>
  <w:style w:type="paragraph" w:customStyle="1" w:styleId="WRStyle">
    <w:name w:val="WR Style"/>
    <w:aliases w:val="WR"/>
    <w:basedOn w:val="OPCParaBase"/>
    <w:rsid w:val="004B2386"/>
    <w:pPr>
      <w:spacing w:before="240" w:line="240" w:lineRule="auto"/>
      <w:ind w:left="284" w:hanging="284"/>
    </w:pPr>
    <w:rPr>
      <w:b/>
      <w:i/>
      <w:kern w:val="28"/>
      <w:sz w:val="24"/>
    </w:rPr>
  </w:style>
  <w:style w:type="numbering" w:customStyle="1" w:styleId="OPCBodyList">
    <w:name w:val="OPCBodyList"/>
    <w:uiPriority w:val="99"/>
    <w:rsid w:val="00807498"/>
    <w:pPr>
      <w:numPr>
        <w:numId w:val="17"/>
      </w:numPr>
    </w:pPr>
  </w:style>
  <w:style w:type="paragraph" w:customStyle="1" w:styleId="noteToPara">
    <w:name w:val="noteToPara"/>
    <w:aliases w:val="ntp"/>
    <w:basedOn w:val="OPCParaBase"/>
    <w:rsid w:val="004B2386"/>
    <w:pPr>
      <w:spacing w:before="122" w:line="198" w:lineRule="exact"/>
      <w:ind w:left="2353" w:hanging="709"/>
    </w:pPr>
    <w:rPr>
      <w:sz w:val="18"/>
    </w:rPr>
  </w:style>
  <w:style w:type="character" w:customStyle="1" w:styleId="FooterChar">
    <w:name w:val="Footer Char"/>
    <w:basedOn w:val="DefaultParagraphFont"/>
    <w:link w:val="Footer"/>
    <w:rsid w:val="004B2386"/>
    <w:rPr>
      <w:sz w:val="22"/>
      <w:szCs w:val="24"/>
    </w:rPr>
  </w:style>
  <w:style w:type="character" w:customStyle="1" w:styleId="BalloonTextChar">
    <w:name w:val="Balloon Text Char"/>
    <w:basedOn w:val="DefaultParagraphFont"/>
    <w:link w:val="BalloonText"/>
    <w:uiPriority w:val="99"/>
    <w:semiHidden/>
    <w:rsid w:val="004B2386"/>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4B2386"/>
    <w:pPr>
      <w:keepNext/>
      <w:spacing w:before="60" w:line="240" w:lineRule="atLeast"/>
    </w:pPr>
    <w:rPr>
      <w:b/>
      <w:sz w:val="20"/>
    </w:rPr>
  </w:style>
  <w:style w:type="table" w:customStyle="1" w:styleId="CFlag">
    <w:name w:val="CFlag"/>
    <w:basedOn w:val="TableNormal"/>
    <w:uiPriority w:val="99"/>
    <w:rsid w:val="004B2386"/>
    <w:tblPr/>
  </w:style>
  <w:style w:type="paragraph" w:customStyle="1" w:styleId="ENotesText">
    <w:name w:val="ENotesText"/>
    <w:aliases w:val="Ent"/>
    <w:basedOn w:val="OPCParaBase"/>
    <w:next w:val="Normal"/>
    <w:rsid w:val="004B2386"/>
    <w:pPr>
      <w:spacing w:before="120"/>
    </w:pPr>
  </w:style>
  <w:style w:type="paragraph" w:customStyle="1" w:styleId="CompiledActNo">
    <w:name w:val="CompiledActNo"/>
    <w:basedOn w:val="OPCParaBase"/>
    <w:next w:val="Normal"/>
    <w:rsid w:val="004B2386"/>
    <w:rPr>
      <w:b/>
      <w:sz w:val="24"/>
      <w:szCs w:val="24"/>
    </w:rPr>
  </w:style>
  <w:style w:type="paragraph" w:customStyle="1" w:styleId="CompiledMadeUnder">
    <w:name w:val="CompiledMadeUnder"/>
    <w:basedOn w:val="OPCParaBase"/>
    <w:next w:val="Normal"/>
    <w:rsid w:val="004B2386"/>
    <w:rPr>
      <w:i/>
      <w:sz w:val="24"/>
      <w:szCs w:val="24"/>
    </w:rPr>
  </w:style>
  <w:style w:type="paragraph" w:customStyle="1" w:styleId="Paragraphsub-sub-sub">
    <w:name w:val="Paragraph(sub-sub-sub)"/>
    <w:aliases w:val="aaaa"/>
    <w:basedOn w:val="OPCParaBase"/>
    <w:rsid w:val="004B238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B238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B238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B238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B238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B2386"/>
    <w:pPr>
      <w:spacing w:before="60" w:line="240" w:lineRule="auto"/>
    </w:pPr>
    <w:rPr>
      <w:rFonts w:cs="Arial"/>
      <w:sz w:val="20"/>
      <w:szCs w:val="22"/>
    </w:rPr>
  </w:style>
  <w:style w:type="paragraph" w:customStyle="1" w:styleId="NoteToSubpara">
    <w:name w:val="NoteToSubpara"/>
    <w:aliases w:val="nts"/>
    <w:basedOn w:val="OPCParaBase"/>
    <w:rsid w:val="004B2386"/>
    <w:pPr>
      <w:spacing w:before="40" w:line="198" w:lineRule="exact"/>
      <w:ind w:left="2835" w:hanging="709"/>
    </w:pPr>
    <w:rPr>
      <w:sz w:val="18"/>
    </w:rPr>
  </w:style>
  <w:style w:type="paragraph" w:customStyle="1" w:styleId="ENoteTableHeading">
    <w:name w:val="ENoteTableHeading"/>
    <w:aliases w:val="enth"/>
    <w:basedOn w:val="OPCParaBase"/>
    <w:rsid w:val="004B2386"/>
    <w:pPr>
      <w:keepNext/>
      <w:spacing w:before="60" w:line="240" w:lineRule="atLeast"/>
    </w:pPr>
    <w:rPr>
      <w:rFonts w:ascii="Arial" w:hAnsi="Arial"/>
      <w:b/>
      <w:sz w:val="16"/>
    </w:rPr>
  </w:style>
  <w:style w:type="paragraph" w:customStyle="1" w:styleId="ENoteTTi">
    <w:name w:val="ENoteTTi"/>
    <w:aliases w:val="entti"/>
    <w:basedOn w:val="OPCParaBase"/>
    <w:rsid w:val="004B2386"/>
    <w:pPr>
      <w:keepNext/>
      <w:spacing w:before="60" w:line="240" w:lineRule="atLeast"/>
      <w:ind w:left="170"/>
    </w:pPr>
    <w:rPr>
      <w:sz w:val="16"/>
    </w:rPr>
  </w:style>
  <w:style w:type="paragraph" w:customStyle="1" w:styleId="ENotesHeading1">
    <w:name w:val="ENotesHeading 1"/>
    <w:aliases w:val="Enh1,ENh1"/>
    <w:basedOn w:val="OPCParaBase"/>
    <w:next w:val="Normal"/>
    <w:rsid w:val="004B2386"/>
    <w:pPr>
      <w:spacing w:before="120"/>
      <w:outlineLvl w:val="1"/>
    </w:pPr>
    <w:rPr>
      <w:b/>
      <w:sz w:val="28"/>
      <w:szCs w:val="28"/>
    </w:rPr>
  </w:style>
  <w:style w:type="paragraph" w:customStyle="1" w:styleId="ENotesHeading2">
    <w:name w:val="ENotesHeading 2"/>
    <w:aliases w:val="Enh2,ENh2"/>
    <w:basedOn w:val="OPCParaBase"/>
    <w:next w:val="Normal"/>
    <w:rsid w:val="004B2386"/>
    <w:pPr>
      <w:spacing w:before="120" w:after="120"/>
      <w:outlineLvl w:val="2"/>
    </w:pPr>
    <w:rPr>
      <w:b/>
      <w:sz w:val="24"/>
      <w:szCs w:val="28"/>
    </w:rPr>
  </w:style>
  <w:style w:type="paragraph" w:customStyle="1" w:styleId="ENotesHeading3">
    <w:name w:val="ENotesHeading 3"/>
    <w:aliases w:val="Enh3"/>
    <w:basedOn w:val="OPCParaBase"/>
    <w:next w:val="Normal"/>
    <w:rsid w:val="004B2386"/>
    <w:pPr>
      <w:keepNext/>
      <w:spacing w:before="120" w:line="240" w:lineRule="auto"/>
      <w:outlineLvl w:val="4"/>
    </w:pPr>
    <w:rPr>
      <w:b/>
      <w:szCs w:val="24"/>
    </w:rPr>
  </w:style>
  <w:style w:type="paragraph" w:customStyle="1" w:styleId="ENoteTTIndentHeading">
    <w:name w:val="ENoteTTIndentHeading"/>
    <w:aliases w:val="enTTHi"/>
    <w:basedOn w:val="OPCParaBase"/>
    <w:rsid w:val="004B238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B2386"/>
    <w:pPr>
      <w:spacing w:before="60" w:line="240" w:lineRule="atLeast"/>
    </w:pPr>
    <w:rPr>
      <w:sz w:val="16"/>
    </w:rPr>
  </w:style>
  <w:style w:type="paragraph" w:customStyle="1" w:styleId="InstNo">
    <w:name w:val="InstNo"/>
    <w:basedOn w:val="OPCParaBase"/>
    <w:next w:val="Normal"/>
    <w:rsid w:val="004B2386"/>
    <w:rPr>
      <w:b/>
      <w:sz w:val="28"/>
      <w:szCs w:val="32"/>
    </w:rPr>
  </w:style>
  <w:style w:type="paragraph" w:customStyle="1" w:styleId="TerritoryT">
    <w:name w:val="TerritoryT"/>
    <w:basedOn w:val="OPCParaBase"/>
    <w:next w:val="Normal"/>
    <w:rsid w:val="004B2386"/>
    <w:rPr>
      <w:b/>
      <w:sz w:val="32"/>
    </w:rPr>
  </w:style>
  <w:style w:type="paragraph" w:customStyle="1" w:styleId="LegislationMadeUnder">
    <w:name w:val="LegislationMadeUnder"/>
    <w:basedOn w:val="OPCParaBase"/>
    <w:next w:val="Normal"/>
    <w:rsid w:val="004B2386"/>
    <w:rPr>
      <w:i/>
      <w:sz w:val="32"/>
      <w:szCs w:val="32"/>
    </w:rPr>
  </w:style>
  <w:style w:type="paragraph" w:customStyle="1" w:styleId="ActHead10">
    <w:name w:val="ActHead 10"/>
    <w:aliases w:val="sp"/>
    <w:basedOn w:val="OPCParaBase"/>
    <w:next w:val="ActHead3"/>
    <w:rsid w:val="004B2386"/>
    <w:pPr>
      <w:keepNext/>
      <w:spacing w:before="280" w:line="240" w:lineRule="auto"/>
      <w:outlineLvl w:val="1"/>
    </w:pPr>
    <w:rPr>
      <w:b/>
      <w:sz w:val="32"/>
      <w:szCs w:val="30"/>
    </w:rPr>
  </w:style>
  <w:style w:type="paragraph" w:customStyle="1" w:styleId="SignCoverPageEnd">
    <w:name w:val="SignCoverPageEnd"/>
    <w:basedOn w:val="OPCParaBase"/>
    <w:next w:val="Normal"/>
    <w:rsid w:val="004B238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B2386"/>
    <w:pPr>
      <w:pBdr>
        <w:top w:val="single" w:sz="4" w:space="1" w:color="auto"/>
      </w:pBdr>
      <w:spacing w:before="360"/>
      <w:ind w:right="397"/>
      <w:jc w:val="both"/>
    </w:pPr>
  </w:style>
  <w:style w:type="paragraph" w:customStyle="1" w:styleId="NotesHeading2">
    <w:name w:val="NotesHeading 2"/>
    <w:basedOn w:val="OPCParaBase"/>
    <w:next w:val="Normal"/>
    <w:rsid w:val="004B2386"/>
    <w:rPr>
      <w:b/>
      <w:sz w:val="28"/>
      <w:szCs w:val="28"/>
    </w:rPr>
  </w:style>
  <w:style w:type="paragraph" w:customStyle="1" w:styleId="NotesHeading1">
    <w:name w:val="NotesHeading 1"/>
    <w:basedOn w:val="OPCParaBase"/>
    <w:next w:val="Normal"/>
    <w:rsid w:val="004B2386"/>
    <w:rPr>
      <w:b/>
      <w:sz w:val="28"/>
      <w:szCs w:val="28"/>
    </w:rPr>
  </w:style>
  <w:style w:type="paragraph" w:customStyle="1" w:styleId="ScheduleHeading">
    <w:name w:val="Schedule Heading"/>
    <w:basedOn w:val="Normal"/>
    <w:next w:val="Normal"/>
    <w:rsid w:val="0066095D"/>
    <w:pPr>
      <w:keepNext/>
      <w:keepLines/>
      <w:spacing w:before="360" w:line="240" w:lineRule="auto"/>
      <w:ind w:left="964" w:hanging="964"/>
    </w:pPr>
    <w:rPr>
      <w:rFonts w:ascii="Arial" w:eastAsia="Times New Roman" w:hAnsi="Arial" w:cs="Times New Roman"/>
      <w:b/>
      <w:sz w:val="24"/>
      <w:szCs w:val="24"/>
    </w:rPr>
  </w:style>
  <w:style w:type="paragraph" w:customStyle="1" w:styleId="Schedulepara">
    <w:name w:val="Schedule para"/>
    <w:basedOn w:val="Normal"/>
    <w:rsid w:val="0066095D"/>
    <w:pPr>
      <w:tabs>
        <w:tab w:val="right" w:pos="567"/>
      </w:tabs>
      <w:spacing w:before="180" w:line="260" w:lineRule="exact"/>
      <w:ind w:left="964" w:hanging="964"/>
      <w:jc w:val="both"/>
    </w:pPr>
    <w:rPr>
      <w:rFonts w:eastAsia="Times New Roman" w:cs="Times New Roman"/>
      <w:sz w:val="24"/>
      <w:szCs w:val="24"/>
    </w:rPr>
  </w:style>
  <w:style w:type="paragraph" w:customStyle="1" w:styleId="TableColHead">
    <w:name w:val="TableColHead"/>
    <w:basedOn w:val="Normal"/>
    <w:rsid w:val="0066095D"/>
    <w:pPr>
      <w:keepNext/>
      <w:spacing w:before="120" w:after="60" w:line="200" w:lineRule="exact"/>
    </w:pPr>
    <w:rPr>
      <w:rFonts w:ascii="Arial" w:eastAsia="Times New Roman" w:hAnsi="Arial" w:cs="Times New Roman"/>
      <w:b/>
      <w:sz w:val="18"/>
      <w:szCs w:val="24"/>
    </w:rPr>
  </w:style>
  <w:style w:type="paragraph" w:customStyle="1" w:styleId="TableText0">
    <w:name w:val="TableText"/>
    <w:basedOn w:val="Normal"/>
    <w:rsid w:val="0066095D"/>
    <w:pPr>
      <w:spacing w:before="60" w:after="60" w:line="240" w:lineRule="exact"/>
    </w:pPr>
    <w:rPr>
      <w:rFonts w:eastAsia="Times New Roman" w:cs="Times New Roman"/>
      <w:szCs w:val="24"/>
    </w:rPr>
  </w:style>
  <w:style w:type="paragraph" w:customStyle="1" w:styleId="Note">
    <w:name w:val="Note"/>
    <w:basedOn w:val="Normal"/>
    <w:rsid w:val="0066095D"/>
    <w:pPr>
      <w:spacing w:before="120" w:line="220" w:lineRule="exact"/>
      <w:ind w:left="964"/>
      <w:jc w:val="both"/>
    </w:pPr>
    <w:rPr>
      <w:rFonts w:eastAsia="Times New Roman" w:cs="Times New Roman"/>
      <w:sz w:val="20"/>
      <w:szCs w:val="24"/>
    </w:rPr>
  </w:style>
  <w:style w:type="paragraph" w:customStyle="1" w:styleId="P1">
    <w:name w:val="P1"/>
    <w:aliases w:val="(a)"/>
    <w:basedOn w:val="Normal"/>
    <w:rsid w:val="0066095D"/>
    <w:pPr>
      <w:tabs>
        <w:tab w:val="right" w:pos="1191"/>
      </w:tabs>
      <w:spacing w:before="60" w:line="260" w:lineRule="exact"/>
      <w:ind w:left="1418" w:hanging="1418"/>
      <w:jc w:val="both"/>
    </w:pPr>
    <w:rPr>
      <w:rFonts w:eastAsia="Times New Roman" w:cs="Times New Roman"/>
      <w:sz w:val="24"/>
      <w:szCs w:val="24"/>
    </w:rPr>
  </w:style>
  <w:style w:type="paragraph" w:customStyle="1" w:styleId="A3S">
    <w:name w:val="A3S"/>
    <w:aliases w:val="Schedule Amendment"/>
    <w:basedOn w:val="Normal"/>
    <w:next w:val="Normal"/>
    <w:rsid w:val="00D03917"/>
    <w:pPr>
      <w:spacing w:before="60" w:line="260" w:lineRule="exact"/>
      <w:ind w:left="1247"/>
      <w:jc w:val="both"/>
    </w:pPr>
    <w:rPr>
      <w:rFonts w:eastAsia="Times New Roman" w:cs="Times New Roman"/>
      <w:sz w:val="24"/>
      <w:szCs w:val="24"/>
    </w:rPr>
  </w:style>
  <w:style w:type="paragraph" w:styleId="Revision">
    <w:name w:val="Revision"/>
    <w:hidden/>
    <w:uiPriority w:val="99"/>
    <w:semiHidden/>
    <w:rsid w:val="00D61A38"/>
    <w:rPr>
      <w:rFonts w:eastAsiaTheme="minorHAnsi" w:cstheme="minorBidi"/>
      <w:sz w:val="22"/>
      <w:lang w:eastAsia="en-US"/>
    </w:rPr>
  </w:style>
  <w:style w:type="paragraph" w:customStyle="1" w:styleId="LapPam17">
    <w:name w:val="/LapPam_17"/>
    <w:rsid w:val="00392FF2"/>
    <w:pPr>
      <w:numPr>
        <w:numId w:val="19"/>
      </w:numPr>
      <w:tabs>
        <w:tab w:val="clear" w:pos="360"/>
        <w:tab w:val="num" w:pos="720"/>
      </w:tabs>
      <w:spacing w:before="240"/>
      <w:ind w:left="0" w:firstLine="0"/>
    </w:pPr>
    <w:rPr>
      <w:sz w:val="24"/>
    </w:rPr>
  </w:style>
  <w:style w:type="paragraph" w:customStyle="1" w:styleId="MadeunderText">
    <w:name w:val="MadeunderText"/>
    <w:basedOn w:val="OPCParaBase"/>
    <w:next w:val="CompiledMadeUnder"/>
    <w:rsid w:val="004B2386"/>
    <w:pPr>
      <w:spacing w:before="240"/>
    </w:pPr>
    <w:rPr>
      <w:sz w:val="24"/>
      <w:szCs w:val="24"/>
    </w:rPr>
  </w:style>
  <w:style w:type="paragraph" w:customStyle="1" w:styleId="SubPartCASA">
    <w:name w:val="SubPart(CASA)"/>
    <w:aliases w:val="csp"/>
    <w:basedOn w:val="OPCParaBase"/>
    <w:next w:val="ActHead3"/>
    <w:rsid w:val="004B2386"/>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4B2386"/>
  </w:style>
  <w:style w:type="character" w:customStyle="1" w:styleId="CharSubPartNoCASA">
    <w:name w:val="CharSubPartNo(CASA)"/>
    <w:basedOn w:val="OPCCharBase"/>
    <w:uiPriority w:val="1"/>
    <w:rsid w:val="004B2386"/>
  </w:style>
  <w:style w:type="paragraph" w:customStyle="1" w:styleId="ENoteTTIndentHeadingSub">
    <w:name w:val="ENoteTTIndentHeadingSub"/>
    <w:aliases w:val="enTTHis"/>
    <w:basedOn w:val="OPCParaBase"/>
    <w:rsid w:val="004B2386"/>
    <w:pPr>
      <w:keepNext/>
      <w:spacing w:before="60" w:line="240" w:lineRule="atLeast"/>
      <w:ind w:left="340"/>
    </w:pPr>
    <w:rPr>
      <w:b/>
      <w:sz w:val="16"/>
    </w:rPr>
  </w:style>
  <w:style w:type="paragraph" w:customStyle="1" w:styleId="ENoteTTiSub">
    <w:name w:val="ENoteTTiSub"/>
    <w:aliases w:val="enttis"/>
    <w:basedOn w:val="OPCParaBase"/>
    <w:rsid w:val="004B2386"/>
    <w:pPr>
      <w:keepNext/>
      <w:spacing w:before="60" w:line="240" w:lineRule="atLeast"/>
      <w:ind w:left="340"/>
    </w:pPr>
    <w:rPr>
      <w:sz w:val="16"/>
    </w:rPr>
  </w:style>
  <w:style w:type="paragraph" w:customStyle="1" w:styleId="SubDivisionMigration">
    <w:name w:val="SubDivisionMigration"/>
    <w:aliases w:val="sdm"/>
    <w:basedOn w:val="OPCParaBase"/>
    <w:rsid w:val="004B238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B2386"/>
    <w:pPr>
      <w:keepNext/>
      <w:keepLines/>
      <w:spacing w:before="240" w:line="240" w:lineRule="auto"/>
      <w:ind w:left="1134" w:hanging="1134"/>
    </w:pPr>
    <w:rPr>
      <w:b/>
      <w:sz w:val="28"/>
    </w:rPr>
  </w:style>
  <w:style w:type="paragraph" w:customStyle="1" w:styleId="FreeForm">
    <w:name w:val="FreeForm"/>
    <w:rsid w:val="004B2386"/>
    <w:rPr>
      <w:rFonts w:ascii="Arial" w:eastAsiaTheme="minorHAnsi" w:hAnsi="Arial" w:cstheme="minorBidi"/>
      <w:sz w:val="22"/>
      <w:lang w:eastAsia="en-US"/>
    </w:rPr>
  </w:style>
  <w:style w:type="paragraph" w:customStyle="1" w:styleId="SOText">
    <w:name w:val="SO Text"/>
    <w:aliases w:val="sot"/>
    <w:link w:val="SOTextChar"/>
    <w:rsid w:val="004B238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4B2386"/>
    <w:rPr>
      <w:rFonts w:eastAsiaTheme="minorHAnsi" w:cstheme="minorBidi"/>
      <w:sz w:val="22"/>
      <w:lang w:eastAsia="en-US"/>
    </w:rPr>
  </w:style>
  <w:style w:type="paragraph" w:customStyle="1" w:styleId="SOTextNote">
    <w:name w:val="SO TextNote"/>
    <w:aliases w:val="sont"/>
    <w:basedOn w:val="SOText"/>
    <w:qFormat/>
    <w:rsid w:val="004B2386"/>
    <w:pPr>
      <w:spacing w:before="122" w:line="198" w:lineRule="exact"/>
      <w:ind w:left="1843" w:hanging="709"/>
    </w:pPr>
    <w:rPr>
      <w:sz w:val="18"/>
    </w:rPr>
  </w:style>
  <w:style w:type="paragraph" w:customStyle="1" w:styleId="SOPara">
    <w:name w:val="SO Para"/>
    <w:aliases w:val="soa"/>
    <w:basedOn w:val="SOText"/>
    <w:link w:val="SOParaChar"/>
    <w:qFormat/>
    <w:rsid w:val="004B2386"/>
    <w:pPr>
      <w:tabs>
        <w:tab w:val="right" w:pos="1786"/>
      </w:tabs>
      <w:spacing w:before="40"/>
      <w:ind w:left="2070" w:hanging="936"/>
    </w:pPr>
  </w:style>
  <w:style w:type="character" w:customStyle="1" w:styleId="SOParaChar">
    <w:name w:val="SO Para Char"/>
    <w:aliases w:val="soa Char"/>
    <w:basedOn w:val="DefaultParagraphFont"/>
    <w:link w:val="SOPara"/>
    <w:rsid w:val="004B2386"/>
    <w:rPr>
      <w:rFonts w:eastAsiaTheme="minorHAnsi" w:cstheme="minorBidi"/>
      <w:sz w:val="22"/>
      <w:lang w:eastAsia="en-US"/>
    </w:rPr>
  </w:style>
  <w:style w:type="paragraph" w:customStyle="1" w:styleId="FileName">
    <w:name w:val="FileName"/>
    <w:basedOn w:val="Normal"/>
    <w:rsid w:val="004B2386"/>
  </w:style>
  <w:style w:type="paragraph" w:customStyle="1" w:styleId="SOHeadBold">
    <w:name w:val="SO HeadBold"/>
    <w:aliases w:val="sohb"/>
    <w:basedOn w:val="SOText"/>
    <w:next w:val="SOText"/>
    <w:link w:val="SOHeadBoldChar"/>
    <w:qFormat/>
    <w:rsid w:val="004B2386"/>
    <w:rPr>
      <w:b/>
    </w:rPr>
  </w:style>
  <w:style w:type="character" w:customStyle="1" w:styleId="SOHeadBoldChar">
    <w:name w:val="SO HeadBold Char"/>
    <w:aliases w:val="sohb Char"/>
    <w:basedOn w:val="DefaultParagraphFont"/>
    <w:link w:val="SOHeadBold"/>
    <w:rsid w:val="004B2386"/>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4B2386"/>
    <w:rPr>
      <w:i/>
    </w:rPr>
  </w:style>
  <w:style w:type="character" w:customStyle="1" w:styleId="SOHeadItalicChar">
    <w:name w:val="SO HeadItalic Char"/>
    <w:aliases w:val="sohi Char"/>
    <w:basedOn w:val="DefaultParagraphFont"/>
    <w:link w:val="SOHeadItalic"/>
    <w:rsid w:val="004B2386"/>
    <w:rPr>
      <w:rFonts w:eastAsiaTheme="minorHAnsi" w:cstheme="minorBidi"/>
      <w:i/>
      <w:sz w:val="22"/>
      <w:lang w:eastAsia="en-US"/>
    </w:rPr>
  </w:style>
  <w:style w:type="paragraph" w:customStyle="1" w:styleId="SOBullet">
    <w:name w:val="SO Bullet"/>
    <w:aliases w:val="sotb"/>
    <w:basedOn w:val="SOText"/>
    <w:link w:val="SOBulletChar"/>
    <w:qFormat/>
    <w:rsid w:val="004B2386"/>
    <w:pPr>
      <w:ind w:left="1559" w:hanging="425"/>
    </w:pPr>
  </w:style>
  <w:style w:type="character" w:customStyle="1" w:styleId="SOBulletChar">
    <w:name w:val="SO Bullet Char"/>
    <w:aliases w:val="sotb Char"/>
    <w:basedOn w:val="DefaultParagraphFont"/>
    <w:link w:val="SOBullet"/>
    <w:rsid w:val="004B2386"/>
    <w:rPr>
      <w:rFonts w:eastAsiaTheme="minorHAnsi" w:cstheme="minorBidi"/>
      <w:sz w:val="22"/>
      <w:lang w:eastAsia="en-US"/>
    </w:rPr>
  </w:style>
  <w:style w:type="paragraph" w:customStyle="1" w:styleId="SOBulletNote">
    <w:name w:val="SO BulletNote"/>
    <w:aliases w:val="sonb"/>
    <w:basedOn w:val="SOTextNote"/>
    <w:link w:val="SOBulletNoteChar"/>
    <w:qFormat/>
    <w:rsid w:val="004B2386"/>
    <w:pPr>
      <w:tabs>
        <w:tab w:val="left" w:pos="1560"/>
      </w:tabs>
      <w:ind w:left="2268" w:hanging="1134"/>
    </w:pPr>
  </w:style>
  <w:style w:type="character" w:customStyle="1" w:styleId="SOBulletNoteChar">
    <w:name w:val="SO BulletNote Char"/>
    <w:aliases w:val="sonb Char"/>
    <w:basedOn w:val="DefaultParagraphFont"/>
    <w:link w:val="SOBulletNote"/>
    <w:rsid w:val="004B2386"/>
    <w:rPr>
      <w:rFonts w:eastAsiaTheme="minorHAnsi" w:cstheme="minorBidi"/>
      <w:sz w:val="18"/>
      <w:lang w:eastAsia="en-US"/>
    </w:rPr>
  </w:style>
  <w:style w:type="character" w:customStyle="1" w:styleId="subsectionChar">
    <w:name w:val="subsection Char"/>
    <w:aliases w:val="ss Char"/>
    <w:basedOn w:val="DefaultParagraphFont"/>
    <w:link w:val="subsection"/>
    <w:locked/>
    <w:rsid w:val="00BD0EF0"/>
    <w:rPr>
      <w:sz w:val="22"/>
    </w:rPr>
  </w:style>
  <w:style w:type="character" w:customStyle="1" w:styleId="legsubtitle1">
    <w:name w:val="legsubtitle1"/>
    <w:basedOn w:val="DefaultParagraphFont"/>
    <w:rsid w:val="00910EBF"/>
    <w:rPr>
      <w:rFonts w:ascii="Arial" w:hAnsi="Arial" w:cs="Arial" w:hint="default"/>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021612">
      <w:bodyDiv w:val="1"/>
      <w:marLeft w:val="0"/>
      <w:marRight w:val="0"/>
      <w:marTop w:val="0"/>
      <w:marBottom w:val="0"/>
      <w:divBdr>
        <w:top w:val="none" w:sz="0" w:space="0" w:color="auto"/>
        <w:left w:val="none" w:sz="0" w:space="0" w:color="auto"/>
        <w:bottom w:val="none" w:sz="0" w:space="0" w:color="auto"/>
        <w:right w:val="none" w:sz="0" w:space="0" w:color="auto"/>
      </w:divBdr>
    </w:div>
    <w:div w:id="2034921117">
      <w:bodyDiv w:val="1"/>
      <w:marLeft w:val="0"/>
      <w:marRight w:val="0"/>
      <w:marTop w:val="0"/>
      <w:marBottom w:val="0"/>
      <w:divBdr>
        <w:top w:val="none" w:sz="0" w:space="0" w:color="auto"/>
        <w:left w:val="none" w:sz="0" w:space="0" w:color="auto"/>
        <w:bottom w:val="none" w:sz="0" w:space="0" w:color="auto"/>
        <w:right w:val="none" w:sz="0" w:space="0" w:color="auto"/>
      </w:divBdr>
    </w:div>
    <w:div w:id="2040625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38359-67B6-4DED-8C6A-AEAA248B2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135</Pages>
  <Words>28135</Words>
  <Characters>136955</Characters>
  <Application>Microsoft Office Word</Application>
  <DocSecurity>0</DocSecurity>
  <PresentationFormat/>
  <Lines>4151</Lines>
  <Paragraphs>2167</Paragraphs>
  <ScaleCrop>false</ScaleCrop>
  <HeadingPairs>
    <vt:vector size="2" baseType="variant">
      <vt:variant>
        <vt:lpstr>Title</vt:lpstr>
      </vt:variant>
      <vt:variant>
        <vt:i4>1</vt:i4>
      </vt:variant>
    </vt:vector>
  </HeadingPairs>
  <TitlesOfParts>
    <vt:vector size="1" baseType="lpstr">
      <vt:lpstr>Copyright Regulations 1969</vt:lpstr>
    </vt:vector>
  </TitlesOfParts>
  <Manager/>
  <Company/>
  <LinksUpToDate>false</LinksUpToDate>
  <CharactersWithSpaces>163864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Copyright Regulations 1969</dc:title>
  <dc:subject/>
  <dc:creator/>
  <cp:keywords/>
  <dc:description/>
  <cp:lastModifiedBy/>
  <cp:revision>1</cp:revision>
  <cp:lastPrinted>2013-05-01T01:47:00Z</cp:lastPrinted>
  <dcterms:created xsi:type="dcterms:W3CDTF">2016-04-19T05:12:00Z</dcterms:created>
  <dcterms:modified xsi:type="dcterms:W3CDTF">2016-04-19T05:12:00Z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mpilation">
    <vt:lpwstr>Yes</vt:lpwstr>
  </property>
  <property fmtid="{D5CDD505-2E9C-101B-9397-08002B2CF9AE}" pid="4" name="Type">
    <vt:lpwstr>SLI</vt:lpwstr>
  </property>
  <property fmtid="{D5CDD505-2E9C-101B-9397-08002B2CF9AE}" pid="5" name="DocType">
    <vt:lpwstr>NEW</vt:lpwstr>
  </property>
  <property fmtid="{D5CDD505-2E9C-101B-9397-08002B2CF9AE}" pid="6" name="Converted">
    <vt:bool>false</vt:bool>
  </property>
  <property fmtid="{D5CDD505-2E9C-101B-9397-08002B2CF9AE}" pid="7" name="ShortT">
    <vt:lpwstr>Copyright Regulations 1969</vt:lpwstr>
  </property>
  <property fmtid="{D5CDD505-2E9C-101B-9397-08002B2CF9AE}" pid="8" name="ActNo">
    <vt:lpwstr/>
  </property>
  <property fmtid="{D5CDD505-2E9C-101B-9397-08002B2CF9AE}" pid="9" name="Header">
    <vt:lpwstr>Regulation</vt:lpwstr>
  </property>
  <property fmtid="{D5CDD505-2E9C-101B-9397-08002B2CF9AE}" pid="10" name="Class">
    <vt:lpwstr/>
  </property>
  <property fmtid="{D5CDD505-2E9C-101B-9397-08002B2CF9AE}" pid="11" name="DateMade">
    <vt:lpwstr> </vt:lpwstr>
  </property>
  <property fmtid="{D5CDD505-2E9C-101B-9397-08002B2CF9AE}" pid="12" name="EXCO">
    <vt:lpwstr> </vt:lpwstr>
  </property>
  <property fmtid="{D5CDD505-2E9C-101B-9397-08002B2CF9AE}" pid="13" name="Authority">
    <vt:lpwstr> </vt:lpwstr>
  </property>
  <property fmtid="{D5CDD505-2E9C-101B-9397-08002B2CF9AE}" pid="14" name="DoNotAsk">
    <vt:lpwstr>0</vt:lpwstr>
  </property>
  <property fmtid="{D5CDD505-2E9C-101B-9397-08002B2CF9AE}" pid="15" name="ChangedTitle">
    <vt:lpwstr/>
  </property>
  <property fmtid="{D5CDD505-2E9C-101B-9397-08002B2CF9AE}" pid="16" name="Classification">
    <vt:lpwstr>UNCLASSIFIED</vt:lpwstr>
  </property>
  <property fmtid="{D5CDD505-2E9C-101B-9397-08002B2CF9AE}" pid="17" name="DLM">
    <vt:lpwstr>No DLM</vt:lpwstr>
  </property>
  <property fmtid="{D5CDD505-2E9C-101B-9397-08002B2CF9AE}" pid="18" name="CompilationVersion">
    <vt:i4>2</vt:i4>
  </property>
  <property fmtid="{D5CDD505-2E9C-101B-9397-08002B2CF9AE}" pid="19" name="CompilationNumber">
    <vt:lpwstr>15</vt:lpwstr>
  </property>
  <property fmtid="{D5CDD505-2E9C-101B-9397-08002B2CF9AE}" pid="20" name="StartDate">
    <vt:filetime>2016-03-04T14:00:00Z</vt:filetime>
  </property>
  <property fmtid="{D5CDD505-2E9C-101B-9397-08002B2CF9AE}" pid="21" name="PreparedDate">
    <vt:filetime>2016-03-04T14:00:00Z</vt:filetime>
  </property>
  <property fmtid="{D5CDD505-2E9C-101B-9397-08002B2CF9AE}" pid="22" name="RegisteredDate">
    <vt:filetime>2016-04-18T14:00:00Z</vt:filetime>
  </property>
</Properties>
</file>